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Override PartName="/word/embeddings/oleObject1.bin" ContentType="application/vnd.openxmlformats-officedocument.oleObject"/>
  <Override PartName="/word/embeddings/oleObject2.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embeddings/oleObject9.bin" ContentType="application/vnd.openxmlformats-officedocument.oleObject"/>
  <Override PartName="/docProps/custom.xml" ContentType="application/vnd.openxmlformats-officedocument.custom-properties+xml"/>
  <Override PartName="/word/footer1.xml" ContentType="application/vnd.openxmlformats-officedocument.wordprocessingml.footer+xml"/>
  <Override PartName="/word/embeddings/oleObject7.bin" ContentType="application/vnd.openxmlformats-officedocument.oleObject"/>
  <Override PartName="/word/embeddings/oleObject8.bin" ContentType="application/vnd.openxmlformats-officedocument.oleObject"/>
  <Override PartName="/word/embeddings/oleObject10.bin" ContentType="application/vnd.openxmlformats-officedocument.oleObject"/>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embeddings/oleObject5.bin" ContentType="application/vnd.openxmlformats-officedocument.oleObject"/>
  <Override PartName="/word/embeddings/oleObject6.bin" ContentType="application/vnd.openxmlformats-officedocument.oleObject"/>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word/embeddings/oleObject3.bin" ContentType="application/vnd.openxmlformats-officedocument.oleObject"/>
  <Override PartName="/word/embeddings/oleObject4.bin" ContentType="application/vnd.openxmlformats-officedocument.oleObjec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738B5" w:rsidRDefault="001738B5">
      <w:pPr>
        <w:spacing w:line="360" w:lineRule="auto"/>
        <w:rPr>
          <w:color w:val="000000"/>
          <w:sz w:val="44"/>
          <w:szCs w:val="44"/>
        </w:rPr>
      </w:pPr>
    </w:p>
    <w:p w:rsidR="001738B5" w:rsidRDefault="001738B5">
      <w:pPr>
        <w:spacing w:line="360" w:lineRule="auto"/>
        <w:rPr>
          <w:b/>
          <w:color w:val="000000"/>
          <w:sz w:val="44"/>
          <w:szCs w:val="44"/>
        </w:rPr>
      </w:pPr>
    </w:p>
    <w:p w:rsidR="001738B5" w:rsidRDefault="001738B5">
      <w:pPr>
        <w:spacing w:line="360" w:lineRule="auto"/>
        <w:rPr>
          <w:b/>
          <w:color w:val="000000"/>
          <w:sz w:val="44"/>
          <w:szCs w:val="44"/>
        </w:rPr>
      </w:pPr>
    </w:p>
    <w:p w:rsidR="001738B5" w:rsidRDefault="001738B5">
      <w:pPr>
        <w:spacing w:line="560" w:lineRule="exact"/>
        <w:jc w:val="center"/>
        <w:rPr>
          <w:rFonts w:ascii="宋体"/>
          <w:b/>
          <w:color w:val="000000"/>
          <w:sz w:val="44"/>
        </w:rPr>
      </w:pPr>
      <w:r>
        <w:rPr>
          <w:rFonts w:ascii="宋体" w:hAnsi="宋体" w:hint="eastAsia"/>
          <w:b/>
          <w:color w:val="000000"/>
          <w:sz w:val="44"/>
        </w:rPr>
        <w:t>房地产估价报告</w:t>
      </w:r>
    </w:p>
    <w:p w:rsidR="001738B5" w:rsidRDefault="001738B5">
      <w:pPr>
        <w:spacing w:line="360" w:lineRule="auto"/>
        <w:rPr>
          <w:rFonts w:ascii="仿宋_GB2312" w:eastAsia="仿宋_GB2312"/>
          <w:sz w:val="28"/>
          <w:szCs w:val="28"/>
        </w:rPr>
      </w:pPr>
    </w:p>
    <w:p w:rsidR="001738B5" w:rsidRDefault="001738B5">
      <w:pPr>
        <w:spacing w:line="360" w:lineRule="auto"/>
        <w:rPr>
          <w:rFonts w:ascii="仿宋_GB2312" w:eastAsia="仿宋_GB2312"/>
          <w:sz w:val="28"/>
          <w:szCs w:val="28"/>
        </w:rPr>
      </w:pPr>
    </w:p>
    <w:p w:rsidR="001738B5" w:rsidRDefault="001738B5" w:rsidP="00CB5539">
      <w:pPr>
        <w:spacing w:line="560" w:lineRule="exact"/>
        <w:ind w:left="2080" w:hangingChars="650" w:hanging="2080"/>
        <w:rPr>
          <w:rFonts w:ascii="楷体_GB2312" w:eastAsia="楷体_GB2312"/>
          <w:sz w:val="32"/>
          <w:szCs w:val="32"/>
        </w:rPr>
      </w:pPr>
      <w:r>
        <w:rPr>
          <w:rFonts w:ascii="楷体_GB2312" w:eastAsia="楷体_GB2312" w:hint="eastAsia"/>
          <w:sz w:val="32"/>
          <w:szCs w:val="32"/>
        </w:rPr>
        <w:t>估价项目名称</w:t>
      </w:r>
      <w:r>
        <w:rPr>
          <w:rFonts w:ascii="楷体_GB2312" w:eastAsia="楷体_GB2312"/>
          <w:sz w:val="32"/>
          <w:szCs w:val="32"/>
        </w:rPr>
        <w:t>:</w:t>
      </w:r>
      <w:r>
        <w:rPr>
          <w:rFonts w:ascii="楷体_GB2312" w:eastAsia="楷体_GB2312" w:hint="eastAsia"/>
          <w:sz w:val="32"/>
          <w:szCs w:val="32"/>
        </w:rPr>
        <w:t>叶杰、姜骏（个人）位于屯溪区梅林大道</w:t>
      </w:r>
      <w:r>
        <w:rPr>
          <w:rFonts w:ascii="楷体_GB2312" w:eastAsia="楷体_GB2312"/>
          <w:sz w:val="32"/>
          <w:szCs w:val="32"/>
        </w:rPr>
        <w:t>16</w:t>
      </w:r>
      <w:r>
        <w:rPr>
          <w:rFonts w:ascii="楷体_GB2312" w:eastAsia="楷体_GB2312" w:hint="eastAsia"/>
          <w:sz w:val="32"/>
          <w:szCs w:val="32"/>
        </w:rPr>
        <w:t>号黄山碧</w:t>
      </w:r>
      <w:proofErr w:type="gramStart"/>
      <w:r>
        <w:rPr>
          <w:rFonts w:ascii="楷体_GB2312" w:eastAsia="楷体_GB2312" w:hint="eastAsia"/>
          <w:sz w:val="32"/>
          <w:szCs w:val="32"/>
        </w:rPr>
        <w:t>桂园</w:t>
      </w:r>
      <w:proofErr w:type="gramEnd"/>
      <w:r>
        <w:rPr>
          <w:rFonts w:ascii="楷体_GB2312" w:eastAsia="楷体_GB2312" w:hint="eastAsia"/>
          <w:sz w:val="32"/>
          <w:szCs w:val="32"/>
        </w:rPr>
        <w:t>栖霞映翠</w:t>
      </w:r>
      <w:r>
        <w:rPr>
          <w:rFonts w:ascii="楷体_GB2312" w:eastAsia="楷体_GB2312"/>
          <w:sz w:val="32"/>
          <w:szCs w:val="32"/>
        </w:rPr>
        <w:t>79</w:t>
      </w:r>
      <w:r>
        <w:rPr>
          <w:rFonts w:ascii="楷体_GB2312" w:eastAsia="楷体_GB2312" w:hint="eastAsia"/>
          <w:sz w:val="32"/>
          <w:szCs w:val="32"/>
        </w:rPr>
        <w:t>幢</w:t>
      </w:r>
      <w:r>
        <w:rPr>
          <w:rFonts w:ascii="楷体_GB2312" w:eastAsia="楷体_GB2312"/>
          <w:sz w:val="32"/>
          <w:szCs w:val="32"/>
        </w:rPr>
        <w:t>1</w:t>
      </w:r>
      <w:r>
        <w:rPr>
          <w:rFonts w:ascii="楷体_GB2312" w:eastAsia="楷体_GB2312" w:hint="eastAsia"/>
          <w:sz w:val="32"/>
          <w:szCs w:val="32"/>
        </w:rPr>
        <w:t>单元</w:t>
      </w:r>
      <w:r>
        <w:rPr>
          <w:rFonts w:ascii="楷体_GB2312" w:eastAsia="楷体_GB2312"/>
          <w:sz w:val="32"/>
          <w:szCs w:val="32"/>
        </w:rPr>
        <w:t>1103</w:t>
      </w:r>
      <w:r>
        <w:rPr>
          <w:rFonts w:ascii="楷体_GB2312" w:eastAsia="楷体_GB2312" w:hint="eastAsia"/>
          <w:sz w:val="32"/>
          <w:szCs w:val="32"/>
        </w:rPr>
        <w:t>室、休宁县东临溪镇一心村新安养生谷菊花园</w:t>
      </w:r>
      <w:r>
        <w:rPr>
          <w:rFonts w:ascii="楷体_GB2312" w:eastAsia="楷体_GB2312"/>
          <w:sz w:val="32"/>
          <w:szCs w:val="32"/>
        </w:rPr>
        <w:t>13</w:t>
      </w:r>
      <w:r>
        <w:rPr>
          <w:rFonts w:ascii="楷体_GB2312" w:eastAsia="楷体_GB2312" w:hint="eastAsia"/>
          <w:sz w:val="32"/>
          <w:szCs w:val="32"/>
        </w:rPr>
        <w:t>幢</w:t>
      </w:r>
      <w:r>
        <w:rPr>
          <w:rFonts w:ascii="楷体_GB2312" w:eastAsia="楷体_GB2312"/>
          <w:sz w:val="32"/>
          <w:szCs w:val="32"/>
        </w:rPr>
        <w:t>4-601</w:t>
      </w:r>
      <w:r>
        <w:rPr>
          <w:rFonts w:ascii="楷体_GB2312" w:eastAsia="楷体_GB2312" w:hint="eastAsia"/>
          <w:sz w:val="32"/>
          <w:szCs w:val="32"/>
        </w:rPr>
        <w:t>室共计</w:t>
      </w:r>
      <w:r>
        <w:rPr>
          <w:rFonts w:ascii="楷体_GB2312" w:eastAsia="楷体_GB2312"/>
          <w:sz w:val="32"/>
          <w:szCs w:val="32"/>
        </w:rPr>
        <w:t>222.95</w:t>
      </w:r>
      <w:r>
        <w:rPr>
          <w:rFonts w:ascii="楷体_GB2312" w:eastAsia="楷体_GB2312" w:hint="eastAsia"/>
          <w:sz w:val="32"/>
          <w:szCs w:val="32"/>
        </w:rPr>
        <w:t>平方米住宅用途房地产的市场价值评估</w:t>
      </w:r>
    </w:p>
    <w:p w:rsidR="001738B5" w:rsidRDefault="001738B5"/>
    <w:p w:rsidR="001738B5" w:rsidRDefault="001738B5">
      <w:pPr>
        <w:spacing w:line="560" w:lineRule="exact"/>
        <w:rPr>
          <w:rFonts w:ascii="楷体_GB2312" w:eastAsia="楷体_GB2312"/>
          <w:sz w:val="32"/>
          <w:szCs w:val="32"/>
        </w:rPr>
      </w:pPr>
      <w:r w:rsidRPr="001C6D27">
        <w:rPr>
          <w:rFonts w:ascii="楷体_GB2312" w:eastAsia="楷体_GB2312" w:hint="eastAsia"/>
          <w:sz w:val="32"/>
          <w:szCs w:val="32"/>
        </w:rPr>
        <w:t>估价委托人：</w:t>
      </w:r>
      <w:r>
        <w:rPr>
          <w:rFonts w:ascii="楷体_GB2312" w:eastAsia="楷体_GB2312" w:hint="eastAsia"/>
          <w:sz w:val="32"/>
          <w:szCs w:val="32"/>
        </w:rPr>
        <w:t>黄山市屯溪区人民法院</w:t>
      </w:r>
    </w:p>
    <w:p w:rsidR="001738B5" w:rsidRDefault="001738B5">
      <w:pPr>
        <w:spacing w:line="360" w:lineRule="auto"/>
        <w:rPr>
          <w:rFonts w:ascii="楷体_GB2312" w:eastAsia="楷体_GB2312"/>
          <w:sz w:val="32"/>
          <w:szCs w:val="32"/>
        </w:rPr>
      </w:pPr>
    </w:p>
    <w:p w:rsidR="001738B5" w:rsidRDefault="001738B5">
      <w:pPr>
        <w:spacing w:line="560" w:lineRule="exact"/>
        <w:rPr>
          <w:rFonts w:ascii="楷体_GB2312" w:eastAsia="楷体_GB2312"/>
          <w:sz w:val="32"/>
          <w:szCs w:val="32"/>
        </w:rPr>
      </w:pPr>
      <w:r>
        <w:rPr>
          <w:rFonts w:ascii="楷体_GB2312" w:eastAsia="楷体_GB2312" w:hint="eastAsia"/>
          <w:sz w:val="32"/>
          <w:szCs w:val="32"/>
        </w:rPr>
        <w:t>房地产估价机构：安徽中安房地产评估咨询有限公司</w:t>
      </w:r>
    </w:p>
    <w:p w:rsidR="001738B5" w:rsidRDefault="001738B5">
      <w:pPr>
        <w:spacing w:line="360" w:lineRule="auto"/>
        <w:rPr>
          <w:rFonts w:ascii="楷体_GB2312" w:eastAsia="楷体_GB2312"/>
          <w:sz w:val="32"/>
          <w:szCs w:val="32"/>
        </w:rPr>
      </w:pPr>
    </w:p>
    <w:p w:rsidR="001738B5" w:rsidRDefault="001738B5" w:rsidP="00D70300">
      <w:pPr>
        <w:spacing w:line="560" w:lineRule="exact"/>
        <w:rPr>
          <w:rFonts w:ascii="楷体_GB2312" w:eastAsia="楷体_GB2312"/>
          <w:sz w:val="32"/>
          <w:szCs w:val="32"/>
        </w:rPr>
      </w:pPr>
      <w:r>
        <w:rPr>
          <w:rFonts w:ascii="楷体_GB2312" w:eastAsia="楷体_GB2312" w:hint="eastAsia"/>
          <w:sz w:val="32"/>
          <w:szCs w:val="32"/>
        </w:rPr>
        <w:t>注册房地产估价师：文慧</w:t>
      </w:r>
      <w:r>
        <w:rPr>
          <w:rFonts w:ascii="楷体_GB2312" w:eastAsia="楷体_GB2312"/>
          <w:sz w:val="32"/>
          <w:szCs w:val="32"/>
        </w:rPr>
        <w:t>(3420170063</w:t>
      </w:r>
      <w:r w:rsidRPr="008F631A">
        <w:rPr>
          <w:rFonts w:ascii="楷体_GB2312" w:eastAsia="楷体_GB2312"/>
          <w:sz w:val="32"/>
          <w:szCs w:val="32"/>
        </w:rPr>
        <w:t>)</w:t>
      </w:r>
      <w:r>
        <w:rPr>
          <w:rFonts w:ascii="楷体_GB2312" w:eastAsia="楷体_GB2312"/>
          <w:sz w:val="32"/>
          <w:szCs w:val="32"/>
        </w:rPr>
        <w:t xml:space="preserve"> </w:t>
      </w:r>
      <w:r>
        <w:rPr>
          <w:rFonts w:ascii="楷体_GB2312" w:eastAsia="楷体_GB2312" w:hint="eastAsia"/>
          <w:sz w:val="32"/>
          <w:szCs w:val="32"/>
        </w:rPr>
        <w:t>陈红</w:t>
      </w:r>
      <w:r>
        <w:rPr>
          <w:rFonts w:ascii="楷体_GB2312" w:eastAsia="楷体_GB2312"/>
          <w:sz w:val="32"/>
          <w:szCs w:val="32"/>
        </w:rPr>
        <w:t>(3420050041</w:t>
      </w:r>
      <w:r w:rsidRPr="008F631A">
        <w:rPr>
          <w:rFonts w:ascii="楷体_GB2312" w:eastAsia="楷体_GB2312"/>
          <w:sz w:val="32"/>
          <w:szCs w:val="32"/>
        </w:rPr>
        <w:t>)</w:t>
      </w:r>
    </w:p>
    <w:p w:rsidR="001738B5" w:rsidRDefault="001738B5">
      <w:pPr>
        <w:spacing w:line="360" w:lineRule="auto"/>
        <w:rPr>
          <w:rFonts w:ascii="楷体_GB2312" w:eastAsia="楷体_GB2312"/>
          <w:sz w:val="32"/>
          <w:szCs w:val="32"/>
        </w:rPr>
      </w:pPr>
    </w:p>
    <w:p w:rsidR="001738B5" w:rsidRDefault="001738B5">
      <w:pPr>
        <w:spacing w:line="560" w:lineRule="exact"/>
        <w:rPr>
          <w:rFonts w:ascii="楷体_GB2312" w:eastAsia="楷体_GB2312"/>
          <w:sz w:val="32"/>
          <w:szCs w:val="32"/>
        </w:rPr>
      </w:pPr>
      <w:r>
        <w:rPr>
          <w:rFonts w:ascii="楷体_GB2312" w:eastAsia="楷体_GB2312" w:hint="eastAsia"/>
          <w:color w:val="000000"/>
          <w:sz w:val="32"/>
        </w:rPr>
        <w:t>估价报告出具日期</w:t>
      </w:r>
      <w:r>
        <w:rPr>
          <w:rFonts w:ascii="楷体_GB2312" w:eastAsia="楷体_GB2312"/>
          <w:color w:val="000000"/>
          <w:sz w:val="32"/>
          <w:szCs w:val="32"/>
        </w:rPr>
        <w:t>:</w:t>
      </w:r>
      <w:r>
        <w:rPr>
          <w:rFonts w:ascii="楷体_GB2312" w:eastAsia="楷体_GB2312" w:hint="eastAsia"/>
          <w:sz w:val="32"/>
          <w:szCs w:val="32"/>
        </w:rPr>
        <w:t>二零一九年一月十一日</w:t>
      </w:r>
    </w:p>
    <w:p w:rsidR="001738B5" w:rsidRDefault="001738B5">
      <w:pPr>
        <w:spacing w:line="360" w:lineRule="auto"/>
        <w:rPr>
          <w:rFonts w:ascii="楷体_GB2312" w:eastAsia="楷体_GB2312"/>
          <w:sz w:val="32"/>
          <w:szCs w:val="32"/>
        </w:rPr>
      </w:pPr>
    </w:p>
    <w:p w:rsidR="001738B5" w:rsidRDefault="001738B5">
      <w:pPr>
        <w:spacing w:line="560" w:lineRule="exact"/>
        <w:rPr>
          <w:rFonts w:ascii="楷体_GB2312" w:eastAsia="楷体_GB2312"/>
          <w:spacing w:val="-20"/>
          <w:sz w:val="32"/>
          <w:szCs w:val="32"/>
        </w:rPr>
      </w:pPr>
      <w:r>
        <w:rPr>
          <w:rFonts w:ascii="楷体_GB2312" w:eastAsia="楷体_GB2312" w:hint="eastAsia"/>
          <w:spacing w:val="-20"/>
          <w:sz w:val="32"/>
          <w:szCs w:val="32"/>
        </w:rPr>
        <w:t>估价报告编号</w:t>
      </w:r>
      <w:r>
        <w:rPr>
          <w:rFonts w:ascii="楷体_GB2312" w:eastAsia="楷体_GB2312"/>
          <w:spacing w:val="-20"/>
          <w:sz w:val="32"/>
          <w:szCs w:val="32"/>
        </w:rPr>
        <w:t>:</w:t>
      </w:r>
      <w:r>
        <w:rPr>
          <w:rFonts w:ascii="楷体_GB2312" w:eastAsia="楷体_GB2312" w:hint="eastAsia"/>
          <w:spacing w:val="-20"/>
          <w:sz w:val="32"/>
          <w:szCs w:val="32"/>
        </w:rPr>
        <w:t>皖中安（黄）评（</w:t>
      </w:r>
      <w:r>
        <w:rPr>
          <w:rFonts w:ascii="楷体_GB2312" w:eastAsia="楷体_GB2312"/>
          <w:spacing w:val="-20"/>
          <w:sz w:val="32"/>
          <w:szCs w:val="32"/>
        </w:rPr>
        <w:t>2019</w:t>
      </w:r>
      <w:r>
        <w:rPr>
          <w:rFonts w:ascii="楷体_GB2312" w:eastAsia="楷体_GB2312" w:hint="eastAsia"/>
          <w:spacing w:val="-20"/>
          <w:sz w:val="32"/>
          <w:szCs w:val="32"/>
        </w:rPr>
        <w:t>）字第</w:t>
      </w:r>
      <w:r>
        <w:rPr>
          <w:rFonts w:ascii="楷体_GB2312" w:eastAsia="楷体_GB2312"/>
          <w:spacing w:val="-20"/>
          <w:sz w:val="32"/>
          <w:szCs w:val="32"/>
        </w:rPr>
        <w:t>3410000004</w:t>
      </w:r>
      <w:r>
        <w:rPr>
          <w:rFonts w:ascii="楷体_GB2312" w:eastAsia="楷体_GB2312" w:hint="eastAsia"/>
          <w:spacing w:val="-20"/>
          <w:sz w:val="32"/>
          <w:szCs w:val="32"/>
        </w:rPr>
        <w:t>号</w:t>
      </w:r>
    </w:p>
    <w:p w:rsidR="001738B5" w:rsidRDefault="001738B5">
      <w:pPr>
        <w:spacing w:line="560" w:lineRule="exact"/>
        <w:rPr>
          <w:rFonts w:ascii="楷体_GB2312" w:eastAsia="楷体_GB2312"/>
          <w:sz w:val="28"/>
          <w:szCs w:val="28"/>
        </w:rPr>
      </w:pPr>
    </w:p>
    <w:p w:rsidR="001738B5" w:rsidRPr="00945194" w:rsidRDefault="001738B5" w:rsidP="00CB5539">
      <w:pPr>
        <w:spacing w:line="560" w:lineRule="exact"/>
        <w:ind w:firstLineChars="200" w:firstLine="560"/>
        <w:rPr>
          <w:rFonts w:ascii="仿宋_GB2312" w:eastAsia="仿宋_GB2312"/>
          <w:sz w:val="28"/>
          <w:szCs w:val="28"/>
        </w:rPr>
        <w:sectPr w:rsidR="001738B5" w:rsidRPr="00945194" w:rsidSect="006F75AB">
          <w:headerReference w:type="even" r:id="rId7"/>
          <w:headerReference w:type="default" r:id="rId8"/>
          <w:footerReference w:type="even" r:id="rId9"/>
          <w:footerReference w:type="default" r:id="rId10"/>
          <w:headerReference w:type="first" r:id="rId11"/>
          <w:footerReference w:type="first" r:id="rId12"/>
          <w:pgSz w:w="11906" w:h="16838"/>
          <w:pgMar w:top="1440" w:right="1797" w:bottom="1402" w:left="1797" w:header="851" w:footer="992" w:gutter="0"/>
          <w:pgNumType w:start="1"/>
          <w:cols w:space="720"/>
          <w:titlePg/>
          <w:docGrid w:type="lines" w:linePitch="312"/>
        </w:sectPr>
      </w:pPr>
    </w:p>
    <w:p w:rsidR="001738B5" w:rsidRDefault="001738B5">
      <w:pPr>
        <w:spacing w:line="400" w:lineRule="exact"/>
        <w:jc w:val="center"/>
        <w:rPr>
          <w:b/>
          <w:sz w:val="32"/>
          <w:szCs w:val="32"/>
        </w:rPr>
      </w:pPr>
      <w:bookmarkStart w:id="0" w:name="_Toc256596053"/>
      <w:bookmarkStart w:id="1" w:name="_Toc345253046"/>
      <w:bookmarkStart w:id="2" w:name="_Toc231698254"/>
      <w:bookmarkStart w:id="3" w:name="_Toc231712795"/>
      <w:bookmarkStart w:id="4" w:name="_Toc231720463"/>
      <w:bookmarkStart w:id="5" w:name="_Toc231810854"/>
      <w:bookmarkStart w:id="6" w:name="_Toc231810987"/>
      <w:bookmarkStart w:id="7" w:name="_Toc231811182"/>
      <w:bookmarkStart w:id="8" w:name="_Toc231823718"/>
      <w:bookmarkStart w:id="9" w:name="_Toc231823752"/>
      <w:r>
        <w:rPr>
          <w:rFonts w:hint="eastAsia"/>
          <w:b/>
          <w:sz w:val="32"/>
          <w:szCs w:val="32"/>
        </w:rPr>
        <w:lastRenderedPageBreak/>
        <w:t>致估价委托人函</w:t>
      </w:r>
      <w:bookmarkEnd w:id="0"/>
      <w:bookmarkEnd w:id="1"/>
    </w:p>
    <w:p w:rsidR="001738B5" w:rsidRDefault="001738B5">
      <w:pPr>
        <w:spacing w:line="400" w:lineRule="exact"/>
        <w:rPr>
          <w:rFonts w:ascii="仿宋_GB2312" w:eastAsia="仿宋_GB2312" w:hAnsi="Verdana"/>
          <w:color w:val="000000"/>
          <w:spacing w:val="6"/>
          <w:sz w:val="28"/>
          <w:szCs w:val="28"/>
        </w:rPr>
      </w:pPr>
      <w:r>
        <w:rPr>
          <w:rFonts w:ascii="仿宋_GB2312" w:eastAsia="仿宋_GB2312" w:hAnsi="Verdana" w:hint="eastAsia"/>
          <w:b/>
          <w:color w:val="000000"/>
          <w:spacing w:val="6"/>
          <w:sz w:val="28"/>
          <w:szCs w:val="28"/>
        </w:rPr>
        <w:t>黄山市屯溪区人民法院：</w:t>
      </w:r>
    </w:p>
    <w:p w:rsidR="001738B5" w:rsidRDefault="001738B5" w:rsidP="00CB5539">
      <w:pPr>
        <w:spacing w:line="420" w:lineRule="exact"/>
        <w:ind w:firstLineChars="200" w:firstLine="584"/>
        <w:rPr>
          <w:rFonts w:ascii="仿宋_GB2312" w:eastAsia="仿宋_GB2312" w:hAnsi="宋体"/>
          <w:color w:val="000000"/>
          <w:spacing w:val="6"/>
          <w:sz w:val="28"/>
          <w:szCs w:val="28"/>
        </w:rPr>
      </w:pPr>
      <w:r>
        <w:rPr>
          <w:rFonts w:ascii="仿宋_GB2312" w:eastAsia="仿宋_GB2312" w:hAnsi="宋体" w:hint="eastAsia"/>
          <w:color w:val="000000"/>
          <w:spacing w:val="6"/>
          <w:sz w:val="28"/>
          <w:szCs w:val="28"/>
        </w:rPr>
        <w:t>受贵方委托，我公司对坐落于屯溪区梅林大道</w:t>
      </w:r>
      <w:r>
        <w:rPr>
          <w:rFonts w:ascii="仿宋_GB2312" w:eastAsia="仿宋_GB2312" w:hAnsi="宋体"/>
          <w:color w:val="000000"/>
          <w:spacing w:val="6"/>
          <w:sz w:val="28"/>
          <w:szCs w:val="28"/>
        </w:rPr>
        <w:t>16</w:t>
      </w:r>
      <w:r>
        <w:rPr>
          <w:rFonts w:ascii="仿宋_GB2312" w:eastAsia="仿宋_GB2312" w:hAnsi="宋体" w:hint="eastAsia"/>
          <w:color w:val="000000"/>
          <w:spacing w:val="6"/>
          <w:sz w:val="28"/>
          <w:szCs w:val="28"/>
        </w:rPr>
        <w:t>号黄山碧</w:t>
      </w:r>
      <w:proofErr w:type="gramStart"/>
      <w:r>
        <w:rPr>
          <w:rFonts w:ascii="仿宋_GB2312" w:eastAsia="仿宋_GB2312" w:hAnsi="宋体" w:hint="eastAsia"/>
          <w:color w:val="000000"/>
          <w:spacing w:val="6"/>
          <w:sz w:val="28"/>
          <w:szCs w:val="28"/>
        </w:rPr>
        <w:t>桂园</w:t>
      </w:r>
      <w:proofErr w:type="gramEnd"/>
      <w:r>
        <w:rPr>
          <w:rFonts w:ascii="仿宋_GB2312" w:eastAsia="仿宋_GB2312" w:hAnsi="宋体" w:hint="eastAsia"/>
          <w:color w:val="000000"/>
          <w:spacing w:val="6"/>
          <w:sz w:val="28"/>
          <w:szCs w:val="28"/>
        </w:rPr>
        <w:t>栖霞映翠</w:t>
      </w:r>
      <w:r>
        <w:rPr>
          <w:rFonts w:ascii="仿宋_GB2312" w:eastAsia="仿宋_GB2312" w:hAnsi="宋体"/>
          <w:color w:val="000000"/>
          <w:spacing w:val="6"/>
          <w:sz w:val="28"/>
          <w:szCs w:val="28"/>
        </w:rPr>
        <w:t>79</w:t>
      </w:r>
      <w:r>
        <w:rPr>
          <w:rFonts w:ascii="仿宋_GB2312" w:eastAsia="仿宋_GB2312" w:hAnsi="宋体" w:hint="eastAsia"/>
          <w:color w:val="000000"/>
          <w:spacing w:val="6"/>
          <w:sz w:val="28"/>
          <w:szCs w:val="28"/>
        </w:rPr>
        <w:t>幢</w:t>
      </w:r>
      <w:r>
        <w:rPr>
          <w:rFonts w:ascii="仿宋_GB2312" w:eastAsia="仿宋_GB2312" w:hAnsi="宋体"/>
          <w:color w:val="000000"/>
          <w:spacing w:val="6"/>
          <w:sz w:val="28"/>
          <w:szCs w:val="28"/>
        </w:rPr>
        <w:t>1</w:t>
      </w:r>
      <w:r>
        <w:rPr>
          <w:rFonts w:ascii="仿宋_GB2312" w:eastAsia="仿宋_GB2312" w:hAnsi="宋体" w:hint="eastAsia"/>
          <w:color w:val="000000"/>
          <w:spacing w:val="6"/>
          <w:sz w:val="28"/>
          <w:szCs w:val="28"/>
        </w:rPr>
        <w:t>单元</w:t>
      </w:r>
      <w:r>
        <w:rPr>
          <w:rFonts w:ascii="仿宋_GB2312" w:eastAsia="仿宋_GB2312" w:hAnsi="宋体"/>
          <w:color w:val="000000"/>
          <w:spacing w:val="6"/>
          <w:sz w:val="28"/>
          <w:szCs w:val="28"/>
        </w:rPr>
        <w:t>1103</w:t>
      </w:r>
      <w:r>
        <w:rPr>
          <w:rFonts w:ascii="仿宋_GB2312" w:eastAsia="仿宋_GB2312" w:hAnsi="宋体" w:hint="eastAsia"/>
          <w:color w:val="000000"/>
          <w:spacing w:val="6"/>
          <w:sz w:val="28"/>
          <w:szCs w:val="28"/>
        </w:rPr>
        <w:t>室、休宁县东临溪镇一心村新安养生谷菊花园</w:t>
      </w:r>
      <w:r>
        <w:rPr>
          <w:rFonts w:ascii="仿宋_GB2312" w:eastAsia="仿宋_GB2312" w:hAnsi="宋体"/>
          <w:color w:val="000000"/>
          <w:spacing w:val="6"/>
          <w:sz w:val="28"/>
          <w:szCs w:val="28"/>
        </w:rPr>
        <w:t>13</w:t>
      </w:r>
      <w:r>
        <w:rPr>
          <w:rFonts w:ascii="仿宋_GB2312" w:eastAsia="仿宋_GB2312" w:hAnsi="宋体" w:hint="eastAsia"/>
          <w:color w:val="000000"/>
          <w:spacing w:val="6"/>
          <w:sz w:val="28"/>
          <w:szCs w:val="28"/>
        </w:rPr>
        <w:t>幢</w:t>
      </w:r>
      <w:r>
        <w:rPr>
          <w:rFonts w:ascii="仿宋_GB2312" w:eastAsia="仿宋_GB2312" w:hAnsi="宋体"/>
          <w:color w:val="000000"/>
          <w:spacing w:val="6"/>
          <w:sz w:val="28"/>
          <w:szCs w:val="28"/>
        </w:rPr>
        <w:t>4-601</w:t>
      </w:r>
      <w:r>
        <w:rPr>
          <w:rFonts w:ascii="仿宋_GB2312" w:eastAsia="仿宋_GB2312" w:hAnsi="宋体" w:hint="eastAsia"/>
          <w:color w:val="000000"/>
          <w:spacing w:val="6"/>
          <w:sz w:val="28"/>
          <w:szCs w:val="28"/>
        </w:rPr>
        <w:t>室</w:t>
      </w:r>
      <w:r>
        <w:rPr>
          <w:rFonts w:ascii="仿宋_GB2312" w:eastAsia="仿宋_GB2312" w:hAnsi="宋体"/>
          <w:color w:val="000000"/>
          <w:spacing w:val="6"/>
          <w:sz w:val="28"/>
          <w:szCs w:val="28"/>
        </w:rPr>
        <w:t>222.95</w:t>
      </w:r>
      <w:r>
        <w:rPr>
          <w:rFonts w:ascii="仿宋_GB2312" w:eastAsia="仿宋_GB2312" w:hAnsi="宋体" w:hint="eastAsia"/>
          <w:color w:val="000000"/>
          <w:spacing w:val="6"/>
          <w:sz w:val="28"/>
          <w:szCs w:val="28"/>
        </w:rPr>
        <w:t>平方米住宅房地产于价值时点二零一九年一月四日的市场价值进行评估与测算。</w:t>
      </w:r>
    </w:p>
    <w:p w:rsidR="001738B5" w:rsidRDefault="001738B5" w:rsidP="00CB5539">
      <w:pPr>
        <w:spacing w:line="420" w:lineRule="exact"/>
        <w:ind w:leftChars="68" w:left="143" w:firstLineChars="200" w:firstLine="584"/>
        <w:rPr>
          <w:rFonts w:ascii="仿宋_GB2312" w:eastAsia="仿宋_GB2312" w:hAnsi="宋体"/>
          <w:color w:val="000000"/>
          <w:spacing w:val="6"/>
          <w:sz w:val="28"/>
          <w:szCs w:val="28"/>
        </w:rPr>
      </w:pPr>
      <w:r>
        <w:rPr>
          <w:rFonts w:ascii="仿宋_GB2312" w:eastAsia="仿宋_GB2312" w:hAnsi="黑体" w:hint="eastAsia"/>
          <w:color w:val="000000"/>
          <w:spacing w:val="6"/>
          <w:sz w:val="28"/>
          <w:szCs w:val="28"/>
        </w:rPr>
        <w:t>估价目的</w:t>
      </w:r>
      <w:r>
        <w:rPr>
          <w:rFonts w:ascii="仿宋_GB2312" w:eastAsia="仿宋_GB2312" w:hAnsi="宋体" w:hint="eastAsia"/>
          <w:color w:val="000000"/>
          <w:spacing w:val="6"/>
          <w:sz w:val="28"/>
          <w:szCs w:val="28"/>
        </w:rPr>
        <w:t>：为司法拍卖提供参考依据而评估房地产的市场价值。</w:t>
      </w:r>
    </w:p>
    <w:p w:rsidR="001738B5" w:rsidRPr="00C03783" w:rsidRDefault="001738B5" w:rsidP="00CB5539">
      <w:pPr>
        <w:spacing w:line="420" w:lineRule="exact"/>
        <w:ind w:firstLineChars="200" w:firstLine="584"/>
        <w:rPr>
          <w:rFonts w:ascii="仿宋_GB2312" w:eastAsia="仿宋_GB2312" w:hAnsi="宋体"/>
          <w:color w:val="000000"/>
          <w:spacing w:val="6"/>
          <w:sz w:val="28"/>
          <w:szCs w:val="28"/>
        </w:rPr>
      </w:pPr>
      <w:r w:rsidRPr="00C03783">
        <w:rPr>
          <w:rFonts w:ascii="仿宋_GB2312" w:eastAsia="仿宋_GB2312" w:hAnsi="宋体" w:hint="eastAsia"/>
          <w:color w:val="000000"/>
          <w:spacing w:val="6"/>
          <w:sz w:val="28"/>
          <w:szCs w:val="28"/>
        </w:rPr>
        <w:t>我公司专业估价人员秉承独立、客观、公正、科学的原则，根据估价目的在对估价对象现场进行实地查勘、广泛收集有关房地产市场信息的基础上，全面分析了影响估价对象市场价格的各种因素，并运用《房地产估价规范》</w:t>
      </w:r>
      <w:r w:rsidRPr="00C03783">
        <w:rPr>
          <w:rFonts w:ascii="仿宋_GB2312" w:eastAsia="仿宋_GB2312" w:hAnsi="宋体"/>
          <w:color w:val="000000"/>
          <w:spacing w:val="6"/>
          <w:sz w:val="28"/>
          <w:szCs w:val="28"/>
        </w:rPr>
        <w:t>[GB/T50291-2015]</w:t>
      </w:r>
      <w:r w:rsidRPr="00C03783">
        <w:rPr>
          <w:rFonts w:ascii="仿宋_GB2312" w:eastAsia="仿宋_GB2312" w:hAnsi="宋体" w:hint="eastAsia"/>
          <w:color w:val="000000"/>
          <w:spacing w:val="6"/>
          <w:sz w:val="28"/>
          <w:szCs w:val="28"/>
        </w:rPr>
        <w:t>规定的科学的估价方法比较法及收益法对估价对象于价值时点的市场价值进行了评估。估价对象于价值时点二零一九年一月四日的评估结果如下：</w:t>
      </w:r>
    </w:p>
    <w:tbl>
      <w:tblPr>
        <w:tblW w:w="10579" w:type="dxa"/>
        <w:tblInd w:w="-1124" w:type="dxa"/>
        <w:tblLook w:val="0000"/>
      </w:tblPr>
      <w:tblGrid>
        <w:gridCol w:w="1370"/>
        <w:gridCol w:w="1717"/>
        <w:gridCol w:w="2396"/>
        <w:gridCol w:w="754"/>
        <w:gridCol w:w="590"/>
        <w:gridCol w:w="769"/>
        <w:gridCol w:w="957"/>
        <w:gridCol w:w="960"/>
        <w:gridCol w:w="1066"/>
      </w:tblGrid>
      <w:tr w:rsidR="001738B5" w:rsidRPr="003C347D" w:rsidTr="003C6407">
        <w:trPr>
          <w:trHeight w:val="286"/>
        </w:trPr>
        <w:tc>
          <w:tcPr>
            <w:tcW w:w="1370" w:type="dxa"/>
            <w:tcBorders>
              <w:top w:val="single" w:sz="4" w:space="0" w:color="auto"/>
              <w:left w:val="single" w:sz="4" w:space="0" w:color="auto"/>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sidRPr="003C511B">
              <w:rPr>
                <w:rFonts w:ascii="宋体" w:hAnsi="宋体" w:cs="宋体" w:hint="eastAsia"/>
                <w:color w:val="000000"/>
                <w:kern w:val="0"/>
                <w:sz w:val="18"/>
                <w:szCs w:val="18"/>
              </w:rPr>
              <w:t>不动产权利人</w:t>
            </w:r>
          </w:p>
        </w:tc>
        <w:tc>
          <w:tcPr>
            <w:tcW w:w="1717" w:type="dxa"/>
            <w:tcBorders>
              <w:top w:val="single" w:sz="4" w:space="0" w:color="auto"/>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sidRPr="003C511B">
              <w:rPr>
                <w:rFonts w:ascii="宋体" w:hAnsi="宋体" w:cs="宋体" w:hint="eastAsia"/>
                <w:color w:val="000000"/>
                <w:kern w:val="0"/>
                <w:sz w:val="18"/>
                <w:szCs w:val="18"/>
              </w:rPr>
              <w:t>证号</w:t>
            </w:r>
          </w:p>
        </w:tc>
        <w:tc>
          <w:tcPr>
            <w:tcW w:w="2396" w:type="dxa"/>
            <w:tcBorders>
              <w:top w:val="single" w:sz="4" w:space="0" w:color="auto"/>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sidRPr="003C511B">
              <w:rPr>
                <w:rFonts w:ascii="宋体" w:hAnsi="宋体" w:cs="宋体" w:hint="eastAsia"/>
                <w:color w:val="000000"/>
                <w:kern w:val="0"/>
                <w:sz w:val="18"/>
                <w:szCs w:val="18"/>
              </w:rPr>
              <w:t>坐落</w:t>
            </w:r>
          </w:p>
        </w:tc>
        <w:tc>
          <w:tcPr>
            <w:tcW w:w="754" w:type="dxa"/>
            <w:tcBorders>
              <w:top w:val="single" w:sz="4" w:space="0" w:color="auto"/>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sidRPr="003C511B">
              <w:rPr>
                <w:rFonts w:ascii="宋体" w:hAnsi="宋体" w:cs="宋体" w:hint="eastAsia"/>
                <w:color w:val="000000"/>
                <w:kern w:val="0"/>
                <w:sz w:val="18"/>
                <w:szCs w:val="18"/>
              </w:rPr>
              <w:t>用途</w:t>
            </w:r>
          </w:p>
        </w:tc>
        <w:tc>
          <w:tcPr>
            <w:tcW w:w="590" w:type="dxa"/>
            <w:tcBorders>
              <w:top w:val="single" w:sz="4" w:space="0" w:color="auto"/>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sidRPr="003C511B">
              <w:rPr>
                <w:rFonts w:ascii="宋体" w:hAnsi="宋体" w:cs="宋体" w:hint="eastAsia"/>
                <w:color w:val="000000"/>
                <w:kern w:val="0"/>
                <w:sz w:val="18"/>
                <w:szCs w:val="18"/>
              </w:rPr>
              <w:t>结构</w:t>
            </w:r>
          </w:p>
        </w:tc>
        <w:tc>
          <w:tcPr>
            <w:tcW w:w="769" w:type="dxa"/>
            <w:tcBorders>
              <w:top w:val="single" w:sz="4" w:space="0" w:color="auto"/>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sidRPr="003C511B">
              <w:rPr>
                <w:rFonts w:ascii="宋体" w:hAnsi="宋体" w:cs="宋体" w:hint="eastAsia"/>
                <w:color w:val="000000"/>
                <w:kern w:val="0"/>
                <w:sz w:val="18"/>
                <w:szCs w:val="18"/>
              </w:rPr>
              <w:t>层次</w:t>
            </w:r>
          </w:p>
        </w:tc>
        <w:tc>
          <w:tcPr>
            <w:tcW w:w="957" w:type="dxa"/>
            <w:tcBorders>
              <w:top w:val="single" w:sz="4" w:space="0" w:color="auto"/>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sidRPr="003C511B">
              <w:rPr>
                <w:rFonts w:ascii="宋体" w:hAnsi="宋体" w:cs="宋体" w:hint="eastAsia"/>
                <w:color w:val="000000"/>
                <w:kern w:val="0"/>
                <w:sz w:val="18"/>
                <w:szCs w:val="18"/>
              </w:rPr>
              <w:t>建筑面积（㎡）</w:t>
            </w:r>
          </w:p>
        </w:tc>
        <w:tc>
          <w:tcPr>
            <w:tcW w:w="960" w:type="dxa"/>
            <w:tcBorders>
              <w:top w:val="single" w:sz="4" w:space="0" w:color="auto"/>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sidRPr="003C511B">
              <w:rPr>
                <w:rFonts w:ascii="宋体" w:hAnsi="宋体" w:cs="宋体" w:hint="eastAsia"/>
                <w:color w:val="000000"/>
                <w:kern w:val="0"/>
                <w:sz w:val="18"/>
                <w:szCs w:val="18"/>
              </w:rPr>
              <w:t>单价（元</w:t>
            </w:r>
            <w:r w:rsidRPr="003C511B">
              <w:rPr>
                <w:rFonts w:ascii="宋体" w:hAnsi="宋体" w:cs="宋体"/>
                <w:color w:val="000000"/>
                <w:kern w:val="0"/>
                <w:sz w:val="18"/>
                <w:szCs w:val="18"/>
              </w:rPr>
              <w:t>/</w:t>
            </w:r>
            <w:r w:rsidRPr="003C511B">
              <w:rPr>
                <w:rFonts w:ascii="宋体" w:hAnsi="宋体" w:cs="宋体" w:hint="eastAsia"/>
                <w:color w:val="000000"/>
                <w:kern w:val="0"/>
                <w:sz w:val="18"/>
                <w:szCs w:val="18"/>
              </w:rPr>
              <w:t>㎡）</w:t>
            </w:r>
          </w:p>
        </w:tc>
        <w:tc>
          <w:tcPr>
            <w:tcW w:w="1066" w:type="dxa"/>
            <w:tcBorders>
              <w:top w:val="single" w:sz="4" w:space="0" w:color="auto"/>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sidRPr="003C511B">
              <w:rPr>
                <w:rFonts w:ascii="宋体" w:hAnsi="宋体" w:cs="宋体" w:hint="eastAsia"/>
                <w:color w:val="000000"/>
                <w:kern w:val="0"/>
                <w:sz w:val="18"/>
                <w:szCs w:val="18"/>
              </w:rPr>
              <w:t>总价（万元）</w:t>
            </w:r>
          </w:p>
        </w:tc>
      </w:tr>
      <w:tr w:rsidR="001738B5" w:rsidRPr="003C347D" w:rsidTr="003C6407">
        <w:trPr>
          <w:trHeight w:val="764"/>
        </w:trPr>
        <w:tc>
          <w:tcPr>
            <w:tcW w:w="1370" w:type="dxa"/>
            <w:tcBorders>
              <w:top w:val="single" w:sz="4" w:space="0" w:color="auto"/>
              <w:left w:val="single" w:sz="4" w:space="0" w:color="auto"/>
              <w:bottom w:val="single" w:sz="4" w:space="0" w:color="auto"/>
              <w:right w:val="single" w:sz="4" w:space="0" w:color="auto"/>
            </w:tcBorders>
            <w:vAlign w:val="center"/>
          </w:tcPr>
          <w:p w:rsidR="001738B5" w:rsidRPr="003C511B" w:rsidRDefault="001738B5" w:rsidP="003C6407">
            <w:pPr>
              <w:widowControl/>
              <w:jc w:val="center"/>
              <w:rPr>
                <w:rFonts w:ascii="宋体" w:cs="宋体"/>
                <w:color w:val="000000"/>
                <w:kern w:val="0"/>
                <w:sz w:val="18"/>
                <w:szCs w:val="18"/>
              </w:rPr>
            </w:pPr>
            <w:proofErr w:type="gramStart"/>
            <w:r>
              <w:rPr>
                <w:rFonts w:ascii="宋体" w:hAnsi="宋体" w:cs="宋体" w:hint="eastAsia"/>
                <w:color w:val="000000"/>
                <w:kern w:val="0"/>
                <w:sz w:val="18"/>
                <w:szCs w:val="18"/>
              </w:rPr>
              <w:t>叶杰</w:t>
            </w:r>
            <w:proofErr w:type="gramEnd"/>
          </w:p>
        </w:tc>
        <w:tc>
          <w:tcPr>
            <w:tcW w:w="1717" w:type="dxa"/>
            <w:tcBorders>
              <w:top w:val="nil"/>
              <w:left w:val="nil"/>
              <w:bottom w:val="single" w:sz="4" w:space="0" w:color="auto"/>
              <w:right w:val="single" w:sz="4" w:space="0" w:color="auto"/>
            </w:tcBorders>
            <w:vAlign w:val="center"/>
          </w:tcPr>
          <w:p w:rsidR="001738B5" w:rsidRPr="003C511B" w:rsidRDefault="001738B5" w:rsidP="003C6407">
            <w:pPr>
              <w:widowControl/>
              <w:jc w:val="center"/>
              <w:rPr>
                <w:rFonts w:ascii="宋体" w:cs="宋体"/>
                <w:color w:val="000000"/>
                <w:kern w:val="0"/>
                <w:sz w:val="18"/>
                <w:szCs w:val="18"/>
              </w:rPr>
            </w:pPr>
            <w:r>
              <w:rPr>
                <w:rFonts w:ascii="宋体" w:hAnsi="宋体" w:cs="宋体" w:hint="eastAsia"/>
                <w:color w:val="000000"/>
                <w:kern w:val="0"/>
                <w:sz w:val="18"/>
                <w:szCs w:val="18"/>
              </w:rPr>
              <w:t>黄（经）字第</w:t>
            </w:r>
            <w:r>
              <w:rPr>
                <w:rFonts w:ascii="宋体" w:hAnsi="宋体" w:cs="宋体"/>
                <w:color w:val="000000"/>
                <w:kern w:val="0"/>
                <w:sz w:val="18"/>
                <w:szCs w:val="18"/>
              </w:rPr>
              <w:t>201321726</w:t>
            </w:r>
            <w:r>
              <w:rPr>
                <w:rFonts w:ascii="宋体" w:hAnsi="宋体" w:cs="宋体" w:hint="eastAsia"/>
                <w:color w:val="000000"/>
                <w:kern w:val="0"/>
                <w:sz w:val="18"/>
                <w:szCs w:val="18"/>
              </w:rPr>
              <w:t>号</w:t>
            </w:r>
          </w:p>
        </w:tc>
        <w:tc>
          <w:tcPr>
            <w:tcW w:w="2396" w:type="dxa"/>
            <w:tcBorders>
              <w:top w:val="nil"/>
              <w:left w:val="nil"/>
              <w:bottom w:val="single" w:sz="4" w:space="0" w:color="auto"/>
              <w:right w:val="single" w:sz="4" w:space="0" w:color="auto"/>
            </w:tcBorders>
            <w:noWrap/>
            <w:vAlign w:val="center"/>
          </w:tcPr>
          <w:p w:rsidR="001738B5" w:rsidRPr="00C10E17" w:rsidRDefault="001738B5" w:rsidP="003C6407">
            <w:pPr>
              <w:widowControl/>
              <w:jc w:val="center"/>
              <w:rPr>
                <w:rFonts w:ascii="宋体" w:cs="宋体"/>
                <w:color w:val="000000"/>
                <w:kern w:val="0"/>
                <w:sz w:val="18"/>
                <w:szCs w:val="18"/>
              </w:rPr>
            </w:pPr>
            <w:r w:rsidRPr="00C10E17">
              <w:rPr>
                <w:rFonts w:ascii="宋体" w:hAnsi="宋体" w:cs="宋体" w:hint="eastAsia"/>
                <w:color w:val="000000"/>
                <w:kern w:val="0"/>
                <w:sz w:val="18"/>
                <w:szCs w:val="18"/>
              </w:rPr>
              <w:t>屯溪区梅林大道</w:t>
            </w:r>
            <w:r w:rsidRPr="00C10E17">
              <w:rPr>
                <w:rFonts w:ascii="宋体" w:hAnsi="宋体" w:cs="宋体"/>
                <w:color w:val="000000"/>
                <w:kern w:val="0"/>
                <w:sz w:val="18"/>
                <w:szCs w:val="18"/>
              </w:rPr>
              <w:t>16</w:t>
            </w:r>
            <w:r w:rsidRPr="00C10E17">
              <w:rPr>
                <w:rFonts w:ascii="宋体" w:hAnsi="宋体" w:cs="宋体" w:hint="eastAsia"/>
                <w:color w:val="000000"/>
                <w:kern w:val="0"/>
                <w:sz w:val="18"/>
                <w:szCs w:val="18"/>
              </w:rPr>
              <w:t>号黄山碧</w:t>
            </w:r>
            <w:proofErr w:type="gramStart"/>
            <w:r w:rsidRPr="00C10E17">
              <w:rPr>
                <w:rFonts w:ascii="宋体" w:hAnsi="宋体" w:cs="宋体" w:hint="eastAsia"/>
                <w:color w:val="000000"/>
                <w:kern w:val="0"/>
                <w:sz w:val="18"/>
                <w:szCs w:val="18"/>
              </w:rPr>
              <w:t>桂园</w:t>
            </w:r>
            <w:proofErr w:type="gramEnd"/>
            <w:r w:rsidRPr="00C10E17">
              <w:rPr>
                <w:rFonts w:ascii="宋体" w:hAnsi="宋体" w:cs="宋体" w:hint="eastAsia"/>
                <w:color w:val="000000"/>
                <w:kern w:val="0"/>
                <w:sz w:val="18"/>
                <w:szCs w:val="18"/>
              </w:rPr>
              <w:t>栖霞映翠</w:t>
            </w:r>
            <w:r w:rsidRPr="00C10E17">
              <w:rPr>
                <w:rFonts w:ascii="宋体" w:hAnsi="宋体" w:cs="宋体"/>
                <w:color w:val="000000"/>
                <w:kern w:val="0"/>
                <w:sz w:val="18"/>
                <w:szCs w:val="18"/>
              </w:rPr>
              <w:t>79</w:t>
            </w:r>
            <w:r w:rsidRPr="00C10E17">
              <w:rPr>
                <w:rFonts w:ascii="宋体" w:hAnsi="宋体" w:cs="宋体" w:hint="eastAsia"/>
                <w:color w:val="000000"/>
                <w:kern w:val="0"/>
                <w:sz w:val="18"/>
                <w:szCs w:val="18"/>
              </w:rPr>
              <w:t>幢</w:t>
            </w:r>
            <w:r w:rsidRPr="00C10E17">
              <w:rPr>
                <w:rFonts w:ascii="宋体" w:hAnsi="宋体" w:cs="宋体"/>
                <w:color w:val="000000"/>
                <w:kern w:val="0"/>
                <w:sz w:val="18"/>
                <w:szCs w:val="18"/>
              </w:rPr>
              <w:t>1</w:t>
            </w:r>
            <w:r w:rsidRPr="00C10E17">
              <w:rPr>
                <w:rFonts w:ascii="宋体" w:hAnsi="宋体" w:cs="宋体" w:hint="eastAsia"/>
                <w:color w:val="000000"/>
                <w:kern w:val="0"/>
                <w:sz w:val="18"/>
                <w:szCs w:val="18"/>
              </w:rPr>
              <w:t>单元</w:t>
            </w:r>
            <w:r w:rsidRPr="00C10E17">
              <w:rPr>
                <w:rFonts w:ascii="宋体" w:hAnsi="宋体" w:cs="宋体"/>
                <w:color w:val="000000"/>
                <w:kern w:val="0"/>
                <w:sz w:val="18"/>
                <w:szCs w:val="18"/>
              </w:rPr>
              <w:t>1103</w:t>
            </w:r>
            <w:r w:rsidRPr="00C10E17">
              <w:rPr>
                <w:rFonts w:ascii="宋体" w:hAnsi="宋体" w:cs="宋体" w:hint="eastAsia"/>
                <w:color w:val="000000"/>
                <w:kern w:val="0"/>
                <w:sz w:val="18"/>
                <w:szCs w:val="18"/>
              </w:rPr>
              <w:t>室</w:t>
            </w:r>
          </w:p>
        </w:tc>
        <w:tc>
          <w:tcPr>
            <w:tcW w:w="754" w:type="dxa"/>
            <w:tcBorders>
              <w:top w:val="nil"/>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Pr>
                <w:rFonts w:ascii="宋体" w:hAnsi="宋体" w:cs="宋体" w:hint="eastAsia"/>
                <w:color w:val="000000"/>
                <w:kern w:val="0"/>
                <w:sz w:val="18"/>
                <w:szCs w:val="18"/>
              </w:rPr>
              <w:t>住宅</w:t>
            </w:r>
          </w:p>
        </w:tc>
        <w:tc>
          <w:tcPr>
            <w:tcW w:w="590" w:type="dxa"/>
            <w:tcBorders>
              <w:top w:val="nil"/>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Pr>
                <w:rFonts w:ascii="宋体" w:hAnsi="宋体" w:cs="宋体" w:hint="eastAsia"/>
                <w:color w:val="000000"/>
                <w:kern w:val="0"/>
                <w:sz w:val="18"/>
                <w:szCs w:val="18"/>
              </w:rPr>
              <w:t>钢混</w:t>
            </w:r>
          </w:p>
        </w:tc>
        <w:tc>
          <w:tcPr>
            <w:tcW w:w="769" w:type="dxa"/>
            <w:tcBorders>
              <w:top w:val="nil"/>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Pr>
                <w:rFonts w:ascii="宋体" w:hAnsi="宋体" w:cs="宋体"/>
                <w:color w:val="000000"/>
                <w:kern w:val="0"/>
                <w:sz w:val="18"/>
                <w:szCs w:val="18"/>
              </w:rPr>
              <w:t>11/11</w:t>
            </w:r>
          </w:p>
        </w:tc>
        <w:tc>
          <w:tcPr>
            <w:tcW w:w="957" w:type="dxa"/>
            <w:tcBorders>
              <w:top w:val="nil"/>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Pr>
                <w:rFonts w:ascii="宋体" w:hAnsi="宋体" w:cs="宋体"/>
                <w:color w:val="000000"/>
                <w:kern w:val="0"/>
                <w:sz w:val="18"/>
                <w:szCs w:val="18"/>
              </w:rPr>
              <w:t>86.00</w:t>
            </w:r>
          </w:p>
        </w:tc>
        <w:tc>
          <w:tcPr>
            <w:tcW w:w="960" w:type="dxa"/>
            <w:tcBorders>
              <w:top w:val="nil"/>
              <w:left w:val="nil"/>
              <w:bottom w:val="single" w:sz="4" w:space="0" w:color="auto"/>
              <w:right w:val="single" w:sz="4" w:space="0" w:color="auto"/>
            </w:tcBorders>
            <w:vAlign w:val="center"/>
          </w:tcPr>
          <w:p w:rsidR="001738B5" w:rsidRPr="00C03783" w:rsidRDefault="001738B5" w:rsidP="003C6407">
            <w:pPr>
              <w:jc w:val="center"/>
              <w:rPr>
                <w:rFonts w:ascii="宋体" w:cs="宋体"/>
                <w:color w:val="000000"/>
                <w:kern w:val="0"/>
                <w:sz w:val="18"/>
                <w:szCs w:val="18"/>
              </w:rPr>
            </w:pPr>
            <w:r w:rsidRPr="00C03783">
              <w:rPr>
                <w:rFonts w:ascii="宋体" w:hAnsi="宋体" w:cs="宋体"/>
                <w:color w:val="000000"/>
                <w:kern w:val="0"/>
                <w:sz w:val="18"/>
                <w:szCs w:val="18"/>
              </w:rPr>
              <w:t>7816</w:t>
            </w:r>
          </w:p>
        </w:tc>
        <w:tc>
          <w:tcPr>
            <w:tcW w:w="1066" w:type="dxa"/>
            <w:tcBorders>
              <w:top w:val="nil"/>
              <w:left w:val="nil"/>
              <w:bottom w:val="single" w:sz="4" w:space="0" w:color="auto"/>
              <w:right w:val="single" w:sz="4" w:space="0" w:color="auto"/>
            </w:tcBorders>
            <w:noWrap/>
            <w:vAlign w:val="center"/>
          </w:tcPr>
          <w:p w:rsidR="001738B5" w:rsidRPr="00C03783" w:rsidRDefault="001738B5" w:rsidP="003C6407">
            <w:pPr>
              <w:jc w:val="center"/>
              <w:rPr>
                <w:rFonts w:ascii="宋体" w:cs="宋体"/>
                <w:color w:val="000000"/>
                <w:kern w:val="0"/>
                <w:sz w:val="18"/>
                <w:szCs w:val="18"/>
              </w:rPr>
            </w:pPr>
            <w:r w:rsidRPr="00C03783">
              <w:rPr>
                <w:rFonts w:ascii="宋体" w:hAnsi="宋体" w:cs="宋体"/>
                <w:color w:val="000000"/>
                <w:kern w:val="0"/>
                <w:sz w:val="18"/>
                <w:szCs w:val="18"/>
              </w:rPr>
              <w:t>67.22</w:t>
            </w:r>
          </w:p>
        </w:tc>
      </w:tr>
      <w:tr w:rsidR="001738B5" w:rsidRPr="003C347D" w:rsidTr="003C6407">
        <w:trPr>
          <w:trHeight w:val="417"/>
        </w:trPr>
        <w:tc>
          <w:tcPr>
            <w:tcW w:w="1370" w:type="dxa"/>
            <w:tcBorders>
              <w:top w:val="single" w:sz="4" w:space="0" w:color="auto"/>
              <w:left w:val="single" w:sz="4" w:space="0" w:color="auto"/>
              <w:bottom w:val="single" w:sz="4" w:space="0" w:color="auto"/>
              <w:right w:val="single" w:sz="4" w:space="0" w:color="auto"/>
            </w:tcBorders>
            <w:vAlign w:val="center"/>
          </w:tcPr>
          <w:p w:rsidR="001738B5" w:rsidRPr="003C511B" w:rsidRDefault="001738B5" w:rsidP="003C6407">
            <w:pPr>
              <w:widowControl/>
              <w:jc w:val="center"/>
              <w:rPr>
                <w:rFonts w:ascii="宋体" w:cs="宋体"/>
                <w:color w:val="000000"/>
                <w:kern w:val="0"/>
                <w:sz w:val="18"/>
                <w:szCs w:val="18"/>
              </w:rPr>
            </w:pPr>
            <w:proofErr w:type="gramStart"/>
            <w:r>
              <w:rPr>
                <w:rFonts w:ascii="宋体" w:cs="宋体" w:hint="eastAsia"/>
                <w:color w:val="000000"/>
                <w:kern w:val="0"/>
                <w:sz w:val="18"/>
                <w:szCs w:val="18"/>
              </w:rPr>
              <w:t>姜骏</w:t>
            </w:r>
            <w:proofErr w:type="gramEnd"/>
          </w:p>
        </w:tc>
        <w:tc>
          <w:tcPr>
            <w:tcW w:w="1717" w:type="dxa"/>
            <w:tcBorders>
              <w:top w:val="nil"/>
              <w:left w:val="nil"/>
              <w:bottom w:val="single" w:sz="4" w:space="0" w:color="auto"/>
              <w:right w:val="single" w:sz="4" w:space="0" w:color="auto"/>
            </w:tcBorders>
            <w:vAlign w:val="center"/>
          </w:tcPr>
          <w:p w:rsidR="001738B5" w:rsidRPr="003C511B" w:rsidRDefault="001738B5" w:rsidP="003C6407">
            <w:pPr>
              <w:widowControl/>
              <w:jc w:val="center"/>
              <w:rPr>
                <w:rFonts w:ascii="宋体" w:cs="宋体"/>
                <w:color w:val="000000"/>
                <w:kern w:val="0"/>
                <w:sz w:val="18"/>
                <w:szCs w:val="18"/>
              </w:rPr>
            </w:pPr>
            <w:proofErr w:type="gramStart"/>
            <w:r>
              <w:rPr>
                <w:rFonts w:ascii="宋体" w:hAnsi="宋体" w:cs="宋体" w:hint="eastAsia"/>
                <w:color w:val="000000"/>
                <w:kern w:val="0"/>
                <w:sz w:val="18"/>
                <w:szCs w:val="18"/>
              </w:rPr>
              <w:t>休字第</w:t>
            </w:r>
            <w:r>
              <w:rPr>
                <w:rFonts w:ascii="宋体" w:hAnsi="宋体" w:cs="宋体"/>
                <w:color w:val="000000"/>
                <w:kern w:val="0"/>
                <w:sz w:val="18"/>
                <w:szCs w:val="18"/>
              </w:rPr>
              <w:t>30217257</w:t>
            </w:r>
            <w:r>
              <w:rPr>
                <w:rFonts w:ascii="宋体" w:hAnsi="宋体" w:cs="宋体" w:hint="eastAsia"/>
                <w:color w:val="000000"/>
                <w:kern w:val="0"/>
                <w:sz w:val="18"/>
                <w:szCs w:val="18"/>
              </w:rPr>
              <w:t>号</w:t>
            </w:r>
            <w:proofErr w:type="gramEnd"/>
          </w:p>
        </w:tc>
        <w:tc>
          <w:tcPr>
            <w:tcW w:w="2396" w:type="dxa"/>
            <w:tcBorders>
              <w:top w:val="nil"/>
              <w:left w:val="nil"/>
              <w:bottom w:val="single" w:sz="4" w:space="0" w:color="auto"/>
              <w:right w:val="single" w:sz="4" w:space="0" w:color="auto"/>
            </w:tcBorders>
            <w:noWrap/>
            <w:vAlign w:val="center"/>
          </w:tcPr>
          <w:p w:rsidR="001738B5" w:rsidRPr="00C10E17" w:rsidRDefault="001738B5" w:rsidP="003C6407">
            <w:pPr>
              <w:widowControl/>
              <w:jc w:val="center"/>
              <w:rPr>
                <w:rFonts w:ascii="宋体" w:cs="宋体"/>
                <w:color w:val="000000"/>
                <w:kern w:val="0"/>
                <w:sz w:val="18"/>
                <w:szCs w:val="18"/>
              </w:rPr>
            </w:pPr>
            <w:r w:rsidRPr="00C10E17">
              <w:rPr>
                <w:rFonts w:ascii="宋体" w:hAnsi="宋体" w:cs="宋体" w:hint="eastAsia"/>
                <w:color w:val="000000"/>
                <w:kern w:val="0"/>
                <w:sz w:val="18"/>
                <w:szCs w:val="18"/>
              </w:rPr>
              <w:t>东临溪镇一心村新安养生谷菊花园</w:t>
            </w:r>
            <w:r w:rsidRPr="00C10E17">
              <w:rPr>
                <w:rFonts w:ascii="宋体" w:hAnsi="宋体" w:cs="宋体"/>
                <w:color w:val="000000"/>
                <w:kern w:val="0"/>
                <w:sz w:val="18"/>
                <w:szCs w:val="18"/>
              </w:rPr>
              <w:t>13</w:t>
            </w:r>
            <w:r w:rsidRPr="00C10E17">
              <w:rPr>
                <w:rFonts w:ascii="宋体" w:hAnsi="宋体" w:cs="宋体" w:hint="eastAsia"/>
                <w:color w:val="000000"/>
                <w:kern w:val="0"/>
                <w:sz w:val="18"/>
                <w:szCs w:val="18"/>
              </w:rPr>
              <w:t>幢</w:t>
            </w:r>
            <w:r w:rsidRPr="00C10E17">
              <w:rPr>
                <w:rFonts w:ascii="宋体" w:hAnsi="宋体" w:cs="宋体"/>
                <w:color w:val="000000"/>
                <w:kern w:val="0"/>
                <w:sz w:val="18"/>
                <w:szCs w:val="18"/>
              </w:rPr>
              <w:t>4-601</w:t>
            </w:r>
            <w:r w:rsidRPr="00C10E17">
              <w:rPr>
                <w:rFonts w:ascii="宋体" w:hAnsi="宋体" w:cs="宋体" w:hint="eastAsia"/>
                <w:color w:val="000000"/>
                <w:kern w:val="0"/>
                <w:sz w:val="18"/>
                <w:szCs w:val="18"/>
              </w:rPr>
              <w:t>室</w:t>
            </w:r>
          </w:p>
        </w:tc>
        <w:tc>
          <w:tcPr>
            <w:tcW w:w="754" w:type="dxa"/>
            <w:tcBorders>
              <w:top w:val="nil"/>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Pr>
                <w:rFonts w:ascii="宋体" w:hAnsi="宋体" w:cs="宋体" w:hint="eastAsia"/>
                <w:color w:val="000000"/>
                <w:kern w:val="0"/>
                <w:sz w:val="18"/>
                <w:szCs w:val="18"/>
              </w:rPr>
              <w:t>住宅</w:t>
            </w:r>
          </w:p>
        </w:tc>
        <w:tc>
          <w:tcPr>
            <w:tcW w:w="590" w:type="dxa"/>
            <w:tcBorders>
              <w:top w:val="nil"/>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Pr>
                <w:rFonts w:ascii="宋体" w:hAnsi="宋体" w:cs="宋体" w:hint="eastAsia"/>
                <w:color w:val="000000"/>
                <w:kern w:val="0"/>
                <w:sz w:val="18"/>
                <w:szCs w:val="18"/>
              </w:rPr>
              <w:t>混合</w:t>
            </w:r>
          </w:p>
        </w:tc>
        <w:tc>
          <w:tcPr>
            <w:tcW w:w="769" w:type="dxa"/>
            <w:tcBorders>
              <w:top w:val="nil"/>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Pr>
                <w:rFonts w:ascii="宋体" w:hAnsi="宋体" w:cs="宋体"/>
                <w:color w:val="000000"/>
                <w:kern w:val="0"/>
                <w:sz w:val="18"/>
                <w:szCs w:val="18"/>
              </w:rPr>
              <w:t>6-7/8</w:t>
            </w:r>
          </w:p>
        </w:tc>
        <w:tc>
          <w:tcPr>
            <w:tcW w:w="957" w:type="dxa"/>
            <w:tcBorders>
              <w:top w:val="nil"/>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Pr>
                <w:rFonts w:ascii="宋体" w:hAnsi="宋体" w:cs="宋体"/>
                <w:color w:val="000000"/>
                <w:kern w:val="0"/>
                <w:sz w:val="18"/>
                <w:szCs w:val="18"/>
              </w:rPr>
              <w:t>136.95</w:t>
            </w:r>
          </w:p>
        </w:tc>
        <w:tc>
          <w:tcPr>
            <w:tcW w:w="960" w:type="dxa"/>
            <w:tcBorders>
              <w:top w:val="nil"/>
              <w:left w:val="nil"/>
              <w:bottom w:val="single" w:sz="4" w:space="0" w:color="auto"/>
              <w:right w:val="single" w:sz="4" w:space="0" w:color="auto"/>
            </w:tcBorders>
            <w:vAlign w:val="center"/>
          </w:tcPr>
          <w:p w:rsidR="001738B5" w:rsidRPr="00C03783" w:rsidRDefault="001738B5" w:rsidP="003C6407">
            <w:pPr>
              <w:jc w:val="center"/>
              <w:rPr>
                <w:rFonts w:ascii="宋体" w:cs="宋体"/>
                <w:color w:val="000000"/>
                <w:kern w:val="0"/>
                <w:sz w:val="18"/>
                <w:szCs w:val="18"/>
              </w:rPr>
            </w:pPr>
            <w:r w:rsidRPr="00C03783">
              <w:rPr>
                <w:rFonts w:ascii="宋体" w:hAnsi="宋体" w:cs="宋体"/>
                <w:color w:val="000000"/>
                <w:kern w:val="0"/>
                <w:sz w:val="18"/>
                <w:szCs w:val="18"/>
              </w:rPr>
              <w:t>6293</w:t>
            </w:r>
          </w:p>
        </w:tc>
        <w:tc>
          <w:tcPr>
            <w:tcW w:w="1066" w:type="dxa"/>
            <w:tcBorders>
              <w:top w:val="nil"/>
              <w:left w:val="nil"/>
              <w:bottom w:val="single" w:sz="4" w:space="0" w:color="auto"/>
              <w:right w:val="single" w:sz="4" w:space="0" w:color="auto"/>
            </w:tcBorders>
            <w:noWrap/>
            <w:vAlign w:val="center"/>
          </w:tcPr>
          <w:p w:rsidR="001738B5" w:rsidRPr="00C03783" w:rsidRDefault="001738B5" w:rsidP="003C6407">
            <w:pPr>
              <w:jc w:val="center"/>
              <w:rPr>
                <w:rFonts w:ascii="宋体" w:cs="宋体"/>
                <w:color w:val="000000"/>
                <w:kern w:val="0"/>
                <w:sz w:val="18"/>
                <w:szCs w:val="18"/>
              </w:rPr>
            </w:pPr>
            <w:r>
              <w:rPr>
                <w:rFonts w:ascii="宋体" w:hAnsi="宋体" w:cs="宋体"/>
                <w:color w:val="000000"/>
                <w:kern w:val="0"/>
                <w:sz w:val="18"/>
                <w:szCs w:val="18"/>
              </w:rPr>
              <w:t>86.18</w:t>
            </w:r>
          </w:p>
        </w:tc>
      </w:tr>
      <w:tr w:rsidR="001738B5" w:rsidRPr="003C347D" w:rsidTr="003C6407">
        <w:trPr>
          <w:trHeight w:val="300"/>
        </w:trPr>
        <w:tc>
          <w:tcPr>
            <w:tcW w:w="7596" w:type="dxa"/>
            <w:gridSpan w:val="6"/>
            <w:tcBorders>
              <w:top w:val="single" w:sz="4" w:space="0" w:color="auto"/>
              <w:left w:val="single" w:sz="4" w:space="0" w:color="auto"/>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sidRPr="003C511B">
              <w:rPr>
                <w:rFonts w:ascii="宋体" w:hAnsi="宋体" w:cs="宋体" w:hint="eastAsia"/>
                <w:color w:val="000000"/>
                <w:kern w:val="0"/>
                <w:sz w:val="18"/>
                <w:szCs w:val="18"/>
              </w:rPr>
              <w:t>合计</w:t>
            </w:r>
          </w:p>
        </w:tc>
        <w:tc>
          <w:tcPr>
            <w:tcW w:w="957" w:type="dxa"/>
            <w:tcBorders>
              <w:top w:val="nil"/>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p>
        </w:tc>
        <w:tc>
          <w:tcPr>
            <w:tcW w:w="960" w:type="dxa"/>
            <w:tcBorders>
              <w:top w:val="nil"/>
              <w:left w:val="nil"/>
              <w:bottom w:val="single" w:sz="4" w:space="0" w:color="auto"/>
              <w:right w:val="single" w:sz="4" w:space="0" w:color="auto"/>
            </w:tcBorders>
            <w:noWrap/>
            <w:vAlign w:val="center"/>
          </w:tcPr>
          <w:p w:rsidR="001738B5" w:rsidRPr="00C03783" w:rsidRDefault="001738B5" w:rsidP="003C6407">
            <w:pPr>
              <w:widowControl/>
              <w:jc w:val="center"/>
              <w:rPr>
                <w:rFonts w:ascii="宋体" w:cs="宋体"/>
                <w:color w:val="000000"/>
                <w:kern w:val="0"/>
                <w:sz w:val="18"/>
                <w:szCs w:val="18"/>
              </w:rPr>
            </w:pPr>
          </w:p>
        </w:tc>
        <w:tc>
          <w:tcPr>
            <w:tcW w:w="1066" w:type="dxa"/>
            <w:tcBorders>
              <w:top w:val="nil"/>
              <w:left w:val="nil"/>
              <w:bottom w:val="single" w:sz="4" w:space="0" w:color="auto"/>
              <w:right w:val="single" w:sz="4" w:space="0" w:color="auto"/>
            </w:tcBorders>
            <w:noWrap/>
            <w:vAlign w:val="center"/>
          </w:tcPr>
          <w:p w:rsidR="001738B5" w:rsidRPr="00C03783" w:rsidRDefault="001738B5" w:rsidP="003C6407">
            <w:pPr>
              <w:widowControl/>
              <w:jc w:val="center"/>
              <w:rPr>
                <w:rFonts w:ascii="宋体" w:cs="宋体"/>
                <w:color w:val="000000"/>
                <w:kern w:val="0"/>
                <w:sz w:val="18"/>
                <w:szCs w:val="18"/>
              </w:rPr>
            </w:pPr>
            <w:r>
              <w:rPr>
                <w:rFonts w:ascii="宋体" w:hAnsi="宋体" w:cs="宋体"/>
                <w:color w:val="000000"/>
                <w:kern w:val="0"/>
                <w:sz w:val="18"/>
                <w:szCs w:val="18"/>
              </w:rPr>
              <w:t>153.40</w:t>
            </w:r>
          </w:p>
        </w:tc>
      </w:tr>
    </w:tbl>
    <w:p w:rsidR="001738B5" w:rsidRPr="00D83067" w:rsidRDefault="001738B5" w:rsidP="00C10E17">
      <w:pPr>
        <w:adjustRightInd w:val="0"/>
        <w:snapToGrid w:val="0"/>
        <w:spacing w:line="560" w:lineRule="exact"/>
        <w:rPr>
          <w:rFonts w:ascii="仿宋_GB2312" w:eastAsia="仿宋_GB2312"/>
          <w:color w:val="000000"/>
          <w:sz w:val="28"/>
        </w:rPr>
      </w:pPr>
      <w:r w:rsidRPr="00D83067">
        <w:rPr>
          <w:rFonts w:ascii="仿宋_GB2312" w:eastAsia="仿宋_GB2312" w:hint="eastAsia"/>
          <w:color w:val="000000"/>
          <w:sz w:val="28"/>
        </w:rPr>
        <w:t>评估总价：￥</w:t>
      </w:r>
      <w:r>
        <w:rPr>
          <w:rFonts w:ascii="仿宋_GB2312" w:eastAsia="仿宋_GB2312"/>
          <w:color w:val="000000"/>
          <w:sz w:val="28"/>
          <w:szCs w:val="28"/>
        </w:rPr>
        <w:t>153.40</w:t>
      </w:r>
      <w:r w:rsidRPr="00D83067">
        <w:rPr>
          <w:rFonts w:ascii="仿宋_GB2312" w:eastAsia="仿宋_GB2312" w:hint="eastAsia"/>
          <w:color w:val="000000"/>
          <w:sz w:val="28"/>
          <w:szCs w:val="28"/>
        </w:rPr>
        <w:t>万元</w:t>
      </w:r>
      <w:r w:rsidRPr="00D83067">
        <w:rPr>
          <w:rFonts w:ascii="仿宋_GB2312" w:eastAsia="仿宋_GB2312"/>
          <w:color w:val="000000"/>
          <w:sz w:val="28"/>
        </w:rPr>
        <w:t xml:space="preserve"> </w:t>
      </w:r>
      <w:r w:rsidRPr="00D83067">
        <w:rPr>
          <w:rFonts w:ascii="仿宋_GB2312" w:eastAsia="仿宋_GB2312"/>
          <w:color w:val="000000"/>
          <w:sz w:val="28"/>
          <w:szCs w:val="28"/>
        </w:rPr>
        <w:t>(</w:t>
      </w:r>
      <w:r w:rsidRPr="00D83067">
        <w:rPr>
          <w:rFonts w:ascii="仿宋_GB2312" w:eastAsia="仿宋_GB2312" w:hint="eastAsia"/>
          <w:color w:val="000000"/>
          <w:sz w:val="28"/>
          <w:szCs w:val="28"/>
        </w:rPr>
        <w:t>大</w:t>
      </w:r>
      <w:r w:rsidRPr="00D83067">
        <w:rPr>
          <w:rFonts w:ascii="仿宋_GB2312" w:eastAsia="仿宋_GB2312" w:hint="eastAsia"/>
          <w:color w:val="000000"/>
          <w:kern w:val="0"/>
          <w:sz w:val="28"/>
          <w:szCs w:val="21"/>
        </w:rPr>
        <w:t>写：人民币</w:t>
      </w:r>
      <w:proofErr w:type="gramStart"/>
      <w:r>
        <w:rPr>
          <w:rFonts w:ascii="仿宋_GB2312" w:eastAsia="仿宋_GB2312" w:hint="eastAsia"/>
          <w:color w:val="000000"/>
          <w:sz w:val="28"/>
          <w:szCs w:val="28"/>
        </w:rPr>
        <w:t>壹佰伍拾叁万肆仟</w:t>
      </w:r>
      <w:proofErr w:type="gramEnd"/>
      <w:r w:rsidRPr="00D83067">
        <w:rPr>
          <w:rFonts w:ascii="仿宋_GB2312" w:eastAsia="仿宋_GB2312" w:hint="eastAsia"/>
          <w:color w:val="000000"/>
          <w:kern w:val="0"/>
          <w:sz w:val="28"/>
          <w:szCs w:val="21"/>
        </w:rPr>
        <w:t>元整</w:t>
      </w:r>
      <w:r w:rsidRPr="00D83067">
        <w:rPr>
          <w:rFonts w:ascii="仿宋_GB2312" w:eastAsia="仿宋_GB2312"/>
          <w:color w:val="000000"/>
          <w:sz w:val="28"/>
        </w:rPr>
        <w:t>)</w:t>
      </w:r>
    </w:p>
    <w:p w:rsidR="001738B5" w:rsidRDefault="001738B5" w:rsidP="00C10E17">
      <w:pPr>
        <w:pStyle w:val="p0"/>
        <w:spacing w:line="480" w:lineRule="exact"/>
        <w:ind w:firstLine="560"/>
        <w:rPr>
          <w:rFonts w:ascii="仿宋_GB2312" w:eastAsia="仿宋_GB2312"/>
          <w:sz w:val="28"/>
          <w:szCs w:val="28"/>
        </w:rPr>
      </w:pPr>
      <w:r w:rsidRPr="00D83067">
        <w:rPr>
          <w:rFonts w:ascii="仿宋_GB2312" w:eastAsia="仿宋_GB2312" w:hint="eastAsia"/>
          <w:color w:val="000000"/>
          <w:sz w:val="28"/>
        </w:rPr>
        <w:t>特别提示：本报告对估价对象市场价格的把握，</w:t>
      </w:r>
      <w:proofErr w:type="gramStart"/>
      <w:r w:rsidRPr="00D83067">
        <w:rPr>
          <w:rFonts w:ascii="仿宋_GB2312" w:eastAsia="仿宋_GB2312" w:hint="eastAsia"/>
          <w:color w:val="000000"/>
          <w:sz w:val="28"/>
        </w:rPr>
        <w:t>仅相对</w:t>
      </w:r>
      <w:proofErr w:type="gramEnd"/>
      <w:r w:rsidRPr="00D83067">
        <w:rPr>
          <w:rFonts w:ascii="仿宋_GB2312" w:eastAsia="仿宋_GB2312" w:hint="eastAsia"/>
          <w:color w:val="000000"/>
          <w:sz w:val="28"/>
        </w:rPr>
        <w:t>于价值时</w:t>
      </w:r>
      <w:r>
        <w:rPr>
          <w:rFonts w:ascii="仿宋_GB2312" w:eastAsia="仿宋_GB2312" w:hint="eastAsia"/>
          <w:sz w:val="28"/>
        </w:rPr>
        <w:t>点的假设条件、市场状况而言，并未考虑市场价格波动、税率变化、国家经济政策发生变化以及其他不可抗力等因素对估价对象价值的影响。使用者应当充分考虑估价对象状况和房地产市场状况因时间变化对房地产价值可能产生的影响；应当定期或者在房地产市场价格变化较快时对房地产价值进行再评估</w:t>
      </w:r>
      <w:r>
        <w:rPr>
          <w:rFonts w:ascii="仿宋_GB2312" w:eastAsia="仿宋_GB2312" w:hint="eastAsia"/>
          <w:sz w:val="28"/>
          <w:szCs w:val="28"/>
        </w:rPr>
        <w:t>。</w:t>
      </w:r>
    </w:p>
    <w:p w:rsidR="001738B5" w:rsidRDefault="001738B5" w:rsidP="00C10E17">
      <w:pPr>
        <w:pStyle w:val="p0"/>
        <w:spacing w:line="520" w:lineRule="exact"/>
        <w:ind w:firstLine="560"/>
        <w:jc w:val="right"/>
        <w:rPr>
          <w:rFonts w:ascii="仿宋_GB2312" w:eastAsia="仿宋_GB2312"/>
          <w:sz w:val="28"/>
        </w:rPr>
      </w:pPr>
      <w:r>
        <w:rPr>
          <w:rFonts w:ascii="仿宋_GB2312" w:eastAsia="仿宋_GB2312" w:hint="eastAsia"/>
          <w:sz w:val="28"/>
        </w:rPr>
        <w:t>安徽中安房地产评估咨询有限公司</w:t>
      </w:r>
    </w:p>
    <w:p w:rsidR="001738B5" w:rsidRDefault="001738B5" w:rsidP="00C10E17">
      <w:pPr>
        <w:pStyle w:val="p0"/>
        <w:spacing w:line="520" w:lineRule="exact"/>
        <w:ind w:firstLine="560"/>
        <w:rPr>
          <w:rFonts w:ascii="仿宋_GB2312" w:eastAsia="仿宋_GB2312"/>
          <w:sz w:val="28"/>
        </w:rPr>
      </w:pPr>
      <w:r>
        <w:rPr>
          <w:rFonts w:ascii="仿宋_GB2312" w:eastAsia="仿宋_GB2312" w:hint="eastAsia"/>
          <w:sz w:val="28"/>
        </w:rPr>
        <w:t>法定代表人：</w:t>
      </w:r>
      <w:r>
        <w:rPr>
          <w:rFonts w:ascii="仿宋_GB2312" w:eastAsia="仿宋_GB2312"/>
          <w:sz w:val="28"/>
        </w:rPr>
        <w:t xml:space="preserve">                  </w:t>
      </w:r>
      <w:r>
        <w:rPr>
          <w:rFonts w:ascii="仿宋_GB2312" w:eastAsia="仿宋_GB2312" w:hint="eastAsia"/>
          <w:sz w:val="28"/>
        </w:rPr>
        <w:t>二零一九年一月十一日</w:t>
      </w:r>
    </w:p>
    <w:p w:rsidR="001738B5" w:rsidRPr="00C10E17" w:rsidRDefault="001738B5" w:rsidP="00C10E17">
      <w:pPr>
        <w:spacing w:line="420" w:lineRule="exact"/>
        <w:rPr>
          <w:rFonts w:ascii="宋体"/>
          <w:b/>
          <w:sz w:val="32"/>
          <w:szCs w:val="32"/>
        </w:rPr>
      </w:pPr>
    </w:p>
    <w:p w:rsidR="001738B5" w:rsidRDefault="001738B5" w:rsidP="00CB5539">
      <w:pPr>
        <w:spacing w:line="420" w:lineRule="exact"/>
        <w:ind w:firstLineChars="200" w:firstLine="643"/>
        <w:jc w:val="center"/>
        <w:rPr>
          <w:rFonts w:ascii="宋体"/>
          <w:b/>
          <w:sz w:val="28"/>
          <w:szCs w:val="28"/>
        </w:rPr>
      </w:pPr>
      <w:r>
        <w:rPr>
          <w:rFonts w:ascii="宋体" w:hAnsi="宋体" w:hint="eastAsia"/>
          <w:b/>
          <w:sz w:val="32"/>
          <w:szCs w:val="32"/>
        </w:rPr>
        <w:lastRenderedPageBreak/>
        <w:t>目</w:t>
      </w:r>
      <w:r>
        <w:rPr>
          <w:rFonts w:ascii="宋体" w:hAnsi="宋体"/>
          <w:b/>
          <w:sz w:val="32"/>
          <w:szCs w:val="32"/>
        </w:rPr>
        <w:t xml:space="preserve">   </w:t>
      </w:r>
      <w:r>
        <w:rPr>
          <w:rFonts w:ascii="宋体" w:hAnsi="宋体" w:hint="eastAsia"/>
          <w:b/>
          <w:sz w:val="32"/>
          <w:szCs w:val="32"/>
        </w:rPr>
        <w:t>录</w:t>
      </w:r>
      <w:r w:rsidR="00302E27" w:rsidRPr="00302E27">
        <w:rPr>
          <w:rStyle w:val="a4"/>
          <w:rFonts w:ascii="宋体" w:hAnsi="宋体"/>
          <w:b/>
          <w:bCs/>
          <w:caps/>
          <w:color w:val="auto"/>
          <w:sz w:val="28"/>
          <w:szCs w:val="28"/>
          <w:u w:val="none"/>
        </w:rPr>
        <w:fldChar w:fldCharType="begin"/>
      </w:r>
      <w:r>
        <w:rPr>
          <w:rStyle w:val="a4"/>
          <w:rFonts w:ascii="宋体" w:hAnsi="宋体"/>
          <w:b/>
          <w:bCs/>
          <w:caps/>
          <w:color w:val="auto"/>
          <w:sz w:val="28"/>
          <w:szCs w:val="28"/>
          <w:u w:val="none"/>
        </w:rPr>
        <w:instrText xml:space="preserve"> TOC \o "1-2" \h \z \u </w:instrText>
      </w:r>
      <w:r w:rsidR="00302E27" w:rsidRPr="00302E27">
        <w:rPr>
          <w:rStyle w:val="a4"/>
          <w:rFonts w:ascii="宋体" w:hAnsi="宋体"/>
          <w:b/>
          <w:bCs/>
          <w:caps/>
          <w:color w:val="auto"/>
          <w:sz w:val="28"/>
          <w:szCs w:val="28"/>
          <w:u w:val="none"/>
        </w:rPr>
        <w:fldChar w:fldCharType="separate"/>
      </w:r>
    </w:p>
    <w:p w:rsidR="001738B5" w:rsidRDefault="001738B5">
      <w:pPr>
        <w:pStyle w:val="10"/>
        <w:tabs>
          <w:tab w:val="right" w:leader="dot" w:pos="8302"/>
        </w:tabs>
        <w:spacing w:before="0" w:after="0" w:line="320" w:lineRule="exact"/>
        <w:ind w:left="210"/>
        <w:rPr>
          <w:rFonts w:ascii="仿宋_GB2312" w:eastAsia="仿宋_GB2312"/>
          <w:b w:val="0"/>
          <w:bCs w:val="0"/>
          <w:caps w:val="0"/>
          <w:sz w:val="28"/>
          <w:szCs w:val="28"/>
        </w:rPr>
      </w:pPr>
      <w:r>
        <w:rPr>
          <w:rFonts w:ascii="仿宋_GB2312" w:eastAsia="仿宋_GB2312" w:hint="eastAsia"/>
          <w:b w:val="0"/>
          <w:bCs w:val="0"/>
          <w:caps w:val="0"/>
          <w:sz w:val="28"/>
          <w:szCs w:val="28"/>
        </w:rPr>
        <w:t>一、</w:t>
      </w:r>
      <w:hyperlink w:anchor="_Toc329941479" w:history="1">
        <w:r>
          <w:rPr>
            <w:rStyle w:val="a4"/>
            <w:rFonts w:ascii="仿宋_GB2312" w:eastAsia="仿宋_GB2312" w:hint="eastAsia"/>
            <w:b w:val="0"/>
            <w:bCs w:val="0"/>
            <w:caps w:val="0"/>
            <w:smallCaps/>
            <w:sz w:val="28"/>
            <w:szCs w:val="28"/>
          </w:rPr>
          <w:t>致估价委托人函</w:t>
        </w:r>
        <w:r>
          <w:rPr>
            <w:rFonts w:ascii="仿宋_GB2312" w:eastAsia="仿宋_GB2312"/>
            <w:b w:val="0"/>
            <w:sz w:val="28"/>
            <w:szCs w:val="28"/>
          </w:rPr>
          <w:tab/>
          <w:t>1</w:t>
        </w:r>
      </w:hyperlink>
    </w:p>
    <w:p w:rsidR="001738B5" w:rsidRDefault="001738B5">
      <w:pPr>
        <w:pStyle w:val="10"/>
        <w:tabs>
          <w:tab w:val="right" w:leader="dot" w:pos="8302"/>
        </w:tabs>
        <w:spacing w:before="0" w:after="0" w:line="320" w:lineRule="exact"/>
        <w:ind w:left="210"/>
        <w:rPr>
          <w:rFonts w:ascii="仿宋_GB2312" w:eastAsia="仿宋_GB2312"/>
          <w:b w:val="0"/>
          <w:bCs w:val="0"/>
          <w:caps w:val="0"/>
          <w:sz w:val="28"/>
          <w:szCs w:val="28"/>
        </w:rPr>
      </w:pPr>
      <w:r>
        <w:rPr>
          <w:rFonts w:ascii="仿宋_GB2312" w:eastAsia="仿宋_GB2312" w:hint="eastAsia"/>
          <w:b w:val="0"/>
          <w:bCs w:val="0"/>
          <w:caps w:val="0"/>
          <w:sz w:val="28"/>
          <w:szCs w:val="28"/>
        </w:rPr>
        <w:t>二、</w:t>
      </w:r>
      <w:hyperlink w:anchor="_Toc329941480" w:history="1">
        <w:r>
          <w:rPr>
            <w:rStyle w:val="a4"/>
            <w:rFonts w:ascii="仿宋_GB2312" w:eastAsia="仿宋_GB2312" w:hint="eastAsia"/>
            <w:b w:val="0"/>
            <w:bCs w:val="0"/>
            <w:caps w:val="0"/>
            <w:smallCaps/>
            <w:sz w:val="28"/>
            <w:szCs w:val="28"/>
          </w:rPr>
          <w:t>估价师声明</w:t>
        </w:r>
        <w:r>
          <w:rPr>
            <w:rFonts w:ascii="仿宋_GB2312" w:eastAsia="仿宋_GB2312"/>
            <w:b w:val="0"/>
            <w:sz w:val="28"/>
            <w:szCs w:val="28"/>
          </w:rPr>
          <w:tab/>
        </w:r>
        <w:r w:rsidR="00302E27">
          <w:rPr>
            <w:rFonts w:ascii="仿宋_GB2312" w:eastAsia="仿宋_GB2312"/>
            <w:b w:val="0"/>
            <w:sz w:val="28"/>
            <w:szCs w:val="28"/>
          </w:rPr>
          <w:fldChar w:fldCharType="begin"/>
        </w:r>
        <w:r>
          <w:rPr>
            <w:rFonts w:ascii="仿宋_GB2312" w:eastAsia="仿宋_GB2312"/>
            <w:b w:val="0"/>
            <w:sz w:val="28"/>
            <w:szCs w:val="28"/>
          </w:rPr>
          <w:instrText xml:space="preserve"> PAGEREF _Toc329941480 \h </w:instrText>
        </w:r>
        <w:r w:rsidR="00302E27">
          <w:rPr>
            <w:rFonts w:ascii="仿宋_GB2312" w:eastAsia="仿宋_GB2312"/>
            <w:b w:val="0"/>
            <w:sz w:val="28"/>
            <w:szCs w:val="28"/>
          </w:rPr>
        </w:r>
        <w:r w:rsidR="00302E27">
          <w:rPr>
            <w:rFonts w:ascii="仿宋_GB2312" w:eastAsia="仿宋_GB2312"/>
            <w:b w:val="0"/>
            <w:sz w:val="28"/>
            <w:szCs w:val="28"/>
          </w:rPr>
          <w:fldChar w:fldCharType="separate"/>
        </w:r>
        <w:r>
          <w:rPr>
            <w:rFonts w:ascii="仿宋_GB2312" w:eastAsia="仿宋_GB2312"/>
            <w:b w:val="0"/>
            <w:noProof/>
            <w:sz w:val="28"/>
            <w:szCs w:val="28"/>
          </w:rPr>
          <w:t>3</w:t>
        </w:r>
        <w:r w:rsidR="00302E27">
          <w:rPr>
            <w:rFonts w:ascii="仿宋_GB2312" w:eastAsia="仿宋_GB2312"/>
            <w:b w:val="0"/>
            <w:sz w:val="28"/>
            <w:szCs w:val="28"/>
          </w:rPr>
          <w:fldChar w:fldCharType="end"/>
        </w:r>
      </w:hyperlink>
    </w:p>
    <w:p w:rsidR="001738B5" w:rsidRDefault="001738B5">
      <w:pPr>
        <w:pStyle w:val="10"/>
        <w:tabs>
          <w:tab w:val="right" w:leader="dot" w:pos="8302"/>
        </w:tabs>
        <w:spacing w:before="0" w:after="0" w:line="320" w:lineRule="exact"/>
        <w:ind w:left="210"/>
        <w:rPr>
          <w:rFonts w:ascii="仿宋_GB2312" w:eastAsia="仿宋_GB2312"/>
          <w:b w:val="0"/>
          <w:bCs w:val="0"/>
          <w:caps w:val="0"/>
          <w:sz w:val="28"/>
          <w:szCs w:val="28"/>
        </w:rPr>
      </w:pPr>
      <w:r>
        <w:rPr>
          <w:rFonts w:ascii="仿宋_GB2312" w:eastAsia="仿宋_GB2312" w:hint="eastAsia"/>
          <w:b w:val="0"/>
          <w:bCs w:val="0"/>
          <w:caps w:val="0"/>
          <w:sz w:val="28"/>
          <w:szCs w:val="28"/>
        </w:rPr>
        <w:t>三、</w:t>
      </w:r>
      <w:hyperlink w:anchor="_Toc329941481" w:history="1">
        <w:r>
          <w:rPr>
            <w:rStyle w:val="a4"/>
            <w:rFonts w:ascii="仿宋_GB2312" w:eastAsia="仿宋_GB2312" w:hint="eastAsia"/>
            <w:b w:val="0"/>
            <w:bCs w:val="0"/>
            <w:caps w:val="0"/>
            <w:smallCaps/>
            <w:sz w:val="28"/>
            <w:szCs w:val="28"/>
          </w:rPr>
          <w:t>估价假设和限制条件</w:t>
        </w:r>
        <w:r>
          <w:rPr>
            <w:rFonts w:ascii="仿宋_GB2312" w:eastAsia="仿宋_GB2312"/>
            <w:b w:val="0"/>
            <w:sz w:val="28"/>
            <w:szCs w:val="28"/>
          </w:rPr>
          <w:tab/>
        </w:r>
        <w:r w:rsidR="00302E27">
          <w:rPr>
            <w:rFonts w:ascii="仿宋_GB2312" w:eastAsia="仿宋_GB2312"/>
            <w:b w:val="0"/>
            <w:sz w:val="28"/>
            <w:szCs w:val="28"/>
          </w:rPr>
          <w:fldChar w:fldCharType="begin"/>
        </w:r>
        <w:r>
          <w:rPr>
            <w:rFonts w:ascii="仿宋_GB2312" w:eastAsia="仿宋_GB2312"/>
            <w:b w:val="0"/>
            <w:sz w:val="28"/>
            <w:szCs w:val="28"/>
          </w:rPr>
          <w:instrText xml:space="preserve"> PAGEREF _Toc329941481 \h </w:instrText>
        </w:r>
        <w:r w:rsidR="00302E27">
          <w:rPr>
            <w:rFonts w:ascii="仿宋_GB2312" w:eastAsia="仿宋_GB2312"/>
            <w:b w:val="0"/>
            <w:sz w:val="28"/>
            <w:szCs w:val="28"/>
          </w:rPr>
        </w:r>
        <w:r w:rsidR="00302E27">
          <w:rPr>
            <w:rFonts w:ascii="仿宋_GB2312" w:eastAsia="仿宋_GB2312"/>
            <w:b w:val="0"/>
            <w:sz w:val="28"/>
            <w:szCs w:val="28"/>
          </w:rPr>
          <w:fldChar w:fldCharType="separate"/>
        </w:r>
        <w:r>
          <w:rPr>
            <w:rFonts w:ascii="仿宋_GB2312" w:eastAsia="仿宋_GB2312"/>
            <w:b w:val="0"/>
            <w:noProof/>
            <w:sz w:val="28"/>
            <w:szCs w:val="28"/>
          </w:rPr>
          <w:t>5</w:t>
        </w:r>
        <w:r w:rsidR="00302E27">
          <w:rPr>
            <w:rFonts w:ascii="仿宋_GB2312" w:eastAsia="仿宋_GB2312"/>
            <w:b w:val="0"/>
            <w:sz w:val="28"/>
            <w:szCs w:val="28"/>
          </w:rPr>
          <w:fldChar w:fldCharType="end"/>
        </w:r>
      </w:hyperlink>
    </w:p>
    <w:p w:rsidR="001738B5" w:rsidRDefault="001738B5">
      <w:pPr>
        <w:pStyle w:val="10"/>
        <w:tabs>
          <w:tab w:val="right" w:leader="dot" w:pos="8302"/>
        </w:tabs>
        <w:spacing w:before="0" w:after="0" w:line="320" w:lineRule="exact"/>
        <w:ind w:left="210"/>
        <w:rPr>
          <w:rFonts w:ascii="仿宋_GB2312" w:eastAsia="仿宋_GB2312"/>
          <w:b w:val="0"/>
          <w:bCs w:val="0"/>
          <w:caps w:val="0"/>
          <w:sz w:val="28"/>
          <w:szCs w:val="28"/>
        </w:rPr>
      </w:pPr>
      <w:r>
        <w:rPr>
          <w:rFonts w:ascii="仿宋_GB2312" w:eastAsia="仿宋_GB2312" w:hint="eastAsia"/>
          <w:b w:val="0"/>
          <w:bCs w:val="0"/>
          <w:caps w:val="0"/>
          <w:sz w:val="28"/>
          <w:szCs w:val="28"/>
        </w:rPr>
        <w:t>四、</w:t>
      </w:r>
      <w:hyperlink w:anchor="_Toc329941482" w:history="1">
        <w:r>
          <w:rPr>
            <w:rStyle w:val="a4"/>
            <w:rFonts w:ascii="仿宋_GB2312" w:eastAsia="仿宋_GB2312" w:hAnsi="宋体" w:hint="eastAsia"/>
            <w:b w:val="0"/>
            <w:bCs w:val="0"/>
            <w:caps w:val="0"/>
            <w:smallCaps/>
            <w:sz w:val="28"/>
            <w:szCs w:val="28"/>
          </w:rPr>
          <w:t>估价结果报告</w:t>
        </w:r>
        <w:r>
          <w:rPr>
            <w:rFonts w:ascii="仿宋_GB2312" w:eastAsia="仿宋_GB2312"/>
            <w:b w:val="0"/>
            <w:sz w:val="28"/>
            <w:szCs w:val="28"/>
          </w:rPr>
          <w:tab/>
        </w:r>
        <w:r w:rsidR="00302E27">
          <w:rPr>
            <w:rFonts w:ascii="仿宋_GB2312" w:eastAsia="仿宋_GB2312"/>
            <w:b w:val="0"/>
            <w:sz w:val="28"/>
            <w:szCs w:val="28"/>
          </w:rPr>
          <w:fldChar w:fldCharType="begin"/>
        </w:r>
        <w:r>
          <w:rPr>
            <w:rFonts w:ascii="仿宋_GB2312" w:eastAsia="仿宋_GB2312"/>
            <w:b w:val="0"/>
            <w:sz w:val="28"/>
            <w:szCs w:val="28"/>
          </w:rPr>
          <w:instrText xml:space="preserve"> PAGEREF _Toc329941482 \h </w:instrText>
        </w:r>
        <w:r w:rsidR="00302E27">
          <w:rPr>
            <w:rFonts w:ascii="仿宋_GB2312" w:eastAsia="仿宋_GB2312"/>
            <w:b w:val="0"/>
            <w:sz w:val="28"/>
            <w:szCs w:val="28"/>
          </w:rPr>
        </w:r>
        <w:r w:rsidR="00302E27">
          <w:rPr>
            <w:rFonts w:ascii="仿宋_GB2312" w:eastAsia="仿宋_GB2312"/>
            <w:b w:val="0"/>
            <w:sz w:val="28"/>
            <w:szCs w:val="28"/>
          </w:rPr>
          <w:fldChar w:fldCharType="separate"/>
        </w:r>
        <w:r>
          <w:rPr>
            <w:rFonts w:ascii="仿宋_GB2312" w:eastAsia="仿宋_GB2312"/>
            <w:b w:val="0"/>
            <w:noProof/>
            <w:sz w:val="28"/>
            <w:szCs w:val="28"/>
          </w:rPr>
          <w:t>8</w:t>
        </w:r>
        <w:r w:rsidR="00302E27">
          <w:rPr>
            <w:rFonts w:ascii="仿宋_GB2312" w:eastAsia="仿宋_GB2312"/>
            <w:b w:val="0"/>
            <w:sz w:val="28"/>
            <w:szCs w:val="28"/>
          </w:rPr>
          <w:fldChar w:fldCharType="end"/>
        </w:r>
      </w:hyperlink>
    </w:p>
    <w:p w:rsidR="001738B5" w:rsidRDefault="00302E27">
      <w:pPr>
        <w:pStyle w:val="21"/>
        <w:tabs>
          <w:tab w:val="right" w:leader="dot" w:pos="8302"/>
        </w:tabs>
        <w:spacing w:line="320" w:lineRule="exact"/>
        <w:rPr>
          <w:rFonts w:ascii="仿宋_GB2312" w:eastAsia="仿宋_GB2312"/>
          <w:smallCaps w:val="0"/>
          <w:sz w:val="28"/>
          <w:szCs w:val="28"/>
        </w:rPr>
      </w:pPr>
      <w:hyperlink w:anchor="_Toc329941483" w:history="1">
        <w:r w:rsidR="001738B5">
          <w:rPr>
            <w:rStyle w:val="a4"/>
            <w:rFonts w:ascii="仿宋_GB2312" w:eastAsia="仿宋_GB2312" w:hint="eastAsia"/>
            <w:sz w:val="28"/>
            <w:szCs w:val="28"/>
          </w:rPr>
          <w:t>（一）估价委托人</w:t>
        </w:r>
        <w:r w:rsidR="001738B5">
          <w:rPr>
            <w:rFonts w:ascii="仿宋_GB2312" w:eastAsia="仿宋_GB2312"/>
            <w:sz w:val="28"/>
            <w:szCs w:val="28"/>
          </w:rPr>
          <w:tab/>
        </w:r>
        <w:r>
          <w:rPr>
            <w:rFonts w:ascii="仿宋_GB2312" w:eastAsia="仿宋_GB2312"/>
            <w:sz w:val="28"/>
            <w:szCs w:val="28"/>
          </w:rPr>
          <w:fldChar w:fldCharType="begin"/>
        </w:r>
        <w:r w:rsidR="001738B5">
          <w:rPr>
            <w:rFonts w:ascii="仿宋_GB2312" w:eastAsia="仿宋_GB2312"/>
            <w:sz w:val="28"/>
            <w:szCs w:val="28"/>
          </w:rPr>
          <w:instrText xml:space="preserve"> PAGEREF _Toc329941483 \h </w:instrText>
        </w:r>
        <w:r>
          <w:rPr>
            <w:rFonts w:ascii="仿宋_GB2312" w:eastAsia="仿宋_GB2312"/>
            <w:sz w:val="28"/>
            <w:szCs w:val="28"/>
          </w:rPr>
        </w:r>
        <w:r>
          <w:rPr>
            <w:rFonts w:ascii="仿宋_GB2312" w:eastAsia="仿宋_GB2312"/>
            <w:sz w:val="28"/>
            <w:szCs w:val="28"/>
          </w:rPr>
          <w:fldChar w:fldCharType="separate"/>
        </w:r>
        <w:r w:rsidR="001738B5">
          <w:rPr>
            <w:rFonts w:ascii="仿宋_GB2312" w:eastAsia="仿宋_GB2312"/>
            <w:noProof/>
            <w:sz w:val="28"/>
            <w:szCs w:val="28"/>
          </w:rPr>
          <w:t>8</w:t>
        </w:r>
        <w:r>
          <w:rPr>
            <w:rFonts w:ascii="仿宋_GB2312" w:eastAsia="仿宋_GB2312"/>
            <w:sz w:val="28"/>
            <w:szCs w:val="28"/>
          </w:rPr>
          <w:fldChar w:fldCharType="end"/>
        </w:r>
      </w:hyperlink>
    </w:p>
    <w:p w:rsidR="001738B5" w:rsidRDefault="00302E27">
      <w:pPr>
        <w:pStyle w:val="21"/>
        <w:tabs>
          <w:tab w:val="right" w:leader="dot" w:pos="8302"/>
        </w:tabs>
        <w:spacing w:line="320" w:lineRule="exact"/>
        <w:rPr>
          <w:rFonts w:ascii="仿宋_GB2312" w:eastAsia="仿宋_GB2312"/>
          <w:smallCaps w:val="0"/>
          <w:sz w:val="28"/>
          <w:szCs w:val="28"/>
        </w:rPr>
      </w:pPr>
      <w:hyperlink w:anchor="_Toc329941484" w:history="1">
        <w:r w:rsidR="001738B5">
          <w:rPr>
            <w:rStyle w:val="a4"/>
            <w:rFonts w:ascii="仿宋_GB2312" w:eastAsia="仿宋_GB2312" w:hint="eastAsia"/>
            <w:sz w:val="28"/>
            <w:szCs w:val="28"/>
          </w:rPr>
          <w:t>（二）房地产估价机构</w:t>
        </w:r>
        <w:r w:rsidR="001738B5">
          <w:rPr>
            <w:rFonts w:ascii="仿宋_GB2312" w:eastAsia="仿宋_GB2312"/>
            <w:sz w:val="28"/>
            <w:szCs w:val="28"/>
          </w:rPr>
          <w:tab/>
        </w:r>
        <w:r>
          <w:rPr>
            <w:rFonts w:ascii="仿宋_GB2312" w:eastAsia="仿宋_GB2312"/>
            <w:sz w:val="28"/>
            <w:szCs w:val="28"/>
          </w:rPr>
          <w:fldChar w:fldCharType="begin"/>
        </w:r>
        <w:r w:rsidR="001738B5">
          <w:rPr>
            <w:rFonts w:ascii="仿宋_GB2312" w:eastAsia="仿宋_GB2312"/>
            <w:sz w:val="28"/>
            <w:szCs w:val="28"/>
          </w:rPr>
          <w:instrText xml:space="preserve"> PAGEREF _Toc329941484 \h </w:instrText>
        </w:r>
        <w:r>
          <w:rPr>
            <w:rFonts w:ascii="仿宋_GB2312" w:eastAsia="仿宋_GB2312"/>
            <w:sz w:val="28"/>
            <w:szCs w:val="28"/>
          </w:rPr>
        </w:r>
        <w:r>
          <w:rPr>
            <w:rFonts w:ascii="仿宋_GB2312" w:eastAsia="仿宋_GB2312"/>
            <w:sz w:val="28"/>
            <w:szCs w:val="28"/>
          </w:rPr>
          <w:fldChar w:fldCharType="separate"/>
        </w:r>
        <w:r w:rsidR="001738B5">
          <w:rPr>
            <w:rFonts w:ascii="仿宋_GB2312" w:eastAsia="仿宋_GB2312"/>
            <w:noProof/>
            <w:sz w:val="28"/>
            <w:szCs w:val="28"/>
          </w:rPr>
          <w:t>8</w:t>
        </w:r>
        <w:r>
          <w:rPr>
            <w:rFonts w:ascii="仿宋_GB2312" w:eastAsia="仿宋_GB2312"/>
            <w:sz w:val="28"/>
            <w:szCs w:val="28"/>
          </w:rPr>
          <w:fldChar w:fldCharType="end"/>
        </w:r>
      </w:hyperlink>
    </w:p>
    <w:p w:rsidR="001738B5" w:rsidRDefault="00302E27">
      <w:pPr>
        <w:pStyle w:val="21"/>
        <w:tabs>
          <w:tab w:val="right" w:leader="dot" w:pos="8302"/>
        </w:tabs>
        <w:spacing w:line="320" w:lineRule="exact"/>
        <w:rPr>
          <w:rFonts w:ascii="仿宋_GB2312" w:eastAsia="仿宋_GB2312"/>
          <w:smallCaps w:val="0"/>
          <w:sz w:val="28"/>
          <w:szCs w:val="28"/>
        </w:rPr>
      </w:pPr>
      <w:hyperlink w:anchor="_Toc329941485" w:history="1">
        <w:r w:rsidR="001738B5">
          <w:rPr>
            <w:rStyle w:val="a4"/>
            <w:rFonts w:ascii="仿宋_GB2312" w:eastAsia="仿宋_GB2312" w:hint="eastAsia"/>
            <w:sz w:val="28"/>
            <w:szCs w:val="28"/>
          </w:rPr>
          <w:t>（三）估价目的</w:t>
        </w:r>
        <w:r w:rsidR="001738B5">
          <w:rPr>
            <w:rFonts w:ascii="仿宋_GB2312" w:eastAsia="仿宋_GB2312"/>
            <w:sz w:val="28"/>
            <w:szCs w:val="28"/>
          </w:rPr>
          <w:tab/>
          <w:t>7</w:t>
        </w:r>
      </w:hyperlink>
    </w:p>
    <w:p w:rsidR="001738B5" w:rsidRDefault="00302E27">
      <w:pPr>
        <w:pStyle w:val="21"/>
        <w:tabs>
          <w:tab w:val="right" w:leader="dot" w:pos="8302"/>
        </w:tabs>
        <w:spacing w:line="320" w:lineRule="exact"/>
        <w:rPr>
          <w:rFonts w:ascii="仿宋_GB2312" w:eastAsia="仿宋_GB2312"/>
          <w:smallCaps w:val="0"/>
          <w:sz w:val="28"/>
          <w:szCs w:val="28"/>
        </w:rPr>
      </w:pPr>
      <w:hyperlink w:anchor="_Toc329941486" w:history="1">
        <w:r w:rsidR="001738B5">
          <w:rPr>
            <w:rStyle w:val="a4"/>
            <w:rFonts w:ascii="仿宋_GB2312" w:eastAsia="仿宋_GB2312" w:hint="eastAsia"/>
            <w:sz w:val="28"/>
            <w:szCs w:val="28"/>
          </w:rPr>
          <w:t>（四）估价对象</w:t>
        </w:r>
        <w:r w:rsidR="001738B5">
          <w:rPr>
            <w:rFonts w:ascii="仿宋_GB2312" w:eastAsia="仿宋_GB2312"/>
            <w:sz w:val="28"/>
            <w:szCs w:val="28"/>
          </w:rPr>
          <w:tab/>
        </w:r>
        <w:r>
          <w:rPr>
            <w:rFonts w:ascii="仿宋_GB2312" w:eastAsia="仿宋_GB2312"/>
            <w:sz w:val="28"/>
            <w:szCs w:val="28"/>
          </w:rPr>
          <w:fldChar w:fldCharType="begin"/>
        </w:r>
        <w:r w:rsidR="001738B5">
          <w:rPr>
            <w:rFonts w:ascii="仿宋_GB2312" w:eastAsia="仿宋_GB2312"/>
            <w:sz w:val="28"/>
            <w:szCs w:val="28"/>
          </w:rPr>
          <w:instrText xml:space="preserve"> PAGEREF _Toc329941486 \h </w:instrText>
        </w:r>
        <w:r>
          <w:rPr>
            <w:rFonts w:ascii="仿宋_GB2312" w:eastAsia="仿宋_GB2312"/>
            <w:sz w:val="28"/>
            <w:szCs w:val="28"/>
          </w:rPr>
        </w:r>
        <w:r>
          <w:rPr>
            <w:rFonts w:ascii="仿宋_GB2312" w:eastAsia="仿宋_GB2312"/>
            <w:sz w:val="28"/>
            <w:szCs w:val="28"/>
          </w:rPr>
          <w:fldChar w:fldCharType="separate"/>
        </w:r>
        <w:r w:rsidR="001738B5">
          <w:rPr>
            <w:rFonts w:ascii="仿宋_GB2312" w:eastAsia="仿宋_GB2312"/>
            <w:noProof/>
            <w:sz w:val="28"/>
            <w:szCs w:val="28"/>
          </w:rPr>
          <w:t>8</w:t>
        </w:r>
        <w:r>
          <w:rPr>
            <w:rFonts w:ascii="仿宋_GB2312" w:eastAsia="仿宋_GB2312"/>
            <w:sz w:val="28"/>
            <w:szCs w:val="28"/>
          </w:rPr>
          <w:fldChar w:fldCharType="end"/>
        </w:r>
      </w:hyperlink>
    </w:p>
    <w:p w:rsidR="001738B5" w:rsidRDefault="00302E27">
      <w:pPr>
        <w:pStyle w:val="21"/>
        <w:tabs>
          <w:tab w:val="right" w:leader="dot" w:pos="8302"/>
        </w:tabs>
        <w:spacing w:line="320" w:lineRule="exact"/>
        <w:rPr>
          <w:rFonts w:ascii="仿宋_GB2312" w:eastAsia="仿宋_GB2312"/>
          <w:smallCaps w:val="0"/>
          <w:sz w:val="28"/>
          <w:szCs w:val="28"/>
        </w:rPr>
      </w:pPr>
      <w:hyperlink w:anchor="_Toc329941487" w:history="1">
        <w:r w:rsidR="001738B5">
          <w:rPr>
            <w:rStyle w:val="a4"/>
            <w:rFonts w:ascii="仿宋_GB2312" w:eastAsia="仿宋_GB2312" w:hint="eastAsia"/>
            <w:sz w:val="28"/>
            <w:szCs w:val="28"/>
          </w:rPr>
          <w:t>（五）价值时点</w:t>
        </w:r>
        <w:r w:rsidR="001738B5">
          <w:rPr>
            <w:rFonts w:ascii="仿宋_GB2312" w:eastAsia="仿宋_GB2312"/>
            <w:sz w:val="28"/>
            <w:szCs w:val="28"/>
          </w:rPr>
          <w:tab/>
          <w:t>8</w:t>
        </w:r>
      </w:hyperlink>
    </w:p>
    <w:p w:rsidR="001738B5" w:rsidRDefault="00302E27">
      <w:pPr>
        <w:pStyle w:val="21"/>
        <w:tabs>
          <w:tab w:val="right" w:leader="dot" w:pos="8302"/>
        </w:tabs>
        <w:spacing w:line="320" w:lineRule="exact"/>
        <w:rPr>
          <w:rFonts w:ascii="仿宋_GB2312" w:eastAsia="仿宋_GB2312"/>
          <w:smallCaps w:val="0"/>
          <w:sz w:val="28"/>
          <w:szCs w:val="28"/>
        </w:rPr>
      </w:pPr>
      <w:hyperlink w:anchor="_Toc329941488" w:history="1">
        <w:r w:rsidR="001738B5">
          <w:rPr>
            <w:rStyle w:val="a4"/>
            <w:rFonts w:ascii="仿宋_GB2312" w:eastAsia="仿宋_GB2312" w:hint="eastAsia"/>
            <w:sz w:val="28"/>
            <w:szCs w:val="28"/>
          </w:rPr>
          <w:t>（六）价值类型</w:t>
        </w:r>
        <w:r w:rsidR="001738B5">
          <w:rPr>
            <w:rFonts w:ascii="仿宋_GB2312" w:eastAsia="仿宋_GB2312"/>
            <w:sz w:val="28"/>
            <w:szCs w:val="28"/>
          </w:rPr>
          <w:tab/>
          <w:t>8</w:t>
        </w:r>
      </w:hyperlink>
    </w:p>
    <w:p w:rsidR="001738B5" w:rsidRDefault="00302E27">
      <w:pPr>
        <w:pStyle w:val="21"/>
        <w:tabs>
          <w:tab w:val="right" w:leader="dot" w:pos="8302"/>
        </w:tabs>
        <w:spacing w:line="320" w:lineRule="exact"/>
        <w:rPr>
          <w:rFonts w:ascii="仿宋_GB2312" w:eastAsia="仿宋_GB2312"/>
          <w:smallCaps w:val="0"/>
          <w:sz w:val="28"/>
          <w:szCs w:val="28"/>
        </w:rPr>
      </w:pPr>
      <w:hyperlink w:anchor="_Toc329941489" w:history="1">
        <w:r w:rsidR="001738B5">
          <w:rPr>
            <w:rStyle w:val="a4"/>
            <w:rFonts w:ascii="仿宋_GB2312" w:eastAsia="仿宋_GB2312" w:hint="eastAsia"/>
            <w:sz w:val="28"/>
            <w:szCs w:val="28"/>
          </w:rPr>
          <w:t>（七）估价依据</w:t>
        </w:r>
        <w:r w:rsidR="001738B5">
          <w:rPr>
            <w:rFonts w:ascii="仿宋_GB2312" w:eastAsia="仿宋_GB2312"/>
            <w:sz w:val="28"/>
            <w:szCs w:val="28"/>
          </w:rPr>
          <w:tab/>
        </w:r>
        <w:r>
          <w:rPr>
            <w:rFonts w:ascii="仿宋_GB2312" w:eastAsia="仿宋_GB2312"/>
            <w:sz w:val="28"/>
            <w:szCs w:val="28"/>
          </w:rPr>
          <w:fldChar w:fldCharType="begin"/>
        </w:r>
        <w:r w:rsidR="001738B5">
          <w:rPr>
            <w:rFonts w:ascii="仿宋_GB2312" w:eastAsia="仿宋_GB2312"/>
            <w:sz w:val="28"/>
            <w:szCs w:val="28"/>
          </w:rPr>
          <w:instrText xml:space="preserve"> PAGEREF _Toc329941489 \h </w:instrText>
        </w:r>
        <w:r>
          <w:rPr>
            <w:rFonts w:ascii="仿宋_GB2312" w:eastAsia="仿宋_GB2312"/>
            <w:sz w:val="28"/>
            <w:szCs w:val="28"/>
          </w:rPr>
        </w:r>
        <w:r>
          <w:rPr>
            <w:rFonts w:ascii="仿宋_GB2312" w:eastAsia="仿宋_GB2312"/>
            <w:sz w:val="28"/>
            <w:szCs w:val="28"/>
          </w:rPr>
          <w:fldChar w:fldCharType="separate"/>
        </w:r>
        <w:r w:rsidR="001738B5">
          <w:rPr>
            <w:rFonts w:ascii="仿宋_GB2312" w:eastAsia="仿宋_GB2312"/>
            <w:noProof/>
            <w:sz w:val="28"/>
            <w:szCs w:val="28"/>
          </w:rPr>
          <w:t>10</w:t>
        </w:r>
        <w:r>
          <w:rPr>
            <w:rFonts w:ascii="仿宋_GB2312" w:eastAsia="仿宋_GB2312"/>
            <w:sz w:val="28"/>
            <w:szCs w:val="28"/>
          </w:rPr>
          <w:fldChar w:fldCharType="end"/>
        </w:r>
      </w:hyperlink>
    </w:p>
    <w:p w:rsidR="001738B5" w:rsidRDefault="00302E27">
      <w:pPr>
        <w:pStyle w:val="21"/>
        <w:tabs>
          <w:tab w:val="right" w:leader="dot" w:pos="8302"/>
        </w:tabs>
        <w:spacing w:line="320" w:lineRule="exact"/>
        <w:rPr>
          <w:rFonts w:ascii="仿宋_GB2312" w:eastAsia="仿宋_GB2312"/>
          <w:smallCaps w:val="0"/>
          <w:sz w:val="28"/>
          <w:szCs w:val="28"/>
        </w:rPr>
      </w:pPr>
      <w:hyperlink w:anchor="_Toc329941490" w:history="1">
        <w:r w:rsidR="001738B5">
          <w:rPr>
            <w:rStyle w:val="a4"/>
            <w:rFonts w:ascii="仿宋_GB2312" w:eastAsia="仿宋_GB2312" w:hint="eastAsia"/>
            <w:sz w:val="28"/>
            <w:szCs w:val="28"/>
          </w:rPr>
          <w:t>（八）估价原则</w:t>
        </w:r>
        <w:r w:rsidR="001738B5">
          <w:rPr>
            <w:rFonts w:ascii="仿宋_GB2312" w:eastAsia="仿宋_GB2312"/>
            <w:sz w:val="28"/>
            <w:szCs w:val="28"/>
          </w:rPr>
          <w:tab/>
          <w:t>9</w:t>
        </w:r>
      </w:hyperlink>
    </w:p>
    <w:p w:rsidR="001738B5" w:rsidRDefault="00302E27">
      <w:pPr>
        <w:pStyle w:val="21"/>
        <w:tabs>
          <w:tab w:val="right" w:leader="dot" w:pos="8302"/>
        </w:tabs>
        <w:spacing w:line="320" w:lineRule="exact"/>
        <w:rPr>
          <w:rFonts w:ascii="仿宋_GB2312" w:eastAsia="仿宋_GB2312"/>
          <w:smallCaps w:val="0"/>
          <w:sz w:val="28"/>
          <w:szCs w:val="28"/>
        </w:rPr>
      </w:pPr>
      <w:hyperlink w:anchor="_Toc329941491" w:history="1">
        <w:r w:rsidR="001738B5">
          <w:rPr>
            <w:rStyle w:val="a4"/>
            <w:rFonts w:ascii="仿宋_GB2312" w:eastAsia="仿宋_GB2312" w:hint="eastAsia"/>
            <w:sz w:val="28"/>
            <w:szCs w:val="28"/>
          </w:rPr>
          <w:t>（九）估价方法</w:t>
        </w:r>
        <w:r w:rsidR="001738B5">
          <w:rPr>
            <w:rFonts w:ascii="仿宋_GB2312" w:eastAsia="仿宋_GB2312"/>
            <w:sz w:val="28"/>
            <w:szCs w:val="28"/>
          </w:rPr>
          <w:tab/>
          <w:t>11</w:t>
        </w:r>
      </w:hyperlink>
    </w:p>
    <w:p w:rsidR="001738B5" w:rsidRDefault="00302E27">
      <w:pPr>
        <w:pStyle w:val="21"/>
        <w:tabs>
          <w:tab w:val="right" w:leader="dot" w:pos="8302"/>
        </w:tabs>
        <w:spacing w:line="320" w:lineRule="exact"/>
        <w:rPr>
          <w:rFonts w:ascii="仿宋_GB2312" w:eastAsia="仿宋_GB2312"/>
          <w:smallCaps w:val="0"/>
          <w:sz w:val="28"/>
          <w:szCs w:val="28"/>
        </w:rPr>
      </w:pPr>
      <w:hyperlink w:anchor="_Toc329941492" w:history="1">
        <w:r w:rsidR="001738B5">
          <w:rPr>
            <w:rStyle w:val="a4"/>
            <w:rFonts w:ascii="仿宋_GB2312" w:eastAsia="仿宋_GB2312" w:hint="eastAsia"/>
            <w:sz w:val="28"/>
            <w:szCs w:val="28"/>
          </w:rPr>
          <w:t>（十）估价结果</w:t>
        </w:r>
        <w:r w:rsidR="001738B5">
          <w:rPr>
            <w:rFonts w:ascii="仿宋_GB2312" w:eastAsia="仿宋_GB2312"/>
            <w:sz w:val="28"/>
            <w:szCs w:val="28"/>
          </w:rPr>
          <w:tab/>
        </w:r>
        <w:r>
          <w:rPr>
            <w:rFonts w:ascii="仿宋_GB2312" w:eastAsia="仿宋_GB2312"/>
            <w:sz w:val="28"/>
            <w:szCs w:val="28"/>
          </w:rPr>
          <w:fldChar w:fldCharType="begin"/>
        </w:r>
        <w:r w:rsidR="001738B5">
          <w:rPr>
            <w:rFonts w:ascii="仿宋_GB2312" w:eastAsia="仿宋_GB2312"/>
            <w:sz w:val="28"/>
            <w:szCs w:val="28"/>
          </w:rPr>
          <w:instrText xml:space="preserve"> PAGEREF _Toc329941492 \h </w:instrText>
        </w:r>
        <w:r>
          <w:rPr>
            <w:rFonts w:ascii="仿宋_GB2312" w:eastAsia="仿宋_GB2312"/>
            <w:sz w:val="28"/>
            <w:szCs w:val="28"/>
          </w:rPr>
        </w:r>
        <w:r>
          <w:rPr>
            <w:rFonts w:ascii="仿宋_GB2312" w:eastAsia="仿宋_GB2312"/>
            <w:sz w:val="28"/>
            <w:szCs w:val="28"/>
          </w:rPr>
          <w:fldChar w:fldCharType="separate"/>
        </w:r>
        <w:r w:rsidR="001738B5">
          <w:rPr>
            <w:rFonts w:ascii="仿宋_GB2312" w:eastAsia="仿宋_GB2312"/>
            <w:noProof/>
            <w:sz w:val="28"/>
            <w:szCs w:val="28"/>
          </w:rPr>
          <w:t>13</w:t>
        </w:r>
        <w:r>
          <w:rPr>
            <w:rFonts w:ascii="仿宋_GB2312" w:eastAsia="仿宋_GB2312"/>
            <w:sz w:val="28"/>
            <w:szCs w:val="28"/>
          </w:rPr>
          <w:fldChar w:fldCharType="end"/>
        </w:r>
      </w:hyperlink>
    </w:p>
    <w:p w:rsidR="001738B5" w:rsidRDefault="00302E27">
      <w:pPr>
        <w:pStyle w:val="21"/>
        <w:tabs>
          <w:tab w:val="right" w:leader="dot" w:pos="8302"/>
        </w:tabs>
        <w:spacing w:line="320" w:lineRule="exact"/>
        <w:rPr>
          <w:rStyle w:val="a4"/>
          <w:rFonts w:ascii="仿宋_GB2312" w:eastAsia="仿宋_GB2312"/>
          <w:sz w:val="28"/>
          <w:szCs w:val="28"/>
        </w:rPr>
      </w:pPr>
      <w:r>
        <w:rPr>
          <w:rStyle w:val="a4"/>
          <w:rFonts w:ascii="仿宋_GB2312" w:eastAsia="仿宋_GB2312"/>
          <w:sz w:val="28"/>
          <w:szCs w:val="28"/>
        </w:rPr>
        <w:fldChar w:fldCharType="begin"/>
      </w:r>
      <w:r w:rsidR="001738B5">
        <w:rPr>
          <w:rStyle w:val="a4"/>
          <w:rFonts w:ascii="仿宋_GB2312" w:eastAsia="仿宋_GB2312"/>
          <w:sz w:val="28"/>
          <w:szCs w:val="28"/>
        </w:rPr>
        <w:instrText xml:space="preserve"> HYPERLINK \l "_Toc329941493" </w:instrText>
      </w:r>
      <w:r>
        <w:rPr>
          <w:rStyle w:val="a4"/>
          <w:rFonts w:ascii="仿宋_GB2312" w:eastAsia="仿宋_GB2312"/>
          <w:sz w:val="28"/>
          <w:szCs w:val="28"/>
        </w:rPr>
        <w:fldChar w:fldCharType="separate"/>
      </w:r>
      <w:hyperlink w:anchor="_Toc329941492" w:history="1">
        <w:r w:rsidR="001738B5">
          <w:rPr>
            <w:rStyle w:val="a4"/>
            <w:rFonts w:ascii="仿宋_GB2312" w:eastAsia="仿宋_GB2312" w:hint="eastAsia"/>
            <w:color w:val="000000"/>
            <w:sz w:val="28"/>
            <w:szCs w:val="28"/>
            <w:u w:val="none"/>
          </w:rPr>
          <w:t>（十一）估价人员</w:t>
        </w:r>
        <w:r w:rsidR="001738B5">
          <w:rPr>
            <w:rStyle w:val="a4"/>
            <w:rFonts w:ascii="仿宋_GB2312" w:eastAsia="仿宋_GB2312"/>
            <w:color w:val="000000"/>
            <w:sz w:val="28"/>
            <w:szCs w:val="28"/>
            <w:u w:val="none"/>
          </w:rPr>
          <w:tab/>
        </w:r>
        <w:r>
          <w:rPr>
            <w:rStyle w:val="a4"/>
            <w:rFonts w:ascii="仿宋_GB2312" w:eastAsia="仿宋_GB2312"/>
            <w:sz w:val="28"/>
            <w:szCs w:val="28"/>
          </w:rPr>
          <w:fldChar w:fldCharType="begin"/>
        </w:r>
        <w:r w:rsidR="001738B5">
          <w:rPr>
            <w:rStyle w:val="a4"/>
            <w:rFonts w:ascii="仿宋_GB2312" w:eastAsia="仿宋_GB2312"/>
            <w:sz w:val="28"/>
            <w:szCs w:val="28"/>
          </w:rPr>
          <w:instrText xml:space="preserve"> PAGEREF _Toc329941492 \h </w:instrText>
        </w:r>
        <w:r>
          <w:rPr>
            <w:rStyle w:val="a4"/>
            <w:rFonts w:ascii="仿宋_GB2312" w:eastAsia="仿宋_GB2312"/>
            <w:sz w:val="28"/>
            <w:szCs w:val="28"/>
          </w:rPr>
        </w:r>
        <w:r>
          <w:rPr>
            <w:rStyle w:val="a4"/>
            <w:rFonts w:ascii="仿宋_GB2312" w:eastAsia="仿宋_GB2312"/>
            <w:sz w:val="28"/>
            <w:szCs w:val="28"/>
          </w:rPr>
          <w:fldChar w:fldCharType="separate"/>
        </w:r>
        <w:r w:rsidR="001738B5">
          <w:rPr>
            <w:rStyle w:val="a4"/>
            <w:rFonts w:ascii="仿宋_GB2312" w:eastAsia="仿宋_GB2312"/>
            <w:noProof/>
            <w:sz w:val="28"/>
            <w:szCs w:val="28"/>
          </w:rPr>
          <w:t>13</w:t>
        </w:r>
        <w:r>
          <w:rPr>
            <w:rStyle w:val="a4"/>
            <w:rFonts w:ascii="仿宋_GB2312" w:eastAsia="仿宋_GB2312"/>
            <w:sz w:val="28"/>
            <w:szCs w:val="28"/>
          </w:rPr>
          <w:fldChar w:fldCharType="end"/>
        </w:r>
      </w:hyperlink>
    </w:p>
    <w:p w:rsidR="001738B5" w:rsidRDefault="00302E27">
      <w:pPr>
        <w:pStyle w:val="21"/>
        <w:tabs>
          <w:tab w:val="right" w:leader="dot" w:pos="8302"/>
        </w:tabs>
        <w:spacing w:line="320" w:lineRule="exact"/>
        <w:rPr>
          <w:color w:val="0000FF"/>
          <w:u w:val="single"/>
        </w:rPr>
      </w:pPr>
      <w:r>
        <w:rPr>
          <w:rStyle w:val="a4"/>
          <w:rFonts w:ascii="仿宋_GB2312" w:eastAsia="仿宋_GB2312"/>
          <w:sz w:val="28"/>
          <w:szCs w:val="28"/>
        </w:rPr>
        <w:fldChar w:fldCharType="end"/>
      </w:r>
      <w:hyperlink w:anchor="_Toc381351226" w:history="1">
        <w:r w:rsidR="001738B5">
          <w:rPr>
            <w:rStyle w:val="a4"/>
            <w:rFonts w:ascii="仿宋_GB2312" w:eastAsia="仿宋_GB2312" w:hint="eastAsia"/>
            <w:sz w:val="28"/>
            <w:szCs w:val="28"/>
          </w:rPr>
          <w:t>（十二）实地查勘期</w:t>
        </w:r>
        <w:r w:rsidR="001738B5">
          <w:rPr>
            <w:rFonts w:ascii="仿宋_GB2312" w:eastAsia="仿宋_GB2312"/>
            <w:sz w:val="28"/>
            <w:szCs w:val="28"/>
          </w:rPr>
          <w:tab/>
          <w:t>12</w:t>
        </w:r>
      </w:hyperlink>
    </w:p>
    <w:p w:rsidR="001738B5" w:rsidRDefault="00302E27">
      <w:pPr>
        <w:pStyle w:val="21"/>
        <w:tabs>
          <w:tab w:val="right" w:leader="dot" w:pos="8302"/>
        </w:tabs>
        <w:spacing w:line="320" w:lineRule="exact"/>
        <w:rPr>
          <w:rFonts w:ascii="仿宋_GB2312" w:eastAsia="仿宋_GB2312"/>
          <w:smallCaps w:val="0"/>
          <w:sz w:val="28"/>
          <w:szCs w:val="28"/>
        </w:rPr>
      </w:pPr>
      <w:hyperlink w:anchor="_Toc329941494" w:history="1">
        <w:r w:rsidR="001738B5">
          <w:rPr>
            <w:rStyle w:val="a4"/>
            <w:rFonts w:ascii="仿宋_GB2312" w:eastAsia="仿宋_GB2312" w:hint="eastAsia"/>
            <w:sz w:val="28"/>
            <w:szCs w:val="28"/>
          </w:rPr>
          <w:t>（十三）估价作业期</w:t>
        </w:r>
        <w:r w:rsidR="001738B5">
          <w:rPr>
            <w:rFonts w:ascii="仿宋_GB2312" w:eastAsia="仿宋_GB2312"/>
            <w:sz w:val="28"/>
            <w:szCs w:val="28"/>
          </w:rPr>
          <w:tab/>
        </w:r>
        <w:r>
          <w:rPr>
            <w:rFonts w:ascii="仿宋_GB2312" w:eastAsia="仿宋_GB2312"/>
            <w:sz w:val="28"/>
            <w:szCs w:val="28"/>
          </w:rPr>
          <w:fldChar w:fldCharType="begin"/>
        </w:r>
        <w:r w:rsidR="001738B5">
          <w:rPr>
            <w:rFonts w:ascii="仿宋_GB2312" w:eastAsia="仿宋_GB2312"/>
            <w:sz w:val="28"/>
            <w:szCs w:val="28"/>
          </w:rPr>
          <w:instrText xml:space="preserve"> PAGEREF _Toc329941494 \h </w:instrText>
        </w:r>
        <w:r>
          <w:rPr>
            <w:rFonts w:ascii="仿宋_GB2312" w:eastAsia="仿宋_GB2312"/>
            <w:sz w:val="28"/>
            <w:szCs w:val="28"/>
          </w:rPr>
        </w:r>
        <w:r>
          <w:rPr>
            <w:rFonts w:ascii="仿宋_GB2312" w:eastAsia="仿宋_GB2312"/>
            <w:sz w:val="28"/>
            <w:szCs w:val="28"/>
          </w:rPr>
          <w:fldChar w:fldCharType="separate"/>
        </w:r>
        <w:r w:rsidR="001738B5">
          <w:rPr>
            <w:rFonts w:ascii="仿宋_GB2312" w:eastAsia="仿宋_GB2312"/>
            <w:noProof/>
            <w:sz w:val="28"/>
            <w:szCs w:val="28"/>
          </w:rPr>
          <w:t>13</w:t>
        </w:r>
        <w:r>
          <w:rPr>
            <w:rFonts w:ascii="仿宋_GB2312" w:eastAsia="仿宋_GB2312"/>
            <w:sz w:val="28"/>
            <w:szCs w:val="28"/>
          </w:rPr>
          <w:fldChar w:fldCharType="end"/>
        </w:r>
      </w:hyperlink>
    </w:p>
    <w:p w:rsidR="001738B5" w:rsidRDefault="00302E27">
      <w:pPr>
        <w:pStyle w:val="21"/>
        <w:tabs>
          <w:tab w:val="right" w:leader="dot" w:pos="8302"/>
        </w:tabs>
        <w:spacing w:line="320" w:lineRule="exact"/>
        <w:rPr>
          <w:rFonts w:ascii="仿宋_GB2312" w:eastAsia="仿宋_GB2312"/>
          <w:smallCaps w:val="0"/>
          <w:sz w:val="28"/>
          <w:szCs w:val="28"/>
        </w:rPr>
      </w:pPr>
      <w:hyperlink w:anchor="_Toc329941495" w:history="1">
        <w:r w:rsidR="001738B5">
          <w:rPr>
            <w:rStyle w:val="a4"/>
            <w:rFonts w:ascii="仿宋_GB2312" w:eastAsia="仿宋_GB2312" w:hint="eastAsia"/>
            <w:sz w:val="28"/>
            <w:szCs w:val="28"/>
          </w:rPr>
          <w:t>（十四）估价报告使用期限</w:t>
        </w:r>
        <w:r w:rsidR="001738B5">
          <w:rPr>
            <w:rFonts w:ascii="仿宋_GB2312" w:eastAsia="仿宋_GB2312"/>
            <w:sz w:val="28"/>
            <w:szCs w:val="28"/>
          </w:rPr>
          <w:tab/>
        </w:r>
        <w:r>
          <w:rPr>
            <w:rFonts w:ascii="仿宋_GB2312" w:eastAsia="仿宋_GB2312"/>
            <w:sz w:val="28"/>
            <w:szCs w:val="28"/>
          </w:rPr>
          <w:fldChar w:fldCharType="begin"/>
        </w:r>
        <w:r w:rsidR="001738B5">
          <w:rPr>
            <w:rFonts w:ascii="仿宋_GB2312" w:eastAsia="仿宋_GB2312"/>
            <w:sz w:val="28"/>
            <w:szCs w:val="28"/>
          </w:rPr>
          <w:instrText xml:space="preserve"> PAGEREF _Toc329941495 \h </w:instrText>
        </w:r>
        <w:r>
          <w:rPr>
            <w:rFonts w:ascii="仿宋_GB2312" w:eastAsia="仿宋_GB2312"/>
            <w:sz w:val="28"/>
            <w:szCs w:val="28"/>
          </w:rPr>
        </w:r>
        <w:r>
          <w:rPr>
            <w:rFonts w:ascii="仿宋_GB2312" w:eastAsia="仿宋_GB2312"/>
            <w:sz w:val="28"/>
            <w:szCs w:val="28"/>
          </w:rPr>
          <w:fldChar w:fldCharType="separate"/>
        </w:r>
        <w:r w:rsidR="001738B5">
          <w:rPr>
            <w:rFonts w:ascii="仿宋_GB2312" w:eastAsia="仿宋_GB2312"/>
            <w:noProof/>
            <w:sz w:val="28"/>
            <w:szCs w:val="28"/>
          </w:rPr>
          <w:t>13</w:t>
        </w:r>
        <w:r>
          <w:rPr>
            <w:rFonts w:ascii="仿宋_GB2312" w:eastAsia="仿宋_GB2312"/>
            <w:sz w:val="28"/>
            <w:szCs w:val="28"/>
          </w:rPr>
          <w:fldChar w:fldCharType="end"/>
        </w:r>
      </w:hyperlink>
    </w:p>
    <w:p w:rsidR="001738B5" w:rsidRDefault="00302E27">
      <w:pPr>
        <w:pStyle w:val="21"/>
        <w:tabs>
          <w:tab w:val="right" w:leader="dot" w:pos="8302"/>
        </w:tabs>
        <w:spacing w:line="320" w:lineRule="exact"/>
        <w:rPr>
          <w:rFonts w:ascii="仿宋_GB2312" w:eastAsia="仿宋_GB2312"/>
          <w:smallCaps w:val="0"/>
          <w:sz w:val="28"/>
          <w:szCs w:val="28"/>
        </w:rPr>
      </w:pPr>
      <w:hyperlink w:anchor="_Toc329941496" w:history="1">
        <w:r w:rsidR="001738B5">
          <w:rPr>
            <w:rStyle w:val="a4"/>
            <w:rFonts w:ascii="仿宋_GB2312" w:eastAsia="仿宋_GB2312" w:hint="eastAsia"/>
            <w:sz w:val="28"/>
            <w:szCs w:val="28"/>
          </w:rPr>
          <w:t>（十五）本次估价需特殊说明的</w:t>
        </w:r>
        <w:bookmarkStart w:id="10" w:name="_Hlt404002191"/>
        <w:r w:rsidR="001738B5">
          <w:rPr>
            <w:rStyle w:val="a4"/>
            <w:rFonts w:ascii="仿宋_GB2312" w:eastAsia="仿宋_GB2312" w:hint="eastAsia"/>
            <w:sz w:val="28"/>
            <w:szCs w:val="28"/>
          </w:rPr>
          <w:t>其</w:t>
        </w:r>
        <w:bookmarkEnd w:id="10"/>
        <w:r w:rsidR="001738B5">
          <w:rPr>
            <w:rStyle w:val="a4"/>
            <w:rFonts w:ascii="仿宋_GB2312" w:eastAsia="仿宋_GB2312" w:hint="eastAsia"/>
            <w:sz w:val="28"/>
            <w:szCs w:val="28"/>
          </w:rPr>
          <w:t>他事项</w:t>
        </w:r>
        <w:r w:rsidR="001738B5">
          <w:rPr>
            <w:rFonts w:ascii="仿宋_GB2312" w:eastAsia="仿宋_GB2312"/>
            <w:sz w:val="28"/>
            <w:szCs w:val="28"/>
          </w:rPr>
          <w:tab/>
        </w:r>
        <w:r>
          <w:rPr>
            <w:rFonts w:ascii="仿宋_GB2312" w:eastAsia="仿宋_GB2312"/>
            <w:sz w:val="28"/>
            <w:szCs w:val="28"/>
          </w:rPr>
          <w:fldChar w:fldCharType="begin"/>
        </w:r>
        <w:r w:rsidR="001738B5">
          <w:rPr>
            <w:rFonts w:ascii="仿宋_GB2312" w:eastAsia="仿宋_GB2312"/>
            <w:sz w:val="28"/>
            <w:szCs w:val="28"/>
          </w:rPr>
          <w:instrText xml:space="preserve"> PAGEREF _Toc329941496 \h </w:instrText>
        </w:r>
        <w:r>
          <w:rPr>
            <w:rFonts w:ascii="仿宋_GB2312" w:eastAsia="仿宋_GB2312"/>
            <w:sz w:val="28"/>
            <w:szCs w:val="28"/>
          </w:rPr>
        </w:r>
        <w:r>
          <w:rPr>
            <w:rFonts w:ascii="仿宋_GB2312" w:eastAsia="仿宋_GB2312"/>
            <w:sz w:val="28"/>
            <w:szCs w:val="28"/>
          </w:rPr>
          <w:fldChar w:fldCharType="separate"/>
        </w:r>
        <w:r w:rsidR="001738B5">
          <w:rPr>
            <w:rFonts w:ascii="仿宋_GB2312" w:eastAsia="仿宋_GB2312"/>
            <w:noProof/>
            <w:sz w:val="28"/>
            <w:szCs w:val="28"/>
          </w:rPr>
          <w:t>13</w:t>
        </w:r>
        <w:r>
          <w:rPr>
            <w:rFonts w:ascii="仿宋_GB2312" w:eastAsia="仿宋_GB2312"/>
            <w:sz w:val="28"/>
            <w:szCs w:val="28"/>
          </w:rPr>
          <w:fldChar w:fldCharType="end"/>
        </w:r>
      </w:hyperlink>
    </w:p>
    <w:p w:rsidR="001738B5" w:rsidRDefault="001738B5">
      <w:pPr>
        <w:pStyle w:val="10"/>
        <w:tabs>
          <w:tab w:val="right" w:leader="dot" w:pos="8302"/>
        </w:tabs>
        <w:spacing w:before="0" w:after="0" w:line="320" w:lineRule="exact"/>
        <w:ind w:left="210"/>
        <w:rPr>
          <w:rFonts w:ascii="仿宋_GB2312" w:eastAsia="仿宋_GB2312"/>
          <w:b w:val="0"/>
          <w:bCs w:val="0"/>
          <w:caps w:val="0"/>
          <w:sz w:val="28"/>
          <w:szCs w:val="28"/>
        </w:rPr>
      </w:pPr>
      <w:r>
        <w:rPr>
          <w:rFonts w:ascii="仿宋_GB2312" w:eastAsia="仿宋_GB2312" w:hint="eastAsia"/>
          <w:b w:val="0"/>
          <w:bCs w:val="0"/>
          <w:caps w:val="0"/>
          <w:sz w:val="28"/>
          <w:szCs w:val="28"/>
        </w:rPr>
        <w:t>五、</w:t>
      </w:r>
      <w:hyperlink w:anchor="_Toc329941498" w:history="1">
        <w:r>
          <w:rPr>
            <w:rStyle w:val="a4"/>
            <w:rFonts w:ascii="仿宋_GB2312" w:eastAsia="仿宋_GB2312" w:hAnsi="宋体" w:hint="eastAsia"/>
            <w:b w:val="0"/>
            <w:sz w:val="28"/>
            <w:szCs w:val="28"/>
          </w:rPr>
          <w:t>估价技术报告</w:t>
        </w:r>
        <w:r>
          <w:rPr>
            <w:rFonts w:ascii="仿宋_GB2312" w:eastAsia="仿宋_GB2312"/>
            <w:b w:val="0"/>
            <w:sz w:val="28"/>
            <w:szCs w:val="28"/>
          </w:rPr>
          <w:tab/>
          <w:t>14</w:t>
        </w:r>
      </w:hyperlink>
    </w:p>
    <w:p w:rsidR="001738B5" w:rsidRDefault="00302E27">
      <w:pPr>
        <w:pStyle w:val="21"/>
        <w:tabs>
          <w:tab w:val="right" w:leader="dot" w:pos="8302"/>
        </w:tabs>
        <w:spacing w:line="320" w:lineRule="exact"/>
        <w:rPr>
          <w:rFonts w:ascii="仿宋_GB2312" w:eastAsia="仿宋_GB2312"/>
          <w:smallCaps w:val="0"/>
          <w:sz w:val="28"/>
          <w:szCs w:val="28"/>
        </w:rPr>
      </w:pPr>
      <w:hyperlink w:anchor="_Toc329941499" w:history="1">
        <w:r w:rsidR="001738B5">
          <w:rPr>
            <w:rStyle w:val="a4"/>
            <w:rFonts w:ascii="仿宋_GB2312" w:eastAsia="仿宋_GB2312" w:hint="eastAsia"/>
            <w:sz w:val="28"/>
            <w:szCs w:val="28"/>
          </w:rPr>
          <w:t>（一）实物状况描述与分析</w:t>
        </w:r>
        <w:r w:rsidR="001738B5">
          <w:rPr>
            <w:rFonts w:ascii="仿宋_GB2312" w:eastAsia="仿宋_GB2312"/>
            <w:sz w:val="28"/>
            <w:szCs w:val="28"/>
          </w:rPr>
          <w:tab/>
          <w:t>14</w:t>
        </w:r>
      </w:hyperlink>
    </w:p>
    <w:p w:rsidR="001738B5" w:rsidRDefault="00302E27">
      <w:pPr>
        <w:pStyle w:val="21"/>
        <w:tabs>
          <w:tab w:val="right" w:leader="dot" w:pos="8302"/>
        </w:tabs>
        <w:spacing w:line="320" w:lineRule="exact"/>
        <w:rPr>
          <w:rFonts w:ascii="仿宋_GB2312" w:eastAsia="仿宋_GB2312"/>
          <w:smallCaps w:val="0"/>
          <w:sz w:val="28"/>
          <w:szCs w:val="28"/>
        </w:rPr>
      </w:pPr>
      <w:hyperlink w:anchor="_Toc329941500" w:history="1">
        <w:r w:rsidR="001738B5">
          <w:rPr>
            <w:rStyle w:val="a4"/>
            <w:rFonts w:ascii="仿宋_GB2312" w:eastAsia="仿宋_GB2312" w:hint="eastAsia"/>
            <w:sz w:val="28"/>
            <w:szCs w:val="28"/>
          </w:rPr>
          <w:t>（二）权益状况描述与分析</w:t>
        </w:r>
        <w:r w:rsidR="001738B5">
          <w:rPr>
            <w:rFonts w:ascii="仿宋_GB2312" w:eastAsia="仿宋_GB2312"/>
            <w:sz w:val="28"/>
            <w:szCs w:val="28"/>
          </w:rPr>
          <w:tab/>
          <w:t>14</w:t>
        </w:r>
      </w:hyperlink>
    </w:p>
    <w:p w:rsidR="001738B5" w:rsidRDefault="00302E27">
      <w:pPr>
        <w:pStyle w:val="21"/>
        <w:tabs>
          <w:tab w:val="right" w:leader="dot" w:pos="8302"/>
        </w:tabs>
        <w:spacing w:line="320" w:lineRule="exact"/>
        <w:rPr>
          <w:rFonts w:ascii="仿宋_GB2312" w:eastAsia="仿宋_GB2312"/>
          <w:smallCaps w:val="0"/>
          <w:sz w:val="28"/>
          <w:szCs w:val="28"/>
        </w:rPr>
      </w:pPr>
      <w:hyperlink w:anchor="_Toc329941501" w:history="1">
        <w:r w:rsidR="001738B5">
          <w:rPr>
            <w:rStyle w:val="a4"/>
            <w:rFonts w:ascii="仿宋_GB2312" w:eastAsia="仿宋_GB2312" w:hint="eastAsia"/>
            <w:sz w:val="28"/>
            <w:szCs w:val="28"/>
          </w:rPr>
          <w:t>（三）区位状况描述与分析</w:t>
        </w:r>
        <w:r w:rsidR="001738B5">
          <w:rPr>
            <w:rFonts w:ascii="仿宋_GB2312" w:eastAsia="仿宋_GB2312"/>
            <w:sz w:val="28"/>
            <w:szCs w:val="28"/>
          </w:rPr>
          <w:tab/>
          <w:t>15</w:t>
        </w:r>
      </w:hyperlink>
    </w:p>
    <w:p w:rsidR="001738B5" w:rsidRDefault="00302E27">
      <w:pPr>
        <w:pStyle w:val="21"/>
        <w:tabs>
          <w:tab w:val="right" w:leader="dot" w:pos="8302"/>
        </w:tabs>
        <w:spacing w:line="320" w:lineRule="exact"/>
        <w:rPr>
          <w:rFonts w:ascii="仿宋_GB2312" w:eastAsia="仿宋_GB2312"/>
          <w:smallCaps w:val="0"/>
          <w:sz w:val="28"/>
          <w:szCs w:val="28"/>
        </w:rPr>
      </w:pPr>
      <w:hyperlink w:anchor="_Toc329941502" w:history="1">
        <w:r w:rsidR="001738B5">
          <w:rPr>
            <w:rStyle w:val="a4"/>
            <w:rFonts w:ascii="仿宋_GB2312" w:eastAsia="仿宋_GB2312" w:hint="eastAsia"/>
            <w:sz w:val="28"/>
            <w:szCs w:val="28"/>
          </w:rPr>
          <w:t>（四）市场背景描述与分析</w:t>
        </w:r>
        <w:r w:rsidR="001738B5">
          <w:rPr>
            <w:rFonts w:ascii="仿宋_GB2312" w:eastAsia="仿宋_GB2312"/>
            <w:sz w:val="28"/>
            <w:szCs w:val="28"/>
          </w:rPr>
          <w:tab/>
          <w:t>15</w:t>
        </w:r>
      </w:hyperlink>
    </w:p>
    <w:p w:rsidR="001738B5" w:rsidRDefault="00302E27">
      <w:pPr>
        <w:pStyle w:val="21"/>
        <w:tabs>
          <w:tab w:val="right" w:leader="dot" w:pos="8302"/>
        </w:tabs>
        <w:spacing w:line="320" w:lineRule="exact"/>
        <w:rPr>
          <w:rFonts w:ascii="仿宋_GB2312" w:eastAsia="仿宋_GB2312"/>
          <w:smallCaps w:val="0"/>
          <w:sz w:val="28"/>
          <w:szCs w:val="28"/>
        </w:rPr>
      </w:pPr>
      <w:hyperlink w:anchor="_Toc329941503" w:history="1">
        <w:r w:rsidR="001738B5">
          <w:rPr>
            <w:rStyle w:val="a4"/>
            <w:rFonts w:ascii="仿宋_GB2312" w:eastAsia="仿宋_GB2312" w:hint="eastAsia"/>
            <w:sz w:val="28"/>
            <w:szCs w:val="28"/>
          </w:rPr>
          <w:t>（五）最高最佳利用分析</w:t>
        </w:r>
        <w:r w:rsidR="001738B5">
          <w:rPr>
            <w:rFonts w:ascii="仿宋_GB2312" w:eastAsia="仿宋_GB2312"/>
            <w:sz w:val="28"/>
            <w:szCs w:val="28"/>
          </w:rPr>
          <w:tab/>
          <w:t>17</w:t>
        </w:r>
      </w:hyperlink>
    </w:p>
    <w:p w:rsidR="001738B5" w:rsidRDefault="00302E27">
      <w:pPr>
        <w:pStyle w:val="21"/>
        <w:tabs>
          <w:tab w:val="right" w:leader="dot" w:pos="8302"/>
        </w:tabs>
        <w:spacing w:line="320" w:lineRule="exact"/>
        <w:rPr>
          <w:rFonts w:ascii="仿宋_GB2312" w:eastAsia="仿宋_GB2312"/>
          <w:smallCaps w:val="0"/>
          <w:sz w:val="28"/>
          <w:szCs w:val="28"/>
        </w:rPr>
      </w:pPr>
      <w:hyperlink w:anchor="_Toc329941504" w:history="1">
        <w:r w:rsidR="001738B5">
          <w:rPr>
            <w:rStyle w:val="a4"/>
            <w:rFonts w:ascii="仿宋_GB2312" w:eastAsia="仿宋_GB2312" w:hint="eastAsia"/>
            <w:sz w:val="28"/>
            <w:szCs w:val="28"/>
          </w:rPr>
          <w:t>（六）估价方法适用性分析</w:t>
        </w:r>
        <w:r w:rsidR="001738B5">
          <w:rPr>
            <w:rFonts w:ascii="仿宋_GB2312" w:eastAsia="仿宋_GB2312"/>
            <w:sz w:val="28"/>
            <w:szCs w:val="28"/>
          </w:rPr>
          <w:tab/>
          <w:t>18</w:t>
        </w:r>
      </w:hyperlink>
    </w:p>
    <w:p w:rsidR="001738B5" w:rsidRDefault="00302E27">
      <w:pPr>
        <w:pStyle w:val="21"/>
        <w:tabs>
          <w:tab w:val="right" w:leader="dot" w:pos="8302"/>
        </w:tabs>
        <w:spacing w:line="320" w:lineRule="exact"/>
        <w:rPr>
          <w:rFonts w:ascii="仿宋_GB2312" w:eastAsia="仿宋_GB2312"/>
          <w:smallCaps w:val="0"/>
          <w:sz w:val="28"/>
          <w:szCs w:val="28"/>
        </w:rPr>
      </w:pPr>
      <w:hyperlink w:anchor="_Toc329941505" w:history="1">
        <w:r w:rsidR="001738B5">
          <w:rPr>
            <w:rStyle w:val="a4"/>
            <w:rFonts w:ascii="仿宋_GB2312" w:eastAsia="仿宋_GB2312" w:hint="eastAsia"/>
            <w:sz w:val="28"/>
            <w:szCs w:val="28"/>
          </w:rPr>
          <w:t>（七）估价测算过程</w:t>
        </w:r>
        <w:r w:rsidR="001738B5">
          <w:rPr>
            <w:rFonts w:ascii="仿宋_GB2312" w:eastAsia="仿宋_GB2312"/>
            <w:sz w:val="28"/>
            <w:szCs w:val="28"/>
          </w:rPr>
          <w:tab/>
          <w:t>19</w:t>
        </w:r>
      </w:hyperlink>
      <w:r w:rsidR="001738B5">
        <w:rPr>
          <w:rFonts w:ascii="仿宋_GB2312" w:eastAsia="仿宋_GB2312"/>
          <w:sz w:val="28"/>
          <w:szCs w:val="28"/>
        </w:rPr>
        <w:t xml:space="preserve"> </w:t>
      </w:r>
    </w:p>
    <w:p w:rsidR="001738B5" w:rsidRDefault="00302E27">
      <w:pPr>
        <w:pStyle w:val="21"/>
        <w:tabs>
          <w:tab w:val="right" w:leader="dot" w:pos="8302"/>
        </w:tabs>
        <w:spacing w:line="320" w:lineRule="exact"/>
        <w:rPr>
          <w:rFonts w:ascii="仿宋_GB2312" w:eastAsia="仿宋_GB2312"/>
          <w:smallCaps w:val="0"/>
          <w:sz w:val="28"/>
          <w:szCs w:val="28"/>
        </w:rPr>
      </w:pPr>
      <w:hyperlink w:anchor="_Toc329941506" w:history="1">
        <w:r w:rsidR="001738B5">
          <w:rPr>
            <w:rStyle w:val="a4"/>
            <w:rFonts w:ascii="仿宋_GB2312" w:eastAsia="仿宋_GB2312" w:hint="eastAsia"/>
            <w:sz w:val="28"/>
            <w:szCs w:val="28"/>
          </w:rPr>
          <w:t>（八）估价结果确定</w:t>
        </w:r>
        <w:r w:rsidR="001738B5">
          <w:rPr>
            <w:rFonts w:ascii="仿宋_GB2312" w:eastAsia="仿宋_GB2312"/>
            <w:sz w:val="28"/>
            <w:szCs w:val="28"/>
          </w:rPr>
          <w:tab/>
          <w:t>37</w:t>
        </w:r>
      </w:hyperlink>
    </w:p>
    <w:p w:rsidR="001738B5" w:rsidRDefault="001738B5">
      <w:pPr>
        <w:pStyle w:val="10"/>
        <w:tabs>
          <w:tab w:val="right" w:leader="dot" w:pos="8302"/>
        </w:tabs>
        <w:spacing w:before="0" w:after="0" w:line="320" w:lineRule="exact"/>
        <w:ind w:left="210"/>
        <w:rPr>
          <w:rFonts w:ascii="仿宋_GB2312" w:eastAsia="仿宋_GB2312"/>
          <w:b w:val="0"/>
          <w:bCs w:val="0"/>
          <w:caps w:val="0"/>
          <w:sz w:val="28"/>
          <w:szCs w:val="28"/>
        </w:rPr>
      </w:pPr>
      <w:r>
        <w:rPr>
          <w:rFonts w:ascii="仿宋_GB2312" w:eastAsia="仿宋_GB2312" w:hint="eastAsia"/>
          <w:b w:val="0"/>
          <w:bCs w:val="0"/>
          <w:caps w:val="0"/>
          <w:sz w:val="28"/>
          <w:szCs w:val="28"/>
        </w:rPr>
        <w:t>六、</w:t>
      </w:r>
      <w:hyperlink w:anchor="_Toc329941507" w:history="1">
        <w:r>
          <w:rPr>
            <w:rStyle w:val="a4"/>
            <w:rFonts w:ascii="仿宋_GB2312" w:eastAsia="仿宋_GB2312" w:hAnsi="宋体" w:hint="eastAsia"/>
            <w:b w:val="0"/>
            <w:sz w:val="28"/>
            <w:szCs w:val="28"/>
          </w:rPr>
          <w:t>附</w:t>
        </w:r>
        <w:r>
          <w:rPr>
            <w:rStyle w:val="a4"/>
            <w:rFonts w:ascii="仿宋_GB2312" w:eastAsia="仿宋_GB2312" w:hAnsi="宋体"/>
            <w:b w:val="0"/>
            <w:sz w:val="28"/>
            <w:szCs w:val="28"/>
          </w:rPr>
          <w:t xml:space="preserve">      </w:t>
        </w:r>
        <w:r>
          <w:rPr>
            <w:rStyle w:val="a4"/>
            <w:rFonts w:ascii="仿宋_GB2312" w:eastAsia="仿宋_GB2312" w:hAnsi="宋体" w:hint="eastAsia"/>
            <w:b w:val="0"/>
            <w:sz w:val="28"/>
            <w:szCs w:val="28"/>
          </w:rPr>
          <w:t>件</w:t>
        </w:r>
        <w:r>
          <w:rPr>
            <w:rFonts w:ascii="仿宋_GB2312" w:eastAsia="仿宋_GB2312"/>
            <w:b w:val="0"/>
            <w:sz w:val="28"/>
            <w:szCs w:val="28"/>
          </w:rPr>
          <w:tab/>
          <w:t>38</w:t>
        </w:r>
      </w:hyperlink>
    </w:p>
    <w:p w:rsidR="001738B5" w:rsidRDefault="001738B5" w:rsidP="00CB5539">
      <w:pPr>
        <w:spacing w:line="320" w:lineRule="exact"/>
        <w:ind w:firstLineChars="200" w:firstLine="560"/>
        <w:rPr>
          <w:rFonts w:ascii="仿宋_GB2312" w:eastAsia="仿宋_GB2312" w:hAnsi="宋体"/>
          <w:sz w:val="28"/>
          <w:szCs w:val="28"/>
        </w:rPr>
      </w:pPr>
      <w:r w:rsidRPr="001C6D27">
        <w:rPr>
          <w:rFonts w:ascii="仿宋_GB2312" w:eastAsia="仿宋_GB2312" w:hAnsi="宋体" w:hint="eastAsia"/>
          <w:sz w:val="28"/>
          <w:szCs w:val="28"/>
        </w:rPr>
        <w:t>附件</w:t>
      </w:r>
      <w:r w:rsidRPr="001C6D27">
        <w:rPr>
          <w:rFonts w:ascii="仿宋_GB2312" w:eastAsia="仿宋_GB2312" w:hAnsi="宋体"/>
          <w:sz w:val="28"/>
          <w:szCs w:val="28"/>
        </w:rPr>
        <w:t>1</w:t>
      </w:r>
      <w:r w:rsidRPr="001C6D27">
        <w:rPr>
          <w:rFonts w:ascii="仿宋_GB2312" w:eastAsia="仿宋_GB2312" w:hAnsi="宋体" w:hint="eastAsia"/>
          <w:sz w:val="28"/>
          <w:szCs w:val="28"/>
        </w:rPr>
        <w:t>：</w:t>
      </w:r>
      <w:r>
        <w:rPr>
          <w:rFonts w:ascii="仿宋_GB2312" w:eastAsia="仿宋_GB2312" w:hAnsi="宋体" w:hint="eastAsia"/>
          <w:sz w:val="28"/>
          <w:szCs w:val="28"/>
        </w:rPr>
        <w:t>黄山市屯溪区人民法院《司法鉴定委托书》</w:t>
      </w:r>
      <w:r w:rsidRPr="001C6D27">
        <w:rPr>
          <w:rFonts w:ascii="仿宋_GB2312" w:eastAsia="仿宋_GB2312" w:hAnsi="宋体" w:hint="eastAsia"/>
          <w:sz w:val="28"/>
          <w:szCs w:val="28"/>
        </w:rPr>
        <w:t>复印件</w:t>
      </w:r>
    </w:p>
    <w:p w:rsidR="001738B5" w:rsidRDefault="001738B5" w:rsidP="00CB5539">
      <w:pPr>
        <w:spacing w:line="320" w:lineRule="exact"/>
        <w:ind w:firstLineChars="200" w:firstLine="560"/>
        <w:rPr>
          <w:rFonts w:ascii="仿宋_GB2312" w:eastAsia="仿宋_GB2312" w:hAnsi="宋体"/>
          <w:sz w:val="28"/>
          <w:szCs w:val="28"/>
        </w:rPr>
      </w:pPr>
      <w:r>
        <w:rPr>
          <w:rFonts w:ascii="仿宋_GB2312" w:eastAsia="仿宋_GB2312" w:hAnsi="宋体" w:hint="eastAsia"/>
          <w:sz w:val="28"/>
          <w:szCs w:val="28"/>
        </w:rPr>
        <w:t>附件</w:t>
      </w:r>
      <w:r>
        <w:rPr>
          <w:rFonts w:ascii="仿宋_GB2312" w:eastAsia="仿宋_GB2312" w:hAnsi="宋体"/>
          <w:sz w:val="28"/>
          <w:szCs w:val="28"/>
        </w:rPr>
        <w:t>2</w:t>
      </w:r>
      <w:r>
        <w:rPr>
          <w:rFonts w:ascii="仿宋_GB2312" w:eastAsia="仿宋_GB2312" w:hAnsi="宋体" w:hint="eastAsia"/>
          <w:sz w:val="28"/>
          <w:szCs w:val="28"/>
        </w:rPr>
        <w:t>：委托方提供的估价对象房屋及产权信息</w:t>
      </w:r>
    </w:p>
    <w:p w:rsidR="001738B5" w:rsidRDefault="001738B5" w:rsidP="00CB5539">
      <w:pPr>
        <w:spacing w:line="320" w:lineRule="exact"/>
        <w:ind w:firstLineChars="200" w:firstLine="560"/>
        <w:rPr>
          <w:rFonts w:ascii="仿宋_GB2312" w:eastAsia="仿宋_GB2312" w:hAnsi="宋体"/>
          <w:sz w:val="28"/>
          <w:szCs w:val="28"/>
        </w:rPr>
      </w:pPr>
      <w:r>
        <w:rPr>
          <w:rFonts w:ascii="仿宋_GB2312" w:eastAsia="仿宋_GB2312" w:hAnsi="宋体" w:hint="eastAsia"/>
          <w:sz w:val="28"/>
          <w:szCs w:val="28"/>
        </w:rPr>
        <w:t>附件</w:t>
      </w:r>
      <w:r>
        <w:rPr>
          <w:rFonts w:ascii="仿宋_GB2312" w:eastAsia="仿宋_GB2312" w:hAnsi="宋体"/>
          <w:sz w:val="28"/>
          <w:szCs w:val="28"/>
        </w:rPr>
        <w:t xml:space="preserve">3: </w:t>
      </w:r>
      <w:r>
        <w:rPr>
          <w:rFonts w:ascii="仿宋_GB2312" w:eastAsia="仿宋_GB2312" w:hAnsi="宋体" w:hint="eastAsia"/>
          <w:sz w:val="28"/>
          <w:szCs w:val="28"/>
        </w:rPr>
        <w:t>估价对象位置示意图</w:t>
      </w:r>
    </w:p>
    <w:p w:rsidR="001738B5" w:rsidRDefault="001738B5" w:rsidP="00CB5539">
      <w:pPr>
        <w:spacing w:line="320" w:lineRule="exact"/>
        <w:ind w:firstLineChars="200" w:firstLine="560"/>
        <w:rPr>
          <w:rFonts w:ascii="仿宋_GB2312" w:eastAsia="仿宋_GB2312" w:hAnsi="宋体"/>
          <w:sz w:val="28"/>
          <w:szCs w:val="28"/>
        </w:rPr>
      </w:pPr>
      <w:r>
        <w:rPr>
          <w:rFonts w:ascii="仿宋_GB2312" w:eastAsia="仿宋_GB2312" w:hAnsi="宋体" w:hint="eastAsia"/>
          <w:sz w:val="28"/>
          <w:szCs w:val="28"/>
        </w:rPr>
        <w:t>附件</w:t>
      </w:r>
      <w:r>
        <w:rPr>
          <w:rFonts w:ascii="仿宋_GB2312" w:eastAsia="仿宋_GB2312" w:hAnsi="宋体"/>
          <w:sz w:val="28"/>
          <w:szCs w:val="28"/>
        </w:rPr>
        <w:t>4</w:t>
      </w:r>
      <w:r>
        <w:rPr>
          <w:rFonts w:ascii="仿宋_GB2312" w:eastAsia="仿宋_GB2312" w:hAnsi="宋体" w:hint="eastAsia"/>
          <w:sz w:val="28"/>
          <w:szCs w:val="28"/>
        </w:rPr>
        <w:t>：估价对象现状照片</w:t>
      </w:r>
    </w:p>
    <w:p w:rsidR="001738B5" w:rsidRDefault="001738B5" w:rsidP="00CB5539">
      <w:pPr>
        <w:spacing w:line="320" w:lineRule="exact"/>
        <w:ind w:firstLineChars="200" w:firstLine="560"/>
        <w:rPr>
          <w:rFonts w:ascii="仿宋_GB2312" w:eastAsia="仿宋_GB2312"/>
          <w:sz w:val="28"/>
          <w:szCs w:val="28"/>
        </w:rPr>
      </w:pPr>
      <w:r>
        <w:rPr>
          <w:rFonts w:ascii="仿宋_GB2312" w:eastAsia="仿宋_GB2312" w:hAnsi="宋体" w:hint="eastAsia"/>
          <w:sz w:val="28"/>
          <w:szCs w:val="28"/>
        </w:rPr>
        <w:t>附件</w:t>
      </w:r>
      <w:r>
        <w:rPr>
          <w:rFonts w:ascii="仿宋_GB2312" w:eastAsia="仿宋_GB2312" w:hAnsi="宋体"/>
          <w:sz w:val="28"/>
          <w:szCs w:val="28"/>
        </w:rPr>
        <w:t>5</w:t>
      </w:r>
      <w:r>
        <w:rPr>
          <w:rFonts w:ascii="仿宋_GB2312" w:eastAsia="仿宋_GB2312" w:hAnsi="宋体" w:hint="eastAsia"/>
          <w:sz w:val="28"/>
          <w:szCs w:val="28"/>
        </w:rPr>
        <w:t>：</w:t>
      </w:r>
      <w:r>
        <w:rPr>
          <w:rFonts w:ascii="仿宋_GB2312" w:eastAsia="仿宋_GB2312" w:hint="eastAsia"/>
          <w:sz w:val="28"/>
          <w:szCs w:val="28"/>
        </w:rPr>
        <w:t>安徽中安房地产评估咨询有限公司现场勘查记录表复印件</w:t>
      </w:r>
    </w:p>
    <w:p w:rsidR="001738B5" w:rsidRDefault="001738B5" w:rsidP="00CB5539">
      <w:pPr>
        <w:spacing w:line="320" w:lineRule="exact"/>
        <w:ind w:firstLineChars="200" w:firstLine="560"/>
        <w:rPr>
          <w:rFonts w:ascii="仿宋_GB2312" w:eastAsia="仿宋_GB2312" w:hAnsi="宋体"/>
          <w:sz w:val="28"/>
          <w:szCs w:val="28"/>
        </w:rPr>
      </w:pPr>
      <w:r>
        <w:rPr>
          <w:rFonts w:ascii="仿宋_GB2312" w:eastAsia="仿宋_GB2312" w:hAnsi="宋体" w:hint="eastAsia"/>
          <w:sz w:val="28"/>
          <w:szCs w:val="28"/>
        </w:rPr>
        <w:t>附件</w:t>
      </w:r>
      <w:r>
        <w:rPr>
          <w:rFonts w:ascii="仿宋_GB2312" w:eastAsia="仿宋_GB2312" w:hAnsi="宋体"/>
          <w:sz w:val="28"/>
          <w:szCs w:val="28"/>
        </w:rPr>
        <w:t>6</w:t>
      </w:r>
      <w:r>
        <w:rPr>
          <w:rFonts w:ascii="仿宋_GB2312" w:eastAsia="仿宋_GB2312" w:hAnsi="宋体" w:hint="eastAsia"/>
          <w:sz w:val="28"/>
          <w:szCs w:val="28"/>
        </w:rPr>
        <w:t>：房地产估价机构资质证书及房地产估价机构营业执照复印件</w:t>
      </w:r>
    </w:p>
    <w:p w:rsidR="001738B5" w:rsidRDefault="001738B5" w:rsidP="00CB5539">
      <w:pPr>
        <w:spacing w:line="320" w:lineRule="exact"/>
        <w:ind w:firstLineChars="200" w:firstLine="560"/>
        <w:rPr>
          <w:rFonts w:ascii="仿宋_GB2312" w:eastAsia="仿宋_GB2312" w:hAnsi="宋体"/>
          <w:sz w:val="28"/>
          <w:szCs w:val="28"/>
        </w:rPr>
      </w:pPr>
      <w:r>
        <w:rPr>
          <w:rFonts w:ascii="仿宋_GB2312" w:eastAsia="仿宋_GB2312" w:hAnsi="宋体" w:hint="eastAsia"/>
          <w:sz w:val="28"/>
          <w:szCs w:val="28"/>
        </w:rPr>
        <w:t>附件</w:t>
      </w:r>
      <w:r>
        <w:rPr>
          <w:rFonts w:ascii="仿宋_GB2312" w:eastAsia="仿宋_GB2312" w:hAnsi="宋体"/>
          <w:sz w:val="28"/>
          <w:szCs w:val="28"/>
        </w:rPr>
        <w:t>7</w:t>
      </w:r>
      <w:r>
        <w:rPr>
          <w:rFonts w:ascii="仿宋_GB2312" w:eastAsia="仿宋_GB2312" w:hAnsi="宋体" w:hint="eastAsia"/>
          <w:sz w:val="28"/>
          <w:szCs w:val="28"/>
        </w:rPr>
        <w:t>：注册房地产估价师资质证书复印件</w:t>
      </w:r>
    </w:p>
    <w:p w:rsidR="001738B5" w:rsidRDefault="001738B5">
      <w:pPr>
        <w:spacing w:line="320" w:lineRule="exact"/>
        <w:rPr>
          <w:rFonts w:ascii="仿宋_GB2312" w:eastAsia="仿宋_GB2312" w:hAnsi="宋体"/>
          <w:sz w:val="28"/>
          <w:szCs w:val="28"/>
        </w:rPr>
      </w:pPr>
      <w:r>
        <w:rPr>
          <w:rFonts w:ascii="仿宋_GB2312" w:eastAsia="仿宋_GB2312" w:hAnsi="宋体"/>
          <w:sz w:val="28"/>
          <w:szCs w:val="28"/>
        </w:rPr>
        <w:t xml:space="preserve">    </w:t>
      </w:r>
      <w:r>
        <w:rPr>
          <w:rFonts w:ascii="仿宋_GB2312" w:eastAsia="仿宋_GB2312" w:hAnsi="宋体" w:hint="eastAsia"/>
          <w:sz w:val="28"/>
          <w:szCs w:val="28"/>
        </w:rPr>
        <w:t>附件</w:t>
      </w:r>
      <w:r>
        <w:rPr>
          <w:rFonts w:ascii="仿宋_GB2312" w:eastAsia="仿宋_GB2312" w:hAnsi="宋体"/>
          <w:sz w:val="28"/>
          <w:szCs w:val="28"/>
        </w:rPr>
        <w:t>8</w:t>
      </w:r>
      <w:r>
        <w:rPr>
          <w:rFonts w:ascii="仿宋_GB2312" w:eastAsia="仿宋_GB2312" w:hAnsi="宋体" w:hint="eastAsia"/>
          <w:sz w:val="28"/>
          <w:szCs w:val="28"/>
        </w:rPr>
        <w:t>：委托方提供的其他资料</w:t>
      </w:r>
    </w:p>
    <w:p w:rsidR="001738B5" w:rsidRDefault="00302E27" w:rsidP="007D51EE">
      <w:pPr>
        <w:pStyle w:val="10"/>
        <w:tabs>
          <w:tab w:val="left" w:pos="7185"/>
        </w:tabs>
        <w:spacing w:before="0" w:after="0" w:line="320" w:lineRule="exact"/>
        <w:ind w:left="210"/>
      </w:pPr>
      <w:r>
        <w:rPr>
          <w:rStyle w:val="a4"/>
          <w:rFonts w:ascii="宋体" w:hAnsi="宋体"/>
          <w:b w:val="0"/>
          <w:bCs w:val="0"/>
          <w:caps w:val="0"/>
          <w:color w:val="auto"/>
          <w:sz w:val="28"/>
          <w:szCs w:val="28"/>
          <w:u w:val="none"/>
        </w:rPr>
        <w:fldChar w:fldCharType="end"/>
      </w:r>
      <w:r w:rsidR="001738B5">
        <w:tab/>
      </w:r>
    </w:p>
    <w:p w:rsidR="001738B5" w:rsidRDefault="001738B5"/>
    <w:p w:rsidR="001738B5" w:rsidRDefault="001738B5">
      <w:pPr>
        <w:tabs>
          <w:tab w:val="left" w:pos="5889"/>
        </w:tabs>
        <w:jc w:val="center"/>
        <w:rPr>
          <w:rFonts w:ascii="宋体"/>
          <w:b/>
          <w:sz w:val="32"/>
          <w:szCs w:val="32"/>
        </w:rPr>
      </w:pPr>
      <w:bookmarkStart w:id="11" w:name="_Toc231698255"/>
      <w:bookmarkStart w:id="12" w:name="_Toc231712796"/>
      <w:bookmarkStart w:id="13" w:name="_Toc231720464"/>
      <w:bookmarkStart w:id="14" w:name="_Toc231810855"/>
      <w:bookmarkStart w:id="15" w:name="_Toc231810988"/>
      <w:bookmarkStart w:id="16" w:name="_Toc231811183"/>
      <w:bookmarkStart w:id="17" w:name="_Toc231823719"/>
      <w:bookmarkStart w:id="18" w:name="_Toc231823753"/>
      <w:bookmarkStart w:id="19" w:name="_Toc329941480"/>
      <w:bookmarkEnd w:id="2"/>
      <w:bookmarkEnd w:id="3"/>
      <w:bookmarkEnd w:id="4"/>
      <w:bookmarkEnd w:id="5"/>
      <w:bookmarkEnd w:id="6"/>
      <w:bookmarkEnd w:id="7"/>
      <w:bookmarkEnd w:id="8"/>
      <w:bookmarkEnd w:id="9"/>
      <w:r>
        <w:rPr>
          <w:rFonts w:ascii="宋体" w:hAnsi="宋体" w:hint="eastAsia"/>
          <w:b/>
          <w:sz w:val="32"/>
          <w:szCs w:val="32"/>
        </w:rPr>
        <w:lastRenderedPageBreak/>
        <w:t>估价师声明</w:t>
      </w:r>
      <w:bookmarkEnd w:id="11"/>
      <w:bookmarkEnd w:id="12"/>
      <w:bookmarkEnd w:id="13"/>
      <w:bookmarkEnd w:id="14"/>
      <w:bookmarkEnd w:id="15"/>
      <w:bookmarkEnd w:id="16"/>
      <w:bookmarkEnd w:id="17"/>
      <w:bookmarkEnd w:id="18"/>
      <w:bookmarkEnd w:id="19"/>
    </w:p>
    <w:p w:rsidR="001738B5" w:rsidRDefault="001738B5">
      <w:pPr>
        <w:spacing w:line="560" w:lineRule="exact"/>
        <w:rPr>
          <w:rFonts w:ascii="仿宋_GB2312" w:eastAsia="仿宋_GB2312"/>
          <w:b/>
          <w:sz w:val="28"/>
          <w:szCs w:val="28"/>
        </w:rPr>
      </w:pPr>
      <w:r>
        <w:rPr>
          <w:rFonts w:ascii="仿宋_GB2312" w:eastAsia="仿宋_GB2312" w:hint="eastAsia"/>
          <w:b/>
          <w:sz w:val="28"/>
          <w:szCs w:val="28"/>
        </w:rPr>
        <w:t>我们郑重声明：</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1</w:t>
      </w:r>
      <w:r>
        <w:rPr>
          <w:rFonts w:ascii="仿宋_GB2312" w:eastAsia="仿宋_GB2312" w:hint="eastAsia"/>
          <w:sz w:val="28"/>
          <w:szCs w:val="28"/>
        </w:rPr>
        <w:t>、我们在本估价报告中陈述的事实是真实的和准确的。</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2</w:t>
      </w:r>
      <w:r>
        <w:rPr>
          <w:rFonts w:ascii="仿宋_GB2312" w:eastAsia="仿宋_GB2312" w:hint="eastAsia"/>
          <w:sz w:val="28"/>
          <w:szCs w:val="28"/>
        </w:rPr>
        <w:t>、本估价报告中的分析、意见和结论是我们自己公正的专业分析、意见和结论，但受到本估价报告中已说明的假设和限制条件的限制。</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3</w:t>
      </w:r>
      <w:r>
        <w:rPr>
          <w:rFonts w:ascii="仿宋_GB2312" w:eastAsia="仿宋_GB2312" w:hint="eastAsia"/>
          <w:sz w:val="28"/>
          <w:szCs w:val="28"/>
        </w:rPr>
        <w:t>、我们与本估价报告中的估价对象没有利害关系，也与有关当事人没有个人利害关系或偏见。</w:t>
      </w:r>
    </w:p>
    <w:p w:rsidR="001738B5" w:rsidRDefault="001738B5" w:rsidP="00CB5539">
      <w:pPr>
        <w:spacing w:line="520" w:lineRule="exact"/>
        <w:ind w:firstLineChars="200" w:firstLine="560"/>
        <w:rPr>
          <w:rFonts w:ascii="仿宋_GB2312" w:eastAsia="仿宋_GB2312"/>
          <w:sz w:val="28"/>
          <w:szCs w:val="28"/>
        </w:rPr>
      </w:pPr>
      <w:r>
        <w:rPr>
          <w:rFonts w:ascii="仿宋_GB2312" w:eastAsia="仿宋_GB2312"/>
          <w:sz w:val="28"/>
          <w:szCs w:val="28"/>
        </w:rPr>
        <w:t>4</w:t>
      </w:r>
      <w:r>
        <w:rPr>
          <w:rFonts w:ascii="仿宋_GB2312" w:eastAsia="仿宋_GB2312" w:hint="eastAsia"/>
          <w:sz w:val="28"/>
          <w:szCs w:val="28"/>
        </w:rPr>
        <w:t>、我们依照中华人民共和国国家标准《房地产估价规范》</w:t>
      </w:r>
      <w:r>
        <w:rPr>
          <w:rFonts w:ascii="仿宋_GB2312" w:eastAsia="仿宋_GB2312"/>
          <w:sz w:val="28"/>
          <w:szCs w:val="28"/>
        </w:rPr>
        <w:t>[GB/T50291-2015]</w:t>
      </w:r>
      <w:r>
        <w:rPr>
          <w:rFonts w:ascii="仿宋_GB2312" w:eastAsia="仿宋_GB2312" w:hint="eastAsia"/>
          <w:sz w:val="28"/>
          <w:szCs w:val="28"/>
        </w:rPr>
        <w:t>、中华人民共和国国家标准《房地产估价基本术语标准》（</w:t>
      </w:r>
      <w:r>
        <w:rPr>
          <w:rFonts w:ascii="仿宋_GB2312" w:eastAsia="仿宋_GB2312"/>
          <w:sz w:val="28"/>
          <w:szCs w:val="28"/>
        </w:rPr>
        <w:t>GB/T50899-2013</w:t>
      </w:r>
      <w:r>
        <w:rPr>
          <w:rFonts w:ascii="仿宋_GB2312" w:eastAsia="仿宋_GB2312" w:hint="eastAsia"/>
          <w:sz w:val="28"/>
          <w:szCs w:val="28"/>
        </w:rPr>
        <w:t>）进行分析，形成意见和结论，撰写本估价报告。</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5</w:t>
      </w:r>
      <w:r>
        <w:rPr>
          <w:rFonts w:ascii="仿宋_GB2312" w:eastAsia="仿宋_GB2312" w:hint="eastAsia"/>
          <w:sz w:val="28"/>
          <w:szCs w:val="28"/>
        </w:rPr>
        <w:t>、我们已对本估价报告中的估价对象进行了实地查勘，参加实地查勘人员有：文慧</w:t>
      </w:r>
      <w:r>
        <w:rPr>
          <w:rFonts w:ascii="仿宋_GB2312" w:eastAsia="仿宋_GB2312" w:hAnsi="仿宋_GB2312" w:hint="eastAsia"/>
          <w:sz w:val="28"/>
        </w:rPr>
        <w:t>（注册房地产估价师）</w:t>
      </w:r>
      <w:r>
        <w:rPr>
          <w:rFonts w:ascii="仿宋_GB2312" w:eastAsia="仿宋_GB2312" w:hint="eastAsia"/>
          <w:sz w:val="28"/>
          <w:szCs w:val="28"/>
        </w:rPr>
        <w:t>、陈红</w:t>
      </w:r>
      <w:r>
        <w:rPr>
          <w:rFonts w:ascii="仿宋_GB2312" w:eastAsia="仿宋_GB2312" w:hAnsi="仿宋_GB2312" w:hint="eastAsia"/>
          <w:sz w:val="28"/>
        </w:rPr>
        <w:t>（注册房地产估价师）</w:t>
      </w:r>
      <w:r>
        <w:rPr>
          <w:rFonts w:ascii="仿宋_GB2312" w:eastAsia="仿宋_GB2312" w:hint="eastAsia"/>
          <w:sz w:val="28"/>
          <w:szCs w:val="28"/>
        </w:rPr>
        <w:t>。本估价报告的价值时点为</w:t>
      </w:r>
      <w:r>
        <w:rPr>
          <w:rFonts w:ascii="仿宋_GB2312" w:eastAsia="仿宋_GB2312"/>
          <w:color w:val="000000"/>
          <w:sz w:val="28"/>
          <w:szCs w:val="28"/>
        </w:rPr>
        <w:t>2019</w:t>
      </w:r>
      <w:r>
        <w:rPr>
          <w:rFonts w:ascii="仿宋_GB2312" w:eastAsia="仿宋_GB2312" w:hint="eastAsia"/>
          <w:color w:val="000000"/>
          <w:sz w:val="28"/>
          <w:szCs w:val="28"/>
        </w:rPr>
        <w:t>年</w:t>
      </w:r>
      <w:r>
        <w:rPr>
          <w:rFonts w:ascii="仿宋_GB2312" w:eastAsia="仿宋_GB2312"/>
          <w:color w:val="000000"/>
          <w:sz w:val="28"/>
          <w:szCs w:val="28"/>
        </w:rPr>
        <w:t>1</w:t>
      </w:r>
      <w:r>
        <w:rPr>
          <w:rFonts w:ascii="仿宋_GB2312" w:eastAsia="仿宋_GB2312" w:hint="eastAsia"/>
          <w:color w:val="000000"/>
          <w:sz w:val="28"/>
          <w:szCs w:val="28"/>
        </w:rPr>
        <w:t>月</w:t>
      </w:r>
      <w:r>
        <w:rPr>
          <w:rFonts w:ascii="仿宋_GB2312" w:eastAsia="仿宋_GB2312"/>
          <w:color w:val="000000"/>
          <w:sz w:val="28"/>
          <w:szCs w:val="28"/>
        </w:rPr>
        <w:t>4</w:t>
      </w:r>
      <w:r>
        <w:rPr>
          <w:rFonts w:ascii="仿宋_GB2312" w:eastAsia="仿宋_GB2312" w:hint="eastAsia"/>
          <w:color w:val="000000"/>
          <w:sz w:val="28"/>
          <w:szCs w:val="28"/>
        </w:rPr>
        <w:t>日</w:t>
      </w:r>
      <w:r>
        <w:rPr>
          <w:rFonts w:ascii="仿宋_GB2312" w:eastAsia="仿宋_GB2312" w:hint="eastAsia"/>
          <w:sz w:val="28"/>
          <w:szCs w:val="28"/>
        </w:rPr>
        <w:t>，实地勘察日期为</w:t>
      </w:r>
      <w:r>
        <w:rPr>
          <w:rFonts w:ascii="仿宋_GB2312" w:eastAsia="仿宋_GB2312"/>
          <w:sz w:val="28"/>
          <w:szCs w:val="28"/>
        </w:rPr>
        <w:t>2019</w:t>
      </w:r>
      <w:r>
        <w:rPr>
          <w:rFonts w:ascii="仿宋_GB2312" w:eastAsia="仿宋_GB2312" w:hint="eastAsia"/>
          <w:sz w:val="28"/>
          <w:szCs w:val="28"/>
        </w:rPr>
        <w:t>年</w:t>
      </w:r>
      <w:r>
        <w:rPr>
          <w:rFonts w:ascii="仿宋_GB2312" w:eastAsia="仿宋_GB2312"/>
          <w:sz w:val="28"/>
          <w:szCs w:val="28"/>
        </w:rPr>
        <w:t>1</w:t>
      </w:r>
      <w:r>
        <w:rPr>
          <w:rFonts w:ascii="仿宋_GB2312" w:eastAsia="仿宋_GB2312" w:hint="eastAsia"/>
          <w:sz w:val="28"/>
          <w:szCs w:val="28"/>
        </w:rPr>
        <w:t>月</w:t>
      </w:r>
      <w:r>
        <w:rPr>
          <w:rFonts w:ascii="仿宋_GB2312" w:eastAsia="仿宋_GB2312"/>
          <w:sz w:val="28"/>
          <w:szCs w:val="28"/>
        </w:rPr>
        <w:t>4</w:t>
      </w:r>
      <w:r>
        <w:rPr>
          <w:rFonts w:ascii="仿宋_GB2312" w:eastAsia="仿宋_GB2312" w:hint="eastAsia"/>
          <w:sz w:val="28"/>
          <w:szCs w:val="28"/>
        </w:rPr>
        <w:t>日。</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我们对估价对象的实地查勘仅限于其外观和使用状况，对被遮盖、未暴露及难以接触到的部分，依据委托人提供的资料以及当前建筑行业一般标准或相关规范进行评估。我们不承担对估价对象建筑结构质量进行调查的责任。</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6</w:t>
      </w:r>
      <w:r>
        <w:rPr>
          <w:rFonts w:ascii="仿宋_GB2312" w:eastAsia="仿宋_GB2312" w:hint="eastAsia"/>
          <w:sz w:val="28"/>
          <w:szCs w:val="28"/>
        </w:rPr>
        <w:t>、本估价报告是由专业估价人员完成的，没有其他人对本估价报告提供重要专业帮助。</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7</w:t>
      </w:r>
      <w:r>
        <w:rPr>
          <w:rFonts w:ascii="仿宋_GB2312" w:eastAsia="仿宋_GB2312" w:hint="eastAsia"/>
          <w:sz w:val="28"/>
          <w:szCs w:val="28"/>
        </w:rPr>
        <w:t>、本估价报告未经估价机构书面同意，不得向委托方和评估报告审核部门之外的单位或个人提供，报告的全部或部分内容，未经许可不得发表于任何公开媒体上；对因忽视本估价报告揭示的相关事项</w:t>
      </w:r>
      <w:r>
        <w:rPr>
          <w:rFonts w:ascii="仿宋_GB2312" w:eastAsia="仿宋_GB2312" w:hint="eastAsia"/>
          <w:sz w:val="28"/>
          <w:szCs w:val="28"/>
        </w:rPr>
        <w:lastRenderedPageBreak/>
        <w:t>所引起的相关法律责任，本估价机构及估价人员不承担相应的责任。</w:t>
      </w:r>
    </w:p>
    <w:p w:rsidR="001738B5" w:rsidRDefault="001738B5" w:rsidP="00CB5539">
      <w:pPr>
        <w:spacing w:line="560" w:lineRule="exact"/>
        <w:ind w:firstLineChars="200" w:firstLine="560"/>
        <w:rPr>
          <w:rFonts w:ascii="仿宋_GB2312" w:eastAsia="仿宋_GB2312" w:hAnsi="宋体"/>
          <w:color w:val="000000"/>
          <w:spacing w:val="6"/>
          <w:sz w:val="28"/>
          <w:szCs w:val="28"/>
        </w:rPr>
      </w:pPr>
      <w:r>
        <w:rPr>
          <w:rFonts w:ascii="仿宋_GB2312" w:eastAsia="仿宋_GB2312"/>
          <w:sz w:val="28"/>
          <w:szCs w:val="28"/>
        </w:rPr>
        <w:t>8</w:t>
      </w:r>
      <w:r>
        <w:rPr>
          <w:rFonts w:ascii="仿宋_GB2312" w:eastAsia="仿宋_GB2312" w:hint="eastAsia"/>
          <w:sz w:val="28"/>
          <w:szCs w:val="28"/>
        </w:rPr>
        <w:t>、本估价报告是我们根据估价目的，遵循估价原则，采用科学合理的估价方法，在认真分析现有资料基础上，经过测算，结合估价经验与对影响房地产市场价格因素进行分析，</w:t>
      </w:r>
      <w:r>
        <w:rPr>
          <w:rFonts w:ascii="仿宋_GB2312" w:eastAsia="仿宋_GB2312" w:hAnsi="宋体" w:hint="eastAsia"/>
          <w:color w:val="000000"/>
          <w:spacing w:val="6"/>
          <w:sz w:val="28"/>
          <w:szCs w:val="28"/>
        </w:rPr>
        <w:t>为司法拍卖提供参考依据而评估房地产的市场价值。</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9</w:t>
      </w:r>
      <w:r>
        <w:rPr>
          <w:rFonts w:ascii="仿宋_GB2312" w:eastAsia="仿宋_GB2312" w:hint="eastAsia"/>
          <w:sz w:val="28"/>
          <w:szCs w:val="28"/>
        </w:rPr>
        <w:t>、参加本次估价的注册房地产估价师：</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姓</w:t>
      </w:r>
      <w:r>
        <w:rPr>
          <w:rFonts w:ascii="仿宋_GB2312" w:eastAsia="仿宋_GB2312"/>
          <w:sz w:val="28"/>
          <w:szCs w:val="28"/>
        </w:rPr>
        <w:t xml:space="preserve">  </w:t>
      </w:r>
      <w:r>
        <w:rPr>
          <w:rFonts w:ascii="仿宋_GB2312" w:eastAsia="仿宋_GB2312" w:hint="eastAsia"/>
          <w:sz w:val="28"/>
          <w:szCs w:val="28"/>
        </w:rPr>
        <w:t>名</w:t>
      </w:r>
      <w:r>
        <w:rPr>
          <w:rFonts w:ascii="仿宋_GB2312" w:eastAsia="仿宋_GB2312"/>
          <w:sz w:val="28"/>
          <w:szCs w:val="28"/>
        </w:rPr>
        <w:t xml:space="preserve">                </w:t>
      </w:r>
      <w:r>
        <w:rPr>
          <w:rFonts w:ascii="仿宋_GB2312" w:eastAsia="仿宋_GB2312" w:hint="eastAsia"/>
          <w:sz w:val="28"/>
          <w:szCs w:val="28"/>
        </w:rPr>
        <w:t>注</w:t>
      </w:r>
      <w:r>
        <w:rPr>
          <w:rFonts w:ascii="仿宋_GB2312" w:eastAsia="仿宋_GB2312"/>
          <w:sz w:val="28"/>
          <w:szCs w:val="28"/>
        </w:rPr>
        <w:t xml:space="preserve"> </w:t>
      </w:r>
      <w:r>
        <w:rPr>
          <w:rFonts w:ascii="仿宋_GB2312" w:eastAsia="仿宋_GB2312" w:hint="eastAsia"/>
          <w:sz w:val="28"/>
          <w:szCs w:val="28"/>
        </w:rPr>
        <w:t>册</w:t>
      </w:r>
      <w:r>
        <w:rPr>
          <w:rFonts w:ascii="仿宋_GB2312" w:eastAsia="仿宋_GB2312"/>
          <w:sz w:val="28"/>
          <w:szCs w:val="28"/>
        </w:rPr>
        <w:t xml:space="preserve"> </w:t>
      </w:r>
      <w:r>
        <w:rPr>
          <w:rFonts w:ascii="仿宋_GB2312" w:eastAsia="仿宋_GB2312" w:hint="eastAsia"/>
          <w:sz w:val="28"/>
          <w:szCs w:val="28"/>
        </w:rPr>
        <w:t>证</w:t>
      </w:r>
      <w:r>
        <w:rPr>
          <w:rFonts w:ascii="仿宋_GB2312" w:eastAsia="仿宋_GB2312"/>
          <w:sz w:val="28"/>
          <w:szCs w:val="28"/>
        </w:rPr>
        <w:t xml:space="preserve"> </w:t>
      </w:r>
      <w:r>
        <w:rPr>
          <w:rFonts w:ascii="仿宋_GB2312" w:eastAsia="仿宋_GB2312" w:hint="eastAsia"/>
          <w:sz w:val="28"/>
          <w:szCs w:val="28"/>
        </w:rPr>
        <w:t>号</w:t>
      </w:r>
      <w:r>
        <w:rPr>
          <w:rFonts w:ascii="仿宋_GB2312" w:eastAsia="仿宋_GB2312"/>
          <w:sz w:val="28"/>
          <w:szCs w:val="28"/>
        </w:rPr>
        <w:t xml:space="preserve">       </w:t>
      </w:r>
      <w:r>
        <w:rPr>
          <w:rFonts w:ascii="仿宋_GB2312" w:eastAsia="仿宋_GB2312" w:hint="eastAsia"/>
          <w:sz w:val="28"/>
          <w:szCs w:val="28"/>
        </w:rPr>
        <w:t>签</w:t>
      </w:r>
      <w:r>
        <w:rPr>
          <w:rFonts w:ascii="仿宋_GB2312" w:eastAsia="仿宋_GB2312"/>
          <w:sz w:val="28"/>
          <w:szCs w:val="28"/>
        </w:rPr>
        <w:t xml:space="preserve">    </w:t>
      </w:r>
      <w:r>
        <w:rPr>
          <w:rFonts w:ascii="仿宋_GB2312" w:eastAsia="仿宋_GB2312" w:hint="eastAsia"/>
          <w:sz w:val="28"/>
          <w:szCs w:val="28"/>
        </w:rPr>
        <w:t>名</w:t>
      </w:r>
    </w:p>
    <w:p w:rsidR="001738B5" w:rsidRDefault="001738B5" w:rsidP="00CB5539">
      <w:pPr>
        <w:spacing w:line="560" w:lineRule="exact"/>
        <w:ind w:firstLineChars="200" w:firstLine="560"/>
        <w:rPr>
          <w:rFonts w:ascii="仿宋_GB2312" w:eastAsia="仿宋_GB2312"/>
          <w:sz w:val="28"/>
          <w:szCs w:val="28"/>
        </w:rPr>
      </w:pP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文慧</w:t>
      </w:r>
      <w:r>
        <w:rPr>
          <w:rFonts w:ascii="仿宋_GB2312" w:eastAsia="仿宋_GB2312"/>
          <w:sz w:val="28"/>
          <w:szCs w:val="28"/>
        </w:rPr>
        <w:t xml:space="preserve">                 3420170063</w:t>
      </w:r>
    </w:p>
    <w:p w:rsidR="001738B5" w:rsidRDefault="001738B5" w:rsidP="00CB5539">
      <w:pPr>
        <w:spacing w:line="560" w:lineRule="exact"/>
        <w:ind w:firstLineChars="200" w:firstLine="560"/>
        <w:rPr>
          <w:rFonts w:ascii="仿宋_GB2312" w:eastAsia="仿宋_GB2312"/>
          <w:sz w:val="28"/>
          <w:szCs w:val="28"/>
        </w:rPr>
      </w:pP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陈红</w:t>
      </w:r>
      <w:r>
        <w:rPr>
          <w:rFonts w:ascii="仿宋_GB2312" w:eastAsia="仿宋_GB2312"/>
          <w:sz w:val="28"/>
          <w:szCs w:val="28"/>
        </w:rPr>
        <w:t xml:space="preserve">                 3420050041</w:t>
      </w:r>
    </w:p>
    <w:p w:rsidR="001738B5" w:rsidRDefault="001738B5" w:rsidP="00CB5539">
      <w:pPr>
        <w:spacing w:line="560" w:lineRule="exact"/>
        <w:ind w:firstLineChars="200" w:firstLine="560"/>
        <w:rPr>
          <w:rFonts w:ascii="仿宋_GB2312" w:eastAsia="仿宋_GB2312"/>
          <w:sz w:val="28"/>
          <w:szCs w:val="28"/>
        </w:rPr>
      </w:pPr>
    </w:p>
    <w:p w:rsidR="001738B5" w:rsidRDefault="001738B5">
      <w:pPr>
        <w:spacing w:line="560" w:lineRule="exact"/>
        <w:rPr>
          <w:rFonts w:ascii="仿宋_GB2312" w:eastAsia="仿宋_GB2312"/>
          <w:sz w:val="28"/>
          <w:szCs w:val="28"/>
        </w:rPr>
      </w:pPr>
    </w:p>
    <w:p w:rsidR="001738B5" w:rsidRDefault="001738B5">
      <w:pPr>
        <w:spacing w:line="560" w:lineRule="exact"/>
        <w:rPr>
          <w:rFonts w:ascii="仿宋_GB2312" w:eastAsia="仿宋_GB2312"/>
          <w:sz w:val="28"/>
          <w:szCs w:val="28"/>
        </w:rPr>
      </w:pPr>
    </w:p>
    <w:p w:rsidR="001738B5" w:rsidRDefault="001738B5">
      <w:pPr>
        <w:spacing w:line="560" w:lineRule="exact"/>
        <w:rPr>
          <w:rFonts w:ascii="仿宋_GB2312" w:eastAsia="仿宋_GB2312"/>
          <w:sz w:val="28"/>
          <w:szCs w:val="28"/>
        </w:rPr>
      </w:pPr>
    </w:p>
    <w:p w:rsidR="001738B5" w:rsidRDefault="001738B5">
      <w:pPr>
        <w:spacing w:line="560" w:lineRule="exact"/>
        <w:rPr>
          <w:rFonts w:ascii="仿宋_GB2312" w:eastAsia="仿宋_GB2312"/>
          <w:sz w:val="28"/>
          <w:szCs w:val="28"/>
        </w:rPr>
      </w:pPr>
    </w:p>
    <w:p w:rsidR="001738B5" w:rsidRDefault="001738B5">
      <w:pPr>
        <w:spacing w:line="560" w:lineRule="exact"/>
        <w:rPr>
          <w:rFonts w:ascii="仿宋_GB2312" w:eastAsia="仿宋_GB2312"/>
          <w:sz w:val="28"/>
          <w:szCs w:val="28"/>
        </w:rPr>
      </w:pPr>
    </w:p>
    <w:p w:rsidR="001738B5" w:rsidRDefault="001738B5">
      <w:pPr>
        <w:spacing w:line="560" w:lineRule="exact"/>
        <w:rPr>
          <w:rFonts w:ascii="仿宋_GB2312" w:eastAsia="仿宋_GB2312"/>
          <w:sz w:val="28"/>
          <w:szCs w:val="28"/>
        </w:rPr>
      </w:pPr>
    </w:p>
    <w:p w:rsidR="001738B5" w:rsidRDefault="001738B5">
      <w:pPr>
        <w:spacing w:line="560" w:lineRule="exact"/>
        <w:rPr>
          <w:rFonts w:ascii="仿宋_GB2312" w:eastAsia="仿宋_GB2312"/>
          <w:sz w:val="28"/>
          <w:szCs w:val="28"/>
        </w:rPr>
      </w:pPr>
    </w:p>
    <w:p w:rsidR="001738B5" w:rsidRDefault="001738B5">
      <w:pPr>
        <w:spacing w:line="560" w:lineRule="exact"/>
        <w:rPr>
          <w:rFonts w:ascii="仿宋_GB2312" w:eastAsia="仿宋_GB2312"/>
          <w:sz w:val="28"/>
          <w:szCs w:val="28"/>
        </w:rPr>
      </w:pPr>
    </w:p>
    <w:p w:rsidR="001738B5" w:rsidRDefault="001738B5">
      <w:pPr>
        <w:spacing w:line="560" w:lineRule="exact"/>
        <w:rPr>
          <w:rFonts w:ascii="仿宋_GB2312" w:eastAsia="仿宋_GB2312"/>
          <w:sz w:val="28"/>
          <w:szCs w:val="28"/>
        </w:rPr>
      </w:pPr>
    </w:p>
    <w:p w:rsidR="001738B5" w:rsidRDefault="001738B5">
      <w:pPr>
        <w:spacing w:line="560" w:lineRule="exact"/>
        <w:rPr>
          <w:rFonts w:ascii="仿宋_GB2312" w:eastAsia="仿宋_GB2312"/>
          <w:sz w:val="28"/>
          <w:szCs w:val="28"/>
        </w:rPr>
      </w:pPr>
    </w:p>
    <w:p w:rsidR="001738B5" w:rsidRDefault="001738B5">
      <w:pPr>
        <w:spacing w:line="560" w:lineRule="exact"/>
        <w:rPr>
          <w:rFonts w:ascii="仿宋_GB2312" w:eastAsia="仿宋_GB2312"/>
          <w:sz w:val="28"/>
          <w:szCs w:val="28"/>
        </w:rPr>
      </w:pPr>
    </w:p>
    <w:p w:rsidR="001738B5" w:rsidRDefault="001738B5">
      <w:pPr>
        <w:spacing w:line="560" w:lineRule="exact"/>
        <w:rPr>
          <w:rFonts w:ascii="仿宋_GB2312" w:eastAsia="仿宋_GB2312"/>
          <w:sz w:val="28"/>
          <w:szCs w:val="28"/>
        </w:rPr>
      </w:pPr>
    </w:p>
    <w:p w:rsidR="001738B5" w:rsidRDefault="001738B5">
      <w:pPr>
        <w:pStyle w:val="1"/>
        <w:jc w:val="center"/>
        <w:rPr>
          <w:rFonts w:ascii="仿宋_GB2312" w:eastAsia="仿宋_GB2312"/>
          <w:b/>
          <w:sz w:val="28"/>
          <w:szCs w:val="28"/>
        </w:rPr>
      </w:pPr>
      <w:bookmarkStart w:id="20" w:name="_Toc231698256"/>
      <w:bookmarkStart w:id="21" w:name="_Toc231712797"/>
      <w:bookmarkStart w:id="22" w:name="_Toc231720465"/>
      <w:bookmarkStart w:id="23" w:name="_Toc231810856"/>
      <w:bookmarkStart w:id="24" w:name="_Toc231810989"/>
      <w:bookmarkStart w:id="25" w:name="_Toc231811184"/>
      <w:bookmarkStart w:id="26" w:name="_Toc231823720"/>
      <w:bookmarkStart w:id="27" w:name="_Toc231823754"/>
      <w:bookmarkStart w:id="28" w:name="_Toc329941481"/>
      <w:r>
        <w:rPr>
          <w:rFonts w:ascii="宋体" w:hAnsi="宋体" w:hint="eastAsia"/>
          <w:b/>
          <w:szCs w:val="32"/>
        </w:rPr>
        <w:lastRenderedPageBreak/>
        <w:t>估价假设和限制条件</w:t>
      </w:r>
      <w:bookmarkEnd w:id="20"/>
      <w:bookmarkEnd w:id="21"/>
      <w:bookmarkEnd w:id="22"/>
      <w:bookmarkEnd w:id="23"/>
      <w:bookmarkEnd w:id="24"/>
      <w:bookmarkEnd w:id="25"/>
      <w:bookmarkEnd w:id="26"/>
      <w:bookmarkEnd w:id="27"/>
      <w:bookmarkEnd w:id="28"/>
    </w:p>
    <w:p w:rsidR="001738B5" w:rsidRDefault="001738B5" w:rsidP="00CB5539">
      <w:pPr>
        <w:spacing w:line="560" w:lineRule="exact"/>
        <w:ind w:firstLineChars="200" w:firstLine="562"/>
        <w:rPr>
          <w:rFonts w:ascii="仿宋_GB2312" w:eastAsia="仿宋_GB2312"/>
          <w:b/>
          <w:sz w:val="28"/>
          <w:szCs w:val="28"/>
        </w:rPr>
      </w:pPr>
      <w:r>
        <w:rPr>
          <w:rFonts w:ascii="仿宋_GB2312" w:eastAsia="仿宋_GB2312" w:hint="eastAsia"/>
          <w:b/>
          <w:sz w:val="28"/>
          <w:szCs w:val="28"/>
        </w:rPr>
        <w:t>（一）假设前提</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sz w:val="28"/>
          <w:szCs w:val="28"/>
        </w:rPr>
        <w:t>1</w:t>
      </w:r>
      <w:r>
        <w:rPr>
          <w:rFonts w:ascii="仿宋_GB2312" w:eastAsia="仿宋_GB2312" w:hint="eastAsia"/>
          <w:sz w:val="28"/>
          <w:szCs w:val="28"/>
        </w:rPr>
        <w:t>、根据估价对象的用地现状，基础设施设定为“五通一平”</w:t>
      </w:r>
      <w:r>
        <w:rPr>
          <w:rFonts w:ascii="仿宋_GB2312" w:eastAsia="仿宋_GB2312"/>
          <w:sz w:val="28"/>
          <w:szCs w:val="28"/>
        </w:rPr>
        <w:t>(</w:t>
      </w:r>
      <w:r>
        <w:rPr>
          <w:rFonts w:ascii="仿宋_GB2312" w:eastAsia="仿宋_GB2312" w:hint="eastAsia"/>
          <w:sz w:val="28"/>
          <w:szCs w:val="28"/>
        </w:rPr>
        <w:t>即</w:t>
      </w:r>
      <w:r>
        <w:rPr>
          <w:rFonts w:ascii="仿宋_GB2312" w:eastAsia="仿宋_GB2312"/>
          <w:sz w:val="28"/>
          <w:szCs w:val="28"/>
        </w:rPr>
        <w:t>:</w:t>
      </w:r>
      <w:r>
        <w:rPr>
          <w:rFonts w:ascii="仿宋_GB2312" w:eastAsia="仿宋_GB2312" w:hint="eastAsia"/>
          <w:sz w:val="28"/>
          <w:szCs w:val="28"/>
        </w:rPr>
        <w:t>通上水、下水、通电、通讯、通路及宗地内场地平整</w:t>
      </w:r>
      <w:r>
        <w:rPr>
          <w:rFonts w:ascii="仿宋_GB2312" w:eastAsia="仿宋_GB2312"/>
          <w:sz w:val="28"/>
          <w:szCs w:val="28"/>
        </w:rPr>
        <w:t>)</w:t>
      </w:r>
      <w:r>
        <w:rPr>
          <w:rFonts w:ascii="仿宋_GB2312" w:eastAsia="仿宋_GB2312" w:hint="eastAsia"/>
          <w:sz w:val="28"/>
          <w:szCs w:val="28"/>
        </w:rPr>
        <w:t>。</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2</w:t>
      </w:r>
      <w:r>
        <w:rPr>
          <w:rFonts w:ascii="仿宋_GB2312" w:eastAsia="仿宋_GB2312" w:hint="eastAsia"/>
          <w:sz w:val="28"/>
          <w:szCs w:val="28"/>
        </w:rPr>
        <w:t>、该房地产实际用途为住宅，</w:t>
      </w:r>
      <w:proofErr w:type="gramStart"/>
      <w:r>
        <w:rPr>
          <w:rFonts w:ascii="仿宋_GB2312" w:eastAsia="仿宋_GB2312" w:hint="eastAsia"/>
          <w:sz w:val="28"/>
          <w:szCs w:val="28"/>
        </w:rPr>
        <w:t>证载用途</w:t>
      </w:r>
      <w:proofErr w:type="gramEnd"/>
      <w:r>
        <w:rPr>
          <w:rFonts w:ascii="仿宋_GB2312" w:eastAsia="仿宋_GB2312" w:hint="eastAsia"/>
          <w:sz w:val="28"/>
          <w:szCs w:val="28"/>
        </w:rPr>
        <w:t>为住宅，按照</w:t>
      </w:r>
      <w:proofErr w:type="gramStart"/>
      <w:r>
        <w:rPr>
          <w:rFonts w:ascii="仿宋_GB2312" w:eastAsia="仿宋_GB2312" w:hint="eastAsia"/>
          <w:sz w:val="28"/>
          <w:szCs w:val="28"/>
        </w:rPr>
        <w:t>最佳最</w:t>
      </w:r>
      <w:proofErr w:type="gramEnd"/>
      <w:r>
        <w:rPr>
          <w:rFonts w:ascii="仿宋_GB2312" w:eastAsia="仿宋_GB2312" w:hint="eastAsia"/>
          <w:sz w:val="28"/>
          <w:szCs w:val="28"/>
        </w:rPr>
        <w:t>有效使用的原则，估价对象用地最佳状态为住宅用地。</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sz w:val="28"/>
          <w:szCs w:val="28"/>
        </w:rPr>
        <w:t>3</w:t>
      </w:r>
      <w:r>
        <w:rPr>
          <w:rFonts w:ascii="仿宋_GB2312" w:eastAsia="仿宋_GB2312" w:hint="eastAsia"/>
          <w:sz w:val="28"/>
          <w:szCs w:val="28"/>
        </w:rPr>
        <w:t>、估价对象四至界限清楚，权属状况为：房屋所有权，无权属争议，且房屋建筑面积以委托方提供的不动产权证为准，有关数据均以估价委托人提供的有关证件、资料为依据进行计算，我们并未进行实地丈量，并假设其为真实准确的。</w:t>
      </w:r>
    </w:p>
    <w:p w:rsidR="001738B5" w:rsidRDefault="001738B5">
      <w:pPr>
        <w:spacing w:line="540" w:lineRule="exact"/>
        <w:ind w:firstLine="560"/>
        <w:rPr>
          <w:rFonts w:ascii="仿宋_GB2312" w:eastAsia="仿宋_GB2312" w:hAnsi="宋体"/>
          <w:sz w:val="28"/>
        </w:rPr>
      </w:pPr>
      <w:r w:rsidRPr="000C1E76">
        <w:rPr>
          <w:rFonts w:ascii="仿宋_GB2312" w:eastAsia="仿宋_GB2312"/>
          <w:sz w:val="28"/>
          <w:szCs w:val="28"/>
        </w:rPr>
        <w:t>4</w:t>
      </w:r>
      <w:r w:rsidRPr="000C1E76">
        <w:rPr>
          <w:rFonts w:ascii="仿宋_GB2312" w:eastAsia="仿宋_GB2312" w:hint="eastAsia"/>
          <w:sz w:val="28"/>
          <w:szCs w:val="28"/>
        </w:rPr>
        <w:t>、估价对象占用</w:t>
      </w:r>
      <w:r>
        <w:rPr>
          <w:rFonts w:ascii="仿宋_GB2312" w:eastAsia="仿宋_GB2312" w:hint="eastAsia"/>
          <w:sz w:val="28"/>
          <w:szCs w:val="28"/>
        </w:rPr>
        <w:t>土地使用权类型为国有出让用地</w:t>
      </w:r>
      <w:r>
        <w:rPr>
          <w:rFonts w:ascii="仿宋_GB2312" w:eastAsia="仿宋_GB2312"/>
          <w:sz w:val="28"/>
          <w:szCs w:val="28"/>
        </w:rPr>
        <w:t>,</w:t>
      </w:r>
      <w:r>
        <w:rPr>
          <w:rFonts w:ascii="仿宋_GB2312" w:eastAsia="仿宋_GB2312" w:hint="eastAsia"/>
          <w:sz w:val="28"/>
          <w:szCs w:val="28"/>
        </w:rPr>
        <w:t>因委托方未提供国有土地使用权证等相关证件，则本次评估设定为房屋建筑年代前一年取得该宗地使用权，则：碧</w:t>
      </w:r>
      <w:proofErr w:type="gramStart"/>
      <w:r>
        <w:rPr>
          <w:rFonts w:ascii="仿宋_GB2312" w:eastAsia="仿宋_GB2312" w:hint="eastAsia"/>
          <w:sz w:val="28"/>
          <w:szCs w:val="28"/>
        </w:rPr>
        <w:t>桂园</w:t>
      </w:r>
      <w:proofErr w:type="gramEnd"/>
      <w:r>
        <w:rPr>
          <w:rFonts w:ascii="仿宋_GB2312" w:eastAsia="仿宋_GB2312" w:hint="eastAsia"/>
          <w:sz w:val="28"/>
          <w:szCs w:val="28"/>
        </w:rPr>
        <w:t>土地使用年期设定为</w:t>
      </w:r>
      <w:r>
        <w:rPr>
          <w:rFonts w:ascii="仿宋_GB2312" w:eastAsia="仿宋_GB2312"/>
          <w:sz w:val="28"/>
          <w:szCs w:val="28"/>
        </w:rPr>
        <w:t>2008</w:t>
      </w:r>
      <w:r>
        <w:rPr>
          <w:rFonts w:ascii="仿宋_GB2312" w:eastAsia="仿宋_GB2312" w:hint="eastAsia"/>
          <w:sz w:val="28"/>
          <w:szCs w:val="28"/>
        </w:rPr>
        <w:t>年</w:t>
      </w:r>
      <w:r>
        <w:rPr>
          <w:rFonts w:ascii="仿宋_GB2312" w:eastAsia="仿宋_GB2312"/>
          <w:sz w:val="28"/>
          <w:szCs w:val="28"/>
        </w:rPr>
        <w:t>1</w:t>
      </w:r>
      <w:r>
        <w:rPr>
          <w:rFonts w:ascii="仿宋_GB2312" w:eastAsia="仿宋_GB2312" w:hint="eastAsia"/>
          <w:sz w:val="28"/>
          <w:szCs w:val="28"/>
        </w:rPr>
        <w:t>月</w:t>
      </w:r>
      <w:r>
        <w:rPr>
          <w:rFonts w:ascii="仿宋_GB2312" w:eastAsia="仿宋_GB2312"/>
          <w:sz w:val="28"/>
          <w:szCs w:val="28"/>
        </w:rPr>
        <w:t>1</w:t>
      </w:r>
      <w:r>
        <w:rPr>
          <w:rFonts w:ascii="仿宋_GB2312" w:eastAsia="仿宋_GB2312" w:hint="eastAsia"/>
          <w:sz w:val="28"/>
          <w:szCs w:val="28"/>
        </w:rPr>
        <w:t>日至</w:t>
      </w:r>
      <w:r>
        <w:rPr>
          <w:rFonts w:ascii="仿宋_GB2312" w:eastAsia="仿宋_GB2312"/>
          <w:sz w:val="28"/>
          <w:szCs w:val="28"/>
        </w:rPr>
        <w:t>2078</w:t>
      </w:r>
      <w:r>
        <w:rPr>
          <w:rFonts w:ascii="仿宋_GB2312" w:eastAsia="仿宋_GB2312" w:hint="eastAsia"/>
          <w:sz w:val="28"/>
          <w:szCs w:val="28"/>
        </w:rPr>
        <w:t>年</w:t>
      </w:r>
      <w:r>
        <w:rPr>
          <w:rFonts w:ascii="仿宋_GB2312" w:eastAsia="仿宋_GB2312"/>
          <w:sz w:val="28"/>
          <w:szCs w:val="28"/>
        </w:rPr>
        <w:t>1</w:t>
      </w:r>
      <w:r>
        <w:rPr>
          <w:rFonts w:ascii="仿宋_GB2312" w:eastAsia="仿宋_GB2312" w:hint="eastAsia"/>
          <w:sz w:val="28"/>
          <w:szCs w:val="28"/>
        </w:rPr>
        <w:t>月</w:t>
      </w:r>
      <w:r>
        <w:rPr>
          <w:rFonts w:ascii="仿宋_GB2312" w:eastAsia="仿宋_GB2312"/>
          <w:sz w:val="28"/>
          <w:szCs w:val="28"/>
        </w:rPr>
        <w:t>1</w:t>
      </w:r>
      <w:r>
        <w:rPr>
          <w:rFonts w:ascii="仿宋_GB2312" w:eastAsia="仿宋_GB2312" w:hint="eastAsia"/>
          <w:sz w:val="28"/>
          <w:szCs w:val="28"/>
        </w:rPr>
        <w:t>日止，估价对象</w:t>
      </w:r>
      <w:proofErr w:type="gramStart"/>
      <w:r>
        <w:rPr>
          <w:rFonts w:ascii="仿宋_GB2312" w:eastAsia="仿宋_GB2312" w:hint="eastAsia"/>
          <w:sz w:val="28"/>
          <w:szCs w:val="28"/>
        </w:rPr>
        <w:t>至价值</w:t>
      </w:r>
      <w:proofErr w:type="gramEnd"/>
      <w:r>
        <w:rPr>
          <w:rFonts w:ascii="仿宋_GB2312" w:eastAsia="仿宋_GB2312" w:hint="eastAsia"/>
          <w:sz w:val="28"/>
          <w:szCs w:val="28"/>
        </w:rPr>
        <w:t>时点剩余土地使用权年期为</w:t>
      </w:r>
      <w:r>
        <w:rPr>
          <w:rFonts w:ascii="仿宋_GB2312" w:eastAsia="仿宋_GB2312"/>
          <w:sz w:val="28"/>
          <w:szCs w:val="28"/>
        </w:rPr>
        <w:t>58.99</w:t>
      </w:r>
      <w:r>
        <w:rPr>
          <w:rFonts w:ascii="仿宋_GB2312" w:eastAsia="仿宋_GB2312" w:hint="eastAsia"/>
          <w:sz w:val="28"/>
          <w:szCs w:val="28"/>
        </w:rPr>
        <w:t>年。新安养生</w:t>
      </w:r>
      <w:proofErr w:type="gramStart"/>
      <w:r>
        <w:rPr>
          <w:rFonts w:ascii="仿宋_GB2312" w:eastAsia="仿宋_GB2312" w:hint="eastAsia"/>
          <w:sz w:val="28"/>
          <w:szCs w:val="28"/>
        </w:rPr>
        <w:t>谷土地</w:t>
      </w:r>
      <w:proofErr w:type="gramEnd"/>
      <w:r>
        <w:rPr>
          <w:rFonts w:ascii="仿宋_GB2312" w:eastAsia="仿宋_GB2312" w:hint="eastAsia"/>
          <w:sz w:val="28"/>
          <w:szCs w:val="28"/>
        </w:rPr>
        <w:t>使用年期设定为</w:t>
      </w:r>
      <w:r>
        <w:rPr>
          <w:rFonts w:ascii="仿宋_GB2312" w:eastAsia="仿宋_GB2312"/>
          <w:sz w:val="28"/>
          <w:szCs w:val="28"/>
        </w:rPr>
        <w:t>2012</w:t>
      </w:r>
      <w:r>
        <w:rPr>
          <w:rFonts w:ascii="仿宋_GB2312" w:eastAsia="仿宋_GB2312" w:hint="eastAsia"/>
          <w:sz w:val="28"/>
          <w:szCs w:val="28"/>
        </w:rPr>
        <w:t>年</w:t>
      </w:r>
      <w:r>
        <w:rPr>
          <w:rFonts w:ascii="仿宋_GB2312" w:eastAsia="仿宋_GB2312"/>
          <w:sz w:val="28"/>
          <w:szCs w:val="28"/>
        </w:rPr>
        <w:t>1</w:t>
      </w:r>
      <w:r>
        <w:rPr>
          <w:rFonts w:ascii="仿宋_GB2312" w:eastAsia="仿宋_GB2312" w:hint="eastAsia"/>
          <w:sz w:val="28"/>
          <w:szCs w:val="28"/>
        </w:rPr>
        <w:t>月</w:t>
      </w:r>
      <w:r>
        <w:rPr>
          <w:rFonts w:ascii="仿宋_GB2312" w:eastAsia="仿宋_GB2312"/>
          <w:sz w:val="28"/>
          <w:szCs w:val="28"/>
        </w:rPr>
        <w:t>1</w:t>
      </w:r>
      <w:r>
        <w:rPr>
          <w:rFonts w:ascii="仿宋_GB2312" w:eastAsia="仿宋_GB2312" w:hint="eastAsia"/>
          <w:sz w:val="28"/>
          <w:szCs w:val="28"/>
        </w:rPr>
        <w:t>日至</w:t>
      </w:r>
      <w:r>
        <w:rPr>
          <w:rFonts w:ascii="仿宋_GB2312" w:eastAsia="仿宋_GB2312"/>
          <w:sz w:val="28"/>
          <w:szCs w:val="28"/>
        </w:rPr>
        <w:t>2082</w:t>
      </w:r>
      <w:r>
        <w:rPr>
          <w:rFonts w:ascii="仿宋_GB2312" w:eastAsia="仿宋_GB2312" w:hint="eastAsia"/>
          <w:sz w:val="28"/>
          <w:szCs w:val="28"/>
        </w:rPr>
        <w:t>年</w:t>
      </w:r>
      <w:r>
        <w:rPr>
          <w:rFonts w:ascii="仿宋_GB2312" w:eastAsia="仿宋_GB2312"/>
          <w:sz w:val="28"/>
          <w:szCs w:val="28"/>
        </w:rPr>
        <w:t>1</w:t>
      </w:r>
      <w:r>
        <w:rPr>
          <w:rFonts w:ascii="仿宋_GB2312" w:eastAsia="仿宋_GB2312" w:hint="eastAsia"/>
          <w:sz w:val="28"/>
          <w:szCs w:val="28"/>
        </w:rPr>
        <w:t>月</w:t>
      </w:r>
      <w:r>
        <w:rPr>
          <w:rFonts w:ascii="仿宋_GB2312" w:eastAsia="仿宋_GB2312"/>
          <w:sz w:val="28"/>
          <w:szCs w:val="28"/>
        </w:rPr>
        <w:t>1</w:t>
      </w:r>
      <w:r>
        <w:rPr>
          <w:rFonts w:ascii="仿宋_GB2312" w:eastAsia="仿宋_GB2312" w:hint="eastAsia"/>
          <w:sz w:val="28"/>
          <w:szCs w:val="28"/>
        </w:rPr>
        <w:t>日止，估价对象</w:t>
      </w:r>
      <w:proofErr w:type="gramStart"/>
      <w:r>
        <w:rPr>
          <w:rFonts w:ascii="仿宋_GB2312" w:eastAsia="仿宋_GB2312" w:hint="eastAsia"/>
          <w:sz w:val="28"/>
          <w:szCs w:val="28"/>
        </w:rPr>
        <w:t>至价值</w:t>
      </w:r>
      <w:proofErr w:type="gramEnd"/>
      <w:r>
        <w:rPr>
          <w:rFonts w:ascii="仿宋_GB2312" w:eastAsia="仿宋_GB2312" w:hint="eastAsia"/>
          <w:sz w:val="28"/>
          <w:szCs w:val="28"/>
        </w:rPr>
        <w:t>时点剩余土地使用权年期为</w:t>
      </w:r>
      <w:r>
        <w:rPr>
          <w:rFonts w:ascii="仿宋_GB2312" w:eastAsia="仿宋_GB2312"/>
          <w:sz w:val="28"/>
          <w:szCs w:val="28"/>
        </w:rPr>
        <w:t>62.99</w:t>
      </w:r>
      <w:r>
        <w:rPr>
          <w:rFonts w:ascii="仿宋_GB2312" w:eastAsia="仿宋_GB2312" w:hint="eastAsia"/>
          <w:sz w:val="28"/>
          <w:szCs w:val="28"/>
        </w:rPr>
        <w:t>年。</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sz w:val="28"/>
          <w:szCs w:val="28"/>
        </w:rPr>
        <w:t>5</w:t>
      </w:r>
      <w:r>
        <w:rPr>
          <w:rFonts w:ascii="仿宋_GB2312" w:eastAsia="仿宋_GB2312" w:hint="eastAsia"/>
          <w:sz w:val="28"/>
          <w:szCs w:val="28"/>
        </w:rPr>
        <w:t>、本报告估价结果是估价对象于价值时点当时市场状况下形成的客观合理价格。</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6</w:t>
      </w:r>
      <w:r>
        <w:rPr>
          <w:rFonts w:ascii="仿宋_GB2312" w:eastAsia="仿宋_GB2312" w:hint="eastAsia"/>
          <w:sz w:val="28"/>
          <w:szCs w:val="28"/>
        </w:rPr>
        <w:t>、委托方向本估价机构提供的有关证件、资料和陈述的情况是真实的；其所提供的数据我们未经现场测量，并假设其为真实、准确的。</w:t>
      </w:r>
    </w:p>
    <w:p w:rsidR="001738B5" w:rsidRPr="001D7481" w:rsidRDefault="001738B5" w:rsidP="00CB5539">
      <w:pPr>
        <w:pStyle w:val="aa"/>
        <w:spacing w:line="520" w:lineRule="exact"/>
        <w:rPr>
          <w:rFonts w:ascii="仿宋_GB2312" w:eastAsia="仿宋_GB2312"/>
          <w:sz w:val="28"/>
          <w:szCs w:val="28"/>
        </w:rPr>
      </w:pPr>
      <w:r w:rsidRPr="001D7481">
        <w:rPr>
          <w:rFonts w:ascii="仿宋_GB2312" w:eastAsia="仿宋_GB2312"/>
          <w:color w:val="000000"/>
          <w:sz w:val="28"/>
          <w:szCs w:val="28"/>
        </w:rPr>
        <w:t>7</w:t>
      </w:r>
      <w:r w:rsidRPr="001D7481">
        <w:rPr>
          <w:rFonts w:ascii="仿宋_GB2312" w:eastAsia="仿宋_GB2312" w:hint="eastAsia"/>
          <w:color w:val="000000"/>
          <w:sz w:val="28"/>
          <w:szCs w:val="28"/>
        </w:rPr>
        <w:t>、</w:t>
      </w:r>
      <w:r w:rsidRPr="001D7481">
        <w:rPr>
          <w:rFonts w:ascii="仿宋_GB2312" w:eastAsia="仿宋_GB2312" w:hint="eastAsia"/>
          <w:sz w:val="28"/>
          <w:szCs w:val="28"/>
        </w:rPr>
        <w:t>本次估价时，估价人员对房屋安全、环境污染等影响估价对象价值的重大因素进行了关注，未对估价对象隐蔽工程进行测量、实验；本次评估假设其无基础、结构等方面的重大质量问题，且符合国家有关技术、质量、验收规范，符合国家有关安全使用标准和环保标准。</w:t>
      </w:r>
    </w:p>
    <w:p w:rsidR="001738B5" w:rsidRPr="001D7481" w:rsidRDefault="001738B5" w:rsidP="00CB5539">
      <w:pPr>
        <w:pStyle w:val="aa"/>
        <w:spacing w:line="520" w:lineRule="exact"/>
        <w:ind w:firstLine="281"/>
        <w:rPr>
          <w:rFonts w:ascii="仿宋_GB2312" w:eastAsia="仿宋_GB2312"/>
          <w:b/>
          <w:sz w:val="28"/>
          <w:szCs w:val="28"/>
        </w:rPr>
      </w:pPr>
      <w:r w:rsidRPr="001D7481">
        <w:rPr>
          <w:rFonts w:ascii="仿宋_GB2312" w:eastAsia="仿宋_GB2312" w:hint="eastAsia"/>
          <w:b/>
          <w:sz w:val="28"/>
          <w:szCs w:val="28"/>
        </w:rPr>
        <w:lastRenderedPageBreak/>
        <w:t>（二）未定事项假设</w:t>
      </w:r>
    </w:p>
    <w:p w:rsidR="001738B5" w:rsidRPr="001D7481" w:rsidRDefault="001738B5" w:rsidP="00CB5539">
      <w:pPr>
        <w:pStyle w:val="aa"/>
        <w:spacing w:line="520" w:lineRule="exact"/>
        <w:rPr>
          <w:rFonts w:ascii="仿宋_GB2312" w:eastAsia="仿宋_GB2312"/>
          <w:sz w:val="28"/>
          <w:szCs w:val="28"/>
        </w:rPr>
      </w:pPr>
      <w:r w:rsidRPr="001D7481">
        <w:rPr>
          <w:rFonts w:ascii="仿宋_GB2312" w:eastAsia="仿宋_GB2312" w:hint="eastAsia"/>
          <w:sz w:val="28"/>
          <w:szCs w:val="28"/>
        </w:rPr>
        <w:t>本次评估无未定事项假设。</w:t>
      </w:r>
    </w:p>
    <w:p w:rsidR="001738B5" w:rsidRDefault="001738B5" w:rsidP="00CB5539">
      <w:pPr>
        <w:spacing w:line="560" w:lineRule="exact"/>
        <w:ind w:firstLineChars="98" w:firstLine="275"/>
        <w:rPr>
          <w:rFonts w:ascii="仿宋_GB2312" w:eastAsia="仿宋_GB2312" w:hAnsi="宋体"/>
          <w:b/>
          <w:sz w:val="28"/>
          <w:szCs w:val="28"/>
        </w:rPr>
      </w:pPr>
      <w:r>
        <w:rPr>
          <w:rFonts w:ascii="仿宋_GB2312" w:eastAsia="仿宋_GB2312" w:hAnsi="宋体" w:hint="eastAsia"/>
          <w:b/>
          <w:sz w:val="28"/>
          <w:szCs w:val="28"/>
        </w:rPr>
        <w:t>（三）背离事实假设</w:t>
      </w:r>
    </w:p>
    <w:p w:rsidR="001738B5" w:rsidRPr="001D7481" w:rsidRDefault="001738B5" w:rsidP="00CB5539">
      <w:pPr>
        <w:pStyle w:val="aa"/>
        <w:spacing w:line="520" w:lineRule="exact"/>
        <w:rPr>
          <w:rFonts w:ascii="仿宋_GB2312" w:eastAsia="仿宋_GB2312"/>
          <w:sz w:val="28"/>
          <w:szCs w:val="28"/>
        </w:rPr>
      </w:pPr>
      <w:r w:rsidRPr="001D7481">
        <w:rPr>
          <w:rFonts w:ascii="仿宋_GB2312" w:eastAsia="仿宋_GB2312" w:hint="eastAsia"/>
          <w:sz w:val="28"/>
          <w:szCs w:val="28"/>
        </w:rPr>
        <w:t>估价对象状况设定的状况与实际状况一致，应无背离事实假设。</w:t>
      </w:r>
    </w:p>
    <w:p w:rsidR="001738B5" w:rsidRPr="001D7481" w:rsidRDefault="001738B5" w:rsidP="00CB5539">
      <w:pPr>
        <w:spacing w:line="560" w:lineRule="exact"/>
        <w:ind w:firstLineChars="98" w:firstLine="275"/>
        <w:rPr>
          <w:rFonts w:ascii="仿宋_GB2312" w:eastAsia="仿宋_GB2312" w:hAnsi="宋体"/>
          <w:b/>
          <w:sz w:val="28"/>
          <w:szCs w:val="28"/>
        </w:rPr>
      </w:pPr>
      <w:r w:rsidRPr="001D7481">
        <w:rPr>
          <w:rFonts w:ascii="仿宋_GB2312" w:eastAsia="仿宋_GB2312" w:hAnsi="宋体" w:hint="eastAsia"/>
          <w:b/>
          <w:sz w:val="28"/>
          <w:szCs w:val="28"/>
        </w:rPr>
        <w:t>（四）不相一致假设</w:t>
      </w:r>
    </w:p>
    <w:p w:rsidR="001738B5" w:rsidRPr="001D7481" w:rsidRDefault="001738B5" w:rsidP="00CB5539">
      <w:pPr>
        <w:pStyle w:val="aa"/>
        <w:spacing w:line="520" w:lineRule="exact"/>
        <w:rPr>
          <w:rFonts w:ascii="仿宋_GB2312" w:eastAsia="仿宋_GB2312"/>
          <w:sz w:val="28"/>
          <w:szCs w:val="28"/>
        </w:rPr>
      </w:pPr>
      <w:r w:rsidRPr="001D7481">
        <w:rPr>
          <w:rFonts w:ascii="仿宋_GB2312" w:eastAsia="仿宋_GB2312" w:hint="eastAsia"/>
          <w:sz w:val="28"/>
          <w:szCs w:val="28"/>
        </w:rPr>
        <w:t>估价对象状况之间无不一致，应无不相一致假设。</w:t>
      </w:r>
    </w:p>
    <w:p w:rsidR="001738B5" w:rsidRPr="001D7481" w:rsidRDefault="001738B5" w:rsidP="00CB5539">
      <w:pPr>
        <w:spacing w:line="560" w:lineRule="exact"/>
        <w:ind w:firstLineChars="98" w:firstLine="275"/>
        <w:rPr>
          <w:rFonts w:ascii="仿宋_GB2312" w:eastAsia="仿宋_GB2312" w:hAnsi="宋体"/>
          <w:b/>
          <w:sz w:val="28"/>
          <w:szCs w:val="28"/>
        </w:rPr>
      </w:pPr>
      <w:r w:rsidRPr="001D7481">
        <w:rPr>
          <w:rFonts w:ascii="仿宋_GB2312" w:eastAsia="仿宋_GB2312" w:hAnsi="宋体" w:hint="eastAsia"/>
          <w:b/>
          <w:sz w:val="28"/>
          <w:szCs w:val="28"/>
        </w:rPr>
        <w:t>（五）依据不足假设</w:t>
      </w:r>
    </w:p>
    <w:p w:rsidR="001738B5" w:rsidRPr="001D7481" w:rsidRDefault="001738B5" w:rsidP="00CB5539">
      <w:pPr>
        <w:pStyle w:val="aa"/>
        <w:spacing w:line="520" w:lineRule="exact"/>
        <w:rPr>
          <w:rFonts w:ascii="仿宋_GB2312" w:eastAsia="仿宋_GB2312"/>
          <w:color w:val="FF0000"/>
          <w:sz w:val="28"/>
          <w:szCs w:val="28"/>
        </w:rPr>
      </w:pPr>
      <w:r w:rsidRPr="001D7481">
        <w:rPr>
          <w:rFonts w:ascii="仿宋_GB2312" w:eastAsia="仿宋_GB2312" w:hint="eastAsia"/>
          <w:sz w:val="28"/>
          <w:szCs w:val="28"/>
        </w:rPr>
        <w:t>估价对象无依据不足，应无依据不足假设。</w:t>
      </w:r>
    </w:p>
    <w:p w:rsidR="001738B5" w:rsidRPr="001D7481" w:rsidRDefault="001738B5" w:rsidP="00CB5539">
      <w:pPr>
        <w:spacing w:line="560" w:lineRule="exact"/>
        <w:ind w:firstLineChars="97" w:firstLine="273"/>
        <w:rPr>
          <w:rFonts w:ascii="仿宋_GB2312" w:eastAsia="仿宋_GB2312" w:hAnsi="宋体"/>
          <w:b/>
          <w:sz w:val="28"/>
          <w:szCs w:val="28"/>
        </w:rPr>
      </w:pPr>
      <w:r w:rsidRPr="001D7481">
        <w:rPr>
          <w:rFonts w:ascii="仿宋_GB2312" w:eastAsia="仿宋_GB2312" w:hAnsi="宋体" w:hint="eastAsia"/>
          <w:b/>
          <w:sz w:val="28"/>
          <w:szCs w:val="28"/>
        </w:rPr>
        <w:t>（六）估价报告的使用限制</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sz w:val="28"/>
          <w:szCs w:val="28"/>
        </w:rPr>
        <w:t>1</w:t>
      </w:r>
      <w:r>
        <w:rPr>
          <w:rFonts w:ascii="仿宋_GB2312" w:eastAsia="仿宋_GB2312" w:hint="eastAsia"/>
          <w:sz w:val="28"/>
          <w:szCs w:val="28"/>
        </w:rPr>
        <w:t>、此次评估的房地产价格是在基础设施“五通一平”和国有出让土地使用权状态下住宅用途房地产于价值时点的市场价格。</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2</w:t>
      </w:r>
      <w:r>
        <w:rPr>
          <w:rFonts w:ascii="仿宋_GB2312" w:eastAsia="仿宋_GB2312" w:hint="eastAsia"/>
          <w:sz w:val="28"/>
          <w:szCs w:val="28"/>
        </w:rPr>
        <w:t>、本估价结果是根据本次估价目的，对估价对象在保持现使用状态下评估测算出的，仅作</w:t>
      </w:r>
      <w:r>
        <w:rPr>
          <w:rFonts w:ascii="仿宋_GB2312" w:eastAsia="仿宋_GB2312" w:hAnsi="宋体" w:hint="eastAsia"/>
          <w:color w:val="000000"/>
          <w:spacing w:val="6"/>
          <w:sz w:val="28"/>
          <w:szCs w:val="28"/>
        </w:rPr>
        <w:t>为司法拍卖提供参考依据而评估房地产的市场价值</w:t>
      </w:r>
      <w:r>
        <w:rPr>
          <w:rFonts w:ascii="仿宋_GB2312" w:eastAsia="仿宋_GB2312" w:hint="eastAsia"/>
          <w:sz w:val="28"/>
          <w:szCs w:val="28"/>
        </w:rPr>
        <w:t>，不得用于其它目的，若用于其他用途，对使用者造成的损失，我公司不承担任何责任。</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3</w:t>
      </w:r>
      <w:r>
        <w:rPr>
          <w:rFonts w:ascii="仿宋_GB2312" w:eastAsia="仿宋_GB2312" w:hint="eastAsia"/>
          <w:sz w:val="28"/>
          <w:szCs w:val="28"/>
        </w:rPr>
        <w:t>、本估价报告不作为估价对象权属确认的依据。</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4</w:t>
      </w:r>
      <w:r>
        <w:rPr>
          <w:rFonts w:ascii="仿宋_GB2312" w:eastAsia="仿宋_GB2312" w:hint="eastAsia"/>
          <w:sz w:val="28"/>
          <w:szCs w:val="28"/>
        </w:rPr>
        <w:t>、本报告对估价对象市场价格的把握，</w:t>
      </w:r>
      <w:proofErr w:type="gramStart"/>
      <w:r>
        <w:rPr>
          <w:rFonts w:ascii="仿宋_GB2312" w:eastAsia="仿宋_GB2312" w:hint="eastAsia"/>
          <w:sz w:val="28"/>
          <w:szCs w:val="28"/>
        </w:rPr>
        <w:t>仅相对</w:t>
      </w:r>
      <w:proofErr w:type="gramEnd"/>
      <w:r>
        <w:rPr>
          <w:rFonts w:ascii="仿宋_GB2312" w:eastAsia="仿宋_GB2312" w:hint="eastAsia"/>
          <w:sz w:val="28"/>
          <w:szCs w:val="28"/>
        </w:rPr>
        <w:t>于价值时点的假设条件、市场状况而言，并未考虑市场价格波动、税率变化、国家经济政策发生变化以及其他不可抗力等因素对估价对象价值的影响。</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使用者应当充分考虑估价对象状况和房地产市场状况因时间变化对房地产价值可能产生的影响；应当定期或者在房地产市场价格变化较快时对房地产价值进行再评估。</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5</w:t>
      </w:r>
      <w:r>
        <w:rPr>
          <w:rFonts w:ascii="仿宋_GB2312" w:eastAsia="仿宋_GB2312" w:hint="eastAsia"/>
          <w:sz w:val="28"/>
          <w:szCs w:val="28"/>
        </w:rPr>
        <w:t>、本报告包括封面、目录、致估价委托人函、估价师声明、估价假设和限制条件、房地产估价结果报告、房地产估价技术报告、附件共八部分，必须完整使用方为有效，对使用本报告中部分内容而导</w:t>
      </w:r>
      <w:r>
        <w:rPr>
          <w:rFonts w:ascii="仿宋_GB2312" w:eastAsia="仿宋_GB2312" w:hint="eastAsia"/>
          <w:sz w:val="28"/>
          <w:szCs w:val="28"/>
        </w:rPr>
        <w:lastRenderedPageBreak/>
        <w:t>致的损失，我公司不承担任何责任。</w:t>
      </w:r>
    </w:p>
    <w:p w:rsidR="001738B5" w:rsidRPr="009C5C0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6</w:t>
      </w:r>
      <w:r>
        <w:rPr>
          <w:rFonts w:ascii="仿宋_GB2312" w:eastAsia="仿宋_GB2312" w:hint="eastAsia"/>
          <w:sz w:val="28"/>
          <w:szCs w:val="28"/>
        </w:rPr>
        <w:t>、估价报告使用期限自估价报告出具之日</w:t>
      </w:r>
      <w:r>
        <w:rPr>
          <w:rFonts w:ascii="仿宋_GB2312" w:eastAsia="仿宋_GB2312"/>
          <w:sz w:val="28"/>
          <w:szCs w:val="28"/>
        </w:rPr>
        <w:t>(</w:t>
      </w:r>
      <w:r>
        <w:rPr>
          <w:rFonts w:ascii="仿宋_GB2312" w:eastAsia="仿宋_GB2312"/>
          <w:color w:val="000000"/>
          <w:sz w:val="28"/>
        </w:rPr>
        <w:t>2019</w:t>
      </w:r>
      <w:r>
        <w:rPr>
          <w:rFonts w:ascii="仿宋_GB2312" w:eastAsia="仿宋_GB2312" w:hint="eastAsia"/>
          <w:color w:val="000000"/>
          <w:sz w:val="28"/>
        </w:rPr>
        <w:t>年</w:t>
      </w:r>
      <w:r>
        <w:rPr>
          <w:rFonts w:ascii="仿宋_GB2312" w:eastAsia="仿宋_GB2312"/>
          <w:color w:val="000000"/>
          <w:sz w:val="28"/>
        </w:rPr>
        <w:t>1</w:t>
      </w:r>
      <w:r>
        <w:rPr>
          <w:rFonts w:ascii="仿宋_GB2312" w:eastAsia="仿宋_GB2312" w:hint="eastAsia"/>
          <w:color w:val="000000"/>
          <w:sz w:val="28"/>
        </w:rPr>
        <w:t>月</w:t>
      </w:r>
      <w:r>
        <w:rPr>
          <w:rFonts w:ascii="仿宋_GB2312" w:eastAsia="仿宋_GB2312"/>
          <w:color w:val="000000"/>
          <w:sz w:val="28"/>
        </w:rPr>
        <w:t>4</w:t>
      </w:r>
      <w:r>
        <w:rPr>
          <w:rFonts w:ascii="仿宋_GB2312" w:eastAsia="仿宋_GB2312" w:hint="eastAsia"/>
          <w:color w:val="000000"/>
          <w:sz w:val="28"/>
        </w:rPr>
        <w:t>日</w:t>
      </w:r>
      <w:r w:rsidRPr="006148EB">
        <w:rPr>
          <w:rFonts w:ascii="仿宋_GB2312" w:eastAsia="仿宋_GB2312"/>
          <w:color w:val="000000"/>
          <w:sz w:val="28"/>
        </w:rPr>
        <w:t>)</w:t>
      </w:r>
      <w:r>
        <w:rPr>
          <w:rFonts w:ascii="仿宋_GB2312" w:eastAsia="仿宋_GB2312" w:hint="eastAsia"/>
          <w:sz w:val="28"/>
          <w:szCs w:val="28"/>
        </w:rPr>
        <w:t>起一年内有效。</w:t>
      </w:r>
      <w:bookmarkStart w:id="29" w:name="_Toc231698257"/>
      <w:bookmarkStart w:id="30" w:name="_Toc231712798"/>
      <w:bookmarkStart w:id="31" w:name="_Toc231720466"/>
      <w:bookmarkStart w:id="32" w:name="_Toc231810857"/>
      <w:bookmarkStart w:id="33" w:name="_Toc231810990"/>
      <w:bookmarkStart w:id="34" w:name="_Toc231811185"/>
      <w:bookmarkStart w:id="35" w:name="_Toc231823721"/>
      <w:bookmarkStart w:id="36" w:name="_Toc231823755"/>
      <w:bookmarkStart w:id="37" w:name="_Toc329941482"/>
    </w:p>
    <w:p w:rsidR="001738B5" w:rsidRDefault="001738B5">
      <w:pPr>
        <w:pStyle w:val="1"/>
        <w:jc w:val="center"/>
        <w:rPr>
          <w:rFonts w:ascii="宋体"/>
          <w:b/>
          <w:szCs w:val="32"/>
        </w:rPr>
      </w:pPr>
    </w:p>
    <w:p w:rsidR="001738B5" w:rsidRDefault="001738B5">
      <w:pPr>
        <w:pStyle w:val="1"/>
        <w:jc w:val="center"/>
        <w:rPr>
          <w:rFonts w:ascii="宋体"/>
          <w:b/>
          <w:szCs w:val="32"/>
        </w:rPr>
      </w:pPr>
    </w:p>
    <w:p w:rsidR="001738B5" w:rsidRDefault="001738B5">
      <w:pPr>
        <w:pStyle w:val="1"/>
        <w:jc w:val="center"/>
        <w:rPr>
          <w:rFonts w:ascii="宋体"/>
          <w:b/>
          <w:szCs w:val="32"/>
        </w:rPr>
      </w:pPr>
    </w:p>
    <w:p w:rsidR="001738B5" w:rsidRDefault="001738B5">
      <w:pPr>
        <w:pStyle w:val="1"/>
        <w:jc w:val="center"/>
        <w:rPr>
          <w:rFonts w:ascii="宋体"/>
          <w:b/>
          <w:szCs w:val="32"/>
        </w:rPr>
      </w:pPr>
    </w:p>
    <w:p w:rsidR="001738B5" w:rsidRDefault="001738B5">
      <w:pPr>
        <w:pStyle w:val="1"/>
        <w:jc w:val="center"/>
        <w:rPr>
          <w:rFonts w:ascii="宋体"/>
          <w:b/>
          <w:szCs w:val="32"/>
        </w:rPr>
      </w:pPr>
    </w:p>
    <w:p w:rsidR="001738B5" w:rsidRDefault="001738B5">
      <w:pPr>
        <w:pStyle w:val="1"/>
        <w:jc w:val="center"/>
        <w:rPr>
          <w:rFonts w:ascii="宋体"/>
          <w:b/>
          <w:szCs w:val="32"/>
        </w:rPr>
      </w:pPr>
    </w:p>
    <w:p w:rsidR="001738B5" w:rsidRDefault="001738B5">
      <w:pPr>
        <w:pStyle w:val="1"/>
        <w:jc w:val="center"/>
        <w:rPr>
          <w:rFonts w:ascii="宋体"/>
          <w:b/>
          <w:szCs w:val="32"/>
        </w:rPr>
      </w:pPr>
    </w:p>
    <w:p w:rsidR="001738B5" w:rsidRDefault="001738B5">
      <w:pPr>
        <w:pStyle w:val="1"/>
        <w:jc w:val="center"/>
        <w:rPr>
          <w:rFonts w:ascii="宋体"/>
          <w:b/>
          <w:szCs w:val="32"/>
        </w:rPr>
      </w:pPr>
    </w:p>
    <w:p w:rsidR="001738B5" w:rsidRDefault="001738B5">
      <w:pPr>
        <w:pStyle w:val="1"/>
        <w:jc w:val="center"/>
        <w:rPr>
          <w:rFonts w:ascii="宋体"/>
          <w:b/>
          <w:szCs w:val="32"/>
        </w:rPr>
      </w:pPr>
    </w:p>
    <w:p w:rsidR="001738B5" w:rsidRDefault="001738B5">
      <w:pPr>
        <w:pStyle w:val="1"/>
        <w:jc w:val="center"/>
        <w:rPr>
          <w:rFonts w:ascii="宋体"/>
          <w:b/>
          <w:szCs w:val="32"/>
        </w:rPr>
      </w:pPr>
    </w:p>
    <w:p w:rsidR="001738B5" w:rsidRDefault="001738B5">
      <w:pPr>
        <w:pStyle w:val="1"/>
        <w:jc w:val="center"/>
        <w:rPr>
          <w:rFonts w:ascii="宋体"/>
          <w:b/>
          <w:szCs w:val="32"/>
        </w:rPr>
      </w:pPr>
    </w:p>
    <w:p w:rsidR="001738B5" w:rsidRDefault="001738B5">
      <w:pPr>
        <w:pStyle w:val="1"/>
        <w:jc w:val="center"/>
        <w:rPr>
          <w:rFonts w:ascii="宋体"/>
          <w:b/>
          <w:szCs w:val="32"/>
        </w:rPr>
      </w:pPr>
    </w:p>
    <w:p w:rsidR="001738B5" w:rsidRDefault="001738B5">
      <w:pPr>
        <w:pStyle w:val="1"/>
        <w:jc w:val="center"/>
        <w:rPr>
          <w:rFonts w:ascii="宋体"/>
          <w:b/>
          <w:szCs w:val="32"/>
        </w:rPr>
      </w:pPr>
    </w:p>
    <w:p w:rsidR="001738B5" w:rsidRDefault="001738B5">
      <w:pPr>
        <w:pStyle w:val="1"/>
        <w:jc w:val="center"/>
        <w:rPr>
          <w:rFonts w:ascii="宋体"/>
          <w:b/>
          <w:szCs w:val="32"/>
        </w:rPr>
      </w:pPr>
    </w:p>
    <w:p w:rsidR="001738B5" w:rsidRDefault="001738B5">
      <w:pPr>
        <w:pStyle w:val="1"/>
        <w:jc w:val="center"/>
        <w:rPr>
          <w:rFonts w:ascii="宋体"/>
          <w:b/>
          <w:szCs w:val="32"/>
        </w:rPr>
      </w:pPr>
    </w:p>
    <w:p w:rsidR="001738B5" w:rsidRDefault="001738B5">
      <w:pPr>
        <w:pStyle w:val="1"/>
        <w:jc w:val="center"/>
        <w:rPr>
          <w:rFonts w:ascii="宋体"/>
          <w:b/>
          <w:szCs w:val="32"/>
        </w:rPr>
      </w:pPr>
    </w:p>
    <w:p w:rsidR="001738B5" w:rsidRDefault="001738B5" w:rsidP="00172521"/>
    <w:p w:rsidR="001738B5" w:rsidRDefault="001738B5" w:rsidP="00172521"/>
    <w:p w:rsidR="001738B5" w:rsidRPr="00172521" w:rsidRDefault="001738B5" w:rsidP="00172521"/>
    <w:p w:rsidR="001738B5" w:rsidRDefault="001738B5">
      <w:pPr>
        <w:pStyle w:val="1"/>
        <w:jc w:val="center"/>
        <w:rPr>
          <w:rFonts w:ascii="仿宋_GB2312" w:eastAsia="仿宋_GB2312"/>
          <w:b/>
          <w:sz w:val="28"/>
          <w:szCs w:val="28"/>
        </w:rPr>
      </w:pPr>
      <w:r>
        <w:rPr>
          <w:rFonts w:ascii="宋体" w:hAnsi="宋体" w:hint="eastAsia"/>
          <w:b/>
          <w:szCs w:val="32"/>
        </w:rPr>
        <w:lastRenderedPageBreak/>
        <w:t>估价结果报告</w:t>
      </w:r>
      <w:bookmarkEnd w:id="29"/>
      <w:bookmarkEnd w:id="30"/>
      <w:bookmarkEnd w:id="31"/>
      <w:bookmarkEnd w:id="32"/>
      <w:bookmarkEnd w:id="33"/>
      <w:bookmarkEnd w:id="34"/>
      <w:bookmarkEnd w:id="35"/>
      <w:bookmarkEnd w:id="36"/>
      <w:bookmarkEnd w:id="37"/>
    </w:p>
    <w:p w:rsidR="001738B5" w:rsidRDefault="001738B5" w:rsidP="00CB5539">
      <w:pPr>
        <w:pStyle w:val="2"/>
        <w:spacing w:line="560" w:lineRule="exact"/>
        <w:ind w:firstLineChars="200" w:firstLine="562"/>
        <w:jc w:val="both"/>
        <w:rPr>
          <w:b/>
          <w:color w:val="FF0000"/>
          <w:sz w:val="28"/>
          <w:szCs w:val="28"/>
        </w:rPr>
      </w:pPr>
      <w:bookmarkStart w:id="38" w:name="_Toc329941483"/>
      <w:r>
        <w:rPr>
          <w:rFonts w:hint="eastAsia"/>
          <w:b/>
          <w:sz w:val="28"/>
          <w:szCs w:val="28"/>
        </w:rPr>
        <w:t>（一）</w:t>
      </w:r>
      <w:r>
        <w:rPr>
          <w:rFonts w:hAnsi="Times New Roman" w:hint="eastAsia"/>
          <w:b/>
          <w:sz w:val="28"/>
          <w:szCs w:val="28"/>
        </w:rPr>
        <w:t>估价委托人</w:t>
      </w:r>
      <w:bookmarkEnd w:id="38"/>
    </w:p>
    <w:p w:rsidR="001738B5" w:rsidRPr="00C949D0" w:rsidRDefault="001738B5" w:rsidP="00CB5539">
      <w:pPr>
        <w:spacing w:line="560" w:lineRule="exact"/>
        <w:ind w:firstLineChars="200" w:firstLine="560"/>
        <w:rPr>
          <w:rFonts w:ascii="仿宋_GB2312" w:eastAsia="仿宋_GB2312"/>
          <w:sz w:val="28"/>
          <w:szCs w:val="28"/>
        </w:rPr>
      </w:pPr>
      <w:r w:rsidRPr="00C949D0">
        <w:rPr>
          <w:rFonts w:ascii="仿宋_GB2312" w:eastAsia="仿宋_GB2312"/>
          <w:sz w:val="28"/>
          <w:szCs w:val="28"/>
        </w:rPr>
        <w:t>1</w:t>
      </w:r>
      <w:r w:rsidRPr="00C949D0">
        <w:rPr>
          <w:rFonts w:ascii="仿宋_GB2312" w:eastAsia="仿宋_GB2312" w:hint="eastAsia"/>
          <w:sz w:val="28"/>
          <w:szCs w:val="28"/>
        </w:rPr>
        <w:t>、委托</w:t>
      </w:r>
      <w:r>
        <w:rPr>
          <w:rFonts w:ascii="仿宋_GB2312" w:eastAsia="仿宋_GB2312" w:hint="eastAsia"/>
          <w:sz w:val="28"/>
          <w:szCs w:val="28"/>
        </w:rPr>
        <w:t>单位</w:t>
      </w:r>
      <w:r w:rsidRPr="00C949D0">
        <w:rPr>
          <w:rFonts w:ascii="仿宋_GB2312" w:eastAsia="仿宋_GB2312" w:hint="eastAsia"/>
          <w:sz w:val="28"/>
          <w:szCs w:val="28"/>
        </w:rPr>
        <w:t>：</w:t>
      </w:r>
      <w:r>
        <w:rPr>
          <w:rFonts w:ascii="仿宋_GB2312" w:eastAsia="仿宋_GB2312" w:hint="eastAsia"/>
          <w:sz w:val="28"/>
          <w:szCs w:val="28"/>
        </w:rPr>
        <w:t>黄山市屯溪区人民法院</w:t>
      </w:r>
    </w:p>
    <w:p w:rsidR="001738B5" w:rsidRPr="00C949D0" w:rsidRDefault="001738B5" w:rsidP="00CB5539">
      <w:pPr>
        <w:spacing w:line="560" w:lineRule="exact"/>
        <w:ind w:firstLineChars="200" w:firstLine="560"/>
        <w:rPr>
          <w:rFonts w:ascii="仿宋_GB2312" w:eastAsia="仿宋_GB2312"/>
          <w:sz w:val="28"/>
          <w:szCs w:val="28"/>
        </w:rPr>
      </w:pPr>
      <w:r w:rsidRPr="00C949D0">
        <w:rPr>
          <w:rFonts w:ascii="仿宋_GB2312" w:eastAsia="仿宋_GB2312"/>
          <w:sz w:val="28"/>
          <w:szCs w:val="28"/>
        </w:rPr>
        <w:t>2</w:t>
      </w:r>
      <w:r w:rsidRPr="00C949D0">
        <w:rPr>
          <w:rFonts w:ascii="仿宋_GB2312" w:eastAsia="仿宋_GB2312" w:hint="eastAsia"/>
          <w:sz w:val="28"/>
          <w:szCs w:val="28"/>
        </w:rPr>
        <w:t>、委托</w:t>
      </w:r>
      <w:r>
        <w:rPr>
          <w:rFonts w:ascii="仿宋_GB2312" w:eastAsia="仿宋_GB2312" w:hint="eastAsia"/>
          <w:sz w:val="28"/>
          <w:szCs w:val="28"/>
        </w:rPr>
        <w:t>单位</w:t>
      </w:r>
      <w:r w:rsidRPr="00C949D0">
        <w:rPr>
          <w:rFonts w:ascii="仿宋_GB2312" w:eastAsia="仿宋_GB2312" w:hint="eastAsia"/>
          <w:sz w:val="28"/>
          <w:szCs w:val="28"/>
        </w:rPr>
        <w:t>地址：</w:t>
      </w:r>
      <w:r>
        <w:rPr>
          <w:rFonts w:ascii="仿宋_GB2312" w:eastAsia="仿宋_GB2312" w:hint="eastAsia"/>
          <w:sz w:val="28"/>
          <w:szCs w:val="28"/>
        </w:rPr>
        <w:t>黄山市屯溪区长干东路</w:t>
      </w:r>
      <w:r>
        <w:rPr>
          <w:rFonts w:ascii="仿宋_GB2312" w:eastAsia="仿宋_GB2312"/>
          <w:sz w:val="28"/>
          <w:szCs w:val="28"/>
        </w:rPr>
        <w:t>188</w:t>
      </w:r>
      <w:r>
        <w:rPr>
          <w:rFonts w:ascii="仿宋_GB2312" w:eastAsia="仿宋_GB2312" w:hint="eastAsia"/>
          <w:sz w:val="28"/>
          <w:szCs w:val="28"/>
        </w:rPr>
        <w:t>号</w:t>
      </w:r>
    </w:p>
    <w:p w:rsidR="001738B5" w:rsidRPr="00C949D0" w:rsidRDefault="001738B5" w:rsidP="00CB5539">
      <w:pPr>
        <w:spacing w:line="560" w:lineRule="exact"/>
        <w:ind w:firstLineChars="200" w:firstLine="560"/>
        <w:rPr>
          <w:rFonts w:ascii="仿宋_GB2312" w:eastAsia="仿宋_GB2312"/>
          <w:sz w:val="28"/>
          <w:szCs w:val="28"/>
        </w:rPr>
      </w:pPr>
      <w:r w:rsidRPr="00C949D0">
        <w:rPr>
          <w:rFonts w:ascii="仿宋_GB2312" w:eastAsia="仿宋_GB2312"/>
          <w:sz w:val="28"/>
          <w:szCs w:val="28"/>
        </w:rPr>
        <w:t>3</w:t>
      </w:r>
      <w:r w:rsidRPr="00C949D0">
        <w:rPr>
          <w:rFonts w:ascii="仿宋_GB2312" w:eastAsia="仿宋_GB2312" w:hint="eastAsia"/>
          <w:sz w:val="28"/>
          <w:szCs w:val="28"/>
        </w:rPr>
        <w:t>、联系人：</w:t>
      </w:r>
      <w:proofErr w:type="gramStart"/>
      <w:r>
        <w:rPr>
          <w:rFonts w:ascii="仿宋_GB2312" w:eastAsia="仿宋_GB2312" w:hint="eastAsia"/>
          <w:sz w:val="28"/>
          <w:szCs w:val="28"/>
        </w:rPr>
        <w:t>王映华</w:t>
      </w:r>
      <w:proofErr w:type="gramEnd"/>
    </w:p>
    <w:p w:rsidR="001738B5" w:rsidRDefault="001738B5" w:rsidP="00CB5539">
      <w:pPr>
        <w:spacing w:line="560" w:lineRule="exact"/>
        <w:ind w:firstLineChars="200" w:firstLine="560"/>
        <w:rPr>
          <w:rFonts w:ascii="仿宋_GB2312" w:eastAsia="仿宋_GB2312"/>
          <w:sz w:val="28"/>
          <w:szCs w:val="28"/>
        </w:rPr>
      </w:pPr>
      <w:r w:rsidRPr="00C949D0">
        <w:rPr>
          <w:rFonts w:ascii="仿宋_GB2312" w:eastAsia="仿宋_GB2312"/>
          <w:sz w:val="28"/>
          <w:szCs w:val="28"/>
        </w:rPr>
        <w:t>4</w:t>
      </w:r>
      <w:r w:rsidRPr="00C949D0">
        <w:rPr>
          <w:rFonts w:ascii="仿宋_GB2312" w:eastAsia="仿宋_GB2312" w:hint="eastAsia"/>
          <w:sz w:val="28"/>
          <w:szCs w:val="28"/>
        </w:rPr>
        <w:t>、联系电话：</w:t>
      </w:r>
      <w:r>
        <w:rPr>
          <w:rFonts w:ascii="仿宋_GB2312" w:eastAsia="仿宋_GB2312"/>
          <w:sz w:val="28"/>
          <w:szCs w:val="28"/>
        </w:rPr>
        <w:t>0559-2319313</w:t>
      </w:r>
    </w:p>
    <w:p w:rsidR="001738B5" w:rsidRDefault="001738B5" w:rsidP="00CB5539">
      <w:pPr>
        <w:pStyle w:val="2"/>
        <w:spacing w:line="560" w:lineRule="exact"/>
        <w:ind w:firstLineChars="200" w:firstLine="562"/>
        <w:jc w:val="both"/>
        <w:rPr>
          <w:b/>
          <w:sz w:val="28"/>
          <w:szCs w:val="28"/>
        </w:rPr>
      </w:pPr>
      <w:bookmarkStart w:id="39" w:name="_Toc329941484"/>
      <w:bookmarkStart w:id="40" w:name="_Toc231698260"/>
      <w:bookmarkStart w:id="41" w:name="_Toc231712801"/>
      <w:bookmarkStart w:id="42" w:name="_Toc231720469"/>
      <w:bookmarkStart w:id="43" w:name="_Toc231810860"/>
      <w:bookmarkStart w:id="44" w:name="_Toc231810993"/>
      <w:bookmarkStart w:id="45" w:name="_Toc231811188"/>
      <w:bookmarkStart w:id="46" w:name="_Toc231823724"/>
      <w:bookmarkStart w:id="47" w:name="_Toc231823758"/>
      <w:r>
        <w:rPr>
          <w:rFonts w:hint="eastAsia"/>
          <w:b/>
          <w:sz w:val="28"/>
          <w:szCs w:val="28"/>
        </w:rPr>
        <w:t>（二）房地产估价机构</w:t>
      </w:r>
      <w:bookmarkEnd w:id="39"/>
    </w:p>
    <w:bookmarkEnd w:id="40"/>
    <w:bookmarkEnd w:id="41"/>
    <w:bookmarkEnd w:id="42"/>
    <w:bookmarkEnd w:id="43"/>
    <w:bookmarkEnd w:id="44"/>
    <w:bookmarkEnd w:id="45"/>
    <w:bookmarkEnd w:id="46"/>
    <w:bookmarkEnd w:id="47"/>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1</w:t>
      </w:r>
      <w:r>
        <w:rPr>
          <w:rFonts w:ascii="仿宋_GB2312" w:eastAsia="仿宋_GB2312" w:hint="eastAsia"/>
          <w:sz w:val="28"/>
          <w:szCs w:val="28"/>
        </w:rPr>
        <w:t>、估价机构名称</w:t>
      </w:r>
    </w:p>
    <w:p w:rsidR="001738B5" w:rsidRDefault="001738B5" w:rsidP="00CB5539">
      <w:pPr>
        <w:spacing w:line="560" w:lineRule="exact"/>
        <w:ind w:firstLineChars="350" w:firstLine="980"/>
        <w:rPr>
          <w:rFonts w:ascii="仿宋_GB2312" w:eastAsia="仿宋_GB2312"/>
          <w:sz w:val="28"/>
          <w:szCs w:val="28"/>
        </w:rPr>
      </w:pPr>
      <w:r>
        <w:rPr>
          <w:rFonts w:ascii="仿宋_GB2312" w:eastAsia="仿宋_GB2312" w:hint="eastAsia"/>
          <w:sz w:val="28"/>
          <w:szCs w:val="28"/>
        </w:rPr>
        <w:t>安徽中安房地产评估咨询有限公司</w:t>
      </w:r>
    </w:p>
    <w:p w:rsidR="001738B5" w:rsidRDefault="001738B5" w:rsidP="00CB5539">
      <w:pPr>
        <w:spacing w:line="520" w:lineRule="exact"/>
        <w:ind w:rightChars="371" w:right="779" w:firstLineChars="200" w:firstLine="560"/>
        <w:rPr>
          <w:rFonts w:ascii="仿宋_GB2312" w:eastAsia="仿宋_GB2312"/>
          <w:sz w:val="28"/>
          <w:szCs w:val="28"/>
        </w:rPr>
      </w:pPr>
      <w:r>
        <w:rPr>
          <w:rFonts w:ascii="仿宋_GB2312" w:eastAsia="仿宋_GB2312"/>
          <w:sz w:val="28"/>
          <w:szCs w:val="28"/>
        </w:rPr>
        <w:t>2</w:t>
      </w:r>
      <w:r>
        <w:rPr>
          <w:rFonts w:ascii="仿宋_GB2312" w:eastAsia="仿宋_GB2312" w:hint="eastAsia"/>
          <w:sz w:val="28"/>
          <w:szCs w:val="28"/>
        </w:rPr>
        <w:t>、房地产估价机构地址</w:t>
      </w:r>
    </w:p>
    <w:p w:rsidR="001738B5" w:rsidRDefault="001738B5" w:rsidP="00CB5539">
      <w:pPr>
        <w:spacing w:line="520" w:lineRule="exact"/>
        <w:ind w:rightChars="371" w:right="779" w:firstLineChars="200" w:firstLine="560"/>
        <w:rPr>
          <w:rFonts w:ascii="仿宋_GB2312" w:eastAsia="仿宋_GB2312"/>
          <w:sz w:val="28"/>
          <w:szCs w:val="28"/>
        </w:rPr>
      </w:pPr>
      <w:r>
        <w:rPr>
          <w:rFonts w:ascii="仿宋_GB2312" w:eastAsia="仿宋_GB2312" w:hint="eastAsia"/>
          <w:sz w:val="28"/>
          <w:szCs w:val="28"/>
        </w:rPr>
        <w:t>安徽省合肥市经济技术开发区合安路东繁华世家雅景苑</w:t>
      </w:r>
      <w:r>
        <w:rPr>
          <w:rFonts w:ascii="仿宋_GB2312" w:eastAsia="仿宋_GB2312"/>
          <w:sz w:val="28"/>
          <w:szCs w:val="28"/>
        </w:rPr>
        <w:t>1</w:t>
      </w:r>
      <w:r>
        <w:rPr>
          <w:rFonts w:ascii="仿宋_GB2312" w:eastAsia="仿宋_GB2312" w:hint="eastAsia"/>
          <w:sz w:val="28"/>
          <w:szCs w:val="28"/>
        </w:rPr>
        <w:t>号联排别墅</w:t>
      </w:r>
    </w:p>
    <w:p w:rsidR="001738B5" w:rsidRDefault="001738B5" w:rsidP="00CB5539">
      <w:pPr>
        <w:spacing w:line="520" w:lineRule="exact"/>
        <w:ind w:rightChars="371" w:right="779" w:firstLineChars="200" w:firstLine="560"/>
        <w:rPr>
          <w:rFonts w:ascii="仿宋_GB2312" w:eastAsia="仿宋_GB2312"/>
          <w:sz w:val="28"/>
          <w:szCs w:val="28"/>
        </w:rPr>
      </w:pPr>
      <w:r>
        <w:rPr>
          <w:rFonts w:ascii="仿宋_GB2312" w:eastAsia="仿宋_GB2312"/>
          <w:sz w:val="28"/>
          <w:szCs w:val="28"/>
        </w:rPr>
        <w:t>3</w:t>
      </w:r>
      <w:r>
        <w:rPr>
          <w:rFonts w:ascii="仿宋_GB2312" w:eastAsia="仿宋_GB2312" w:hint="eastAsia"/>
          <w:sz w:val="28"/>
          <w:szCs w:val="28"/>
        </w:rPr>
        <w:t>、法定代表人</w:t>
      </w:r>
    </w:p>
    <w:p w:rsidR="001738B5" w:rsidRDefault="001738B5" w:rsidP="00CB5539">
      <w:pPr>
        <w:spacing w:line="520" w:lineRule="exact"/>
        <w:ind w:rightChars="371" w:right="779" w:firstLineChars="200" w:firstLine="560"/>
        <w:rPr>
          <w:rFonts w:ascii="仿宋_GB2312" w:eastAsia="仿宋_GB2312"/>
          <w:sz w:val="28"/>
          <w:szCs w:val="28"/>
        </w:rPr>
      </w:pPr>
      <w:proofErr w:type="gramStart"/>
      <w:r>
        <w:rPr>
          <w:rFonts w:ascii="仿宋_GB2312" w:eastAsia="仿宋_GB2312" w:hint="eastAsia"/>
          <w:sz w:val="28"/>
          <w:szCs w:val="28"/>
        </w:rPr>
        <w:t>常忠文</w:t>
      </w:r>
      <w:proofErr w:type="gramEnd"/>
    </w:p>
    <w:p w:rsidR="001738B5" w:rsidRDefault="001738B5" w:rsidP="00CB5539">
      <w:pPr>
        <w:spacing w:line="520" w:lineRule="exact"/>
        <w:ind w:rightChars="371" w:right="779" w:firstLineChars="200" w:firstLine="560"/>
        <w:rPr>
          <w:rFonts w:ascii="仿宋_GB2312" w:eastAsia="仿宋_GB2312"/>
          <w:sz w:val="28"/>
          <w:szCs w:val="28"/>
        </w:rPr>
      </w:pPr>
      <w:r>
        <w:rPr>
          <w:rFonts w:ascii="仿宋_GB2312" w:eastAsia="仿宋_GB2312"/>
          <w:sz w:val="28"/>
          <w:szCs w:val="28"/>
        </w:rPr>
        <w:t>4</w:t>
      </w:r>
      <w:r>
        <w:rPr>
          <w:rFonts w:ascii="仿宋_GB2312" w:eastAsia="仿宋_GB2312" w:hint="eastAsia"/>
          <w:sz w:val="28"/>
          <w:szCs w:val="28"/>
        </w:rPr>
        <w:t>、营业执照注册号</w:t>
      </w:r>
    </w:p>
    <w:p w:rsidR="001738B5" w:rsidRDefault="001738B5" w:rsidP="00CB5539">
      <w:pPr>
        <w:spacing w:line="520" w:lineRule="exact"/>
        <w:ind w:rightChars="371" w:right="779" w:firstLineChars="200" w:firstLine="560"/>
        <w:rPr>
          <w:rFonts w:ascii="仿宋_GB2312" w:eastAsia="仿宋_GB2312"/>
          <w:sz w:val="28"/>
          <w:szCs w:val="28"/>
        </w:rPr>
      </w:pPr>
      <w:r>
        <w:rPr>
          <w:rFonts w:ascii="仿宋_GB2312" w:eastAsia="仿宋_GB2312"/>
          <w:sz w:val="28"/>
          <w:szCs w:val="28"/>
        </w:rPr>
        <w:t>340000000012845</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5</w:t>
      </w:r>
      <w:r>
        <w:rPr>
          <w:rFonts w:ascii="仿宋_GB2312" w:eastAsia="仿宋_GB2312" w:hint="eastAsia"/>
          <w:sz w:val="28"/>
          <w:szCs w:val="28"/>
        </w:rPr>
        <w:t>、估价机构资质和级别</w:t>
      </w:r>
    </w:p>
    <w:p w:rsidR="001738B5" w:rsidRDefault="001738B5" w:rsidP="00CB5539">
      <w:pPr>
        <w:spacing w:line="560" w:lineRule="exact"/>
        <w:ind w:firstLineChars="350" w:firstLine="980"/>
        <w:rPr>
          <w:rFonts w:ascii="仿宋_GB2312" w:eastAsia="仿宋_GB2312"/>
          <w:sz w:val="28"/>
          <w:szCs w:val="28"/>
        </w:rPr>
      </w:pPr>
      <w:r>
        <w:rPr>
          <w:rFonts w:ascii="仿宋_GB2312" w:eastAsia="仿宋_GB2312" w:hint="eastAsia"/>
          <w:sz w:val="28"/>
          <w:szCs w:val="28"/>
        </w:rPr>
        <w:t>房地产：一级</w:t>
      </w:r>
      <w:r>
        <w:rPr>
          <w:rFonts w:ascii="仿宋_GB2312" w:eastAsia="仿宋_GB2312"/>
          <w:sz w:val="28"/>
          <w:szCs w:val="28"/>
        </w:rPr>
        <w:t xml:space="preserve">  </w:t>
      </w:r>
      <w:proofErr w:type="gramStart"/>
      <w:r>
        <w:rPr>
          <w:rFonts w:ascii="仿宋_GB2312" w:eastAsia="仿宋_GB2312" w:hint="eastAsia"/>
          <w:sz w:val="28"/>
          <w:szCs w:val="28"/>
        </w:rPr>
        <w:t>建房估证字</w:t>
      </w:r>
      <w:proofErr w:type="gramEnd"/>
      <w:r>
        <w:rPr>
          <w:rFonts w:ascii="仿宋_GB2312" w:eastAsia="仿宋_GB2312"/>
          <w:sz w:val="28"/>
          <w:szCs w:val="28"/>
        </w:rPr>
        <w:t>[2013]074</w:t>
      </w:r>
      <w:r>
        <w:rPr>
          <w:rFonts w:ascii="仿宋_GB2312" w:eastAsia="仿宋_GB2312" w:hint="eastAsia"/>
          <w:sz w:val="28"/>
          <w:szCs w:val="28"/>
        </w:rPr>
        <w:t>号</w:t>
      </w:r>
    </w:p>
    <w:p w:rsidR="001738B5" w:rsidRDefault="001738B5" w:rsidP="00CB5539">
      <w:pPr>
        <w:adjustRightInd w:val="0"/>
        <w:snapToGrid w:val="0"/>
        <w:spacing w:line="560" w:lineRule="exact"/>
        <w:ind w:firstLineChars="350" w:firstLine="980"/>
        <w:rPr>
          <w:rFonts w:ascii="仿宋_GB2312" w:eastAsia="仿宋_GB2312"/>
          <w:sz w:val="28"/>
        </w:rPr>
      </w:pPr>
      <w:r>
        <w:rPr>
          <w:rFonts w:ascii="仿宋_GB2312" w:eastAsia="仿宋_GB2312" w:hint="eastAsia"/>
          <w:sz w:val="28"/>
        </w:rPr>
        <w:t>有效期限：</w:t>
      </w:r>
      <w:r>
        <w:rPr>
          <w:rFonts w:ascii="仿宋_GB2312" w:eastAsia="仿宋_GB2312"/>
          <w:sz w:val="28"/>
        </w:rPr>
        <w:t>2016</w:t>
      </w:r>
      <w:r>
        <w:rPr>
          <w:rFonts w:ascii="仿宋_GB2312" w:eastAsia="仿宋_GB2312" w:hint="eastAsia"/>
          <w:sz w:val="28"/>
        </w:rPr>
        <w:t>年</w:t>
      </w:r>
      <w:r>
        <w:rPr>
          <w:rFonts w:ascii="仿宋_GB2312" w:eastAsia="仿宋_GB2312"/>
          <w:sz w:val="28"/>
        </w:rPr>
        <w:t>6</w:t>
      </w:r>
      <w:r>
        <w:rPr>
          <w:rFonts w:ascii="仿宋_GB2312" w:eastAsia="仿宋_GB2312" w:hint="eastAsia"/>
          <w:sz w:val="28"/>
        </w:rPr>
        <w:t>月</w:t>
      </w:r>
      <w:r>
        <w:rPr>
          <w:rFonts w:ascii="仿宋_GB2312" w:eastAsia="仿宋_GB2312"/>
          <w:sz w:val="28"/>
        </w:rPr>
        <w:t>23</w:t>
      </w:r>
      <w:r>
        <w:rPr>
          <w:rFonts w:ascii="仿宋_GB2312" w:eastAsia="仿宋_GB2312" w:hint="eastAsia"/>
          <w:sz w:val="28"/>
        </w:rPr>
        <w:t>日至</w:t>
      </w:r>
      <w:r>
        <w:rPr>
          <w:rFonts w:ascii="仿宋_GB2312" w:eastAsia="仿宋_GB2312"/>
          <w:sz w:val="28"/>
        </w:rPr>
        <w:t>2019</w:t>
      </w:r>
      <w:r>
        <w:rPr>
          <w:rFonts w:ascii="仿宋_GB2312" w:eastAsia="仿宋_GB2312" w:hint="eastAsia"/>
          <w:sz w:val="28"/>
        </w:rPr>
        <w:t>年</w:t>
      </w:r>
      <w:r>
        <w:rPr>
          <w:rFonts w:ascii="仿宋_GB2312" w:eastAsia="仿宋_GB2312"/>
          <w:sz w:val="28"/>
        </w:rPr>
        <w:t>6</w:t>
      </w:r>
      <w:r>
        <w:rPr>
          <w:rFonts w:ascii="仿宋_GB2312" w:eastAsia="仿宋_GB2312" w:hint="eastAsia"/>
          <w:sz w:val="28"/>
        </w:rPr>
        <w:t>月</w:t>
      </w:r>
      <w:r>
        <w:rPr>
          <w:rFonts w:ascii="仿宋_GB2312" w:eastAsia="仿宋_GB2312"/>
          <w:sz w:val="28"/>
        </w:rPr>
        <w:t>23</w:t>
      </w:r>
      <w:r>
        <w:rPr>
          <w:rFonts w:ascii="仿宋_GB2312" w:eastAsia="仿宋_GB2312" w:hint="eastAsia"/>
          <w:sz w:val="28"/>
        </w:rPr>
        <w:t>日。</w:t>
      </w:r>
    </w:p>
    <w:p w:rsidR="001738B5" w:rsidRDefault="001738B5">
      <w:pPr>
        <w:spacing w:line="440" w:lineRule="exact"/>
        <w:ind w:firstLine="560"/>
        <w:rPr>
          <w:rFonts w:ascii="仿宋_GB2312" w:eastAsia="仿宋_GB2312"/>
          <w:sz w:val="28"/>
        </w:rPr>
      </w:pPr>
      <w:bookmarkStart w:id="48" w:name="_Toc329941485"/>
      <w:r>
        <w:rPr>
          <w:rFonts w:ascii="仿宋_GB2312" w:eastAsia="仿宋_GB2312"/>
          <w:sz w:val="28"/>
        </w:rPr>
        <w:t>6</w:t>
      </w:r>
      <w:r>
        <w:rPr>
          <w:rFonts w:ascii="仿宋_GB2312" w:eastAsia="仿宋_GB2312" w:hint="eastAsia"/>
          <w:sz w:val="28"/>
        </w:rPr>
        <w:t>、联系电话</w:t>
      </w:r>
    </w:p>
    <w:p w:rsidR="001738B5" w:rsidRDefault="001738B5" w:rsidP="00CB5539">
      <w:pPr>
        <w:spacing w:line="440" w:lineRule="exact"/>
        <w:ind w:firstLineChars="200" w:firstLine="560"/>
        <w:rPr>
          <w:rFonts w:ascii="仿宋_GB2312" w:eastAsia="仿宋_GB2312"/>
          <w:sz w:val="28"/>
        </w:rPr>
      </w:pPr>
      <w:r>
        <w:rPr>
          <w:rFonts w:ascii="仿宋_GB2312" w:eastAsia="仿宋_GB2312"/>
          <w:sz w:val="28"/>
        </w:rPr>
        <w:t xml:space="preserve">0559-2558973 </w:t>
      </w:r>
    </w:p>
    <w:p w:rsidR="001738B5" w:rsidRDefault="001738B5" w:rsidP="00CB5539">
      <w:pPr>
        <w:pStyle w:val="2"/>
        <w:spacing w:line="560" w:lineRule="exact"/>
        <w:ind w:firstLineChars="200" w:firstLine="562"/>
        <w:jc w:val="both"/>
        <w:rPr>
          <w:b/>
          <w:sz w:val="28"/>
          <w:szCs w:val="28"/>
        </w:rPr>
      </w:pPr>
      <w:r>
        <w:rPr>
          <w:rFonts w:hint="eastAsia"/>
          <w:b/>
          <w:sz w:val="28"/>
          <w:szCs w:val="28"/>
        </w:rPr>
        <w:t>（三）估价目的</w:t>
      </w:r>
      <w:bookmarkEnd w:id="48"/>
    </w:p>
    <w:p w:rsidR="001738B5" w:rsidRDefault="001738B5" w:rsidP="00CB5539">
      <w:pPr>
        <w:adjustRightInd w:val="0"/>
        <w:snapToGrid w:val="0"/>
        <w:spacing w:line="420" w:lineRule="exact"/>
        <w:ind w:firstLineChars="200" w:firstLine="584"/>
        <w:rPr>
          <w:rFonts w:ascii="仿宋_GB2312" w:eastAsia="仿宋_GB2312"/>
          <w:sz w:val="28"/>
        </w:rPr>
      </w:pPr>
      <w:r>
        <w:rPr>
          <w:rFonts w:ascii="仿宋_GB2312" w:eastAsia="仿宋_GB2312" w:hAnsi="宋体" w:hint="eastAsia"/>
          <w:color w:val="000000"/>
          <w:spacing w:val="6"/>
          <w:sz w:val="28"/>
          <w:szCs w:val="28"/>
        </w:rPr>
        <w:t>为司法拍卖提供参考依据而评估房地产的市场价值</w:t>
      </w:r>
      <w:r>
        <w:rPr>
          <w:rFonts w:ascii="仿宋_GB2312" w:eastAsia="仿宋_GB2312" w:hint="eastAsia"/>
          <w:sz w:val="28"/>
        </w:rPr>
        <w:t>。</w:t>
      </w:r>
    </w:p>
    <w:p w:rsidR="001738B5" w:rsidRDefault="001738B5" w:rsidP="00CB5539">
      <w:pPr>
        <w:pStyle w:val="2"/>
        <w:spacing w:line="560" w:lineRule="exact"/>
        <w:ind w:firstLineChars="200" w:firstLine="562"/>
        <w:jc w:val="both"/>
        <w:rPr>
          <w:b/>
          <w:sz w:val="28"/>
          <w:szCs w:val="28"/>
        </w:rPr>
      </w:pPr>
      <w:bookmarkStart w:id="49" w:name="_Toc329941486"/>
      <w:r>
        <w:rPr>
          <w:rFonts w:hint="eastAsia"/>
          <w:b/>
          <w:sz w:val="28"/>
          <w:szCs w:val="28"/>
        </w:rPr>
        <w:t>（</w:t>
      </w:r>
      <w:r w:rsidRPr="0082630F">
        <w:rPr>
          <w:rFonts w:hint="eastAsia"/>
          <w:b/>
          <w:sz w:val="28"/>
          <w:szCs w:val="28"/>
        </w:rPr>
        <w:t>四）估价对象</w:t>
      </w:r>
      <w:bookmarkEnd w:id="49"/>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本次评估的估价对象为坐落于屯溪区梅林大道</w:t>
      </w:r>
      <w:r>
        <w:rPr>
          <w:rFonts w:ascii="仿宋_GB2312" w:eastAsia="仿宋_GB2312"/>
          <w:sz w:val="28"/>
          <w:szCs w:val="28"/>
        </w:rPr>
        <w:t>16</w:t>
      </w:r>
      <w:r>
        <w:rPr>
          <w:rFonts w:ascii="仿宋_GB2312" w:eastAsia="仿宋_GB2312" w:hint="eastAsia"/>
          <w:sz w:val="28"/>
          <w:szCs w:val="28"/>
        </w:rPr>
        <w:t>号黄山碧</w:t>
      </w:r>
      <w:proofErr w:type="gramStart"/>
      <w:r>
        <w:rPr>
          <w:rFonts w:ascii="仿宋_GB2312" w:eastAsia="仿宋_GB2312" w:hint="eastAsia"/>
          <w:sz w:val="28"/>
          <w:szCs w:val="28"/>
        </w:rPr>
        <w:t>桂园</w:t>
      </w:r>
      <w:proofErr w:type="gramEnd"/>
      <w:r>
        <w:rPr>
          <w:rFonts w:ascii="仿宋_GB2312" w:eastAsia="仿宋_GB2312" w:hint="eastAsia"/>
          <w:sz w:val="28"/>
          <w:szCs w:val="28"/>
        </w:rPr>
        <w:t>栖霞映翠</w:t>
      </w:r>
      <w:r>
        <w:rPr>
          <w:rFonts w:ascii="仿宋_GB2312" w:eastAsia="仿宋_GB2312"/>
          <w:sz w:val="28"/>
          <w:szCs w:val="28"/>
        </w:rPr>
        <w:t>79</w:t>
      </w:r>
      <w:r>
        <w:rPr>
          <w:rFonts w:ascii="仿宋_GB2312" w:eastAsia="仿宋_GB2312" w:hint="eastAsia"/>
          <w:sz w:val="28"/>
          <w:szCs w:val="28"/>
        </w:rPr>
        <w:t>幢</w:t>
      </w:r>
      <w:r>
        <w:rPr>
          <w:rFonts w:ascii="仿宋_GB2312" w:eastAsia="仿宋_GB2312"/>
          <w:sz w:val="28"/>
          <w:szCs w:val="28"/>
        </w:rPr>
        <w:t>1</w:t>
      </w:r>
      <w:r>
        <w:rPr>
          <w:rFonts w:ascii="仿宋_GB2312" w:eastAsia="仿宋_GB2312" w:hint="eastAsia"/>
          <w:sz w:val="28"/>
          <w:szCs w:val="28"/>
        </w:rPr>
        <w:t>单元</w:t>
      </w:r>
      <w:r>
        <w:rPr>
          <w:rFonts w:ascii="仿宋_GB2312" w:eastAsia="仿宋_GB2312"/>
          <w:sz w:val="28"/>
          <w:szCs w:val="28"/>
        </w:rPr>
        <w:t>1103</w:t>
      </w:r>
      <w:r>
        <w:rPr>
          <w:rFonts w:ascii="仿宋_GB2312" w:eastAsia="仿宋_GB2312" w:hint="eastAsia"/>
          <w:sz w:val="28"/>
          <w:szCs w:val="28"/>
        </w:rPr>
        <w:t>室、休宁县东临溪镇一心村新安养生谷菊</w:t>
      </w:r>
      <w:r>
        <w:rPr>
          <w:rFonts w:ascii="仿宋_GB2312" w:eastAsia="仿宋_GB2312" w:hint="eastAsia"/>
          <w:sz w:val="28"/>
          <w:szCs w:val="28"/>
        </w:rPr>
        <w:lastRenderedPageBreak/>
        <w:t>花园</w:t>
      </w:r>
      <w:r>
        <w:rPr>
          <w:rFonts w:ascii="仿宋_GB2312" w:eastAsia="仿宋_GB2312"/>
          <w:sz w:val="28"/>
          <w:szCs w:val="28"/>
        </w:rPr>
        <w:t>13</w:t>
      </w:r>
      <w:r>
        <w:rPr>
          <w:rFonts w:ascii="仿宋_GB2312" w:eastAsia="仿宋_GB2312" w:hint="eastAsia"/>
          <w:sz w:val="28"/>
          <w:szCs w:val="28"/>
        </w:rPr>
        <w:t>幢</w:t>
      </w:r>
      <w:r>
        <w:rPr>
          <w:rFonts w:ascii="仿宋_GB2312" w:eastAsia="仿宋_GB2312"/>
          <w:sz w:val="28"/>
          <w:szCs w:val="28"/>
        </w:rPr>
        <w:t>4-601</w:t>
      </w:r>
      <w:r>
        <w:rPr>
          <w:rFonts w:ascii="仿宋_GB2312" w:eastAsia="仿宋_GB2312" w:hint="eastAsia"/>
          <w:sz w:val="28"/>
          <w:szCs w:val="28"/>
        </w:rPr>
        <w:t>室，叶杰、姜骏（个人）拥有的住宅用途房地产，该估价对象房地产面积共计为</w:t>
      </w:r>
      <w:r>
        <w:rPr>
          <w:rFonts w:ascii="仿宋_GB2312" w:eastAsia="仿宋_GB2312"/>
          <w:sz w:val="28"/>
          <w:szCs w:val="28"/>
        </w:rPr>
        <w:t>222.95</w:t>
      </w:r>
      <w:r>
        <w:rPr>
          <w:rFonts w:ascii="仿宋_GB2312" w:eastAsia="仿宋_GB2312" w:hint="eastAsia"/>
          <w:sz w:val="28"/>
          <w:szCs w:val="28"/>
        </w:rPr>
        <w:t>平方米。</w:t>
      </w:r>
    </w:p>
    <w:p w:rsidR="001738B5" w:rsidRDefault="001738B5" w:rsidP="00CB5539">
      <w:pPr>
        <w:spacing w:line="560" w:lineRule="exact"/>
        <w:ind w:firstLineChars="200" w:firstLine="560"/>
        <w:rPr>
          <w:rFonts w:ascii="仿宋_GB2312" w:eastAsia="仿宋_GB2312"/>
          <w:sz w:val="28"/>
          <w:szCs w:val="28"/>
        </w:rPr>
      </w:pPr>
      <w:bookmarkStart w:id="50" w:name="_Toc231698261"/>
      <w:bookmarkStart w:id="51" w:name="_Toc231712802"/>
      <w:bookmarkStart w:id="52" w:name="_Toc231720470"/>
      <w:bookmarkStart w:id="53" w:name="_Toc231810861"/>
      <w:bookmarkStart w:id="54" w:name="_Toc231810994"/>
      <w:bookmarkStart w:id="55" w:name="_Toc231811189"/>
      <w:bookmarkStart w:id="56" w:name="_Toc231823725"/>
      <w:bookmarkStart w:id="57" w:name="_Toc231823759"/>
      <w:r>
        <w:rPr>
          <w:rFonts w:ascii="仿宋_GB2312" w:eastAsia="仿宋_GB2312"/>
          <w:sz w:val="28"/>
          <w:szCs w:val="28"/>
        </w:rPr>
        <w:t>1</w:t>
      </w:r>
      <w:r>
        <w:rPr>
          <w:rFonts w:ascii="仿宋_GB2312" w:eastAsia="仿宋_GB2312" w:hint="eastAsia"/>
          <w:sz w:val="28"/>
          <w:szCs w:val="28"/>
        </w:rPr>
        <w:t>、土地状况</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29"/>
        <w:gridCol w:w="2617"/>
        <w:gridCol w:w="1837"/>
        <w:gridCol w:w="2535"/>
      </w:tblGrid>
      <w:tr w:rsidR="001738B5" w:rsidRPr="006F75AB" w:rsidTr="006F75AB">
        <w:trPr>
          <w:trHeight w:val="623"/>
          <w:jc w:val="center"/>
        </w:trPr>
        <w:tc>
          <w:tcPr>
            <w:tcW w:w="1829" w:type="dxa"/>
            <w:vMerge w:val="restart"/>
            <w:vAlign w:val="center"/>
          </w:tcPr>
          <w:p w:rsidR="001738B5" w:rsidRPr="006F75AB" w:rsidRDefault="001738B5" w:rsidP="004D0C9D">
            <w:pPr>
              <w:jc w:val="center"/>
              <w:rPr>
                <w:rFonts w:ascii="仿宋_GB2312" w:eastAsia="仿宋_GB2312" w:hAnsi="宋体"/>
                <w:bCs/>
                <w:spacing w:val="-2"/>
                <w:sz w:val="18"/>
                <w:szCs w:val="18"/>
              </w:rPr>
            </w:pPr>
            <w:r w:rsidRPr="006F75AB">
              <w:rPr>
                <w:rFonts w:ascii="仿宋_GB2312" w:eastAsia="仿宋_GB2312" w:hAnsi="宋体" w:hint="eastAsia"/>
                <w:bCs/>
                <w:spacing w:val="-2"/>
                <w:sz w:val="18"/>
                <w:szCs w:val="18"/>
              </w:rPr>
              <w:t>四</w:t>
            </w:r>
            <w:r w:rsidRPr="006F75AB">
              <w:rPr>
                <w:rFonts w:ascii="仿宋_GB2312" w:eastAsia="仿宋_GB2312" w:hAnsi="宋体"/>
                <w:bCs/>
                <w:spacing w:val="-2"/>
                <w:sz w:val="18"/>
                <w:szCs w:val="18"/>
              </w:rPr>
              <w:t xml:space="preserve">    </w:t>
            </w:r>
            <w:r w:rsidRPr="006F75AB">
              <w:rPr>
                <w:rFonts w:ascii="仿宋_GB2312" w:eastAsia="仿宋_GB2312" w:hAnsi="宋体" w:hint="eastAsia"/>
                <w:bCs/>
                <w:spacing w:val="-2"/>
                <w:sz w:val="18"/>
                <w:szCs w:val="18"/>
              </w:rPr>
              <w:t>至</w:t>
            </w:r>
          </w:p>
        </w:tc>
        <w:tc>
          <w:tcPr>
            <w:tcW w:w="2617" w:type="dxa"/>
            <w:vMerge w:val="restart"/>
            <w:vAlign w:val="center"/>
          </w:tcPr>
          <w:p w:rsidR="001738B5" w:rsidRDefault="001738B5" w:rsidP="004D0C9D">
            <w:pPr>
              <w:jc w:val="center"/>
              <w:rPr>
                <w:rFonts w:ascii="仿宋_GB2312" w:eastAsia="仿宋_GB2312" w:hAnsi="宋体"/>
                <w:bCs/>
                <w:spacing w:val="-2"/>
                <w:sz w:val="18"/>
                <w:szCs w:val="18"/>
              </w:rPr>
            </w:pPr>
            <w:r>
              <w:rPr>
                <w:rFonts w:ascii="仿宋_GB2312" w:eastAsia="仿宋_GB2312" w:hAnsi="宋体" w:hint="eastAsia"/>
                <w:bCs/>
                <w:spacing w:val="-2"/>
                <w:sz w:val="18"/>
                <w:szCs w:val="18"/>
              </w:rPr>
              <w:t>碧</w:t>
            </w:r>
            <w:proofErr w:type="gramStart"/>
            <w:r>
              <w:rPr>
                <w:rFonts w:ascii="仿宋_GB2312" w:eastAsia="仿宋_GB2312" w:hAnsi="宋体" w:hint="eastAsia"/>
                <w:bCs/>
                <w:spacing w:val="-2"/>
                <w:sz w:val="18"/>
                <w:szCs w:val="18"/>
              </w:rPr>
              <w:t>桂园</w:t>
            </w:r>
            <w:proofErr w:type="gramEnd"/>
            <w:r>
              <w:rPr>
                <w:rFonts w:ascii="仿宋_GB2312" w:eastAsia="仿宋_GB2312" w:hAnsi="宋体" w:hint="eastAsia"/>
                <w:bCs/>
                <w:spacing w:val="-2"/>
                <w:sz w:val="18"/>
                <w:szCs w:val="18"/>
              </w:rPr>
              <w:t>：北</w:t>
            </w:r>
            <w:proofErr w:type="gramStart"/>
            <w:r>
              <w:rPr>
                <w:rFonts w:ascii="仿宋_GB2312" w:eastAsia="仿宋_GB2312" w:hAnsi="宋体" w:hint="eastAsia"/>
                <w:bCs/>
                <w:spacing w:val="-2"/>
                <w:sz w:val="18"/>
                <w:szCs w:val="18"/>
              </w:rPr>
              <w:t>临经济</w:t>
            </w:r>
            <w:proofErr w:type="gramEnd"/>
            <w:r>
              <w:rPr>
                <w:rFonts w:ascii="仿宋_GB2312" w:eastAsia="仿宋_GB2312" w:hAnsi="宋体" w:hint="eastAsia"/>
                <w:bCs/>
                <w:spacing w:val="-2"/>
                <w:sz w:val="18"/>
                <w:szCs w:val="18"/>
              </w:rPr>
              <w:t>开发区管委会，南临齐云大道，西临齐云大道，东</w:t>
            </w:r>
            <w:proofErr w:type="gramStart"/>
            <w:r>
              <w:rPr>
                <w:rFonts w:ascii="仿宋_GB2312" w:eastAsia="仿宋_GB2312" w:hAnsi="宋体" w:hint="eastAsia"/>
                <w:bCs/>
                <w:spacing w:val="-2"/>
                <w:sz w:val="18"/>
                <w:szCs w:val="18"/>
              </w:rPr>
              <w:t>临贡阳</w:t>
            </w:r>
            <w:proofErr w:type="gramEnd"/>
            <w:r>
              <w:rPr>
                <w:rFonts w:ascii="仿宋_GB2312" w:eastAsia="仿宋_GB2312" w:hAnsi="宋体" w:hint="eastAsia"/>
                <w:bCs/>
                <w:spacing w:val="-2"/>
                <w:sz w:val="18"/>
                <w:szCs w:val="18"/>
              </w:rPr>
              <w:t>路</w:t>
            </w:r>
            <w:r>
              <w:rPr>
                <w:rFonts w:ascii="仿宋_GB2312" w:eastAsia="仿宋_GB2312" w:hAnsi="宋体"/>
                <w:bCs/>
                <w:spacing w:val="-2"/>
                <w:sz w:val="18"/>
                <w:szCs w:val="18"/>
              </w:rPr>
              <w:t>;</w:t>
            </w:r>
          </w:p>
          <w:p w:rsidR="001738B5" w:rsidRPr="006F75AB" w:rsidRDefault="001738B5" w:rsidP="004D0C9D">
            <w:pPr>
              <w:jc w:val="center"/>
              <w:rPr>
                <w:rFonts w:ascii="仿宋_GB2312" w:eastAsia="仿宋_GB2312" w:hAnsi="宋体"/>
                <w:bCs/>
                <w:spacing w:val="-2"/>
                <w:sz w:val="18"/>
                <w:szCs w:val="18"/>
              </w:rPr>
            </w:pPr>
            <w:r>
              <w:rPr>
                <w:rFonts w:ascii="仿宋_GB2312" w:eastAsia="仿宋_GB2312" w:hAnsi="宋体" w:hint="eastAsia"/>
                <w:bCs/>
                <w:spacing w:val="-2"/>
                <w:sz w:val="18"/>
                <w:szCs w:val="18"/>
              </w:rPr>
              <w:t>新安养生谷：北</w:t>
            </w:r>
            <w:proofErr w:type="gramStart"/>
            <w:r>
              <w:rPr>
                <w:rFonts w:ascii="仿宋_GB2312" w:eastAsia="仿宋_GB2312" w:hAnsi="宋体" w:hint="eastAsia"/>
                <w:bCs/>
                <w:spacing w:val="-2"/>
                <w:sz w:val="18"/>
                <w:szCs w:val="18"/>
              </w:rPr>
              <w:t>临杭瑞</w:t>
            </w:r>
            <w:proofErr w:type="gramEnd"/>
            <w:r>
              <w:rPr>
                <w:rFonts w:ascii="仿宋_GB2312" w:eastAsia="仿宋_GB2312" w:hAnsi="宋体" w:hint="eastAsia"/>
                <w:bCs/>
                <w:spacing w:val="-2"/>
                <w:sz w:val="18"/>
                <w:szCs w:val="18"/>
              </w:rPr>
              <w:t>高速，南临道路，西临新安大道，东</w:t>
            </w:r>
            <w:proofErr w:type="gramStart"/>
            <w:r>
              <w:rPr>
                <w:rFonts w:ascii="仿宋_GB2312" w:eastAsia="仿宋_GB2312" w:hAnsi="宋体" w:hint="eastAsia"/>
                <w:bCs/>
                <w:spacing w:val="-2"/>
                <w:sz w:val="18"/>
                <w:szCs w:val="18"/>
              </w:rPr>
              <w:t>临住宅</w:t>
            </w:r>
            <w:proofErr w:type="gramEnd"/>
          </w:p>
        </w:tc>
        <w:tc>
          <w:tcPr>
            <w:tcW w:w="1837" w:type="dxa"/>
            <w:vAlign w:val="center"/>
          </w:tcPr>
          <w:p w:rsidR="001738B5" w:rsidRPr="006F75AB" w:rsidRDefault="001738B5" w:rsidP="004D0C9D">
            <w:pPr>
              <w:jc w:val="center"/>
              <w:rPr>
                <w:rFonts w:ascii="仿宋_GB2312" w:eastAsia="仿宋_GB2312" w:hAnsi="宋体"/>
                <w:bCs/>
                <w:spacing w:val="-2"/>
                <w:sz w:val="18"/>
                <w:szCs w:val="18"/>
              </w:rPr>
            </w:pPr>
            <w:r w:rsidRPr="006F75AB">
              <w:rPr>
                <w:rFonts w:ascii="仿宋_GB2312" w:eastAsia="仿宋_GB2312" w:hAnsi="宋体" w:hint="eastAsia"/>
                <w:bCs/>
                <w:spacing w:val="-2"/>
                <w:sz w:val="18"/>
                <w:szCs w:val="18"/>
              </w:rPr>
              <w:t>用</w:t>
            </w:r>
            <w:r w:rsidRPr="006F75AB">
              <w:rPr>
                <w:rFonts w:ascii="仿宋_GB2312" w:eastAsia="仿宋_GB2312" w:hAnsi="宋体"/>
                <w:bCs/>
                <w:spacing w:val="-2"/>
                <w:sz w:val="18"/>
                <w:szCs w:val="18"/>
              </w:rPr>
              <w:t xml:space="preserve">    </w:t>
            </w:r>
            <w:r w:rsidRPr="006F75AB">
              <w:rPr>
                <w:rFonts w:ascii="仿宋_GB2312" w:eastAsia="仿宋_GB2312" w:hAnsi="宋体" w:hint="eastAsia"/>
                <w:bCs/>
                <w:spacing w:val="-2"/>
                <w:sz w:val="18"/>
                <w:szCs w:val="18"/>
              </w:rPr>
              <w:t>途</w:t>
            </w:r>
          </w:p>
        </w:tc>
        <w:tc>
          <w:tcPr>
            <w:tcW w:w="2535" w:type="dxa"/>
            <w:vAlign w:val="center"/>
          </w:tcPr>
          <w:p w:rsidR="001738B5" w:rsidRPr="006F75AB" w:rsidRDefault="001738B5" w:rsidP="004D0C9D">
            <w:pPr>
              <w:jc w:val="center"/>
              <w:rPr>
                <w:rFonts w:ascii="仿宋_GB2312" w:eastAsia="仿宋_GB2312" w:hAnsi="宋体"/>
                <w:bCs/>
                <w:spacing w:val="-2"/>
                <w:sz w:val="18"/>
                <w:szCs w:val="18"/>
              </w:rPr>
            </w:pPr>
            <w:r w:rsidRPr="006F75AB">
              <w:rPr>
                <w:rFonts w:ascii="仿宋_GB2312" w:eastAsia="仿宋_GB2312" w:hAnsi="宋体" w:hint="eastAsia"/>
                <w:bCs/>
                <w:spacing w:val="-2"/>
                <w:sz w:val="18"/>
                <w:szCs w:val="18"/>
              </w:rPr>
              <w:t>住宅</w:t>
            </w:r>
          </w:p>
        </w:tc>
      </w:tr>
      <w:tr w:rsidR="001738B5" w:rsidRPr="006F75AB" w:rsidTr="006F75AB">
        <w:trPr>
          <w:trHeight w:val="622"/>
          <w:jc w:val="center"/>
        </w:trPr>
        <w:tc>
          <w:tcPr>
            <w:tcW w:w="1829" w:type="dxa"/>
            <w:vMerge/>
            <w:vAlign w:val="center"/>
          </w:tcPr>
          <w:p w:rsidR="001738B5" w:rsidRPr="006F75AB" w:rsidRDefault="001738B5" w:rsidP="004D0C9D">
            <w:pPr>
              <w:jc w:val="center"/>
              <w:rPr>
                <w:rFonts w:ascii="仿宋_GB2312" w:eastAsia="仿宋_GB2312" w:hAnsi="宋体"/>
                <w:bCs/>
                <w:spacing w:val="-2"/>
                <w:sz w:val="18"/>
                <w:szCs w:val="18"/>
              </w:rPr>
            </w:pPr>
          </w:p>
        </w:tc>
        <w:tc>
          <w:tcPr>
            <w:tcW w:w="2617" w:type="dxa"/>
            <w:vMerge/>
            <w:vAlign w:val="center"/>
          </w:tcPr>
          <w:p w:rsidR="001738B5" w:rsidRPr="006F75AB" w:rsidRDefault="001738B5" w:rsidP="004D0C9D">
            <w:pPr>
              <w:jc w:val="center"/>
              <w:rPr>
                <w:rFonts w:ascii="仿宋_GB2312" w:eastAsia="仿宋_GB2312" w:hAnsi="宋体"/>
                <w:bCs/>
                <w:spacing w:val="-2"/>
                <w:sz w:val="18"/>
                <w:szCs w:val="18"/>
              </w:rPr>
            </w:pPr>
          </w:p>
        </w:tc>
        <w:tc>
          <w:tcPr>
            <w:tcW w:w="1837" w:type="dxa"/>
            <w:vAlign w:val="center"/>
          </w:tcPr>
          <w:p w:rsidR="001738B5" w:rsidRPr="006F75AB" w:rsidRDefault="001738B5" w:rsidP="004D0C9D">
            <w:pPr>
              <w:jc w:val="center"/>
              <w:rPr>
                <w:rFonts w:ascii="仿宋_GB2312" w:eastAsia="仿宋_GB2312" w:hAnsi="宋体"/>
                <w:bCs/>
                <w:spacing w:val="-2"/>
                <w:sz w:val="18"/>
                <w:szCs w:val="18"/>
              </w:rPr>
            </w:pPr>
            <w:r w:rsidRPr="006F75AB">
              <w:rPr>
                <w:rFonts w:ascii="仿宋_GB2312" w:eastAsia="仿宋_GB2312" w:hAnsi="宋体" w:hint="eastAsia"/>
                <w:bCs/>
                <w:spacing w:val="-2"/>
                <w:sz w:val="18"/>
                <w:szCs w:val="18"/>
              </w:rPr>
              <w:t>形状</w:t>
            </w:r>
          </w:p>
        </w:tc>
        <w:tc>
          <w:tcPr>
            <w:tcW w:w="2535" w:type="dxa"/>
            <w:vAlign w:val="center"/>
          </w:tcPr>
          <w:p w:rsidR="001738B5" w:rsidRPr="006F75AB" w:rsidRDefault="001738B5" w:rsidP="004D0C9D">
            <w:pPr>
              <w:jc w:val="center"/>
              <w:rPr>
                <w:rFonts w:ascii="仿宋_GB2312" w:eastAsia="仿宋_GB2312" w:hAnsi="宋体"/>
                <w:bCs/>
                <w:spacing w:val="-2"/>
                <w:sz w:val="18"/>
                <w:szCs w:val="18"/>
              </w:rPr>
            </w:pPr>
            <w:r w:rsidRPr="006F75AB">
              <w:rPr>
                <w:rFonts w:ascii="仿宋_GB2312" w:eastAsia="仿宋_GB2312" w:hAnsi="宋体" w:hint="eastAsia"/>
                <w:bCs/>
                <w:spacing w:val="-2"/>
                <w:sz w:val="18"/>
                <w:szCs w:val="18"/>
              </w:rPr>
              <w:t>较规则多边形</w:t>
            </w:r>
          </w:p>
        </w:tc>
      </w:tr>
      <w:tr w:rsidR="001738B5" w:rsidRPr="006F75AB" w:rsidTr="006F75AB">
        <w:trPr>
          <w:trHeight w:val="260"/>
          <w:jc w:val="center"/>
        </w:trPr>
        <w:tc>
          <w:tcPr>
            <w:tcW w:w="1829" w:type="dxa"/>
            <w:vAlign w:val="center"/>
          </w:tcPr>
          <w:p w:rsidR="001738B5" w:rsidRPr="006F75AB" w:rsidRDefault="001738B5" w:rsidP="004D0C9D">
            <w:pPr>
              <w:jc w:val="center"/>
              <w:rPr>
                <w:rFonts w:ascii="仿宋_GB2312" w:eastAsia="仿宋_GB2312" w:hAnsi="宋体"/>
                <w:bCs/>
                <w:spacing w:val="-2"/>
                <w:sz w:val="18"/>
                <w:szCs w:val="18"/>
              </w:rPr>
            </w:pPr>
            <w:r w:rsidRPr="006F75AB">
              <w:rPr>
                <w:rFonts w:ascii="仿宋_GB2312" w:eastAsia="仿宋_GB2312" w:hAnsi="宋体" w:hint="eastAsia"/>
                <w:bCs/>
                <w:spacing w:val="-2"/>
                <w:sz w:val="18"/>
                <w:szCs w:val="18"/>
              </w:rPr>
              <w:t>土地使用年期</w:t>
            </w:r>
          </w:p>
        </w:tc>
        <w:tc>
          <w:tcPr>
            <w:tcW w:w="6989" w:type="dxa"/>
            <w:gridSpan w:val="3"/>
            <w:vAlign w:val="center"/>
          </w:tcPr>
          <w:p w:rsidR="001738B5" w:rsidRPr="006F75AB" w:rsidRDefault="001738B5" w:rsidP="00367417">
            <w:pPr>
              <w:jc w:val="center"/>
              <w:rPr>
                <w:rFonts w:ascii="仿宋_GB2312" w:eastAsia="仿宋_GB2312" w:hAnsi="宋体"/>
                <w:bCs/>
                <w:spacing w:val="-2"/>
                <w:sz w:val="18"/>
                <w:szCs w:val="18"/>
              </w:rPr>
            </w:pPr>
            <w:r w:rsidRPr="00172521">
              <w:rPr>
                <w:rFonts w:ascii="仿宋_GB2312" w:eastAsia="仿宋_GB2312" w:hAnsi="宋体" w:hint="eastAsia"/>
                <w:bCs/>
                <w:spacing w:val="-2"/>
                <w:sz w:val="18"/>
                <w:szCs w:val="18"/>
              </w:rPr>
              <w:t>碧</w:t>
            </w:r>
            <w:proofErr w:type="gramStart"/>
            <w:r w:rsidRPr="00172521">
              <w:rPr>
                <w:rFonts w:ascii="仿宋_GB2312" w:eastAsia="仿宋_GB2312" w:hAnsi="宋体" w:hint="eastAsia"/>
                <w:bCs/>
                <w:spacing w:val="-2"/>
                <w:sz w:val="18"/>
                <w:szCs w:val="18"/>
              </w:rPr>
              <w:t>桂园</w:t>
            </w:r>
            <w:proofErr w:type="gramEnd"/>
            <w:r w:rsidRPr="00172521">
              <w:rPr>
                <w:rFonts w:ascii="仿宋_GB2312" w:eastAsia="仿宋_GB2312" w:hAnsi="宋体" w:hint="eastAsia"/>
                <w:bCs/>
                <w:spacing w:val="-2"/>
                <w:sz w:val="18"/>
                <w:szCs w:val="18"/>
              </w:rPr>
              <w:t>土地使用年期设定为</w:t>
            </w:r>
            <w:r w:rsidRPr="00172521">
              <w:rPr>
                <w:rFonts w:ascii="仿宋_GB2312" w:eastAsia="仿宋_GB2312" w:hAnsi="宋体"/>
                <w:bCs/>
                <w:spacing w:val="-2"/>
                <w:sz w:val="18"/>
                <w:szCs w:val="18"/>
              </w:rPr>
              <w:t>2008</w:t>
            </w:r>
            <w:r w:rsidRPr="00172521">
              <w:rPr>
                <w:rFonts w:ascii="仿宋_GB2312" w:eastAsia="仿宋_GB2312" w:hAnsi="宋体" w:hint="eastAsia"/>
                <w:bCs/>
                <w:spacing w:val="-2"/>
                <w:sz w:val="18"/>
                <w:szCs w:val="18"/>
              </w:rPr>
              <w:t>年</w:t>
            </w:r>
            <w:r w:rsidRPr="00172521">
              <w:rPr>
                <w:rFonts w:ascii="仿宋_GB2312" w:eastAsia="仿宋_GB2312" w:hAnsi="宋体"/>
                <w:bCs/>
                <w:spacing w:val="-2"/>
                <w:sz w:val="18"/>
                <w:szCs w:val="18"/>
              </w:rPr>
              <w:t>1</w:t>
            </w:r>
            <w:r w:rsidRPr="00172521">
              <w:rPr>
                <w:rFonts w:ascii="仿宋_GB2312" w:eastAsia="仿宋_GB2312" w:hAnsi="宋体" w:hint="eastAsia"/>
                <w:bCs/>
                <w:spacing w:val="-2"/>
                <w:sz w:val="18"/>
                <w:szCs w:val="18"/>
              </w:rPr>
              <w:t>月</w:t>
            </w:r>
            <w:r w:rsidRPr="00172521">
              <w:rPr>
                <w:rFonts w:ascii="仿宋_GB2312" w:eastAsia="仿宋_GB2312" w:hAnsi="宋体"/>
                <w:bCs/>
                <w:spacing w:val="-2"/>
                <w:sz w:val="18"/>
                <w:szCs w:val="18"/>
              </w:rPr>
              <w:t>1</w:t>
            </w:r>
            <w:r w:rsidRPr="00172521">
              <w:rPr>
                <w:rFonts w:ascii="仿宋_GB2312" w:eastAsia="仿宋_GB2312" w:hAnsi="宋体" w:hint="eastAsia"/>
                <w:bCs/>
                <w:spacing w:val="-2"/>
                <w:sz w:val="18"/>
                <w:szCs w:val="18"/>
              </w:rPr>
              <w:t>日至</w:t>
            </w:r>
            <w:r w:rsidRPr="00172521">
              <w:rPr>
                <w:rFonts w:ascii="仿宋_GB2312" w:eastAsia="仿宋_GB2312" w:hAnsi="宋体"/>
                <w:bCs/>
                <w:spacing w:val="-2"/>
                <w:sz w:val="18"/>
                <w:szCs w:val="18"/>
              </w:rPr>
              <w:t>2078</w:t>
            </w:r>
            <w:r w:rsidRPr="00172521">
              <w:rPr>
                <w:rFonts w:ascii="仿宋_GB2312" w:eastAsia="仿宋_GB2312" w:hAnsi="宋体" w:hint="eastAsia"/>
                <w:bCs/>
                <w:spacing w:val="-2"/>
                <w:sz w:val="18"/>
                <w:szCs w:val="18"/>
              </w:rPr>
              <w:t>年</w:t>
            </w:r>
            <w:r w:rsidRPr="00172521">
              <w:rPr>
                <w:rFonts w:ascii="仿宋_GB2312" w:eastAsia="仿宋_GB2312" w:hAnsi="宋体"/>
                <w:bCs/>
                <w:spacing w:val="-2"/>
                <w:sz w:val="18"/>
                <w:szCs w:val="18"/>
              </w:rPr>
              <w:t>1</w:t>
            </w:r>
            <w:r w:rsidRPr="00172521">
              <w:rPr>
                <w:rFonts w:ascii="仿宋_GB2312" w:eastAsia="仿宋_GB2312" w:hAnsi="宋体" w:hint="eastAsia"/>
                <w:bCs/>
                <w:spacing w:val="-2"/>
                <w:sz w:val="18"/>
                <w:szCs w:val="18"/>
              </w:rPr>
              <w:t>月</w:t>
            </w:r>
            <w:r w:rsidRPr="00172521">
              <w:rPr>
                <w:rFonts w:ascii="仿宋_GB2312" w:eastAsia="仿宋_GB2312" w:hAnsi="宋体"/>
                <w:bCs/>
                <w:spacing w:val="-2"/>
                <w:sz w:val="18"/>
                <w:szCs w:val="18"/>
              </w:rPr>
              <w:t>1</w:t>
            </w:r>
            <w:r w:rsidRPr="00172521">
              <w:rPr>
                <w:rFonts w:ascii="仿宋_GB2312" w:eastAsia="仿宋_GB2312" w:hAnsi="宋体" w:hint="eastAsia"/>
                <w:bCs/>
                <w:spacing w:val="-2"/>
                <w:sz w:val="18"/>
                <w:szCs w:val="18"/>
              </w:rPr>
              <w:t>日止，估价对象</w:t>
            </w:r>
            <w:proofErr w:type="gramStart"/>
            <w:r w:rsidRPr="00172521">
              <w:rPr>
                <w:rFonts w:ascii="仿宋_GB2312" w:eastAsia="仿宋_GB2312" w:hAnsi="宋体" w:hint="eastAsia"/>
                <w:bCs/>
                <w:spacing w:val="-2"/>
                <w:sz w:val="18"/>
                <w:szCs w:val="18"/>
              </w:rPr>
              <w:t>至价值</w:t>
            </w:r>
            <w:proofErr w:type="gramEnd"/>
            <w:r w:rsidRPr="00172521">
              <w:rPr>
                <w:rFonts w:ascii="仿宋_GB2312" w:eastAsia="仿宋_GB2312" w:hAnsi="宋体" w:hint="eastAsia"/>
                <w:bCs/>
                <w:spacing w:val="-2"/>
                <w:sz w:val="18"/>
                <w:szCs w:val="18"/>
              </w:rPr>
              <w:t>时点剩余土地使用权年期为</w:t>
            </w:r>
            <w:r w:rsidRPr="00172521">
              <w:rPr>
                <w:rFonts w:ascii="仿宋_GB2312" w:eastAsia="仿宋_GB2312" w:hAnsi="宋体"/>
                <w:bCs/>
                <w:spacing w:val="-2"/>
                <w:sz w:val="18"/>
                <w:szCs w:val="18"/>
              </w:rPr>
              <w:t>58.99</w:t>
            </w:r>
            <w:r w:rsidRPr="00172521">
              <w:rPr>
                <w:rFonts w:ascii="仿宋_GB2312" w:eastAsia="仿宋_GB2312" w:hAnsi="宋体" w:hint="eastAsia"/>
                <w:bCs/>
                <w:spacing w:val="-2"/>
                <w:sz w:val="18"/>
                <w:szCs w:val="18"/>
              </w:rPr>
              <w:t>年。新安养生</w:t>
            </w:r>
            <w:proofErr w:type="gramStart"/>
            <w:r w:rsidRPr="00172521">
              <w:rPr>
                <w:rFonts w:ascii="仿宋_GB2312" w:eastAsia="仿宋_GB2312" w:hAnsi="宋体" w:hint="eastAsia"/>
                <w:bCs/>
                <w:spacing w:val="-2"/>
                <w:sz w:val="18"/>
                <w:szCs w:val="18"/>
              </w:rPr>
              <w:t>谷土地</w:t>
            </w:r>
            <w:proofErr w:type="gramEnd"/>
            <w:r w:rsidRPr="00172521">
              <w:rPr>
                <w:rFonts w:ascii="仿宋_GB2312" w:eastAsia="仿宋_GB2312" w:hAnsi="宋体" w:hint="eastAsia"/>
                <w:bCs/>
                <w:spacing w:val="-2"/>
                <w:sz w:val="18"/>
                <w:szCs w:val="18"/>
              </w:rPr>
              <w:t>使用年期设定为</w:t>
            </w:r>
            <w:r w:rsidRPr="00172521">
              <w:rPr>
                <w:rFonts w:ascii="仿宋_GB2312" w:eastAsia="仿宋_GB2312" w:hAnsi="宋体"/>
                <w:bCs/>
                <w:spacing w:val="-2"/>
                <w:sz w:val="18"/>
                <w:szCs w:val="18"/>
              </w:rPr>
              <w:t>2012</w:t>
            </w:r>
            <w:r w:rsidRPr="00172521">
              <w:rPr>
                <w:rFonts w:ascii="仿宋_GB2312" w:eastAsia="仿宋_GB2312" w:hAnsi="宋体" w:hint="eastAsia"/>
                <w:bCs/>
                <w:spacing w:val="-2"/>
                <w:sz w:val="18"/>
                <w:szCs w:val="18"/>
              </w:rPr>
              <w:t>年</w:t>
            </w:r>
            <w:r w:rsidRPr="00172521">
              <w:rPr>
                <w:rFonts w:ascii="仿宋_GB2312" w:eastAsia="仿宋_GB2312" w:hAnsi="宋体"/>
                <w:bCs/>
                <w:spacing w:val="-2"/>
                <w:sz w:val="18"/>
                <w:szCs w:val="18"/>
              </w:rPr>
              <w:t>1</w:t>
            </w:r>
            <w:r w:rsidRPr="00172521">
              <w:rPr>
                <w:rFonts w:ascii="仿宋_GB2312" w:eastAsia="仿宋_GB2312" w:hAnsi="宋体" w:hint="eastAsia"/>
                <w:bCs/>
                <w:spacing w:val="-2"/>
                <w:sz w:val="18"/>
                <w:szCs w:val="18"/>
              </w:rPr>
              <w:t>月</w:t>
            </w:r>
            <w:r w:rsidRPr="00172521">
              <w:rPr>
                <w:rFonts w:ascii="仿宋_GB2312" w:eastAsia="仿宋_GB2312" w:hAnsi="宋体"/>
                <w:bCs/>
                <w:spacing w:val="-2"/>
                <w:sz w:val="18"/>
                <w:szCs w:val="18"/>
              </w:rPr>
              <w:t>1</w:t>
            </w:r>
            <w:r w:rsidRPr="00172521">
              <w:rPr>
                <w:rFonts w:ascii="仿宋_GB2312" w:eastAsia="仿宋_GB2312" w:hAnsi="宋体" w:hint="eastAsia"/>
                <w:bCs/>
                <w:spacing w:val="-2"/>
                <w:sz w:val="18"/>
                <w:szCs w:val="18"/>
              </w:rPr>
              <w:t>日至</w:t>
            </w:r>
            <w:r w:rsidRPr="00172521">
              <w:rPr>
                <w:rFonts w:ascii="仿宋_GB2312" w:eastAsia="仿宋_GB2312" w:hAnsi="宋体"/>
                <w:bCs/>
                <w:spacing w:val="-2"/>
                <w:sz w:val="18"/>
                <w:szCs w:val="18"/>
              </w:rPr>
              <w:t>2082</w:t>
            </w:r>
            <w:r w:rsidRPr="00172521">
              <w:rPr>
                <w:rFonts w:ascii="仿宋_GB2312" w:eastAsia="仿宋_GB2312" w:hAnsi="宋体" w:hint="eastAsia"/>
                <w:bCs/>
                <w:spacing w:val="-2"/>
                <w:sz w:val="18"/>
                <w:szCs w:val="18"/>
              </w:rPr>
              <w:t>年</w:t>
            </w:r>
            <w:r w:rsidRPr="00172521">
              <w:rPr>
                <w:rFonts w:ascii="仿宋_GB2312" w:eastAsia="仿宋_GB2312" w:hAnsi="宋体"/>
                <w:bCs/>
                <w:spacing w:val="-2"/>
                <w:sz w:val="18"/>
                <w:szCs w:val="18"/>
              </w:rPr>
              <w:t>1</w:t>
            </w:r>
            <w:r w:rsidRPr="00172521">
              <w:rPr>
                <w:rFonts w:ascii="仿宋_GB2312" w:eastAsia="仿宋_GB2312" w:hAnsi="宋体" w:hint="eastAsia"/>
                <w:bCs/>
                <w:spacing w:val="-2"/>
                <w:sz w:val="18"/>
                <w:szCs w:val="18"/>
              </w:rPr>
              <w:t>月</w:t>
            </w:r>
            <w:r w:rsidRPr="00172521">
              <w:rPr>
                <w:rFonts w:ascii="仿宋_GB2312" w:eastAsia="仿宋_GB2312" w:hAnsi="宋体"/>
                <w:bCs/>
                <w:spacing w:val="-2"/>
                <w:sz w:val="18"/>
                <w:szCs w:val="18"/>
              </w:rPr>
              <w:t>1</w:t>
            </w:r>
            <w:r w:rsidRPr="00172521">
              <w:rPr>
                <w:rFonts w:ascii="仿宋_GB2312" w:eastAsia="仿宋_GB2312" w:hAnsi="宋体" w:hint="eastAsia"/>
                <w:bCs/>
                <w:spacing w:val="-2"/>
                <w:sz w:val="18"/>
                <w:szCs w:val="18"/>
              </w:rPr>
              <w:t>日止，估价对象</w:t>
            </w:r>
            <w:proofErr w:type="gramStart"/>
            <w:r w:rsidRPr="00172521">
              <w:rPr>
                <w:rFonts w:ascii="仿宋_GB2312" w:eastAsia="仿宋_GB2312" w:hAnsi="宋体" w:hint="eastAsia"/>
                <w:bCs/>
                <w:spacing w:val="-2"/>
                <w:sz w:val="18"/>
                <w:szCs w:val="18"/>
              </w:rPr>
              <w:t>至价值</w:t>
            </w:r>
            <w:proofErr w:type="gramEnd"/>
            <w:r w:rsidRPr="00172521">
              <w:rPr>
                <w:rFonts w:ascii="仿宋_GB2312" w:eastAsia="仿宋_GB2312" w:hAnsi="宋体" w:hint="eastAsia"/>
                <w:bCs/>
                <w:spacing w:val="-2"/>
                <w:sz w:val="18"/>
                <w:szCs w:val="18"/>
              </w:rPr>
              <w:t>时点剩余土地使用权年期为</w:t>
            </w:r>
            <w:r w:rsidRPr="00172521">
              <w:rPr>
                <w:rFonts w:ascii="仿宋_GB2312" w:eastAsia="仿宋_GB2312" w:hAnsi="宋体"/>
                <w:bCs/>
                <w:spacing w:val="-2"/>
                <w:sz w:val="18"/>
                <w:szCs w:val="18"/>
              </w:rPr>
              <w:t>62.99</w:t>
            </w:r>
            <w:r w:rsidRPr="00172521">
              <w:rPr>
                <w:rFonts w:ascii="仿宋_GB2312" w:eastAsia="仿宋_GB2312" w:hAnsi="宋体" w:hint="eastAsia"/>
                <w:bCs/>
                <w:spacing w:val="-2"/>
                <w:sz w:val="18"/>
                <w:szCs w:val="18"/>
              </w:rPr>
              <w:t>年</w:t>
            </w:r>
          </w:p>
        </w:tc>
      </w:tr>
      <w:tr w:rsidR="001738B5" w:rsidRPr="006F75AB" w:rsidTr="006F75AB">
        <w:trPr>
          <w:trHeight w:val="260"/>
          <w:jc w:val="center"/>
        </w:trPr>
        <w:tc>
          <w:tcPr>
            <w:tcW w:w="1829" w:type="dxa"/>
            <w:vAlign w:val="center"/>
          </w:tcPr>
          <w:p w:rsidR="001738B5" w:rsidRPr="006F75AB" w:rsidRDefault="001738B5" w:rsidP="004D0C9D">
            <w:pPr>
              <w:jc w:val="center"/>
              <w:rPr>
                <w:rFonts w:ascii="仿宋_GB2312" w:eastAsia="仿宋_GB2312" w:hAnsi="宋体"/>
                <w:bCs/>
                <w:spacing w:val="-2"/>
                <w:sz w:val="18"/>
                <w:szCs w:val="18"/>
              </w:rPr>
            </w:pPr>
            <w:r w:rsidRPr="006F75AB">
              <w:rPr>
                <w:rFonts w:ascii="仿宋_GB2312" w:eastAsia="仿宋_GB2312" w:hAnsi="宋体" w:hint="eastAsia"/>
                <w:bCs/>
                <w:spacing w:val="-2"/>
                <w:sz w:val="18"/>
                <w:szCs w:val="18"/>
              </w:rPr>
              <w:t>开发程度</w:t>
            </w:r>
          </w:p>
        </w:tc>
        <w:tc>
          <w:tcPr>
            <w:tcW w:w="6989" w:type="dxa"/>
            <w:gridSpan w:val="3"/>
            <w:vAlign w:val="center"/>
          </w:tcPr>
          <w:p w:rsidR="001738B5" w:rsidRPr="006F75AB" w:rsidRDefault="001738B5" w:rsidP="004D0C9D">
            <w:pPr>
              <w:jc w:val="center"/>
              <w:rPr>
                <w:rFonts w:ascii="仿宋_GB2312" w:eastAsia="仿宋_GB2312" w:hAnsi="宋体"/>
                <w:bCs/>
                <w:spacing w:val="-2"/>
                <w:sz w:val="18"/>
                <w:szCs w:val="18"/>
              </w:rPr>
            </w:pPr>
            <w:r w:rsidRPr="006F75AB">
              <w:rPr>
                <w:rFonts w:ascii="仿宋_GB2312" w:eastAsia="仿宋_GB2312" w:hAnsi="宋体" w:hint="eastAsia"/>
                <w:bCs/>
                <w:spacing w:val="-2"/>
                <w:sz w:val="18"/>
                <w:szCs w:val="18"/>
              </w:rPr>
              <w:t>宗地外已达“</w:t>
            </w:r>
            <w:r>
              <w:rPr>
                <w:rFonts w:ascii="仿宋_GB2312" w:eastAsia="仿宋_GB2312" w:hAnsi="宋体" w:hint="eastAsia"/>
                <w:bCs/>
                <w:spacing w:val="-2"/>
                <w:sz w:val="18"/>
                <w:szCs w:val="18"/>
              </w:rPr>
              <w:t>五</w:t>
            </w:r>
            <w:r w:rsidRPr="006F75AB">
              <w:rPr>
                <w:rFonts w:ascii="仿宋_GB2312" w:eastAsia="仿宋_GB2312" w:hAnsi="宋体" w:hint="eastAsia"/>
                <w:bCs/>
                <w:spacing w:val="-2"/>
                <w:sz w:val="18"/>
                <w:szCs w:val="18"/>
              </w:rPr>
              <w:t>通”（通路、通电、通上水、通下水及通讯），宗地内场地平整</w:t>
            </w:r>
          </w:p>
        </w:tc>
      </w:tr>
    </w:tbl>
    <w:p w:rsidR="001738B5" w:rsidRPr="006F75AB" w:rsidRDefault="001738B5" w:rsidP="00CB5539">
      <w:pPr>
        <w:tabs>
          <w:tab w:val="left" w:pos="2923"/>
        </w:tabs>
        <w:spacing w:line="560" w:lineRule="exact"/>
        <w:ind w:firstLineChars="200" w:firstLine="560"/>
        <w:rPr>
          <w:rFonts w:ascii="仿宋_GB2312" w:eastAsia="仿宋_GB2312"/>
          <w:sz w:val="28"/>
          <w:szCs w:val="28"/>
        </w:rPr>
      </w:pPr>
      <w:r w:rsidRPr="006F75AB">
        <w:rPr>
          <w:rFonts w:ascii="仿宋_GB2312" w:eastAsia="仿宋_GB2312"/>
          <w:sz w:val="28"/>
          <w:szCs w:val="28"/>
        </w:rPr>
        <w:t>2</w:t>
      </w:r>
      <w:r w:rsidRPr="006F75AB">
        <w:rPr>
          <w:rFonts w:ascii="仿宋_GB2312" w:eastAsia="仿宋_GB2312" w:hint="eastAsia"/>
          <w:sz w:val="28"/>
          <w:szCs w:val="28"/>
        </w:rPr>
        <w:t>、建筑物状况</w:t>
      </w:r>
      <w:r w:rsidRPr="006F75AB">
        <w:rPr>
          <w:rFonts w:ascii="仿宋_GB2312" w:eastAsia="仿宋_GB2312"/>
          <w:sz w:val="28"/>
          <w:szCs w:val="28"/>
        </w:rPr>
        <w:tab/>
      </w:r>
    </w:p>
    <w:tbl>
      <w:tblP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9"/>
        <w:gridCol w:w="2940"/>
        <w:gridCol w:w="1690"/>
        <w:gridCol w:w="2637"/>
      </w:tblGrid>
      <w:tr w:rsidR="001738B5" w:rsidRPr="006F75AB" w:rsidTr="006F75AB">
        <w:trPr>
          <w:trHeight w:val="329"/>
          <w:jc w:val="center"/>
        </w:trPr>
        <w:tc>
          <w:tcPr>
            <w:tcW w:w="1719" w:type="dxa"/>
            <w:vAlign w:val="center"/>
          </w:tcPr>
          <w:p w:rsidR="001738B5" w:rsidRPr="006F75AB" w:rsidRDefault="001738B5">
            <w:pPr>
              <w:spacing w:line="240" w:lineRule="exact"/>
              <w:jc w:val="center"/>
              <w:rPr>
                <w:rFonts w:ascii="仿宋_GB2312" w:eastAsia="仿宋_GB2312" w:hAnsi="宋体"/>
                <w:bCs/>
                <w:sz w:val="18"/>
                <w:szCs w:val="18"/>
              </w:rPr>
            </w:pPr>
            <w:r w:rsidRPr="006F75AB">
              <w:rPr>
                <w:rFonts w:ascii="仿宋_GB2312" w:eastAsia="仿宋_GB2312" w:hAnsi="宋体" w:hint="eastAsia"/>
                <w:bCs/>
                <w:sz w:val="18"/>
                <w:szCs w:val="18"/>
              </w:rPr>
              <w:t>名</w:t>
            </w:r>
            <w:r w:rsidRPr="006F75AB">
              <w:rPr>
                <w:rFonts w:ascii="仿宋_GB2312" w:eastAsia="仿宋_GB2312" w:hAnsi="宋体"/>
                <w:bCs/>
                <w:sz w:val="18"/>
                <w:szCs w:val="18"/>
              </w:rPr>
              <w:t xml:space="preserve">   </w:t>
            </w:r>
            <w:r w:rsidRPr="006F75AB">
              <w:rPr>
                <w:rFonts w:ascii="仿宋_GB2312" w:eastAsia="仿宋_GB2312" w:hAnsi="宋体" w:hint="eastAsia"/>
                <w:bCs/>
                <w:sz w:val="18"/>
                <w:szCs w:val="18"/>
              </w:rPr>
              <w:t>称</w:t>
            </w:r>
          </w:p>
        </w:tc>
        <w:tc>
          <w:tcPr>
            <w:tcW w:w="2940" w:type="dxa"/>
            <w:vAlign w:val="center"/>
          </w:tcPr>
          <w:p w:rsidR="001738B5" w:rsidRDefault="001738B5">
            <w:pPr>
              <w:spacing w:line="240" w:lineRule="exact"/>
              <w:jc w:val="center"/>
              <w:rPr>
                <w:rFonts w:ascii="仿宋_GB2312" w:eastAsia="仿宋_GB2312" w:hAnsi="宋体"/>
                <w:bCs/>
                <w:sz w:val="18"/>
                <w:szCs w:val="18"/>
              </w:rPr>
            </w:pPr>
            <w:r>
              <w:rPr>
                <w:rFonts w:ascii="仿宋_GB2312" w:eastAsia="仿宋_GB2312" w:hAnsi="宋体" w:hint="eastAsia"/>
                <w:bCs/>
                <w:sz w:val="18"/>
                <w:szCs w:val="18"/>
              </w:rPr>
              <w:t>屯溪区梅林大道</w:t>
            </w:r>
            <w:r>
              <w:rPr>
                <w:rFonts w:ascii="仿宋_GB2312" w:eastAsia="仿宋_GB2312" w:hAnsi="宋体"/>
                <w:bCs/>
                <w:sz w:val="18"/>
                <w:szCs w:val="18"/>
              </w:rPr>
              <w:t>16</w:t>
            </w:r>
            <w:r>
              <w:rPr>
                <w:rFonts w:ascii="仿宋_GB2312" w:eastAsia="仿宋_GB2312" w:hAnsi="宋体" w:hint="eastAsia"/>
                <w:bCs/>
                <w:sz w:val="18"/>
                <w:szCs w:val="18"/>
              </w:rPr>
              <w:t>号黄山碧</w:t>
            </w:r>
            <w:proofErr w:type="gramStart"/>
            <w:r>
              <w:rPr>
                <w:rFonts w:ascii="仿宋_GB2312" w:eastAsia="仿宋_GB2312" w:hAnsi="宋体" w:hint="eastAsia"/>
                <w:bCs/>
                <w:sz w:val="18"/>
                <w:szCs w:val="18"/>
              </w:rPr>
              <w:t>桂园</w:t>
            </w:r>
            <w:proofErr w:type="gramEnd"/>
            <w:r>
              <w:rPr>
                <w:rFonts w:ascii="仿宋_GB2312" w:eastAsia="仿宋_GB2312" w:hAnsi="宋体" w:hint="eastAsia"/>
                <w:bCs/>
                <w:sz w:val="18"/>
                <w:szCs w:val="18"/>
              </w:rPr>
              <w:t>栖霞映翠</w:t>
            </w:r>
            <w:r>
              <w:rPr>
                <w:rFonts w:ascii="仿宋_GB2312" w:eastAsia="仿宋_GB2312" w:hAnsi="宋体"/>
                <w:bCs/>
                <w:sz w:val="18"/>
                <w:szCs w:val="18"/>
              </w:rPr>
              <w:t>79</w:t>
            </w:r>
            <w:r>
              <w:rPr>
                <w:rFonts w:ascii="仿宋_GB2312" w:eastAsia="仿宋_GB2312" w:hAnsi="宋体" w:hint="eastAsia"/>
                <w:bCs/>
                <w:sz w:val="18"/>
                <w:szCs w:val="18"/>
              </w:rPr>
              <w:t>幢</w:t>
            </w:r>
            <w:r>
              <w:rPr>
                <w:rFonts w:ascii="仿宋_GB2312" w:eastAsia="仿宋_GB2312" w:hAnsi="宋体"/>
                <w:bCs/>
                <w:sz w:val="18"/>
                <w:szCs w:val="18"/>
              </w:rPr>
              <w:t>1</w:t>
            </w:r>
            <w:r>
              <w:rPr>
                <w:rFonts w:ascii="仿宋_GB2312" w:eastAsia="仿宋_GB2312" w:hAnsi="宋体" w:hint="eastAsia"/>
                <w:bCs/>
                <w:sz w:val="18"/>
                <w:szCs w:val="18"/>
              </w:rPr>
              <w:t>单元</w:t>
            </w:r>
            <w:r>
              <w:rPr>
                <w:rFonts w:ascii="仿宋_GB2312" w:eastAsia="仿宋_GB2312" w:hAnsi="宋体"/>
                <w:bCs/>
                <w:sz w:val="18"/>
                <w:szCs w:val="18"/>
              </w:rPr>
              <w:t>1103</w:t>
            </w:r>
            <w:r>
              <w:rPr>
                <w:rFonts w:ascii="仿宋_GB2312" w:eastAsia="仿宋_GB2312" w:hAnsi="宋体" w:hint="eastAsia"/>
                <w:bCs/>
                <w:sz w:val="18"/>
                <w:szCs w:val="18"/>
              </w:rPr>
              <w:t>室、</w:t>
            </w:r>
          </w:p>
          <w:p w:rsidR="001738B5" w:rsidRPr="006F75AB" w:rsidRDefault="001738B5">
            <w:pPr>
              <w:spacing w:line="240" w:lineRule="exact"/>
              <w:jc w:val="center"/>
              <w:rPr>
                <w:rFonts w:ascii="仿宋_GB2312" w:eastAsia="仿宋_GB2312" w:hAnsi="宋体"/>
                <w:bCs/>
                <w:sz w:val="18"/>
                <w:szCs w:val="18"/>
              </w:rPr>
            </w:pPr>
            <w:r>
              <w:rPr>
                <w:rFonts w:ascii="仿宋_GB2312" w:eastAsia="仿宋_GB2312" w:hAnsi="宋体" w:hint="eastAsia"/>
                <w:bCs/>
                <w:sz w:val="18"/>
                <w:szCs w:val="18"/>
              </w:rPr>
              <w:t>休宁县东临溪镇一心村新安养生谷菊花园</w:t>
            </w:r>
            <w:r>
              <w:rPr>
                <w:rFonts w:ascii="仿宋_GB2312" w:eastAsia="仿宋_GB2312" w:hAnsi="宋体"/>
                <w:bCs/>
                <w:sz w:val="18"/>
                <w:szCs w:val="18"/>
              </w:rPr>
              <w:t>13</w:t>
            </w:r>
            <w:r>
              <w:rPr>
                <w:rFonts w:ascii="仿宋_GB2312" w:eastAsia="仿宋_GB2312" w:hAnsi="宋体" w:hint="eastAsia"/>
                <w:bCs/>
                <w:sz w:val="18"/>
                <w:szCs w:val="18"/>
              </w:rPr>
              <w:t>幢</w:t>
            </w:r>
            <w:r>
              <w:rPr>
                <w:rFonts w:ascii="仿宋_GB2312" w:eastAsia="仿宋_GB2312" w:hAnsi="宋体"/>
                <w:bCs/>
                <w:sz w:val="18"/>
                <w:szCs w:val="18"/>
              </w:rPr>
              <w:t>4-601</w:t>
            </w:r>
            <w:r>
              <w:rPr>
                <w:rFonts w:ascii="仿宋_GB2312" w:eastAsia="仿宋_GB2312" w:hAnsi="宋体" w:hint="eastAsia"/>
                <w:bCs/>
                <w:sz w:val="18"/>
                <w:szCs w:val="18"/>
              </w:rPr>
              <w:t>室</w:t>
            </w:r>
          </w:p>
        </w:tc>
        <w:tc>
          <w:tcPr>
            <w:tcW w:w="1690" w:type="dxa"/>
            <w:vAlign w:val="center"/>
          </w:tcPr>
          <w:p w:rsidR="001738B5" w:rsidRPr="006F75AB" w:rsidRDefault="001738B5">
            <w:pPr>
              <w:spacing w:line="240" w:lineRule="exact"/>
              <w:jc w:val="center"/>
              <w:rPr>
                <w:rFonts w:ascii="仿宋_GB2312" w:eastAsia="仿宋_GB2312" w:hAnsi="宋体"/>
                <w:bCs/>
                <w:sz w:val="18"/>
                <w:szCs w:val="18"/>
              </w:rPr>
            </w:pPr>
            <w:r w:rsidRPr="006F75AB">
              <w:rPr>
                <w:rFonts w:ascii="仿宋_GB2312" w:eastAsia="仿宋_GB2312" w:hAnsi="宋体" w:hint="eastAsia"/>
                <w:bCs/>
                <w:sz w:val="18"/>
                <w:szCs w:val="18"/>
              </w:rPr>
              <w:t>不动产权证</w:t>
            </w:r>
          </w:p>
        </w:tc>
        <w:tc>
          <w:tcPr>
            <w:tcW w:w="2637" w:type="dxa"/>
            <w:vAlign w:val="center"/>
          </w:tcPr>
          <w:p w:rsidR="001738B5" w:rsidRDefault="001738B5" w:rsidP="00704516">
            <w:pPr>
              <w:spacing w:line="240" w:lineRule="exact"/>
              <w:jc w:val="center"/>
              <w:rPr>
                <w:rFonts w:ascii="仿宋_GB2312" w:eastAsia="仿宋_GB2312" w:hAnsi="宋体"/>
                <w:bCs/>
                <w:sz w:val="18"/>
                <w:szCs w:val="18"/>
              </w:rPr>
            </w:pPr>
            <w:r>
              <w:rPr>
                <w:rFonts w:ascii="仿宋_GB2312" w:eastAsia="仿宋_GB2312" w:hAnsi="宋体" w:hint="eastAsia"/>
                <w:bCs/>
                <w:sz w:val="18"/>
                <w:szCs w:val="18"/>
              </w:rPr>
              <w:t>碧</w:t>
            </w:r>
            <w:proofErr w:type="gramStart"/>
            <w:r>
              <w:rPr>
                <w:rFonts w:ascii="仿宋_GB2312" w:eastAsia="仿宋_GB2312" w:hAnsi="宋体" w:hint="eastAsia"/>
                <w:bCs/>
                <w:sz w:val="18"/>
                <w:szCs w:val="18"/>
              </w:rPr>
              <w:t>桂园</w:t>
            </w:r>
            <w:proofErr w:type="gramEnd"/>
            <w:r>
              <w:rPr>
                <w:rFonts w:ascii="仿宋_GB2312" w:eastAsia="仿宋_GB2312" w:hAnsi="宋体" w:hint="eastAsia"/>
                <w:bCs/>
                <w:sz w:val="18"/>
                <w:szCs w:val="18"/>
              </w:rPr>
              <w:t>：房地权证黄（经）字第</w:t>
            </w:r>
            <w:r>
              <w:rPr>
                <w:rFonts w:ascii="仿宋_GB2312" w:eastAsia="仿宋_GB2312" w:hAnsi="宋体"/>
                <w:bCs/>
                <w:sz w:val="18"/>
                <w:szCs w:val="18"/>
              </w:rPr>
              <w:t>201321726</w:t>
            </w:r>
            <w:r>
              <w:rPr>
                <w:rFonts w:ascii="仿宋_GB2312" w:eastAsia="仿宋_GB2312" w:hAnsi="宋体" w:hint="eastAsia"/>
                <w:bCs/>
                <w:sz w:val="18"/>
                <w:szCs w:val="18"/>
              </w:rPr>
              <w:t>号；</w:t>
            </w:r>
          </w:p>
          <w:p w:rsidR="001738B5" w:rsidRPr="006F75AB" w:rsidRDefault="001738B5" w:rsidP="00704516">
            <w:pPr>
              <w:spacing w:line="240" w:lineRule="exact"/>
              <w:jc w:val="center"/>
              <w:rPr>
                <w:rFonts w:ascii="仿宋_GB2312" w:eastAsia="仿宋_GB2312" w:hAnsi="宋体"/>
                <w:bCs/>
                <w:sz w:val="18"/>
                <w:szCs w:val="18"/>
              </w:rPr>
            </w:pPr>
            <w:r>
              <w:rPr>
                <w:rFonts w:ascii="仿宋_GB2312" w:eastAsia="仿宋_GB2312" w:hAnsi="宋体" w:hint="eastAsia"/>
                <w:bCs/>
                <w:sz w:val="18"/>
                <w:szCs w:val="18"/>
              </w:rPr>
              <w:t>新安养生谷：房地权</w:t>
            </w:r>
            <w:proofErr w:type="gramStart"/>
            <w:r>
              <w:rPr>
                <w:rFonts w:ascii="仿宋_GB2312" w:eastAsia="仿宋_GB2312" w:hAnsi="宋体" w:hint="eastAsia"/>
                <w:bCs/>
                <w:sz w:val="18"/>
                <w:szCs w:val="18"/>
              </w:rPr>
              <w:t>证休字</w:t>
            </w:r>
            <w:proofErr w:type="gramEnd"/>
            <w:r>
              <w:rPr>
                <w:rFonts w:ascii="仿宋_GB2312" w:eastAsia="仿宋_GB2312" w:hAnsi="宋体" w:hint="eastAsia"/>
                <w:bCs/>
                <w:sz w:val="18"/>
                <w:szCs w:val="18"/>
              </w:rPr>
              <w:t>第</w:t>
            </w:r>
            <w:r>
              <w:rPr>
                <w:rFonts w:ascii="仿宋_GB2312" w:eastAsia="仿宋_GB2312" w:hAnsi="宋体"/>
                <w:bCs/>
                <w:sz w:val="18"/>
                <w:szCs w:val="18"/>
              </w:rPr>
              <w:t>30217257</w:t>
            </w:r>
            <w:r>
              <w:rPr>
                <w:rFonts w:ascii="仿宋_GB2312" w:eastAsia="仿宋_GB2312" w:hAnsi="宋体" w:hint="eastAsia"/>
                <w:bCs/>
                <w:sz w:val="18"/>
                <w:szCs w:val="18"/>
              </w:rPr>
              <w:t>号</w:t>
            </w:r>
          </w:p>
        </w:tc>
      </w:tr>
      <w:tr w:rsidR="001738B5" w:rsidRPr="006F75AB" w:rsidTr="006F75AB">
        <w:trPr>
          <w:trHeight w:val="329"/>
          <w:jc w:val="center"/>
        </w:trPr>
        <w:tc>
          <w:tcPr>
            <w:tcW w:w="1719" w:type="dxa"/>
            <w:vAlign w:val="center"/>
          </w:tcPr>
          <w:p w:rsidR="001738B5" w:rsidRPr="006F75AB" w:rsidRDefault="001738B5">
            <w:pPr>
              <w:spacing w:line="240" w:lineRule="exact"/>
              <w:jc w:val="center"/>
              <w:rPr>
                <w:rFonts w:ascii="仿宋_GB2312" w:eastAsia="仿宋_GB2312" w:hAnsi="宋体"/>
                <w:bCs/>
                <w:sz w:val="18"/>
                <w:szCs w:val="18"/>
              </w:rPr>
            </w:pPr>
            <w:r w:rsidRPr="006F75AB">
              <w:rPr>
                <w:rFonts w:ascii="仿宋_GB2312" w:eastAsia="仿宋_GB2312" w:hAnsi="宋体" w:hint="eastAsia"/>
                <w:bCs/>
                <w:sz w:val="18"/>
                <w:szCs w:val="18"/>
              </w:rPr>
              <w:t>所有权人</w:t>
            </w:r>
          </w:p>
        </w:tc>
        <w:tc>
          <w:tcPr>
            <w:tcW w:w="2940" w:type="dxa"/>
            <w:vAlign w:val="center"/>
          </w:tcPr>
          <w:p w:rsidR="001738B5" w:rsidRPr="006F75AB" w:rsidRDefault="001738B5">
            <w:pPr>
              <w:spacing w:line="240" w:lineRule="exact"/>
              <w:jc w:val="center"/>
              <w:rPr>
                <w:rFonts w:ascii="仿宋_GB2312" w:eastAsia="仿宋_GB2312" w:hAnsi="宋体"/>
                <w:bCs/>
                <w:sz w:val="18"/>
                <w:szCs w:val="18"/>
              </w:rPr>
            </w:pPr>
            <w:r>
              <w:rPr>
                <w:rFonts w:ascii="仿宋_GB2312" w:eastAsia="仿宋_GB2312" w:hAnsi="宋体" w:hint="eastAsia"/>
                <w:bCs/>
                <w:sz w:val="18"/>
                <w:szCs w:val="18"/>
              </w:rPr>
              <w:t>叶杰、姜骏</w:t>
            </w:r>
          </w:p>
        </w:tc>
        <w:tc>
          <w:tcPr>
            <w:tcW w:w="1690" w:type="dxa"/>
            <w:vAlign w:val="center"/>
          </w:tcPr>
          <w:p w:rsidR="001738B5" w:rsidRPr="006F75AB" w:rsidRDefault="001738B5">
            <w:pPr>
              <w:spacing w:line="240" w:lineRule="exact"/>
              <w:jc w:val="center"/>
              <w:rPr>
                <w:rFonts w:ascii="仿宋_GB2312" w:eastAsia="仿宋_GB2312" w:hAnsi="宋体"/>
                <w:bCs/>
                <w:sz w:val="18"/>
                <w:szCs w:val="18"/>
              </w:rPr>
            </w:pPr>
            <w:proofErr w:type="gramStart"/>
            <w:r w:rsidRPr="006F75AB">
              <w:rPr>
                <w:rFonts w:ascii="仿宋_GB2312" w:eastAsia="仿宋_GB2312" w:hAnsi="宋体" w:hint="eastAsia"/>
                <w:bCs/>
                <w:sz w:val="18"/>
                <w:szCs w:val="18"/>
              </w:rPr>
              <w:t>规</w:t>
            </w:r>
            <w:proofErr w:type="gramEnd"/>
            <w:r w:rsidRPr="006F75AB">
              <w:rPr>
                <w:rFonts w:ascii="仿宋_GB2312" w:eastAsia="仿宋_GB2312" w:hAnsi="宋体"/>
                <w:bCs/>
                <w:sz w:val="18"/>
                <w:szCs w:val="18"/>
              </w:rPr>
              <w:t xml:space="preserve">    </w:t>
            </w:r>
            <w:r w:rsidRPr="006F75AB">
              <w:rPr>
                <w:rFonts w:ascii="仿宋_GB2312" w:eastAsia="仿宋_GB2312" w:hAnsi="宋体" w:hint="eastAsia"/>
                <w:bCs/>
                <w:sz w:val="18"/>
                <w:szCs w:val="18"/>
              </w:rPr>
              <w:t>模</w:t>
            </w:r>
          </w:p>
        </w:tc>
        <w:tc>
          <w:tcPr>
            <w:tcW w:w="2637" w:type="dxa"/>
            <w:vAlign w:val="center"/>
          </w:tcPr>
          <w:p w:rsidR="001738B5" w:rsidRDefault="001738B5">
            <w:pPr>
              <w:spacing w:line="240" w:lineRule="exact"/>
              <w:jc w:val="center"/>
              <w:rPr>
                <w:rFonts w:ascii="仿宋_GB2312" w:eastAsia="仿宋_GB2312" w:hAnsi="宋体"/>
                <w:bCs/>
                <w:sz w:val="18"/>
                <w:szCs w:val="18"/>
              </w:rPr>
            </w:pPr>
            <w:r>
              <w:rPr>
                <w:rFonts w:ascii="仿宋_GB2312" w:eastAsia="仿宋_GB2312" w:hAnsi="宋体" w:hint="eastAsia"/>
                <w:bCs/>
                <w:sz w:val="18"/>
                <w:szCs w:val="18"/>
              </w:rPr>
              <w:t>碧</w:t>
            </w:r>
            <w:proofErr w:type="gramStart"/>
            <w:r>
              <w:rPr>
                <w:rFonts w:ascii="仿宋_GB2312" w:eastAsia="仿宋_GB2312" w:hAnsi="宋体" w:hint="eastAsia"/>
                <w:bCs/>
                <w:sz w:val="18"/>
                <w:szCs w:val="18"/>
              </w:rPr>
              <w:t>桂园</w:t>
            </w:r>
            <w:proofErr w:type="gramEnd"/>
            <w:r>
              <w:rPr>
                <w:rFonts w:ascii="仿宋_GB2312" w:eastAsia="仿宋_GB2312" w:hAnsi="宋体" w:hint="eastAsia"/>
                <w:bCs/>
                <w:sz w:val="18"/>
                <w:szCs w:val="18"/>
              </w:rPr>
              <w:t>：</w:t>
            </w:r>
            <w:r>
              <w:rPr>
                <w:rFonts w:ascii="仿宋_GB2312" w:eastAsia="仿宋_GB2312" w:hAnsi="宋体"/>
                <w:bCs/>
                <w:sz w:val="18"/>
                <w:szCs w:val="18"/>
              </w:rPr>
              <w:t>86</w:t>
            </w:r>
            <w:r>
              <w:rPr>
                <w:rFonts w:ascii="仿宋_GB2312" w:eastAsia="仿宋_GB2312" w:hAnsi="宋体" w:hint="eastAsia"/>
                <w:bCs/>
                <w:sz w:val="18"/>
                <w:szCs w:val="18"/>
              </w:rPr>
              <w:t>平方米</w:t>
            </w:r>
          </w:p>
          <w:p w:rsidR="001738B5" w:rsidRPr="006F75AB" w:rsidRDefault="001738B5">
            <w:pPr>
              <w:spacing w:line="240" w:lineRule="exact"/>
              <w:jc w:val="center"/>
              <w:rPr>
                <w:rFonts w:ascii="仿宋_GB2312" w:eastAsia="仿宋_GB2312" w:hAnsi="宋体"/>
                <w:bCs/>
                <w:sz w:val="18"/>
                <w:szCs w:val="18"/>
              </w:rPr>
            </w:pPr>
            <w:r>
              <w:rPr>
                <w:rFonts w:ascii="仿宋_GB2312" w:eastAsia="仿宋_GB2312" w:hAnsi="宋体" w:hint="eastAsia"/>
                <w:bCs/>
                <w:sz w:val="18"/>
                <w:szCs w:val="18"/>
              </w:rPr>
              <w:t>新安养生谷：</w:t>
            </w:r>
            <w:r>
              <w:rPr>
                <w:rFonts w:ascii="仿宋_GB2312" w:eastAsia="仿宋_GB2312" w:hAnsi="宋体"/>
                <w:bCs/>
                <w:sz w:val="18"/>
                <w:szCs w:val="18"/>
              </w:rPr>
              <w:t>136.95</w:t>
            </w:r>
            <w:r>
              <w:rPr>
                <w:rFonts w:ascii="仿宋_GB2312" w:eastAsia="仿宋_GB2312" w:hAnsi="宋体" w:hint="eastAsia"/>
                <w:bCs/>
                <w:sz w:val="18"/>
                <w:szCs w:val="18"/>
              </w:rPr>
              <w:t>平方米</w:t>
            </w:r>
          </w:p>
        </w:tc>
      </w:tr>
      <w:tr w:rsidR="001738B5" w:rsidRPr="006F75AB" w:rsidTr="006F75AB">
        <w:trPr>
          <w:trHeight w:val="329"/>
          <w:jc w:val="center"/>
        </w:trPr>
        <w:tc>
          <w:tcPr>
            <w:tcW w:w="1719" w:type="dxa"/>
            <w:vAlign w:val="center"/>
          </w:tcPr>
          <w:p w:rsidR="001738B5" w:rsidRPr="006F75AB" w:rsidRDefault="001738B5">
            <w:pPr>
              <w:spacing w:line="240" w:lineRule="exact"/>
              <w:jc w:val="center"/>
              <w:rPr>
                <w:rFonts w:ascii="仿宋_GB2312" w:eastAsia="仿宋_GB2312" w:hAnsi="宋体"/>
                <w:bCs/>
                <w:sz w:val="18"/>
                <w:szCs w:val="18"/>
              </w:rPr>
            </w:pPr>
            <w:r w:rsidRPr="006F75AB">
              <w:rPr>
                <w:rFonts w:ascii="仿宋_GB2312" w:eastAsia="仿宋_GB2312" w:hAnsi="宋体" w:hint="eastAsia"/>
                <w:bCs/>
                <w:sz w:val="18"/>
                <w:szCs w:val="18"/>
              </w:rPr>
              <w:t>用</w:t>
            </w:r>
            <w:r w:rsidRPr="006F75AB">
              <w:rPr>
                <w:rFonts w:ascii="仿宋_GB2312" w:eastAsia="仿宋_GB2312" w:hAnsi="宋体"/>
                <w:bCs/>
                <w:sz w:val="18"/>
                <w:szCs w:val="18"/>
              </w:rPr>
              <w:t xml:space="preserve">    </w:t>
            </w:r>
            <w:r w:rsidRPr="006F75AB">
              <w:rPr>
                <w:rFonts w:ascii="仿宋_GB2312" w:eastAsia="仿宋_GB2312" w:hAnsi="宋体" w:hint="eastAsia"/>
                <w:bCs/>
                <w:sz w:val="18"/>
                <w:szCs w:val="18"/>
              </w:rPr>
              <w:t>途</w:t>
            </w:r>
          </w:p>
        </w:tc>
        <w:tc>
          <w:tcPr>
            <w:tcW w:w="2940" w:type="dxa"/>
            <w:vAlign w:val="center"/>
          </w:tcPr>
          <w:p w:rsidR="001738B5" w:rsidRPr="006F75AB" w:rsidRDefault="001738B5">
            <w:pPr>
              <w:spacing w:line="240" w:lineRule="exact"/>
              <w:jc w:val="center"/>
              <w:rPr>
                <w:rFonts w:ascii="仿宋_GB2312" w:eastAsia="仿宋_GB2312" w:hAnsi="宋体"/>
                <w:bCs/>
                <w:sz w:val="18"/>
                <w:szCs w:val="18"/>
              </w:rPr>
            </w:pPr>
            <w:r w:rsidRPr="006F75AB">
              <w:rPr>
                <w:rFonts w:ascii="仿宋_GB2312" w:eastAsia="仿宋_GB2312" w:hAnsi="宋体" w:hint="eastAsia"/>
                <w:bCs/>
                <w:sz w:val="18"/>
                <w:szCs w:val="18"/>
              </w:rPr>
              <w:t>住宅</w:t>
            </w:r>
          </w:p>
        </w:tc>
        <w:tc>
          <w:tcPr>
            <w:tcW w:w="1690" w:type="dxa"/>
            <w:vAlign w:val="center"/>
          </w:tcPr>
          <w:p w:rsidR="001738B5" w:rsidRPr="006F75AB" w:rsidRDefault="001738B5">
            <w:pPr>
              <w:spacing w:line="240" w:lineRule="exact"/>
              <w:jc w:val="center"/>
              <w:rPr>
                <w:rFonts w:ascii="仿宋_GB2312" w:eastAsia="仿宋_GB2312" w:hAnsi="宋体"/>
                <w:bCs/>
                <w:sz w:val="18"/>
                <w:szCs w:val="18"/>
              </w:rPr>
            </w:pPr>
            <w:r w:rsidRPr="006F75AB">
              <w:rPr>
                <w:rFonts w:ascii="仿宋_GB2312" w:eastAsia="仿宋_GB2312" w:hAnsi="宋体" w:hint="eastAsia"/>
                <w:bCs/>
                <w:sz w:val="18"/>
                <w:szCs w:val="18"/>
              </w:rPr>
              <w:t>层数</w:t>
            </w:r>
            <w:r w:rsidRPr="006F75AB">
              <w:rPr>
                <w:rFonts w:ascii="仿宋_GB2312" w:eastAsia="仿宋_GB2312" w:hAnsi="宋体"/>
                <w:bCs/>
                <w:sz w:val="18"/>
                <w:szCs w:val="18"/>
              </w:rPr>
              <w:t>/</w:t>
            </w:r>
            <w:r w:rsidRPr="006F75AB">
              <w:rPr>
                <w:rFonts w:ascii="仿宋_GB2312" w:eastAsia="仿宋_GB2312" w:hAnsi="宋体" w:hint="eastAsia"/>
                <w:bCs/>
                <w:sz w:val="18"/>
                <w:szCs w:val="18"/>
              </w:rPr>
              <w:t>总层数</w:t>
            </w:r>
          </w:p>
        </w:tc>
        <w:tc>
          <w:tcPr>
            <w:tcW w:w="2637" w:type="dxa"/>
            <w:vAlign w:val="center"/>
          </w:tcPr>
          <w:p w:rsidR="001738B5" w:rsidRDefault="001738B5" w:rsidP="007E4694">
            <w:pPr>
              <w:spacing w:line="240" w:lineRule="exact"/>
              <w:jc w:val="center"/>
              <w:rPr>
                <w:rFonts w:ascii="仿宋_GB2312" w:eastAsia="仿宋_GB2312" w:hAnsi="宋体"/>
                <w:bCs/>
                <w:sz w:val="18"/>
                <w:szCs w:val="18"/>
              </w:rPr>
            </w:pPr>
            <w:r>
              <w:rPr>
                <w:rFonts w:ascii="仿宋_GB2312" w:eastAsia="仿宋_GB2312" w:hAnsi="宋体" w:hint="eastAsia"/>
                <w:bCs/>
                <w:sz w:val="18"/>
                <w:szCs w:val="18"/>
              </w:rPr>
              <w:t>碧</w:t>
            </w:r>
            <w:proofErr w:type="gramStart"/>
            <w:r>
              <w:rPr>
                <w:rFonts w:ascii="仿宋_GB2312" w:eastAsia="仿宋_GB2312" w:hAnsi="宋体" w:hint="eastAsia"/>
                <w:bCs/>
                <w:sz w:val="18"/>
                <w:szCs w:val="18"/>
              </w:rPr>
              <w:t>桂园</w:t>
            </w:r>
            <w:proofErr w:type="gramEnd"/>
            <w:r>
              <w:rPr>
                <w:rFonts w:ascii="仿宋_GB2312" w:eastAsia="仿宋_GB2312" w:hAnsi="宋体" w:hint="eastAsia"/>
                <w:bCs/>
                <w:sz w:val="18"/>
                <w:szCs w:val="18"/>
              </w:rPr>
              <w:t>：</w:t>
            </w:r>
            <w:r>
              <w:rPr>
                <w:rFonts w:ascii="仿宋_GB2312" w:eastAsia="仿宋_GB2312" w:hAnsi="宋体"/>
                <w:bCs/>
                <w:sz w:val="18"/>
                <w:szCs w:val="18"/>
              </w:rPr>
              <w:t>11/11</w:t>
            </w:r>
          </w:p>
          <w:p w:rsidR="001738B5" w:rsidRPr="006F75AB" w:rsidRDefault="001738B5" w:rsidP="007E4694">
            <w:pPr>
              <w:spacing w:line="240" w:lineRule="exact"/>
              <w:jc w:val="center"/>
              <w:rPr>
                <w:rFonts w:ascii="仿宋_GB2312" w:eastAsia="仿宋_GB2312" w:hAnsi="宋体"/>
                <w:bCs/>
                <w:sz w:val="18"/>
                <w:szCs w:val="18"/>
              </w:rPr>
            </w:pPr>
            <w:r>
              <w:rPr>
                <w:rFonts w:ascii="仿宋_GB2312" w:eastAsia="仿宋_GB2312" w:hAnsi="宋体" w:hint="eastAsia"/>
                <w:bCs/>
                <w:sz w:val="18"/>
                <w:szCs w:val="18"/>
              </w:rPr>
              <w:t>新安养生谷：</w:t>
            </w:r>
            <w:r>
              <w:rPr>
                <w:rFonts w:ascii="仿宋_GB2312" w:eastAsia="仿宋_GB2312" w:hAnsi="宋体"/>
                <w:bCs/>
                <w:sz w:val="18"/>
                <w:szCs w:val="18"/>
              </w:rPr>
              <w:t>6-7/8</w:t>
            </w:r>
          </w:p>
        </w:tc>
      </w:tr>
      <w:tr w:rsidR="001738B5" w:rsidRPr="006F75AB" w:rsidTr="006F75AB">
        <w:trPr>
          <w:trHeight w:val="329"/>
          <w:jc w:val="center"/>
        </w:trPr>
        <w:tc>
          <w:tcPr>
            <w:tcW w:w="1719" w:type="dxa"/>
            <w:vAlign w:val="center"/>
          </w:tcPr>
          <w:p w:rsidR="001738B5" w:rsidRPr="006F75AB" w:rsidRDefault="001738B5">
            <w:pPr>
              <w:spacing w:line="240" w:lineRule="exact"/>
              <w:jc w:val="center"/>
              <w:rPr>
                <w:rFonts w:ascii="仿宋_GB2312" w:eastAsia="仿宋_GB2312" w:hAnsi="宋体"/>
                <w:bCs/>
                <w:sz w:val="18"/>
                <w:szCs w:val="18"/>
              </w:rPr>
            </w:pPr>
            <w:r w:rsidRPr="006F75AB">
              <w:rPr>
                <w:rFonts w:ascii="仿宋_GB2312" w:eastAsia="仿宋_GB2312" w:hAnsi="宋体" w:hint="eastAsia"/>
                <w:bCs/>
                <w:sz w:val="18"/>
                <w:szCs w:val="18"/>
              </w:rPr>
              <w:t>建筑结构</w:t>
            </w:r>
          </w:p>
        </w:tc>
        <w:tc>
          <w:tcPr>
            <w:tcW w:w="2940" w:type="dxa"/>
            <w:vAlign w:val="center"/>
          </w:tcPr>
          <w:p w:rsidR="001738B5" w:rsidRPr="006F75AB" w:rsidRDefault="001738B5">
            <w:pPr>
              <w:spacing w:line="240" w:lineRule="exact"/>
              <w:jc w:val="center"/>
              <w:rPr>
                <w:rFonts w:ascii="仿宋_GB2312" w:eastAsia="仿宋_GB2312" w:hAnsi="宋体"/>
                <w:bCs/>
                <w:sz w:val="18"/>
                <w:szCs w:val="18"/>
              </w:rPr>
            </w:pPr>
            <w:r>
              <w:rPr>
                <w:rFonts w:ascii="仿宋_GB2312" w:eastAsia="仿宋_GB2312" w:hAnsi="宋体" w:hint="eastAsia"/>
                <w:bCs/>
                <w:sz w:val="18"/>
                <w:szCs w:val="18"/>
              </w:rPr>
              <w:t>钢混</w:t>
            </w:r>
            <w:r w:rsidRPr="006F75AB">
              <w:rPr>
                <w:rFonts w:ascii="仿宋_GB2312" w:eastAsia="仿宋_GB2312" w:hAnsi="宋体" w:hint="eastAsia"/>
                <w:bCs/>
                <w:sz w:val="18"/>
                <w:szCs w:val="18"/>
              </w:rPr>
              <w:t>结构</w:t>
            </w:r>
          </w:p>
        </w:tc>
        <w:tc>
          <w:tcPr>
            <w:tcW w:w="1690" w:type="dxa"/>
            <w:vAlign w:val="center"/>
          </w:tcPr>
          <w:p w:rsidR="001738B5" w:rsidRPr="006F75AB" w:rsidRDefault="001738B5">
            <w:pPr>
              <w:spacing w:line="240" w:lineRule="exact"/>
              <w:jc w:val="center"/>
              <w:rPr>
                <w:rFonts w:ascii="仿宋_GB2312" w:eastAsia="仿宋_GB2312" w:hAnsi="宋体"/>
                <w:bCs/>
                <w:sz w:val="18"/>
                <w:szCs w:val="18"/>
              </w:rPr>
            </w:pPr>
            <w:r w:rsidRPr="006F75AB">
              <w:rPr>
                <w:rFonts w:ascii="仿宋_GB2312" w:eastAsia="仿宋_GB2312" w:hAnsi="宋体" w:hint="eastAsia"/>
                <w:bCs/>
                <w:sz w:val="18"/>
                <w:szCs w:val="18"/>
              </w:rPr>
              <w:t>层</w:t>
            </w:r>
            <w:r w:rsidRPr="006F75AB">
              <w:rPr>
                <w:rFonts w:ascii="仿宋_GB2312" w:eastAsia="仿宋_GB2312" w:hAnsi="宋体"/>
                <w:bCs/>
                <w:sz w:val="18"/>
                <w:szCs w:val="18"/>
              </w:rPr>
              <w:t xml:space="preserve">    </w:t>
            </w:r>
            <w:r w:rsidRPr="006F75AB">
              <w:rPr>
                <w:rFonts w:ascii="仿宋_GB2312" w:eastAsia="仿宋_GB2312" w:hAnsi="宋体" w:hint="eastAsia"/>
                <w:bCs/>
                <w:sz w:val="18"/>
                <w:szCs w:val="18"/>
              </w:rPr>
              <w:t>高</w:t>
            </w:r>
          </w:p>
        </w:tc>
        <w:tc>
          <w:tcPr>
            <w:tcW w:w="2637" w:type="dxa"/>
            <w:vAlign w:val="center"/>
          </w:tcPr>
          <w:p w:rsidR="001738B5" w:rsidRPr="006F75AB" w:rsidRDefault="001738B5">
            <w:pPr>
              <w:spacing w:line="240" w:lineRule="exact"/>
              <w:jc w:val="center"/>
              <w:rPr>
                <w:rFonts w:ascii="仿宋_GB2312" w:eastAsia="仿宋_GB2312" w:hAnsi="宋体"/>
                <w:bCs/>
                <w:sz w:val="18"/>
                <w:szCs w:val="18"/>
              </w:rPr>
            </w:pPr>
            <w:r w:rsidRPr="006F75AB">
              <w:rPr>
                <w:rFonts w:ascii="仿宋_GB2312" w:eastAsia="仿宋_GB2312" w:hAnsi="宋体" w:hint="eastAsia"/>
                <w:bCs/>
                <w:sz w:val="18"/>
                <w:szCs w:val="18"/>
              </w:rPr>
              <w:t>约</w:t>
            </w:r>
            <w:r w:rsidRPr="006F75AB">
              <w:rPr>
                <w:rFonts w:ascii="仿宋_GB2312" w:eastAsia="仿宋_GB2312" w:hAnsi="宋体"/>
                <w:bCs/>
                <w:sz w:val="18"/>
                <w:szCs w:val="18"/>
              </w:rPr>
              <w:t>2.</w:t>
            </w:r>
            <w:r>
              <w:rPr>
                <w:rFonts w:ascii="仿宋_GB2312" w:eastAsia="仿宋_GB2312" w:hAnsi="宋体"/>
                <w:bCs/>
                <w:sz w:val="18"/>
                <w:szCs w:val="18"/>
              </w:rPr>
              <w:t>8</w:t>
            </w:r>
            <w:r w:rsidRPr="006F75AB">
              <w:rPr>
                <w:rFonts w:ascii="仿宋_GB2312" w:eastAsia="仿宋_GB2312" w:hAnsi="宋体" w:hint="eastAsia"/>
                <w:bCs/>
                <w:sz w:val="18"/>
                <w:szCs w:val="18"/>
              </w:rPr>
              <w:t>米</w:t>
            </w:r>
          </w:p>
        </w:tc>
      </w:tr>
      <w:tr w:rsidR="001738B5" w:rsidRPr="006F75AB" w:rsidTr="006F75AB">
        <w:trPr>
          <w:trHeight w:val="329"/>
          <w:jc w:val="center"/>
        </w:trPr>
        <w:tc>
          <w:tcPr>
            <w:tcW w:w="1719" w:type="dxa"/>
            <w:vAlign w:val="center"/>
          </w:tcPr>
          <w:p w:rsidR="001738B5" w:rsidRPr="006F75AB" w:rsidRDefault="001738B5">
            <w:pPr>
              <w:spacing w:line="240" w:lineRule="exact"/>
              <w:jc w:val="center"/>
              <w:rPr>
                <w:rFonts w:ascii="仿宋_GB2312" w:eastAsia="仿宋_GB2312" w:hAnsi="宋体"/>
                <w:bCs/>
                <w:sz w:val="18"/>
                <w:szCs w:val="18"/>
              </w:rPr>
            </w:pPr>
            <w:r w:rsidRPr="006F75AB">
              <w:rPr>
                <w:rFonts w:ascii="仿宋_GB2312" w:eastAsia="仿宋_GB2312" w:hAnsi="宋体" w:hint="eastAsia"/>
                <w:bCs/>
                <w:sz w:val="18"/>
                <w:szCs w:val="18"/>
              </w:rPr>
              <w:t>设施设备</w:t>
            </w:r>
          </w:p>
        </w:tc>
        <w:tc>
          <w:tcPr>
            <w:tcW w:w="7267" w:type="dxa"/>
            <w:gridSpan w:val="3"/>
            <w:vAlign w:val="center"/>
          </w:tcPr>
          <w:p w:rsidR="001738B5" w:rsidRPr="006F75AB" w:rsidRDefault="001738B5" w:rsidP="004D45B2">
            <w:pPr>
              <w:spacing w:line="240" w:lineRule="exact"/>
              <w:jc w:val="center"/>
              <w:rPr>
                <w:rFonts w:ascii="仿宋_GB2312" w:eastAsia="仿宋_GB2312" w:hAnsi="宋体"/>
                <w:bCs/>
                <w:sz w:val="18"/>
                <w:szCs w:val="18"/>
              </w:rPr>
            </w:pPr>
            <w:r>
              <w:rPr>
                <w:rFonts w:ascii="仿宋_GB2312" w:eastAsia="仿宋_GB2312" w:hAnsi="宋体" w:hint="eastAsia"/>
                <w:bCs/>
                <w:sz w:val="18"/>
                <w:szCs w:val="18"/>
              </w:rPr>
              <w:t>估价对象的供水、排水、供电、通讯</w:t>
            </w:r>
            <w:r w:rsidRPr="006F75AB">
              <w:rPr>
                <w:rFonts w:ascii="仿宋_GB2312" w:eastAsia="仿宋_GB2312" w:hAnsi="宋体" w:hint="eastAsia"/>
                <w:bCs/>
                <w:sz w:val="18"/>
                <w:szCs w:val="18"/>
              </w:rPr>
              <w:t>、卫生、照明等系统和设备配置齐全。</w:t>
            </w:r>
          </w:p>
        </w:tc>
      </w:tr>
      <w:tr w:rsidR="001738B5" w:rsidRPr="006F75AB" w:rsidTr="006F75AB">
        <w:trPr>
          <w:trHeight w:val="329"/>
          <w:jc w:val="center"/>
        </w:trPr>
        <w:tc>
          <w:tcPr>
            <w:tcW w:w="1719" w:type="dxa"/>
            <w:vAlign w:val="center"/>
          </w:tcPr>
          <w:p w:rsidR="001738B5" w:rsidRPr="006F75AB" w:rsidRDefault="001738B5">
            <w:pPr>
              <w:spacing w:line="240" w:lineRule="exact"/>
              <w:jc w:val="center"/>
              <w:rPr>
                <w:rFonts w:ascii="仿宋_GB2312" w:eastAsia="仿宋_GB2312" w:hAnsi="宋体"/>
                <w:bCs/>
                <w:sz w:val="18"/>
                <w:szCs w:val="18"/>
              </w:rPr>
            </w:pPr>
            <w:r w:rsidRPr="006F75AB">
              <w:rPr>
                <w:rFonts w:ascii="仿宋_GB2312" w:eastAsia="仿宋_GB2312" w:hAnsi="宋体" w:hint="eastAsia"/>
                <w:bCs/>
                <w:sz w:val="18"/>
                <w:szCs w:val="18"/>
              </w:rPr>
              <w:t>装饰装修</w:t>
            </w:r>
          </w:p>
        </w:tc>
        <w:tc>
          <w:tcPr>
            <w:tcW w:w="7267" w:type="dxa"/>
            <w:gridSpan w:val="3"/>
            <w:vAlign w:val="center"/>
          </w:tcPr>
          <w:p w:rsidR="001738B5" w:rsidRPr="006F75AB" w:rsidRDefault="001738B5" w:rsidP="00603A7D">
            <w:pPr>
              <w:spacing w:line="240" w:lineRule="exact"/>
              <w:jc w:val="center"/>
              <w:rPr>
                <w:rFonts w:ascii="仿宋_GB2312" w:eastAsia="仿宋_GB2312" w:hAnsi="宋体"/>
                <w:bCs/>
                <w:sz w:val="18"/>
                <w:szCs w:val="18"/>
              </w:rPr>
            </w:pPr>
            <w:r>
              <w:rPr>
                <w:rFonts w:ascii="仿宋_GB2312" w:eastAsia="仿宋_GB2312" w:hAnsi="宋体" w:hint="eastAsia"/>
                <w:bCs/>
                <w:sz w:val="18"/>
                <w:szCs w:val="18"/>
              </w:rPr>
              <w:t>碧</w:t>
            </w:r>
            <w:proofErr w:type="gramStart"/>
            <w:r>
              <w:rPr>
                <w:rFonts w:ascii="仿宋_GB2312" w:eastAsia="仿宋_GB2312" w:hAnsi="宋体" w:hint="eastAsia"/>
                <w:bCs/>
                <w:sz w:val="18"/>
                <w:szCs w:val="18"/>
              </w:rPr>
              <w:t>桂园</w:t>
            </w:r>
            <w:proofErr w:type="gramEnd"/>
            <w:r>
              <w:rPr>
                <w:rFonts w:ascii="仿宋_GB2312" w:eastAsia="仿宋_GB2312" w:hAnsi="宋体" w:hint="eastAsia"/>
                <w:bCs/>
                <w:sz w:val="18"/>
                <w:szCs w:val="18"/>
              </w:rPr>
              <w:t>设定为普通装修；新安养生谷设定为毛坯</w:t>
            </w:r>
          </w:p>
        </w:tc>
      </w:tr>
      <w:tr w:rsidR="001738B5" w:rsidRPr="006F75AB" w:rsidTr="006F75AB">
        <w:trPr>
          <w:trHeight w:val="329"/>
          <w:jc w:val="center"/>
        </w:trPr>
        <w:tc>
          <w:tcPr>
            <w:tcW w:w="1719" w:type="dxa"/>
            <w:vAlign w:val="center"/>
          </w:tcPr>
          <w:p w:rsidR="001738B5" w:rsidRPr="006F75AB" w:rsidRDefault="001738B5">
            <w:pPr>
              <w:spacing w:line="240" w:lineRule="exact"/>
              <w:jc w:val="center"/>
              <w:rPr>
                <w:rFonts w:ascii="仿宋_GB2312" w:eastAsia="仿宋_GB2312" w:hAnsi="宋体"/>
                <w:bCs/>
                <w:sz w:val="18"/>
                <w:szCs w:val="18"/>
              </w:rPr>
            </w:pPr>
            <w:r w:rsidRPr="006F75AB">
              <w:rPr>
                <w:rFonts w:ascii="仿宋_GB2312" w:eastAsia="仿宋_GB2312" w:hAnsi="宋体" w:hint="eastAsia"/>
                <w:bCs/>
                <w:sz w:val="18"/>
                <w:szCs w:val="18"/>
              </w:rPr>
              <w:t>空间布局</w:t>
            </w:r>
          </w:p>
        </w:tc>
        <w:tc>
          <w:tcPr>
            <w:tcW w:w="7267" w:type="dxa"/>
            <w:gridSpan w:val="3"/>
            <w:vAlign w:val="center"/>
          </w:tcPr>
          <w:p w:rsidR="001738B5" w:rsidRPr="006F75AB" w:rsidRDefault="001738B5" w:rsidP="00603A7D">
            <w:pPr>
              <w:spacing w:line="240" w:lineRule="exact"/>
              <w:jc w:val="center"/>
              <w:rPr>
                <w:rFonts w:ascii="仿宋_GB2312" w:eastAsia="仿宋_GB2312" w:hAnsi="宋体"/>
                <w:bCs/>
                <w:sz w:val="18"/>
                <w:szCs w:val="18"/>
              </w:rPr>
            </w:pPr>
            <w:r>
              <w:rPr>
                <w:rFonts w:ascii="仿宋_GB2312" w:eastAsia="仿宋_GB2312" w:hAnsi="宋体" w:hint="eastAsia"/>
                <w:bCs/>
                <w:sz w:val="18"/>
                <w:szCs w:val="18"/>
              </w:rPr>
              <w:t>碧</w:t>
            </w:r>
            <w:proofErr w:type="gramStart"/>
            <w:r>
              <w:rPr>
                <w:rFonts w:ascii="仿宋_GB2312" w:eastAsia="仿宋_GB2312" w:hAnsi="宋体" w:hint="eastAsia"/>
                <w:bCs/>
                <w:sz w:val="18"/>
                <w:szCs w:val="18"/>
              </w:rPr>
              <w:t>桂园</w:t>
            </w:r>
            <w:proofErr w:type="gramEnd"/>
            <w:r>
              <w:rPr>
                <w:rFonts w:ascii="仿宋_GB2312" w:eastAsia="仿宋_GB2312" w:hAnsi="宋体" w:hint="eastAsia"/>
                <w:bCs/>
                <w:sz w:val="18"/>
                <w:szCs w:val="18"/>
              </w:rPr>
              <w:t>未进户，新安养生谷为三室三厅</w:t>
            </w:r>
            <w:proofErr w:type="gramStart"/>
            <w:r>
              <w:rPr>
                <w:rFonts w:ascii="仿宋_GB2312" w:eastAsia="仿宋_GB2312" w:hAnsi="宋体" w:hint="eastAsia"/>
                <w:bCs/>
                <w:sz w:val="18"/>
                <w:szCs w:val="18"/>
              </w:rPr>
              <w:t>一</w:t>
            </w:r>
            <w:proofErr w:type="gramEnd"/>
            <w:r>
              <w:rPr>
                <w:rFonts w:ascii="仿宋_GB2312" w:eastAsia="仿宋_GB2312" w:hAnsi="宋体" w:hint="eastAsia"/>
                <w:bCs/>
                <w:sz w:val="18"/>
                <w:szCs w:val="18"/>
              </w:rPr>
              <w:t>厨</w:t>
            </w:r>
            <w:proofErr w:type="gramStart"/>
            <w:r>
              <w:rPr>
                <w:rFonts w:ascii="仿宋_GB2312" w:eastAsia="仿宋_GB2312" w:hAnsi="宋体" w:hint="eastAsia"/>
                <w:bCs/>
                <w:sz w:val="18"/>
                <w:szCs w:val="18"/>
              </w:rPr>
              <w:t>一</w:t>
            </w:r>
            <w:proofErr w:type="gramEnd"/>
            <w:r>
              <w:rPr>
                <w:rFonts w:ascii="仿宋_GB2312" w:eastAsia="仿宋_GB2312" w:hAnsi="宋体" w:hint="eastAsia"/>
                <w:bCs/>
                <w:sz w:val="18"/>
                <w:szCs w:val="18"/>
              </w:rPr>
              <w:t>卫</w:t>
            </w:r>
          </w:p>
        </w:tc>
      </w:tr>
      <w:tr w:rsidR="001738B5" w:rsidRPr="006F75AB" w:rsidTr="006F75AB">
        <w:trPr>
          <w:trHeight w:val="329"/>
          <w:jc w:val="center"/>
        </w:trPr>
        <w:tc>
          <w:tcPr>
            <w:tcW w:w="1719" w:type="dxa"/>
            <w:vAlign w:val="center"/>
          </w:tcPr>
          <w:p w:rsidR="001738B5" w:rsidRPr="006F75AB" w:rsidRDefault="001738B5">
            <w:pPr>
              <w:spacing w:line="240" w:lineRule="exact"/>
              <w:jc w:val="center"/>
              <w:rPr>
                <w:rFonts w:ascii="仿宋_GB2312" w:eastAsia="仿宋_GB2312" w:hAnsi="宋体"/>
                <w:bCs/>
                <w:sz w:val="18"/>
                <w:szCs w:val="18"/>
              </w:rPr>
            </w:pPr>
            <w:r w:rsidRPr="006F75AB">
              <w:rPr>
                <w:rFonts w:ascii="仿宋_GB2312" w:eastAsia="仿宋_GB2312" w:hAnsi="宋体" w:hint="eastAsia"/>
                <w:bCs/>
                <w:sz w:val="18"/>
                <w:szCs w:val="18"/>
              </w:rPr>
              <w:t>建成时间</w:t>
            </w:r>
          </w:p>
        </w:tc>
        <w:tc>
          <w:tcPr>
            <w:tcW w:w="7267" w:type="dxa"/>
            <w:gridSpan w:val="3"/>
            <w:vAlign w:val="center"/>
          </w:tcPr>
          <w:p w:rsidR="001738B5" w:rsidRPr="006F75AB" w:rsidRDefault="001738B5" w:rsidP="00603A7D">
            <w:pPr>
              <w:spacing w:line="240" w:lineRule="exact"/>
              <w:jc w:val="center"/>
              <w:rPr>
                <w:rFonts w:ascii="仿宋_GB2312" w:eastAsia="仿宋_GB2312" w:hAnsi="宋体"/>
                <w:bCs/>
                <w:sz w:val="18"/>
                <w:szCs w:val="18"/>
              </w:rPr>
            </w:pPr>
            <w:r>
              <w:rPr>
                <w:rFonts w:ascii="仿宋_GB2312" w:eastAsia="仿宋_GB2312" w:hAnsi="宋体" w:hint="eastAsia"/>
                <w:bCs/>
                <w:sz w:val="18"/>
                <w:szCs w:val="18"/>
              </w:rPr>
              <w:t>碧</w:t>
            </w:r>
            <w:proofErr w:type="gramStart"/>
            <w:r>
              <w:rPr>
                <w:rFonts w:ascii="仿宋_GB2312" w:eastAsia="仿宋_GB2312" w:hAnsi="宋体" w:hint="eastAsia"/>
                <w:bCs/>
                <w:sz w:val="18"/>
                <w:szCs w:val="18"/>
              </w:rPr>
              <w:t>桂园</w:t>
            </w:r>
            <w:proofErr w:type="gramEnd"/>
            <w:r w:rsidRPr="006F75AB">
              <w:rPr>
                <w:rFonts w:ascii="仿宋_GB2312" w:eastAsia="仿宋_GB2312" w:hAnsi="宋体" w:hint="eastAsia"/>
                <w:bCs/>
                <w:sz w:val="18"/>
                <w:szCs w:val="18"/>
              </w:rPr>
              <w:t>建成于</w:t>
            </w:r>
            <w:r>
              <w:rPr>
                <w:rFonts w:ascii="仿宋_GB2312" w:eastAsia="仿宋_GB2312" w:hAnsi="宋体"/>
                <w:bCs/>
                <w:sz w:val="18"/>
                <w:szCs w:val="18"/>
              </w:rPr>
              <w:t>2009</w:t>
            </w:r>
            <w:r w:rsidRPr="006F75AB">
              <w:rPr>
                <w:rFonts w:ascii="仿宋_GB2312" w:eastAsia="仿宋_GB2312" w:hAnsi="宋体" w:hint="eastAsia"/>
                <w:bCs/>
                <w:sz w:val="18"/>
                <w:szCs w:val="18"/>
              </w:rPr>
              <w:t>年</w:t>
            </w:r>
            <w:r>
              <w:rPr>
                <w:rFonts w:ascii="仿宋_GB2312" w:eastAsia="仿宋_GB2312" w:hAnsi="宋体" w:hint="eastAsia"/>
                <w:bCs/>
                <w:sz w:val="18"/>
                <w:szCs w:val="18"/>
              </w:rPr>
              <w:t>；新安养生</w:t>
            </w:r>
            <w:proofErr w:type="gramStart"/>
            <w:r>
              <w:rPr>
                <w:rFonts w:ascii="仿宋_GB2312" w:eastAsia="仿宋_GB2312" w:hAnsi="宋体" w:hint="eastAsia"/>
                <w:bCs/>
                <w:sz w:val="18"/>
                <w:szCs w:val="18"/>
              </w:rPr>
              <w:t>谷建成</w:t>
            </w:r>
            <w:proofErr w:type="gramEnd"/>
            <w:r>
              <w:rPr>
                <w:rFonts w:ascii="仿宋_GB2312" w:eastAsia="仿宋_GB2312" w:hAnsi="宋体" w:hint="eastAsia"/>
                <w:bCs/>
                <w:sz w:val="18"/>
                <w:szCs w:val="18"/>
              </w:rPr>
              <w:t>于</w:t>
            </w:r>
            <w:r>
              <w:rPr>
                <w:rFonts w:ascii="仿宋_GB2312" w:eastAsia="仿宋_GB2312" w:hAnsi="宋体"/>
                <w:bCs/>
                <w:sz w:val="18"/>
                <w:szCs w:val="18"/>
              </w:rPr>
              <w:t>2013</w:t>
            </w:r>
            <w:r>
              <w:rPr>
                <w:rFonts w:ascii="仿宋_GB2312" w:eastAsia="仿宋_GB2312" w:hAnsi="宋体" w:hint="eastAsia"/>
                <w:bCs/>
                <w:sz w:val="18"/>
                <w:szCs w:val="18"/>
              </w:rPr>
              <w:t>年</w:t>
            </w:r>
          </w:p>
        </w:tc>
      </w:tr>
      <w:tr w:rsidR="001738B5" w:rsidRPr="006F75AB" w:rsidTr="006F75AB">
        <w:trPr>
          <w:trHeight w:val="329"/>
          <w:jc w:val="center"/>
        </w:trPr>
        <w:tc>
          <w:tcPr>
            <w:tcW w:w="1719" w:type="dxa"/>
            <w:vAlign w:val="center"/>
          </w:tcPr>
          <w:p w:rsidR="001738B5" w:rsidRPr="006F75AB" w:rsidRDefault="001738B5" w:rsidP="004D0C9D">
            <w:pPr>
              <w:spacing w:line="240" w:lineRule="exact"/>
              <w:jc w:val="center"/>
              <w:rPr>
                <w:rFonts w:ascii="仿宋_GB2312" w:eastAsia="仿宋_GB2312" w:hAnsi="宋体"/>
                <w:bCs/>
                <w:spacing w:val="-2"/>
                <w:sz w:val="18"/>
                <w:szCs w:val="18"/>
              </w:rPr>
            </w:pPr>
            <w:r w:rsidRPr="006F75AB">
              <w:rPr>
                <w:rFonts w:ascii="仿宋_GB2312" w:eastAsia="仿宋_GB2312" w:hAnsi="宋体" w:hint="eastAsia"/>
                <w:bCs/>
                <w:spacing w:val="-2"/>
                <w:sz w:val="18"/>
                <w:szCs w:val="18"/>
              </w:rPr>
              <w:t>新旧程度</w:t>
            </w:r>
          </w:p>
        </w:tc>
        <w:tc>
          <w:tcPr>
            <w:tcW w:w="7267" w:type="dxa"/>
            <w:gridSpan w:val="3"/>
            <w:vAlign w:val="center"/>
          </w:tcPr>
          <w:p w:rsidR="001738B5" w:rsidRPr="006F75AB" w:rsidRDefault="001738B5" w:rsidP="009B4F87">
            <w:pPr>
              <w:spacing w:line="240" w:lineRule="exact"/>
              <w:jc w:val="center"/>
              <w:rPr>
                <w:rFonts w:ascii="仿宋_GB2312" w:eastAsia="仿宋_GB2312" w:hAnsi="宋体"/>
                <w:bCs/>
                <w:spacing w:val="-2"/>
                <w:sz w:val="18"/>
                <w:szCs w:val="18"/>
              </w:rPr>
            </w:pPr>
            <w:r w:rsidRPr="006F75AB">
              <w:rPr>
                <w:rFonts w:ascii="仿宋_GB2312" w:eastAsia="仿宋_GB2312" w:hAnsi="宋体" w:hint="eastAsia"/>
                <w:bCs/>
                <w:spacing w:val="-2"/>
                <w:sz w:val="18"/>
                <w:szCs w:val="18"/>
              </w:rPr>
              <w:t>估价对象成新度</w:t>
            </w:r>
            <w:r>
              <w:rPr>
                <w:rFonts w:ascii="仿宋_GB2312" w:eastAsia="仿宋_GB2312" w:hAnsi="宋体" w:hint="eastAsia"/>
                <w:bCs/>
                <w:spacing w:val="-2"/>
                <w:sz w:val="18"/>
                <w:szCs w:val="18"/>
              </w:rPr>
              <w:t>较优</w:t>
            </w:r>
            <w:r w:rsidRPr="006F75AB">
              <w:rPr>
                <w:rFonts w:ascii="仿宋_GB2312" w:eastAsia="仿宋_GB2312" w:hAnsi="宋体" w:hint="eastAsia"/>
                <w:bCs/>
                <w:spacing w:val="-2"/>
                <w:sz w:val="18"/>
                <w:szCs w:val="18"/>
              </w:rPr>
              <w:t>。</w:t>
            </w:r>
          </w:p>
        </w:tc>
      </w:tr>
      <w:tr w:rsidR="001738B5" w:rsidTr="006F75AB">
        <w:trPr>
          <w:trHeight w:val="435"/>
          <w:jc w:val="center"/>
        </w:trPr>
        <w:tc>
          <w:tcPr>
            <w:tcW w:w="1719" w:type="dxa"/>
            <w:vAlign w:val="center"/>
          </w:tcPr>
          <w:p w:rsidR="001738B5" w:rsidRPr="006F75AB" w:rsidRDefault="001738B5">
            <w:pPr>
              <w:spacing w:line="240" w:lineRule="exact"/>
              <w:jc w:val="center"/>
              <w:rPr>
                <w:rFonts w:ascii="仿宋_GB2312" w:eastAsia="仿宋_GB2312" w:hAnsi="宋体"/>
                <w:bCs/>
                <w:sz w:val="18"/>
                <w:szCs w:val="18"/>
              </w:rPr>
            </w:pPr>
            <w:r w:rsidRPr="006F75AB">
              <w:rPr>
                <w:rFonts w:ascii="仿宋_GB2312" w:eastAsia="仿宋_GB2312" w:hAnsi="宋体" w:hint="eastAsia"/>
                <w:bCs/>
                <w:sz w:val="18"/>
                <w:szCs w:val="18"/>
              </w:rPr>
              <w:t>使用及维护状况</w:t>
            </w:r>
          </w:p>
        </w:tc>
        <w:tc>
          <w:tcPr>
            <w:tcW w:w="7267" w:type="dxa"/>
            <w:gridSpan w:val="3"/>
            <w:vAlign w:val="center"/>
          </w:tcPr>
          <w:p w:rsidR="001738B5" w:rsidRDefault="001738B5">
            <w:pPr>
              <w:spacing w:line="240" w:lineRule="exact"/>
              <w:jc w:val="center"/>
              <w:rPr>
                <w:rFonts w:ascii="仿宋_GB2312" w:eastAsia="仿宋_GB2312" w:hAnsi="宋体"/>
                <w:bCs/>
                <w:sz w:val="18"/>
                <w:szCs w:val="18"/>
              </w:rPr>
            </w:pPr>
            <w:r w:rsidRPr="006F75AB">
              <w:rPr>
                <w:rFonts w:ascii="仿宋_GB2312" w:eastAsia="仿宋_GB2312" w:hAnsi="宋体" w:hint="eastAsia"/>
                <w:bCs/>
                <w:sz w:val="18"/>
                <w:szCs w:val="18"/>
              </w:rPr>
              <w:t>估价对象建筑物目前处于</w:t>
            </w:r>
            <w:r>
              <w:rPr>
                <w:rFonts w:ascii="仿宋_GB2312" w:eastAsia="仿宋_GB2312" w:hint="eastAsia"/>
                <w:bCs/>
                <w:sz w:val="18"/>
                <w:szCs w:val="18"/>
              </w:rPr>
              <w:t>正常使用</w:t>
            </w:r>
            <w:r w:rsidRPr="006F75AB">
              <w:rPr>
                <w:rFonts w:ascii="仿宋_GB2312" w:eastAsia="仿宋_GB2312" w:hAnsi="宋体" w:hint="eastAsia"/>
                <w:bCs/>
                <w:sz w:val="18"/>
                <w:szCs w:val="18"/>
              </w:rPr>
              <w:t>状态，用途为住宅。设施设备齐全，维护保养</w:t>
            </w:r>
            <w:proofErr w:type="gramStart"/>
            <w:r w:rsidRPr="006F75AB">
              <w:rPr>
                <w:rFonts w:ascii="仿宋_GB2312" w:eastAsia="仿宋_GB2312" w:hAnsi="宋体" w:hint="eastAsia"/>
                <w:bCs/>
                <w:sz w:val="18"/>
                <w:szCs w:val="18"/>
              </w:rPr>
              <w:t>情况情况</w:t>
            </w:r>
            <w:proofErr w:type="gramEnd"/>
            <w:r>
              <w:rPr>
                <w:rFonts w:ascii="仿宋_GB2312" w:eastAsia="仿宋_GB2312" w:hAnsi="宋体" w:hint="eastAsia"/>
                <w:bCs/>
                <w:sz w:val="18"/>
                <w:szCs w:val="18"/>
              </w:rPr>
              <w:t>较好</w:t>
            </w:r>
            <w:r w:rsidRPr="006F75AB">
              <w:rPr>
                <w:rFonts w:ascii="仿宋_GB2312" w:eastAsia="仿宋_GB2312" w:hAnsi="宋体" w:hint="eastAsia"/>
                <w:bCs/>
                <w:sz w:val="18"/>
                <w:szCs w:val="18"/>
              </w:rPr>
              <w:t>。</w:t>
            </w:r>
          </w:p>
        </w:tc>
      </w:tr>
    </w:tbl>
    <w:p w:rsidR="001738B5" w:rsidRDefault="001738B5" w:rsidP="00CB5539">
      <w:pPr>
        <w:pStyle w:val="2"/>
        <w:spacing w:line="560" w:lineRule="exact"/>
        <w:ind w:firstLineChars="200" w:firstLine="562"/>
        <w:jc w:val="both"/>
        <w:rPr>
          <w:b/>
          <w:sz w:val="28"/>
          <w:szCs w:val="28"/>
        </w:rPr>
      </w:pPr>
      <w:bookmarkStart w:id="58" w:name="_Toc231698262"/>
      <w:bookmarkStart w:id="59" w:name="_Toc231712803"/>
      <w:bookmarkStart w:id="60" w:name="_Toc231720471"/>
      <w:bookmarkStart w:id="61" w:name="_Toc231810862"/>
      <w:bookmarkStart w:id="62" w:name="_Toc231810995"/>
      <w:bookmarkStart w:id="63" w:name="_Toc231811190"/>
      <w:bookmarkStart w:id="64" w:name="_Toc231823726"/>
      <w:bookmarkStart w:id="65" w:name="_Toc231823760"/>
      <w:bookmarkStart w:id="66" w:name="_Toc329941487"/>
      <w:bookmarkEnd w:id="50"/>
      <w:bookmarkEnd w:id="51"/>
      <w:bookmarkEnd w:id="52"/>
      <w:bookmarkEnd w:id="53"/>
      <w:bookmarkEnd w:id="54"/>
      <w:bookmarkEnd w:id="55"/>
      <w:bookmarkEnd w:id="56"/>
      <w:bookmarkEnd w:id="57"/>
      <w:r>
        <w:rPr>
          <w:rFonts w:hint="eastAsia"/>
          <w:b/>
          <w:sz w:val="28"/>
          <w:szCs w:val="28"/>
        </w:rPr>
        <w:t>（五）价值时点</w:t>
      </w:r>
      <w:bookmarkEnd w:id="58"/>
      <w:bookmarkEnd w:id="59"/>
      <w:bookmarkEnd w:id="60"/>
      <w:bookmarkEnd w:id="61"/>
      <w:bookmarkEnd w:id="62"/>
      <w:bookmarkEnd w:id="63"/>
      <w:bookmarkEnd w:id="64"/>
      <w:bookmarkEnd w:id="65"/>
      <w:bookmarkEnd w:id="66"/>
    </w:p>
    <w:p w:rsidR="001738B5" w:rsidRDefault="001738B5" w:rsidP="00CB5539">
      <w:pPr>
        <w:pStyle w:val="a7"/>
        <w:spacing w:line="560" w:lineRule="exact"/>
        <w:ind w:firstLineChars="150" w:firstLine="420"/>
        <w:rPr>
          <w:rFonts w:ascii="仿宋_GB2312" w:eastAsia="仿宋_GB2312"/>
          <w:sz w:val="28"/>
          <w:szCs w:val="28"/>
        </w:rPr>
      </w:pPr>
      <w:r>
        <w:rPr>
          <w:rFonts w:ascii="仿宋_GB2312" w:eastAsia="仿宋_GB2312" w:hint="eastAsia"/>
          <w:sz w:val="28"/>
          <w:szCs w:val="28"/>
        </w:rPr>
        <w:t>根据委托方委托确定价值时点为：</w:t>
      </w:r>
    </w:p>
    <w:p w:rsidR="001738B5" w:rsidRDefault="001738B5" w:rsidP="00CB5539">
      <w:pPr>
        <w:spacing w:line="560" w:lineRule="exact"/>
        <w:ind w:firstLineChars="200" w:firstLine="560"/>
        <w:rPr>
          <w:rFonts w:ascii="仿宋_GB2312" w:eastAsia="仿宋_GB2312"/>
          <w:sz w:val="28"/>
          <w:szCs w:val="28"/>
        </w:rPr>
      </w:pPr>
      <w:bookmarkStart w:id="67" w:name="_Toc231698263"/>
      <w:bookmarkStart w:id="68" w:name="_Toc231712804"/>
      <w:bookmarkStart w:id="69" w:name="_Toc231720472"/>
      <w:bookmarkStart w:id="70" w:name="_Toc231810863"/>
      <w:bookmarkStart w:id="71" w:name="_Toc231810996"/>
      <w:bookmarkStart w:id="72" w:name="_Toc231811191"/>
      <w:bookmarkStart w:id="73" w:name="_Toc231823727"/>
      <w:bookmarkStart w:id="74" w:name="_Toc231823761"/>
      <w:r>
        <w:rPr>
          <w:rFonts w:ascii="仿宋_GB2312" w:eastAsia="仿宋_GB2312" w:hint="eastAsia"/>
          <w:sz w:val="28"/>
          <w:szCs w:val="28"/>
        </w:rPr>
        <w:t>二零一九年一月四日</w:t>
      </w:r>
    </w:p>
    <w:p w:rsidR="001738B5" w:rsidRDefault="001738B5" w:rsidP="00CB5539">
      <w:pPr>
        <w:pStyle w:val="2"/>
        <w:spacing w:line="560" w:lineRule="exact"/>
        <w:ind w:firstLineChars="200" w:firstLine="562"/>
        <w:jc w:val="both"/>
        <w:rPr>
          <w:b/>
          <w:sz w:val="28"/>
          <w:szCs w:val="28"/>
        </w:rPr>
      </w:pPr>
      <w:bookmarkStart w:id="75" w:name="_Toc329941488"/>
      <w:r>
        <w:rPr>
          <w:rFonts w:hint="eastAsia"/>
          <w:b/>
          <w:sz w:val="28"/>
          <w:szCs w:val="28"/>
        </w:rPr>
        <w:lastRenderedPageBreak/>
        <w:t>（六）价值</w:t>
      </w:r>
      <w:bookmarkEnd w:id="67"/>
      <w:bookmarkEnd w:id="68"/>
      <w:bookmarkEnd w:id="69"/>
      <w:bookmarkEnd w:id="70"/>
      <w:bookmarkEnd w:id="71"/>
      <w:bookmarkEnd w:id="72"/>
      <w:bookmarkEnd w:id="73"/>
      <w:bookmarkEnd w:id="74"/>
      <w:r>
        <w:rPr>
          <w:rFonts w:hint="eastAsia"/>
          <w:b/>
          <w:sz w:val="28"/>
          <w:szCs w:val="28"/>
        </w:rPr>
        <w:t>类型</w:t>
      </w:r>
      <w:bookmarkEnd w:id="75"/>
    </w:p>
    <w:p w:rsidR="001738B5" w:rsidRDefault="001738B5" w:rsidP="00CB5539">
      <w:pPr>
        <w:pStyle w:val="2"/>
        <w:spacing w:line="560" w:lineRule="exact"/>
        <w:ind w:firstLineChars="200" w:firstLine="560"/>
        <w:jc w:val="both"/>
        <w:rPr>
          <w:sz w:val="28"/>
          <w:szCs w:val="28"/>
        </w:rPr>
      </w:pPr>
      <w:bookmarkStart w:id="76" w:name="_Toc231698264"/>
      <w:bookmarkStart w:id="77" w:name="_Toc231712805"/>
      <w:bookmarkStart w:id="78" w:name="_Toc231720473"/>
      <w:bookmarkStart w:id="79" w:name="_Toc231810864"/>
      <w:bookmarkStart w:id="80" w:name="_Toc231810997"/>
      <w:bookmarkStart w:id="81" w:name="_Toc231811192"/>
      <w:bookmarkStart w:id="82" w:name="_Toc231823728"/>
      <w:bookmarkStart w:id="83" w:name="_Toc231823762"/>
      <w:bookmarkStart w:id="84" w:name="_Toc329941489"/>
      <w:r>
        <w:rPr>
          <w:rFonts w:hint="eastAsia"/>
          <w:sz w:val="28"/>
          <w:szCs w:val="28"/>
        </w:rPr>
        <w:t>此次评估的房地产价格是在基础设施“五通一平”和国有出让土地使用权状态下住宅用途房地产于价值时点的市场价格。</w:t>
      </w:r>
      <w:r>
        <w:rPr>
          <w:sz w:val="28"/>
          <w:szCs w:val="28"/>
        </w:rPr>
        <w:t xml:space="preserve"> </w:t>
      </w:r>
    </w:p>
    <w:p w:rsidR="001738B5" w:rsidRDefault="001738B5" w:rsidP="00CB5539">
      <w:pPr>
        <w:pStyle w:val="2"/>
        <w:spacing w:line="560" w:lineRule="exact"/>
        <w:ind w:firstLineChars="200" w:firstLine="562"/>
        <w:jc w:val="both"/>
        <w:rPr>
          <w:b/>
          <w:sz w:val="28"/>
          <w:szCs w:val="28"/>
        </w:rPr>
      </w:pPr>
      <w:r>
        <w:rPr>
          <w:rFonts w:hint="eastAsia"/>
          <w:b/>
          <w:sz w:val="28"/>
          <w:szCs w:val="28"/>
        </w:rPr>
        <w:t>（七）估价依据</w:t>
      </w:r>
      <w:bookmarkEnd w:id="76"/>
      <w:bookmarkEnd w:id="77"/>
      <w:bookmarkEnd w:id="78"/>
      <w:bookmarkEnd w:id="79"/>
      <w:bookmarkEnd w:id="80"/>
      <w:bookmarkEnd w:id="81"/>
      <w:bookmarkEnd w:id="82"/>
      <w:bookmarkEnd w:id="83"/>
      <w:bookmarkEnd w:id="84"/>
    </w:p>
    <w:p w:rsidR="001738B5" w:rsidRDefault="001738B5" w:rsidP="00CB5539">
      <w:pPr>
        <w:spacing w:line="400" w:lineRule="exact"/>
        <w:ind w:firstLineChars="200" w:firstLine="560"/>
        <w:rPr>
          <w:rFonts w:ascii="仿宋_GB2312" w:eastAsia="仿宋_GB2312"/>
          <w:sz w:val="28"/>
          <w:szCs w:val="28"/>
        </w:rPr>
      </w:pPr>
      <w:bookmarkStart w:id="85" w:name="_Toc185325762"/>
      <w:bookmarkStart w:id="86" w:name="_Toc188429104"/>
      <w:r>
        <w:rPr>
          <w:rFonts w:ascii="仿宋_GB2312" w:eastAsia="仿宋_GB2312"/>
          <w:sz w:val="28"/>
          <w:szCs w:val="28"/>
        </w:rPr>
        <w:t>1</w:t>
      </w:r>
      <w:r>
        <w:rPr>
          <w:rFonts w:ascii="仿宋_GB2312" w:eastAsia="仿宋_GB2312" w:hint="eastAsia"/>
          <w:sz w:val="28"/>
          <w:szCs w:val="28"/>
        </w:rPr>
        <w:t>、有关法律法规及相关文件</w:t>
      </w:r>
      <w:bookmarkEnd w:id="85"/>
      <w:bookmarkEnd w:id="86"/>
    </w:p>
    <w:p w:rsidR="001738B5" w:rsidRDefault="001738B5" w:rsidP="00CB5539">
      <w:pPr>
        <w:adjustRightInd w:val="0"/>
        <w:snapToGrid w:val="0"/>
        <w:spacing w:line="400" w:lineRule="exact"/>
        <w:ind w:firstLineChars="200" w:firstLine="560"/>
        <w:rPr>
          <w:rFonts w:ascii="仿宋_GB2312" w:eastAsia="仿宋_GB2312" w:hAnsi="宋体"/>
          <w:sz w:val="28"/>
        </w:rPr>
      </w:pPr>
      <w:r>
        <w:rPr>
          <w:rFonts w:ascii="仿宋_GB2312" w:eastAsia="仿宋_GB2312" w:hAnsi="宋体" w:hint="eastAsia"/>
          <w:sz w:val="28"/>
        </w:rPr>
        <w:t>（</w:t>
      </w:r>
      <w:r>
        <w:rPr>
          <w:rFonts w:ascii="仿宋_GB2312" w:eastAsia="仿宋_GB2312" w:hAnsi="宋体"/>
          <w:sz w:val="28"/>
        </w:rPr>
        <w:t>1</w:t>
      </w:r>
      <w:r>
        <w:rPr>
          <w:rFonts w:ascii="仿宋_GB2312" w:eastAsia="仿宋_GB2312" w:hAnsi="宋体" w:hint="eastAsia"/>
          <w:sz w:val="28"/>
        </w:rPr>
        <w:t>）《中华人民共和国物权法》（中华人民共和国主席令第</w:t>
      </w:r>
      <w:r>
        <w:rPr>
          <w:rFonts w:ascii="仿宋_GB2312" w:eastAsia="仿宋_GB2312" w:hAnsi="宋体"/>
          <w:sz w:val="28"/>
        </w:rPr>
        <w:t>62</w:t>
      </w:r>
      <w:r>
        <w:rPr>
          <w:rFonts w:ascii="仿宋_GB2312" w:eastAsia="仿宋_GB2312" w:hAnsi="宋体" w:hint="eastAsia"/>
          <w:sz w:val="28"/>
        </w:rPr>
        <w:t>号）；</w:t>
      </w:r>
    </w:p>
    <w:p w:rsidR="001738B5" w:rsidRDefault="001738B5" w:rsidP="00CB5539">
      <w:pPr>
        <w:adjustRightInd w:val="0"/>
        <w:snapToGrid w:val="0"/>
        <w:spacing w:line="400" w:lineRule="exact"/>
        <w:ind w:firstLineChars="200" w:firstLine="560"/>
        <w:rPr>
          <w:rFonts w:ascii="仿宋_GB2312" w:eastAsia="仿宋_GB2312" w:hAnsi="宋体"/>
          <w:sz w:val="28"/>
        </w:rPr>
      </w:pPr>
      <w:r>
        <w:rPr>
          <w:rFonts w:ascii="仿宋_GB2312" w:eastAsia="仿宋_GB2312" w:hAnsi="宋体" w:hint="eastAsia"/>
          <w:sz w:val="28"/>
        </w:rPr>
        <w:t>（</w:t>
      </w:r>
      <w:r>
        <w:rPr>
          <w:rFonts w:ascii="仿宋_GB2312" w:eastAsia="仿宋_GB2312" w:hAnsi="宋体"/>
          <w:sz w:val="28"/>
        </w:rPr>
        <w:t>2</w:t>
      </w:r>
      <w:r>
        <w:rPr>
          <w:rFonts w:ascii="仿宋_GB2312" w:eastAsia="仿宋_GB2312" w:hAnsi="宋体" w:hint="eastAsia"/>
          <w:sz w:val="28"/>
        </w:rPr>
        <w:t>）《中华人民共和国城市房地产管理法》（中华人民共和国主席令第</w:t>
      </w:r>
      <w:r>
        <w:rPr>
          <w:rFonts w:ascii="仿宋_GB2312" w:eastAsia="仿宋_GB2312" w:hAnsi="宋体"/>
          <w:sz w:val="28"/>
        </w:rPr>
        <w:t>72</w:t>
      </w:r>
      <w:r>
        <w:rPr>
          <w:rFonts w:ascii="仿宋_GB2312" w:eastAsia="仿宋_GB2312" w:hAnsi="宋体" w:hint="eastAsia"/>
          <w:sz w:val="28"/>
        </w:rPr>
        <w:t>号）；</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）《中华人民共和国资产评估法》（中华人民共和国主席令第</w:t>
      </w:r>
      <w:r>
        <w:rPr>
          <w:rFonts w:ascii="仿宋_GB2312" w:eastAsia="仿宋_GB2312"/>
          <w:sz w:val="28"/>
          <w:szCs w:val="28"/>
        </w:rPr>
        <w:t>46</w:t>
      </w:r>
      <w:r>
        <w:rPr>
          <w:rFonts w:ascii="仿宋_GB2312" w:eastAsia="仿宋_GB2312" w:hint="eastAsia"/>
          <w:sz w:val="28"/>
          <w:szCs w:val="28"/>
        </w:rPr>
        <w:t>号）。</w:t>
      </w:r>
    </w:p>
    <w:p w:rsidR="001738B5" w:rsidRDefault="001738B5" w:rsidP="00CB5539">
      <w:pPr>
        <w:spacing w:line="400" w:lineRule="exact"/>
        <w:ind w:firstLineChars="200" w:firstLine="560"/>
        <w:rPr>
          <w:rFonts w:ascii="仿宋_GB2312" w:eastAsia="仿宋_GB2312"/>
          <w:sz w:val="28"/>
          <w:szCs w:val="28"/>
        </w:rPr>
      </w:pPr>
      <w:bookmarkStart w:id="87" w:name="_Toc187391673"/>
      <w:bookmarkStart w:id="88" w:name="_Toc188429105"/>
      <w:bookmarkStart w:id="89" w:name="_Toc185325763"/>
      <w:r>
        <w:rPr>
          <w:rFonts w:ascii="仿宋_GB2312" w:eastAsia="仿宋_GB2312"/>
          <w:sz w:val="28"/>
          <w:szCs w:val="28"/>
        </w:rPr>
        <w:t>2</w:t>
      </w:r>
      <w:r>
        <w:rPr>
          <w:rFonts w:ascii="仿宋_GB2312" w:eastAsia="仿宋_GB2312" w:hint="eastAsia"/>
          <w:sz w:val="28"/>
          <w:szCs w:val="28"/>
        </w:rPr>
        <w:t>、有关技术标准</w:t>
      </w:r>
    </w:p>
    <w:p w:rsidR="001738B5" w:rsidRDefault="001738B5" w:rsidP="00CB5539">
      <w:pPr>
        <w:spacing w:line="52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）《房地产估价规范》</w:t>
      </w:r>
      <w:r>
        <w:rPr>
          <w:rFonts w:ascii="仿宋_GB2312" w:eastAsia="仿宋_GB2312" w:hint="eastAsia"/>
          <w:color w:val="000000"/>
          <w:sz w:val="28"/>
        </w:rPr>
        <w:t>（</w:t>
      </w:r>
      <w:r>
        <w:rPr>
          <w:rFonts w:ascii="仿宋_GB2312" w:eastAsia="仿宋_GB2312"/>
          <w:color w:val="000000"/>
          <w:sz w:val="28"/>
        </w:rPr>
        <w:t>GB/T50291-2015</w:t>
      </w:r>
      <w:r>
        <w:rPr>
          <w:rFonts w:ascii="仿宋_GB2312" w:eastAsia="仿宋_GB2312" w:hint="eastAsia"/>
          <w:color w:val="000000"/>
          <w:sz w:val="28"/>
        </w:rPr>
        <w:t>）</w:t>
      </w:r>
      <w:r>
        <w:rPr>
          <w:rFonts w:ascii="仿宋_GB2312" w:eastAsia="仿宋_GB2312" w:hint="eastAsia"/>
          <w:sz w:val="28"/>
          <w:szCs w:val="28"/>
        </w:rPr>
        <w:t>；</w:t>
      </w:r>
    </w:p>
    <w:p w:rsidR="001738B5" w:rsidRDefault="001738B5" w:rsidP="00CB5539">
      <w:pPr>
        <w:spacing w:line="52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）中华人民共和国国家标准《房地产估价基本术语标准》（</w:t>
      </w:r>
      <w:r>
        <w:rPr>
          <w:rFonts w:ascii="仿宋_GB2312" w:eastAsia="仿宋_GB2312"/>
          <w:sz w:val="28"/>
          <w:szCs w:val="28"/>
        </w:rPr>
        <w:t>GB/T50899-2013</w:t>
      </w:r>
      <w:r>
        <w:rPr>
          <w:rFonts w:ascii="仿宋_GB2312" w:eastAsia="仿宋_GB2312" w:hint="eastAsia"/>
          <w:sz w:val="28"/>
          <w:szCs w:val="28"/>
        </w:rPr>
        <w:t>）。</w:t>
      </w:r>
    </w:p>
    <w:bookmarkEnd w:id="87"/>
    <w:bookmarkEnd w:id="88"/>
    <w:bookmarkEnd w:id="89"/>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sz w:val="28"/>
          <w:szCs w:val="28"/>
        </w:rPr>
        <w:t>3</w:t>
      </w:r>
      <w:r>
        <w:rPr>
          <w:rFonts w:ascii="仿宋_GB2312" w:eastAsia="仿宋_GB2312" w:hint="eastAsia"/>
          <w:sz w:val="28"/>
          <w:szCs w:val="28"/>
        </w:rPr>
        <w:t>、相关税收文件</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）关于</w:t>
      </w:r>
      <w:proofErr w:type="gramStart"/>
      <w:r>
        <w:rPr>
          <w:rFonts w:ascii="仿宋_GB2312" w:eastAsia="仿宋_GB2312" w:hint="eastAsia"/>
          <w:sz w:val="28"/>
          <w:szCs w:val="28"/>
        </w:rPr>
        <w:t>营改增</w:t>
      </w:r>
      <w:proofErr w:type="gramEnd"/>
      <w:r>
        <w:rPr>
          <w:rFonts w:ascii="仿宋_GB2312" w:eastAsia="仿宋_GB2312" w:hint="eastAsia"/>
          <w:sz w:val="28"/>
          <w:szCs w:val="28"/>
        </w:rPr>
        <w:t>后契税</w:t>
      </w:r>
      <w:r>
        <w:rPr>
          <w:rFonts w:ascii="仿宋_GB2312" w:eastAsia="仿宋_GB2312"/>
          <w:sz w:val="28"/>
          <w:szCs w:val="28"/>
        </w:rPr>
        <w:t xml:space="preserve"> </w:t>
      </w:r>
      <w:r>
        <w:rPr>
          <w:rFonts w:ascii="仿宋_GB2312" w:eastAsia="仿宋_GB2312" w:hint="eastAsia"/>
          <w:sz w:val="28"/>
          <w:szCs w:val="28"/>
        </w:rPr>
        <w:t>房产税</w:t>
      </w:r>
      <w:r>
        <w:rPr>
          <w:rFonts w:ascii="仿宋_GB2312" w:eastAsia="仿宋_GB2312"/>
          <w:sz w:val="28"/>
          <w:szCs w:val="28"/>
        </w:rPr>
        <w:t xml:space="preserve"> </w:t>
      </w:r>
      <w:r>
        <w:rPr>
          <w:rFonts w:ascii="仿宋_GB2312" w:eastAsia="仿宋_GB2312" w:hint="eastAsia"/>
          <w:sz w:val="28"/>
          <w:szCs w:val="28"/>
        </w:rPr>
        <w:t>土地增值税</w:t>
      </w:r>
      <w:r>
        <w:rPr>
          <w:rFonts w:ascii="仿宋_GB2312" w:eastAsia="仿宋_GB2312"/>
          <w:sz w:val="28"/>
          <w:szCs w:val="28"/>
        </w:rPr>
        <w:t xml:space="preserve"> </w:t>
      </w:r>
      <w:r>
        <w:rPr>
          <w:rFonts w:ascii="仿宋_GB2312" w:eastAsia="仿宋_GB2312" w:hint="eastAsia"/>
          <w:sz w:val="28"/>
          <w:szCs w:val="28"/>
        </w:rPr>
        <w:t>个人所得税</w:t>
      </w:r>
      <w:r>
        <w:rPr>
          <w:rFonts w:ascii="仿宋_GB2312" w:eastAsia="仿宋_GB2312"/>
          <w:sz w:val="28"/>
          <w:szCs w:val="28"/>
        </w:rPr>
        <w:t xml:space="preserve"> </w:t>
      </w:r>
      <w:r>
        <w:rPr>
          <w:rFonts w:ascii="仿宋_GB2312" w:eastAsia="仿宋_GB2312" w:hint="eastAsia"/>
          <w:sz w:val="28"/>
          <w:szCs w:val="28"/>
        </w:rPr>
        <w:t>计税依据问题的通知</w:t>
      </w:r>
      <w:r>
        <w:rPr>
          <w:rFonts w:ascii="仿宋_GB2312" w:eastAsia="仿宋_GB2312"/>
          <w:sz w:val="28"/>
          <w:szCs w:val="28"/>
        </w:rPr>
        <w:t xml:space="preserve"> </w:t>
      </w:r>
      <w:proofErr w:type="gramStart"/>
      <w:r>
        <w:rPr>
          <w:rFonts w:ascii="仿宋_GB2312" w:eastAsia="仿宋_GB2312" w:hint="eastAsia"/>
          <w:sz w:val="28"/>
          <w:szCs w:val="28"/>
        </w:rPr>
        <w:t>财税财税</w:t>
      </w:r>
      <w:proofErr w:type="gramEnd"/>
      <w:r>
        <w:rPr>
          <w:rFonts w:ascii="仿宋_GB2312" w:eastAsia="仿宋_GB2312" w:hint="eastAsia"/>
          <w:sz w:val="28"/>
          <w:szCs w:val="28"/>
        </w:rPr>
        <w:t>〔</w:t>
      </w:r>
      <w:r>
        <w:rPr>
          <w:rFonts w:ascii="仿宋_GB2312" w:eastAsia="仿宋_GB2312"/>
          <w:sz w:val="28"/>
          <w:szCs w:val="28"/>
        </w:rPr>
        <w:t>2016</w:t>
      </w:r>
      <w:r>
        <w:rPr>
          <w:rFonts w:ascii="仿宋_GB2312" w:eastAsia="仿宋_GB2312" w:hint="eastAsia"/>
          <w:sz w:val="28"/>
          <w:szCs w:val="28"/>
        </w:rPr>
        <w:t>〕</w:t>
      </w:r>
      <w:r>
        <w:rPr>
          <w:rFonts w:ascii="仿宋_GB2312" w:eastAsia="仿宋_GB2312"/>
          <w:sz w:val="28"/>
          <w:szCs w:val="28"/>
        </w:rPr>
        <w:t>43</w:t>
      </w:r>
      <w:r>
        <w:rPr>
          <w:rFonts w:ascii="仿宋_GB2312" w:eastAsia="仿宋_GB2312" w:hint="eastAsia"/>
          <w:sz w:val="28"/>
          <w:szCs w:val="28"/>
        </w:rPr>
        <w:t>号；</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）财政部、国家税务总局财税〔</w:t>
      </w:r>
      <w:r>
        <w:rPr>
          <w:rFonts w:ascii="仿宋_GB2312" w:eastAsia="仿宋_GB2312"/>
          <w:sz w:val="28"/>
          <w:szCs w:val="28"/>
        </w:rPr>
        <w:t>2016</w:t>
      </w:r>
      <w:r>
        <w:rPr>
          <w:rFonts w:ascii="仿宋_GB2312" w:eastAsia="仿宋_GB2312" w:hint="eastAsia"/>
          <w:sz w:val="28"/>
          <w:szCs w:val="28"/>
        </w:rPr>
        <w:t>〕</w:t>
      </w:r>
      <w:r>
        <w:rPr>
          <w:rFonts w:ascii="仿宋_GB2312" w:eastAsia="仿宋_GB2312"/>
          <w:sz w:val="28"/>
          <w:szCs w:val="28"/>
        </w:rPr>
        <w:t>36</w:t>
      </w:r>
      <w:r>
        <w:rPr>
          <w:rFonts w:ascii="仿宋_GB2312" w:eastAsia="仿宋_GB2312" w:hint="eastAsia"/>
          <w:sz w:val="28"/>
          <w:szCs w:val="28"/>
        </w:rPr>
        <w:t>号《营业税改征增值税试点实施办法》；</w:t>
      </w:r>
    </w:p>
    <w:p w:rsidR="001738B5" w:rsidRDefault="001738B5" w:rsidP="00CB5539">
      <w:pPr>
        <w:spacing w:line="520" w:lineRule="exact"/>
        <w:ind w:firstLineChars="200" w:firstLine="560"/>
        <w:jc w:val="left"/>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w:t>
      </w:r>
      <w:r>
        <w:rPr>
          <w:rFonts w:ascii="仿宋_GB2312" w:eastAsia="仿宋_GB2312" w:hint="eastAsia"/>
          <w:color w:val="000000"/>
          <w:sz w:val="28"/>
        </w:rPr>
        <w:t>城市维护建设</w:t>
      </w:r>
      <w:proofErr w:type="gramStart"/>
      <w:r>
        <w:rPr>
          <w:rFonts w:ascii="仿宋_GB2312" w:eastAsia="仿宋_GB2312" w:hint="eastAsia"/>
          <w:color w:val="000000"/>
          <w:sz w:val="28"/>
        </w:rPr>
        <w:t>税依据国</w:t>
      </w:r>
      <w:proofErr w:type="gramEnd"/>
      <w:r>
        <w:rPr>
          <w:rFonts w:ascii="仿宋_GB2312" w:eastAsia="仿宋_GB2312" w:hint="eastAsia"/>
          <w:color w:val="000000"/>
          <w:sz w:val="28"/>
        </w:rPr>
        <w:t>发</w:t>
      </w:r>
      <w:r>
        <w:rPr>
          <w:rFonts w:ascii="仿宋_GB2312" w:eastAsia="仿宋_GB2312"/>
          <w:color w:val="000000"/>
          <w:sz w:val="28"/>
        </w:rPr>
        <w:t>[1985]19</w:t>
      </w:r>
      <w:r>
        <w:rPr>
          <w:rFonts w:ascii="仿宋_GB2312" w:eastAsia="仿宋_GB2312" w:hint="eastAsia"/>
          <w:color w:val="000000"/>
          <w:sz w:val="28"/>
        </w:rPr>
        <w:t>号《中华人民共和国城市维护建设税暂行条例》</w:t>
      </w:r>
      <w:r>
        <w:rPr>
          <w:rFonts w:ascii="仿宋_GB2312" w:eastAsia="仿宋_GB2312" w:hint="eastAsia"/>
          <w:sz w:val="28"/>
          <w:szCs w:val="28"/>
        </w:rPr>
        <w:t>；</w:t>
      </w:r>
    </w:p>
    <w:p w:rsidR="001738B5" w:rsidRDefault="001738B5" w:rsidP="00CB5539">
      <w:pPr>
        <w:spacing w:line="520" w:lineRule="exact"/>
        <w:ind w:firstLineChars="200" w:firstLine="560"/>
        <w:jc w:val="left"/>
        <w:rPr>
          <w:rFonts w:ascii="仿宋_GB2312" w:eastAsia="仿宋_GB2312"/>
          <w:bCs/>
          <w:sz w:val="28"/>
          <w:szCs w:val="28"/>
        </w:rPr>
      </w:pPr>
      <w:r>
        <w:rPr>
          <w:rFonts w:ascii="仿宋_GB2312" w:eastAsia="仿宋_GB2312" w:hint="eastAsia"/>
          <w:sz w:val="28"/>
          <w:szCs w:val="28"/>
        </w:rPr>
        <w:t>（</w:t>
      </w:r>
      <w:r>
        <w:rPr>
          <w:rFonts w:ascii="仿宋_GB2312" w:eastAsia="仿宋_GB2312"/>
          <w:sz w:val="28"/>
          <w:szCs w:val="28"/>
        </w:rPr>
        <w:t>4</w:t>
      </w:r>
      <w:r>
        <w:rPr>
          <w:rFonts w:ascii="仿宋_GB2312" w:eastAsia="仿宋_GB2312" w:hint="eastAsia"/>
          <w:sz w:val="28"/>
          <w:szCs w:val="28"/>
        </w:rPr>
        <w:t>）</w:t>
      </w:r>
      <w:r>
        <w:rPr>
          <w:rFonts w:ascii="仿宋_GB2312" w:eastAsia="仿宋_GB2312" w:hint="eastAsia"/>
          <w:color w:val="000000"/>
          <w:sz w:val="28"/>
        </w:rPr>
        <w:t>教育费附加依据国务院国发</w:t>
      </w:r>
      <w:r>
        <w:rPr>
          <w:rFonts w:ascii="仿宋_GB2312" w:eastAsia="仿宋_GB2312"/>
          <w:color w:val="000000"/>
          <w:sz w:val="28"/>
        </w:rPr>
        <w:t>[1986]</w:t>
      </w:r>
      <w:r>
        <w:rPr>
          <w:rFonts w:ascii="仿宋_GB2312" w:eastAsia="仿宋_GB2312" w:hint="eastAsia"/>
          <w:color w:val="000000"/>
          <w:sz w:val="28"/>
        </w:rPr>
        <w:t>第</w:t>
      </w:r>
      <w:r>
        <w:rPr>
          <w:rFonts w:ascii="仿宋_GB2312" w:eastAsia="仿宋_GB2312"/>
          <w:color w:val="000000"/>
          <w:sz w:val="28"/>
        </w:rPr>
        <w:t>50</w:t>
      </w:r>
      <w:r>
        <w:rPr>
          <w:rFonts w:ascii="仿宋_GB2312" w:eastAsia="仿宋_GB2312" w:hint="eastAsia"/>
          <w:color w:val="000000"/>
          <w:sz w:val="28"/>
        </w:rPr>
        <w:t>号文件《关于征收教育费附加的暂行规定》</w:t>
      </w:r>
      <w:r>
        <w:rPr>
          <w:rFonts w:ascii="仿宋_GB2312" w:eastAsia="仿宋_GB2312" w:hint="eastAsia"/>
          <w:bCs/>
          <w:sz w:val="28"/>
          <w:szCs w:val="28"/>
        </w:rPr>
        <w:t>；</w:t>
      </w:r>
    </w:p>
    <w:p w:rsidR="001738B5" w:rsidRDefault="001738B5" w:rsidP="00CB5539">
      <w:pPr>
        <w:spacing w:line="520" w:lineRule="exact"/>
        <w:ind w:firstLineChars="200" w:firstLine="560"/>
        <w:jc w:val="left"/>
        <w:rPr>
          <w:rFonts w:eastAsia="仿宋_GB2312"/>
          <w:sz w:val="28"/>
        </w:rPr>
      </w:pPr>
      <w:r>
        <w:rPr>
          <w:rFonts w:ascii="仿宋_GB2312" w:eastAsia="仿宋_GB2312" w:hint="eastAsia"/>
          <w:color w:val="000000"/>
          <w:sz w:val="28"/>
        </w:rPr>
        <w:t>（</w:t>
      </w:r>
      <w:r>
        <w:rPr>
          <w:rFonts w:ascii="仿宋_GB2312" w:eastAsia="仿宋_GB2312"/>
          <w:color w:val="000000"/>
          <w:sz w:val="28"/>
        </w:rPr>
        <w:t>5</w:t>
      </w:r>
      <w:r>
        <w:rPr>
          <w:rFonts w:ascii="仿宋_GB2312" w:eastAsia="仿宋_GB2312" w:hint="eastAsia"/>
          <w:color w:val="000000"/>
          <w:sz w:val="28"/>
        </w:rPr>
        <w:t>）依据财综</w:t>
      </w:r>
      <w:r>
        <w:rPr>
          <w:rFonts w:ascii="仿宋_GB2312" w:eastAsia="仿宋_GB2312"/>
          <w:color w:val="000000"/>
          <w:sz w:val="28"/>
        </w:rPr>
        <w:t>[2011]349</w:t>
      </w:r>
      <w:r>
        <w:rPr>
          <w:rFonts w:ascii="仿宋_GB2312" w:eastAsia="仿宋_GB2312"/>
          <w:color w:val="000000"/>
          <w:sz w:val="28"/>
        </w:rPr>
        <w:t> </w:t>
      </w:r>
      <w:r>
        <w:rPr>
          <w:rFonts w:ascii="仿宋_GB2312" w:eastAsia="仿宋_GB2312" w:hint="eastAsia"/>
          <w:color w:val="000000"/>
          <w:sz w:val="28"/>
        </w:rPr>
        <w:t>关于印发《安徽省地方教育附加征收和使用管理暂行办法》。</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sz w:val="28"/>
          <w:szCs w:val="28"/>
        </w:rPr>
        <w:t>4</w:t>
      </w:r>
      <w:r>
        <w:rPr>
          <w:rFonts w:ascii="仿宋_GB2312" w:eastAsia="仿宋_GB2312" w:hint="eastAsia"/>
          <w:sz w:val="28"/>
          <w:szCs w:val="28"/>
        </w:rPr>
        <w:t>、其他资料</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w:t>
      </w:r>
      <w:r>
        <w:rPr>
          <w:rFonts w:ascii="仿宋_GB2312" w:eastAsia="仿宋_GB2312" w:hAnsi="宋体" w:hint="eastAsia"/>
          <w:sz w:val="28"/>
          <w:szCs w:val="28"/>
        </w:rPr>
        <w:t>黄山市屯溪区人民法院《司法鉴定委托书》复印件</w:t>
      </w:r>
      <w:r>
        <w:rPr>
          <w:rFonts w:ascii="仿宋_GB2312" w:eastAsia="仿宋_GB2312" w:hint="eastAsia"/>
          <w:sz w:val="28"/>
          <w:szCs w:val="28"/>
        </w:rPr>
        <w:t>；</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w:t>
      </w:r>
      <w:r>
        <w:rPr>
          <w:rFonts w:ascii="仿宋_GB2312" w:eastAsia="仿宋_GB2312" w:hAnsi="宋体" w:hint="eastAsia"/>
          <w:sz w:val="28"/>
          <w:szCs w:val="28"/>
        </w:rPr>
        <w:t>委托方提供的估价对象房屋及产权信息</w:t>
      </w:r>
      <w:r>
        <w:rPr>
          <w:rFonts w:ascii="仿宋_GB2312" w:eastAsia="仿宋_GB2312" w:hint="eastAsia"/>
          <w:sz w:val="28"/>
          <w:szCs w:val="28"/>
        </w:rPr>
        <w:t>；</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hint="eastAsia"/>
          <w:sz w:val="28"/>
          <w:szCs w:val="28"/>
        </w:rPr>
        <w:lastRenderedPageBreak/>
        <w:t>（</w:t>
      </w:r>
      <w:r>
        <w:rPr>
          <w:rFonts w:ascii="仿宋_GB2312" w:eastAsia="仿宋_GB2312"/>
          <w:sz w:val="28"/>
          <w:szCs w:val="28"/>
        </w:rPr>
        <w:t>3</w:t>
      </w:r>
      <w:r>
        <w:rPr>
          <w:rFonts w:ascii="仿宋_GB2312" w:eastAsia="仿宋_GB2312" w:hint="eastAsia"/>
          <w:sz w:val="28"/>
          <w:szCs w:val="28"/>
        </w:rPr>
        <w:t>）其他相关资料。</w:t>
      </w:r>
    </w:p>
    <w:p w:rsidR="001738B5" w:rsidRDefault="001738B5" w:rsidP="00CB5539">
      <w:pPr>
        <w:pStyle w:val="2"/>
        <w:spacing w:line="560" w:lineRule="exact"/>
        <w:ind w:firstLineChars="200" w:firstLine="562"/>
        <w:jc w:val="both"/>
        <w:rPr>
          <w:b/>
          <w:sz w:val="28"/>
          <w:szCs w:val="28"/>
        </w:rPr>
      </w:pPr>
      <w:bookmarkStart w:id="90" w:name="_Toc231698265"/>
      <w:bookmarkStart w:id="91" w:name="_Toc231712806"/>
      <w:bookmarkStart w:id="92" w:name="_Toc231720474"/>
      <w:bookmarkStart w:id="93" w:name="_Toc231810865"/>
      <w:bookmarkStart w:id="94" w:name="_Toc231810998"/>
      <w:bookmarkStart w:id="95" w:name="_Toc231811193"/>
      <w:bookmarkStart w:id="96" w:name="_Toc231823729"/>
      <w:bookmarkStart w:id="97" w:name="_Toc231823763"/>
      <w:bookmarkStart w:id="98" w:name="_Toc329941490"/>
      <w:r>
        <w:rPr>
          <w:rFonts w:hint="eastAsia"/>
          <w:b/>
          <w:sz w:val="28"/>
          <w:szCs w:val="28"/>
        </w:rPr>
        <w:t>（八）估价原则</w:t>
      </w:r>
      <w:bookmarkEnd w:id="90"/>
      <w:bookmarkEnd w:id="91"/>
      <w:bookmarkEnd w:id="92"/>
      <w:bookmarkEnd w:id="93"/>
      <w:bookmarkEnd w:id="94"/>
      <w:bookmarkEnd w:id="95"/>
      <w:bookmarkEnd w:id="96"/>
      <w:bookmarkEnd w:id="97"/>
      <w:bookmarkEnd w:id="98"/>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sz w:val="28"/>
          <w:szCs w:val="28"/>
        </w:rPr>
        <w:t>1</w:t>
      </w:r>
      <w:r>
        <w:rPr>
          <w:rFonts w:ascii="仿宋_GB2312" w:eastAsia="仿宋_GB2312" w:hint="eastAsia"/>
          <w:sz w:val="28"/>
          <w:szCs w:val="28"/>
        </w:rPr>
        <w:t>、独立、客观、公正原则</w:t>
      </w:r>
    </w:p>
    <w:p w:rsidR="001738B5" w:rsidRDefault="001738B5" w:rsidP="00CB5539">
      <w:pPr>
        <w:pStyle w:val="a7"/>
        <w:spacing w:line="480" w:lineRule="exact"/>
        <w:ind w:firstLineChars="200" w:firstLine="560"/>
        <w:rPr>
          <w:rFonts w:ascii="仿宋_GB2312" w:eastAsia="仿宋_GB2312"/>
          <w:sz w:val="28"/>
          <w:szCs w:val="28"/>
        </w:rPr>
      </w:pPr>
      <w:r>
        <w:rPr>
          <w:rFonts w:ascii="仿宋_GB2312" w:eastAsia="仿宋_GB2312" w:hint="eastAsia"/>
          <w:sz w:val="28"/>
          <w:szCs w:val="28"/>
        </w:rPr>
        <w:t>所谓独立，一是要求估价机构本身应当是一个不依赖于他人、不受他人束缚的独立机构；二是要求估价机构和估价人员与估价对象及相关当事人没有利害关系；三是要求估价机构和估价人员在估价中不应受到外部干扰因素的影响，不屈从于外部压力，完全凭借自己的专业知识、经验和良心进行估价。所谓客观，是要求估价机构和估价人员不带着自己的好恶、情感和偏见，完全从实际出发，按照事物的本来面目去估价。所谓公正，是要求估价机构和估价人员在估价中应公平正直，不偏袒任何一方，因此，要求站在中立的立场上，实事求是、公平正直地评估出对各方估价利害关系人均是公平合理的价值或价格的原则。</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sz w:val="28"/>
          <w:szCs w:val="28"/>
        </w:rPr>
        <w:t>2</w:t>
      </w:r>
      <w:r>
        <w:rPr>
          <w:rFonts w:ascii="仿宋_GB2312" w:eastAsia="仿宋_GB2312" w:hint="eastAsia"/>
          <w:sz w:val="28"/>
          <w:szCs w:val="28"/>
        </w:rPr>
        <w:t>、合法原则</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hint="eastAsia"/>
          <w:sz w:val="28"/>
          <w:szCs w:val="28"/>
        </w:rPr>
        <w:t>房地产价格是实物、区位、权益三者的有机结合，所以估价方和估价人员在估价中必须在房地产的产权、房地产的利用以及房地产的处分的方面</w:t>
      </w:r>
      <w:proofErr w:type="gramStart"/>
      <w:r>
        <w:rPr>
          <w:rFonts w:ascii="仿宋_GB2312" w:eastAsia="仿宋_GB2312" w:hint="eastAsia"/>
          <w:sz w:val="28"/>
          <w:szCs w:val="28"/>
        </w:rPr>
        <w:t>皆符合</w:t>
      </w:r>
      <w:proofErr w:type="gramEnd"/>
      <w:r>
        <w:rPr>
          <w:rFonts w:ascii="仿宋_GB2312" w:eastAsia="仿宋_GB2312" w:hint="eastAsia"/>
          <w:sz w:val="28"/>
          <w:szCs w:val="28"/>
        </w:rPr>
        <w:t>相关法律法规的约定，在产权无法明确的情况下应明确设定估价对象的产权。因此，估价结果是在依法判定的估价对象状况下得价值或价格</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sz w:val="28"/>
          <w:szCs w:val="28"/>
        </w:rPr>
        <w:t>3</w:t>
      </w:r>
      <w:r>
        <w:rPr>
          <w:rFonts w:ascii="仿宋_GB2312" w:eastAsia="仿宋_GB2312" w:hint="eastAsia"/>
          <w:sz w:val="28"/>
          <w:szCs w:val="28"/>
        </w:rPr>
        <w:t>、最高最佳使用原则</w:t>
      </w:r>
    </w:p>
    <w:p w:rsidR="001738B5" w:rsidRDefault="001738B5" w:rsidP="00CB5539">
      <w:pPr>
        <w:pStyle w:val="a7"/>
        <w:spacing w:line="480" w:lineRule="exact"/>
        <w:ind w:firstLineChars="200" w:firstLine="560"/>
        <w:rPr>
          <w:rFonts w:ascii="仿宋_GB2312" w:eastAsia="仿宋_GB2312"/>
          <w:sz w:val="28"/>
          <w:szCs w:val="28"/>
        </w:rPr>
      </w:pPr>
      <w:r>
        <w:rPr>
          <w:rFonts w:ascii="仿宋_GB2312" w:eastAsia="仿宋_GB2312" w:hint="eastAsia"/>
          <w:sz w:val="28"/>
          <w:szCs w:val="28"/>
        </w:rPr>
        <w:t>要求估价结果是在法律上允许、技术上可能、财务上可行并使价值最大的合理、可能的利用，包括最佳的用途、规模、档次等最高</w:t>
      </w:r>
      <w:proofErr w:type="gramStart"/>
      <w:r>
        <w:rPr>
          <w:rFonts w:ascii="仿宋_GB2312" w:eastAsia="仿宋_GB2312" w:hint="eastAsia"/>
          <w:sz w:val="28"/>
          <w:szCs w:val="28"/>
        </w:rPr>
        <w:t>最佳利用</w:t>
      </w:r>
      <w:proofErr w:type="gramEnd"/>
      <w:r>
        <w:rPr>
          <w:rFonts w:ascii="仿宋_GB2312" w:eastAsia="仿宋_GB2312" w:hint="eastAsia"/>
          <w:sz w:val="28"/>
          <w:szCs w:val="28"/>
        </w:rPr>
        <w:t>状况下得价值或价格的原则。</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hint="eastAsia"/>
          <w:sz w:val="28"/>
          <w:szCs w:val="28"/>
        </w:rPr>
        <w:t>在合法前提下的最高最佳使用是能使该房地产获利最大的使用方式。房地产价格受土地与建筑物组合状态的影响，两者的配合适当均衡时，房地产的效用便能高度发挥，达到最高最佳使用状态。</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sz w:val="28"/>
          <w:szCs w:val="28"/>
        </w:rPr>
        <w:t>4</w:t>
      </w:r>
      <w:r>
        <w:rPr>
          <w:rFonts w:ascii="仿宋_GB2312" w:eastAsia="仿宋_GB2312" w:hint="eastAsia"/>
          <w:sz w:val="28"/>
          <w:szCs w:val="28"/>
        </w:rPr>
        <w:t>、替代原则</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hint="eastAsia"/>
          <w:sz w:val="28"/>
          <w:szCs w:val="28"/>
        </w:rPr>
        <w:t>根据市场运行规律，在同一商品市场中，商品或提供服务的效用相同或大致相似时，价格低者吸引需求，即有两个以上互有替代性的</w:t>
      </w:r>
      <w:r>
        <w:rPr>
          <w:rFonts w:ascii="仿宋_GB2312" w:eastAsia="仿宋_GB2312" w:hint="eastAsia"/>
          <w:sz w:val="28"/>
          <w:szCs w:val="28"/>
        </w:rPr>
        <w:lastRenderedPageBreak/>
        <w:t>商品或服务同时存在时，商品或服务的价格是经过相互影响与比较之后来决定的。房地产市场价格也同样遵循替代规律，某房地产市场价格，受其它具有相同使用价值的房地产，即同类型具有替代可能的房地产市场价格所牵制。换言之，估价结果与估价对象的类似房地产在同等条件下的价值或价格偏差在合理范围内。</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sz w:val="28"/>
          <w:szCs w:val="28"/>
        </w:rPr>
        <w:t>5</w:t>
      </w:r>
      <w:r>
        <w:rPr>
          <w:rFonts w:ascii="仿宋_GB2312" w:eastAsia="仿宋_GB2312" w:hint="eastAsia"/>
          <w:sz w:val="28"/>
          <w:szCs w:val="28"/>
        </w:rPr>
        <w:t>、价值时点原则</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hint="eastAsia"/>
          <w:sz w:val="28"/>
          <w:szCs w:val="28"/>
        </w:rPr>
        <w:t>房地产市场是不断变化的，影响房地产价格的因素是不断变化的，房地产价格自然也是不断变化的。因此，房地产价格具有很强的时间性，每一个价格都对应着一个具体的时间，估价结果是在根据估价目的确定的某一特定时间的价值或价格。</w:t>
      </w:r>
    </w:p>
    <w:p w:rsidR="001738B5" w:rsidRDefault="001738B5" w:rsidP="00CB5539">
      <w:pPr>
        <w:pStyle w:val="2"/>
        <w:spacing w:line="540" w:lineRule="exact"/>
        <w:ind w:firstLineChars="200" w:firstLine="562"/>
        <w:jc w:val="both"/>
        <w:rPr>
          <w:b/>
          <w:sz w:val="28"/>
          <w:szCs w:val="28"/>
        </w:rPr>
      </w:pPr>
      <w:bookmarkStart w:id="99" w:name="_Toc231698266"/>
      <w:bookmarkStart w:id="100" w:name="_Toc231712807"/>
      <w:bookmarkStart w:id="101" w:name="_Toc231720475"/>
      <w:bookmarkStart w:id="102" w:name="_Toc231810866"/>
      <w:bookmarkStart w:id="103" w:name="_Toc231810999"/>
      <w:bookmarkStart w:id="104" w:name="_Toc231811194"/>
      <w:bookmarkStart w:id="105" w:name="_Toc231823730"/>
      <w:bookmarkStart w:id="106" w:name="_Toc231823764"/>
      <w:bookmarkStart w:id="107" w:name="_Toc329941491"/>
      <w:r>
        <w:rPr>
          <w:rFonts w:hint="eastAsia"/>
          <w:b/>
          <w:sz w:val="28"/>
          <w:szCs w:val="28"/>
        </w:rPr>
        <w:t>（九）估价方法</w:t>
      </w:r>
      <w:bookmarkEnd w:id="99"/>
      <w:bookmarkEnd w:id="100"/>
      <w:bookmarkEnd w:id="101"/>
      <w:bookmarkEnd w:id="102"/>
      <w:bookmarkEnd w:id="103"/>
      <w:bookmarkEnd w:id="104"/>
      <w:bookmarkEnd w:id="105"/>
      <w:bookmarkEnd w:id="106"/>
      <w:bookmarkEnd w:id="107"/>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hint="eastAsia"/>
          <w:sz w:val="28"/>
          <w:szCs w:val="28"/>
        </w:rPr>
        <w:t>估价人员根据《中华人民共和国城市房地产管理法》、中华人民共和国国家标准《房地产估价规范》和估价对象的特点以及此次评估的目的选择估价方法。住宅房地产的估价方法主要有比较法、收益法、成本法和假设开发法等。</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sz w:val="28"/>
          <w:szCs w:val="28"/>
        </w:rPr>
        <w:t>1</w:t>
      </w:r>
      <w:r>
        <w:rPr>
          <w:rFonts w:ascii="仿宋_GB2312" w:eastAsia="仿宋_GB2312" w:hint="eastAsia"/>
          <w:sz w:val="28"/>
          <w:szCs w:val="28"/>
        </w:rPr>
        <w:t>、本次评估采用的估价方法和原因</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hint="eastAsia"/>
          <w:sz w:val="28"/>
          <w:szCs w:val="28"/>
        </w:rPr>
        <w:t>估价对象为住宅用途房地产，此类房地产市场交易活跃，交易案例和可比案例数量较多，符合比较法运用的条件。比较法是选取一定数量的可比实例，将它们与估价对象进行比较，根据其间的差异对可比实例成交价格进行处理后得到估价对象价值或价格的方法。</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hint="eastAsia"/>
          <w:sz w:val="28"/>
          <w:szCs w:val="28"/>
        </w:rPr>
        <w:t>估价对象为住宅用途房地产，此类房地产具有收益性且收益较为稳定，符合收益法运用的条件。收益法是预测估价对象的未来收益，利用报酬率或资本化率、收益乘数将未来收益转化为价值得到估价对象价值或价格的方法。</w:t>
      </w:r>
    </w:p>
    <w:p w:rsidR="001738B5" w:rsidRDefault="001738B5" w:rsidP="00CB5539">
      <w:pPr>
        <w:spacing w:line="400" w:lineRule="exact"/>
        <w:ind w:firstLineChars="200" w:firstLine="560"/>
        <w:rPr>
          <w:rFonts w:ascii="仿宋_GB2312" w:eastAsia="仿宋_GB2312"/>
          <w:sz w:val="28"/>
        </w:rPr>
      </w:pPr>
      <w:r>
        <w:rPr>
          <w:rFonts w:ascii="仿宋_GB2312" w:eastAsia="仿宋_GB2312"/>
          <w:sz w:val="28"/>
        </w:rPr>
        <w:t>2</w:t>
      </w:r>
      <w:r>
        <w:rPr>
          <w:rFonts w:ascii="仿宋_GB2312" w:eastAsia="仿宋_GB2312" w:hint="eastAsia"/>
          <w:sz w:val="28"/>
        </w:rPr>
        <w:t>、本次评估未选用的估价方法及原因</w:t>
      </w:r>
    </w:p>
    <w:p w:rsidR="001738B5" w:rsidRDefault="001738B5" w:rsidP="00CB5539">
      <w:pPr>
        <w:spacing w:line="420" w:lineRule="exact"/>
        <w:ind w:firstLineChars="200" w:firstLine="560"/>
        <w:rPr>
          <w:rFonts w:ascii="仿宋_GB2312" w:eastAsia="仿宋_GB2312"/>
          <w:sz w:val="28"/>
        </w:rPr>
      </w:pPr>
      <w:r>
        <w:rPr>
          <w:rFonts w:ascii="仿宋_GB2312" w:eastAsia="仿宋_GB2312" w:hint="eastAsia"/>
          <w:sz w:val="28"/>
        </w:rPr>
        <w:t>估价对象为住宅用途房地产，由于成本法从房地产成本考虑，未能充分体现住宅房地产的未来收益，成本的各项构成与目前市场价格变化出入较大，故不适宜采用成本法；又由于估价为已建成房地产，因此不宜采用假设开发法。</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rPr>
        <w:t>综上所述，本报告将采用比较法和收益法对估价对象进行评估</w:t>
      </w:r>
      <w:r>
        <w:rPr>
          <w:rFonts w:ascii="仿宋_GB2312" w:eastAsia="仿宋_GB2312" w:hint="eastAsia"/>
          <w:sz w:val="28"/>
          <w:szCs w:val="28"/>
        </w:rPr>
        <w:t>。</w:t>
      </w:r>
    </w:p>
    <w:p w:rsidR="001738B5" w:rsidRDefault="001738B5" w:rsidP="00CB5539">
      <w:pPr>
        <w:pStyle w:val="2"/>
        <w:spacing w:line="560" w:lineRule="exact"/>
        <w:ind w:firstLineChars="200" w:firstLine="562"/>
        <w:jc w:val="both"/>
        <w:rPr>
          <w:b/>
          <w:sz w:val="28"/>
          <w:szCs w:val="28"/>
        </w:rPr>
      </w:pPr>
      <w:bookmarkStart w:id="108" w:name="_Toc329941492"/>
      <w:r>
        <w:rPr>
          <w:rFonts w:hint="eastAsia"/>
          <w:b/>
          <w:sz w:val="28"/>
          <w:szCs w:val="28"/>
        </w:rPr>
        <w:lastRenderedPageBreak/>
        <w:t>（十）估价结果</w:t>
      </w:r>
      <w:bookmarkEnd w:id="108"/>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此次估价中所使用的币种为人民币。</w:t>
      </w:r>
    </w:p>
    <w:p w:rsidR="001738B5" w:rsidRDefault="001738B5" w:rsidP="00CB5539">
      <w:pPr>
        <w:autoSpaceDE w:val="0"/>
        <w:autoSpaceDN w:val="0"/>
        <w:adjustRightInd w:val="0"/>
        <w:spacing w:line="480" w:lineRule="exact"/>
        <w:ind w:firstLineChars="200" w:firstLine="560"/>
        <w:jc w:val="left"/>
        <w:rPr>
          <w:rFonts w:ascii="仿宋_GB2312" w:eastAsia="仿宋_GB2312"/>
          <w:sz w:val="28"/>
          <w:szCs w:val="28"/>
        </w:rPr>
      </w:pPr>
      <w:r>
        <w:rPr>
          <w:rFonts w:ascii="仿宋_GB2312" w:eastAsia="仿宋_GB2312" w:hint="eastAsia"/>
          <w:sz w:val="28"/>
          <w:szCs w:val="28"/>
        </w:rPr>
        <w:t>本估价机构根据估价目的，遵循估价原则，按照估价工作程序，采用科学合理的估价方法，经过周密、准确的测算，并结合估价经验和对影响房地产市场价格的因素分析，确定估价对象在符合报告中已说明的有关假设和限制条件的基础上，确定估价对象房地产于价值时点</w:t>
      </w:r>
      <w:r>
        <w:rPr>
          <w:rFonts w:ascii="仿宋_GB2312" w:eastAsia="仿宋_GB2312" w:hint="eastAsia"/>
          <w:color w:val="000000"/>
          <w:sz w:val="28"/>
          <w:szCs w:val="28"/>
        </w:rPr>
        <w:t>二零一九年一月四日的估价结</w:t>
      </w:r>
      <w:r>
        <w:rPr>
          <w:rFonts w:ascii="仿宋_GB2312" w:eastAsia="仿宋_GB2312" w:hint="eastAsia"/>
          <w:sz w:val="28"/>
          <w:szCs w:val="28"/>
        </w:rPr>
        <w:t>果如下：</w:t>
      </w:r>
    </w:p>
    <w:tbl>
      <w:tblPr>
        <w:tblW w:w="10579" w:type="dxa"/>
        <w:tblInd w:w="-1124" w:type="dxa"/>
        <w:tblLook w:val="0000"/>
      </w:tblPr>
      <w:tblGrid>
        <w:gridCol w:w="1370"/>
        <w:gridCol w:w="1717"/>
        <w:gridCol w:w="2396"/>
        <w:gridCol w:w="754"/>
        <w:gridCol w:w="590"/>
        <w:gridCol w:w="769"/>
        <w:gridCol w:w="957"/>
        <w:gridCol w:w="960"/>
        <w:gridCol w:w="1066"/>
      </w:tblGrid>
      <w:tr w:rsidR="001738B5" w:rsidRPr="003C347D" w:rsidTr="00C03783">
        <w:trPr>
          <w:trHeight w:val="286"/>
        </w:trPr>
        <w:tc>
          <w:tcPr>
            <w:tcW w:w="1370" w:type="dxa"/>
            <w:tcBorders>
              <w:top w:val="single" w:sz="4" w:space="0" w:color="auto"/>
              <w:left w:val="single" w:sz="4" w:space="0" w:color="auto"/>
              <w:bottom w:val="single" w:sz="4" w:space="0" w:color="auto"/>
              <w:right w:val="single" w:sz="4" w:space="0" w:color="auto"/>
            </w:tcBorders>
            <w:noWrap/>
            <w:vAlign w:val="center"/>
          </w:tcPr>
          <w:p w:rsidR="001738B5" w:rsidRPr="003C511B" w:rsidRDefault="001738B5" w:rsidP="00957BDD">
            <w:pPr>
              <w:widowControl/>
              <w:jc w:val="center"/>
              <w:rPr>
                <w:rFonts w:ascii="宋体" w:cs="宋体"/>
                <w:color w:val="000000"/>
                <w:kern w:val="0"/>
                <w:sz w:val="18"/>
                <w:szCs w:val="18"/>
              </w:rPr>
            </w:pPr>
            <w:r w:rsidRPr="003C511B">
              <w:rPr>
                <w:rFonts w:ascii="宋体" w:hAnsi="宋体" w:cs="宋体" w:hint="eastAsia"/>
                <w:color w:val="000000"/>
                <w:kern w:val="0"/>
                <w:sz w:val="18"/>
                <w:szCs w:val="18"/>
              </w:rPr>
              <w:t>不动产权利人</w:t>
            </w:r>
          </w:p>
        </w:tc>
        <w:tc>
          <w:tcPr>
            <w:tcW w:w="1717" w:type="dxa"/>
            <w:tcBorders>
              <w:top w:val="single" w:sz="4" w:space="0" w:color="auto"/>
              <w:left w:val="nil"/>
              <w:bottom w:val="single" w:sz="4" w:space="0" w:color="auto"/>
              <w:right w:val="single" w:sz="4" w:space="0" w:color="auto"/>
            </w:tcBorders>
            <w:noWrap/>
            <w:vAlign w:val="center"/>
          </w:tcPr>
          <w:p w:rsidR="001738B5" w:rsidRPr="003C511B" w:rsidRDefault="001738B5" w:rsidP="00957BDD">
            <w:pPr>
              <w:widowControl/>
              <w:jc w:val="center"/>
              <w:rPr>
                <w:rFonts w:ascii="宋体" w:cs="宋体"/>
                <w:color w:val="000000"/>
                <w:kern w:val="0"/>
                <w:sz w:val="18"/>
                <w:szCs w:val="18"/>
              </w:rPr>
            </w:pPr>
            <w:r w:rsidRPr="003C511B">
              <w:rPr>
                <w:rFonts w:ascii="宋体" w:hAnsi="宋体" w:cs="宋体" w:hint="eastAsia"/>
                <w:color w:val="000000"/>
                <w:kern w:val="0"/>
                <w:sz w:val="18"/>
                <w:szCs w:val="18"/>
              </w:rPr>
              <w:t>证号</w:t>
            </w:r>
          </w:p>
        </w:tc>
        <w:tc>
          <w:tcPr>
            <w:tcW w:w="2396" w:type="dxa"/>
            <w:tcBorders>
              <w:top w:val="single" w:sz="4" w:space="0" w:color="auto"/>
              <w:left w:val="nil"/>
              <w:bottom w:val="single" w:sz="4" w:space="0" w:color="auto"/>
              <w:right w:val="single" w:sz="4" w:space="0" w:color="auto"/>
            </w:tcBorders>
            <w:noWrap/>
            <w:vAlign w:val="center"/>
          </w:tcPr>
          <w:p w:rsidR="001738B5" w:rsidRPr="003C511B" w:rsidRDefault="001738B5" w:rsidP="00957BDD">
            <w:pPr>
              <w:widowControl/>
              <w:jc w:val="center"/>
              <w:rPr>
                <w:rFonts w:ascii="宋体" w:cs="宋体"/>
                <w:color w:val="000000"/>
                <w:kern w:val="0"/>
                <w:sz w:val="18"/>
                <w:szCs w:val="18"/>
              </w:rPr>
            </w:pPr>
            <w:r w:rsidRPr="003C511B">
              <w:rPr>
                <w:rFonts w:ascii="宋体" w:hAnsi="宋体" w:cs="宋体" w:hint="eastAsia"/>
                <w:color w:val="000000"/>
                <w:kern w:val="0"/>
                <w:sz w:val="18"/>
                <w:szCs w:val="18"/>
              </w:rPr>
              <w:t>坐落</w:t>
            </w:r>
          </w:p>
        </w:tc>
        <w:tc>
          <w:tcPr>
            <w:tcW w:w="754" w:type="dxa"/>
            <w:tcBorders>
              <w:top w:val="single" w:sz="4" w:space="0" w:color="auto"/>
              <w:left w:val="nil"/>
              <w:bottom w:val="single" w:sz="4" w:space="0" w:color="auto"/>
              <w:right w:val="single" w:sz="4" w:space="0" w:color="auto"/>
            </w:tcBorders>
            <w:noWrap/>
            <w:vAlign w:val="center"/>
          </w:tcPr>
          <w:p w:rsidR="001738B5" w:rsidRPr="003C511B" w:rsidRDefault="001738B5" w:rsidP="00957BDD">
            <w:pPr>
              <w:widowControl/>
              <w:jc w:val="center"/>
              <w:rPr>
                <w:rFonts w:ascii="宋体" w:cs="宋体"/>
                <w:color w:val="000000"/>
                <w:kern w:val="0"/>
                <w:sz w:val="18"/>
                <w:szCs w:val="18"/>
              </w:rPr>
            </w:pPr>
            <w:r w:rsidRPr="003C511B">
              <w:rPr>
                <w:rFonts w:ascii="宋体" w:hAnsi="宋体" w:cs="宋体" w:hint="eastAsia"/>
                <w:color w:val="000000"/>
                <w:kern w:val="0"/>
                <w:sz w:val="18"/>
                <w:szCs w:val="18"/>
              </w:rPr>
              <w:t>用途</w:t>
            </w:r>
          </w:p>
        </w:tc>
        <w:tc>
          <w:tcPr>
            <w:tcW w:w="590" w:type="dxa"/>
            <w:tcBorders>
              <w:top w:val="single" w:sz="4" w:space="0" w:color="auto"/>
              <w:left w:val="nil"/>
              <w:bottom w:val="single" w:sz="4" w:space="0" w:color="auto"/>
              <w:right w:val="single" w:sz="4" w:space="0" w:color="auto"/>
            </w:tcBorders>
            <w:noWrap/>
            <w:vAlign w:val="center"/>
          </w:tcPr>
          <w:p w:rsidR="001738B5" w:rsidRPr="003C511B" w:rsidRDefault="001738B5" w:rsidP="00957BDD">
            <w:pPr>
              <w:widowControl/>
              <w:jc w:val="center"/>
              <w:rPr>
                <w:rFonts w:ascii="宋体" w:cs="宋体"/>
                <w:color w:val="000000"/>
                <w:kern w:val="0"/>
                <w:sz w:val="18"/>
                <w:szCs w:val="18"/>
              </w:rPr>
            </w:pPr>
            <w:r w:rsidRPr="003C511B">
              <w:rPr>
                <w:rFonts w:ascii="宋体" w:hAnsi="宋体" w:cs="宋体" w:hint="eastAsia"/>
                <w:color w:val="000000"/>
                <w:kern w:val="0"/>
                <w:sz w:val="18"/>
                <w:szCs w:val="18"/>
              </w:rPr>
              <w:t>结构</w:t>
            </w:r>
          </w:p>
        </w:tc>
        <w:tc>
          <w:tcPr>
            <w:tcW w:w="769" w:type="dxa"/>
            <w:tcBorders>
              <w:top w:val="single" w:sz="4" w:space="0" w:color="auto"/>
              <w:left w:val="nil"/>
              <w:bottom w:val="single" w:sz="4" w:space="0" w:color="auto"/>
              <w:right w:val="single" w:sz="4" w:space="0" w:color="auto"/>
            </w:tcBorders>
            <w:noWrap/>
            <w:vAlign w:val="center"/>
          </w:tcPr>
          <w:p w:rsidR="001738B5" w:rsidRPr="003C511B" w:rsidRDefault="001738B5" w:rsidP="00957BDD">
            <w:pPr>
              <w:widowControl/>
              <w:jc w:val="center"/>
              <w:rPr>
                <w:rFonts w:ascii="宋体" w:cs="宋体"/>
                <w:color w:val="000000"/>
                <w:kern w:val="0"/>
                <w:sz w:val="18"/>
                <w:szCs w:val="18"/>
              </w:rPr>
            </w:pPr>
            <w:r w:rsidRPr="003C511B">
              <w:rPr>
                <w:rFonts w:ascii="宋体" w:hAnsi="宋体" w:cs="宋体" w:hint="eastAsia"/>
                <w:color w:val="000000"/>
                <w:kern w:val="0"/>
                <w:sz w:val="18"/>
                <w:szCs w:val="18"/>
              </w:rPr>
              <w:t>层次</w:t>
            </w:r>
          </w:p>
        </w:tc>
        <w:tc>
          <w:tcPr>
            <w:tcW w:w="957" w:type="dxa"/>
            <w:tcBorders>
              <w:top w:val="single" w:sz="4" w:space="0" w:color="auto"/>
              <w:left w:val="nil"/>
              <w:bottom w:val="single" w:sz="4" w:space="0" w:color="auto"/>
              <w:right w:val="single" w:sz="4" w:space="0" w:color="auto"/>
            </w:tcBorders>
            <w:noWrap/>
            <w:vAlign w:val="center"/>
          </w:tcPr>
          <w:p w:rsidR="001738B5" w:rsidRPr="003C511B" w:rsidRDefault="001738B5" w:rsidP="00957BDD">
            <w:pPr>
              <w:widowControl/>
              <w:jc w:val="center"/>
              <w:rPr>
                <w:rFonts w:ascii="宋体" w:cs="宋体"/>
                <w:color w:val="000000"/>
                <w:kern w:val="0"/>
                <w:sz w:val="18"/>
                <w:szCs w:val="18"/>
              </w:rPr>
            </w:pPr>
            <w:r w:rsidRPr="003C511B">
              <w:rPr>
                <w:rFonts w:ascii="宋体" w:hAnsi="宋体" w:cs="宋体" w:hint="eastAsia"/>
                <w:color w:val="000000"/>
                <w:kern w:val="0"/>
                <w:sz w:val="18"/>
                <w:szCs w:val="18"/>
              </w:rPr>
              <w:t>建筑面积（㎡）</w:t>
            </w:r>
          </w:p>
        </w:tc>
        <w:tc>
          <w:tcPr>
            <w:tcW w:w="960" w:type="dxa"/>
            <w:tcBorders>
              <w:top w:val="single" w:sz="4" w:space="0" w:color="auto"/>
              <w:left w:val="nil"/>
              <w:bottom w:val="single" w:sz="4" w:space="0" w:color="auto"/>
              <w:right w:val="single" w:sz="4" w:space="0" w:color="auto"/>
            </w:tcBorders>
            <w:noWrap/>
            <w:vAlign w:val="center"/>
          </w:tcPr>
          <w:p w:rsidR="001738B5" w:rsidRPr="003C511B" w:rsidRDefault="001738B5" w:rsidP="00957BDD">
            <w:pPr>
              <w:widowControl/>
              <w:jc w:val="center"/>
              <w:rPr>
                <w:rFonts w:ascii="宋体" w:cs="宋体"/>
                <w:color w:val="000000"/>
                <w:kern w:val="0"/>
                <w:sz w:val="18"/>
                <w:szCs w:val="18"/>
              </w:rPr>
            </w:pPr>
            <w:r w:rsidRPr="003C511B">
              <w:rPr>
                <w:rFonts w:ascii="宋体" w:hAnsi="宋体" w:cs="宋体" w:hint="eastAsia"/>
                <w:color w:val="000000"/>
                <w:kern w:val="0"/>
                <w:sz w:val="18"/>
                <w:szCs w:val="18"/>
              </w:rPr>
              <w:t>单价（元</w:t>
            </w:r>
            <w:r w:rsidRPr="003C511B">
              <w:rPr>
                <w:rFonts w:ascii="宋体" w:hAnsi="宋体" w:cs="宋体"/>
                <w:color w:val="000000"/>
                <w:kern w:val="0"/>
                <w:sz w:val="18"/>
                <w:szCs w:val="18"/>
              </w:rPr>
              <w:t>/</w:t>
            </w:r>
            <w:r w:rsidRPr="003C511B">
              <w:rPr>
                <w:rFonts w:ascii="宋体" w:hAnsi="宋体" w:cs="宋体" w:hint="eastAsia"/>
                <w:color w:val="000000"/>
                <w:kern w:val="0"/>
                <w:sz w:val="18"/>
                <w:szCs w:val="18"/>
              </w:rPr>
              <w:t>㎡）</w:t>
            </w:r>
          </w:p>
        </w:tc>
        <w:tc>
          <w:tcPr>
            <w:tcW w:w="1066" w:type="dxa"/>
            <w:tcBorders>
              <w:top w:val="single" w:sz="4" w:space="0" w:color="auto"/>
              <w:left w:val="nil"/>
              <w:bottom w:val="single" w:sz="4" w:space="0" w:color="auto"/>
              <w:right w:val="single" w:sz="4" w:space="0" w:color="auto"/>
            </w:tcBorders>
            <w:noWrap/>
            <w:vAlign w:val="center"/>
          </w:tcPr>
          <w:p w:rsidR="001738B5" w:rsidRPr="003C511B" w:rsidRDefault="001738B5" w:rsidP="00957BDD">
            <w:pPr>
              <w:widowControl/>
              <w:jc w:val="center"/>
              <w:rPr>
                <w:rFonts w:ascii="宋体" w:cs="宋体"/>
                <w:color w:val="000000"/>
                <w:kern w:val="0"/>
                <w:sz w:val="18"/>
                <w:szCs w:val="18"/>
              </w:rPr>
            </w:pPr>
            <w:r w:rsidRPr="003C511B">
              <w:rPr>
                <w:rFonts w:ascii="宋体" w:hAnsi="宋体" w:cs="宋体" w:hint="eastAsia"/>
                <w:color w:val="000000"/>
                <w:kern w:val="0"/>
                <w:sz w:val="18"/>
                <w:szCs w:val="18"/>
              </w:rPr>
              <w:t>总价（万元）</w:t>
            </w:r>
          </w:p>
        </w:tc>
      </w:tr>
      <w:tr w:rsidR="001738B5" w:rsidRPr="003C347D" w:rsidTr="00C03783">
        <w:trPr>
          <w:trHeight w:val="764"/>
        </w:trPr>
        <w:tc>
          <w:tcPr>
            <w:tcW w:w="1370" w:type="dxa"/>
            <w:tcBorders>
              <w:top w:val="single" w:sz="4" w:space="0" w:color="auto"/>
              <w:left w:val="single" w:sz="4" w:space="0" w:color="auto"/>
              <w:bottom w:val="single" w:sz="4" w:space="0" w:color="auto"/>
              <w:right w:val="single" w:sz="4" w:space="0" w:color="auto"/>
            </w:tcBorders>
            <w:vAlign w:val="center"/>
          </w:tcPr>
          <w:p w:rsidR="001738B5" w:rsidRPr="003C511B" w:rsidRDefault="001738B5" w:rsidP="00957BDD">
            <w:pPr>
              <w:widowControl/>
              <w:jc w:val="center"/>
              <w:rPr>
                <w:rFonts w:ascii="宋体" w:cs="宋体"/>
                <w:color w:val="000000"/>
                <w:kern w:val="0"/>
                <w:sz w:val="18"/>
                <w:szCs w:val="18"/>
              </w:rPr>
            </w:pPr>
            <w:r>
              <w:rPr>
                <w:rFonts w:ascii="宋体" w:hAnsi="宋体" w:cs="宋体" w:hint="eastAsia"/>
                <w:color w:val="000000"/>
                <w:kern w:val="0"/>
                <w:sz w:val="18"/>
                <w:szCs w:val="18"/>
              </w:rPr>
              <w:t>叶杰</w:t>
            </w:r>
          </w:p>
        </w:tc>
        <w:tc>
          <w:tcPr>
            <w:tcW w:w="1717" w:type="dxa"/>
            <w:tcBorders>
              <w:top w:val="nil"/>
              <w:left w:val="nil"/>
              <w:bottom w:val="single" w:sz="4" w:space="0" w:color="auto"/>
              <w:right w:val="single" w:sz="4" w:space="0" w:color="auto"/>
            </w:tcBorders>
            <w:vAlign w:val="center"/>
          </w:tcPr>
          <w:p w:rsidR="001738B5" w:rsidRPr="003C511B" w:rsidRDefault="001738B5" w:rsidP="00957BDD">
            <w:pPr>
              <w:widowControl/>
              <w:jc w:val="center"/>
              <w:rPr>
                <w:rFonts w:ascii="宋体" w:cs="宋体"/>
                <w:color w:val="000000"/>
                <w:kern w:val="0"/>
                <w:sz w:val="18"/>
                <w:szCs w:val="18"/>
              </w:rPr>
            </w:pPr>
            <w:r>
              <w:rPr>
                <w:rFonts w:ascii="宋体" w:hAnsi="宋体" w:cs="宋体" w:hint="eastAsia"/>
                <w:color w:val="000000"/>
                <w:kern w:val="0"/>
                <w:sz w:val="18"/>
                <w:szCs w:val="18"/>
              </w:rPr>
              <w:t>黄（经）字第</w:t>
            </w:r>
            <w:r>
              <w:rPr>
                <w:rFonts w:ascii="宋体" w:hAnsi="宋体" w:cs="宋体"/>
                <w:color w:val="000000"/>
                <w:kern w:val="0"/>
                <w:sz w:val="18"/>
                <w:szCs w:val="18"/>
              </w:rPr>
              <w:t>201321726</w:t>
            </w:r>
            <w:r>
              <w:rPr>
                <w:rFonts w:ascii="宋体" w:hAnsi="宋体" w:cs="宋体" w:hint="eastAsia"/>
                <w:color w:val="000000"/>
                <w:kern w:val="0"/>
                <w:sz w:val="18"/>
                <w:szCs w:val="18"/>
              </w:rPr>
              <w:t>号</w:t>
            </w:r>
          </w:p>
        </w:tc>
        <w:tc>
          <w:tcPr>
            <w:tcW w:w="2396" w:type="dxa"/>
            <w:tcBorders>
              <w:top w:val="nil"/>
              <w:left w:val="nil"/>
              <w:bottom w:val="single" w:sz="4" w:space="0" w:color="auto"/>
              <w:right w:val="single" w:sz="4" w:space="0" w:color="auto"/>
            </w:tcBorders>
            <w:noWrap/>
            <w:vAlign w:val="center"/>
          </w:tcPr>
          <w:p w:rsidR="001738B5" w:rsidRPr="00C10E17" w:rsidRDefault="001738B5" w:rsidP="00957BDD">
            <w:pPr>
              <w:widowControl/>
              <w:jc w:val="center"/>
              <w:rPr>
                <w:rFonts w:ascii="宋体" w:cs="宋体"/>
                <w:color w:val="000000"/>
                <w:kern w:val="0"/>
                <w:sz w:val="18"/>
                <w:szCs w:val="18"/>
              </w:rPr>
            </w:pPr>
            <w:r w:rsidRPr="00C10E17">
              <w:rPr>
                <w:rFonts w:ascii="宋体" w:hAnsi="宋体" w:cs="宋体" w:hint="eastAsia"/>
                <w:color w:val="000000"/>
                <w:kern w:val="0"/>
                <w:sz w:val="18"/>
                <w:szCs w:val="18"/>
              </w:rPr>
              <w:t>屯溪区梅林大道</w:t>
            </w:r>
            <w:r w:rsidRPr="00C10E17">
              <w:rPr>
                <w:rFonts w:ascii="宋体" w:hAnsi="宋体" w:cs="宋体"/>
                <w:color w:val="000000"/>
                <w:kern w:val="0"/>
                <w:sz w:val="18"/>
                <w:szCs w:val="18"/>
              </w:rPr>
              <w:t>16</w:t>
            </w:r>
            <w:r w:rsidRPr="00C10E17">
              <w:rPr>
                <w:rFonts w:ascii="宋体" w:hAnsi="宋体" w:cs="宋体" w:hint="eastAsia"/>
                <w:color w:val="000000"/>
                <w:kern w:val="0"/>
                <w:sz w:val="18"/>
                <w:szCs w:val="18"/>
              </w:rPr>
              <w:t>号黄山碧</w:t>
            </w:r>
            <w:proofErr w:type="gramStart"/>
            <w:r w:rsidRPr="00C10E17">
              <w:rPr>
                <w:rFonts w:ascii="宋体" w:hAnsi="宋体" w:cs="宋体" w:hint="eastAsia"/>
                <w:color w:val="000000"/>
                <w:kern w:val="0"/>
                <w:sz w:val="18"/>
                <w:szCs w:val="18"/>
              </w:rPr>
              <w:t>桂园</w:t>
            </w:r>
            <w:proofErr w:type="gramEnd"/>
            <w:r w:rsidRPr="00C10E17">
              <w:rPr>
                <w:rFonts w:ascii="宋体" w:hAnsi="宋体" w:cs="宋体" w:hint="eastAsia"/>
                <w:color w:val="000000"/>
                <w:kern w:val="0"/>
                <w:sz w:val="18"/>
                <w:szCs w:val="18"/>
              </w:rPr>
              <w:t>栖霞映翠</w:t>
            </w:r>
            <w:r w:rsidRPr="00C10E17">
              <w:rPr>
                <w:rFonts w:ascii="宋体" w:hAnsi="宋体" w:cs="宋体"/>
                <w:color w:val="000000"/>
                <w:kern w:val="0"/>
                <w:sz w:val="18"/>
                <w:szCs w:val="18"/>
              </w:rPr>
              <w:t>79</w:t>
            </w:r>
            <w:r w:rsidRPr="00C10E17">
              <w:rPr>
                <w:rFonts w:ascii="宋体" w:hAnsi="宋体" w:cs="宋体" w:hint="eastAsia"/>
                <w:color w:val="000000"/>
                <w:kern w:val="0"/>
                <w:sz w:val="18"/>
                <w:szCs w:val="18"/>
              </w:rPr>
              <w:t>幢</w:t>
            </w:r>
            <w:r w:rsidRPr="00C10E17">
              <w:rPr>
                <w:rFonts w:ascii="宋体" w:hAnsi="宋体" w:cs="宋体"/>
                <w:color w:val="000000"/>
                <w:kern w:val="0"/>
                <w:sz w:val="18"/>
                <w:szCs w:val="18"/>
              </w:rPr>
              <w:t>1</w:t>
            </w:r>
            <w:r w:rsidRPr="00C10E17">
              <w:rPr>
                <w:rFonts w:ascii="宋体" w:hAnsi="宋体" w:cs="宋体" w:hint="eastAsia"/>
                <w:color w:val="000000"/>
                <w:kern w:val="0"/>
                <w:sz w:val="18"/>
                <w:szCs w:val="18"/>
              </w:rPr>
              <w:t>单元</w:t>
            </w:r>
            <w:r w:rsidRPr="00C10E17">
              <w:rPr>
                <w:rFonts w:ascii="宋体" w:hAnsi="宋体" w:cs="宋体"/>
                <w:color w:val="000000"/>
                <w:kern w:val="0"/>
                <w:sz w:val="18"/>
                <w:szCs w:val="18"/>
              </w:rPr>
              <w:t>1103</w:t>
            </w:r>
            <w:r w:rsidRPr="00C10E17">
              <w:rPr>
                <w:rFonts w:ascii="宋体" w:hAnsi="宋体" w:cs="宋体" w:hint="eastAsia"/>
                <w:color w:val="000000"/>
                <w:kern w:val="0"/>
                <w:sz w:val="18"/>
                <w:szCs w:val="18"/>
              </w:rPr>
              <w:t>室</w:t>
            </w:r>
          </w:p>
        </w:tc>
        <w:tc>
          <w:tcPr>
            <w:tcW w:w="754" w:type="dxa"/>
            <w:tcBorders>
              <w:top w:val="nil"/>
              <w:left w:val="nil"/>
              <w:bottom w:val="single" w:sz="4" w:space="0" w:color="auto"/>
              <w:right w:val="single" w:sz="4" w:space="0" w:color="auto"/>
            </w:tcBorders>
            <w:noWrap/>
            <w:vAlign w:val="center"/>
          </w:tcPr>
          <w:p w:rsidR="001738B5" w:rsidRPr="003C511B" w:rsidRDefault="001738B5" w:rsidP="00957BDD">
            <w:pPr>
              <w:widowControl/>
              <w:jc w:val="center"/>
              <w:rPr>
                <w:rFonts w:ascii="宋体" w:cs="宋体"/>
                <w:color w:val="000000"/>
                <w:kern w:val="0"/>
                <w:sz w:val="18"/>
                <w:szCs w:val="18"/>
              </w:rPr>
            </w:pPr>
            <w:r>
              <w:rPr>
                <w:rFonts w:ascii="宋体" w:hAnsi="宋体" w:cs="宋体" w:hint="eastAsia"/>
                <w:color w:val="000000"/>
                <w:kern w:val="0"/>
                <w:sz w:val="18"/>
                <w:szCs w:val="18"/>
              </w:rPr>
              <w:t>住宅</w:t>
            </w:r>
          </w:p>
        </w:tc>
        <w:tc>
          <w:tcPr>
            <w:tcW w:w="590" w:type="dxa"/>
            <w:tcBorders>
              <w:top w:val="nil"/>
              <w:left w:val="nil"/>
              <w:bottom w:val="single" w:sz="4" w:space="0" w:color="auto"/>
              <w:right w:val="single" w:sz="4" w:space="0" w:color="auto"/>
            </w:tcBorders>
            <w:noWrap/>
            <w:vAlign w:val="center"/>
          </w:tcPr>
          <w:p w:rsidR="001738B5" w:rsidRPr="003C511B" w:rsidRDefault="001738B5" w:rsidP="00957BDD">
            <w:pPr>
              <w:widowControl/>
              <w:jc w:val="center"/>
              <w:rPr>
                <w:rFonts w:ascii="宋体" w:cs="宋体"/>
                <w:color w:val="000000"/>
                <w:kern w:val="0"/>
                <w:sz w:val="18"/>
                <w:szCs w:val="18"/>
              </w:rPr>
            </w:pPr>
            <w:r>
              <w:rPr>
                <w:rFonts w:ascii="宋体" w:hAnsi="宋体" w:cs="宋体" w:hint="eastAsia"/>
                <w:color w:val="000000"/>
                <w:kern w:val="0"/>
                <w:sz w:val="18"/>
                <w:szCs w:val="18"/>
              </w:rPr>
              <w:t>钢混</w:t>
            </w:r>
          </w:p>
        </w:tc>
        <w:tc>
          <w:tcPr>
            <w:tcW w:w="769" w:type="dxa"/>
            <w:tcBorders>
              <w:top w:val="nil"/>
              <w:left w:val="nil"/>
              <w:bottom w:val="single" w:sz="4" w:space="0" w:color="auto"/>
              <w:right w:val="single" w:sz="4" w:space="0" w:color="auto"/>
            </w:tcBorders>
            <w:noWrap/>
            <w:vAlign w:val="center"/>
          </w:tcPr>
          <w:p w:rsidR="001738B5" w:rsidRPr="003C511B" w:rsidRDefault="001738B5" w:rsidP="00957BDD">
            <w:pPr>
              <w:widowControl/>
              <w:jc w:val="center"/>
              <w:rPr>
                <w:rFonts w:ascii="宋体" w:cs="宋体"/>
                <w:color w:val="000000"/>
                <w:kern w:val="0"/>
                <w:sz w:val="18"/>
                <w:szCs w:val="18"/>
              </w:rPr>
            </w:pPr>
            <w:r>
              <w:rPr>
                <w:rFonts w:ascii="宋体" w:hAnsi="宋体" w:cs="宋体"/>
                <w:color w:val="000000"/>
                <w:kern w:val="0"/>
                <w:sz w:val="18"/>
                <w:szCs w:val="18"/>
              </w:rPr>
              <w:t>11/11</w:t>
            </w:r>
          </w:p>
        </w:tc>
        <w:tc>
          <w:tcPr>
            <w:tcW w:w="957" w:type="dxa"/>
            <w:tcBorders>
              <w:top w:val="nil"/>
              <w:left w:val="nil"/>
              <w:bottom w:val="single" w:sz="4" w:space="0" w:color="auto"/>
              <w:right w:val="single" w:sz="4" w:space="0" w:color="auto"/>
            </w:tcBorders>
            <w:noWrap/>
            <w:vAlign w:val="center"/>
          </w:tcPr>
          <w:p w:rsidR="001738B5" w:rsidRPr="003C511B" w:rsidRDefault="001738B5" w:rsidP="00957BDD">
            <w:pPr>
              <w:widowControl/>
              <w:jc w:val="center"/>
              <w:rPr>
                <w:rFonts w:ascii="宋体" w:cs="宋体"/>
                <w:color w:val="000000"/>
                <w:kern w:val="0"/>
                <w:sz w:val="18"/>
                <w:szCs w:val="18"/>
              </w:rPr>
            </w:pPr>
            <w:r>
              <w:rPr>
                <w:rFonts w:ascii="宋体" w:hAnsi="宋体" w:cs="宋体"/>
                <w:color w:val="000000"/>
                <w:kern w:val="0"/>
                <w:sz w:val="18"/>
                <w:szCs w:val="18"/>
              </w:rPr>
              <w:t>86.00</w:t>
            </w:r>
          </w:p>
        </w:tc>
        <w:tc>
          <w:tcPr>
            <w:tcW w:w="960" w:type="dxa"/>
            <w:tcBorders>
              <w:top w:val="nil"/>
              <w:left w:val="nil"/>
              <w:bottom w:val="single" w:sz="4" w:space="0" w:color="auto"/>
              <w:right w:val="single" w:sz="4" w:space="0" w:color="auto"/>
            </w:tcBorders>
            <w:vAlign w:val="center"/>
          </w:tcPr>
          <w:p w:rsidR="001738B5" w:rsidRPr="00C03783" w:rsidRDefault="001738B5" w:rsidP="00957BDD">
            <w:pPr>
              <w:jc w:val="center"/>
              <w:rPr>
                <w:rFonts w:ascii="宋体" w:cs="宋体"/>
                <w:color w:val="000000"/>
                <w:kern w:val="0"/>
                <w:sz w:val="18"/>
                <w:szCs w:val="18"/>
              </w:rPr>
            </w:pPr>
            <w:r w:rsidRPr="00C03783">
              <w:rPr>
                <w:rFonts w:ascii="宋体" w:hAnsi="宋体" w:cs="宋体"/>
                <w:color w:val="000000"/>
                <w:kern w:val="0"/>
                <w:sz w:val="18"/>
                <w:szCs w:val="18"/>
              </w:rPr>
              <w:t>7816</w:t>
            </w:r>
          </w:p>
        </w:tc>
        <w:tc>
          <w:tcPr>
            <w:tcW w:w="1066" w:type="dxa"/>
            <w:tcBorders>
              <w:top w:val="nil"/>
              <w:left w:val="nil"/>
              <w:bottom w:val="single" w:sz="4" w:space="0" w:color="auto"/>
              <w:right w:val="single" w:sz="4" w:space="0" w:color="auto"/>
            </w:tcBorders>
            <w:noWrap/>
            <w:vAlign w:val="center"/>
          </w:tcPr>
          <w:p w:rsidR="001738B5" w:rsidRPr="00C03783" w:rsidRDefault="001738B5" w:rsidP="00957BDD">
            <w:pPr>
              <w:jc w:val="center"/>
              <w:rPr>
                <w:rFonts w:ascii="宋体" w:cs="宋体"/>
                <w:color w:val="000000"/>
                <w:kern w:val="0"/>
                <w:sz w:val="18"/>
                <w:szCs w:val="18"/>
              </w:rPr>
            </w:pPr>
            <w:r w:rsidRPr="00C03783">
              <w:rPr>
                <w:rFonts w:ascii="宋体" w:hAnsi="宋体" w:cs="宋体"/>
                <w:color w:val="000000"/>
                <w:kern w:val="0"/>
                <w:sz w:val="18"/>
                <w:szCs w:val="18"/>
              </w:rPr>
              <w:t>67.22</w:t>
            </w:r>
          </w:p>
        </w:tc>
      </w:tr>
      <w:tr w:rsidR="001738B5" w:rsidRPr="003C347D" w:rsidTr="00C03783">
        <w:trPr>
          <w:trHeight w:val="417"/>
        </w:trPr>
        <w:tc>
          <w:tcPr>
            <w:tcW w:w="1370" w:type="dxa"/>
            <w:tcBorders>
              <w:top w:val="single" w:sz="4" w:space="0" w:color="auto"/>
              <w:left w:val="single" w:sz="4" w:space="0" w:color="auto"/>
              <w:bottom w:val="single" w:sz="4" w:space="0" w:color="auto"/>
              <w:right w:val="single" w:sz="4" w:space="0" w:color="auto"/>
            </w:tcBorders>
            <w:vAlign w:val="center"/>
          </w:tcPr>
          <w:p w:rsidR="001738B5" w:rsidRPr="003C511B" w:rsidRDefault="001738B5" w:rsidP="00957BDD">
            <w:pPr>
              <w:widowControl/>
              <w:jc w:val="center"/>
              <w:rPr>
                <w:rFonts w:ascii="宋体" w:cs="宋体"/>
                <w:color w:val="000000"/>
                <w:kern w:val="0"/>
                <w:sz w:val="18"/>
                <w:szCs w:val="18"/>
              </w:rPr>
            </w:pPr>
            <w:r>
              <w:rPr>
                <w:rFonts w:ascii="宋体" w:cs="宋体" w:hint="eastAsia"/>
                <w:color w:val="000000"/>
                <w:kern w:val="0"/>
                <w:sz w:val="18"/>
                <w:szCs w:val="18"/>
              </w:rPr>
              <w:t>姜骏</w:t>
            </w:r>
          </w:p>
        </w:tc>
        <w:tc>
          <w:tcPr>
            <w:tcW w:w="1717" w:type="dxa"/>
            <w:tcBorders>
              <w:top w:val="nil"/>
              <w:left w:val="nil"/>
              <w:bottom w:val="single" w:sz="4" w:space="0" w:color="auto"/>
              <w:right w:val="single" w:sz="4" w:space="0" w:color="auto"/>
            </w:tcBorders>
            <w:vAlign w:val="center"/>
          </w:tcPr>
          <w:p w:rsidR="001738B5" w:rsidRPr="003C511B" w:rsidRDefault="001738B5" w:rsidP="00957BDD">
            <w:pPr>
              <w:widowControl/>
              <w:jc w:val="center"/>
              <w:rPr>
                <w:rFonts w:ascii="宋体" w:cs="宋体"/>
                <w:color w:val="000000"/>
                <w:kern w:val="0"/>
                <w:sz w:val="18"/>
                <w:szCs w:val="18"/>
              </w:rPr>
            </w:pPr>
            <w:proofErr w:type="gramStart"/>
            <w:r>
              <w:rPr>
                <w:rFonts w:ascii="宋体" w:hAnsi="宋体" w:cs="宋体" w:hint="eastAsia"/>
                <w:color w:val="000000"/>
                <w:kern w:val="0"/>
                <w:sz w:val="18"/>
                <w:szCs w:val="18"/>
              </w:rPr>
              <w:t>休字第</w:t>
            </w:r>
            <w:r>
              <w:rPr>
                <w:rFonts w:ascii="宋体" w:hAnsi="宋体" w:cs="宋体"/>
                <w:color w:val="000000"/>
                <w:kern w:val="0"/>
                <w:sz w:val="18"/>
                <w:szCs w:val="18"/>
              </w:rPr>
              <w:t>30217257</w:t>
            </w:r>
            <w:r>
              <w:rPr>
                <w:rFonts w:ascii="宋体" w:hAnsi="宋体" w:cs="宋体" w:hint="eastAsia"/>
                <w:color w:val="000000"/>
                <w:kern w:val="0"/>
                <w:sz w:val="18"/>
                <w:szCs w:val="18"/>
              </w:rPr>
              <w:t>号</w:t>
            </w:r>
            <w:proofErr w:type="gramEnd"/>
          </w:p>
        </w:tc>
        <w:tc>
          <w:tcPr>
            <w:tcW w:w="2396" w:type="dxa"/>
            <w:tcBorders>
              <w:top w:val="nil"/>
              <w:left w:val="nil"/>
              <w:bottom w:val="single" w:sz="4" w:space="0" w:color="auto"/>
              <w:right w:val="single" w:sz="4" w:space="0" w:color="auto"/>
            </w:tcBorders>
            <w:noWrap/>
            <w:vAlign w:val="center"/>
          </w:tcPr>
          <w:p w:rsidR="001738B5" w:rsidRPr="00C10E17" w:rsidRDefault="001738B5" w:rsidP="00957BDD">
            <w:pPr>
              <w:widowControl/>
              <w:jc w:val="center"/>
              <w:rPr>
                <w:rFonts w:ascii="宋体" w:cs="宋体"/>
                <w:color w:val="000000"/>
                <w:kern w:val="0"/>
                <w:sz w:val="18"/>
                <w:szCs w:val="18"/>
              </w:rPr>
            </w:pPr>
            <w:r w:rsidRPr="00C10E17">
              <w:rPr>
                <w:rFonts w:ascii="宋体" w:hAnsi="宋体" w:cs="宋体" w:hint="eastAsia"/>
                <w:color w:val="000000"/>
                <w:kern w:val="0"/>
                <w:sz w:val="18"/>
                <w:szCs w:val="18"/>
              </w:rPr>
              <w:t>东临溪镇一心村新安养生谷菊花园</w:t>
            </w:r>
            <w:r w:rsidRPr="00C10E17">
              <w:rPr>
                <w:rFonts w:ascii="宋体" w:hAnsi="宋体" w:cs="宋体"/>
                <w:color w:val="000000"/>
                <w:kern w:val="0"/>
                <w:sz w:val="18"/>
                <w:szCs w:val="18"/>
              </w:rPr>
              <w:t>13</w:t>
            </w:r>
            <w:r w:rsidRPr="00C10E17">
              <w:rPr>
                <w:rFonts w:ascii="宋体" w:hAnsi="宋体" w:cs="宋体" w:hint="eastAsia"/>
                <w:color w:val="000000"/>
                <w:kern w:val="0"/>
                <w:sz w:val="18"/>
                <w:szCs w:val="18"/>
              </w:rPr>
              <w:t>幢</w:t>
            </w:r>
            <w:r w:rsidRPr="00C10E17">
              <w:rPr>
                <w:rFonts w:ascii="宋体" w:hAnsi="宋体" w:cs="宋体"/>
                <w:color w:val="000000"/>
                <w:kern w:val="0"/>
                <w:sz w:val="18"/>
                <w:szCs w:val="18"/>
              </w:rPr>
              <w:t>4-601</w:t>
            </w:r>
            <w:r w:rsidRPr="00C10E17">
              <w:rPr>
                <w:rFonts w:ascii="宋体" w:hAnsi="宋体" w:cs="宋体" w:hint="eastAsia"/>
                <w:color w:val="000000"/>
                <w:kern w:val="0"/>
                <w:sz w:val="18"/>
                <w:szCs w:val="18"/>
              </w:rPr>
              <w:t>室</w:t>
            </w:r>
          </w:p>
        </w:tc>
        <w:tc>
          <w:tcPr>
            <w:tcW w:w="754" w:type="dxa"/>
            <w:tcBorders>
              <w:top w:val="nil"/>
              <w:left w:val="nil"/>
              <w:bottom w:val="single" w:sz="4" w:space="0" w:color="auto"/>
              <w:right w:val="single" w:sz="4" w:space="0" w:color="auto"/>
            </w:tcBorders>
            <w:noWrap/>
            <w:vAlign w:val="center"/>
          </w:tcPr>
          <w:p w:rsidR="001738B5" w:rsidRPr="003C511B" w:rsidRDefault="001738B5" w:rsidP="00957BDD">
            <w:pPr>
              <w:widowControl/>
              <w:jc w:val="center"/>
              <w:rPr>
                <w:rFonts w:ascii="宋体" w:cs="宋体"/>
                <w:color w:val="000000"/>
                <w:kern w:val="0"/>
                <w:sz w:val="18"/>
                <w:szCs w:val="18"/>
              </w:rPr>
            </w:pPr>
            <w:r>
              <w:rPr>
                <w:rFonts w:ascii="宋体" w:hAnsi="宋体" w:cs="宋体" w:hint="eastAsia"/>
                <w:color w:val="000000"/>
                <w:kern w:val="0"/>
                <w:sz w:val="18"/>
                <w:szCs w:val="18"/>
              </w:rPr>
              <w:t>住宅</w:t>
            </w:r>
          </w:p>
        </w:tc>
        <w:tc>
          <w:tcPr>
            <w:tcW w:w="590" w:type="dxa"/>
            <w:tcBorders>
              <w:top w:val="nil"/>
              <w:left w:val="nil"/>
              <w:bottom w:val="single" w:sz="4" w:space="0" w:color="auto"/>
              <w:right w:val="single" w:sz="4" w:space="0" w:color="auto"/>
            </w:tcBorders>
            <w:noWrap/>
            <w:vAlign w:val="center"/>
          </w:tcPr>
          <w:p w:rsidR="001738B5" w:rsidRPr="003C511B" w:rsidRDefault="001738B5" w:rsidP="00957BDD">
            <w:pPr>
              <w:widowControl/>
              <w:jc w:val="center"/>
              <w:rPr>
                <w:rFonts w:ascii="宋体" w:cs="宋体"/>
                <w:color w:val="000000"/>
                <w:kern w:val="0"/>
                <w:sz w:val="18"/>
                <w:szCs w:val="18"/>
              </w:rPr>
            </w:pPr>
            <w:r>
              <w:rPr>
                <w:rFonts w:ascii="宋体" w:hAnsi="宋体" w:cs="宋体" w:hint="eastAsia"/>
                <w:color w:val="000000"/>
                <w:kern w:val="0"/>
                <w:sz w:val="18"/>
                <w:szCs w:val="18"/>
              </w:rPr>
              <w:t>混合</w:t>
            </w:r>
          </w:p>
        </w:tc>
        <w:tc>
          <w:tcPr>
            <w:tcW w:w="769" w:type="dxa"/>
            <w:tcBorders>
              <w:top w:val="nil"/>
              <w:left w:val="nil"/>
              <w:bottom w:val="single" w:sz="4" w:space="0" w:color="auto"/>
              <w:right w:val="single" w:sz="4" w:space="0" w:color="auto"/>
            </w:tcBorders>
            <w:noWrap/>
            <w:vAlign w:val="center"/>
          </w:tcPr>
          <w:p w:rsidR="001738B5" w:rsidRPr="003C511B" w:rsidRDefault="001738B5" w:rsidP="00957BDD">
            <w:pPr>
              <w:widowControl/>
              <w:jc w:val="center"/>
              <w:rPr>
                <w:rFonts w:ascii="宋体" w:cs="宋体"/>
                <w:color w:val="000000"/>
                <w:kern w:val="0"/>
                <w:sz w:val="18"/>
                <w:szCs w:val="18"/>
              </w:rPr>
            </w:pPr>
            <w:r>
              <w:rPr>
                <w:rFonts w:ascii="宋体" w:hAnsi="宋体" w:cs="宋体"/>
                <w:color w:val="000000"/>
                <w:kern w:val="0"/>
                <w:sz w:val="18"/>
                <w:szCs w:val="18"/>
              </w:rPr>
              <w:t>6-7/8</w:t>
            </w:r>
          </w:p>
        </w:tc>
        <w:tc>
          <w:tcPr>
            <w:tcW w:w="957" w:type="dxa"/>
            <w:tcBorders>
              <w:top w:val="nil"/>
              <w:left w:val="nil"/>
              <w:bottom w:val="single" w:sz="4" w:space="0" w:color="auto"/>
              <w:right w:val="single" w:sz="4" w:space="0" w:color="auto"/>
            </w:tcBorders>
            <w:noWrap/>
            <w:vAlign w:val="center"/>
          </w:tcPr>
          <w:p w:rsidR="001738B5" w:rsidRPr="003C511B" w:rsidRDefault="001738B5" w:rsidP="00957BDD">
            <w:pPr>
              <w:widowControl/>
              <w:jc w:val="center"/>
              <w:rPr>
                <w:rFonts w:ascii="宋体" w:cs="宋体"/>
                <w:color w:val="000000"/>
                <w:kern w:val="0"/>
                <w:sz w:val="18"/>
                <w:szCs w:val="18"/>
              </w:rPr>
            </w:pPr>
            <w:r>
              <w:rPr>
                <w:rFonts w:ascii="宋体" w:hAnsi="宋体" w:cs="宋体"/>
                <w:color w:val="000000"/>
                <w:kern w:val="0"/>
                <w:sz w:val="18"/>
                <w:szCs w:val="18"/>
              </w:rPr>
              <w:t>136.95</w:t>
            </w:r>
          </w:p>
        </w:tc>
        <w:tc>
          <w:tcPr>
            <w:tcW w:w="960" w:type="dxa"/>
            <w:tcBorders>
              <w:top w:val="nil"/>
              <w:left w:val="nil"/>
              <w:bottom w:val="single" w:sz="4" w:space="0" w:color="auto"/>
              <w:right w:val="single" w:sz="4" w:space="0" w:color="auto"/>
            </w:tcBorders>
            <w:vAlign w:val="center"/>
          </w:tcPr>
          <w:p w:rsidR="001738B5" w:rsidRPr="00C03783" w:rsidRDefault="001738B5" w:rsidP="00957BDD">
            <w:pPr>
              <w:jc w:val="center"/>
              <w:rPr>
                <w:rFonts w:ascii="宋体" w:cs="宋体"/>
                <w:color w:val="000000"/>
                <w:kern w:val="0"/>
                <w:sz w:val="18"/>
                <w:szCs w:val="18"/>
              </w:rPr>
            </w:pPr>
            <w:r w:rsidRPr="00C03783">
              <w:rPr>
                <w:rFonts w:ascii="宋体" w:hAnsi="宋体" w:cs="宋体"/>
                <w:color w:val="000000"/>
                <w:kern w:val="0"/>
                <w:sz w:val="18"/>
                <w:szCs w:val="18"/>
              </w:rPr>
              <w:t>6293</w:t>
            </w:r>
          </w:p>
        </w:tc>
        <w:tc>
          <w:tcPr>
            <w:tcW w:w="1066" w:type="dxa"/>
            <w:tcBorders>
              <w:top w:val="nil"/>
              <w:left w:val="nil"/>
              <w:bottom w:val="single" w:sz="4" w:space="0" w:color="auto"/>
              <w:right w:val="single" w:sz="4" w:space="0" w:color="auto"/>
            </w:tcBorders>
            <w:noWrap/>
            <w:vAlign w:val="center"/>
          </w:tcPr>
          <w:p w:rsidR="001738B5" w:rsidRPr="00C03783" w:rsidRDefault="001738B5" w:rsidP="00957BDD">
            <w:pPr>
              <w:jc w:val="center"/>
              <w:rPr>
                <w:rFonts w:ascii="宋体" w:cs="宋体"/>
                <w:color w:val="000000"/>
                <w:kern w:val="0"/>
                <w:sz w:val="18"/>
                <w:szCs w:val="18"/>
              </w:rPr>
            </w:pPr>
            <w:r>
              <w:rPr>
                <w:rFonts w:ascii="宋体" w:hAnsi="宋体" w:cs="宋体"/>
                <w:color w:val="000000"/>
                <w:kern w:val="0"/>
                <w:sz w:val="18"/>
                <w:szCs w:val="18"/>
              </w:rPr>
              <w:t>86.18</w:t>
            </w:r>
          </w:p>
        </w:tc>
      </w:tr>
      <w:tr w:rsidR="001738B5" w:rsidRPr="003C347D" w:rsidTr="00C03783">
        <w:trPr>
          <w:trHeight w:val="300"/>
        </w:trPr>
        <w:tc>
          <w:tcPr>
            <w:tcW w:w="7596" w:type="dxa"/>
            <w:gridSpan w:val="6"/>
            <w:tcBorders>
              <w:top w:val="single" w:sz="4" w:space="0" w:color="auto"/>
              <w:left w:val="single" w:sz="4" w:space="0" w:color="auto"/>
              <w:bottom w:val="single" w:sz="4" w:space="0" w:color="auto"/>
              <w:right w:val="single" w:sz="4" w:space="0" w:color="auto"/>
            </w:tcBorders>
            <w:noWrap/>
            <w:vAlign w:val="center"/>
          </w:tcPr>
          <w:p w:rsidR="001738B5" w:rsidRPr="003C511B" w:rsidRDefault="001738B5" w:rsidP="00957BDD">
            <w:pPr>
              <w:widowControl/>
              <w:jc w:val="center"/>
              <w:rPr>
                <w:rFonts w:ascii="宋体" w:cs="宋体"/>
                <w:color w:val="000000"/>
                <w:kern w:val="0"/>
                <w:sz w:val="18"/>
                <w:szCs w:val="18"/>
              </w:rPr>
            </w:pPr>
            <w:r w:rsidRPr="003C511B">
              <w:rPr>
                <w:rFonts w:ascii="宋体" w:hAnsi="宋体" w:cs="宋体" w:hint="eastAsia"/>
                <w:color w:val="000000"/>
                <w:kern w:val="0"/>
                <w:sz w:val="18"/>
                <w:szCs w:val="18"/>
              </w:rPr>
              <w:t>合计</w:t>
            </w:r>
          </w:p>
        </w:tc>
        <w:tc>
          <w:tcPr>
            <w:tcW w:w="957" w:type="dxa"/>
            <w:tcBorders>
              <w:top w:val="nil"/>
              <w:left w:val="nil"/>
              <w:bottom w:val="single" w:sz="4" w:space="0" w:color="auto"/>
              <w:right w:val="single" w:sz="4" w:space="0" w:color="auto"/>
            </w:tcBorders>
            <w:noWrap/>
            <w:vAlign w:val="center"/>
          </w:tcPr>
          <w:p w:rsidR="001738B5" w:rsidRPr="003C511B" w:rsidRDefault="001738B5" w:rsidP="00957BDD">
            <w:pPr>
              <w:widowControl/>
              <w:jc w:val="center"/>
              <w:rPr>
                <w:rFonts w:ascii="宋体" w:cs="宋体"/>
                <w:color w:val="000000"/>
                <w:kern w:val="0"/>
                <w:sz w:val="18"/>
                <w:szCs w:val="18"/>
              </w:rPr>
            </w:pPr>
          </w:p>
        </w:tc>
        <w:tc>
          <w:tcPr>
            <w:tcW w:w="960" w:type="dxa"/>
            <w:tcBorders>
              <w:top w:val="nil"/>
              <w:left w:val="nil"/>
              <w:bottom w:val="single" w:sz="4" w:space="0" w:color="auto"/>
              <w:right w:val="single" w:sz="4" w:space="0" w:color="auto"/>
            </w:tcBorders>
            <w:noWrap/>
            <w:vAlign w:val="center"/>
          </w:tcPr>
          <w:p w:rsidR="001738B5" w:rsidRPr="00C03783" w:rsidRDefault="001738B5" w:rsidP="00957BDD">
            <w:pPr>
              <w:widowControl/>
              <w:jc w:val="center"/>
              <w:rPr>
                <w:rFonts w:ascii="宋体" w:cs="宋体"/>
                <w:color w:val="000000"/>
                <w:kern w:val="0"/>
                <w:sz w:val="18"/>
                <w:szCs w:val="18"/>
              </w:rPr>
            </w:pPr>
          </w:p>
        </w:tc>
        <w:tc>
          <w:tcPr>
            <w:tcW w:w="1066" w:type="dxa"/>
            <w:tcBorders>
              <w:top w:val="nil"/>
              <w:left w:val="nil"/>
              <w:bottom w:val="single" w:sz="4" w:space="0" w:color="auto"/>
              <w:right w:val="single" w:sz="4" w:space="0" w:color="auto"/>
            </w:tcBorders>
            <w:noWrap/>
            <w:vAlign w:val="center"/>
          </w:tcPr>
          <w:p w:rsidR="001738B5" w:rsidRPr="00C03783" w:rsidRDefault="001738B5" w:rsidP="00957BDD">
            <w:pPr>
              <w:widowControl/>
              <w:jc w:val="center"/>
              <w:rPr>
                <w:rFonts w:ascii="宋体" w:cs="宋体"/>
                <w:color w:val="000000"/>
                <w:kern w:val="0"/>
                <w:sz w:val="18"/>
                <w:szCs w:val="18"/>
              </w:rPr>
            </w:pPr>
            <w:r>
              <w:rPr>
                <w:rFonts w:ascii="宋体" w:hAnsi="宋体" w:cs="宋体"/>
                <w:color w:val="000000"/>
                <w:kern w:val="0"/>
                <w:sz w:val="18"/>
                <w:szCs w:val="18"/>
              </w:rPr>
              <w:t>153.40</w:t>
            </w:r>
          </w:p>
        </w:tc>
      </w:tr>
    </w:tbl>
    <w:p w:rsidR="001738B5" w:rsidRDefault="001738B5" w:rsidP="00CB5539">
      <w:pPr>
        <w:autoSpaceDE w:val="0"/>
        <w:autoSpaceDN w:val="0"/>
        <w:adjustRightInd w:val="0"/>
        <w:spacing w:line="480" w:lineRule="exact"/>
        <w:ind w:firstLineChars="200" w:firstLine="560"/>
        <w:jc w:val="left"/>
        <w:rPr>
          <w:rFonts w:ascii="仿宋_GB2312" w:eastAsia="仿宋_GB2312"/>
          <w:sz w:val="28"/>
          <w:szCs w:val="28"/>
        </w:rPr>
      </w:pPr>
      <w:r w:rsidRPr="00D83067">
        <w:rPr>
          <w:rFonts w:ascii="仿宋_GB2312" w:eastAsia="仿宋_GB2312" w:hint="eastAsia"/>
          <w:color w:val="000000"/>
          <w:sz w:val="28"/>
        </w:rPr>
        <w:t>评估总价：￥</w:t>
      </w:r>
      <w:r>
        <w:rPr>
          <w:rFonts w:ascii="仿宋_GB2312" w:eastAsia="仿宋_GB2312"/>
          <w:color w:val="000000"/>
          <w:sz w:val="28"/>
          <w:szCs w:val="28"/>
        </w:rPr>
        <w:t>153.40</w:t>
      </w:r>
      <w:r w:rsidRPr="00D83067">
        <w:rPr>
          <w:rFonts w:ascii="仿宋_GB2312" w:eastAsia="仿宋_GB2312" w:hint="eastAsia"/>
          <w:color w:val="000000"/>
          <w:sz w:val="28"/>
          <w:szCs w:val="28"/>
        </w:rPr>
        <w:t>万元</w:t>
      </w:r>
      <w:r w:rsidRPr="00D83067">
        <w:rPr>
          <w:rFonts w:ascii="仿宋_GB2312" w:eastAsia="仿宋_GB2312"/>
          <w:color w:val="000000"/>
          <w:sz w:val="28"/>
        </w:rPr>
        <w:t xml:space="preserve"> </w:t>
      </w:r>
      <w:r w:rsidRPr="00D83067">
        <w:rPr>
          <w:rFonts w:ascii="仿宋_GB2312" w:eastAsia="仿宋_GB2312"/>
          <w:color w:val="000000"/>
          <w:sz w:val="28"/>
          <w:szCs w:val="28"/>
        </w:rPr>
        <w:t>(</w:t>
      </w:r>
      <w:r w:rsidRPr="00D83067">
        <w:rPr>
          <w:rFonts w:ascii="仿宋_GB2312" w:eastAsia="仿宋_GB2312" w:hint="eastAsia"/>
          <w:color w:val="000000"/>
          <w:sz w:val="28"/>
          <w:szCs w:val="28"/>
        </w:rPr>
        <w:t>大</w:t>
      </w:r>
      <w:r w:rsidRPr="00D83067">
        <w:rPr>
          <w:rFonts w:ascii="仿宋_GB2312" w:eastAsia="仿宋_GB2312" w:hint="eastAsia"/>
          <w:color w:val="000000"/>
          <w:kern w:val="0"/>
          <w:sz w:val="28"/>
          <w:szCs w:val="21"/>
        </w:rPr>
        <w:t>写：人民币</w:t>
      </w:r>
      <w:proofErr w:type="gramStart"/>
      <w:r>
        <w:rPr>
          <w:rFonts w:ascii="仿宋_GB2312" w:eastAsia="仿宋_GB2312" w:hint="eastAsia"/>
          <w:color w:val="000000"/>
          <w:sz w:val="28"/>
          <w:szCs w:val="28"/>
        </w:rPr>
        <w:t>壹佰伍拾叁万肆仟</w:t>
      </w:r>
      <w:proofErr w:type="gramEnd"/>
      <w:r w:rsidRPr="00D83067">
        <w:rPr>
          <w:rFonts w:ascii="仿宋_GB2312" w:eastAsia="仿宋_GB2312" w:hint="eastAsia"/>
          <w:color w:val="000000"/>
          <w:kern w:val="0"/>
          <w:sz w:val="28"/>
          <w:szCs w:val="21"/>
        </w:rPr>
        <w:t>元整</w:t>
      </w:r>
      <w:r w:rsidRPr="00D83067">
        <w:rPr>
          <w:rFonts w:ascii="仿宋_GB2312" w:eastAsia="仿宋_GB2312"/>
          <w:color w:val="000000"/>
          <w:sz w:val="28"/>
        </w:rPr>
        <w:t>)</w:t>
      </w:r>
    </w:p>
    <w:p w:rsidR="001738B5" w:rsidRDefault="001738B5" w:rsidP="00CB5539">
      <w:pPr>
        <w:pStyle w:val="2"/>
        <w:spacing w:line="520" w:lineRule="exact"/>
        <w:ind w:firstLineChars="200" w:firstLine="562"/>
        <w:jc w:val="both"/>
        <w:rPr>
          <w:b/>
          <w:sz w:val="28"/>
          <w:szCs w:val="28"/>
        </w:rPr>
      </w:pPr>
      <w:bookmarkStart w:id="109" w:name="_Toc441843573"/>
      <w:bookmarkStart w:id="110" w:name="_Toc329941494"/>
      <w:r>
        <w:rPr>
          <w:rFonts w:hint="eastAsia"/>
          <w:b/>
          <w:sz w:val="28"/>
          <w:szCs w:val="28"/>
        </w:rPr>
        <w:t>（十一）估价人员</w:t>
      </w:r>
      <w:bookmarkEnd w:id="109"/>
    </w:p>
    <w:p w:rsidR="001738B5" w:rsidRDefault="001738B5" w:rsidP="00CB5539">
      <w:pPr>
        <w:spacing w:line="600" w:lineRule="exact"/>
        <w:ind w:firstLineChars="200" w:firstLine="560"/>
        <w:rPr>
          <w:rFonts w:ascii="仿宋_GB2312" w:eastAsia="仿宋_GB2312"/>
          <w:color w:val="000000"/>
          <w:sz w:val="28"/>
        </w:rPr>
      </w:pPr>
      <w:r>
        <w:rPr>
          <w:rFonts w:ascii="仿宋_GB2312" w:eastAsia="仿宋_GB2312" w:hint="eastAsia"/>
          <w:color w:val="000000"/>
          <w:sz w:val="28"/>
        </w:rPr>
        <w:t>参加估价的注册房地产估价师</w:t>
      </w:r>
    </w:p>
    <w:tbl>
      <w:tblPr>
        <w:tblW w:w="8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55"/>
        <w:gridCol w:w="2055"/>
        <w:gridCol w:w="2055"/>
        <w:gridCol w:w="2779"/>
      </w:tblGrid>
      <w:tr w:rsidR="001738B5" w:rsidTr="005B1B37">
        <w:trPr>
          <w:trHeight w:val="777"/>
        </w:trPr>
        <w:tc>
          <w:tcPr>
            <w:tcW w:w="2055" w:type="dxa"/>
            <w:vAlign w:val="center"/>
          </w:tcPr>
          <w:p w:rsidR="001738B5" w:rsidRDefault="001738B5" w:rsidP="0084383A">
            <w:pPr>
              <w:spacing w:line="560" w:lineRule="exact"/>
              <w:jc w:val="center"/>
              <w:rPr>
                <w:rFonts w:ascii="仿宋_GB2312" w:eastAsia="仿宋_GB2312"/>
                <w:color w:val="000000"/>
                <w:sz w:val="28"/>
              </w:rPr>
            </w:pPr>
            <w:r>
              <w:rPr>
                <w:rFonts w:ascii="仿宋_GB2312" w:eastAsia="仿宋_GB2312" w:hint="eastAsia"/>
                <w:color w:val="000000"/>
                <w:sz w:val="28"/>
              </w:rPr>
              <w:t>姓名</w:t>
            </w:r>
          </w:p>
        </w:tc>
        <w:tc>
          <w:tcPr>
            <w:tcW w:w="2055" w:type="dxa"/>
            <w:vAlign w:val="center"/>
          </w:tcPr>
          <w:p w:rsidR="001738B5" w:rsidRDefault="001738B5" w:rsidP="0084383A">
            <w:pPr>
              <w:spacing w:line="560" w:lineRule="exact"/>
              <w:jc w:val="center"/>
              <w:rPr>
                <w:rFonts w:ascii="仿宋_GB2312" w:eastAsia="仿宋_GB2312"/>
                <w:color w:val="000000"/>
                <w:sz w:val="28"/>
              </w:rPr>
            </w:pPr>
            <w:r>
              <w:rPr>
                <w:rFonts w:ascii="仿宋_GB2312" w:eastAsia="仿宋_GB2312" w:hint="eastAsia"/>
                <w:color w:val="000000"/>
                <w:sz w:val="28"/>
              </w:rPr>
              <w:t>注册号</w:t>
            </w:r>
          </w:p>
        </w:tc>
        <w:tc>
          <w:tcPr>
            <w:tcW w:w="2055" w:type="dxa"/>
            <w:vAlign w:val="center"/>
          </w:tcPr>
          <w:p w:rsidR="001738B5" w:rsidRDefault="001738B5" w:rsidP="0084383A">
            <w:pPr>
              <w:spacing w:line="560" w:lineRule="exact"/>
              <w:jc w:val="center"/>
              <w:rPr>
                <w:rFonts w:ascii="仿宋_GB2312" w:eastAsia="仿宋_GB2312"/>
                <w:color w:val="000000"/>
                <w:sz w:val="28"/>
              </w:rPr>
            </w:pPr>
            <w:r>
              <w:rPr>
                <w:rFonts w:ascii="仿宋_GB2312" w:eastAsia="仿宋_GB2312" w:hint="eastAsia"/>
                <w:color w:val="000000"/>
                <w:sz w:val="28"/>
              </w:rPr>
              <w:t>签名</w:t>
            </w:r>
          </w:p>
        </w:tc>
        <w:tc>
          <w:tcPr>
            <w:tcW w:w="2779" w:type="dxa"/>
            <w:vAlign w:val="center"/>
          </w:tcPr>
          <w:p w:rsidR="001738B5" w:rsidRDefault="001738B5" w:rsidP="0084383A">
            <w:pPr>
              <w:spacing w:line="560" w:lineRule="exact"/>
              <w:jc w:val="center"/>
              <w:rPr>
                <w:rFonts w:ascii="仿宋_GB2312" w:eastAsia="仿宋_GB2312"/>
                <w:color w:val="000000"/>
                <w:sz w:val="28"/>
              </w:rPr>
            </w:pPr>
            <w:r>
              <w:rPr>
                <w:rFonts w:ascii="仿宋_GB2312" w:eastAsia="仿宋_GB2312" w:hint="eastAsia"/>
                <w:color w:val="000000"/>
                <w:sz w:val="28"/>
              </w:rPr>
              <w:t>签名日期</w:t>
            </w:r>
          </w:p>
        </w:tc>
      </w:tr>
      <w:tr w:rsidR="001738B5" w:rsidTr="005B1B37">
        <w:trPr>
          <w:trHeight w:val="746"/>
        </w:trPr>
        <w:tc>
          <w:tcPr>
            <w:tcW w:w="2055" w:type="dxa"/>
            <w:vAlign w:val="center"/>
          </w:tcPr>
          <w:p w:rsidR="001738B5" w:rsidRDefault="001738B5" w:rsidP="0084383A">
            <w:pPr>
              <w:spacing w:line="560" w:lineRule="exact"/>
              <w:jc w:val="center"/>
              <w:rPr>
                <w:rFonts w:ascii="仿宋_GB2312" w:eastAsia="仿宋_GB2312"/>
                <w:color w:val="000000"/>
                <w:sz w:val="28"/>
              </w:rPr>
            </w:pPr>
            <w:r>
              <w:rPr>
                <w:rFonts w:ascii="仿宋_GB2312" w:eastAsia="仿宋_GB2312" w:hint="eastAsia"/>
                <w:sz w:val="28"/>
              </w:rPr>
              <w:t>文慧</w:t>
            </w:r>
          </w:p>
        </w:tc>
        <w:tc>
          <w:tcPr>
            <w:tcW w:w="2055" w:type="dxa"/>
            <w:vAlign w:val="center"/>
          </w:tcPr>
          <w:p w:rsidR="001738B5" w:rsidRDefault="001738B5" w:rsidP="0084383A">
            <w:pPr>
              <w:spacing w:line="560" w:lineRule="exact"/>
              <w:jc w:val="center"/>
              <w:rPr>
                <w:rFonts w:ascii="仿宋_GB2312" w:eastAsia="仿宋_GB2312"/>
                <w:color w:val="000000"/>
                <w:sz w:val="28"/>
              </w:rPr>
            </w:pPr>
            <w:r>
              <w:rPr>
                <w:rFonts w:ascii="仿宋_GB2312" w:eastAsia="仿宋_GB2312"/>
                <w:sz w:val="28"/>
              </w:rPr>
              <w:t>3420170063</w:t>
            </w:r>
          </w:p>
        </w:tc>
        <w:tc>
          <w:tcPr>
            <w:tcW w:w="2055" w:type="dxa"/>
            <w:vAlign w:val="center"/>
          </w:tcPr>
          <w:p w:rsidR="001738B5" w:rsidRDefault="001738B5" w:rsidP="0084383A">
            <w:pPr>
              <w:spacing w:line="560" w:lineRule="exact"/>
              <w:jc w:val="center"/>
              <w:rPr>
                <w:rFonts w:ascii="仿宋_GB2312" w:eastAsia="仿宋_GB2312"/>
                <w:color w:val="000000"/>
                <w:sz w:val="28"/>
              </w:rPr>
            </w:pPr>
          </w:p>
        </w:tc>
        <w:tc>
          <w:tcPr>
            <w:tcW w:w="2779" w:type="dxa"/>
            <w:vAlign w:val="center"/>
          </w:tcPr>
          <w:p w:rsidR="001738B5" w:rsidRDefault="001738B5" w:rsidP="007E4694">
            <w:pPr>
              <w:spacing w:line="560" w:lineRule="exact"/>
              <w:jc w:val="center"/>
              <w:rPr>
                <w:rFonts w:ascii="仿宋_GB2312" w:eastAsia="仿宋_GB2312"/>
                <w:color w:val="000000"/>
                <w:sz w:val="28"/>
              </w:rPr>
            </w:pPr>
          </w:p>
        </w:tc>
      </w:tr>
      <w:tr w:rsidR="001738B5" w:rsidTr="005B1B37">
        <w:trPr>
          <w:trHeight w:val="893"/>
        </w:trPr>
        <w:tc>
          <w:tcPr>
            <w:tcW w:w="2055" w:type="dxa"/>
            <w:vAlign w:val="center"/>
          </w:tcPr>
          <w:p w:rsidR="001738B5" w:rsidRDefault="001738B5" w:rsidP="0084383A">
            <w:pPr>
              <w:spacing w:line="560" w:lineRule="exact"/>
              <w:jc w:val="center"/>
              <w:rPr>
                <w:rFonts w:ascii="仿宋_GB2312" w:eastAsia="仿宋_GB2312"/>
                <w:color w:val="000000"/>
                <w:sz w:val="28"/>
              </w:rPr>
            </w:pPr>
            <w:r>
              <w:rPr>
                <w:rFonts w:ascii="仿宋_GB2312" w:eastAsia="仿宋_GB2312" w:hint="eastAsia"/>
                <w:sz w:val="28"/>
              </w:rPr>
              <w:t>陈红</w:t>
            </w:r>
          </w:p>
        </w:tc>
        <w:tc>
          <w:tcPr>
            <w:tcW w:w="2055" w:type="dxa"/>
            <w:vAlign w:val="center"/>
          </w:tcPr>
          <w:p w:rsidR="001738B5" w:rsidRDefault="001738B5" w:rsidP="0084383A">
            <w:pPr>
              <w:spacing w:line="560" w:lineRule="exact"/>
              <w:jc w:val="center"/>
              <w:rPr>
                <w:rFonts w:ascii="仿宋_GB2312" w:eastAsia="仿宋_GB2312"/>
                <w:color w:val="000000"/>
                <w:sz w:val="28"/>
              </w:rPr>
            </w:pPr>
            <w:r>
              <w:rPr>
                <w:rFonts w:ascii="仿宋_GB2312" w:eastAsia="仿宋_GB2312"/>
                <w:sz w:val="28"/>
              </w:rPr>
              <w:t>3420050041</w:t>
            </w:r>
          </w:p>
        </w:tc>
        <w:tc>
          <w:tcPr>
            <w:tcW w:w="2055" w:type="dxa"/>
            <w:vAlign w:val="center"/>
          </w:tcPr>
          <w:p w:rsidR="001738B5" w:rsidRDefault="001738B5" w:rsidP="0084383A">
            <w:pPr>
              <w:spacing w:line="560" w:lineRule="exact"/>
              <w:jc w:val="center"/>
              <w:rPr>
                <w:rFonts w:ascii="仿宋_GB2312" w:eastAsia="仿宋_GB2312"/>
                <w:color w:val="000000"/>
                <w:sz w:val="28"/>
              </w:rPr>
            </w:pPr>
          </w:p>
        </w:tc>
        <w:tc>
          <w:tcPr>
            <w:tcW w:w="2779" w:type="dxa"/>
            <w:vAlign w:val="center"/>
          </w:tcPr>
          <w:p w:rsidR="001738B5" w:rsidRDefault="001738B5" w:rsidP="007E4694">
            <w:pPr>
              <w:spacing w:line="560" w:lineRule="exact"/>
              <w:jc w:val="center"/>
              <w:rPr>
                <w:rFonts w:ascii="仿宋_GB2312" w:eastAsia="仿宋_GB2312"/>
                <w:color w:val="000000"/>
                <w:sz w:val="28"/>
              </w:rPr>
            </w:pPr>
          </w:p>
        </w:tc>
      </w:tr>
    </w:tbl>
    <w:p w:rsidR="001738B5" w:rsidRDefault="001738B5" w:rsidP="00CB5539">
      <w:pPr>
        <w:spacing w:line="560" w:lineRule="exact"/>
        <w:ind w:firstLineChars="200" w:firstLine="562"/>
        <w:rPr>
          <w:rFonts w:ascii="仿宋_GB2312" w:eastAsia="仿宋_GB2312" w:hAnsi="宋体"/>
          <w:b/>
          <w:sz w:val="28"/>
          <w:szCs w:val="28"/>
        </w:rPr>
      </w:pPr>
      <w:r>
        <w:rPr>
          <w:rFonts w:ascii="仿宋_GB2312" w:eastAsia="仿宋_GB2312" w:hAnsi="宋体" w:hint="eastAsia"/>
          <w:b/>
          <w:sz w:val="28"/>
          <w:szCs w:val="28"/>
        </w:rPr>
        <w:t>（十二）实地查勘期</w:t>
      </w:r>
    </w:p>
    <w:p w:rsidR="001738B5" w:rsidRDefault="001738B5" w:rsidP="00CB5539">
      <w:pPr>
        <w:spacing w:line="560" w:lineRule="exact"/>
        <w:ind w:firstLineChars="200" w:firstLine="560"/>
        <w:rPr>
          <w:rFonts w:ascii="仿宋_GB2312" w:eastAsia="仿宋_GB2312"/>
          <w:sz w:val="28"/>
        </w:rPr>
      </w:pPr>
      <w:r>
        <w:rPr>
          <w:rFonts w:ascii="仿宋_GB2312" w:eastAsia="仿宋_GB2312" w:hint="eastAsia"/>
          <w:sz w:val="28"/>
        </w:rPr>
        <w:t>二零一九年一月四日</w:t>
      </w:r>
    </w:p>
    <w:p w:rsidR="001738B5" w:rsidRDefault="001738B5" w:rsidP="00CB5539">
      <w:pPr>
        <w:pStyle w:val="2"/>
        <w:spacing w:line="560" w:lineRule="exact"/>
        <w:ind w:firstLineChars="200" w:firstLine="562"/>
        <w:jc w:val="both"/>
        <w:rPr>
          <w:b/>
          <w:sz w:val="28"/>
          <w:szCs w:val="28"/>
        </w:rPr>
      </w:pPr>
      <w:r>
        <w:rPr>
          <w:rFonts w:hint="eastAsia"/>
          <w:b/>
          <w:sz w:val="28"/>
          <w:szCs w:val="28"/>
        </w:rPr>
        <w:t>（十三）估价作业期</w:t>
      </w:r>
      <w:bookmarkEnd w:id="110"/>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二零一九年一月四日</w:t>
      </w:r>
      <w:r w:rsidRPr="00AF2E3F">
        <w:rPr>
          <w:rFonts w:ascii="仿宋_GB2312" w:eastAsia="仿宋_GB2312" w:hint="eastAsia"/>
          <w:sz w:val="28"/>
          <w:szCs w:val="28"/>
        </w:rPr>
        <w:t>至</w:t>
      </w:r>
      <w:r>
        <w:rPr>
          <w:rFonts w:ascii="仿宋_GB2312" w:eastAsia="仿宋_GB2312" w:hint="eastAsia"/>
          <w:sz w:val="28"/>
          <w:szCs w:val="28"/>
        </w:rPr>
        <w:t>二零一九年一月十一日</w:t>
      </w:r>
    </w:p>
    <w:p w:rsidR="001738B5" w:rsidRDefault="001738B5" w:rsidP="00CB5539">
      <w:pPr>
        <w:pStyle w:val="2"/>
        <w:spacing w:line="560" w:lineRule="exact"/>
        <w:ind w:firstLineChars="200" w:firstLine="562"/>
        <w:jc w:val="both"/>
        <w:rPr>
          <w:b/>
          <w:sz w:val="28"/>
          <w:szCs w:val="28"/>
        </w:rPr>
      </w:pPr>
      <w:bookmarkStart w:id="111" w:name="_Toc231698270"/>
      <w:bookmarkStart w:id="112" w:name="_Toc231712811"/>
      <w:bookmarkStart w:id="113" w:name="_Toc231720479"/>
      <w:bookmarkStart w:id="114" w:name="_Toc231810870"/>
      <w:bookmarkStart w:id="115" w:name="_Toc231811003"/>
      <w:bookmarkStart w:id="116" w:name="_Toc231811198"/>
      <w:bookmarkStart w:id="117" w:name="_Toc231823734"/>
      <w:bookmarkStart w:id="118" w:name="_Toc231823768"/>
      <w:bookmarkStart w:id="119" w:name="_Toc329941495"/>
      <w:r>
        <w:rPr>
          <w:rFonts w:hint="eastAsia"/>
          <w:b/>
          <w:sz w:val="28"/>
          <w:szCs w:val="28"/>
        </w:rPr>
        <w:t>（十四）估价报告</w:t>
      </w:r>
      <w:bookmarkEnd w:id="111"/>
      <w:bookmarkEnd w:id="112"/>
      <w:bookmarkEnd w:id="113"/>
      <w:bookmarkEnd w:id="114"/>
      <w:bookmarkEnd w:id="115"/>
      <w:bookmarkEnd w:id="116"/>
      <w:bookmarkEnd w:id="117"/>
      <w:bookmarkEnd w:id="118"/>
      <w:r>
        <w:rPr>
          <w:rFonts w:hint="eastAsia"/>
          <w:b/>
          <w:sz w:val="28"/>
          <w:szCs w:val="28"/>
        </w:rPr>
        <w:t>使用期限</w:t>
      </w:r>
      <w:bookmarkEnd w:id="119"/>
    </w:p>
    <w:p w:rsidR="001738B5" w:rsidRDefault="001738B5" w:rsidP="00CB5539">
      <w:pPr>
        <w:spacing w:line="520" w:lineRule="exact"/>
        <w:ind w:firstLineChars="200" w:firstLine="560"/>
        <w:rPr>
          <w:rFonts w:ascii="仿宋_GB2312" w:eastAsia="仿宋_GB2312"/>
          <w:sz w:val="28"/>
          <w:szCs w:val="28"/>
        </w:rPr>
      </w:pPr>
      <w:bookmarkStart w:id="120" w:name="_Toc231823735"/>
      <w:bookmarkStart w:id="121" w:name="_Toc231823769"/>
      <w:bookmarkStart w:id="122" w:name="_Toc231712812"/>
      <w:bookmarkStart w:id="123" w:name="_Toc231698271"/>
      <w:bookmarkStart w:id="124" w:name="_Toc231720480"/>
      <w:bookmarkStart w:id="125" w:name="_Toc231810871"/>
      <w:bookmarkStart w:id="126" w:name="_Toc231811004"/>
      <w:bookmarkStart w:id="127" w:name="_Toc329941496"/>
      <w:bookmarkStart w:id="128" w:name="_Toc231811199"/>
      <w:bookmarkStart w:id="129" w:name="_Toc231811200"/>
      <w:bookmarkStart w:id="130" w:name="_Toc231823770"/>
      <w:bookmarkStart w:id="131" w:name="_Toc231698272"/>
      <w:bookmarkStart w:id="132" w:name="_Toc231720481"/>
      <w:bookmarkStart w:id="133" w:name="_Toc231712813"/>
      <w:bookmarkStart w:id="134" w:name="_Toc231810872"/>
      <w:bookmarkStart w:id="135" w:name="_Toc231811005"/>
      <w:bookmarkStart w:id="136" w:name="_Toc231823736"/>
      <w:r>
        <w:rPr>
          <w:rFonts w:ascii="仿宋_GB2312" w:eastAsia="仿宋_GB2312" w:hint="eastAsia"/>
          <w:sz w:val="28"/>
          <w:szCs w:val="28"/>
        </w:rPr>
        <w:t>本估价报告使用期限自出具估价报告之日（二零一九年一月十一日）起至一年止。</w:t>
      </w:r>
    </w:p>
    <w:p w:rsidR="001738B5" w:rsidRDefault="001738B5" w:rsidP="00CB5539">
      <w:pPr>
        <w:pStyle w:val="2"/>
        <w:spacing w:line="420" w:lineRule="exact"/>
        <w:ind w:firstLineChars="200" w:firstLine="562"/>
        <w:jc w:val="both"/>
        <w:rPr>
          <w:b/>
          <w:sz w:val="28"/>
          <w:szCs w:val="28"/>
        </w:rPr>
      </w:pPr>
      <w:bookmarkStart w:id="137" w:name="_Toc435446633"/>
      <w:bookmarkEnd w:id="120"/>
      <w:bookmarkEnd w:id="121"/>
      <w:bookmarkEnd w:id="122"/>
      <w:bookmarkEnd w:id="123"/>
      <w:bookmarkEnd w:id="124"/>
      <w:bookmarkEnd w:id="125"/>
      <w:bookmarkEnd w:id="126"/>
      <w:bookmarkEnd w:id="127"/>
      <w:bookmarkEnd w:id="128"/>
      <w:r>
        <w:rPr>
          <w:rFonts w:hint="eastAsia"/>
          <w:b/>
          <w:sz w:val="28"/>
          <w:szCs w:val="28"/>
        </w:rPr>
        <w:lastRenderedPageBreak/>
        <w:t>（十五）本次估价需特殊说明的其他事项</w:t>
      </w:r>
    </w:p>
    <w:p w:rsidR="001738B5" w:rsidRPr="00F4285B" w:rsidRDefault="001738B5">
      <w:pPr>
        <w:widowControl/>
        <w:spacing w:line="420" w:lineRule="exact"/>
        <w:ind w:firstLine="560"/>
        <w:rPr>
          <w:rFonts w:ascii="仿宋_GB2312" w:eastAsia="仿宋_GB2312" w:hAnsi="宋体"/>
          <w:color w:val="000000"/>
          <w:sz w:val="28"/>
        </w:rPr>
      </w:pPr>
      <w:r w:rsidRPr="00F4285B">
        <w:rPr>
          <w:rFonts w:ascii="仿宋_GB2312" w:eastAsia="仿宋_GB2312" w:hAnsi="宋体" w:hint="eastAsia"/>
          <w:color w:val="000000"/>
          <w:sz w:val="28"/>
        </w:rPr>
        <w:t>本次评估主要从以下几个方面对估价对象进行针对性分析。</w:t>
      </w:r>
    </w:p>
    <w:p w:rsidR="001738B5" w:rsidRPr="00F4285B" w:rsidRDefault="001738B5">
      <w:pPr>
        <w:widowControl/>
        <w:spacing w:line="420" w:lineRule="exact"/>
        <w:ind w:firstLine="560"/>
        <w:rPr>
          <w:rFonts w:ascii="仿宋_GB2312" w:eastAsia="仿宋_GB2312" w:hAnsi="宋体"/>
          <w:color w:val="FF0000"/>
          <w:sz w:val="28"/>
        </w:rPr>
      </w:pPr>
    </w:p>
    <w:p w:rsidR="001738B5" w:rsidRDefault="001738B5">
      <w:pPr>
        <w:widowControl/>
        <w:spacing w:line="420" w:lineRule="exact"/>
        <w:ind w:firstLine="560"/>
        <w:rPr>
          <w:rFonts w:ascii="仿宋_GB2312" w:eastAsia="仿宋_GB2312" w:hAnsi="宋体"/>
          <w:sz w:val="28"/>
        </w:rPr>
      </w:pPr>
      <w:r>
        <w:rPr>
          <w:rFonts w:ascii="仿宋_GB2312" w:eastAsia="仿宋_GB2312" w:hAnsi="宋体"/>
          <w:sz w:val="28"/>
        </w:rPr>
        <w:t>1</w:t>
      </w:r>
      <w:r>
        <w:rPr>
          <w:rFonts w:ascii="仿宋_GB2312" w:eastAsia="仿宋_GB2312" w:hAnsi="宋体" w:hint="eastAsia"/>
          <w:sz w:val="28"/>
        </w:rPr>
        <w:t>、估价对象状况和房地产市场状况因时间变化对房地产价值可能产生的影响</w:t>
      </w:r>
      <w:r>
        <w:rPr>
          <w:rFonts w:ascii="仿宋_GB2312" w:eastAsia="仿宋_GB2312" w:hAnsi="宋体"/>
          <w:sz w:val="28"/>
        </w:rPr>
        <w:t>:</w:t>
      </w:r>
    </w:p>
    <w:p w:rsidR="001738B5" w:rsidRDefault="001738B5">
      <w:pPr>
        <w:widowControl/>
        <w:spacing w:line="420" w:lineRule="exact"/>
        <w:ind w:firstLine="560"/>
        <w:rPr>
          <w:rFonts w:ascii="仿宋_GB2312" w:eastAsia="仿宋_GB2312" w:hAnsi="宋体"/>
          <w:sz w:val="28"/>
        </w:rPr>
      </w:pPr>
      <w:r>
        <w:rPr>
          <w:rFonts w:ascii="仿宋_GB2312" w:eastAsia="仿宋_GB2312" w:hAnsi="宋体" w:hint="eastAsia"/>
          <w:sz w:val="28"/>
        </w:rPr>
        <w:t>估价对象和房地产市场状况因时间变化对房地产价值可能产生的影响本估价结果是估价对象在特定的价值时点和特定的估价目的之前提下的市场价值</w:t>
      </w:r>
      <w:r>
        <w:rPr>
          <w:rFonts w:ascii="仿宋_GB2312" w:eastAsia="仿宋_GB2312" w:hAnsi="宋体"/>
          <w:sz w:val="28"/>
        </w:rPr>
        <w:t>,</w:t>
      </w:r>
      <w:r>
        <w:rPr>
          <w:rFonts w:ascii="仿宋_GB2312" w:eastAsia="仿宋_GB2312" w:hAnsi="宋体" w:hint="eastAsia"/>
          <w:sz w:val="28"/>
        </w:rPr>
        <w:t>随着时间的推移</w:t>
      </w:r>
      <w:r>
        <w:rPr>
          <w:rFonts w:ascii="仿宋_GB2312" w:eastAsia="仿宋_GB2312" w:hAnsi="宋体"/>
          <w:sz w:val="28"/>
        </w:rPr>
        <w:t>,</w:t>
      </w:r>
      <w:r>
        <w:rPr>
          <w:rFonts w:ascii="仿宋_GB2312" w:eastAsia="仿宋_GB2312" w:hAnsi="宋体" w:hint="eastAsia"/>
          <w:sz w:val="28"/>
        </w:rPr>
        <w:t>估价对象房地产状况会发生变化</w:t>
      </w:r>
      <w:r>
        <w:rPr>
          <w:rFonts w:ascii="仿宋_GB2312" w:eastAsia="仿宋_GB2312" w:hAnsi="宋体"/>
          <w:sz w:val="28"/>
        </w:rPr>
        <w:t>(</w:t>
      </w:r>
      <w:r>
        <w:rPr>
          <w:rFonts w:ascii="仿宋_GB2312" w:eastAsia="仿宋_GB2312" w:hAnsi="宋体" w:hint="eastAsia"/>
          <w:sz w:val="28"/>
        </w:rPr>
        <w:t>尤其是房屋折旧</w:t>
      </w:r>
      <w:r>
        <w:rPr>
          <w:rFonts w:ascii="仿宋_GB2312" w:eastAsia="仿宋_GB2312" w:hAnsi="宋体"/>
          <w:sz w:val="28"/>
        </w:rPr>
        <w:t>,</w:t>
      </w:r>
      <w:r>
        <w:rPr>
          <w:rFonts w:ascii="仿宋_GB2312" w:eastAsia="仿宋_GB2312" w:hAnsi="宋体" w:hint="eastAsia"/>
          <w:sz w:val="28"/>
        </w:rPr>
        <w:t>土地使用年限缩短等等</w:t>
      </w:r>
      <w:r>
        <w:rPr>
          <w:rFonts w:ascii="仿宋_GB2312" w:eastAsia="仿宋_GB2312" w:hAnsi="宋体"/>
          <w:sz w:val="28"/>
        </w:rPr>
        <w:t>),</w:t>
      </w:r>
      <w:r>
        <w:rPr>
          <w:rFonts w:ascii="仿宋_GB2312" w:eastAsia="仿宋_GB2312" w:hAnsi="宋体" w:hint="eastAsia"/>
          <w:sz w:val="28"/>
        </w:rPr>
        <w:t>房地产市场也会发生变化。因此随着时间的推移</w:t>
      </w:r>
      <w:r>
        <w:rPr>
          <w:rFonts w:ascii="仿宋_GB2312" w:eastAsia="仿宋_GB2312" w:hAnsi="宋体"/>
          <w:sz w:val="28"/>
        </w:rPr>
        <w:t>,</w:t>
      </w:r>
      <w:r>
        <w:rPr>
          <w:rFonts w:ascii="仿宋_GB2312" w:eastAsia="仿宋_GB2312" w:hAnsi="宋体" w:hint="eastAsia"/>
          <w:sz w:val="28"/>
        </w:rPr>
        <w:t>估价对象的价值也会发生变化而与本估价结果产生偏差</w:t>
      </w:r>
      <w:r>
        <w:rPr>
          <w:rFonts w:ascii="仿宋_GB2312" w:eastAsia="仿宋_GB2312" w:hAnsi="宋体"/>
          <w:sz w:val="28"/>
        </w:rPr>
        <w:t>,</w:t>
      </w:r>
      <w:r>
        <w:rPr>
          <w:rFonts w:ascii="仿宋_GB2312" w:eastAsia="仿宋_GB2312" w:hAnsi="宋体" w:hint="eastAsia"/>
          <w:sz w:val="28"/>
        </w:rPr>
        <w:t>这是属于正常的房地产市场现象</w:t>
      </w:r>
      <w:r>
        <w:rPr>
          <w:rFonts w:ascii="仿宋_GB2312" w:eastAsia="仿宋_GB2312" w:hAnsi="宋体"/>
          <w:sz w:val="28"/>
        </w:rPr>
        <w:t>,</w:t>
      </w:r>
      <w:r>
        <w:rPr>
          <w:rFonts w:ascii="仿宋_GB2312" w:eastAsia="仿宋_GB2312" w:hAnsi="宋体" w:hint="eastAsia"/>
          <w:sz w:val="28"/>
        </w:rPr>
        <w:t>作为</w:t>
      </w:r>
      <w:r>
        <w:rPr>
          <w:rFonts w:ascii="仿宋_GB2312" w:eastAsia="仿宋_GB2312" w:hAnsi="宋体" w:hint="eastAsia"/>
          <w:color w:val="000000"/>
          <w:spacing w:val="6"/>
          <w:sz w:val="28"/>
          <w:szCs w:val="28"/>
        </w:rPr>
        <w:t>委托方审理房屋买卖合同纠纷案件</w:t>
      </w:r>
      <w:r>
        <w:rPr>
          <w:rFonts w:ascii="仿宋_GB2312" w:eastAsia="仿宋_GB2312" w:hAnsi="宋体" w:hint="eastAsia"/>
          <w:sz w:val="28"/>
        </w:rPr>
        <w:t>之目的</w:t>
      </w:r>
      <w:r>
        <w:rPr>
          <w:rFonts w:ascii="仿宋_GB2312" w:eastAsia="仿宋_GB2312" w:hAnsi="宋体"/>
          <w:sz w:val="28"/>
        </w:rPr>
        <w:t>,</w:t>
      </w:r>
      <w:r>
        <w:rPr>
          <w:rFonts w:ascii="仿宋_GB2312" w:eastAsia="仿宋_GB2312" w:hAnsi="宋体" w:hint="eastAsia"/>
          <w:sz w:val="28"/>
        </w:rPr>
        <w:t>提请执行人与被执行人注意估价对象价值的减损。</w:t>
      </w:r>
    </w:p>
    <w:p w:rsidR="001738B5" w:rsidRDefault="001738B5" w:rsidP="00CB5539">
      <w:pPr>
        <w:spacing w:line="420" w:lineRule="exact"/>
        <w:ind w:firstLineChars="200" w:firstLine="560"/>
        <w:rPr>
          <w:rFonts w:ascii="仿宋_GB2312" w:eastAsia="仿宋_GB2312" w:hAnsi="宋体"/>
          <w:sz w:val="28"/>
        </w:rPr>
      </w:pPr>
      <w:r>
        <w:rPr>
          <w:rFonts w:ascii="仿宋_GB2312" w:eastAsia="仿宋_GB2312" w:hAnsi="宋体"/>
          <w:sz w:val="28"/>
          <w:szCs w:val="28"/>
        </w:rPr>
        <w:t>2</w:t>
      </w:r>
      <w:r>
        <w:rPr>
          <w:rFonts w:ascii="仿宋_GB2312" w:eastAsia="仿宋_GB2312" w:hAnsi="宋体" w:hint="eastAsia"/>
          <w:sz w:val="28"/>
          <w:szCs w:val="28"/>
        </w:rPr>
        <w:t>、</w:t>
      </w:r>
      <w:r>
        <w:rPr>
          <w:rFonts w:ascii="仿宋_GB2312" w:eastAsia="仿宋_GB2312" w:hAnsi="宋体" w:hint="eastAsia"/>
          <w:sz w:val="28"/>
        </w:rPr>
        <w:t>在价值时点后</w:t>
      </w:r>
      <w:r>
        <w:rPr>
          <w:rFonts w:ascii="仿宋_GB2312" w:eastAsia="仿宋_GB2312" w:hAnsi="宋体"/>
          <w:sz w:val="28"/>
        </w:rPr>
        <w:t>,</w:t>
      </w:r>
      <w:r>
        <w:rPr>
          <w:rFonts w:ascii="仿宋_GB2312" w:eastAsia="仿宋_GB2312" w:hAnsi="宋体" w:hint="eastAsia"/>
          <w:sz w:val="28"/>
        </w:rPr>
        <w:t>法院</w:t>
      </w:r>
      <w:proofErr w:type="gramStart"/>
      <w:r>
        <w:rPr>
          <w:rFonts w:ascii="仿宋_GB2312" w:eastAsia="仿宋_GB2312" w:hAnsi="宋体" w:hint="eastAsia"/>
          <w:sz w:val="28"/>
        </w:rPr>
        <w:t>作出</w:t>
      </w:r>
      <w:proofErr w:type="gramEnd"/>
      <w:r>
        <w:rPr>
          <w:rFonts w:ascii="仿宋_GB2312" w:eastAsia="仿宋_GB2312" w:hAnsi="宋体" w:hint="eastAsia"/>
          <w:sz w:val="28"/>
        </w:rPr>
        <w:t>判决之前，有效期内若房地产市场价格发生较大波动</w:t>
      </w:r>
      <w:r>
        <w:rPr>
          <w:rFonts w:ascii="仿宋_GB2312" w:eastAsia="仿宋_GB2312" w:hAnsi="宋体"/>
          <w:sz w:val="28"/>
        </w:rPr>
        <w:t>,</w:t>
      </w:r>
      <w:r>
        <w:rPr>
          <w:rFonts w:ascii="仿宋_GB2312" w:eastAsia="仿宋_GB2312" w:hAnsi="宋体" w:hint="eastAsia"/>
          <w:sz w:val="28"/>
        </w:rPr>
        <w:t>并对估价对象价值已产生明显影响时</w:t>
      </w:r>
      <w:r>
        <w:rPr>
          <w:rFonts w:ascii="仿宋_GB2312" w:eastAsia="仿宋_GB2312" w:hAnsi="宋体"/>
          <w:sz w:val="28"/>
        </w:rPr>
        <w:t>,</w:t>
      </w:r>
      <w:r>
        <w:rPr>
          <w:rFonts w:ascii="仿宋_GB2312" w:eastAsia="仿宋_GB2312" w:hAnsi="宋体" w:hint="eastAsia"/>
          <w:sz w:val="28"/>
        </w:rPr>
        <w:t>委托方应及时聘请房地产估价机构重新确定其市场价值。</w:t>
      </w:r>
    </w:p>
    <w:p w:rsidR="001738B5" w:rsidRDefault="001738B5" w:rsidP="00CB5539">
      <w:pPr>
        <w:spacing w:line="420" w:lineRule="exact"/>
        <w:ind w:firstLineChars="200" w:firstLine="560"/>
        <w:rPr>
          <w:rFonts w:ascii="仿宋_GB2312" w:eastAsia="仿宋_GB2312" w:hAnsi="宋体"/>
          <w:sz w:val="28"/>
        </w:rPr>
      </w:pPr>
      <w:r>
        <w:rPr>
          <w:rFonts w:ascii="仿宋_GB2312" w:eastAsia="仿宋_GB2312" w:hAnsi="宋体"/>
          <w:sz w:val="28"/>
        </w:rPr>
        <w:t>3</w:t>
      </w:r>
      <w:r>
        <w:rPr>
          <w:rFonts w:ascii="仿宋_GB2312" w:eastAsia="仿宋_GB2312" w:hAnsi="宋体" w:hint="eastAsia"/>
          <w:sz w:val="28"/>
        </w:rPr>
        <w:t>、</w:t>
      </w:r>
      <w:r>
        <w:rPr>
          <w:rFonts w:ascii="仿宋_GB2312" w:eastAsia="仿宋_GB2312" w:hint="eastAsia"/>
          <w:sz w:val="28"/>
        </w:rPr>
        <w:t>该房地产实际用途为</w:t>
      </w:r>
      <w:r>
        <w:rPr>
          <w:rFonts w:ascii="仿宋_GB2312" w:eastAsia="仿宋_GB2312" w:hAnsi="宋体" w:hint="eastAsia"/>
          <w:sz w:val="28"/>
        </w:rPr>
        <w:t>住宅</w:t>
      </w:r>
      <w:r>
        <w:rPr>
          <w:rFonts w:ascii="仿宋_GB2312" w:eastAsia="仿宋_GB2312" w:hint="eastAsia"/>
          <w:sz w:val="28"/>
        </w:rPr>
        <w:t>，</w:t>
      </w:r>
      <w:proofErr w:type="gramStart"/>
      <w:r>
        <w:rPr>
          <w:rFonts w:ascii="仿宋_GB2312" w:eastAsia="仿宋_GB2312" w:hint="eastAsia"/>
          <w:sz w:val="28"/>
        </w:rPr>
        <w:t>证载用途</w:t>
      </w:r>
      <w:proofErr w:type="gramEnd"/>
      <w:r>
        <w:rPr>
          <w:rFonts w:ascii="仿宋_GB2312" w:eastAsia="仿宋_GB2312" w:hint="eastAsia"/>
          <w:sz w:val="28"/>
        </w:rPr>
        <w:t>为住宅，</w:t>
      </w:r>
      <w:r>
        <w:rPr>
          <w:rFonts w:ascii="仿宋_GB2312" w:eastAsia="仿宋_GB2312" w:hAnsi="宋体" w:hint="eastAsia"/>
          <w:sz w:val="28"/>
        </w:rPr>
        <w:t>确定地上房屋用途为住宅用途。</w:t>
      </w:r>
    </w:p>
    <w:p w:rsidR="001738B5" w:rsidRDefault="001738B5" w:rsidP="00CB5539">
      <w:pPr>
        <w:spacing w:line="420" w:lineRule="exact"/>
        <w:ind w:firstLineChars="200" w:firstLine="560"/>
        <w:rPr>
          <w:rFonts w:ascii="仿宋_GB2312" w:eastAsia="仿宋_GB2312" w:hAnsi="宋体"/>
          <w:sz w:val="28"/>
        </w:rPr>
      </w:pPr>
    </w:p>
    <w:p w:rsidR="001738B5" w:rsidRDefault="001738B5" w:rsidP="00CB5539">
      <w:pPr>
        <w:spacing w:line="420" w:lineRule="exact"/>
        <w:ind w:firstLineChars="200" w:firstLine="560"/>
        <w:rPr>
          <w:rFonts w:ascii="仿宋_GB2312" w:eastAsia="仿宋_GB2312" w:hAnsi="宋体"/>
          <w:sz w:val="28"/>
        </w:rPr>
      </w:pPr>
    </w:p>
    <w:p w:rsidR="001738B5" w:rsidRDefault="001738B5" w:rsidP="00CB5539">
      <w:pPr>
        <w:spacing w:line="420" w:lineRule="exact"/>
        <w:ind w:firstLineChars="200" w:firstLine="560"/>
        <w:rPr>
          <w:rFonts w:ascii="仿宋_GB2312" w:eastAsia="仿宋_GB2312" w:hAnsi="宋体"/>
          <w:sz w:val="28"/>
        </w:rPr>
      </w:pPr>
    </w:p>
    <w:p w:rsidR="001738B5" w:rsidRDefault="001738B5">
      <w:pPr>
        <w:spacing w:line="420" w:lineRule="exact"/>
        <w:rPr>
          <w:rFonts w:ascii="仿宋_GB2312" w:eastAsia="仿宋_GB2312" w:hAnsi="宋体"/>
          <w:sz w:val="28"/>
        </w:rPr>
      </w:pPr>
    </w:p>
    <w:p w:rsidR="001738B5" w:rsidRDefault="001738B5">
      <w:pPr>
        <w:spacing w:line="420" w:lineRule="exact"/>
        <w:rPr>
          <w:rFonts w:ascii="仿宋_GB2312" w:eastAsia="仿宋_GB2312" w:hAnsi="宋体"/>
          <w:sz w:val="28"/>
        </w:rPr>
      </w:pPr>
    </w:p>
    <w:p w:rsidR="001738B5" w:rsidRDefault="001738B5">
      <w:pPr>
        <w:spacing w:line="420" w:lineRule="exact"/>
        <w:rPr>
          <w:rFonts w:ascii="仿宋_GB2312" w:eastAsia="仿宋_GB2312" w:hAnsi="宋体"/>
          <w:sz w:val="28"/>
        </w:rPr>
      </w:pPr>
    </w:p>
    <w:p w:rsidR="001738B5" w:rsidRDefault="001738B5">
      <w:pPr>
        <w:spacing w:line="420" w:lineRule="exact"/>
        <w:rPr>
          <w:rFonts w:ascii="仿宋_GB2312" w:eastAsia="仿宋_GB2312" w:hAnsi="宋体"/>
          <w:sz w:val="28"/>
        </w:rPr>
      </w:pPr>
    </w:p>
    <w:p w:rsidR="001738B5" w:rsidRDefault="001738B5">
      <w:pPr>
        <w:spacing w:line="420" w:lineRule="exact"/>
        <w:rPr>
          <w:rFonts w:ascii="仿宋_GB2312" w:eastAsia="仿宋_GB2312" w:hAnsi="宋体"/>
          <w:sz w:val="28"/>
        </w:rPr>
      </w:pPr>
    </w:p>
    <w:p w:rsidR="001738B5" w:rsidRDefault="001738B5">
      <w:pPr>
        <w:spacing w:line="420" w:lineRule="exact"/>
        <w:rPr>
          <w:rFonts w:ascii="仿宋_GB2312" w:eastAsia="仿宋_GB2312" w:hAnsi="宋体"/>
          <w:sz w:val="28"/>
        </w:rPr>
      </w:pPr>
    </w:p>
    <w:p w:rsidR="001738B5" w:rsidRDefault="001738B5">
      <w:pPr>
        <w:spacing w:line="420" w:lineRule="exact"/>
        <w:rPr>
          <w:rFonts w:ascii="仿宋_GB2312" w:eastAsia="仿宋_GB2312" w:hAnsi="宋体"/>
          <w:sz w:val="28"/>
        </w:rPr>
      </w:pPr>
    </w:p>
    <w:p w:rsidR="001738B5" w:rsidRDefault="001738B5">
      <w:pPr>
        <w:spacing w:line="420" w:lineRule="exact"/>
        <w:rPr>
          <w:rFonts w:ascii="仿宋_GB2312" w:eastAsia="仿宋_GB2312" w:hAnsi="宋体"/>
          <w:sz w:val="28"/>
        </w:rPr>
      </w:pPr>
    </w:p>
    <w:p w:rsidR="001738B5" w:rsidRDefault="001738B5">
      <w:pPr>
        <w:spacing w:line="420" w:lineRule="exact"/>
        <w:rPr>
          <w:rFonts w:ascii="仿宋_GB2312" w:eastAsia="仿宋_GB2312" w:hAnsi="宋体"/>
          <w:sz w:val="28"/>
        </w:rPr>
      </w:pPr>
    </w:p>
    <w:p w:rsidR="001738B5" w:rsidRPr="008A48FB" w:rsidRDefault="001738B5" w:rsidP="008A48FB">
      <w:bookmarkStart w:id="138" w:name="_Toc329941498"/>
      <w:bookmarkEnd w:id="137"/>
    </w:p>
    <w:p w:rsidR="001738B5" w:rsidRDefault="001738B5" w:rsidP="00CB5539">
      <w:pPr>
        <w:pStyle w:val="1"/>
        <w:spacing w:line="560" w:lineRule="exact"/>
        <w:ind w:firstLineChars="945" w:firstLine="3036"/>
        <w:rPr>
          <w:rFonts w:ascii="宋体"/>
          <w:b/>
          <w:szCs w:val="32"/>
        </w:rPr>
      </w:pPr>
      <w:r>
        <w:rPr>
          <w:rFonts w:ascii="宋体" w:hAnsi="宋体" w:hint="eastAsia"/>
          <w:b/>
          <w:szCs w:val="32"/>
        </w:rPr>
        <w:lastRenderedPageBreak/>
        <w:t>估价技术报告</w:t>
      </w:r>
      <w:bookmarkEnd w:id="129"/>
      <w:bookmarkEnd w:id="130"/>
      <w:bookmarkEnd w:id="131"/>
      <w:bookmarkEnd w:id="132"/>
      <w:bookmarkEnd w:id="133"/>
      <w:bookmarkEnd w:id="134"/>
      <w:bookmarkEnd w:id="135"/>
      <w:bookmarkEnd w:id="136"/>
      <w:bookmarkEnd w:id="138"/>
    </w:p>
    <w:p w:rsidR="001738B5" w:rsidRDefault="001738B5" w:rsidP="00CB5539">
      <w:pPr>
        <w:pStyle w:val="2"/>
        <w:spacing w:line="560" w:lineRule="exact"/>
        <w:ind w:firstLineChars="200" w:firstLine="562"/>
        <w:jc w:val="both"/>
        <w:rPr>
          <w:b/>
          <w:sz w:val="28"/>
          <w:szCs w:val="28"/>
        </w:rPr>
      </w:pPr>
      <w:bookmarkStart w:id="139" w:name="_Toc329941499"/>
      <w:r>
        <w:rPr>
          <w:rFonts w:hint="eastAsia"/>
          <w:b/>
          <w:sz w:val="28"/>
          <w:szCs w:val="28"/>
        </w:rPr>
        <w:t>（一）实物状况描述与分析</w:t>
      </w:r>
      <w:bookmarkEnd w:id="139"/>
    </w:p>
    <w:p w:rsidR="001738B5" w:rsidRDefault="001738B5" w:rsidP="00CB5539">
      <w:pPr>
        <w:spacing w:line="400" w:lineRule="exact"/>
        <w:ind w:firstLineChars="200" w:firstLine="560"/>
      </w:pPr>
      <w:r>
        <w:rPr>
          <w:rFonts w:ascii="仿宋_GB2312" w:eastAsia="仿宋_GB2312"/>
          <w:sz w:val="28"/>
          <w:szCs w:val="28"/>
        </w:rPr>
        <w:t>1</w:t>
      </w:r>
      <w:r>
        <w:rPr>
          <w:rFonts w:ascii="仿宋_GB2312" w:eastAsia="仿宋_GB2312" w:hint="eastAsia"/>
          <w:sz w:val="28"/>
          <w:szCs w:val="28"/>
        </w:rPr>
        <w:t>、土地实物状况描述与分析</w:t>
      </w: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4"/>
        <w:gridCol w:w="1794"/>
        <w:gridCol w:w="2594"/>
        <w:gridCol w:w="1800"/>
        <w:gridCol w:w="2453"/>
      </w:tblGrid>
      <w:tr w:rsidR="001738B5" w:rsidTr="00A56B56">
        <w:trPr>
          <w:trHeight w:val="623"/>
          <w:jc w:val="center"/>
        </w:trPr>
        <w:tc>
          <w:tcPr>
            <w:tcW w:w="554" w:type="dxa"/>
            <w:vMerge w:val="restart"/>
            <w:vAlign w:val="center"/>
          </w:tcPr>
          <w:p w:rsidR="001738B5" w:rsidRDefault="001738B5" w:rsidP="004D0C9D">
            <w:pPr>
              <w:spacing w:line="220" w:lineRule="exact"/>
              <w:jc w:val="left"/>
              <w:rPr>
                <w:rFonts w:ascii="仿宋_GB2312" w:eastAsia="仿宋_GB2312" w:hAnsi="宋体"/>
                <w:bCs/>
                <w:sz w:val="18"/>
                <w:szCs w:val="18"/>
              </w:rPr>
            </w:pPr>
            <w:r>
              <w:rPr>
                <w:rFonts w:ascii="仿宋_GB2312" w:eastAsia="仿宋_GB2312" w:hint="eastAsia"/>
                <w:bCs/>
                <w:sz w:val="18"/>
                <w:szCs w:val="18"/>
              </w:rPr>
              <w:t>土地实物状况</w:t>
            </w:r>
          </w:p>
          <w:p w:rsidR="001738B5" w:rsidRDefault="001738B5" w:rsidP="004D0C9D">
            <w:pPr>
              <w:widowControl/>
              <w:jc w:val="left"/>
              <w:rPr>
                <w:rFonts w:ascii="仿宋_GB2312" w:eastAsia="仿宋_GB2312"/>
                <w:sz w:val="18"/>
                <w:szCs w:val="18"/>
              </w:rPr>
            </w:pPr>
            <w:r>
              <w:rPr>
                <w:rFonts w:ascii="仿宋_GB2312" w:eastAsia="仿宋_GB2312" w:hint="eastAsia"/>
                <w:bCs/>
                <w:sz w:val="18"/>
                <w:szCs w:val="18"/>
              </w:rPr>
              <w:t>描述</w:t>
            </w:r>
          </w:p>
        </w:tc>
        <w:tc>
          <w:tcPr>
            <w:tcW w:w="1794" w:type="dxa"/>
            <w:vMerge w:val="restart"/>
            <w:vAlign w:val="center"/>
          </w:tcPr>
          <w:p w:rsidR="001738B5" w:rsidRDefault="001738B5" w:rsidP="004D0C9D">
            <w:pPr>
              <w:spacing w:line="540" w:lineRule="exact"/>
              <w:jc w:val="center"/>
              <w:rPr>
                <w:rFonts w:ascii="仿宋_GB2312" w:eastAsia="仿宋_GB2312" w:hAnsi="宋体"/>
                <w:sz w:val="18"/>
                <w:szCs w:val="18"/>
              </w:rPr>
            </w:pPr>
            <w:r>
              <w:rPr>
                <w:rFonts w:ascii="仿宋_GB2312" w:eastAsia="仿宋_GB2312" w:hAnsi="宋体" w:hint="eastAsia"/>
                <w:sz w:val="18"/>
                <w:szCs w:val="18"/>
              </w:rPr>
              <w:t>四</w:t>
            </w:r>
            <w:r>
              <w:rPr>
                <w:rFonts w:ascii="仿宋_GB2312" w:eastAsia="仿宋_GB2312" w:hAnsi="宋体"/>
                <w:sz w:val="18"/>
                <w:szCs w:val="18"/>
              </w:rPr>
              <w:t xml:space="preserve">    </w:t>
            </w:r>
            <w:r>
              <w:rPr>
                <w:rFonts w:ascii="仿宋_GB2312" w:eastAsia="仿宋_GB2312" w:hAnsi="宋体" w:hint="eastAsia"/>
                <w:sz w:val="18"/>
                <w:szCs w:val="18"/>
              </w:rPr>
              <w:t>至</w:t>
            </w:r>
          </w:p>
        </w:tc>
        <w:tc>
          <w:tcPr>
            <w:tcW w:w="2594" w:type="dxa"/>
            <w:vMerge w:val="restart"/>
            <w:vAlign w:val="center"/>
          </w:tcPr>
          <w:p w:rsidR="001738B5" w:rsidRDefault="001738B5" w:rsidP="00720D73">
            <w:pPr>
              <w:jc w:val="center"/>
              <w:rPr>
                <w:rFonts w:ascii="仿宋_GB2312" w:eastAsia="仿宋_GB2312" w:hAnsi="宋体"/>
                <w:bCs/>
                <w:spacing w:val="-2"/>
                <w:sz w:val="18"/>
                <w:szCs w:val="18"/>
              </w:rPr>
            </w:pPr>
            <w:r>
              <w:rPr>
                <w:rFonts w:ascii="仿宋_GB2312" w:eastAsia="仿宋_GB2312" w:hAnsi="宋体" w:hint="eastAsia"/>
                <w:bCs/>
                <w:spacing w:val="-2"/>
                <w:sz w:val="18"/>
                <w:szCs w:val="18"/>
              </w:rPr>
              <w:t>碧</w:t>
            </w:r>
            <w:proofErr w:type="gramStart"/>
            <w:r>
              <w:rPr>
                <w:rFonts w:ascii="仿宋_GB2312" w:eastAsia="仿宋_GB2312" w:hAnsi="宋体" w:hint="eastAsia"/>
                <w:bCs/>
                <w:spacing w:val="-2"/>
                <w:sz w:val="18"/>
                <w:szCs w:val="18"/>
              </w:rPr>
              <w:t>桂园</w:t>
            </w:r>
            <w:proofErr w:type="gramEnd"/>
            <w:r>
              <w:rPr>
                <w:rFonts w:ascii="仿宋_GB2312" w:eastAsia="仿宋_GB2312" w:hAnsi="宋体" w:hint="eastAsia"/>
                <w:bCs/>
                <w:spacing w:val="-2"/>
                <w:sz w:val="18"/>
                <w:szCs w:val="18"/>
              </w:rPr>
              <w:t>：北</w:t>
            </w:r>
            <w:proofErr w:type="gramStart"/>
            <w:r>
              <w:rPr>
                <w:rFonts w:ascii="仿宋_GB2312" w:eastAsia="仿宋_GB2312" w:hAnsi="宋体" w:hint="eastAsia"/>
                <w:bCs/>
                <w:spacing w:val="-2"/>
                <w:sz w:val="18"/>
                <w:szCs w:val="18"/>
              </w:rPr>
              <w:t>临经济</w:t>
            </w:r>
            <w:proofErr w:type="gramEnd"/>
            <w:r>
              <w:rPr>
                <w:rFonts w:ascii="仿宋_GB2312" w:eastAsia="仿宋_GB2312" w:hAnsi="宋体" w:hint="eastAsia"/>
                <w:bCs/>
                <w:spacing w:val="-2"/>
                <w:sz w:val="18"/>
                <w:szCs w:val="18"/>
              </w:rPr>
              <w:t>开发区管委会，南临齐云大道，西临齐云大道，东</w:t>
            </w:r>
            <w:proofErr w:type="gramStart"/>
            <w:r>
              <w:rPr>
                <w:rFonts w:ascii="仿宋_GB2312" w:eastAsia="仿宋_GB2312" w:hAnsi="宋体" w:hint="eastAsia"/>
                <w:bCs/>
                <w:spacing w:val="-2"/>
                <w:sz w:val="18"/>
                <w:szCs w:val="18"/>
              </w:rPr>
              <w:t>临贡阳</w:t>
            </w:r>
            <w:proofErr w:type="gramEnd"/>
            <w:r>
              <w:rPr>
                <w:rFonts w:ascii="仿宋_GB2312" w:eastAsia="仿宋_GB2312" w:hAnsi="宋体" w:hint="eastAsia"/>
                <w:bCs/>
                <w:spacing w:val="-2"/>
                <w:sz w:val="18"/>
                <w:szCs w:val="18"/>
              </w:rPr>
              <w:t>路</w:t>
            </w:r>
            <w:r>
              <w:rPr>
                <w:rFonts w:ascii="仿宋_GB2312" w:eastAsia="仿宋_GB2312" w:hAnsi="宋体"/>
                <w:bCs/>
                <w:spacing w:val="-2"/>
                <w:sz w:val="18"/>
                <w:szCs w:val="18"/>
              </w:rPr>
              <w:t>;</w:t>
            </w:r>
          </w:p>
          <w:p w:rsidR="001738B5" w:rsidRPr="00720D73" w:rsidRDefault="001738B5" w:rsidP="00720D73">
            <w:pPr>
              <w:jc w:val="center"/>
              <w:rPr>
                <w:rFonts w:ascii="仿宋_GB2312" w:eastAsia="仿宋_GB2312" w:hAnsi="宋体"/>
                <w:bCs/>
                <w:spacing w:val="-2"/>
                <w:sz w:val="18"/>
                <w:szCs w:val="18"/>
              </w:rPr>
            </w:pPr>
            <w:r>
              <w:rPr>
                <w:rFonts w:ascii="仿宋_GB2312" w:eastAsia="仿宋_GB2312" w:hAnsi="宋体" w:hint="eastAsia"/>
                <w:bCs/>
                <w:spacing w:val="-2"/>
                <w:sz w:val="18"/>
                <w:szCs w:val="18"/>
              </w:rPr>
              <w:t>新安养生谷：北</w:t>
            </w:r>
            <w:proofErr w:type="gramStart"/>
            <w:r>
              <w:rPr>
                <w:rFonts w:ascii="仿宋_GB2312" w:eastAsia="仿宋_GB2312" w:hAnsi="宋体" w:hint="eastAsia"/>
                <w:bCs/>
                <w:spacing w:val="-2"/>
                <w:sz w:val="18"/>
                <w:szCs w:val="18"/>
              </w:rPr>
              <w:t>临杭瑞</w:t>
            </w:r>
            <w:proofErr w:type="gramEnd"/>
            <w:r>
              <w:rPr>
                <w:rFonts w:ascii="仿宋_GB2312" w:eastAsia="仿宋_GB2312" w:hAnsi="宋体" w:hint="eastAsia"/>
                <w:bCs/>
                <w:spacing w:val="-2"/>
                <w:sz w:val="18"/>
                <w:szCs w:val="18"/>
              </w:rPr>
              <w:t>高速，南临道路，西临新安大道，东</w:t>
            </w:r>
            <w:proofErr w:type="gramStart"/>
            <w:r>
              <w:rPr>
                <w:rFonts w:ascii="仿宋_GB2312" w:eastAsia="仿宋_GB2312" w:hAnsi="宋体" w:hint="eastAsia"/>
                <w:bCs/>
                <w:spacing w:val="-2"/>
                <w:sz w:val="18"/>
                <w:szCs w:val="18"/>
              </w:rPr>
              <w:t>临住宅</w:t>
            </w:r>
            <w:proofErr w:type="gramEnd"/>
          </w:p>
        </w:tc>
        <w:tc>
          <w:tcPr>
            <w:tcW w:w="1800" w:type="dxa"/>
            <w:vAlign w:val="center"/>
          </w:tcPr>
          <w:p w:rsidR="001738B5" w:rsidRDefault="001738B5" w:rsidP="004D0C9D">
            <w:pPr>
              <w:spacing w:line="220" w:lineRule="exact"/>
              <w:jc w:val="center"/>
              <w:rPr>
                <w:rFonts w:ascii="宋体" w:cs="宋体"/>
                <w:bCs/>
                <w:sz w:val="18"/>
                <w:szCs w:val="18"/>
              </w:rPr>
            </w:pPr>
            <w:r>
              <w:rPr>
                <w:rFonts w:ascii="仿宋_GB2312" w:eastAsia="仿宋_GB2312" w:hAnsi="宋体" w:hint="eastAsia"/>
                <w:sz w:val="18"/>
                <w:szCs w:val="18"/>
              </w:rPr>
              <w:t>用</w:t>
            </w:r>
            <w:r>
              <w:rPr>
                <w:rFonts w:ascii="仿宋_GB2312" w:eastAsia="仿宋_GB2312" w:hAnsi="宋体"/>
                <w:sz w:val="18"/>
                <w:szCs w:val="18"/>
              </w:rPr>
              <w:t xml:space="preserve">    </w:t>
            </w:r>
            <w:r>
              <w:rPr>
                <w:rFonts w:ascii="仿宋_GB2312" w:eastAsia="仿宋_GB2312" w:hAnsi="宋体" w:hint="eastAsia"/>
                <w:sz w:val="18"/>
                <w:szCs w:val="18"/>
              </w:rPr>
              <w:t>途</w:t>
            </w:r>
          </w:p>
        </w:tc>
        <w:tc>
          <w:tcPr>
            <w:tcW w:w="2453" w:type="dxa"/>
            <w:vAlign w:val="center"/>
          </w:tcPr>
          <w:p w:rsidR="001738B5" w:rsidRDefault="001738B5" w:rsidP="004D0C9D">
            <w:pPr>
              <w:spacing w:line="540" w:lineRule="exact"/>
              <w:jc w:val="center"/>
              <w:rPr>
                <w:rFonts w:ascii="宋体" w:cs="宋体"/>
                <w:bCs/>
                <w:sz w:val="18"/>
                <w:szCs w:val="18"/>
              </w:rPr>
            </w:pPr>
            <w:r>
              <w:rPr>
                <w:rFonts w:ascii="仿宋_GB2312" w:eastAsia="仿宋_GB2312" w:hAnsi="宋体" w:hint="eastAsia"/>
                <w:bCs/>
                <w:sz w:val="18"/>
                <w:szCs w:val="18"/>
              </w:rPr>
              <w:t>住宅</w:t>
            </w:r>
          </w:p>
        </w:tc>
      </w:tr>
      <w:tr w:rsidR="001738B5" w:rsidTr="00A56B56">
        <w:trPr>
          <w:trHeight w:val="622"/>
          <w:jc w:val="center"/>
        </w:trPr>
        <w:tc>
          <w:tcPr>
            <w:tcW w:w="554" w:type="dxa"/>
            <w:vMerge/>
            <w:vAlign w:val="center"/>
          </w:tcPr>
          <w:p w:rsidR="001738B5" w:rsidRDefault="001738B5" w:rsidP="004D0C9D">
            <w:pPr>
              <w:spacing w:line="220" w:lineRule="exact"/>
              <w:jc w:val="left"/>
              <w:rPr>
                <w:rFonts w:ascii="仿宋_GB2312" w:eastAsia="仿宋_GB2312"/>
                <w:bCs/>
                <w:sz w:val="18"/>
                <w:szCs w:val="18"/>
              </w:rPr>
            </w:pPr>
          </w:p>
        </w:tc>
        <w:tc>
          <w:tcPr>
            <w:tcW w:w="1794" w:type="dxa"/>
            <w:vMerge/>
            <w:vAlign w:val="center"/>
          </w:tcPr>
          <w:p w:rsidR="001738B5" w:rsidRDefault="001738B5" w:rsidP="004D0C9D">
            <w:pPr>
              <w:spacing w:line="540" w:lineRule="exact"/>
              <w:jc w:val="center"/>
              <w:rPr>
                <w:rFonts w:ascii="仿宋_GB2312" w:eastAsia="仿宋_GB2312" w:hAnsi="宋体"/>
                <w:sz w:val="18"/>
                <w:szCs w:val="18"/>
              </w:rPr>
            </w:pPr>
          </w:p>
        </w:tc>
        <w:tc>
          <w:tcPr>
            <w:tcW w:w="2594" w:type="dxa"/>
            <w:vMerge/>
            <w:vAlign w:val="center"/>
          </w:tcPr>
          <w:p w:rsidR="001738B5" w:rsidRDefault="001738B5" w:rsidP="004D0C9D">
            <w:pPr>
              <w:jc w:val="center"/>
              <w:rPr>
                <w:rFonts w:ascii="仿宋_GB2312" w:eastAsia="仿宋_GB2312" w:hAnsi="宋体"/>
                <w:bCs/>
                <w:spacing w:val="-2"/>
                <w:sz w:val="18"/>
                <w:szCs w:val="18"/>
              </w:rPr>
            </w:pPr>
          </w:p>
        </w:tc>
        <w:tc>
          <w:tcPr>
            <w:tcW w:w="1800" w:type="dxa"/>
            <w:vAlign w:val="center"/>
          </w:tcPr>
          <w:p w:rsidR="001738B5" w:rsidRDefault="001738B5" w:rsidP="004D0C9D">
            <w:pPr>
              <w:spacing w:line="220" w:lineRule="exact"/>
              <w:jc w:val="center"/>
              <w:rPr>
                <w:rFonts w:ascii="仿宋_GB2312" w:eastAsia="仿宋_GB2312" w:hAnsi="宋体"/>
                <w:sz w:val="18"/>
                <w:szCs w:val="18"/>
              </w:rPr>
            </w:pPr>
            <w:r>
              <w:rPr>
                <w:rFonts w:ascii="仿宋_GB2312" w:eastAsia="仿宋_GB2312" w:hAnsi="宋体" w:hint="eastAsia"/>
                <w:sz w:val="18"/>
                <w:szCs w:val="18"/>
              </w:rPr>
              <w:t>形状</w:t>
            </w:r>
          </w:p>
        </w:tc>
        <w:tc>
          <w:tcPr>
            <w:tcW w:w="2453" w:type="dxa"/>
            <w:vAlign w:val="center"/>
          </w:tcPr>
          <w:p w:rsidR="001738B5" w:rsidRDefault="001738B5" w:rsidP="004D0C9D">
            <w:pPr>
              <w:spacing w:line="540" w:lineRule="exact"/>
              <w:jc w:val="center"/>
              <w:rPr>
                <w:rFonts w:ascii="仿宋_GB2312" w:eastAsia="仿宋_GB2312" w:hAnsi="宋体"/>
                <w:bCs/>
                <w:sz w:val="18"/>
                <w:szCs w:val="18"/>
              </w:rPr>
            </w:pPr>
            <w:r>
              <w:rPr>
                <w:rFonts w:ascii="仿宋_GB2312" w:eastAsia="仿宋_GB2312" w:hAnsi="宋体" w:hint="eastAsia"/>
                <w:bCs/>
                <w:sz w:val="18"/>
                <w:szCs w:val="18"/>
              </w:rPr>
              <w:t>较规则多边形</w:t>
            </w:r>
          </w:p>
        </w:tc>
      </w:tr>
      <w:tr w:rsidR="001738B5" w:rsidTr="00A56B56">
        <w:trPr>
          <w:trHeight w:val="622"/>
          <w:jc w:val="center"/>
        </w:trPr>
        <w:tc>
          <w:tcPr>
            <w:tcW w:w="554" w:type="dxa"/>
            <w:vMerge/>
            <w:vAlign w:val="center"/>
          </w:tcPr>
          <w:p w:rsidR="001738B5" w:rsidRDefault="001738B5" w:rsidP="004D0C9D">
            <w:pPr>
              <w:spacing w:line="220" w:lineRule="exact"/>
              <w:jc w:val="left"/>
              <w:rPr>
                <w:rFonts w:ascii="仿宋_GB2312" w:eastAsia="仿宋_GB2312"/>
                <w:bCs/>
                <w:sz w:val="18"/>
                <w:szCs w:val="18"/>
              </w:rPr>
            </w:pPr>
          </w:p>
        </w:tc>
        <w:tc>
          <w:tcPr>
            <w:tcW w:w="1794" w:type="dxa"/>
            <w:vAlign w:val="center"/>
          </w:tcPr>
          <w:p w:rsidR="001738B5" w:rsidRDefault="001738B5" w:rsidP="004D0C9D">
            <w:pPr>
              <w:spacing w:line="540" w:lineRule="exact"/>
              <w:jc w:val="center"/>
              <w:rPr>
                <w:rFonts w:ascii="仿宋_GB2312" w:eastAsia="仿宋_GB2312" w:hAnsi="宋体"/>
                <w:sz w:val="18"/>
                <w:szCs w:val="18"/>
              </w:rPr>
            </w:pPr>
            <w:r>
              <w:rPr>
                <w:rFonts w:ascii="仿宋_GB2312" w:eastAsia="仿宋_GB2312" w:hAnsi="宋体" w:hint="eastAsia"/>
                <w:sz w:val="18"/>
                <w:szCs w:val="18"/>
              </w:rPr>
              <w:t>面积</w:t>
            </w:r>
          </w:p>
        </w:tc>
        <w:tc>
          <w:tcPr>
            <w:tcW w:w="2594" w:type="dxa"/>
            <w:vAlign w:val="center"/>
          </w:tcPr>
          <w:p w:rsidR="001738B5" w:rsidRPr="00E936A2" w:rsidRDefault="001738B5" w:rsidP="004D0C9D">
            <w:pPr>
              <w:jc w:val="center"/>
              <w:rPr>
                <w:rFonts w:ascii="仿宋_GB2312" w:eastAsia="仿宋_GB2312" w:hAnsi="宋体"/>
                <w:bCs/>
                <w:spacing w:val="-2"/>
                <w:sz w:val="18"/>
                <w:szCs w:val="18"/>
              </w:rPr>
            </w:pPr>
            <w:r>
              <w:rPr>
                <w:rFonts w:ascii="仿宋_GB2312" w:eastAsia="仿宋_GB2312" w:hAnsi="宋体"/>
                <w:bCs/>
                <w:spacing w:val="-2"/>
                <w:sz w:val="18"/>
                <w:szCs w:val="18"/>
              </w:rPr>
              <w:t>/</w:t>
            </w:r>
          </w:p>
        </w:tc>
        <w:tc>
          <w:tcPr>
            <w:tcW w:w="1800" w:type="dxa"/>
            <w:vAlign w:val="center"/>
          </w:tcPr>
          <w:p w:rsidR="001738B5" w:rsidRDefault="001738B5" w:rsidP="004D0C9D">
            <w:pPr>
              <w:spacing w:line="220" w:lineRule="exact"/>
              <w:jc w:val="center"/>
              <w:rPr>
                <w:rFonts w:ascii="仿宋_GB2312" w:eastAsia="仿宋_GB2312" w:hAnsi="宋体"/>
                <w:sz w:val="18"/>
                <w:szCs w:val="18"/>
              </w:rPr>
            </w:pPr>
            <w:r>
              <w:rPr>
                <w:rFonts w:ascii="仿宋_GB2312" w:eastAsia="仿宋_GB2312" w:hAnsi="宋体" w:hint="eastAsia"/>
                <w:sz w:val="18"/>
                <w:szCs w:val="18"/>
              </w:rPr>
              <w:t>地形</w:t>
            </w:r>
          </w:p>
        </w:tc>
        <w:tc>
          <w:tcPr>
            <w:tcW w:w="2453" w:type="dxa"/>
            <w:vAlign w:val="center"/>
          </w:tcPr>
          <w:p w:rsidR="001738B5" w:rsidRDefault="001738B5" w:rsidP="004D0C9D">
            <w:pPr>
              <w:spacing w:line="540" w:lineRule="exact"/>
              <w:jc w:val="center"/>
              <w:rPr>
                <w:rFonts w:ascii="仿宋_GB2312" w:eastAsia="仿宋_GB2312" w:hAnsi="宋体"/>
                <w:bCs/>
                <w:sz w:val="18"/>
                <w:szCs w:val="18"/>
              </w:rPr>
            </w:pPr>
            <w:r>
              <w:rPr>
                <w:rFonts w:ascii="仿宋_GB2312" w:eastAsia="仿宋_GB2312" w:hAnsi="宋体" w:hint="eastAsia"/>
                <w:bCs/>
                <w:sz w:val="18"/>
                <w:szCs w:val="18"/>
              </w:rPr>
              <w:t>丘陵、山地为主</w:t>
            </w:r>
          </w:p>
        </w:tc>
      </w:tr>
      <w:tr w:rsidR="001738B5" w:rsidTr="00A56B56">
        <w:trPr>
          <w:trHeight w:val="622"/>
          <w:jc w:val="center"/>
        </w:trPr>
        <w:tc>
          <w:tcPr>
            <w:tcW w:w="554" w:type="dxa"/>
            <w:vMerge/>
            <w:vAlign w:val="center"/>
          </w:tcPr>
          <w:p w:rsidR="001738B5" w:rsidRDefault="001738B5" w:rsidP="004D0C9D">
            <w:pPr>
              <w:spacing w:line="220" w:lineRule="exact"/>
              <w:jc w:val="left"/>
              <w:rPr>
                <w:rFonts w:ascii="仿宋_GB2312" w:eastAsia="仿宋_GB2312"/>
                <w:bCs/>
                <w:sz w:val="18"/>
                <w:szCs w:val="18"/>
              </w:rPr>
            </w:pPr>
          </w:p>
        </w:tc>
        <w:tc>
          <w:tcPr>
            <w:tcW w:w="1794" w:type="dxa"/>
            <w:vAlign w:val="center"/>
          </w:tcPr>
          <w:p w:rsidR="001738B5" w:rsidRDefault="001738B5" w:rsidP="004D0C9D">
            <w:pPr>
              <w:spacing w:line="540" w:lineRule="exact"/>
              <w:jc w:val="center"/>
              <w:rPr>
                <w:rFonts w:ascii="仿宋_GB2312" w:eastAsia="仿宋_GB2312" w:hAnsi="宋体"/>
                <w:sz w:val="18"/>
                <w:szCs w:val="18"/>
              </w:rPr>
            </w:pPr>
            <w:r>
              <w:rPr>
                <w:rFonts w:ascii="仿宋_GB2312" w:eastAsia="仿宋_GB2312" w:hAnsi="宋体" w:hint="eastAsia"/>
                <w:sz w:val="18"/>
                <w:szCs w:val="18"/>
              </w:rPr>
              <w:t>地势</w:t>
            </w:r>
          </w:p>
        </w:tc>
        <w:tc>
          <w:tcPr>
            <w:tcW w:w="2594" w:type="dxa"/>
            <w:vAlign w:val="center"/>
          </w:tcPr>
          <w:p w:rsidR="001738B5" w:rsidRDefault="001738B5" w:rsidP="004D0C9D">
            <w:pPr>
              <w:jc w:val="center"/>
              <w:rPr>
                <w:rFonts w:ascii="仿宋_GB2312" w:eastAsia="仿宋_GB2312" w:hAnsi="宋体"/>
                <w:bCs/>
                <w:spacing w:val="-2"/>
                <w:sz w:val="18"/>
                <w:szCs w:val="18"/>
              </w:rPr>
            </w:pPr>
            <w:r>
              <w:rPr>
                <w:rFonts w:ascii="仿宋_GB2312" w:eastAsia="仿宋_GB2312" w:hAnsi="宋体" w:hint="eastAsia"/>
                <w:bCs/>
                <w:spacing w:val="-2"/>
                <w:sz w:val="18"/>
                <w:szCs w:val="18"/>
              </w:rPr>
              <w:t>较平坦</w:t>
            </w:r>
          </w:p>
        </w:tc>
        <w:tc>
          <w:tcPr>
            <w:tcW w:w="1800" w:type="dxa"/>
            <w:vAlign w:val="center"/>
          </w:tcPr>
          <w:p w:rsidR="001738B5" w:rsidRDefault="001738B5" w:rsidP="004D0C9D">
            <w:pPr>
              <w:spacing w:line="220" w:lineRule="exact"/>
              <w:jc w:val="center"/>
              <w:rPr>
                <w:rFonts w:ascii="仿宋_GB2312" w:eastAsia="仿宋_GB2312" w:hAnsi="宋体"/>
                <w:sz w:val="18"/>
                <w:szCs w:val="18"/>
              </w:rPr>
            </w:pPr>
            <w:r>
              <w:rPr>
                <w:rFonts w:ascii="仿宋_GB2312" w:eastAsia="仿宋_GB2312" w:hAnsi="宋体" w:hint="eastAsia"/>
                <w:sz w:val="18"/>
                <w:szCs w:val="18"/>
              </w:rPr>
              <w:t>土壤</w:t>
            </w:r>
          </w:p>
        </w:tc>
        <w:tc>
          <w:tcPr>
            <w:tcW w:w="2453" w:type="dxa"/>
            <w:vAlign w:val="center"/>
          </w:tcPr>
          <w:p w:rsidR="001738B5" w:rsidRDefault="001738B5" w:rsidP="004D0C9D">
            <w:pPr>
              <w:spacing w:line="540" w:lineRule="exact"/>
              <w:jc w:val="center"/>
              <w:rPr>
                <w:rFonts w:ascii="仿宋_GB2312" w:eastAsia="仿宋_GB2312" w:hAnsi="宋体"/>
                <w:bCs/>
                <w:sz w:val="18"/>
                <w:szCs w:val="18"/>
              </w:rPr>
            </w:pPr>
            <w:r w:rsidRPr="00A56B56">
              <w:rPr>
                <w:rFonts w:ascii="仿宋_GB2312" w:eastAsia="仿宋_GB2312" w:hAnsi="宋体" w:hint="eastAsia"/>
                <w:bCs/>
                <w:sz w:val="18"/>
                <w:szCs w:val="18"/>
              </w:rPr>
              <w:t>黄</w:t>
            </w:r>
            <w:hyperlink r:id="rId13" w:tgtFrame="_blank" w:history="1">
              <w:r w:rsidRPr="00A56B56">
                <w:rPr>
                  <w:rFonts w:ascii="仿宋_GB2312" w:eastAsia="仿宋_GB2312" w:hAnsi="宋体" w:hint="eastAsia"/>
                  <w:bCs/>
                  <w:sz w:val="18"/>
                  <w:szCs w:val="18"/>
                </w:rPr>
                <w:t>壤土</w:t>
              </w:r>
            </w:hyperlink>
            <w:r w:rsidRPr="00A56B56">
              <w:rPr>
                <w:rFonts w:ascii="仿宋_GB2312" w:eastAsia="仿宋_GB2312" w:hAnsi="宋体" w:hint="eastAsia"/>
                <w:bCs/>
                <w:sz w:val="18"/>
                <w:szCs w:val="18"/>
              </w:rPr>
              <w:t>、沙土</w:t>
            </w:r>
          </w:p>
        </w:tc>
      </w:tr>
      <w:tr w:rsidR="001738B5" w:rsidTr="00A56B56">
        <w:trPr>
          <w:trHeight w:val="569"/>
          <w:jc w:val="center"/>
        </w:trPr>
        <w:tc>
          <w:tcPr>
            <w:tcW w:w="554" w:type="dxa"/>
            <w:vMerge/>
            <w:vAlign w:val="center"/>
          </w:tcPr>
          <w:p w:rsidR="001738B5" w:rsidRDefault="001738B5" w:rsidP="004D0C9D">
            <w:pPr>
              <w:widowControl/>
              <w:jc w:val="left"/>
              <w:rPr>
                <w:rFonts w:ascii="仿宋_GB2312" w:eastAsia="仿宋_GB2312"/>
                <w:sz w:val="18"/>
                <w:szCs w:val="18"/>
              </w:rPr>
            </w:pPr>
          </w:p>
        </w:tc>
        <w:tc>
          <w:tcPr>
            <w:tcW w:w="1794" w:type="dxa"/>
            <w:vAlign w:val="center"/>
          </w:tcPr>
          <w:p w:rsidR="001738B5" w:rsidRDefault="001738B5" w:rsidP="004D0C9D">
            <w:pPr>
              <w:spacing w:line="540" w:lineRule="exact"/>
              <w:jc w:val="center"/>
              <w:rPr>
                <w:rFonts w:ascii="仿宋_GB2312" w:eastAsia="仿宋_GB2312" w:hAnsi="宋体"/>
                <w:bCs/>
                <w:spacing w:val="-2"/>
                <w:sz w:val="18"/>
                <w:szCs w:val="18"/>
              </w:rPr>
            </w:pPr>
            <w:r>
              <w:rPr>
                <w:rFonts w:ascii="仿宋_GB2312" w:eastAsia="仿宋_GB2312" w:hAnsi="宋体" w:hint="eastAsia"/>
                <w:bCs/>
                <w:spacing w:val="-2"/>
                <w:sz w:val="18"/>
                <w:szCs w:val="18"/>
              </w:rPr>
              <w:t>土地使用年期</w:t>
            </w:r>
          </w:p>
        </w:tc>
        <w:tc>
          <w:tcPr>
            <w:tcW w:w="6847" w:type="dxa"/>
            <w:gridSpan w:val="3"/>
            <w:vAlign w:val="center"/>
          </w:tcPr>
          <w:p w:rsidR="001738B5" w:rsidRPr="007E4694" w:rsidRDefault="001738B5" w:rsidP="004D0C9D">
            <w:pPr>
              <w:jc w:val="center"/>
              <w:rPr>
                <w:rFonts w:ascii="仿宋_GB2312" w:eastAsia="仿宋_GB2312" w:hAnsi="宋体"/>
                <w:bCs/>
                <w:color w:val="FF0000"/>
                <w:spacing w:val="-2"/>
                <w:sz w:val="18"/>
                <w:szCs w:val="18"/>
              </w:rPr>
            </w:pPr>
            <w:r w:rsidRPr="00172521">
              <w:rPr>
                <w:rFonts w:ascii="仿宋_GB2312" w:eastAsia="仿宋_GB2312" w:hAnsi="宋体" w:hint="eastAsia"/>
                <w:bCs/>
                <w:spacing w:val="-2"/>
                <w:sz w:val="18"/>
                <w:szCs w:val="18"/>
              </w:rPr>
              <w:t>碧</w:t>
            </w:r>
            <w:proofErr w:type="gramStart"/>
            <w:r w:rsidRPr="00172521">
              <w:rPr>
                <w:rFonts w:ascii="仿宋_GB2312" w:eastAsia="仿宋_GB2312" w:hAnsi="宋体" w:hint="eastAsia"/>
                <w:bCs/>
                <w:spacing w:val="-2"/>
                <w:sz w:val="18"/>
                <w:szCs w:val="18"/>
              </w:rPr>
              <w:t>桂园</w:t>
            </w:r>
            <w:proofErr w:type="gramEnd"/>
            <w:r w:rsidRPr="00172521">
              <w:rPr>
                <w:rFonts w:ascii="仿宋_GB2312" w:eastAsia="仿宋_GB2312" w:hAnsi="宋体" w:hint="eastAsia"/>
                <w:bCs/>
                <w:spacing w:val="-2"/>
                <w:sz w:val="18"/>
                <w:szCs w:val="18"/>
              </w:rPr>
              <w:t>土地使用年期设定为</w:t>
            </w:r>
            <w:r w:rsidRPr="00172521">
              <w:rPr>
                <w:rFonts w:ascii="仿宋_GB2312" w:eastAsia="仿宋_GB2312" w:hAnsi="宋体"/>
                <w:bCs/>
                <w:spacing w:val="-2"/>
                <w:sz w:val="18"/>
                <w:szCs w:val="18"/>
              </w:rPr>
              <w:t>2008</w:t>
            </w:r>
            <w:r w:rsidRPr="00172521">
              <w:rPr>
                <w:rFonts w:ascii="仿宋_GB2312" w:eastAsia="仿宋_GB2312" w:hAnsi="宋体" w:hint="eastAsia"/>
                <w:bCs/>
                <w:spacing w:val="-2"/>
                <w:sz w:val="18"/>
                <w:szCs w:val="18"/>
              </w:rPr>
              <w:t>年</w:t>
            </w:r>
            <w:r w:rsidRPr="00172521">
              <w:rPr>
                <w:rFonts w:ascii="仿宋_GB2312" w:eastAsia="仿宋_GB2312" w:hAnsi="宋体"/>
                <w:bCs/>
                <w:spacing w:val="-2"/>
                <w:sz w:val="18"/>
                <w:szCs w:val="18"/>
              </w:rPr>
              <w:t>1</w:t>
            </w:r>
            <w:r w:rsidRPr="00172521">
              <w:rPr>
                <w:rFonts w:ascii="仿宋_GB2312" w:eastAsia="仿宋_GB2312" w:hAnsi="宋体" w:hint="eastAsia"/>
                <w:bCs/>
                <w:spacing w:val="-2"/>
                <w:sz w:val="18"/>
                <w:szCs w:val="18"/>
              </w:rPr>
              <w:t>月</w:t>
            </w:r>
            <w:r w:rsidRPr="00172521">
              <w:rPr>
                <w:rFonts w:ascii="仿宋_GB2312" w:eastAsia="仿宋_GB2312" w:hAnsi="宋体"/>
                <w:bCs/>
                <w:spacing w:val="-2"/>
                <w:sz w:val="18"/>
                <w:szCs w:val="18"/>
              </w:rPr>
              <w:t>1</w:t>
            </w:r>
            <w:r w:rsidRPr="00172521">
              <w:rPr>
                <w:rFonts w:ascii="仿宋_GB2312" w:eastAsia="仿宋_GB2312" w:hAnsi="宋体" w:hint="eastAsia"/>
                <w:bCs/>
                <w:spacing w:val="-2"/>
                <w:sz w:val="18"/>
                <w:szCs w:val="18"/>
              </w:rPr>
              <w:t>日至</w:t>
            </w:r>
            <w:r w:rsidRPr="00172521">
              <w:rPr>
                <w:rFonts w:ascii="仿宋_GB2312" w:eastAsia="仿宋_GB2312" w:hAnsi="宋体"/>
                <w:bCs/>
                <w:spacing w:val="-2"/>
                <w:sz w:val="18"/>
                <w:szCs w:val="18"/>
              </w:rPr>
              <w:t>2078</w:t>
            </w:r>
            <w:r w:rsidRPr="00172521">
              <w:rPr>
                <w:rFonts w:ascii="仿宋_GB2312" w:eastAsia="仿宋_GB2312" w:hAnsi="宋体" w:hint="eastAsia"/>
                <w:bCs/>
                <w:spacing w:val="-2"/>
                <w:sz w:val="18"/>
                <w:szCs w:val="18"/>
              </w:rPr>
              <w:t>年</w:t>
            </w:r>
            <w:r w:rsidRPr="00172521">
              <w:rPr>
                <w:rFonts w:ascii="仿宋_GB2312" w:eastAsia="仿宋_GB2312" w:hAnsi="宋体"/>
                <w:bCs/>
                <w:spacing w:val="-2"/>
                <w:sz w:val="18"/>
                <w:szCs w:val="18"/>
              </w:rPr>
              <w:t>1</w:t>
            </w:r>
            <w:r w:rsidRPr="00172521">
              <w:rPr>
                <w:rFonts w:ascii="仿宋_GB2312" w:eastAsia="仿宋_GB2312" w:hAnsi="宋体" w:hint="eastAsia"/>
                <w:bCs/>
                <w:spacing w:val="-2"/>
                <w:sz w:val="18"/>
                <w:szCs w:val="18"/>
              </w:rPr>
              <w:t>月</w:t>
            </w:r>
            <w:r w:rsidRPr="00172521">
              <w:rPr>
                <w:rFonts w:ascii="仿宋_GB2312" w:eastAsia="仿宋_GB2312" w:hAnsi="宋体"/>
                <w:bCs/>
                <w:spacing w:val="-2"/>
                <w:sz w:val="18"/>
                <w:szCs w:val="18"/>
              </w:rPr>
              <w:t>1</w:t>
            </w:r>
            <w:r w:rsidRPr="00172521">
              <w:rPr>
                <w:rFonts w:ascii="仿宋_GB2312" w:eastAsia="仿宋_GB2312" w:hAnsi="宋体" w:hint="eastAsia"/>
                <w:bCs/>
                <w:spacing w:val="-2"/>
                <w:sz w:val="18"/>
                <w:szCs w:val="18"/>
              </w:rPr>
              <w:t>日止，估价对象</w:t>
            </w:r>
            <w:proofErr w:type="gramStart"/>
            <w:r w:rsidRPr="00172521">
              <w:rPr>
                <w:rFonts w:ascii="仿宋_GB2312" w:eastAsia="仿宋_GB2312" w:hAnsi="宋体" w:hint="eastAsia"/>
                <w:bCs/>
                <w:spacing w:val="-2"/>
                <w:sz w:val="18"/>
                <w:szCs w:val="18"/>
              </w:rPr>
              <w:t>至价值</w:t>
            </w:r>
            <w:proofErr w:type="gramEnd"/>
            <w:r w:rsidRPr="00172521">
              <w:rPr>
                <w:rFonts w:ascii="仿宋_GB2312" w:eastAsia="仿宋_GB2312" w:hAnsi="宋体" w:hint="eastAsia"/>
                <w:bCs/>
                <w:spacing w:val="-2"/>
                <w:sz w:val="18"/>
                <w:szCs w:val="18"/>
              </w:rPr>
              <w:t>时点剩余土地使用权年期为</w:t>
            </w:r>
            <w:r w:rsidRPr="00172521">
              <w:rPr>
                <w:rFonts w:ascii="仿宋_GB2312" w:eastAsia="仿宋_GB2312" w:hAnsi="宋体"/>
                <w:bCs/>
                <w:spacing w:val="-2"/>
                <w:sz w:val="18"/>
                <w:szCs w:val="18"/>
              </w:rPr>
              <w:t>58.99</w:t>
            </w:r>
            <w:r w:rsidRPr="00172521">
              <w:rPr>
                <w:rFonts w:ascii="仿宋_GB2312" w:eastAsia="仿宋_GB2312" w:hAnsi="宋体" w:hint="eastAsia"/>
                <w:bCs/>
                <w:spacing w:val="-2"/>
                <w:sz w:val="18"/>
                <w:szCs w:val="18"/>
              </w:rPr>
              <w:t>年。新安养生</w:t>
            </w:r>
            <w:proofErr w:type="gramStart"/>
            <w:r w:rsidRPr="00172521">
              <w:rPr>
                <w:rFonts w:ascii="仿宋_GB2312" w:eastAsia="仿宋_GB2312" w:hAnsi="宋体" w:hint="eastAsia"/>
                <w:bCs/>
                <w:spacing w:val="-2"/>
                <w:sz w:val="18"/>
                <w:szCs w:val="18"/>
              </w:rPr>
              <w:t>谷土地</w:t>
            </w:r>
            <w:proofErr w:type="gramEnd"/>
            <w:r w:rsidRPr="00172521">
              <w:rPr>
                <w:rFonts w:ascii="仿宋_GB2312" w:eastAsia="仿宋_GB2312" w:hAnsi="宋体" w:hint="eastAsia"/>
                <w:bCs/>
                <w:spacing w:val="-2"/>
                <w:sz w:val="18"/>
                <w:szCs w:val="18"/>
              </w:rPr>
              <w:t>使用年期设定为</w:t>
            </w:r>
            <w:r w:rsidRPr="00172521">
              <w:rPr>
                <w:rFonts w:ascii="仿宋_GB2312" w:eastAsia="仿宋_GB2312" w:hAnsi="宋体"/>
                <w:bCs/>
                <w:spacing w:val="-2"/>
                <w:sz w:val="18"/>
                <w:szCs w:val="18"/>
              </w:rPr>
              <w:t>2012</w:t>
            </w:r>
            <w:r w:rsidRPr="00172521">
              <w:rPr>
                <w:rFonts w:ascii="仿宋_GB2312" w:eastAsia="仿宋_GB2312" w:hAnsi="宋体" w:hint="eastAsia"/>
                <w:bCs/>
                <w:spacing w:val="-2"/>
                <w:sz w:val="18"/>
                <w:szCs w:val="18"/>
              </w:rPr>
              <w:t>年</w:t>
            </w:r>
            <w:r w:rsidRPr="00172521">
              <w:rPr>
                <w:rFonts w:ascii="仿宋_GB2312" w:eastAsia="仿宋_GB2312" w:hAnsi="宋体"/>
                <w:bCs/>
                <w:spacing w:val="-2"/>
                <w:sz w:val="18"/>
                <w:szCs w:val="18"/>
              </w:rPr>
              <w:t>1</w:t>
            </w:r>
            <w:r w:rsidRPr="00172521">
              <w:rPr>
                <w:rFonts w:ascii="仿宋_GB2312" w:eastAsia="仿宋_GB2312" w:hAnsi="宋体" w:hint="eastAsia"/>
                <w:bCs/>
                <w:spacing w:val="-2"/>
                <w:sz w:val="18"/>
                <w:szCs w:val="18"/>
              </w:rPr>
              <w:t>月</w:t>
            </w:r>
            <w:r w:rsidRPr="00172521">
              <w:rPr>
                <w:rFonts w:ascii="仿宋_GB2312" w:eastAsia="仿宋_GB2312" w:hAnsi="宋体"/>
                <w:bCs/>
                <w:spacing w:val="-2"/>
                <w:sz w:val="18"/>
                <w:szCs w:val="18"/>
              </w:rPr>
              <w:t>1</w:t>
            </w:r>
            <w:r w:rsidRPr="00172521">
              <w:rPr>
                <w:rFonts w:ascii="仿宋_GB2312" w:eastAsia="仿宋_GB2312" w:hAnsi="宋体" w:hint="eastAsia"/>
                <w:bCs/>
                <w:spacing w:val="-2"/>
                <w:sz w:val="18"/>
                <w:szCs w:val="18"/>
              </w:rPr>
              <w:t>日至</w:t>
            </w:r>
            <w:r w:rsidRPr="00172521">
              <w:rPr>
                <w:rFonts w:ascii="仿宋_GB2312" w:eastAsia="仿宋_GB2312" w:hAnsi="宋体"/>
                <w:bCs/>
                <w:spacing w:val="-2"/>
                <w:sz w:val="18"/>
                <w:szCs w:val="18"/>
              </w:rPr>
              <w:t>2082</w:t>
            </w:r>
            <w:r w:rsidRPr="00172521">
              <w:rPr>
                <w:rFonts w:ascii="仿宋_GB2312" w:eastAsia="仿宋_GB2312" w:hAnsi="宋体" w:hint="eastAsia"/>
                <w:bCs/>
                <w:spacing w:val="-2"/>
                <w:sz w:val="18"/>
                <w:szCs w:val="18"/>
              </w:rPr>
              <w:t>年</w:t>
            </w:r>
            <w:r w:rsidRPr="00172521">
              <w:rPr>
                <w:rFonts w:ascii="仿宋_GB2312" w:eastAsia="仿宋_GB2312" w:hAnsi="宋体"/>
                <w:bCs/>
                <w:spacing w:val="-2"/>
                <w:sz w:val="18"/>
                <w:szCs w:val="18"/>
              </w:rPr>
              <w:t>1</w:t>
            </w:r>
            <w:r w:rsidRPr="00172521">
              <w:rPr>
                <w:rFonts w:ascii="仿宋_GB2312" w:eastAsia="仿宋_GB2312" w:hAnsi="宋体" w:hint="eastAsia"/>
                <w:bCs/>
                <w:spacing w:val="-2"/>
                <w:sz w:val="18"/>
                <w:szCs w:val="18"/>
              </w:rPr>
              <w:t>月</w:t>
            </w:r>
            <w:r w:rsidRPr="00172521">
              <w:rPr>
                <w:rFonts w:ascii="仿宋_GB2312" w:eastAsia="仿宋_GB2312" w:hAnsi="宋体"/>
                <w:bCs/>
                <w:spacing w:val="-2"/>
                <w:sz w:val="18"/>
                <w:szCs w:val="18"/>
              </w:rPr>
              <w:t>1</w:t>
            </w:r>
            <w:r w:rsidRPr="00172521">
              <w:rPr>
                <w:rFonts w:ascii="仿宋_GB2312" w:eastAsia="仿宋_GB2312" w:hAnsi="宋体" w:hint="eastAsia"/>
                <w:bCs/>
                <w:spacing w:val="-2"/>
                <w:sz w:val="18"/>
                <w:szCs w:val="18"/>
              </w:rPr>
              <w:t>日止，估价对象</w:t>
            </w:r>
            <w:proofErr w:type="gramStart"/>
            <w:r w:rsidRPr="00172521">
              <w:rPr>
                <w:rFonts w:ascii="仿宋_GB2312" w:eastAsia="仿宋_GB2312" w:hAnsi="宋体" w:hint="eastAsia"/>
                <w:bCs/>
                <w:spacing w:val="-2"/>
                <w:sz w:val="18"/>
                <w:szCs w:val="18"/>
              </w:rPr>
              <w:t>至价值</w:t>
            </w:r>
            <w:proofErr w:type="gramEnd"/>
            <w:r w:rsidRPr="00172521">
              <w:rPr>
                <w:rFonts w:ascii="仿宋_GB2312" w:eastAsia="仿宋_GB2312" w:hAnsi="宋体" w:hint="eastAsia"/>
                <w:bCs/>
                <w:spacing w:val="-2"/>
                <w:sz w:val="18"/>
                <w:szCs w:val="18"/>
              </w:rPr>
              <w:t>时点剩余土地使用权年期为</w:t>
            </w:r>
            <w:r w:rsidRPr="00172521">
              <w:rPr>
                <w:rFonts w:ascii="仿宋_GB2312" w:eastAsia="仿宋_GB2312" w:hAnsi="宋体"/>
                <w:bCs/>
                <w:spacing w:val="-2"/>
                <w:sz w:val="18"/>
                <w:szCs w:val="18"/>
              </w:rPr>
              <w:t>62.99</w:t>
            </w:r>
            <w:r w:rsidRPr="00172521">
              <w:rPr>
                <w:rFonts w:ascii="仿宋_GB2312" w:eastAsia="仿宋_GB2312" w:hAnsi="宋体" w:hint="eastAsia"/>
                <w:bCs/>
                <w:spacing w:val="-2"/>
                <w:sz w:val="18"/>
                <w:szCs w:val="18"/>
              </w:rPr>
              <w:t>年</w:t>
            </w:r>
          </w:p>
        </w:tc>
      </w:tr>
      <w:tr w:rsidR="001738B5" w:rsidRPr="00983A6F" w:rsidTr="00A56B56">
        <w:trPr>
          <w:trHeight w:val="284"/>
          <w:jc w:val="center"/>
        </w:trPr>
        <w:tc>
          <w:tcPr>
            <w:tcW w:w="554" w:type="dxa"/>
            <w:vMerge/>
            <w:vAlign w:val="center"/>
          </w:tcPr>
          <w:p w:rsidR="001738B5" w:rsidRDefault="001738B5" w:rsidP="004D0C9D">
            <w:pPr>
              <w:widowControl/>
              <w:jc w:val="left"/>
              <w:rPr>
                <w:rFonts w:ascii="仿宋_GB2312" w:eastAsia="仿宋_GB2312"/>
                <w:sz w:val="18"/>
                <w:szCs w:val="18"/>
              </w:rPr>
            </w:pPr>
          </w:p>
        </w:tc>
        <w:tc>
          <w:tcPr>
            <w:tcW w:w="1794" w:type="dxa"/>
            <w:vAlign w:val="center"/>
          </w:tcPr>
          <w:p w:rsidR="001738B5" w:rsidRDefault="001738B5" w:rsidP="004D0C9D">
            <w:pPr>
              <w:spacing w:line="540" w:lineRule="exact"/>
              <w:jc w:val="center"/>
              <w:rPr>
                <w:rFonts w:ascii="仿宋_GB2312" w:eastAsia="仿宋_GB2312" w:hAnsi="宋体"/>
                <w:sz w:val="18"/>
                <w:szCs w:val="18"/>
              </w:rPr>
            </w:pPr>
            <w:r>
              <w:rPr>
                <w:rFonts w:ascii="仿宋_GB2312" w:eastAsia="仿宋_GB2312" w:hAnsi="宋体" w:hint="eastAsia"/>
                <w:sz w:val="18"/>
                <w:szCs w:val="18"/>
              </w:rPr>
              <w:t>开发程度</w:t>
            </w:r>
          </w:p>
        </w:tc>
        <w:tc>
          <w:tcPr>
            <w:tcW w:w="6847" w:type="dxa"/>
            <w:gridSpan w:val="3"/>
            <w:vAlign w:val="center"/>
          </w:tcPr>
          <w:p w:rsidR="001738B5" w:rsidRPr="00983A6F" w:rsidRDefault="001738B5" w:rsidP="004D0C9D">
            <w:pPr>
              <w:jc w:val="center"/>
              <w:rPr>
                <w:rFonts w:ascii="仿宋_GB2312" w:eastAsia="仿宋_GB2312" w:hAnsi="宋体"/>
                <w:bCs/>
                <w:spacing w:val="-2"/>
                <w:sz w:val="18"/>
                <w:szCs w:val="18"/>
              </w:rPr>
            </w:pPr>
            <w:r>
              <w:rPr>
                <w:rFonts w:ascii="仿宋_GB2312" w:eastAsia="仿宋_GB2312" w:hAnsi="宋体" w:hint="eastAsia"/>
                <w:bCs/>
                <w:sz w:val="18"/>
                <w:szCs w:val="18"/>
              </w:rPr>
              <w:t>宗地外已达“五通”（通路、通电、通上水、通下水及通讯），宗地内场地平整</w:t>
            </w:r>
          </w:p>
        </w:tc>
      </w:tr>
      <w:tr w:rsidR="001738B5" w:rsidTr="00A56B56">
        <w:trPr>
          <w:trHeight w:val="764"/>
          <w:jc w:val="center"/>
        </w:trPr>
        <w:tc>
          <w:tcPr>
            <w:tcW w:w="2348" w:type="dxa"/>
            <w:gridSpan w:val="2"/>
            <w:vAlign w:val="center"/>
          </w:tcPr>
          <w:p w:rsidR="001738B5" w:rsidRDefault="001738B5" w:rsidP="004D0C9D">
            <w:pPr>
              <w:spacing w:line="540" w:lineRule="exact"/>
              <w:jc w:val="center"/>
              <w:rPr>
                <w:rFonts w:ascii="仿宋_GB2312" w:eastAsia="仿宋_GB2312"/>
                <w:sz w:val="18"/>
                <w:szCs w:val="18"/>
              </w:rPr>
            </w:pPr>
            <w:r>
              <w:rPr>
                <w:rFonts w:ascii="仿宋_GB2312" w:eastAsia="仿宋_GB2312" w:hint="eastAsia"/>
                <w:sz w:val="18"/>
                <w:szCs w:val="18"/>
              </w:rPr>
              <w:t>土地实物状况分析</w:t>
            </w:r>
          </w:p>
        </w:tc>
        <w:tc>
          <w:tcPr>
            <w:tcW w:w="6847" w:type="dxa"/>
            <w:gridSpan w:val="3"/>
            <w:vAlign w:val="center"/>
          </w:tcPr>
          <w:p w:rsidR="001738B5" w:rsidRDefault="001738B5" w:rsidP="004D0C9D">
            <w:pPr>
              <w:spacing w:line="220" w:lineRule="exact"/>
              <w:jc w:val="center"/>
              <w:rPr>
                <w:rFonts w:ascii="仿宋_GB2312" w:eastAsia="仿宋_GB2312"/>
                <w:bCs/>
                <w:sz w:val="18"/>
                <w:szCs w:val="18"/>
              </w:rPr>
            </w:pPr>
            <w:r>
              <w:rPr>
                <w:rFonts w:ascii="仿宋_GB2312" w:eastAsia="仿宋_GB2312" w:hint="eastAsia"/>
                <w:bCs/>
                <w:sz w:val="18"/>
                <w:szCs w:val="18"/>
              </w:rPr>
              <w:t>综上所述，估价对象四至界限清晰，面积适中，用途符合规划且为最佳用途，土地形状较规则便于利用，地形以</w:t>
            </w:r>
            <w:r>
              <w:rPr>
                <w:rFonts w:ascii="仿宋_GB2312" w:eastAsia="仿宋_GB2312" w:hAnsi="宋体" w:hint="eastAsia"/>
                <w:bCs/>
                <w:sz w:val="18"/>
                <w:szCs w:val="18"/>
              </w:rPr>
              <w:t>丘陵、山地</w:t>
            </w:r>
            <w:r>
              <w:rPr>
                <w:rFonts w:ascii="仿宋_GB2312" w:eastAsia="仿宋_GB2312" w:hint="eastAsia"/>
                <w:bCs/>
                <w:sz w:val="18"/>
                <w:szCs w:val="18"/>
              </w:rPr>
              <w:t>为主，地势较平坦，地质条件良好，景观状况较好，实际开发程度为“五通一平”，地下水位和水质一般，无崩塌、滑坡等不良地质现象。对估价对象房地产价值有一定的增值作用。</w:t>
            </w:r>
          </w:p>
        </w:tc>
      </w:tr>
    </w:tbl>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2</w:t>
      </w:r>
      <w:r>
        <w:rPr>
          <w:rFonts w:ascii="仿宋_GB2312" w:eastAsia="仿宋_GB2312" w:hint="eastAsia"/>
          <w:sz w:val="28"/>
          <w:szCs w:val="28"/>
        </w:rPr>
        <w:t>、建筑物实物状况描述与分析</w:t>
      </w:r>
    </w:p>
    <w:tbl>
      <w:tblPr>
        <w:tblW w:w="9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
        <w:gridCol w:w="1072"/>
        <w:gridCol w:w="3071"/>
        <w:gridCol w:w="1451"/>
        <w:gridCol w:w="112"/>
        <w:gridCol w:w="937"/>
        <w:gridCol w:w="2037"/>
      </w:tblGrid>
      <w:tr w:rsidR="001738B5" w:rsidRPr="008568B8" w:rsidTr="00A56B56">
        <w:trPr>
          <w:trHeight w:val="335"/>
          <w:jc w:val="center"/>
        </w:trPr>
        <w:tc>
          <w:tcPr>
            <w:tcW w:w="510" w:type="dxa"/>
            <w:vMerge w:val="restart"/>
            <w:vAlign w:val="center"/>
          </w:tcPr>
          <w:p w:rsidR="001738B5" w:rsidRDefault="001738B5" w:rsidP="004D0C9D">
            <w:pPr>
              <w:spacing w:line="220" w:lineRule="exact"/>
              <w:jc w:val="center"/>
              <w:rPr>
                <w:rFonts w:ascii="仿宋_GB2312" w:eastAsia="仿宋_GB2312" w:hAnsi="宋体"/>
                <w:bCs/>
                <w:sz w:val="18"/>
                <w:szCs w:val="18"/>
              </w:rPr>
            </w:pPr>
            <w:bookmarkStart w:id="140" w:name="_Toc329941500"/>
            <w:r>
              <w:rPr>
                <w:rFonts w:ascii="仿宋_GB2312" w:eastAsia="仿宋_GB2312" w:hint="eastAsia"/>
                <w:bCs/>
                <w:sz w:val="18"/>
                <w:szCs w:val="18"/>
              </w:rPr>
              <w:t>建筑物实物状况描述</w:t>
            </w:r>
          </w:p>
        </w:tc>
        <w:tc>
          <w:tcPr>
            <w:tcW w:w="1072" w:type="dxa"/>
            <w:vAlign w:val="center"/>
          </w:tcPr>
          <w:p w:rsidR="001738B5" w:rsidRDefault="001738B5" w:rsidP="004D0C9D">
            <w:pPr>
              <w:spacing w:line="60" w:lineRule="auto"/>
              <w:jc w:val="center"/>
              <w:rPr>
                <w:rFonts w:ascii="仿宋_GB2312" w:eastAsia="仿宋_GB2312" w:hAnsi="宋体"/>
                <w:bCs/>
                <w:sz w:val="18"/>
                <w:szCs w:val="18"/>
              </w:rPr>
            </w:pPr>
            <w:r>
              <w:rPr>
                <w:rFonts w:ascii="仿宋_GB2312" w:eastAsia="仿宋_GB2312" w:hAnsi="宋体" w:hint="eastAsia"/>
                <w:bCs/>
                <w:sz w:val="18"/>
                <w:szCs w:val="18"/>
              </w:rPr>
              <w:t>名</w:t>
            </w:r>
            <w:r>
              <w:rPr>
                <w:rFonts w:ascii="仿宋_GB2312" w:eastAsia="仿宋_GB2312" w:hAnsi="宋体"/>
                <w:bCs/>
                <w:sz w:val="18"/>
                <w:szCs w:val="18"/>
              </w:rPr>
              <w:t xml:space="preserve">    </w:t>
            </w:r>
            <w:r>
              <w:rPr>
                <w:rFonts w:ascii="仿宋_GB2312" w:eastAsia="仿宋_GB2312" w:hAnsi="宋体" w:hint="eastAsia"/>
                <w:bCs/>
                <w:sz w:val="18"/>
                <w:szCs w:val="18"/>
              </w:rPr>
              <w:t>称</w:t>
            </w:r>
          </w:p>
        </w:tc>
        <w:tc>
          <w:tcPr>
            <w:tcW w:w="3071" w:type="dxa"/>
            <w:vAlign w:val="center"/>
          </w:tcPr>
          <w:p w:rsidR="001738B5" w:rsidRDefault="001738B5" w:rsidP="004D0C9D">
            <w:pPr>
              <w:spacing w:line="240" w:lineRule="exact"/>
              <w:jc w:val="center"/>
              <w:rPr>
                <w:rFonts w:ascii="仿宋_GB2312" w:eastAsia="仿宋_GB2312" w:hAnsi="宋体"/>
                <w:bCs/>
                <w:sz w:val="18"/>
                <w:szCs w:val="18"/>
              </w:rPr>
            </w:pPr>
            <w:r>
              <w:rPr>
                <w:rFonts w:ascii="仿宋_GB2312" w:eastAsia="仿宋_GB2312" w:hAnsi="宋体" w:hint="eastAsia"/>
                <w:bCs/>
                <w:sz w:val="18"/>
                <w:szCs w:val="18"/>
              </w:rPr>
              <w:t>屯溪区梅林大道</w:t>
            </w:r>
            <w:r>
              <w:rPr>
                <w:rFonts w:ascii="仿宋_GB2312" w:eastAsia="仿宋_GB2312" w:hAnsi="宋体"/>
                <w:bCs/>
                <w:sz w:val="18"/>
                <w:szCs w:val="18"/>
              </w:rPr>
              <w:t>16</w:t>
            </w:r>
            <w:r>
              <w:rPr>
                <w:rFonts w:ascii="仿宋_GB2312" w:eastAsia="仿宋_GB2312" w:hAnsi="宋体" w:hint="eastAsia"/>
                <w:bCs/>
                <w:sz w:val="18"/>
                <w:szCs w:val="18"/>
              </w:rPr>
              <w:t>号黄山碧</w:t>
            </w:r>
            <w:proofErr w:type="gramStart"/>
            <w:r>
              <w:rPr>
                <w:rFonts w:ascii="仿宋_GB2312" w:eastAsia="仿宋_GB2312" w:hAnsi="宋体" w:hint="eastAsia"/>
                <w:bCs/>
                <w:sz w:val="18"/>
                <w:szCs w:val="18"/>
              </w:rPr>
              <w:t>桂园</w:t>
            </w:r>
            <w:proofErr w:type="gramEnd"/>
            <w:r>
              <w:rPr>
                <w:rFonts w:ascii="仿宋_GB2312" w:eastAsia="仿宋_GB2312" w:hAnsi="宋体" w:hint="eastAsia"/>
                <w:bCs/>
                <w:sz w:val="18"/>
                <w:szCs w:val="18"/>
              </w:rPr>
              <w:t>栖霞映翠</w:t>
            </w:r>
            <w:r>
              <w:rPr>
                <w:rFonts w:ascii="仿宋_GB2312" w:eastAsia="仿宋_GB2312" w:hAnsi="宋体"/>
                <w:bCs/>
                <w:sz w:val="18"/>
                <w:szCs w:val="18"/>
              </w:rPr>
              <w:t>79</w:t>
            </w:r>
            <w:r>
              <w:rPr>
                <w:rFonts w:ascii="仿宋_GB2312" w:eastAsia="仿宋_GB2312" w:hAnsi="宋体" w:hint="eastAsia"/>
                <w:bCs/>
                <w:sz w:val="18"/>
                <w:szCs w:val="18"/>
              </w:rPr>
              <w:t>幢</w:t>
            </w:r>
            <w:r>
              <w:rPr>
                <w:rFonts w:ascii="仿宋_GB2312" w:eastAsia="仿宋_GB2312" w:hAnsi="宋体"/>
                <w:bCs/>
                <w:sz w:val="18"/>
                <w:szCs w:val="18"/>
              </w:rPr>
              <w:t>1</w:t>
            </w:r>
            <w:r>
              <w:rPr>
                <w:rFonts w:ascii="仿宋_GB2312" w:eastAsia="仿宋_GB2312" w:hAnsi="宋体" w:hint="eastAsia"/>
                <w:bCs/>
                <w:sz w:val="18"/>
                <w:szCs w:val="18"/>
              </w:rPr>
              <w:t>单元</w:t>
            </w:r>
            <w:r>
              <w:rPr>
                <w:rFonts w:ascii="仿宋_GB2312" w:eastAsia="仿宋_GB2312" w:hAnsi="宋体"/>
                <w:bCs/>
                <w:sz w:val="18"/>
                <w:szCs w:val="18"/>
              </w:rPr>
              <w:t>1103</w:t>
            </w:r>
            <w:r>
              <w:rPr>
                <w:rFonts w:ascii="仿宋_GB2312" w:eastAsia="仿宋_GB2312" w:hAnsi="宋体" w:hint="eastAsia"/>
                <w:bCs/>
                <w:sz w:val="18"/>
                <w:szCs w:val="18"/>
              </w:rPr>
              <w:t>室、</w:t>
            </w:r>
          </w:p>
          <w:p w:rsidR="001738B5" w:rsidRDefault="001738B5" w:rsidP="004D0C9D">
            <w:pPr>
              <w:spacing w:line="240" w:lineRule="exact"/>
              <w:jc w:val="center"/>
              <w:rPr>
                <w:rFonts w:ascii="仿宋_GB2312" w:eastAsia="仿宋_GB2312" w:hAnsi="宋体"/>
                <w:bCs/>
                <w:sz w:val="18"/>
                <w:szCs w:val="18"/>
              </w:rPr>
            </w:pPr>
            <w:r>
              <w:rPr>
                <w:rFonts w:ascii="仿宋_GB2312" w:eastAsia="仿宋_GB2312" w:hAnsi="宋体" w:hint="eastAsia"/>
                <w:bCs/>
                <w:sz w:val="18"/>
                <w:szCs w:val="18"/>
              </w:rPr>
              <w:t>休宁县东临溪镇一心村新安养生谷菊花园</w:t>
            </w:r>
            <w:r>
              <w:rPr>
                <w:rFonts w:ascii="仿宋_GB2312" w:eastAsia="仿宋_GB2312" w:hAnsi="宋体"/>
                <w:bCs/>
                <w:sz w:val="18"/>
                <w:szCs w:val="18"/>
              </w:rPr>
              <w:t>13</w:t>
            </w:r>
            <w:r>
              <w:rPr>
                <w:rFonts w:ascii="仿宋_GB2312" w:eastAsia="仿宋_GB2312" w:hAnsi="宋体" w:hint="eastAsia"/>
                <w:bCs/>
                <w:sz w:val="18"/>
                <w:szCs w:val="18"/>
              </w:rPr>
              <w:t>幢</w:t>
            </w:r>
            <w:r>
              <w:rPr>
                <w:rFonts w:ascii="仿宋_GB2312" w:eastAsia="仿宋_GB2312" w:hAnsi="宋体"/>
                <w:bCs/>
                <w:sz w:val="18"/>
                <w:szCs w:val="18"/>
              </w:rPr>
              <w:t>4-601</w:t>
            </w:r>
            <w:r>
              <w:rPr>
                <w:rFonts w:ascii="仿宋_GB2312" w:eastAsia="仿宋_GB2312" w:hAnsi="宋体" w:hint="eastAsia"/>
                <w:bCs/>
                <w:sz w:val="18"/>
                <w:szCs w:val="18"/>
              </w:rPr>
              <w:t>室</w:t>
            </w:r>
          </w:p>
        </w:tc>
        <w:tc>
          <w:tcPr>
            <w:tcW w:w="1563" w:type="dxa"/>
            <w:gridSpan w:val="2"/>
            <w:vAlign w:val="center"/>
          </w:tcPr>
          <w:p w:rsidR="001738B5" w:rsidRPr="008568B8" w:rsidRDefault="001738B5" w:rsidP="004D0C9D">
            <w:pPr>
              <w:spacing w:line="60" w:lineRule="auto"/>
              <w:jc w:val="center"/>
              <w:rPr>
                <w:rFonts w:ascii="仿宋_GB2312" w:eastAsia="仿宋_GB2312" w:hAnsi="宋体"/>
                <w:bCs/>
                <w:spacing w:val="-2"/>
                <w:sz w:val="18"/>
                <w:szCs w:val="18"/>
              </w:rPr>
            </w:pPr>
            <w:r>
              <w:rPr>
                <w:rFonts w:ascii="仿宋_GB2312" w:eastAsia="仿宋_GB2312" w:hAnsi="宋体" w:hint="eastAsia"/>
                <w:bCs/>
                <w:spacing w:val="-2"/>
                <w:sz w:val="18"/>
                <w:szCs w:val="18"/>
              </w:rPr>
              <w:t>不动产权证</w:t>
            </w:r>
          </w:p>
        </w:tc>
        <w:tc>
          <w:tcPr>
            <w:tcW w:w="2974" w:type="dxa"/>
            <w:gridSpan w:val="2"/>
            <w:vAlign w:val="center"/>
          </w:tcPr>
          <w:p w:rsidR="001738B5" w:rsidRDefault="001738B5" w:rsidP="004D0C9D">
            <w:pPr>
              <w:jc w:val="center"/>
              <w:rPr>
                <w:rFonts w:ascii="仿宋_GB2312" w:eastAsia="仿宋_GB2312" w:hAnsi="宋体"/>
                <w:bCs/>
                <w:sz w:val="18"/>
                <w:szCs w:val="18"/>
              </w:rPr>
            </w:pPr>
            <w:r>
              <w:rPr>
                <w:rFonts w:ascii="仿宋_GB2312" w:eastAsia="仿宋_GB2312" w:hAnsi="宋体" w:hint="eastAsia"/>
                <w:bCs/>
                <w:sz w:val="18"/>
                <w:szCs w:val="18"/>
              </w:rPr>
              <w:t>碧</w:t>
            </w:r>
            <w:proofErr w:type="gramStart"/>
            <w:r>
              <w:rPr>
                <w:rFonts w:ascii="仿宋_GB2312" w:eastAsia="仿宋_GB2312" w:hAnsi="宋体" w:hint="eastAsia"/>
                <w:bCs/>
                <w:sz w:val="18"/>
                <w:szCs w:val="18"/>
              </w:rPr>
              <w:t>桂园</w:t>
            </w:r>
            <w:proofErr w:type="gramEnd"/>
            <w:r>
              <w:rPr>
                <w:rFonts w:ascii="仿宋_GB2312" w:eastAsia="仿宋_GB2312" w:hAnsi="宋体" w:hint="eastAsia"/>
                <w:bCs/>
                <w:sz w:val="18"/>
                <w:szCs w:val="18"/>
              </w:rPr>
              <w:t>：房地权证黄（经）字第</w:t>
            </w:r>
            <w:r>
              <w:rPr>
                <w:rFonts w:ascii="仿宋_GB2312" w:eastAsia="仿宋_GB2312" w:hAnsi="宋体"/>
                <w:bCs/>
                <w:sz w:val="18"/>
                <w:szCs w:val="18"/>
              </w:rPr>
              <w:t>201321726</w:t>
            </w:r>
            <w:r>
              <w:rPr>
                <w:rFonts w:ascii="仿宋_GB2312" w:eastAsia="仿宋_GB2312" w:hAnsi="宋体" w:hint="eastAsia"/>
                <w:bCs/>
                <w:sz w:val="18"/>
                <w:szCs w:val="18"/>
              </w:rPr>
              <w:t>号；</w:t>
            </w:r>
          </w:p>
          <w:p w:rsidR="001738B5" w:rsidRPr="008568B8" w:rsidRDefault="001738B5" w:rsidP="004D0C9D">
            <w:pPr>
              <w:jc w:val="center"/>
              <w:rPr>
                <w:rFonts w:ascii="仿宋_GB2312" w:eastAsia="仿宋_GB2312" w:hAnsi="宋体"/>
                <w:bCs/>
                <w:spacing w:val="-2"/>
                <w:sz w:val="18"/>
                <w:szCs w:val="18"/>
              </w:rPr>
            </w:pPr>
            <w:r>
              <w:rPr>
                <w:rFonts w:ascii="仿宋_GB2312" w:eastAsia="仿宋_GB2312" w:hAnsi="宋体" w:hint="eastAsia"/>
                <w:bCs/>
                <w:sz w:val="18"/>
                <w:szCs w:val="18"/>
              </w:rPr>
              <w:t>新安养生谷：房地权</w:t>
            </w:r>
            <w:proofErr w:type="gramStart"/>
            <w:r>
              <w:rPr>
                <w:rFonts w:ascii="仿宋_GB2312" w:eastAsia="仿宋_GB2312" w:hAnsi="宋体" w:hint="eastAsia"/>
                <w:bCs/>
                <w:sz w:val="18"/>
                <w:szCs w:val="18"/>
              </w:rPr>
              <w:t>证休字</w:t>
            </w:r>
            <w:proofErr w:type="gramEnd"/>
            <w:r>
              <w:rPr>
                <w:rFonts w:ascii="仿宋_GB2312" w:eastAsia="仿宋_GB2312" w:hAnsi="宋体" w:hint="eastAsia"/>
                <w:bCs/>
                <w:sz w:val="18"/>
                <w:szCs w:val="18"/>
              </w:rPr>
              <w:t>第</w:t>
            </w:r>
            <w:r>
              <w:rPr>
                <w:rFonts w:ascii="仿宋_GB2312" w:eastAsia="仿宋_GB2312" w:hAnsi="宋体"/>
                <w:bCs/>
                <w:sz w:val="18"/>
                <w:szCs w:val="18"/>
              </w:rPr>
              <w:t>30217257</w:t>
            </w:r>
            <w:r>
              <w:rPr>
                <w:rFonts w:ascii="仿宋_GB2312" w:eastAsia="仿宋_GB2312" w:hAnsi="宋体" w:hint="eastAsia"/>
                <w:bCs/>
                <w:sz w:val="18"/>
                <w:szCs w:val="18"/>
              </w:rPr>
              <w:t>号</w:t>
            </w:r>
          </w:p>
        </w:tc>
      </w:tr>
      <w:tr w:rsidR="001738B5" w:rsidRPr="008568B8" w:rsidTr="00A56B56">
        <w:trPr>
          <w:trHeight w:val="298"/>
          <w:jc w:val="center"/>
        </w:trPr>
        <w:tc>
          <w:tcPr>
            <w:tcW w:w="510" w:type="dxa"/>
            <w:vMerge/>
            <w:vAlign w:val="center"/>
          </w:tcPr>
          <w:p w:rsidR="001738B5" w:rsidRDefault="001738B5" w:rsidP="004D0C9D">
            <w:pPr>
              <w:spacing w:line="60" w:lineRule="auto"/>
              <w:jc w:val="center"/>
              <w:rPr>
                <w:rFonts w:ascii="仿宋_GB2312" w:eastAsia="仿宋_GB2312" w:hAnsi="宋体"/>
                <w:bCs/>
                <w:sz w:val="18"/>
                <w:szCs w:val="18"/>
              </w:rPr>
            </w:pPr>
          </w:p>
        </w:tc>
        <w:tc>
          <w:tcPr>
            <w:tcW w:w="1072" w:type="dxa"/>
            <w:vAlign w:val="center"/>
          </w:tcPr>
          <w:p w:rsidR="001738B5" w:rsidRDefault="001738B5" w:rsidP="004D0C9D">
            <w:pPr>
              <w:spacing w:line="60" w:lineRule="auto"/>
              <w:jc w:val="center"/>
              <w:rPr>
                <w:rFonts w:ascii="仿宋_GB2312" w:eastAsia="仿宋_GB2312" w:hAnsi="宋体"/>
                <w:bCs/>
                <w:sz w:val="18"/>
                <w:szCs w:val="18"/>
              </w:rPr>
            </w:pPr>
            <w:r>
              <w:rPr>
                <w:rFonts w:ascii="仿宋_GB2312" w:eastAsia="仿宋_GB2312" w:hAnsi="宋体" w:hint="eastAsia"/>
                <w:bCs/>
                <w:sz w:val="18"/>
                <w:szCs w:val="18"/>
              </w:rPr>
              <w:t>所有权人</w:t>
            </w:r>
          </w:p>
        </w:tc>
        <w:tc>
          <w:tcPr>
            <w:tcW w:w="3071" w:type="dxa"/>
            <w:vAlign w:val="center"/>
          </w:tcPr>
          <w:p w:rsidR="001738B5" w:rsidRPr="008568B8" w:rsidRDefault="001738B5" w:rsidP="004D0C9D">
            <w:pPr>
              <w:spacing w:line="60" w:lineRule="auto"/>
              <w:jc w:val="center"/>
              <w:rPr>
                <w:rFonts w:ascii="仿宋_GB2312" w:eastAsia="仿宋_GB2312" w:hAnsi="宋体"/>
                <w:bCs/>
                <w:spacing w:val="-2"/>
                <w:sz w:val="18"/>
                <w:szCs w:val="18"/>
              </w:rPr>
            </w:pPr>
            <w:r>
              <w:rPr>
                <w:rFonts w:ascii="仿宋_GB2312" w:eastAsia="仿宋_GB2312" w:hAnsi="宋体" w:hint="eastAsia"/>
                <w:bCs/>
                <w:sz w:val="18"/>
                <w:szCs w:val="18"/>
              </w:rPr>
              <w:t>叶杰、姜骏</w:t>
            </w:r>
          </w:p>
        </w:tc>
        <w:tc>
          <w:tcPr>
            <w:tcW w:w="1563" w:type="dxa"/>
            <w:gridSpan w:val="2"/>
            <w:vAlign w:val="center"/>
          </w:tcPr>
          <w:p w:rsidR="001738B5" w:rsidRPr="008568B8" w:rsidRDefault="001738B5" w:rsidP="004D0C9D">
            <w:pPr>
              <w:spacing w:line="60" w:lineRule="auto"/>
              <w:jc w:val="center"/>
              <w:rPr>
                <w:rFonts w:ascii="仿宋_GB2312" w:eastAsia="仿宋_GB2312" w:hAnsi="宋体"/>
                <w:bCs/>
                <w:spacing w:val="-2"/>
                <w:sz w:val="18"/>
                <w:szCs w:val="18"/>
              </w:rPr>
            </w:pPr>
            <w:proofErr w:type="gramStart"/>
            <w:r w:rsidRPr="008568B8">
              <w:rPr>
                <w:rFonts w:ascii="仿宋_GB2312" w:eastAsia="仿宋_GB2312" w:hAnsi="宋体" w:hint="eastAsia"/>
                <w:bCs/>
                <w:spacing w:val="-2"/>
                <w:sz w:val="18"/>
                <w:szCs w:val="18"/>
              </w:rPr>
              <w:t>规</w:t>
            </w:r>
            <w:proofErr w:type="gramEnd"/>
            <w:r w:rsidRPr="008568B8">
              <w:rPr>
                <w:rFonts w:ascii="仿宋_GB2312" w:eastAsia="仿宋_GB2312" w:hAnsi="宋体"/>
                <w:bCs/>
                <w:spacing w:val="-2"/>
                <w:sz w:val="18"/>
                <w:szCs w:val="18"/>
              </w:rPr>
              <w:t xml:space="preserve">    </w:t>
            </w:r>
            <w:r w:rsidRPr="008568B8">
              <w:rPr>
                <w:rFonts w:ascii="仿宋_GB2312" w:eastAsia="仿宋_GB2312" w:hAnsi="宋体" w:hint="eastAsia"/>
                <w:bCs/>
                <w:spacing w:val="-2"/>
                <w:sz w:val="18"/>
                <w:szCs w:val="18"/>
              </w:rPr>
              <w:t>模</w:t>
            </w:r>
          </w:p>
        </w:tc>
        <w:tc>
          <w:tcPr>
            <w:tcW w:w="2974" w:type="dxa"/>
            <w:gridSpan w:val="2"/>
            <w:vAlign w:val="center"/>
          </w:tcPr>
          <w:p w:rsidR="001738B5" w:rsidRDefault="001738B5" w:rsidP="00813BE8">
            <w:pPr>
              <w:spacing w:line="240" w:lineRule="exact"/>
              <w:jc w:val="center"/>
              <w:rPr>
                <w:rFonts w:ascii="仿宋_GB2312" w:eastAsia="仿宋_GB2312" w:hAnsi="宋体"/>
                <w:bCs/>
                <w:sz w:val="18"/>
                <w:szCs w:val="18"/>
              </w:rPr>
            </w:pPr>
            <w:r>
              <w:rPr>
                <w:rFonts w:ascii="仿宋_GB2312" w:eastAsia="仿宋_GB2312" w:hAnsi="宋体" w:hint="eastAsia"/>
                <w:bCs/>
                <w:sz w:val="18"/>
                <w:szCs w:val="18"/>
              </w:rPr>
              <w:t>碧</w:t>
            </w:r>
            <w:proofErr w:type="gramStart"/>
            <w:r>
              <w:rPr>
                <w:rFonts w:ascii="仿宋_GB2312" w:eastAsia="仿宋_GB2312" w:hAnsi="宋体" w:hint="eastAsia"/>
                <w:bCs/>
                <w:sz w:val="18"/>
                <w:szCs w:val="18"/>
              </w:rPr>
              <w:t>桂园</w:t>
            </w:r>
            <w:proofErr w:type="gramEnd"/>
            <w:r>
              <w:rPr>
                <w:rFonts w:ascii="仿宋_GB2312" w:eastAsia="仿宋_GB2312" w:hAnsi="宋体" w:hint="eastAsia"/>
                <w:bCs/>
                <w:sz w:val="18"/>
                <w:szCs w:val="18"/>
              </w:rPr>
              <w:t>：</w:t>
            </w:r>
            <w:r>
              <w:rPr>
                <w:rFonts w:ascii="仿宋_GB2312" w:eastAsia="仿宋_GB2312" w:hAnsi="宋体"/>
                <w:bCs/>
                <w:sz w:val="18"/>
                <w:szCs w:val="18"/>
              </w:rPr>
              <w:t>86</w:t>
            </w:r>
            <w:r>
              <w:rPr>
                <w:rFonts w:ascii="仿宋_GB2312" w:eastAsia="仿宋_GB2312" w:hAnsi="宋体" w:hint="eastAsia"/>
                <w:bCs/>
                <w:sz w:val="18"/>
                <w:szCs w:val="18"/>
              </w:rPr>
              <w:t>平方米</w:t>
            </w:r>
          </w:p>
          <w:p w:rsidR="001738B5" w:rsidRPr="006F75AB" w:rsidRDefault="001738B5" w:rsidP="00813BE8">
            <w:pPr>
              <w:spacing w:line="240" w:lineRule="exact"/>
              <w:jc w:val="center"/>
              <w:rPr>
                <w:rFonts w:ascii="仿宋_GB2312" w:eastAsia="仿宋_GB2312" w:hAnsi="宋体"/>
                <w:bCs/>
                <w:sz w:val="18"/>
                <w:szCs w:val="18"/>
              </w:rPr>
            </w:pPr>
            <w:r>
              <w:rPr>
                <w:rFonts w:ascii="仿宋_GB2312" w:eastAsia="仿宋_GB2312" w:hAnsi="宋体" w:hint="eastAsia"/>
                <w:bCs/>
                <w:sz w:val="18"/>
                <w:szCs w:val="18"/>
              </w:rPr>
              <w:t>新安养生谷：</w:t>
            </w:r>
            <w:r>
              <w:rPr>
                <w:rFonts w:ascii="仿宋_GB2312" w:eastAsia="仿宋_GB2312" w:hAnsi="宋体"/>
                <w:bCs/>
                <w:sz w:val="18"/>
                <w:szCs w:val="18"/>
              </w:rPr>
              <w:t>136.95</w:t>
            </w:r>
            <w:r>
              <w:rPr>
                <w:rFonts w:ascii="仿宋_GB2312" w:eastAsia="仿宋_GB2312" w:hAnsi="宋体" w:hint="eastAsia"/>
                <w:bCs/>
                <w:sz w:val="18"/>
                <w:szCs w:val="18"/>
              </w:rPr>
              <w:t>平方米</w:t>
            </w:r>
          </w:p>
        </w:tc>
      </w:tr>
      <w:tr w:rsidR="001738B5" w:rsidRPr="008568B8" w:rsidTr="00A56B56">
        <w:trPr>
          <w:trHeight w:val="317"/>
          <w:jc w:val="center"/>
        </w:trPr>
        <w:tc>
          <w:tcPr>
            <w:tcW w:w="510" w:type="dxa"/>
            <w:vMerge/>
            <w:vAlign w:val="center"/>
          </w:tcPr>
          <w:p w:rsidR="001738B5" w:rsidRDefault="001738B5" w:rsidP="004D0C9D">
            <w:pPr>
              <w:spacing w:line="60" w:lineRule="auto"/>
              <w:jc w:val="center"/>
              <w:rPr>
                <w:rFonts w:ascii="仿宋_GB2312" w:eastAsia="仿宋_GB2312" w:hAnsi="宋体"/>
                <w:bCs/>
                <w:sz w:val="18"/>
                <w:szCs w:val="18"/>
              </w:rPr>
            </w:pPr>
          </w:p>
        </w:tc>
        <w:tc>
          <w:tcPr>
            <w:tcW w:w="1072" w:type="dxa"/>
            <w:vAlign w:val="center"/>
          </w:tcPr>
          <w:p w:rsidR="001738B5" w:rsidRDefault="001738B5" w:rsidP="004D0C9D">
            <w:pPr>
              <w:spacing w:line="60" w:lineRule="auto"/>
              <w:jc w:val="center"/>
              <w:rPr>
                <w:rFonts w:ascii="仿宋_GB2312" w:eastAsia="仿宋_GB2312" w:hAnsi="宋体"/>
                <w:bCs/>
                <w:sz w:val="18"/>
                <w:szCs w:val="18"/>
              </w:rPr>
            </w:pPr>
            <w:r>
              <w:rPr>
                <w:rFonts w:ascii="仿宋_GB2312" w:eastAsia="仿宋_GB2312" w:hAnsi="宋体" w:hint="eastAsia"/>
                <w:bCs/>
                <w:sz w:val="18"/>
                <w:szCs w:val="18"/>
              </w:rPr>
              <w:t>用</w:t>
            </w:r>
            <w:r>
              <w:rPr>
                <w:rFonts w:ascii="仿宋_GB2312" w:eastAsia="仿宋_GB2312" w:hAnsi="宋体"/>
                <w:bCs/>
                <w:sz w:val="18"/>
                <w:szCs w:val="18"/>
              </w:rPr>
              <w:t xml:space="preserve">    </w:t>
            </w:r>
            <w:r>
              <w:rPr>
                <w:rFonts w:ascii="仿宋_GB2312" w:eastAsia="仿宋_GB2312" w:hAnsi="宋体" w:hint="eastAsia"/>
                <w:bCs/>
                <w:sz w:val="18"/>
                <w:szCs w:val="18"/>
              </w:rPr>
              <w:t>途</w:t>
            </w:r>
          </w:p>
        </w:tc>
        <w:tc>
          <w:tcPr>
            <w:tcW w:w="3071" w:type="dxa"/>
            <w:vAlign w:val="center"/>
          </w:tcPr>
          <w:p w:rsidR="001738B5" w:rsidRPr="008568B8" w:rsidRDefault="001738B5" w:rsidP="004D0C9D">
            <w:pPr>
              <w:spacing w:line="60" w:lineRule="auto"/>
              <w:jc w:val="center"/>
              <w:rPr>
                <w:rFonts w:ascii="仿宋_GB2312" w:eastAsia="仿宋_GB2312" w:hAnsi="宋体"/>
                <w:bCs/>
                <w:spacing w:val="-2"/>
                <w:sz w:val="18"/>
                <w:szCs w:val="18"/>
              </w:rPr>
            </w:pPr>
            <w:r>
              <w:rPr>
                <w:rFonts w:ascii="仿宋_GB2312" w:eastAsia="仿宋_GB2312" w:hAnsi="宋体" w:hint="eastAsia"/>
                <w:bCs/>
                <w:spacing w:val="-2"/>
                <w:sz w:val="18"/>
                <w:szCs w:val="18"/>
              </w:rPr>
              <w:t>住宅</w:t>
            </w:r>
          </w:p>
        </w:tc>
        <w:tc>
          <w:tcPr>
            <w:tcW w:w="1563" w:type="dxa"/>
            <w:gridSpan w:val="2"/>
            <w:vAlign w:val="center"/>
          </w:tcPr>
          <w:p w:rsidR="001738B5" w:rsidRPr="008568B8" w:rsidRDefault="001738B5" w:rsidP="004D0C9D">
            <w:pPr>
              <w:spacing w:line="60" w:lineRule="auto"/>
              <w:jc w:val="center"/>
              <w:rPr>
                <w:rFonts w:ascii="仿宋_GB2312" w:eastAsia="仿宋_GB2312" w:hAnsi="宋体"/>
                <w:bCs/>
                <w:spacing w:val="-2"/>
                <w:sz w:val="18"/>
                <w:szCs w:val="18"/>
              </w:rPr>
            </w:pPr>
            <w:r w:rsidRPr="008568B8">
              <w:rPr>
                <w:rFonts w:ascii="仿宋_GB2312" w:eastAsia="仿宋_GB2312" w:hAnsi="宋体" w:hint="eastAsia"/>
                <w:bCs/>
                <w:spacing w:val="-2"/>
                <w:sz w:val="18"/>
                <w:szCs w:val="18"/>
              </w:rPr>
              <w:t>层数</w:t>
            </w:r>
            <w:r w:rsidRPr="008568B8">
              <w:rPr>
                <w:rFonts w:ascii="仿宋_GB2312" w:eastAsia="仿宋_GB2312" w:hAnsi="宋体"/>
                <w:bCs/>
                <w:spacing w:val="-2"/>
                <w:sz w:val="18"/>
                <w:szCs w:val="18"/>
              </w:rPr>
              <w:t>/</w:t>
            </w:r>
            <w:r w:rsidRPr="008568B8">
              <w:rPr>
                <w:rFonts w:ascii="仿宋_GB2312" w:eastAsia="仿宋_GB2312" w:hAnsi="宋体" w:hint="eastAsia"/>
                <w:bCs/>
                <w:spacing w:val="-2"/>
                <w:sz w:val="18"/>
                <w:szCs w:val="18"/>
              </w:rPr>
              <w:t>总层数</w:t>
            </w:r>
          </w:p>
        </w:tc>
        <w:tc>
          <w:tcPr>
            <w:tcW w:w="2974" w:type="dxa"/>
            <w:gridSpan w:val="2"/>
            <w:vAlign w:val="center"/>
          </w:tcPr>
          <w:p w:rsidR="001738B5" w:rsidRDefault="001738B5" w:rsidP="00813BE8">
            <w:pPr>
              <w:spacing w:line="240" w:lineRule="exact"/>
              <w:jc w:val="center"/>
              <w:rPr>
                <w:rFonts w:ascii="仿宋_GB2312" w:eastAsia="仿宋_GB2312" w:hAnsi="宋体"/>
                <w:bCs/>
                <w:sz w:val="18"/>
                <w:szCs w:val="18"/>
              </w:rPr>
            </w:pPr>
            <w:r>
              <w:rPr>
                <w:rFonts w:ascii="仿宋_GB2312" w:eastAsia="仿宋_GB2312" w:hAnsi="宋体" w:hint="eastAsia"/>
                <w:bCs/>
                <w:sz w:val="18"/>
                <w:szCs w:val="18"/>
              </w:rPr>
              <w:t>碧</w:t>
            </w:r>
            <w:proofErr w:type="gramStart"/>
            <w:r>
              <w:rPr>
                <w:rFonts w:ascii="仿宋_GB2312" w:eastAsia="仿宋_GB2312" w:hAnsi="宋体" w:hint="eastAsia"/>
                <w:bCs/>
                <w:sz w:val="18"/>
                <w:szCs w:val="18"/>
              </w:rPr>
              <w:t>桂园</w:t>
            </w:r>
            <w:proofErr w:type="gramEnd"/>
            <w:r>
              <w:rPr>
                <w:rFonts w:ascii="仿宋_GB2312" w:eastAsia="仿宋_GB2312" w:hAnsi="宋体" w:hint="eastAsia"/>
                <w:bCs/>
                <w:sz w:val="18"/>
                <w:szCs w:val="18"/>
              </w:rPr>
              <w:t>：</w:t>
            </w:r>
            <w:r>
              <w:rPr>
                <w:rFonts w:ascii="仿宋_GB2312" w:eastAsia="仿宋_GB2312" w:hAnsi="宋体"/>
                <w:bCs/>
                <w:sz w:val="18"/>
                <w:szCs w:val="18"/>
              </w:rPr>
              <w:t>11/11</w:t>
            </w:r>
          </w:p>
          <w:p w:rsidR="001738B5" w:rsidRPr="006F75AB" w:rsidRDefault="001738B5" w:rsidP="00813BE8">
            <w:pPr>
              <w:spacing w:line="240" w:lineRule="exact"/>
              <w:jc w:val="center"/>
              <w:rPr>
                <w:rFonts w:ascii="仿宋_GB2312" w:eastAsia="仿宋_GB2312" w:hAnsi="宋体"/>
                <w:bCs/>
                <w:sz w:val="18"/>
                <w:szCs w:val="18"/>
              </w:rPr>
            </w:pPr>
            <w:r>
              <w:rPr>
                <w:rFonts w:ascii="仿宋_GB2312" w:eastAsia="仿宋_GB2312" w:hAnsi="宋体" w:hint="eastAsia"/>
                <w:bCs/>
                <w:sz w:val="18"/>
                <w:szCs w:val="18"/>
              </w:rPr>
              <w:t>新安养生谷：</w:t>
            </w:r>
            <w:r>
              <w:rPr>
                <w:rFonts w:ascii="仿宋_GB2312" w:eastAsia="仿宋_GB2312" w:hAnsi="宋体"/>
                <w:bCs/>
                <w:sz w:val="18"/>
                <w:szCs w:val="18"/>
              </w:rPr>
              <w:t>6-7/8</w:t>
            </w:r>
          </w:p>
        </w:tc>
      </w:tr>
      <w:tr w:rsidR="001738B5" w:rsidRPr="008568B8" w:rsidTr="00A56B56">
        <w:trPr>
          <w:trHeight w:val="317"/>
          <w:jc w:val="center"/>
        </w:trPr>
        <w:tc>
          <w:tcPr>
            <w:tcW w:w="510" w:type="dxa"/>
            <w:vMerge/>
            <w:vAlign w:val="center"/>
          </w:tcPr>
          <w:p w:rsidR="001738B5" w:rsidRDefault="001738B5" w:rsidP="004D0C9D">
            <w:pPr>
              <w:spacing w:line="60" w:lineRule="auto"/>
              <w:jc w:val="center"/>
              <w:rPr>
                <w:rFonts w:ascii="仿宋_GB2312" w:eastAsia="仿宋_GB2312" w:hAnsi="宋体"/>
                <w:bCs/>
                <w:sz w:val="18"/>
                <w:szCs w:val="18"/>
              </w:rPr>
            </w:pPr>
          </w:p>
        </w:tc>
        <w:tc>
          <w:tcPr>
            <w:tcW w:w="1072" w:type="dxa"/>
            <w:vAlign w:val="center"/>
          </w:tcPr>
          <w:p w:rsidR="001738B5" w:rsidRDefault="001738B5" w:rsidP="004D0C9D">
            <w:pPr>
              <w:spacing w:line="60" w:lineRule="auto"/>
              <w:jc w:val="center"/>
              <w:rPr>
                <w:rFonts w:ascii="仿宋_GB2312" w:eastAsia="仿宋_GB2312" w:hAnsi="宋体"/>
                <w:bCs/>
                <w:sz w:val="18"/>
                <w:szCs w:val="18"/>
              </w:rPr>
            </w:pPr>
            <w:r>
              <w:rPr>
                <w:rFonts w:ascii="仿宋_GB2312" w:eastAsia="仿宋_GB2312" w:hAnsi="宋体" w:hint="eastAsia"/>
                <w:bCs/>
                <w:sz w:val="18"/>
                <w:szCs w:val="18"/>
              </w:rPr>
              <w:t>建筑结构</w:t>
            </w:r>
          </w:p>
        </w:tc>
        <w:tc>
          <w:tcPr>
            <w:tcW w:w="3071" w:type="dxa"/>
            <w:vAlign w:val="center"/>
          </w:tcPr>
          <w:p w:rsidR="001738B5" w:rsidRPr="008568B8" w:rsidRDefault="001738B5" w:rsidP="004D0C9D">
            <w:pPr>
              <w:spacing w:line="60" w:lineRule="auto"/>
              <w:jc w:val="center"/>
              <w:rPr>
                <w:rFonts w:ascii="仿宋_GB2312" w:eastAsia="仿宋_GB2312" w:hAnsi="宋体"/>
                <w:bCs/>
                <w:spacing w:val="-2"/>
                <w:sz w:val="18"/>
                <w:szCs w:val="18"/>
              </w:rPr>
            </w:pPr>
            <w:r>
              <w:rPr>
                <w:rFonts w:ascii="仿宋_GB2312" w:eastAsia="仿宋_GB2312" w:hAnsi="宋体" w:hint="eastAsia"/>
                <w:bCs/>
                <w:spacing w:val="-2"/>
                <w:sz w:val="18"/>
                <w:szCs w:val="18"/>
              </w:rPr>
              <w:t>钢混结构</w:t>
            </w:r>
          </w:p>
        </w:tc>
        <w:tc>
          <w:tcPr>
            <w:tcW w:w="1563" w:type="dxa"/>
            <w:gridSpan w:val="2"/>
            <w:vAlign w:val="center"/>
          </w:tcPr>
          <w:p w:rsidR="001738B5" w:rsidRPr="008568B8" w:rsidRDefault="001738B5" w:rsidP="004D0C9D">
            <w:pPr>
              <w:spacing w:line="60" w:lineRule="auto"/>
              <w:jc w:val="center"/>
              <w:rPr>
                <w:rFonts w:ascii="仿宋_GB2312" w:eastAsia="仿宋_GB2312" w:hAnsi="宋体"/>
                <w:bCs/>
                <w:spacing w:val="-2"/>
                <w:sz w:val="18"/>
                <w:szCs w:val="18"/>
              </w:rPr>
            </w:pPr>
            <w:r w:rsidRPr="008568B8">
              <w:rPr>
                <w:rFonts w:ascii="仿宋_GB2312" w:eastAsia="仿宋_GB2312" w:hAnsi="宋体" w:hint="eastAsia"/>
                <w:bCs/>
                <w:spacing w:val="-2"/>
                <w:sz w:val="18"/>
                <w:szCs w:val="18"/>
              </w:rPr>
              <w:t>层</w:t>
            </w:r>
            <w:r w:rsidRPr="008568B8">
              <w:rPr>
                <w:rFonts w:ascii="仿宋_GB2312" w:eastAsia="仿宋_GB2312" w:hAnsi="宋体"/>
                <w:bCs/>
                <w:spacing w:val="-2"/>
                <w:sz w:val="18"/>
                <w:szCs w:val="18"/>
              </w:rPr>
              <w:t xml:space="preserve">    </w:t>
            </w:r>
            <w:r w:rsidRPr="008568B8">
              <w:rPr>
                <w:rFonts w:ascii="仿宋_GB2312" w:eastAsia="仿宋_GB2312" w:hAnsi="宋体" w:hint="eastAsia"/>
                <w:bCs/>
                <w:spacing w:val="-2"/>
                <w:sz w:val="18"/>
                <w:szCs w:val="18"/>
              </w:rPr>
              <w:t>高</w:t>
            </w:r>
          </w:p>
        </w:tc>
        <w:tc>
          <w:tcPr>
            <w:tcW w:w="2974" w:type="dxa"/>
            <w:gridSpan w:val="2"/>
            <w:vAlign w:val="center"/>
          </w:tcPr>
          <w:p w:rsidR="001738B5" w:rsidRDefault="001738B5" w:rsidP="00813BE8">
            <w:pPr>
              <w:spacing w:line="240" w:lineRule="exact"/>
              <w:jc w:val="center"/>
              <w:rPr>
                <w:rFonts w:ascii="仿宋_GB2312" w:eastAsia="仿宋_GB2312" w:hAnsi="宋体"/>
                <w:bCs/>
                <w:sz w:val="18"/>
                <w:szCs w:val="18"/>
              </w:rPr>
            </w:pPr>
            <w:r>
              <w:rPr>
                <w:rFonts w:ascii="仿宋_GB2312" w:eastAsia="仿宋_GB2312" w:hAnsi="宋体" w:hint="eastAsia"/>
                <w:bCs/>
                <w:sz w:val="18"/>
                <w:szCs w:val="18"/>
              </w:rPr>
              <w:t>碧</w:t>
            </w:r>
            <w:proofErr w:type="gramStart"/>
            <w:r>
              <w:rPr>
                <w:rFonts w:ascii="仿宋_GB2312" w:eastAsia="仿宋_GB2312" w:hAnsi="宋体" w:hint="eastAsia"/>
                <w:bCs/>
                <w:sz w:val="18"/>
                <w:szCs w:val="18"/>
              </w:rPr>
              <w:t>桂园</w:t>
            </w:r>
            <w:proofErr w:type="gramEnd"/>
            <w:r>
              <w:rPr>
                <w:rFonts w:ascii="仿宋_GB2312" w:eastAsia="仿宋_GB2312" w:hAnsi="宋体" w:hint="eastAsia"/>
                <w:bCs/>
                <w:sz w:val="18"/>
                <w:szCs w:val="18"/>
              </w:rPr>
              <w:t>：</w:t>
            </w:r>
            <w:r>
              <w:rPr>
                <w:rFonts w:ascii="仿宋_GB2312" w:eastAsia="仿宋_GB2312" w:hAnsi="宋体"/>
                <w:bCs/>
                <w:sz w:val="18"/>
                <w:szCs w:val="18"/>
              </w:rPr>
              <w:t>86</w:t>
            </w:r>
            <w:r>
              <w:rPr>
                <w:rFonts w:ascii="仿宋_GB2312" w:eastAsia="仿宋_GB2312" w:hAnsi="宋体" w:hint="eastAsia"/>
                <w:bCs/>
                <w:sz w:val="18"/>
                <w:szCs w:val="18"/>
              </w:rPr>
              <w:t>平方米</w:t>
            </w:r>
          </w:p>
          <w:p w:rsidR="001738B5" w:rsidRPr="006F75AB" w:rsidRDefault="001738B5" w:rsidP="00813BE8">
            <w:pPr>
              <w:spacing w:line="240" w:lineRule="exact"/>
              <w:jc w:val="center"/>
              <w:rPr>
                <w:rFonts w:ascii="仿宋_GB2312" w:eastAsia="仿宋_GB2312" w:hAnsi="宋体"/>
                <w:bCs/>
                <w:sz w:val="18"/>
                <w:szCs w:val="18"/>
              </w:rPr>
            </w:pPr>
            <w:r>
              <w:rPr>
                <w:rFonts w:ascii="仿宋_GB2312" w:eastAsia="仿宋_GB2312" w:hAnsi="宋体" w:hint="eastAsia"/>
                <w:bCs/>
                <w:sz w:val="18"/>
                <w:szCs w:val="18"/>
              </w:rPr>
              <w:t>新安养生谷：</w:t>
            </w:r>
            <w:r>
              <w:rPr>
                <w:rFonts w:ascii="仿宋_GB2312" w:eastAsia="仿宋_GB2312" w:hAnsi="宋体"/>
                <w:bCs/>
                <w:sz w:val="18"/>
                <w:szCs w:val="18"/>
              </w:rPr>
              <w:t>136.95</w:t>
            </w:r>
            <w:r>
              <w:rPr>
                <w:rFonts w:ascii="仿宋_GB2312" w:eastAsia="仿宋_GB2312" w:hAnsi="宋体" w:hint="eastAsia"/>
                <w:bCs/>
                <w:sz w:val="18"/>
                <w:szCs w:val="18"/>
              </w:rPr>
              <w:t>平方米</w:t>
            </w:r>
          </w:p>
        </w:tc>
      </w:tr>
      <w:tr w:rsidR="001738B5" w:rsidTr="00A56B56">
        <w:trPr>
          <w:trHeight w:val="335"/>
          <w:jc w:val="center"/>
        </w:trPr>
        <w:tc>
          <w:tcPr>
            <w:tcW w:w="510" w:type="dxa"/>
            <w:vMerge/>
            <w:vAlign w:val="center"/>
          </w:tcPr>
          <w:p w:rsidR="001738B5" w:rsidRDefault="001738B5" w:rsidP="004D0C9D">
            <w:pPr>
              <w:spacing w:line="60" w:lineRule="auto"/>
              <w:jc w:val="center"/>
              <w:rPr>
                <w:rFonts w:ascii="仿宋_GB2312" w:eastAsia="仿宋_GB2312" w:hAnsi="宋体"/>
                <w:bCs/>
                <w:sz w:val="18"/>
                <w:szCs w:val="18"/>
              </w:rPr>
            </w:pPr>
          </w:p>
        </w:tc>
        <w:tc>
          <w:tcPr>
            <w:tcW w:w="1072" w:type="dxa"/>
            <w:vAlign w:val="center"/>
          </w:tcPr>
          <w:p w:rsidR="001738B5" w:rsidRDefault="001738B5" w:rsidP="004D0C9D">
            <w:pPr>
              <w:spacing w:line="60" w:lineRule="auto"/>
              <w:jc w:val="center"/>
              <w:rPr>
                <w:rFonts w:ascii="仿宋_GB2312" w:eastAsia="仿宋_GB2312" w:hAnsi="宋体"/>
                <w:bCs/>
                <w:spacing w:val="-2"/>
                <w:sz w:val="18"/>
                <w:szCs w:val="18"/>
              </w:rPr>
            </w:pPr>
            <w:r>
              <w:rPr>
                <w:rFonts w:ascii="仿宋_GB2312" w:eastAsia="仿宋_GB2312" w:hAnsi="宋体" w:hint="eastAsia"/>
                <w:bCs/>
                <w:spacing w:val="-2"/>
                <w:sz w:val="18"/>
                <w:szCs w:val="18"/>
              </w:rPr>
              <w:t>设施设备</w:t>
            </w:r>
          </w:p>
        </w:tc>
        <w:tc>
          <w:tcPr>
            <w:tcW w:w="7608" w:type="dxa"/>
            <w:gridSpan w:val="5"/>
            <w:vAlign w:val="center"/>
          </w:tcPr>
          <w:p w:rsidR="001738B5" w:rsidRDefault="001738B5" w:rsidP="008B3E47">
            <w:pPr>
              <w:spacing w:line="240" w:lineRule="exact"/>
              <w:jc w:val="center"/>
              <w:rPr>
                <w:rFonts w:ascii="仿宋_GB2312" w:eastAsia="仿宋_GB2312" w:hAnsi="宋体"/>
                <w:bCs/>
                <w:sz w:val="18"/>
                <w:szCs w:val="18"/>
              </w:rPr>
            </w:pPr>
            <w:r>
              <w:rPr>
                <w:rFonts w:ascii="仿宋_GB2312" w:eastAsia="仿宋_GB2312" w:hAnsi="宋体" w:hint="eastAsia"/>
                <w:bCs/>
                <w:sz w:val="18"/>
                <w:szCs w:val="18"/>
              </w:rPr>
              <w:t>估价对象的供水、排水、供电、通讯、卫生、照明等系统和设备配置齐全。</w:t>
            </w:r>
          </w:p>
        </w:tc>
      </w:tr>
      <w:tr w:rsidR="001738B5" w:rsidRPr="002972A2" w:rsidTr="00A56B56">
        <w:trPr>
          <w:trHeight w:val="335"/>
          <w:jc w:val="center"/>
        </w:trPr>
        <w:tc>
          <w:tcPr>
            <w:tcW w:w="510" w:type="dxa"/>
            <w:vMerge/>
            <w:vAlign w:val="center"/>
          </w:tcPr>
          <w:p w:rsidR="001738B5" w:rsidRDefault="001738B5" w:rsidP="004D0C9D">
            <w:pPr>
              <w:spacing w:line="60" w:lineRule="auto"/>
              <w:jc w:val="center"/>
              <w:rPr>
                <w:rFonts w:ascii="仿宋_GB2312" w:eastAsia="仿宋_GB2312" w:hAnsi="宋体"/>
                <w:bCs/>
                <w:sz w:val="18"/>
                <w:szCs w:val="18"/>
              </w:rPr>
            </w:pPr>
          </w:p>
        </w:tc>
        <w:tc>
          <w:tcPr>
            <w:tcW w:w="1072" w:type="dxa"/>
            <w:vAlign w:val="center"/>
          </w:tcPr>
          <w:p w:rsidR="001738B5" w:rsidRDefault="001738B5" w:rsidP="004D0C9D">
            <w:pPr>
              <w:spacing w:line="240" w:lineRule="exact"/>
              <w:jc w:val="center"/>
              <w:rPr>
                <w:rFonts w:ascii="仿宋_GB2312" w:eastAsia="仿宋_GB2312" w:hAnsi="宋体"/>
                <w:bCs/>
                <w:spacing w:val="-2"/>
                <w:sz w:val="18"/>
                <w:szCs w:val="18"/>
              </w:rPr>
            </w:pPr>
            <w:r>
              <w:rPr>
                <w:rFonts w:ascii="仿宋_GB2312" w:eastAsia="仿宋_GB2312" w:hAnsi="宋体" w:hint="eastAsia"/>
                <w:bCs/>
                <w:spacing w:val="-2"/>
                <w:sz w:val="18"/>
                <w:szCs w:val="18"/>
              </w:rPr>
              <w:t>装饰装修</w:t>
            </w:r>
          </w:p>
        </w:tc>
        <w:tc>
          <w:tcPr>
            <w:tcW w:w="7608" w:type="dxa"/>
            <w:gridSpan w:val="5"/>
            <w:vAlign w:val="center"/>
          </w:tcPr>
          <w:p w:rsidR="001738B5" w:rsidRPr="006F75AB" w:rsidRDefault="001738B5" w:rsidP="00813BE8">
            <w:pPr>
              <w:spacing w:line="240" w:lineRule="exact"/>
              <w:jc w:val="center"/>
              <w:rPr>
                <w:rFonts w:ascii="仿宋_GB2312" w:eastAsia="仿宋_GB2312" w:hAnsi="宋体"/>
                <w:bCs/>
                <w:sz w:val="18"/>
                <w:szCs w:val="18"/>
              </w:rPr>
            </w:pPr>
            <w:r>
              <w:rPr>
                <w:rFonts w:ascii="仿宋_GB2312" w:eastAsia="仿宋_GB2312" w:hAnsi="宋体" w:hint="eastAsia"/>
                <w:bCs/>
                <w:sz w:val="18"/>
                <w:szCs w:val="18"/>
              </w:rPr>
              <w:t>碧</w:t>
            </w:r>
            <w:proofErr w:type="gramStart"/>
            <w:r>
              <w:rPr>
                <w:rFonts w:ascii="仿宋_GB2312" w:eastAsia="仿宋_GB2312" w:hAnsi="宋体" w:hint="eastAsia"/>
                <w:bCs/>
                <w:sz w:val="18"/>
                <w:szCs w:val="18"/>
              </w:rPr>
              <w:t>桂园</w:t>
            </w:r>
            <w:proofErr w:type="gramEnd"/>
            <w:r>
              <w:rPr>
                <w:rFonts w:ascii="仿宋_GB2312" w:eastAsia="仿宋_GB2312" w:hAnsi="宋体" w:hint="eastAsia"/>
                <w:bCs/>
                <w:sz w:val="18"/>
                <w:szCs w:val="18"/>
              </w:rPr>
              <w:t>设定为普通装修；新安养生谷设定为毛坯</w:t>
            </w:r>
          </w:p>
        </w:tc>
      </w:tr>
      <w:tr w:rsidR="001738B5" w:rsidRPr="008568B8" w:rsidTr="00A56B56">
        <w:trPr>
          <w:trHeight w:val="292"/>
          <w:jc w:val="center"/>
        </w:trPr>
        <w:tc>
          <w:tcPr>
            <w:tcW w:w="510" w:type="dxa"/>
            <w:vMerge/>
            <w:vAlign w:val="center"/>
          </w:tcPr>
          <w:p w:rsidR="001738B5" w:rsidRDefault="001738B5" w:rsidP="004D0C9D">
            <w:pPr>
              <w:spacing w:line="60" w:lineRule="auto"/>
              <w:jc w:val="center"/>
              <w:rPr>
                <w:rFonts w:ascii="仿宋_GB2312" w:eastAsia="仿宋_GB2312" w:hAnsi="宋体"/>
                <w:bCs/>
                <w:sz w:val="18"/>
                <w:szCs w:val="18"/>
              </w:rPr>
            </w:pPr>
          </w:p>
        </w:tc>
        <w:tc>
          <w:tcPr>
            <w:tcW w:w="1072" w:type="dxa"/>
            <w:vAlign w:val="center"/>
          </w:tcPr>
          <w:p w:rsidR="001738B5" w:rsidRDefault="001738B5" w:rsidP="004D0C9D">
            <w:pPr>
              <w:spacing w:line="240" w:lineRule="exact"/>
              <w:jc w:val="center"/>
              <w:rPr>
                <w:rFonts w:ascii="仿宋_GB2312" w:eastAsia="仿宋_GB2312" w:hAnsi="宋体"/>
                <w:bCs/>
                <w:spacing w:val="-2"/>
                <w:sz w:val="18"/>
                <w:szCs w:val="18"/>
              </w:rPr>
            </w:pPr>
            <w:r>
              <w:rPr>
                <w:rFonts w:ascii="仿宋_GB2312" w:eastAsia="仿宋_GB2312" w:hAnsi="宋体" w:hint="eastAsia"/>
                <w:bCs/>
                <w:spacing w:val="-2"/>
                <w:sz w:val="18"/>
                <w:szCs w:val="18"/>
              </w:rPr>
              <w:t>空间布局</w:t>
            </w:r>
          </w:p>
        </w:tc>
        <w:tc>
          <w:tcPr>
            <w:tcW w:w="4522" w:type="dxa"/>
            <w:gridSpan w:val="2"/>
            <w:vAlign w:val="center"/>
          </w:tcPr>
          <w:p w:rsidR="001738B5" w:rsidRPr="006F75AB" w:rsidRDefault="001738B5" w:rsidP="00813BE8">
            <w:pPr>
              <w:spacing w:line="240" w:lineRule="exact"/>
              <w:jc w:val="center"/>
              <w:rPr>
                <w:rFonts w:ascii="仿宋_GB2312" w:eastAsia="仿宋_GB2312" w:hAnsi="宋体"/>
                <w:bCs/>
                <w:sz w:val="18"/>
                <w:szCs w:val="18"/>
              </w:rPr>
            </w:pPr>
            <w:r>
              <w:rPr>
                <w:rFonts w:ascii="仿宋_GB2312" w:eastAsia="仿宋_GB2312" w:hAnsi="宋体" w:hint="eastAsia"/>
                <w:bCs/>
                <w:sz w:val="18"/>
                <w:szCs w:val="18"/>
              </w:rPr>
              <w:t>碧</w:t>
            </w:r>
            <w:proofErr w:type="gramStart"/>
            <w:r>
              <w:rPr>
                <w:rFonts w:ascii="仿宋_GB2312" w:eastAsia="仿宋_GB2312" w:hAnsi="宋体" w:hint="eastAsia"/>
                <w:bCs/>
                <w:sz w:val="18"/>
                <w:szCs w:val="18"/>
              </w:rPr>
              <w:t>桂园</w:t>
            </w:r>
            <w:proofErr w:type="gramEnd"/>
            <w:r>
              <w:rPr>
                <w:rFonts w:ascii="仿宋_GB2312" w:eastAsia="仿宋_GB2312" w:hAnsi="宋体" w:hint="eastAsia"/>
                <w:bCs/>
                <w:sz w:val="18"/>
                <w:szCs w:val="18"/>
              </w:rPr>
              <w:t>未进户，新安养生谷为三室三厅</w:t>
            </w:r>
            <w:proofErr w:type="gramStart"/>
            <w:r>
              <w:rPr>
                <w:rFonts w:ascii="仿宋_GB2312" w:eastAsia="仿宋_GB2312" w:hAnsi="宋体" w:hint="eastAsia"/>
                <w:bCs/>
                <w:sz w:val="18"/>
                <w:szCs w:val="18"/>
              </w:rPr>
              <w:t>一</w:t>
            </w:r>
            <w:proofErr w:type="gramEnd"/>
            <w:r>
              <w:rPr>
                <w:rFonts w:ascii="仿宋_GB2312" w:eastAsia="仿宋_GB2312" w:hAnsi="宋体" w:hint="eastAsia"/>
                <w:bCs/>
                <w:sz w:val="18"/>
                <w:szCs w:val="18"/>
              </w:rPr>
              <w:t>厨</w:t>
            </w:r>
            <w:proofErr w:type="gramStart"/>
            <w:r>
              <w:rPr>
                <w:rFonts w:ascii="仿宋_GB2312" w:eastAsia="仿宋_GB2312" w:hAnsi="宋体" w:hint="eastAsia"/>
                <w:bCs/>
                <w:sz w:val="18"/>
                <w:szCs w:val="18"/>
              </w:rPr>
              <w:t>一</w:t>
            </w:r>
            <w:proofErr w:type="gramEnd"/>
            <w:r>
              <w:rPr>
                <w:rFonts w:ascii="仿宋_GB2312" w:eastAsia="仿宋_GB2312" w:hAnsi="宋体" w:hint="eastAsia"/>
                <w:bCs/>
                <w:sz w:val="18"/>
                <w:szCs w:val="18"/>
              </w:rPr>
              <w:t>卫</w:t>
            </w:r>
          </w:p>
        </w:tc>
        <w:tc>
          <w:tcPr>
            <w:tcW w:w="1049" w:type="dxa"/>
            <w:gridSpan w:val="2"/>
            <w:vAlign w:val="center"/>
          </w:tcPr>
          <w:p w:rsidR="001738B5" w:rsidRPr="008568B8" w:rsidRDefault="001738B5" w:rsidP="004D0C9D">
            <w:pPr>
              <w:spacing w:line="60" w:lineRule="auto"/>
              <w:jc w:val="center"/>
              <w:rPr>
                <w:rFonts w:ascii="仿宋_GB2312" w:eastAsia="仿宋_GB2312" w:hAnsi="宋体"/>
                <w:bCs/>
                <w:spacing w:val="-2"/>
                <w:sz w:val="18"/>
                <w:szCs w:val="18"/>
              </w:rPr>
            </w:pPr>
            <w:r w:rsidRPr="008568B8">
              <w:rPr>
                <w:rFonts w:ascii="仿宋_GB2312" w:eastAsia="仿宋_GB2312" w:hAnsi="宋体" w:hint="eastAsia"/>
                <w:bCs/>
                <w:spacing w:val="-2"/>
                <w:sz w:val="18"/>
                <w:szCs w:val="18"/>
              </w:rPr>
              <w:t>建成时间</w:t>
            </w:r>
          </w:p>
        </w:tc>
        <w:tc>
          <w:tcPr>
            <w:tcW w:w="2037" w:type="dxa"/>
            <w:vAlign w:val="center"/>
          </w:tcPr>
          <w:p w:rsidR="001738B5" w:rsidRDefault="001738B5" w:rsidP="003163B8">
            <w:pPr>
              <w:spacing w:line="60" w:lineRule="auto"/>
              <w:jc w:val="center"/>
              <w:rPr>
                <w:rFonts w:ascii="仿宋_GB2312" w:eastAsia="仿宋_GB2312" w:hAnsi="宋体"/>
                <w:bCs/>
                <w:spacing w:val="-2"/>
                <w:sz w:val="18"/>
                <w:szCs w:val="18"/>
              </w:rPr>
            </w:pPr>
            <w:r w:rsidRPr="003163B8">
              <w:rPr>
                <w:rFonts w:ascii="仿宋_GB2312" w:eastAsia="仿宋_GB2312" w:hAnsi="宋体" w:hint="eastAsia"/>
                <w:bCs/>
                <w:spacing w:val="-2"/>
                <w:sz w:val="18"/>
                <w:szCs w:val="18"/>
              </w:rPr>
              <w:t>碧</w:t>
            </w:r>
            <w:proofErr w:type="gramStart"/>
            <w:r w:rsidRPr="003163B8">
              <w:rPr>
                <w:rFonts w:ascii="仿宋_GB2312" w:eastAsia="仿宋_GB2312" w:hAnsi="宋体" w:hint="eastAsia"/>
                <w:bCs/>
                <w:spacing w:val="-2"/>
                <w:sz w:val="18"/>
                <w:szCs w:val="18"/>
              </w:rPr>
              <w:t>桂园</w:t>
            </w:r>
            <w:proofErr w:type="gramEnd"/>
            <w:r w:rsidRPr="003163B8">
              <w:rPr>
                <w:rFonts w:ascii="仿宋_GB2312" w:eastAsia="仿宋_GB2312" w:hAnsi="宋体"/>
                <w:bCs/>
                <w:spacing w:val="-2"/>
                <w:sz w:val="18"/>
                <w:szCs w:val="18"/>
              </w:rPr>
              <w:t>200</w:t>
            </w:r>
            <w:r>
              <w:rPr>
                <w:rFonts w:ascii="仿宋_GB2312" w:eastAsia="仿宋_GB2312" w:hAnsi="宋体"/>
                <w:bCs/>
                <w:spacing w:val="-2"/>
                <w:sz w:val="18"/>
                <w:szCs w:val="18"/>
              </w:rPr>
              <w:t>9</w:t>
            </w:r>
            <w:r w:rsidRPr="003163B8">
              <w:rPr>
                <w:rFonts w:ascii="仿宋_GB2312" w:eastAsia="仿宋_GB2312" w:hAnsi="宋体" w:hint="eastAsia"/>
                <w:bCs/>
                <w:spacing w:val="-2"/>
                <w:sz w:val="18"/>
                <w:szCs w:val="18"/>
              </w:rPr>
              <w:t>年；</w:t>
            </w:r>
          </w:p>
          <w:p w:rsidR="001738B5" w:rsidRPr="003163B8" w:rsidRDefault="001738B5" w:rsidP="003163B8">
            <w:pPr>
              <w:spacing w:line="60" w:lineRule="auto"/>
              <w:jc w:val="center"/>
              <w:rPr>
                <w:rFonts w:ascii="仿宋_GB2312" w:eastAsia="仿宋_GB2312" w:hAnsi="宋体"/>
                <w:bCs/>
                <w:spacing w:val="-2"/>
                <w:sz w:val="18"/>
                <w:szCs w:val="18"/>
              </w:rPr>
            </w:pPr>
            <w:r w:rsidRPr="003163B8">
              <w:rPr>
                <w:rFonts w:ascii="仿宋_GB2312" w:eastAsia="仿宋_GB2312" w:hAnsi="宋体" w:hint="eastAsia"/>
                <w:bCs/>
                <w:spacing w:val="-2"/>
                <w:sz w:val="18"/>
                <w:szCs w:val="18"/>
              </w:rPr>
              <w:t>新安养生谷</w:t>
            </w:r>
            <w:r w:rsidRPr="003163B8">
              <w:rPr>
                <w:rFonts w:ascii="仿宋_GB2312" w:eastAsia="仿宋_GB2312" w:hAnsi="宋体"/>
                <w:bCs/>
                <w:spacing w:val="-2"/>
                <w:sz w:val="18"/>
                <w:szCs w:val="18"/>
              </w:rPr>
              <w:t>20</w:t>
            </w:r>
            <w:r>
              <w:rPr>
                <w:rFonts w:ascii="仿宋_GB2312" w:eastAsia="仿宋_GB2312" w:hAnsi="宋体"/>
                <w:bCs/>
                <w:spacing w:val="-2"/>
                <w:sz w:val="18"/>
                <w:szCs w:val="18"/>
              </w:rPr>
              <w:t>13</w:t>
            </w:r>
            <w:r w:rsidRPr="003163B8">
              <w:rPr>
                <w:rFonts w:ascii="仿宋_GB2312" w:eastAsia="仿宋_GB2312" w:hAnsi="宋体" w:hint="eastAsia"/>
                <w:bCs/>
                <w:spacing w:val="-2"/>
                <w:sz w:val="18"/>
                <w:szCs w:val="18"/>
              </w:rPr>
              <w:t>年</w:t>
            </w:r>
          </w:p>
        </w:tc>
      </w:tr>
      <w:tr w:rsidR="001738B5" w:rsidTr="00A56B56">
        <w:trPr>
          <w:trHeight w:val="292"/>
          <w:jc w:val="center"/>
        </w:trPr>
        <w:tc>
          <w:tcPr>
            <w:tcW w:w="510" w:type="dxa"/>
            <w:vMerge/>
            <w:vAlign w:val="center"/>
          </w:tcPr>
          <w:p w:rsidR="001738B5" w:rsidRDefault="001738B5" w:rsidP="004D0C9D">
            <w:pPr>
              <w:spacing w:line="60" w:lineRule="auto"/>
              <w:jc w:val="center"/>
              <w:rPr>
                <w:rFonts w:ascii="仿宋_GB2312" w:eastAsia="仿宋_GB2312" w:hAnsi="宋体"/>
                <w:bCs/>
                <w:sz w:val="18"/>
                <w:szCs w:val="18"/>
              </w:rPr>
            </w:pPr>
          </w:p>
        </w:tc>
        <w:tc>
          <w:tcPr>
            <w:tcW w:w="1072" w:type="dxa"/>
            <w:vAlign w:val="center"/>
          </w:tcPr>
          <w:p w:rsidR="001738B5" w:rsidRDefault="001738B5" w:rsidP="004D0C9D">
            <w:pPr>
              <w:spacing w:line="240" w:lineRule="exact"/>
              <w:jc w:val="center"/>
              <w:rPr>
                <w:rFonts w:ascii="仿宋_GB2312" w:eastAsia="仿宋_GB2312" w:hAnsi="宋体"/>
                <w:bCs/>
                <w:spacing w:val="-2"/>
                <w:sz w:val="18"/>
                <w:szCs w:val="18"/>
              </w:rPr>
            </w:pPr>
            <w:r>
              <w:rPr>
                <w:rFonts w:ascii="仿宋_GB2312" w:eastAsia="仿宋_GB2312" w:hAnsi="宋体" w:hint="eastAsia"/>
                <w:bCs/>
                <w:spacing w:val="-2"/>
                <w:sz w:val="18"/>
                <w:szCs w:val="18"/>
              </w:rPr>
              <w:t>新旧程度</w:t>
            </w:r>
          </w:p>
        </w:tc>
        <w:tc>
          <w:tcPr>
            <w:tcW w:w="7608" w:type="dxa"/>
            <w:gridSpan w:val="5"/>
            <w:vAlign w:val="center"/>
          </w:tcPr>
          <w:p w:rsidR="001738B5" w:rsidRDefault="001738B5" w:rsidP="004D0C9D">
            <w:pPr>
              <w:spacing w:line="60" w:lineRule="auto"/>
              <w:jc w:val="center"/>
              <w:rPr>
                <w:rFonts w:ascii="仿宋_GB2312" w:eastAsia="仿宋_GB2312" w:hAnsi="宋体"/>
                <w:bCs/>
                <w:spacing w:val="-2"/>
                <w:sz w:val="18"/>
                <w:szCs w:val="18"/>
              </w:rPr>
            </w:pPr>
            <w:r>
              <w:rPr>
                <w:rFonts w:ascii="仿宋_GB2312" w:eastAsia="仿宋_GB2312" w:hAnsi="宋体" w:hint="eastAsia"/>
                <w:bCs/>
                <w:spacing w:val="-2"/>
                <w:sz w:val="18"/>
                <w:szCs w:val="18"/>
              </w:rPr>
              <w:t>估价对象成新度较优。</w:t>
            </w:r>
          </w:p>
        </w:tc>
      </w:tr>
      <w:tr w:rsidR="001738B5" w:rsidTr="00A56B56">
        <w:trPr>
          <w:trHeight w:val="687"/>
          <w:jc w:val="center"/>
        </w:trPr>
        <w:tc>
          <w:tcPr>
            <w:tcW w:w="510" w:type="dxa"/>
            <w:vMerge/>
            <w:vAlign w:val="center"/>
          </w:tcPr>
          <w:p w:rsidR="001738B5" w:rsidRDefault="001738B5" w:rsidP="004D0C9D">
            <w:pPr>
              <w:spacing w:line="60" w:lineRule="auto"/>
              <w:jc w:val="center"/>
              <w:rPr>
                <w:rFonts w:ascii="仿宋_GB2312" w:eastAsia="仿宋_GB2312" w:hAnsi="宋体"/>
                <w:bCs/>
                <w:sz w:val="18"/>
                <w:szCs w:val="18"/>
              </w:rPr>
            </w:pPr>
          </w:p>
        </w:tc>
        <w:tc>
          <w:tcPr>
            <w:tcW w:w="1072" w:type="dxa"/>
            <w:vAlign w:val="center"/>
          </w:tcPr>
          <w:p w:rsidR="001738B5" w:rsidRDefault="001738B5" w:rsidP="004D0C9D">
            <w:pPr>
              <w:spacing w:line="60" w:lineRule="auto"/>
              <w:jc w:val="center"/>
              <w:rPr>
                <w:rFonts w:ascii="仿宋_GB2312" w:eastAsia="仿宋_GB2312" w:hAnsi="宋体"/>
                <w:bCs/>
                <w:sz w:val="18"/>
                <w:szCs w:val="18"/>
              </w:rPr>
            </w:pPr>
            <w:r>
              <w:rPr>
                <w:rFonts w:ascii="仿宋_GB2312" w:eastAsia="仿宋_GB2312" w:hAnsi="宋体" w:hint="eastAsia"/>
                <w:bCs/>
                <w:sz w:val="18"/>
                <w:szCs w:val="18"/>
              </w:rPr>
              <w:t>使用及维护状况</w:t>
            </w:r>
          </w:p>
        </w:tc>
        <w:tc>
          <w:tcPr>
            <w:tcW w:w="7608" w:type="dxa"/>
            <w:gridSpan w:val="5"/>
            <w:vAlign w:val="center"/>
          </w:tcPr>
          <w:p w:rsidR="001738B5" w:rsidRDefault="001738B5" w:rsidP="004D0C9D">
            <w:pPr>
              <w:spacing w:line="220" w:lineRule="exact"/>
              <w:jc w:val="center"/>
              <w:rPr>
                <w:rFonts w:ascii="仿宋_GB2312" w:eastAsia="仿宋_GB2312" w:hAnsi="宋体"/>
                <w:bCs/>
                <w:sz w:val="18"/>
                <w:szCs w:val="18"/>
              </w:rPr>
            </w:pPr>
            <w:r>
              <w:rPr>
                <w:rFonts w:ascii="仿宋_GB2312" w:eastAsia="仿宋_GB2312" w:hint="eastAsia"/>
                <w:bCs/>
                <w:sz w:val="18"/>
                <w:szCs w:val="18"/>
              </w:rPr>
              <w:t>估价对象建筑物目前处于正常使用状态</w:t>
            </w:r>
            <w:r>
              <w:rPr>
                <w:rFonts w:ascii="仿宋_GB2312" w:eastAsia="仿宋_GB2312" w:hAnsi="宋体" w:hint="eastAsia"/>
                <w:bCs/>
                <w:sz w:val="18"/>
                <w:szCs w:val="18"/>
              </w:rPr>
              <w:t>，用途为住宅。设施设备齐全，维护保养情况较好。</w:t>
            </w:r>
          </w:p>
        </w:tc>
      </w:tr>
      <w:tr w:rsidR="001738B5" w:rsidTr="00A56B56">
        <w:trPr>
          <w:trHeight w:val="504"/>
          <w:jc w:val="center"/>
        </w:trPr>
        <w:tc>
          <w:tcPr>
            <w:tcW w:w="510" w:type="dxa"/>
            <w:vMerge/>
            <w:vAlign w:val="center"/>
          </w:tcPr>
          <w:p w:rsidR="001738B5" w:rsidRDefault="001738B5" w:rsidP="004D0C9D">
            <w:pPr>
              <w:spacing w:line="60" w:lineRule="auto"/>
              <w:jc w:val="center"/>
              <w:rPr>
                <w:rFonts w:ascii="仿宋_GB2312" w:eastAsia="仿宋_GB2312" w:hAnsi="宋体"/>
                <w:bCs/>
                <w:sz w:val="18"/>
                <w:szCs w:val="18"/>
              </w:rPr>
            </w:pPr>
          </w:p>
        </w:tc>
        <w:tc>
          <w:tcPr>
            <w:tcW w:w="1072" w:type="dxa"/>
            <w:vAlign w:val="center"/>
          </w:tcPr>
          <w:p w:rsidR="001738B5" w:rsidRDefault="001738B5" w:rsidP="004D0C9D">
            <w:pPr>
              <w:spacing w:line="60" w:lineRule="auto"/>
              <w:jc w:val="center"/>
              <w:rPr>
                <w:rFonts w:ascii="仿宋_GB2312" w:eastAsia="仿宋_GB2312" w:hAnsi="宋体"/>
                <w:bCs/>
                <w:sz w:val="18"/>
                <w:szCs w:val="18"/>
              </w:rPr>
            </w:pPr>
            <w:proofErr w:type="gramStart"/>
            <w:r>
              <w:rPr>
                <w:rFonts w:ascii="仿宋_GB2312" w:eastAsia="仿宋_GB2312" w:hAnsi="宋体" w:hint="eastAsia"/>
                <w:bCs/>
                <w:sz w:val="18"/>
                <w:szCs w:val="18"/>
              </w:rPr>
              <w:t>完损状况</w:t>
            </w:r>
            <w:proofErr w:type="gramEnd"/>
          </w:p>
        </w:tc>
        <w:tc>
          <w:tcPr>
            <w:tcW w:w="7608" w:type="dxa"/>
            <w:gridSpan w:val="5"/>
            <w:vAlign w:val="center"/>
          </w:tcPr>
          <w:p w:rsidR="001738B5" w:rsidRDefault="001738B5" w:rsidP="00CB6823">
            <w:pPr>
              <w:spacing w:line="60" w:lineRule="auto"/>
              <w:jc w:val="center"/>
              <w:rPr>
                <w:rFonts w:ascii="仿宋_GB2312" w:eastAsia="仿宋_GB2312" w:hAnsi="宋体"/>
                <w:bCs/>
                <w:sz w:val="18"/>
                <w:szCs w:val="18"/>
              </w:rPr>
            </w:pPr>
            <w:r>
              <w:rPr>
                <w:rFonts w:ascii="仿宋_GB2312" w:eastAsia="仿宋_GB2312" w:hAnsi="宋体" w:hint="eastAsia"/>
                <w:bCs/>
                <w:sz w:val="18"/>
                <w:szCs w:val="18"/>
              </w:rPr>
              <w:t>估价对象结构构件完好，设备较齐全完整、管道畅通，现状良好，使用正常。属于完好房。</w:t>
            </w:r>
          </w:p>
        </w:tc>
      </w:tr>
      <w:tr w:rsidR="001738B5" w:rsidTr="00A56B56">
        <w:trPr>
          <w:trHeight w:val="504"/>
          <w:jc w:val="center"/>
        </w:trPr>
        <w:tc>
          <w:tcPr>
            <w:tcW w:w="1582" w:type="dxa"/>
            <w:gridSpan w:val="2"/>
            <w:vAlign w:val="center"/>
          </w:tcPr>
          <w:p w:rsidR="001738B5" w:rsidRDefault="001738B5" w:rsidP="004D0C9D">
            <w:pPr>
              <w:spacing w:line="220" w:lineRule="exact"/>
              <w:jc w:val="center"/>
              <w:rPr>
                <w:rFonts w:ascii="仿宋_GB2312" w:eastAsia="仿宋_GB2312" w:hAnsi="宋体"/>
                <w:bCs/>
                <w:sz w:val="18"/>
                <w:szCs w:val="18"/>
              </w:rPr>
            </w:pPr>
            <w:r>
              <w:rPr>
                <w:rFonts w:ascii="仿宋_GB2312" w:eastAsia="仿宋_GB2312" w:hint="eastAsia"/>
                <w:bCs/>
                <w:sz w:val="18"/>
                <w:szCs w:val="18"/>
              </w:rPr>
              <w:t>建筑物实物状况分析</w:t>
            </w:r>
          </w:p>
        </w:tc>
        <w:tc>
          <w:tcPr>
            <w:tcW w:w="7608" w:type="dxa"/>
            <w:gridSpan w:val="5"/>
            <w:vAlign w:val="center"/>
          </w:tcPr>
          <w:p w:rsidR="001738B5" w:rsidRDefault="001738B5" w:rsidP="00485CF2">
            <w:pPr>
              <w:spacing w:line="240" w:lineRule="exact"/>
              <w:jc w:val="center"/>
              <w:rPr>
                <w:rFonts w:ascii="仿宋_GB2312" w:eastAsia="仿宋_GB2312" w:hAnsi="宋体"/>
                <w:bCs/>
                <w:sz w:val="18"/>
                <w:szCs w:val="18"/>
              </w:rPr>
            </w:pPr>
            <w:r>
              <w:rPr>
                <w:rFonts w:ascii="仿宋_GB2312" w:eastAsia="仿宋_GB2312" w:hAnsi="宋体" w:hint="eastAsia"/>
                <w:bCs/>
                <w:sz w:val="18"/>
                <w:szCs w:val="18"/>
              </w:rPr>
              <w:t>综上所述，估价对象规模适中，适宜居住，用途符合规划且为最佳用途，设施设备完好，空间布局合理，使用及维护较好，经现场勘查成新度较优。估价对象的价值有一定的显化。</w:t>
            </w:r>
          </w:p>
        </w:tc>
      </w:tr>
    </w:tbl>
    <w:p w:rsidR="001738B5" w:rsidRDefault="001738B5" w:rsidP="00CB5539">
      <w:pPr>
        <w:pStyle w:val="2"/>
        <w:spacing w:line="560" w:lineRule="exact"/>
        <w:ind w:firstLineChars="200" w:firstLine="562"/>
        <w:jc w:val="both"/>
        <w:rPr>
          <w:b/>
          <w:sz w:val="28"/>
          <w:szCs w:val="28"/>
        </w:rPr>
      </w:pPr>
      <w:r>
        <w:rPr>
          <w:rFonts w:hint="eastAsia"/>
          <w:b/>
          <w:sz w:val="28"/>
          <w:szCs w:val="28"/>
        </w:rPr>
        <w:lastRenderedPageBreak/>
        <w:t>（二）权益状况描述与分析</w:t>
      </w:r>
      <w:bookmarkEnd w:id="140"/>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8"/>
        <w:gridCol w:w="2228"/>
        <w:gridCol w:w="2394"/>
        <w:gridCol w:w="91"/>
        <w:gridCol w:w="1856"/>
        <w:gridCol w:w="1653"/>
      </w:tblGrid>
      <w:tr w:rsidR="001738B5" w:rsidTr="00A56B56">
        <w:trPr>
          <w:trHeight w:val="303"/>
        </w:trPr>
        <w:tc>
          <w:tcPr>
            <w:tcW w:w="1138" w:type="dxa"/>
            <w:vMerge w:val="restart"/>
            <w:vAlign w:val="center"/>
          </w:tcPr>
          <w:p w:rsidR="001738B5" w:rsidRDefault="001738B5">
            <w:pPr>
              <w:spacing w:line="280" w:lineRule="exact"/>
              <w:jc w:val="center"/>
              <w:rPr>
                <w:rFonts w:ascii="仿宋_GB2312" w:eastAsia="仿宋_GB2312" w:hAnsi="华文楷体"/>
                <w:sz w:val="18"/>
                <w:szCs w:val="18"/>
              </w:rPr>
            </w:pPr>
            <w:r>
              <w:rPr>
                <w:rFonts w:ascii="仿宋_GB2312" w:eastAsia="仿宋_GB2312" w:hAnsi="华文楷体" w:hint="eastAsia"/>
                <w:sz w:val="18"/>
                <w:szCs w:val="18"/>
              </w:rPr>
              <w:t>土地权益状况描述</w:t>
            </w:r>
          </w:p>
        </w:tc>
        <w:tc>
          <w:tcPr>
            <w:tcW w:w="2228" w:type="dxa"/>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土地所有权状况</w:t>
            </w:r>
          </w:p>
        </w:tc>
        <w:tc>
          <w:tcPr>
            <w:tcW w:w="5994" w:type="dxa"/>
            <w:gridSpan w:val="4"/>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估价对象所占土地所有权为国家所有</w:t>
            </w:r>
          </w:p>
        </w:tc>
      </w:tr>
      <w:tr w:rsidR="001738B5" w:rsidTr="00A56B56">
        <w:trPr>
          <w:trHeight w:val="140"/>
        </w:trPr>
        <w:tc>
          <w:tcPr>
            <w:tcW w:w="1138" w:type="dxa"/>
            <w:vMerge/>
            <w:vAlign w:val="center"/>
          </w:tcPr>
          <w:p w:rsidR="001738B5" w:rsidRDefault="001738B5">
            <w:pPr>
              <w:spacing w:line="280" w:lineRule="exact"/>
              <w:jc w:val="center"/>
              <w:rPr>
                <w:rFonts w:ascii="仿宋_GB2312" w:eastAsia="仿宋_GB2312" w:hAnsi="华文楷体"/>
                <w:sz w:val="18"/>
                <w:szCs w:val="18"/>
              </w:rPr>
            </w:pPr>
          </w:p>
        </w:tc>
        <w:tc>
          <w:tcPr>
            <w:tcW w:w="2228" w:type="dxa"/>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土地使用权状况</w:t>
            </w:r>
          </w:p>
        </w:tc>
        <w:tc>
          <w:tcPr>
            <w:tcW w:w="5994" w:type="dxa"/>
            <w:gridSpan w:val="4"/>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估价对象土地为</w:t>
            </w:r>
            <w:r>
              <w:rPr>
                <w:rFonts w:ascii="仿宋_GB2312" w:eastAsia="仿宋_GB2312" w:hAnsi="宋体" w:hint="eastAsia"/>
                <w:sz w:val="18"/>
                <w:szCs w:val="18"/>
              </w:rPr>
              <w:t>出让</w:t>
            </w:r>
            <w:r>
              <w:rPr>
                <w:rFonts w:ascii="仿宋_GB2312" w:eastAsia="仿宋_GB2312" w:hAnsi="华文楷体" w:hint="eastAsia"/>
                <w:sz w:val="18"/>
                <w:szCs w:val="18"/>
              </w:rPr>
              <w:t>住宅用地，使用权人为叶杰、姜骏</w:t>
            </w:r>
          </w:p>
        </w:tc>
      </w:tr>
      <w:tr w:rsidR="001738B5" w:rsidTr="00A56B56">
        <w:trPr>
          <w:trHeight w:val="140"/>
        </w:trPr>
        <w:tc>
          <w:tcPr>
            <w:tcW w:w="1138" w:type="dxa"/>
            <w:vMerge/>
            <w:vAlign w:val="center"/>
          </w:tcPr>
          <w:p w:rsidR="001738B5" w:rsidRDefault="001738B5">
            <w:pPr>
              <w:spacing w:line="280" w:lineRule="exact"/>
              <w:jc w:val="center"/>
              <w:rPr>
                <w:rFonts w:ascii="仿宋_GB2312" w:eastAsia="仿宋_GB2312" w:hAnsi="华文楷体"/>
                <w:sz w:val="18"/>
                <w:szCs w:val="18"/>
              </w:rPr>
            </w:pPr>
          </w:p>
        </w:tc>
        <w:tc>
          <w:tcPr>
            <w:tcW w:w="2228" w:type="dxa"/>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他项权利设立状况</w:t>
            </w:r>
          </w:p>
        </w:tc>
        <w:tc>
          <w:tcPr>
            <w:tcW w:w="2485" w:type="dxa"/>
            <w:gridSpan w:val="2"/>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无</w:t>
            </w:r>
          </w:p>
        </w:tc>
        <w:tc>
          <w:tcPr>
            <w:tcW w:w="1856" w:type="dxa"/>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土地使用管制</w:t>
            </w:r>
          </w:p>
        </w:tc>
        <w:tc>
          <w:tcPr>
            <w:tcW w:w="1653" w:type="dxa"/>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无</w:t>
            </w:r>
          </w:p>
        </w:tc>
      </w:tr>
      <w:tr w:rsidR="001738B5" w:rsidTr="00A56B56">
        <w:trPr>
          <w:trHeight w:val="140"/>
        </w:trPr>
        <w:tc>
          <w:tcPr>
            <w:tcW w:w="1138" w:type="dxa"/>
            <w:vMerge/>
            <w:vAlign w:val="center"/>
          </w:tcPr>
          <w:p w:rsidR="001738B5" w:rsidRDefault="001738B5">
            <w:pPr>
              <w:spacing w:line="280" w:lineRule="exact"/>
              <w:jc w:val="center"/>
              <w:rPr>
                <w:rFonts w:ascii="仿宋_GB2312" w:eastAsia="仿宋_GB2312" w:hAnsi="华文楷体"/>
                <w:sz w:val="18"/>
                <w:szCs w:val="18"/>
              </w:rPr>
            </w:pPr>
          </w:p>
        </w:tc>
        <w:tc>
          <w:tcPr>
            <w:tcW w:w="2228" w:type="dxa"/>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其他特殊情况</w:t>
            </w:r>
          </w:p>
        </w:tc>
        <w:tc>
          <w:tcPr>
            <w:tcW w:w="5994" w:type="dxa"/>
            <w:gridSpan w:val="4"/>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无</w:t>
            </w:r>
          </w:p>
        </w:tc>
      </w:tr>
      <w:tr w:rsidR="001738B5" w:rsidTr="00A56B56">
        <w:trPr>
          <w:trHeight w:val="481"/>
        </w:trPr>
        <w:tc>
          <w:tcPr>
            <w:tcW w:w="1138" w:type="dxa"/>
            <w:vMerge w:val="restart"/>
            <w:vAlign w:val="center"/>
          </w:tcPr>
          <w:p w:rsidR="001738B5" w:rsidRDefault="001738B5">
            <w:pPr>
              <w:spacing w:line="280" w:lineRule="exact"/>
              <w:jc w:val="center"/>
              <w:rPr>
                <w:rFonts w:ascii="仿宋_GB2312" w:eastAsia="仿宋_GB2312" w:hAnsi="华文楷体"/>
                <w:sz w:val="18"/>
                <w:szCs w:val="18"/>
              </w:rPr>
            </w:pPr>
            <w:r>
              <w:rPr>
                <w:rFonts w:ascii="仿宋_GB2312" w:eastAsia="仿宋_GB2312" w:hAnsi="华文楷体" w:hint="eastAsia"/>
                <w:sz w:val="18"/>
                <w:szCs w:val="18"/>
              </w:rPr>
              <w:t>建筑物权益状况描述</w:t>
            </w:r>
          </w:p>
        </w:tc>
        <w:tc>
          <w:tcPr>
            <w:tcW w:w="2228" w:type="dxa"/>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房屋所有权状况</w:t>
            </w:r>
          </w:p>
        </w:tc>
        <w:tc>
          <w:tcPr>
            <w:tcW w:w="5994" w:type="dxa"/>
            <w:gridSpan w:val="4"/>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房屋所有权为叶杰、姜骏个人所有</w:t>
            </w:r>
          </w:p>
        </w:tc>
      </w:tr>
      <w:tr w:rsidR="001738B5" w:rsidTr="00A56B56">
        <w:trPr>
          <w:trHeight w:val="446"/>
        </w:trPr>
        <w:tc>
          <w:tcPr>
            <w:tcW w:w="1138" w:type="dxa"/>
            <w:vMerge/>
            <w:vAlign w:val="center"/>
          </w:tcPr>
          <w:p w:rsidR="001738B5" w:rsidRDefault="001738B5">
            <w:pPr>
              <w:spacing w:line="280" w:lineRule="exact"/>
              <w:jc w:val="center"/>
              <w:rPr>
                <w:rFonts w:ascii="仿宋_GB2312" w:eastAsia="仿宋_GB2312" w:hAnsi="华文楷体"/>
                <w:sz w:val="18"/>
                <w:szCs w:val="18"/>
              </w:rPr>
            </w:pPr>
          </w:p>
        </w:tc>
        <w:tc>
          <w:tcPr>
            <w:tcW w:w="2228" w:type="dxa"/>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他项权利设立状况</w:t>
            </w:r>
          </w:p>
        </w:tc>
        <w:tc>
          <w:tcPr>
            <w:tcW w:w="2394" w:type="dxa"/>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无</w:t>
            </w:r>
          </w:p>
        </w:tc>
        <w:tc>
          <w:tcPr>
            <w:tcW w:w="1947" w:type="dxa"/>
            <w:gridSpan w:val="2"/>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出租或占用情况</w:t>
            </w:r>
          </w:p>
        </w:tc>
        <w:tc>
          <w:tcPr>
            <w:tcW w:w="1653" w:type="dxa"/>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空置</w:t>
            </w:r>
          </w:p>
        </w:tc>
      </w:tr>
      <w:tr w:rsidR="001738B5" w:rsidTr="00A56B56">
        <w:trPr>
          <w:trHeight w:val="95"/>
        </w:trPr>
        <w:tc>
          <w:tcPr>
            <w:tcW w:w="1138" w:type="dxa"/>
            <w:vMerge/>
            <w:vAlign w:val="center"/>
          </w:tcPr>
          <w:p w:rsidR="001738B5" w:rsidRDefault="001738B5">
            <w:pPr>
              <w:spacing w:line="280" w:lineRule="exact"/>
              <w:jc w:val="center"/>
              <w:rPr>
                <w:rFonts w:ascii="仿宋_GB2312" w:eastAsia="仿宋_GB2312" w:hAnsi="华文楷体"/>
                <w:sz w:val="18"/>
                <w:szCs w:val="18"/>
              </w:rPr>
            </w:pPr>
          </w:p>
        </w:tc>
        <w:tc>
          <w:tcPr>
            <w:tcW w:w="2228" w:type="dxa"/>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其他特殊情况</w:t>
            </w:r>
          </w:p>
        </w:tc>
        <w:tc>
          <w:tcPr>
            <w:tcW w:w="5994" w:type="dxa"/>
            <w:gridSpan w:val="4"/>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目前为空置</w:t>
            </w:r>
          </w:p>
        </w:tc>
      </w:tr>
      <w:tr w:rsidR="001738B5" w:rsidTr="00A56B56">
        <w:trPr>
          <w:trHeight w:val="303"/>
        </w:trPr>
        <w:tc>
          <w:tcPr>
            <w:tcW w:w="3366" w:type="dxa"/>
            <w:gridSpan w:val="2"/>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权益状况分析</w:t>
            </w:r>
          </w:p>
        </w:tc>
        <w:tc>
          <w:tcPr>
            <w:tcW w:w="5994" w:type="dxa"/>
            <w:gridSpan w:val="4"/>
            <w:vAlign w:val="center"/>
          </w:tcPr>
          <w:p w:rsidR="001738B5" w:rsidRDefault="001738B5">
            <w:pPr>
              <w:jc w:val="center"/>
              <w:rPr>
                <w:rFonts w:ascii="仿宋_GB2312" w:eastAsia="仿宋_GB2312" w:hAnsi="华文楷体"/>
                <w:sz w:val="18"/>
                <w:szCs w:val="18"/>
              </w:rPr>
            </w:pPr>
            <w:proofErr w:type="gramStart"/>
            <w:r>
              <w:rPr>
                <w:rFonts w:ascii="仿宋_GB2312" w:eastAsia="仿宋_GB2312" w:hAnsi="华文楷体" w:hint="eastAsia"/>
                <w:sz w:val="18"/>
                <w:szCs w:val="18"/>
              </w:rPr>
              <w:t>综上所述待估宗地</w:t>
            </w:r>
            <w:proofErr w:type="gramEnd"/>
            <w:r>
              <w:rPr>
                <w:rFonts w:ascii="仿宋_GB2312" w:eastAsia="仿宋_GB2312" w:hAnsi="华文楷体" w:hint="eastAsia"/>
                <w:sz w:val="18"/>
                <w:szCs w:val="18"/>
              </w:rPr>
              <w:t>房地产权益状况合法、使用权状况明确，估价对象于价值时点处于闲置状态。</w:t>
            </w:r>
          </w:p>
        </w:tc>
      </w:tr>
    </w:tbl>
    <w:p w:rsidR="001738B5" w:rsidRDefault="001738B5" w:rsidP="00CB5539">
      <w:pPr>
        <w:pStyle w:val="2"/>
        <w:spacing w:line="560" w:lineRule="exact"/>
        <w:ind w:firstLineChars="200" w:firstLine="643"/>
        <w:jc w:val="both"/>
        <w:rPr>
          <w:b/>
        </w:rPr>
      </w:pPr>
      <w:bookmarkStart w:id="141" w:name="_Toc329941501"/>
      <w:r>
        <w:rPr>
          <w:rFonts w:hint="eastAsia"/>
          <w:b/>
        </w:rPr>
        <w:t>（三）区位状况描述与分析</w:t>
      </w:r>
      <w:bookmarkEnd w:id="141"/>
    </w:p>
    <w:tbl>
      <w:tblPr>
        <w:tblW w:w="8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9"/>
        <w:gridCol w:w="2705"/>
        <w:gridCol w:w="5575"/>
      </w:tblGrid>
      <w:tr w:rsidR="001738B5" w:rsidTr="00A56B56">
        <w:trPr>
          <w:trHeight w:val="121"/>
        </w:trPr>
        <w:tc>
          <w:tcPr>
            <w:tcW w:w="649" w:type="dxa"/>
            <w:vMerge w:val="restart"/>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位置状况描述</w:t>
            </w:r>
          </w:p>
        </w:tc>
        <w:tc>
          <w:tcPr>
            <w:tcW w:w="2705" w:type="dxa"/>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坐落</w:t>
            </w:r>
          </w:p>
        </w:tc>
        <w:tc>
          <w:tcPr>
            <w:tcW w:w="5575" w:type="dxa"/>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屯溪区梅林大道</w:t>
            </w:r>
            <w:r>
              <w:rPr>
                <w:rFonts w:ascii="仿宋_GB2312" w:eastAsia="仿宋_GB2312" w:hAnsi="华文楷体"/>
                <w:sz w:val="18"/>
                <w:szCs w:val="18"/>
              </w:rPr>
              <w:t>16</w:t>
            </w:r>
            <w:r>
              <w:rPr>
                <w:rFonts w:ascii="仿宋_GB2312" w:eastAsia="仿宋_GB2312" w:hAnsi="华文楷体" w:hint="eastAsia"/>
                <w:sz w:val="18"/>
                <w:szCs w:val="18"/>
              </w:rPr>
              <w:t>号黄山碧</w:t>
            </w:r>
            <w:proofErr w:type="gramStart"/>
            <w:r>
              <w:rPr>
                <w:rFonts w:ascii="仿宋_GB2312" w:eastAsia="仿宋_GB2312" w:hAnsi="华文楷体" w:hint="eastAsia"/>
                <w:sz w:val="18"/>
                <w:szCs w:val="18"/>
              </w:rPr>
              <w:t>桂园</w:t>
            </w:r>
            <w:proofErr w:type="gramEnd"/>
            <w:r>
              <w:rPr>
                <w:rFonts w:ascii="仿宋_GB2312" w:eastAsia="仿宋_GB2312" w:hAnsi="华文楷体" w:hint="eastAsia"/>
                <w:sz w:val="18"/>
                <w:szCs w:val="18"/>
              </w:rPr>
              <w:t>栖霞映翠</w:t>
            </w:r>
            <w:r>
              <w:rPr>
                <w:rFonts w:ascii="仿宋_GB2312" w:eastAsia="仿宋_GB2312" w:hAnsi="华文楷体"/>
                <w:sz w:val="18"/>
                <w:szCs w:val="18"/>
              </w:rPr>
              <w:t>79</w:t>
            </w:r>
            <w:r>
              <w:rPr>
                <w:rFonts w:ascii="仿宋_GB2312" w:eastAsia="仿宋_GB2312" w:hAnsi="华文楷体" w:hint="eastAsia"/>
                <w:sz w:val="18"/>
                <w:szCs w:val="18"/>
              </w:rPr>
              <w:t>幢</w:t>
            </w:r>
            <w:r>
              <w:rPr>
                <w:rFonts w:ascii="仿宋_GB2312" w:eastAsia="仿宋_GB2312" w:hAnsi="华文楷体"/>
                <w:sz w:val="18"/>
                <w:szCs w:val="18"/>
              </w:rPr>
              <w:t>1</w:t>
            </w:r>
            <w:r>
              <w:rPr>
                <w:rFonts w:ascii="仿宋_GB2312" w:eastAsia="仿宋_GB2312" w:hAnsi="华文楷体" w:hint="eastAsia"/>
                <w:sz w:val="18"/>
                <w:szCs w:val="18"/>
              </w:rPr>
              <w:t>单元</w:t>
            </w:r>
            <w:r>
              <w:rPr>
                <w:rFonts w:ascii="仿宋_GB2312" w:eastAsia="仿宋_GB2312" w:hAnsi="华文楷体"/>
                <w:sz w:val="18"/>
                <w:szCs w:val="18"/>
              </w:rPr>
              <w:t>1103</w:t>
            </w:r>
            <w:r>
              <w:rPr>
                <w:rFonts w:ascii="仿宋_GB2312" w:eastAsia="仿宋_GB2312" w:hAnsi="华文楷体" w:hint="eastAsia"/>
                <w:sz w:val="18"/>
                <w:szCs w:val="18"/>
              </w:rPr>
              <w:t>室、</w:t>
            </w:r>
          </w:p>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休宁县东临溪镇一心村新安养生谷菊花园</w:t>
            </w:r>
            <w:r>
              <w:rPr>
                <w:rFonts w:ascii="仿宋_GB2312" w:eastAsia="仿宋_GB2312" w:hAnsi="华文楷体"/>
                <w:sz w:val="18"/>
                <w:szCs w:val="18"/>
              </w:rPr>
              <w:t>13</w:t>
            </w:r>
            <w:r>
              <w:rPr>
                <w:rFonts w:ascii="仿宋_GB2312" w:eastAsia="仿宋_GB2312" w:hAnsi="华文楷体" w:hint="eastAsia"/>
                <w:sz w:val="18"/>
                <w:szCs w:val="18"/>
              </w:rPr>
              <w:t>幢</w:t>
            </w:r>
            <w:r>
              <w:rPr>
                <w:rFonts w:ascii="仿宋_GB2312" w:eastAsia="仿宋_GB2312" w:hAnsi="华文楷体"/>
                <w:sz w:val="18"/>
                <w:szCs w:val="18"/>
              </w:rPr>
              <w:t>4-601</w:t>
            </w:r>
            <w:r>
              <w:rPr>
                <w:rFonts w:ascii="仿宋_GB2312" w:eastAsia="仿宋_GB2312" w:hAnsi="华文楷体" w:hint="eastAsia"/>
                <w:sz w:val="18"/>
                <w:szCs w:val="18"/>
              </w:rPr>
              <w:t>室</w:t>
            </w:r>
          </w:p>
        </w:tc>
      </w:tr>
      <w:tr w:rsidR="001738B5" w:rsidTr="00A56B56">
        <w:trPr>
          <w:trHeight w:val="121"/>
        </w:trPr>
        <w:tc>
          <w:tcPr>
            <w:tcW w:w="649" w:type="dxa"/>
            <w:vMerge/>
            <w:vAlign w:val="center"/>
          </w:tcPr>
          <w:p w:rsidR="001738B5" w:rsidRDefault="001738B5">
            <w:pPr>
              <w:jc w:val="center"/>
              <w:rPr>
                <w:rFonts w:ascii="仿宋_GB2312" w:eastAsia="仿宋_GB2312" w:hAnsi="华文楷体"/>
                <w:sz w:val="18"/>
                <w:szCs w:val="18"/>
              </w:rPr>
            </w:pPr>
          </w:p>
        </w:tc>
        <w:tc>
          <w:tcPr>
            <w:tcW w:w="2705" w:type="dxa"/>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方位</w:t>
            </w:r>
          </w:p>
        </w:tc>
        <w:tc>
          <w:tcPr>
            <w:tcW w:w="5575" w:type="dxa"/>
            <w:vAlign w:val="center"/>
          </w:tcPr>
          <w:p w:rsidR="001738B5" w:rsidRDefault="001738B5" w:rsidP="00F93689">
            <w:pPr>
              <w:jc w:val="center"/>
              <w:rPr>
                <w:rFonts w:ascii="仿宋_GB2312" w:eastAsia="仿宋_GB2312" w:hAnsi="华文楷体"/>
                <w:sz w:val="18"/>
                <w:szCs w:val="18"/>
              </w:rPr>
            </w:pPr>
            <w:r>
              <w:rPr>
                <w:rFonts w:ascii="仿宋_GB2312" w:eastAsia="仿宋_GB2312" w:hAnsi="华文楷体" w:hint="eastAsia"/>
                <w:sz w:val="18"/>
                <w:szCs w:val="18"/>
              </w:rPr>
              <w:t>碧</w:t>
            </w:r>
            <w:proofErr w:type="gramStart"/>
            <w:r>
              <w:rPr>
                <w:rFonts w:ascii="仿宋_GB2312" w:eastAsia="仿宋_GB2312" w:hAnsi="华文楷体" w:hint="eastAsia"/>
                <w:sz w:val="18"/>
                <w:szCs w:val="18"/>
              </w:rPr>
              <w:t>桂园</w:t>
            </w:r>
            <w:proofErr w:type="gramEnd"/>
            <w:r>
              <w:rPr>
                <w:rFonts w:ascii="仿宋_GB2312" w:eastAsia="仿宋_GB2312" w:hAnsi="华文楷体" w:hint="eastAsia"/>
                <w:sz w:val="18"/>
                <w:szCs w:val="18"/>
              </w:rPr>
              <w:t>为经济开发区，新安养生</w:t>
            </w:r>
            <w:proofErr w:type="gramStart"/>
            <w:r>
              <w:rPr>
                <w:rFonts w:ascii="仿宋_GB2312" w:eastAsia="仿宋_GB2312" w:hAnsi="华文楷体" w:hint="eastAsia"/>
                <w:sz w:val="18"/>
                <w:szCs w:val="18"/>
              </w:rPr>
              <w:t>谷位于</w:t>
            </w:r>
            <w:proofErr w:type="gramEnd"/>
            <w:r>
              <w:rPr>
                <w:rFonts w:ascii="仿宋_GB2312" w:eastAsia="仿宋_GB2312" w:hAnsi="华文楷体" w:hint="eastAsia"/>
                <w:sz w:val="18"/>
                <w:szCs w:val="18"/>
              </w:rPr>
              <w:t>屯溪城西</w:t>
            </w:r>
          </w:p>
        </w:tc>
      </w:tr>
      <w:tr w:rsidR="001738B5" w:rsidTr="00A56B56">
        <w:trPr>
          <w:trHeight w:val="492"/>
        </w:trPr>
        <w:tc>
          <w:tcPr>
            <w:tcW w:w="649" w:type="dxa"/>
            <w:vMerge/>
            <w:vAlign w:val="center"/>
          </w:tcPr>
          <w:p w:rsidR="001738B5" w:rsidRDefault="001738B5">
            <w:pPr>
              <w:jc w:val="center"/>
              <w:rPr>
                <w:rFonts w:ascii="仿宋_GB2312" w:eastAsia="仿宋_GB2312" w:hAnsi="华文楷体"/>
                <w:sz w:val="18"/>
                <w:szCs w:val="18"/>
              </w:rPr>
            </w:pPr>
          </w:p>
        </w:tc>
        <w:tc>
          <w:tcPr>
            <w:tcW w:w="2705" w:type="dxa"/>
            <w:vAlign w:val="center"/>
          </w:tcPr>
          <w:p w:rsidR="001738B5" w:rsidRDefault="001738B5">
            <w:pPr>
              <w:rPr>
                <w:rFonts w:ascii="仿宋_GB2312" w:eastAsia="仿宋_GB2312" w:hAnsi="华文楷体"/>
                <w:sz w:val="18"/>
                <w:szCs w:val="18"/>
              </w:rPr>
            </w:pPr>
            <w:r>
              <w:rPr>
                <w:rFonts w:ascii="仿宋_GB2312" w:eastAsia="仿宋_GB2312" w:hAnsi="华文楷体" w:hint="eastAsia"/>
                <w:sz w:val="18"/>
                <w:szCs w:val="18"/>
              </w:rPr>
              <w:t>与重要场所（设施）的距离</w:t>
            </w:r>
          </w:p>
        </w:tc>
        <w:tc>
          <w:tcPr>
            <w:tcW w:w="5575" w:type="dxa"/>
            <w:vAlign w:val="center"/>
          </w:tcPr>
          <w:p w:rsidR="001738B5" w:rsidRPr="009D7E4B" w:rsidRDefault="001738B5" w:rsidP="00F63AAD">
            <w:pPr>
              <w:jc w:val="center"/>
              <w:rPr>
                <w:rFonts w:ascii="仿宋_GB2312" w:eastAsia="仿宋_GB2312" w:hAnsi="华文楷体"/>
                <w:sz w:val="18"/>
                <w:szCs w:val="18"/>
              </w:rPr>
            </w:pPr>
            <w:r>
              <w:rPr>
                <w:rFonts w:ascii="仿宋_GB2312" w:eastAsia="仿宋_GB2312" w:hAnsi="华文楷体" w:hint="eastAsia"/>
                <w:sz w:val="18"/>
                <w:szCs w:val="18"/>
              </w:rPr>
              <w:t>碧</w:t>
            </w:r>
            <w:proofErr w:type="gramStart"/>
            <w:r>
              <w:rPr>
                <w:rFonts w:ascii="仿宋_GB2312" w:eastAsia="仿宋_GB2312" w:hAnsi="华文楷体" w:hint="eastAsia"/>
                <w:sz w:val="18"/>
                <w:szCs w:val="18"/>
              </w:rPr>
              <w:t>桂园</w:t>
            </w:r>
            <w:proofErr w:type="gramEnd"/>
            <w:r>
              <w:rPr>
                <w:rFonts w:ascii="仿宋_GB2312" w:eastAsia="仿宋_GB2312" w:hAnsi="华文楷体" w:hint="eastAsia"/>
                <w:sz w:val="18"/>
                <w:szCs w:val="18"/>
              </w:rPr>
              <w:t>距离市中心为</w:t>
            </w:r>
            <w:r>
              <w:rPr>
                <w:rFonts w:ascii="仿宋_GB2312" w:eastAsia="仿宋_GB2312" w:hAnsi="华文楷体"/>
                <w:sz w:val="18"/>
                <w:szCs w:val="18"/>
              </w:rPr>
              <w:t>7</w:t>
            </w:r>
            <w:r>
              <w:rPr>
                <w:rFonts w:ascii="仿宋_GB2312" w:eastAsia="仿宋_GB2312" w:hAnsi="华文楷体" w:hint="eastAsia"/>
                <w:sz w:val="18"/>
                <w:szCs w:val="18"/>
              </w:rPr>
              <w:t>公里，距离汽车站为</w:t>
            </w:r>
            <w:r>
              <w:rPr>
                <w:rFonts w:ascii="仿宋_GB2312" w:eastAsia="仿宋_GB2312" w:hAnsi="华文楷体"/>
                <w:sz w:val="18"/>
                <w:szCs w:val="18"/>
              </w:rPr>
              <w:t>3</w:t>
            </w:r>
            <w:r>
              <w:rPr>
                <w:rFonts w:ascii="仿宋_GB2312" w:eastAsia="仿宋_GB2312" w:hAnsi="华文楷体" w:hint="eastAsia"/>
                <w:sz w:val="18"/>
                <w:szCs w:val="18"/>
              </w:rPr>
              <w:t>公里；新安养生</w:t>
            </w:r>
            <w:proofErr w:type="gramStart"/>
            <w:r>
              <w:rPr>
                <w:rFonts w:ascii="仿宋_GB2312" w:eastAsia="仿宋_GB2312" w:hAnsi="华文楷体" w:hint="eastAsia"/>
                <w:sz w:val="18"/>
                <w:szCs w:val="18"/>
              </w:rPr>
              <w:t>谷距离</w:t>
            </w:r>
            <w:proofErr w:type="gramEnd"/>
            <w:r>
              <w:rPr>
                <w:rFonts w:ascii="仿宋_GB2312" w:eastAsia="仿宋_GB2312" w:hAnsi="华文楷体" w:hint="eastAsia"/>
                <w:sz w:val="18"/>
                <w:szCs w:val="18"/>
              </w:rPr>
              <w:t>市中心为</w:t>
            </w:r>
            <w:r>
              <w:rPr>
                <w:rFonts w:ascii="仿宋_GB2312" w:eastAsia="仿宋_GB2312" w:hAnsi="华文楷体"/>
                <w:sz w:val="18"/>
                <w:szCs w:val="18"/>
              </w:rPr>
              <w:t>3</w:t>
            </w:r>
            <w:r>
              <w:rPr>
                <w:rFonts w:ascii="仿宋_GB2312" w:eastAsia="仿宋_GB2312" w:hAnsi="华文楷体" w:hint="eastAsia"/>
                <w:sz w:val="18"/>
                <w:szCs w:val="18"/>
              </w:rPr>
              <w:t>公里，距离汽车站为</w:t>
            </w:r>
            <w:r>
              <w:rPr>
                <w:rFonts w:ascii="仿宋_GB2312" w:eastAsia="仿宋_GB2312" w:hAnsi="华文楷体"/>
                <w:sz w:val="18"/>
                <w:szCs w:val="18"/>
              </w:rPr>
              <w:t>5</w:t>
            </w:r>
            <w:r>
              <w:rPr>
                <w:rFonts w:ascii="仿宋_GB2312" w:eastAsia="仿宋_GB2312" w:hAnsi="华文楷体" w:hint="eastAsia"/>
                <w:sz w:val="18"/>
                <w:szCs w:val="18"/>
              </w:rPr>
              <w:t>公里</w:t>
            </w:r>
          </w:p>
        </w:tc>
      </w:tr>
      <w:tr w:rsidR="001738B5" w:rsidTr="00A56B56">
        <w:trPr>
          <w:trHeight w:val="121"/>
        </w:trPr>
        <w:tc>
          <w:tcPr>
            <w:tcW w:w="649" w:type="dxa"/>
            <w:vMerge/>
            <w:vAlign w:val="center"/>
          </w:tcPr>
          <w:p w:rsidR="001738B5" w:rsidRDefault="001738B5">
            <w:pPr>
              <w:jc w:val="center"/>
              <w:rPr>
                <w:rFonts w:ascii="仿宋_GB2312" w:eastAsia="仿宋_GB2312" w:hAnsi="华文楷体"/>
                <w:sz w:val="18"/>
                <w:szCs w:val="18"/>
              </w:rPr>
            </w:pPr>
          </w:p>
        </w:tc>
        <w:tc>
          <w:tcPr>
            <w:tcW w:w="2705" w:type="dxa"/>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临街（路）状况</w:t>
            </w:r>
          </w:p>
        </w:tc>
        <w:tc>
          <w:tcPr>
            <w:tcW w:w="5575" w:type="dxa"/>
            <w:vAlign w:val="center"/>
          </w:tcPr>
          <w:p w:rsidR="001738B5" w:rsidRDefault="001738B5" w:rsidP="007F4ADA">
            <w:pPr>
              <w:jc w:val="center"/>
              <w:rPr>
                <w:rFonts w:ascii="仿宋_GB2312" w:eastAsia="仿宋_GB2312" w:hAnsi="华文楷体"/>
                <w:sz w:val="18"/>
                <w:szCs w:val="18"/>
              </w:rPr>
            </w:pPr>
            <w:r>
              <w:rPr>
                <w:rFonts w:ascii="仿宋_GB2312" w:eastAsia="仿宋_GB2312" w:hAnsi="华文楷体" w:hint="eastAsia"/>
                <w:sz w:val="18"/>
                <w:szCs w:val="18"/>
              </w:rPr>
              <w:t>碧</w:t>
            </w:r>
            <w:proofErr w:type="gramStart"/>
            <w:r>
              <w:rPr>
                <w:rFonts w:ascii="仿宋_GB2312" w:eastAsia="仿宋_GB2312" w:hAnsi="华文楷体" w:hint="eastAsia"/>
                <w:sz w:val="18"/>
                <w:szCs w:val="18"/>
              </w:rPr>
              <w:t>桂园</w:t>
            </w:r>
            <w:proofErr w:type="gramEnd"/>
            <w:r>
              <w:rPr>
                <w:rFonts w:ascii="仿宋_GB2312" w:eastAsia="仿宋_GB2312" w:hAnsi="华文楷体" w:hint="eastAsia"/>
                <w:sz w:val="18"/>
                <w:szCs w:val="18"/>
              </w:rPr>
              <w:t>处于齐云大道，临</w:t>
            </w:r>
            <w:proofErr w:type="gramStart"/>
            <w:r>
              <w:rPr>
                <w:rFonts w:ascii="仿宋_GB2312" w:eastAsia="仿宋_GB2312" w:hAnsi="华文楷体" w:hint="eastAsia"/>
                <w:sz w:val="18"/>
                <w:szCs w:val="18"/>
              </w:rPr>
              <w:t>路条件</w:t>
            </w:r>
            <w:proofErr w:type="gramEnd"/>
            <w:r>
              <w:rPr>
                <w:rFonts w:ascii="仿宋_GB2312" w:eastAsia="仿宋_GB2312" w:hAnsi="华文楷体" w:hint="eastAsia"/>
                <w:sz w:val="18"/>
                <w:szCs w:val="18"/>
              </w:rPr>
              <w:t>较好；新安养生</w:t>
            </w:r>
            <w:proofErr w:type="gramStart"/>
            <w:r>
              <w:rPr>
                <w:rFonts w:ascii="仿宋_GB2312" w:eastAsia="仿宋_GB2312" w:hAnsi="华文楷体" w:hint="eastAsia"/>
                <w:sz w:val="18"/>
                <w:szCs w:val="18"/>
              </w:rPr>
              <w:t>谷处于</w:t>
            </w:r>
            <w:proofErr w:type="gramEnd"/>
            <w:r>
              <w:rPr>
                <w:rFonts w:ascii="仿宋_GB2312" w:eastAsia="仿宋_GB2312" w:hAnsi="华文楷体" w:hint="eastAsia"/>
                <w:sz w:val="18"/>
                <w:szCs w:val="18"/>
              </w:rPr>
              <w:t>新安大道，临</w:t>
            </w:r>
            <w:proofErr w:type="gramStart"/>
            <w:r>
              <w:rPr>
                <w:rFonts w:ascii="仿宋_GB2312" w:eastAsia="仿宋_GB2312" w:hAnsi="华文楷体" w:hint="eastAsia"/>
                <w:sz w:val="18"/>
                <w:szCs w:val="18"/>
              </w:rPr>
              <w:t>路条件</w:t>
            </w:r>
            <w:proofErr w:type="gramEnd"/>
            <w:r>
              <w:rPr>
                <w:rFonts w:ascii="仿宋_GB2312" w:eastAsia="仿宋_GB2312" w:hAnsi="华文楷体" w:hint="eastAsia"/>
                <w:sz w:val="18"/>
                <w:szCs w:val="18"/>
              </w:rPr>
              <w:t>较好</w:t>
            </w:r>
          </w:p>
        </w:tc>
      </w:tr>
      <w:tr w:rsidR="001738B5" w:rsidTr="00A56B56">
        <w:trPr>
          <w:trHeight w:val="121"/>
        </w:trPr>
        <w:tc>
          <w:tcPr>
            <w:tcW w:w="649" w:type="dxa"/>
            <w:vMerge/>
            <w:vAlign w:val="center"/>
          </w:tcPr>
          <w:p w:rsidR="001738B5" w:rsidRDefault="001738B5">
            <w:pPr>
              <w:jc w:val="center"/>
              <w:rPr>
                <w:rFonts w:ascii="仿宋_GB2312" w:eastAsia="仿宋_GB2312" w:hAnsi="华文楷体"/>
                <w:sz w:val="18"/>
                <w:szCs w:val="18"/>
              </w:rPr>
            </w:pPr>
          </w:p>
        </w:tc>
        <w:tc>
          <w:tcPr>
            <w:tcW w:w="2705" w:type="dxa"/>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朝向</w:t>
            </w:r>
          </w:p>
        </w:tc>
        <w:tc>
          <w:tcPr>
            <w:tcW w:w="5575" w:type="dxa"/>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朝南</w:t>
            </w:r>
          </w:p>
        </w:tc>
      </w:tr>
      <w:tr w:rsidR="001738B5" w:rsidTr="00A56B56">
        <w:trPr>
          <w:trHeight w:val="121"/>
        </w:trPr>
        <w:tc>
          <w:tcPr>
            <w:tcW w:w="649" w:type="dxa"/>
            <w:vMerge/>
            <w:vAlign w:val="center"/>
          </w:tcPr>
          <w:p w:rsidR="001738B5" w:rsidRDefault="001738B5">
            <w:pPr>
              <w:jc w:val="center"/>
              <w:rPr>
                <w:rFonts w:ascii="仿宋_GB2312" w:eastAsia="仿宋_GB2312" w:hAnsi="华文楷体"/>
                <w:sz w:val="18"/>
                <w:szCs w:val="18"/>
              </w:rPr>
            </w:pPr>
          </w:p>
        </w:tc>
        <w:tc>
          <w:tcPr>
            <w:tcW w:w="2705" w:type="dxa"/>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其他</w:t>
            </w:r>
          </w:p>
        </w:tc>
        <w:tc>
          <w:tcPr>
            <w:tcW w:w="5575" w:type="dxa"/>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该估价对象为普通住宅</w:t>
            </w:r>
          </w:p>
        </w:tc>
      </w:tr>
      <w:tr w:rsidR="001738B5" w:rsidTr="00A56B56">
        <w:trPr>
          <w:trHeight w:val="121"/>
        </w:trPr>
        <w:tc>
          <w:tcPr>
            <w:tcW w:w="649" w:type="dxa"/>
            <w:vMerge w:val="restart"/>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交通状况描述</w:t>
            </w:r>
          </w:p>
        </w:tc>
        <w:tc>
          <w:tcPr>
            <w:tcW w:w="2705" w:type="dxa"/>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道路状况</w:t>
            </w:r>
          </w:p>
        </w:tc>
        <w:tc>
          <w:tcPr>
            <w:tcW w:w="5575" w:type="dxa"/>
            <w:vAlign w:val="center"/>
          </w:tcPr>
          <w:p w:rsidR="001738B5" w:rsidRDefault="001738B5" w:rsidP="007F4ADA">
            <w:pPr>
              <w:jc w:val="center"/>
              <w:rPr>
                <w:rFonts w:ascii="仿宋_GB2312" w:eastAsia="仿宋_GB2312" w:hAnsi="华文楷体"/>
                <w:sz w:val="18"/>
                <w:szCs w:val="18"/>
              </w:rPr>
            </w:pPr>
            <w:r>
              <w:rPr>
                <w:rFonts w:ascii="仿宋_GB2312" w:eastAsia="仿宋_GB2312" w:hAnsi="华文楷体" w:hint="eastAsia"/>
                <w:sz w:val="18"/>
                <w:szCs w:val="18"/>
              </w:rPr>
              <w:t>碧</w:t>
            </w:r>
            <w:proofErr w:type="gramStart"/>
            <w:r>
              <w:rPr>
                <w:rFonts w:ascii="仿宋_GB2312" w:eastAsia="仿宋_GB2312" w:hAnsi="华文楷体" w:hint="eastAsia"/>
                <w:sz w:val="18"/>
                <w:szCs w:val="18"/>
              </w:rPr>
              <w:t>桂园</w:t>
            </w:r>
            <w:proofErr w:type="gramEnd"/>
            <w:r>
              <w:rPr>
                <w:rFonts w:ascii="仿宋_GB2312" w:eastAsia="仿宋_GB2312" w:hAnsi="华文楷体" w:hint="eastAsia"/>
                <w:sz w:val="18"/>
                <w:szCs w:val="18"/>
              </w:rPr>
              <w:t>附近有齐云大道，齐云大道为混合型主干道，路况情况较好。新安养生谷附近有新安大道，新安大道为混合型主干道，路况情况较好</w:t>
            </w:r>
          </w:p>
        </w:tc>
      </w:tr>
      <w:tr w:rsidR="001738B5" w:rsidTr="00A56B56">
        <w:trPr>
          <w:trHeight w:val="121"/>
        </w:trPr>
        <w:tc>
          <w:tcPr>
            <w:tcW w:w="649" w:type="dxa"/>
            <w:vMerge/>
            <w:vAlign w:val="center"/>
          </w:tcPr>
          <w:p w:rsidR="001738B5" w:rsidRDefault="001738B5">
            <w:pPr>
              <w:jc w:val="center"/>
              <w:rPr>
                <w:rFonts w:ascii="仿宋_GB2312" w:eastAsia="仿宋_GB2312" w:hAnsi="华文楷体"/>
                <w:sz w:val="18"/>
                <w:szCs w:val="18"/>
              </w:rPr>
            </w:pPr>
          </w:p>
        </w:tc>
        <w:tc>
          <w:tcPr>
            <w:tcW w:w="2705" w:type="dxa"/>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出入可利用交通工具</w:t>
            </w:r>
          </w:p>
        </w:tc>
        <w:tc>
          <w:tcPr>
            <w:tcW w:w="5575" w:type="dxa"/>
            <w:vAlign w:val="center"/>
          </w:tcPr>
          <w:p w:rsidR="001738B5" w:rsidRDefault="001738B5" w:rsidP="00873921">
            <w:pPr>
              <w:spacing w:line="260" w:lineRule="exact"/>
              <w:jc w:val="center"/>
              <w:rPr>
                <w:rFonts w:ascii="仿宋_GB2312" w:eastAsia="仿宋_GB2312" w:hAnsi="华文楷体"/>
                <w:sz w:val="18"/>
                <w:szCs w:val="18"/>
              </w:rPr>
            </w:pPr>
            <w:r>
              <w:rPr>
                <w:rFonts w:ascii="仿宋_GB2312" w:eastAsia="仿宋_GB2312" w:hAnsi="华文楷体" w:hint="eastAsia"/>
                <w:sz w:val="18"/>
                <w:szCs w:val="18"/>
              </w:rPr>
              <w:t>附近有多路公交车通过，公交便捷度较高；区域内车辆来往较多，交通出行较方便。</w:t>
            </w:r>
          </w:p>
        </w:tc>
      </w:tr>
      <w:tr w:rsidR="001738B5" w:rsidTr="00A56B56">
        <w:trPr>
          <w:trHeight w:val="121"/>
        </w:trPr>
        <w:tc>
          <w:tcPr>
            <w:tcW w:w="649" w:type="dxa"/>
            <w:vMerge/>
            <w:vAlign w:val="center"/>
          </w:tcPr>
          <w:p w:rsidR="001738B5" w:rsidRDefault="001738B5">
            <w:pPr>
              <w:jc w:val="center"/>
              <w:rPr>
                <w:rFonts w:ascii="仿宋_GB2312" w:eastAsia="仿宋_GB2312" w:hAnsi="华文楷体"/>
                <w:sz w:val="18"/>
                <w:szCs w:val="18"/>
              </w:rPr>
            </w:pPr>
          </w:p>
        </w:tc>
        <w:tc>
          <w:tcPr>
            <w:tcW w:w="2705" w:type="dxa"/>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交通管制情况</w:t>
            </w:r>
          </w:p>
        </w:tc>
        <w:tc>
          <w:tcPr>
            <w:tcW w:w="5575" w:type="dxa"/>
            <w:vAlign w:val="center"/>
          </w:tcPr>
          <w:p w:rsidR="001738B5" w:rsidRDefault="001738B5" w:rsidP="007F4ADA">
            <w:pPr>
              <w:jc w:val="center"/>
              <w:rPr>
                <w:rFonts w:ascii="仿宋_GB2312" w:eastAsia="仿宋_GB2312" w:hAnsi="华文楷体"/>
                <w:sz w:val="18"/>
                <w:szCs w:val="18"/>
              </w:rPr>
            </w:pPr>
            <w:r>
              <w:rPr>
                <w:rFonts w:ascii="仿宋_GB2312" w:eastAsia="仿宋_GB2312" w:hAnsi="华文楷体" w:hint="eastAsia"/>
                <w:sz w:val="18"/>
                <w:szCs w:val="18"/>
              </w:rPr>
              <w:t>该估价对象靠近齐云大道和新安大道，小型车辆、出租车较多，人流量较大，来往车流量较大，限制行车速度在</w:t>
            </w:r>
            <w:r>
              <w:rPr>
                <w:rFonts w:ascii="仿宋_GB2312" w:eastAsia="仿宋_GB2312" w:hAnsi="华文楷体"/>
                <w:sz w:val="18"/>
                <w:szCs w:val="18"/>
              </w:rPr>
              <w:t>60</w:t>
            </w:r>
            <w:r>
              <w:rPr>
                <w:rFonts w:ascii="仿宋_GB2312" w:eastAsia="仿宋_GB2312" w:hAnsi="华文楷体" w:hint="eastAsia"/>
                <w:sz w:val="18"/>
                <w:szCs w:val="18"/>
              </w:rPr>
              <w:t>公里</w:t>
            </w:r>
            <w:r>
              <w:rPr>
                <w:rFonts w:ascii="仿宋_GB2312" w:eastAsia="仿宋_GB2312" w:hAnsi="华文楷体"/>
                <w:sz w:val="18"/>
                <w:szCs w:val="18"/>
              </w:rPr>
              <w:t>/</w:t>
            </w:r>
            <w:r>
              <w:rPr>
                <w:rFonts w:ascii="仿宋_GB2312" w:eastAsia="仿宋_GB2312" w:hAnsi="华文楷体" w:hint="eastAsia"/>
                <w:sz w:val="18"/>
                <w:szCs w:val="18"/>
              </w:rPr>
              <w:t>小时。</w:t>
            </w:r>
          </w:p>
        </w:tc>
      </w:tr>
      <w:tr w:rsidR="001738B5" w:rsidTr="00A56B56">
        <w:trPr>
          <w:trHeight w:val="121"/>
        </w:trPr>
        <w:tc>
          <w:tcPr>
            <w:tcW w:w="649" w:type="dxa"/>
            <w:vMerge/>
            <w:vAlign w:val="center"/>
          </w:tcPr>
          <w:p w:rsidR="001738B5" w:rsidRDefault="001738B5">
            <w:pPr>
              <w:jc w:val="center"/>
              <w:rPr>
                <w:rFonts w:ascii="仿宋_GB2312" w:eastAsia="仿宋_GB2312" w:hAnsi="华文楷体"/>
                <w:sz w:val="18"/>
                <w:szCs w:val="18"/>
              </w:rPr>
            </w:pPr>
          </w:p>
        </w:tc>
        <w:tc>
          <w:tcPr>
            <w:tcW w:w="2705" w:type="dxa"/>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停车方便程度</w:t>
            </w:r>
          </w:p>
        </w:tc>
        <w:tc>
          <w:tcPr>
            <w:tcW w:w="5575" w:type="dxa"/>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小区内有停车位，停车方便。</w:t>
            </w:r>
          </w:p>
        </w:tc>
      </w:tr>
      <w:tr w:rsidR="001738B5" w:rsidTr="00A56B56">
        <w:trPr>
          <w:trHeight w:val="121"/>
        </w:trPr>
        <w:tc>
          <w:tcPr>
            <w:tcW w:w="649" w:type="dxa"/>
            <w:vMerge w:val="restart"/>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环境状况描述</w:t>
            </w:r>
          </w:p>
        </w:tc>
        <w:tc>
          <w:tcPr>
            <w:tcW w:w="2705" w:type="dxa"/>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自然环境</w:t>
            </w:r>
          </w:p>
        </w:tc>
        <w:tc>
          <w:tcPr>
            <w:tcW w:w="5575" w:type="dxa"/>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估价对象所在区域为屯溪区、休宁县，区内环境较好、整洁，绿化率较高，主要污染源为过往车辆排放的汽车尾气和噪音污染，无高压输电线路设备等。</w:t>
            </w:r>
          </w:p>
        </w:tc>
      </w:tr>
      <w:tr w:rsidR="001738B5" w:rsidTr="00A56B56">
        <w:trPr>
          <w:trHeight w:val="121"/>
        </w:trPr>
        <w:tc>
          <w:tcPr>
            <w:tcW w:w="649" w:type="dxa"/>
            <w:vMerge/>
            <w:vAlign w:val="center"/>
          </w:tcPr>
          <w:p w:rsidR="001738B5" w:rsidRDefault="001738B5">
            <w:pPr>
              <w:jc w:val="center"/>
              <w:rPr>
                <w:rFonts w:ascii="仿宋_GB2312" w:eastAsia="仿宋_GB2312" w:hAnsi="华文楷体"/>
                <w:sz w:val="18"/>
                <w:szCs w:val="18"/>
              </w:rPr>
            </w:pPr>
          </w:p>
        </w:tc>
        <w:tc>
          <w:tcPr>
            <w:tcW w:w="2705" w:type="dxa"/>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人文环境</w:t>
            </w:r>
          </w:p>
        </w:tc>
        <w:tc>
          <w:tcPr>
            <w:tcW w:w="5575" w:type="dxa"/>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估价对象所在区域为屯溪区、休宁县，估价对象所在区域内的住宅条件较好，处于较繁华地段，区域内的居民多为个体户，教育程度大多为高中以上文化水平，人文环境一般。</w:t>
            </w:r>
          </w:p>
        </w:tc>
      </w:tr>
      <w:tr w:rsidR="001738B5" w:rsidTr="00A56B56">
        <w:trPr>
          <w:trHeight w:val="121"/>
        </w:trPr>
        <w:tc>
          <w:tcPr>
            <w:tcW w:w="649" w:type="dxa"/>
            <w:vMerge/>
            <w:vAlign w:val="center"/>
          </w:tcPr>
          <w:p w:rsidR="001738B5" w:rsidRDefault="001738B5">
            <w:pPr>
              <w:jc w:val="center"/>
              <w:rPr>
                <w:rFonts w:ascii="仿宋_GB2312" w:eastAsia="仿宋_GB2312" w:hAnsi="华文楷体"/>
                <w:sz w:val="18"/>
                <w:szCs w:val="18"/>
              </w:rPr>
            </w:pPr>
          </w:p>
        </w:tc>
        <w:tc>
          <w:tcPr>
            <w:tcW w:w="2705" w:type="dxa"/>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景观</w:t>
            </w:r>
          </w:p>
        </w:tc>
        <w:tc>
          <w:tcPr>
            <w:tcW w:w="5575" w:type="dxa"/>
            <w:vAlign w:val="center"/>
          </w:tcPr>
          <w:p w:rsidR="001738B5" w:rsidRDefault="001738B5" w:rsidP="007F4ADA">
            <w:pPr>
              <w:jc w:val="center"/>
              <w:rPr>
                <w:rFonts w:ascii="仿宋_GB2312" w:eastAsia="仿宋_GB2312" w:hAnsi="华文楷体"/>
                <w:sz w:val="18"/>
                <w:szCs w:val="18"/>
              </w:rPr>
            </w:pPr>
            <w:r>
              <w:rPr>
                <w:rFonts w:ascii="仿宋_GB2312" w:eastAsia="仿宋_GB2312" w:hAnsi="华文楷体" w:hint="eastAsia"/>
                <w:sz w:val="18"/>
                <w:szCs w:val="18"/>
              </w:rPr>
              <w:t>附近住宅小区较多，小区内及周边绿化较好，故该区域景观状况较好</w:t>
            </w:r>
          </w:p>
        </w:tc>
      </w:tr>
      <w:tr w:rsidR="001738B5" w:rsidTr="00A56B56">
        <w:trPr>
          <w:trHeight w:val="648"/>
        </w:trPr>
        <w:tc>
          <w:tcPr>
            <w:tcW w:w="649" w:type="dxa"/>
            <w:vMerge w:val="restart"/>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外部配套设施状况描述</w:t>
            </w:r>
          </w:p>
        </w:tc>
        <w:tc>
          <w:tcPr>
            <w:tcW w:w="2705" w:type="dxa"/>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基础设施</w:t>
            </w:r>
          </w:p>
        </w:tc>
        <w:tc>
          <w:tcPr>
            <w:tcW w:w="5575" w:type="dxa"/>
          </w:tcPr>
          <w:p w:rsidR="001738B5" w:rsidRDefault="001738B5">
            <w:pPr>
              <w:rPr>
                <w:rFonts w:ascii="仿宋_GB2312" w:eastAsia="仿宋_GB2312" w:hAnsi="华文楷体"/>
                <w:sz w:val="18"/>
                <w:szCs w:val="18"/>
              </w:rPr>
            </w:pPr>
            <w:r>
              <w:rPr>
                <w:rFonts w:ascii="仿宋_GB2312" w:eastAsia="仿宋_GB2312" w:hAnsi="华文楷体" w:hint="eastAsia"/>
                <w:sz w:val="18"/>
                <w:szCs w:val="18"/>
              </w:rPr>
              <w:t>估价对象所在区域道路、供水（雨污分流）、供电、通讯、有线电视等设施设备，综合基础设施条件较完善，设施较新。并且保管完善，保障率较高，保障率在</w:t>
            </w:r>
            <w:r>
              <w:rPr>
                <w:rFonts w:ascii="仿宋_GB2312" w:eastAsia="仿宋_GB2312" w:hAnsi="华文楷体"/>
                <w:sz w:val="18"/>
                <w:szCs w:val="18"/>
              </w:rPr>
              <w:t>95%</w:t>
            </w:r>
            <w:r>
              <w:rPr>
                <w:rFonts w:ascii="仿宋_GB2312" w:eastAsia="仿宋_GB2312" w:hAnsi="华文楷体" w:hint="eastAsia"/>
                <w:sz w:val="18"/>
                <w:szCs w:val="18"/>
              </w:rPr>
              <w:t>以上。</w:t>
            </w:r>
          </w:p>
        </w:tc>
      </w:tr>
      <w:tr w:rsidR="001738B5" w:rsidTr="00A56B56">
        <w:trPr>
          <w:trHeight w:val="525"/>
        </w:trPr>
        <w:tc>
          <w:tcPr>
            <w:tcW w:w="649" w:type="dxa"/>
            <w:vMerge/>
            <w:vAlign w:val="center"/>
          </w:tcPr>
          <w:p w:rsidR="001738B5" w:rsidRDefault="001738B5">
            <w:pPr>
              <w:jc w:val="center"/>
              <w:rPr>
                <w:rFonts w:ascii="仿宋_GB2312" w:eastAsia="仿宋_GB2312" w:hAnsi="华文楷体"/>
                <w:sz w:val="18"/>
                <w:szCs w:val="18"/>
              </w:rPr>
            </w:pPr>
          </w:p>
        </w:tc>
        <w:tc>
          <w:tcPr>
            <w:tcW w:w="2705" w:type="dxa"/>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t>公共服务设施</w:t>
            </w:r>
          </w:p>
        </w:tc>
        <w:tc>
          <w:tcPr>
            <w:tcW w:w="5575" w:type="dxa"/>
          </w:tcPr>
          <w:p w:rsidR="001738B5" w:rsidRDefault="001738B5" w:rsidP="007F4ADA">
            <w:pPr>
              <w:rPr>
                <w:rFonts w:ascii="仿宋_GB2312" w:eastAsia="仿宋_GB2312" w:hAnsi="华文楷体"/>
                <w:sz w:val="18"/>
                <w:szCs w:val="18"/>
              </w:rPr>
            </w:pPr>
            <w:r>
              <w:rPr>
                <w:rFonts w:ascii="仿宋_GB2312" w:eastAsia="仿宋_GB2312" w:hAnsi="华文楷体" w:hint="eastAsia"/>
                <w:sz w:val="18"/>
                <w:szCs w:val="18"/>
              </w:rPr>
              <w:t>碧</w:t>
            </w:r>
            <w:proofErr w:type="gramStart"/>
            <w:r>
              <w:rPr>
                <w:rFonts w:ascii="仿宋_GB2312" w:eastAsia="仿宋_GB2312" w:hAnsi="华文楷体" w:hint="eastAsia"/>
                <w:sz w:val="18"/>
                <w:szCs w:val="18"/>
              </w:rPr>
              <w:t>桂园</w:t>
            </w:r>
            <w:proofErr w:type="gramEnd"/>
            <w:r>
              <w:rPr>
                <w:rFonts w:ascii="仿宋_GB2312" w:eastAsia="仿宋_GB2312" w:hAnsi="华文楷体" w:hint="eastAsia"/>
                <w:sz w:val="18"/>
                <w:szCs w:val="18"/>
              </w:rPr>
              <w:t>所在区域</w:t>
            </w:r>
            <w:r>
              <w:rPr>
                <w:rFonts w:ascii="仿宋_GB2312" w:eastAsia="仿宋_GB2312" w:hAnsi="华文楷体"/>
                <w:sz w:val="18"/>
                <w:szCs w:val="18"/>
              </w:rPr>
              <w:t>1-2</w:t>
            </w:r>
            <w:r>
              <w:rPr>
                <w:rFonts w:ascii="仿宋_GB2312" w:eastAsia="仿宋_GB2312" w:hAnsi="华文楷体" w:hint="eastAsia"/>
                <w:sz w:val="18"/>
                <w:szCs w:val="18"/>
              </w:rPr>
              <w:t>公里范围内有</w:t>
            </w:r>
            <w:r>
              <w:rPr>
                <w:rFonts w:ascii="仿宋_GB2312" w:eastAsia="仿宋_GB2312" w:hint="eastAsia"/>
                <w:bCs/>
                <w:sz w:val="18"/>
                <w:szCs w:val="18"/>
              </w:rPr>
              <w:t>凤凰酒店、</w:t>
            </w:r>
            <w:proofErr w:type="gramStart"/>
            <w:r>
              <w:rPr>
                <w:rFonts w:ascii="仿宋_GB2312" w:eastAsia="仿宋_GB2312" w:hint="eastAsia"/>
                <w:bCs/>
                <w:sz w:val="18"/>
                <w:szCs w:val="18"/>
              </w:rPr>
              <w:t>首康医院</w:t>
            </w:r>
            <w:proofErr w:type="gramEnd"/>
            <w:r>
              <w:rPr>
                <w:rFonts w:ascii="仿宋_GB2312" w:eastAsia="仿宋_GB2312" w:hint="eastAsia"/>
                <w:bCs/>
                <w:sz w:val="18"/>
                <w:szCs w:val="18"/>
              </w:rPr>
              <w:t>等公共服务设施；新安养生谷</w:t>
            </w:r>
            <w:r>
              <w:rPr>
                <w:rFonts w:ascii="仿宋_GB2312" w:eastAsia="仿宋_GB2312" w:hAnsi="华文楷体" w:hint="eastAsia"/>
                <w:sz w:val="18"/>
                <w:szCs w:val="18"/>
              </w:rPr>
              <w:t>在区域</w:t>
            </w:r>
            <w:r>
              <w:rPr>
                <w:rFonts w:ascii="仿宋_GB2312" w:eastAsia="仿宋_GB2312" w:hAnsi="华文楷体"/>
                <w:sz w:val="18"/>
                <w:szCs w:val="18"/>
              </w:rPr>
              <w:t>1-2</w:t>
            </w:r>
            <w:r>
              <w:rPr>
                <w:rFonts w:ascii="仿宋_GB2312" w:eastAsia="仿宋_GB2312" w:hAnsi="华文楷体" w:hint="eastAsia"/>
                <w:sz w:val="18"/>
                <w:szCs w:val="18"/>
              </w:rPr>
              <w:t>公里范围内有</w:t>
            </w:r>
            <w:r>
              <w:rPr>
                <w:rFonts w:ascii="仿宋_GB2312" w:eastAsia="仿宋_GB2312" w:hint="eastAsia"/>
                <w:bCs/>
                <w:sz w:val="18"/>
                <w:szCs w:val="18"/>
              </w:rPr>
              <w:t>屯溪人民广场等公共服务设施。</w:t>
            </w:r>
          </w:p>
        </w:tc>
      </w:tr>
      <w:tr w:rsidR="001738B5" w:rsidTr="00A56B56">
        <w:trPr>
          <w:trHeight w:val="646"/>
        </w:trPr>
        <w:tc>
          <w:tcPr>
            <w:tcW w:w="3354" w:type="dxa"/>
            <w:gridSpan w:val="2"/>
            <w:vAlign w:val="center"/>
          </w:tcPr>
          <w:p w:rsidR="001738B5" w:rsidRDefault="001738B5">
            <w:pPr>
              <w:jc w:val="center"/>
              <w:rPr>
                <w:rFonts w:ascii="仿宋_GB2312" w:eastAsia="仿宋_GB2312" w:hAnsi="华文楷体"/>
                <w:sz w:val="18"/>
                <w:szCs w:val="18"/>
              </w:rPr>
            </w:pPr>
            <w:r>
              <w:rPr>
                <w:rFonts w:ascii="仿宋_GB2312" w:eastAsia="仿宋_GB2312" w:hAnsi="华文楷体" w:hint="eastAsia"/>
                <w:sz w:val="18"/>
                <w:szCs w:val="18"/>
              </w:rPr>
              <w:lastRenderedPageBreak/>
              <w:t>区位状况分析</w:t>
            </w:r>
          </w:p>
        </w:tc>
        <w:tc>
          <w:tcPr>
            <w:tcW w:w="5575" w:type="dxa"/>
          </w:tcPr>
          <w:p w:rsidR="001738B5" w:rsidRDefault="001738B5">
            <w:pPr>
              <w:rPr>
                <w:rFonts w:ascii="仿宋_GB2312" w:eastAsia="仿宋_GB2312" w:hAnsi="华文楷体"/>
                <w:sz w:val="18"/>
                <w:szCs w:val="18"/>
              </w:rPr>
            </w:pPr>
            <w:r>
              <w:rPr>
                <w:rFonts w:ascii="仿宋_GB2312" w:eastAsia="仿宋_GB2312" w:hAnsi="华文楷体" w:hint="eastAsia"/>
                <w:sz w:val="18"/>
                <w:szCs w:val="18"/>
              </w:rPr>
              <w:t>估价对象为住宅用途房地产，位于黄山市屯溪区、休宁县，房屋朝南，地理位置优越，交通便捷度较高，居民出行便捷，小区内环境景观较好，附近自然环境较好，空气质量良好，噪音污染一般，各种基础设施和公共设施齐全。综上所述，随着城市的发展及该区域进一步规划完善，估价对象的房地产价值将有一定的提升空间。</w:t>
            </w:r>
          </w:p>
        </w:tc>
      </w:tr>
    </w:tbl>
    <w:p w:rsidR="001738B5" w:rsidRDefault="001738B5" w:rsidP="00CB5539">
      <w:pPr>
        <w:spacing w:line="400" w:lineRule="exact"/>
        <w:ind w:firstLineChars="200" w:firstLine="643"/>
        <w:outlineLvl w:val="1"/>
        <w:rPr>
          <w:rFonts w:ascii="仿宋_GB2312" w:eastAsia="仿宋_GB2312" w:hAnsi="宋体"/>
          <w:b/>
          <w:sz w:val="32"/>
        </w:rPr>
      </w:pPr>
      <w:bookmarkStart w:id="142" w:name="_Toc334810758"/>
      <w:bookmarkStart w:id="143" w:name="_Toc329941503"/>
      <w:r>
        <w:rPr>
          <w:rFonts w:ascii="仿宋_GB2312" w:eastAsia="仿宋_GB2312" w:hAnsi="宋体" w:hint="eastAsia"/>
          <w:b/>
          <w:sz w:val="32"/>
        </w:rPr>
        <w:t>（四）市场背景描述与分析</w:t>
      </w:r>
      <w:bookmarkEnd w:id="142"/>
    </w:p>
    <w:p w:rsidR="001738B5" w:rsidRDefault="001738B5" w:rsidP="00CB5539">
      <w:pPr>
        <w:spacing w:line="440" w:lineRule="exact"/>
        <w:ind w:firstLineChars="200" w:firstLine="560"/>
        <w:rPr>
          <w:rFonts w:ascii="仿宋_GB2312" w:eastAsia="仿宋_GB2312"/>
          <w:sz w:val="28"/>
        </w:rPr>
      </w:pPr>
      <w:r>
        <w:rPr>
          <w:rFonts w:ascii="仿宋_GB2312" w:eastAsia="仿宋_GB2312"/>
          <w:sz w:val="28"/>
        </w:rPr>
        <w:t>1</w:t>
      </w:r>
      <w:r>
        <w:rPr>
          <w:rFonts w:ascii="仿宋_GB2312" w:eastAsia="仿宋_GB2312" w:hint="eastAsia"/>
          <w:sz w:val="28"/>
        </w:rPr>
        <w:t>、宏观经济形势和相关政策简况</w:t>
      </w:r>
    </w:p>
    <w:p w:rsidR="001738B5" w:rsidRPr="00365903" w:rsidRDefault="001738B5" w:rsidP="00CB5539">
      <w:pPr>
        <w:spacing w:line="480" w:lineRule="exact"/>
        <w:ind w:firstLineChars="150" w:firstLine="420"/>
        <w:rPr>
          <w:rFonts w:ascii="仿宋_GB2312" w:eastAsia="仿宋_GB2312"/>
          <w:sz w:val="28"/>
        </w:rPr>
      </w:pPr>
      <w:r w:rsidRPr="00365903">
        <w:rPr>
          <w:rFonts w:ascii="仿宋_GB2312" w:eastAsia="仿宋_GB2312" w:hint="eastAsia"/>
          <w:sz w:val="28"/>
        </w:rPr>
        <w:t>国家统计局日前发布数据显示，</w:t>
      </w:r>
      <w:r>
        <w:rPr>
          <w:rFonts w:ascii="仿宋_GB2312" w:eastAsia="仿宋_GB2312"/>
          <w:sz w:val="28"/>
        </w:rPr>
        <w:t>2018</w:t>
      </w:r>
      <w:r w:rsidRPr="00365903">
        <w:rPr>
          <w:rFonts w:ascii="仿宋_GB2312" w:eastAsia="仿宋_GB2312" w:hint="eastAsia"/>
          <w:sz w:val="28"/>
        </w:rPr>
        <w:t>年</w:t>
      </w:r>
      <w:r>
        <w:rPr>
          <w:rFonts w:ascii="仿宋_GB2312" w:eastAsia="仿宋_GB2312" w:hint="eastAsia"/>
          <w:sz w:val="28"/>
        </w:rPr>
        <w:t>全年</w:t>
      </w:r>
      <w:r w:rsidRPr="00365903">
        <w:rPr>
          <w:rFonts w:ascii="仿宋_GB2312" w:eastAsia="仿宋_GB2312" w:hint="eastAsia"/>
          <w:sz w:val="28"/>
        </w:rPr>
        <w:t>，三四线城市是楼市成交主力。在</w:t>
      </w:r>
      <w:proofErr w:type="gramStart"/>
      <w:r w:rsidRPr="00365903">
        <w:rPr>
          <w:rFonts w:ascii="仿宋_GB2312" w:eastAsia="仿宋_GB2312" w:hint="eastAsia"/>
          <w:sz w:val="28"/>
        </w:rPr>
        <w:t>一</w:t>
      </w:r>
      <w:proofErr w:type="gramEnd"/>
      <w:r w:rsidRPr="00365903">
        <w:rPr>
          <w:rFonts w:ascii="仿宋_GB2312" w:eastAsia="仿宋_GB2312" w:hint="eastAsia"/>
          <w:sz w:val="28"/>
        </w:rPr>
        <w:t>二线城市房产交易遇冷之际，不少中介机构更加着眼三四线城市的新商机。</w:t>
      </w:r>
    </w:p>
    <w:p w:rsidR="001738B5" w:rsidRPr="00365903" w:rsidRDefault="001738B5" w:rsidP="00CB5539">
      <w:pPr>
        <w:spacing w:line="480" w:lineRule="exact"/>
        <w:ind w:firstLineChars="200" w:firstLine="560"/>
        <w:rPr>
          <w:rFonts w:ascii="仿宋_GB2312" w:eastAsia="仿宋_GB2312"/>
          <w:sz w:val="28"/>
        </w:rPr>
      </w:pPr>
      <w:r>
        <w:rPr>
          <w:rFonts w:ascii="仿宋_GB2312" w:eastAsia="仿宋_GB2312" w:hint="eastAsia"/>
          <w:sz w:val="28"/>
        </w:rPr>
        <w:t>数据显示，</w:t>
      </w:r>
      <w:r>
        <w:rPr>
          <w:rFonts w:ascii="仿宋_GB2312" w:eastAsia="仿宋_GB2312"/>
          <w:sz w:val="28"/>
        </w:rPr>
        <w:t>2018</w:t>
      </w:r>
      <w:r w:rsidRPr="00365903">
        <w:rPr>
          <w:rFonts w:ascii="仿宋_GB2312" w:eastAsia="仿宋_GB2312" w:hint="eastAsia"/>
          <w:sz w:val="28"/>
        </w:rPr>
        <w:t>年</w:t>
      </w:r>
      <w:r>
        <w:rPr>
          <w:rFonts w:ascii="仿宋_GB2312" w:eastAsia="仿宋_GB2312" w:hint="eastAsia"/>
          <w:sz w:val="28"/>
        </w:rPr>
        <w:t>全年，全国商品房销售面积增长</w:t>
      </w:r>
      <w:r>
        <w:rPr>
          <w:rFonts w:ascii="仿宋_GB2312" w:eastAsia="仿宋_GB2312"/>
          <w:sz w:val="28"/>
        </w:rPr>
        <w:t>2.3</w:t>
      </w:r>
      <w:r w:rsidRPr="00365903">
        <w:rPr>
          <w:rFonts w:ascii="仿宋_GB2312" w:eastAsia="仿宋_GB2312" w:hint="eastAsia"/>
          <w:sz w:val="28"/>
        </w:rPr>
        <w:t>％，比</w:t>
      </w:r>
      <w:r>
        <w:rPr>
          <w:rFonts w:ascii="仿宋_GB2312" w:eastAsia="仿宋_GB2312"/>
          <w:sz w:val="28"/>
        </w:rPr>
        <w:t>2017</w:t>
      </w:r>
      <w:r w:rsidRPr="00365903">
        <w:rPr>
          <w:rFonts w:ascii="仿宋_GB2312" w:eastAsia="仿宋_GB2312" w:hint="eastAsia"/>
          <w:sz w:val="28"/>
        </w:rPr>
        <w:t>年全年增速大幅下调３个百分点；</w:t>
      </w:r>
      <w:r>
        <w:rPr>
          <w:rFonts w:ascii="仿宋_GB2312" w:eastAsia="仿宋_GB2312" w:hint="eastAsia"/>
          <w:sz w:val="28"/>
        </w:rPr>
        <w:t>商品房</w:t>
      </w:r>
      <w:r w:rsidRPr="00365903">
        <w:rPr>
          <w:rFonts w:ascii="仿宋_GB2312" w:eastAsia="仿宋_GB2312" w:hint="eastAsia"/>
          <w:sz w:val="28"/>
        </w:rPr>
        <w:t>销售额增长</w:t>
      </w:r>
      <w:r>
        <w:rPr>
          <w:rFonts w:ascii="仿宋_GB2312" w:eastAsia="仿宋_GB2312"/>
          <w:sz w:val="28"/>
        </w:rPr>
        <w:t>15.7</w:t>
      </w:r>
      <w:r w:rsidRPr="00365903">
        <w:rPr>
          <w:rFonts w:ascii="仿宋_GB2312" w:eastAsia="仿宋_GB2312" w:hint="eastAsia"/>
          <w:sz w:val="28"/>
        </w:rPr>
        <w:t>％，比</w:t>
      </w:r>
      <w:r>
        <w:rPr>
          <w:rFonts w:ascii="仿宋_GB2312" w:eastAsia="仿宋_GB2312"/>
          <w:sz w:val="28"/>
        </w:rPr>
        <w:t>2017</w:t>
      </w:r>
      <w:r w:rsidRPr="00365903">
        <w:rPr>
          <w:rFonts w:ascii="仿宋_GB2312" w:eastAsia="仿宋_GB2312" w:hint="eastAsia"/>
          <w:sz w:val="28"/>
        </w:rPr>
        <w:t>年全年增速提高了</w:t>
      </w:r>
      <w:r>
        <w:rPr>
          <w:rFonts w:ascii="仿宋_GB2312" w:eastAsia="仿宋_GB2312"/>
          <w:sz w:val="28"/>
        </w:rPr>
        <w:t>4.4</w:t>
      </w:r>
      <w:r w:rsidRPr="00365903">
        <w:rPr>
          <w:rFonts w:ascii="仿宋_GB2312" w:eastAsia="仿宋_GB2312" w:hint="eastAsia"/>
          <w:sz w:val="28"/>
        </w:rPr>
        <w:t>个百分点。</w:t>
      </w:r>
    </w:p>
    <w:p w:rsidR="001738B5" w:rsidRPr="00365903" w:rsidRDefault="001738B5" w:rsidP="00CB5539">
      <w:pPr>
        <w:spacing w:line="480" w:lineRule="exact"/>
        <w:ind w:firstLineChars="200" w:firstLine="560"/>
        <w:rPr>
          <w:rFonts w:ascii="仿宋_GB2312" w:eastAsia="仿宋_GB2312"/>
          <w:sz w:val="28"/>
        </w:rPr>
      </w:pPr>
      <w:r w:rsidRPr="00365903">
        <w:rPr>
          <w:rFonts w:ascii="仿宋_GB2312" w:eastAsia="仿宋_GB2312" w:hint="eastAsia"/>
          <w:sz w:val="28"/>
        </w:rPr>
        <w:t>值得注意的是，以三四线城市为主体的中西部和东北部地区商品房销售量价均实现“两位数”增长。其中，中部地区商品房销售面积增长</w:t>
      </w:r>
      <w:r>
        <w:rPr>
          <w:rFonts w:ascii="仿宋_GB2312" w:eastAsia="仿宋_GB2312"/>
          <w:sz w:val="28"/>
        </w:rPr>
        <w:t>10.7</w:t>
      </w:r>
      <w:r w:rsidRPr="00365903">
        <w:rPr>
          <w:rFonts w:ascii="仿宋_GB2312" w:eastAsia="仿宋_GB2312" w:hint="eastAsia"/>
          <w:sz w:val="28"/>
        </w:rPr>
        <w:t>％，销售额增长</w:t>
      </w:r>
      <w:r>
        <w:rPr>
          <w:rFonts w:ascii="仿宋_GB2312" w:eastAsia="仿宋_GB2312"/>
          <w:sz w:val="28"/>
        </w:rPr>
        <w:t>25.1</w:t>
      </w:r>
      <w:r w:rsidRPr="00365903">
        <w:rPr>
          <w:rFonts w:ascii="仿宋_GB2312" w:eastAsia="仿宋_GB2312" w:hint="eastAsia"/>
          <w:sz w:val="28"/>
        </w:rPr>
        <w:t>％；西部地区商品房销售面积增长</w:t>
      </w:r>
      <w:r>
        <w:rPr>
          <w:rFonts w:ascii="仿宋_GB2312" w:eastAsia="仿宋_GB2312"/>
          <w:sz w:val="28"/>
        </w:rPr>
        <w:t>13.0</w:t>
      </w:r>
      <w:r w:rsidRPr="00365903">
        <w:rPr>
          <w:rFonts w:ascii="仿宋_GB2312" w:eastAsia="仿宋_GB2312" w:hint="eastAsia"/>
          <w:sz w:val="28"/>
        </w:rPr>
        <w:t>％，销售额增长</w:t>
      </w:r>
      <w:r>
        <w:rPr>
          <w:rFonts w:ascii="仿宋_GB2312" w:eastAsia="仿宋_GB2312"/>
          <w:sz w:val="28"/>
        </w:rPr>
        <w:t>30.2</w:t>
      </w:r>
      <w:r w:rsidRPr="00365903">
        <w:rPr>
          <w:rFonts w:ascii="仿宋_GB2312" w:eastAsia="仿宋_GB2312" w:hint="eastAsia"/>
          <w:sz w:val="28"/>
        </w:rPr>
        <w:t>％；东北地区商品房销售面积增长</w:t>
      </w:r>
      <w:r>
        <w:rPr>
          <w:rFonts w:ascii="仿宋_GB2312" w:eastAsia="仿宋_GB2312"/>
          <w:sz w:val="28"/>
        </w:rPr>
        <w:t>15.2</w:t>
      </w:r>
      <w:r w:rsidRPr="00365903">
        <w:rPr>
          <w:rFonts w:ascii="仿宋_GB2312" w:eastAsia="仿宋_GB2312" w:hint="eastAsia"/>
          <w:sz w:val="28"/>
        </w:rPr>
        <w:t>％，销售额增长</w:t>
      </w:r>
      <w:r>
        <w:rPr>
          <w:rFonts w:ascii="仿宋_GB2312" w:eastAsia="仿宋_GB2312"/>
          <w:sz w:val="28"/>
        </w:rPr>
        <w:t>35.2</w:t>
      </w:r>
      <w:r w:rsidRPr="00365903">
        <w:rPr>
          <w:rFonts w:ascii="仿宋_GB2312" w:eastAsia="仿宋_GB2312" w:hint="eastAsia"/>
          <w:sz w:val="28"/>
        </w:rPr>
        <w:t>％。</w:t>
      </w:r>
    </w:p>
    <w:p w:rsidR="001738B5" w:rsidRPr="00365903" w:rsidRDefault="001738B5" w:rsidP="00CB5539">
      <w:pPr>
        <w:spacing w:line="480" w:lineRule="exact"/>
        <w:ind w:firstLineChars="200" w:firstLine="560"/>
        <w:rPr>
          <w:rFonts w:ascii="仿宋_GB2312" w:eastAsia="仿宋_GB2312"/>
          <w:sz w:val="28"/>
        </w:rPr>
      </w:pPr>
      <w:r w:rsidRPr="00365903">
        <w:rPr>
          <w:rFonts w:ascii="仿宋_GB2312" w:eastAsia="仿宋_GB2312" w:hint="eastAsia"/>
          <w:sz w:val="28"/>
        </w:rPr>
        <w:t>克而瑞研究中心数据显示，三四线城市商品房销售面积占比达到</w:t>
      </w:r>
      <w:r>
        <w:rPr>
          <w:rFonts w:ascii="仿宋_GB2312" w:eastAsia="仿宋_GB2312"/>
          <w:sz w:val="28"/>
        </w:rPr>
        <w:t>66</w:t>
      </w:r>
      <w:r w:rsidRPr="00365903">
        <w:rPr>
          <w:rFonts w:ascii="仿宋_GB2312" w:eastAsia="仿宋_GB2312" w:hint="eastAsia"/>
          <w:sz w:val="28"/>
        </w:rPr>
        <w:t>％。易居企业集团首席执行官丁祖昱解读认为，当前各城市出现了较为明显的市场分化。“一线城市成交腰斩，二线城市成交分化，三四线城市则出现了多年来难得一见的市场爆发。”</w:t>
      </w:r>
    </w:p>
    <w:p w:rsidR="001738B5" w:rsidRPr="00365903" w:rsidRDefault="001738B5" w:rsidP="00CB5539">
      <w:pPr>
        <w:spacing w:line="480" w:lineRule="exact"/>
        <w:ind w:firstLineChars="200" w:firstLine="560"/>
        <w:rPr>
          <w:rFonts w:ascii="仿宋_GB2312" w:eastAsia="仿宋_GB2312"/>
          <w:sz w:val="28"/>
        </w:rPr>
      </w:pPr>
      <w:proofErr w:type="gramStart"/>
      <w:r w:rsidRPr="00365903">
        <w:rPr>
          <w:rFonts w:ascii="仿宋_GB2312" w:eastAsia="仿宋_GB2312" w:hint="eastAsia"/>
          <w:sz w:val="28"/>
        </w:rPr>
        <w:t>链家数据</w:t>
      </w:r>
      <w:proofErr w:type="gramEnd"/>
      <w:r w:rsidRPr="00365903">
        <w:rPr>
          <w:rFonts w:ascii="仿宋_GB2312" w:eastAsia="仿宋_GB2312" w:hint="eastAsia"/>
          <w:sz w:val="28"/>
        </w:rPr>
        <w:t>显示，环北京、环上海和环深圳的三四线城市的二手房交易占比基本超过</w:t>
      </w:r>
      <w:r>
        <w:rPr>
          <w:rFonts w:ascii="仿宋_GB2312" w:eastAsia="仿宋_GB2312"/>
          <w:sz w:val="28"/>
        </w:rPr>
        <w:t>50</w:t>
      </w:r>
      <w:r w:rsidRPr="00365903">
        <w:rPr>
          <w:rFonts w:ascii="仿宋_GB2312" w:eastAsia="仿宋_GB2312" w:hint="eastAsia"/>
          <w:sz w:val="28"/>
        </w:rPr>
        <w:t>％。如廊坊、衡水和</w:t>
      </w:r>
      <w:proofErr w:type="gramStart"/>
      <w:r w:rsidRPr="00365903">
        <w:rPr>
          <w:rFonts w:ascii="仿宋_GB2312" w:eastAsia="仿宋_GB2312" w:hint="eastAsia"/>
          <w:sz w:val="28"/>
        </w:rPr>
        <w:t>燕郊</w:t>
      </w:r>
      <w:proofErr w:type="gramEnd"/>
      <w:r w:rsidRPr="00365903">
        <w:rPr>
          <w:rFonts w:ascii="仿宋_GB2312" w:eastAsia="仿宋_GB2312" w:hint="eastAsia"/>
          <w:sz w:val="28"/>
        </w:rPr>
        <w:t>二手房交易量占比</w:t>
      </w:r>
      <w:r>
        <w:rPr>
          <w:rFonts w:ascii="仿宋_GB2312" w:eastAsia="仿宋_GB2312"/>
          <w:sz w:val="28"/>
        </w:rPr>
        <w:t>67.6</w:t>
      </w:r>
      <w:r w:rsidRPr="00365903">
        <w:rPr>
          <w:rFonts w:ascii="仿宋_GB2312" w:eastAsia="仿宋_GB2312" w:hint="eastAsia"/>
          <w:sz w:val="28"/>
        </w:rPr>
        <w:t>％，无锡、南通和常州二手房交易占比</w:t>
      </w:r>
      <w:r>
        <w:rPr>
          <w:rFonts w:ascii="仿宋_GB2312" w:eastAsia="仿宋_GB2312"/>
          <w:sz w:val="28"/>
        </w:rPr>
        <w:t>54.8</w:t>
      </w:r>
      <w:r w:rsidRPr="00365903">
        <w:rPr>
          <w:rFonts w:ascii="仿宋_GB2312" w:eastAsia="仿宋_GB2312" w:hint="eastAsia"/>
          <w:sz w:val="28"/>
        </w:rPr>
        <w:t>％，东莞、中山、佛山、惠州和江门二手房交易占比约</w:t>
      </w:r>
      <w:r>
        <w:rPr>
          <w:rFonts w:ascii="仿宋_GB2312" w:eastAsia="仿宋_GB2312"/>
          <w:sz w:val="28"/>
        </w:rPr>
        <w:t>58</w:t>
      </w:r>
      <w:r w:rsidRPr="00365903">
        <w:rPr>
          <w:rFonts w:ascii="仿宋_GB2312" w:eastAsia="仿宋_GB2312" w:hint="eastAsia"/>
          <w:sz w:val="28"/>
        </w:rPr>
        <w:t>％。</w:t>
      </w:r>
    </w:p>
    <w:p w:rsidR="001738B5" w:rsidRDefault="001738B5" w:rsidP="00CB5539">
      <w:pPr>
        <w:spacing w:line="480" w:lineRule="exact"/>
        <w:ind w:firstLineChars="200" w:firstLine="560"/>
        <w:rPr>
          <w:rFonts w:ascii="仿宋_GB2312" w:eastAsia="仿宋_GB2312"/>
          <w:sz w:val="28"/>
        </w:rPr>
      </w:pPr>
      <w:r w:rsidRPr="00365903">
        <w:rPr>
          <w:rFonts w:ascii="仿宋_GB2312" w:eastAsia="仿宋_GB2312" w:hint="eastAsia"/>
          <w:sz w:val="28"/>
        </w:rPr>
        <w:t>业内专家表示，在</w:t>
      </w:r>
      <w:proofErr w:type="gramStart"/>
      <w:r w:rsidRPr="00365903">
        <w:rPr>
          <w:rFonts w:ascii="仿宋_GB2312" w:eastAsia="仿宋_GB2312" w:hint="eastAsia"/>
          <w:sz w:val="28"/>
        </w:rPr>
        <w:t>一二线热点</w:t>
      </w:r>
      <w:proofErr w:type="gramEnd"/>
      <w:r w:rsidRPr="00365903">
        <w:rPr>
          <w:rFonts w:ascii="仿宋_GB2312" w:eastAsia="仿宋_GB2312" w:hint="eastAsia"/>
          <w:sz w:val="28"/>
        </w:rPr>
        <w:t>城市楼市遇冷的环境下，以二手房交易为主的中介机构应主动下沉到三四线城市寻找商机。</w:t>
      </w:r>
    </w:p>
    <w:p w:rsidR="001738B5" w:rsidRDefault="001738B5" w:rsidP="00CB5539">
      <w:pPr>
        <w:spacing w:line="480" w:lineRule="exact"/>
        <w:ind w:firstLineChars="200" w:firstLine="560"/>
        <w:rPr>
          <w:rFonts w:ascii="仿宋_GB2312" w:eastAsia="仿宋_GB2312"/>
          <w:sz w:val="28"/>
        </w:rPr>
      </w:pPr>
      <w:r>
        <w:rPr>
          <w:rFonts w:ascii="仿宋_GB2312" w:eastAsia="仿宋_GB2312"/>
          <w:sz w:val="28"/>
        </w:rPr>
        <w:t>2</w:t>
      </w:r>
      <w:r>
        <w:rPr>
          <w:rFonts w:ascii="仿宋_GB2312" w:eastAsia="仿宋_GB2312" w:hint="eastAsia"/>
          <w:sz w:val="28"/>
        </w:rPr>
        <w:t>、黄山市经济发展状况</w:t>
      </w:r>
    </w:p>
    <w:p w:rsidR="001738B5" w:rsidRPr="00EE6C84" w:rsidRDefault="001738B5" w:rsidP="00CB5539">
      <w:pPr>
        <w:spacing w:line="480" w:lineRule="exact"/>
        <w:ind w:firstLineChars="200" w:firstLine="560"/>
        <w:rPr>
          <w:rFonts w:ascii="仿宋_GB2312" w:eastAsia="仿宋_GB2312"/>
          <w:sz w:val="28"/>
        </w:rPr>
      </w:pPr>
      <w:r>
        <w:rPr>
          <w:rFonts w:ascii="仿宋_GB2312" w:eastAsia="仿宋_GB2312" w:hint="eastAsia"/>
          <w:sz w:val="28"/>
          <w:szCs w:val="28"/>
        </w:rPr>
        <w:t>评估对象</w:t>
      </w:r>
      <w:r>
        <w:rPr>
          <w:rFonts w:ascii="仿宋_GB2312" w:eastAsia="仿宋_GB2312" w:hint="eastAsia"/>
          <w:color w:val="000000"/>
          <w:sz w:val="28"/>
          <w:szCs w:val="28"/>
        </w:rPr>
        <w:t>房地产坐落于黄山市，黄山市</w:t>
      </w:r>
      <w:r w:rsidRPr="00762F97">
        <w:rPr>
          <w:rFonts w:eastAsia="仿宋_GB2312" w:hint="eastAsia"/>
          <w:color w:val="000000"/>
          <w:sz w:val="28"/>
        </w:rPr>
        <w:t>作为风景秀丽的旅游城市，宜居的环境，</w:t>
      </w:r>
      <w:r>
        <w:rPr>
          <w:rFonts w:eastAsia="仿宋_GB2312" w:hint="eastAsia"/>
          <w:color w:val="000000"/>
          <w:sz w:val="28"/>
        </w:rPr>
        <w:t>区域内住宅</w:t>
      </w:r>
      <w:r w:rsidRPr="00762F97">
        <w:rPr>
          <w:rFonts w:eastAsia="仿宋_GB2312" w:hint="eastAsia"/>
          <w:color w:val="000000"/>
          <w:sz w:val="28"/>
        </w:rPr>
        <w:t>房地产的发展面临更多机遇。同时随着</w:t>
      </w:r>
      <w:r w:rsidRPr="00762F97">
        <w:rPr>
          <w:rFonts w:eastAsia="仿宋_GB2312" w:hint="eastAsia"/>
          <w:color w:val="000000"/>
          <w:sz w:val="28"/>
        </w:rPr>
        <w:lastRenderedPageBreak/>
        <w:t>黄山市建设现代国际旅游城市以及新一轮城市总体规划的实施，高速公路和高速铁路交通枢纽的形成、口岸高速航道的打通、国际机场的升级改造、新安江延伸段综合开发工程的运营，黄山市的区位优势将在全新时空下进一步凸显</w:t>
      </w:r>
      <w:r w:rsidRPr="00CD5FAB">
        <w:rPr>
          <w:rFonts w:ascii="仿宋_GB2312" w:eastAsia="仿宋_GB2312" w:hint="eastAsia"/>
          <w:sz w:val="28"/>
        </w:rPr>
        <w:t>。</w:t>
      </w:r>
    </w:p>
    <w:p w:rsidR="001738B5" w:rsidRDefault="001738B5" w:rsidP="00CB5539">
      <w:pPr>
        <w:spacing w:line="480" w:lineRule="exact"/>
        <w:ind w:firstLineChars="200" w:firstLine="560"/>
        <w:rPr>
          <w:rFonts w:ascii="仿宋_GB2312" w:eastAsia="仿宋_GB2312"/>
          <w:sz w:val="28"/>
        </w:rPr>
      </w:pPr>
      <w:r>
        <w:rPr>
          <w:rFonts w:ascii="仿宋_GB2312" w:eastAsia="仿宋_GB2312"/>
          <w:sz w:val="28"/>
        </w:rPr>
        <w:t>3</w:t>
      </w:r>
      <w:r>
        <w:rPr>
          <w:rFonts w:ascii="仿宋_GB2312" w:eastAsia="仿宋_GB2312" w:hint="eastAsia"/>
          <w:sz w:val="28"/>
        </w:rPr>
        <w:t>、黄山市房地产市场总体状况</w:t>
      </w:r>
    </w:p>
    <w:p w:rsidR="001738B5" w:rsidRPr="00365903" w:rsidRDefault="001738B5" w:rsidP="00CB5539">
      <w:pPr>
        <w:spacing w:line="480" w:lineRule="exact"/>
        <w:ind w:firstLineChars="200" w:firstLine="560"/>
        <w:rPr>
          <w:rFonts w:ascii="仿宋_GB2312" w:eastAsia="仿宋_GB2312"/>
          <w:sz w:val="28"/>
        </w:rPr>
      </w:pPr>
      <w:r w:rsidRPr="00365903">
        <w:rPr>
          <w:rFonts w:ascii="仿宋_GB2312" w:eastAsia="仿宋_GB2312" w:hint="eastAsia"/>
          <w:sz w:val="28"/>
        </w:rPr>
        <w:t>市房管局房地产市场月度报告显示，</w:t>
      </w:r>
      <w:r>
        <w:rPr>
          <w:rFonts w:ascii="仿宋_GB2312" w:eastAsia="仿宋_GB2312"/>
          <w:sz w:val="28"/>
        </w:rPr>
        <w:t>2018</w:t>
      </w:r>
      <w:r w:rsidRPr="00365903">
        <w:rPr>
          <w:rFonts w:ascii="仿宋_GB2312" w:eastAsia="仿宋_GB2312" w:hint="eastAsia"/>
          <w:sz w:val="28"/>
        </w:rPr>
        <w:t>年</w:t>
      </w:r>
      <w:r>
        <w:rPr>
          <w:rFonts w:ascii="仿宋_GB2312" w:eastAsia="仿宋_GB2312" w:hint="eastAsia"/>
          <w:sz w:val="28"/>
        </w:rPr>
        <w:t>全年</w:t>
      </w:r>
      <w:r w:rsidRPr="00365903">
        <w:rPr>
          <w:rFonts w:ascii="仿宋_GB2312" w:eastAsia="仿宋_GB2312" w:hint="eastAsia"/>
          <w:sz w:val="28"/>
        </w:rPr>
        <w:t>，全市房地产市场运行情况良好，在商品房成交量持续增加的推动下，房地产开发投资和新建商品房批准预售面积保持较大幅度增长。</w:t>
      </w:r>
    </w:p>
    <w:p w:rsidR="001738B5" w:rsidRPr="00365903" w:rsidRDefault="001738B5" w:rsidP="00CB5539">
      <w:pPr>
        <w:spacing w:line="480" w:lineRule="exact"/>
        <w:ind w:firstLineChars="200" w:firstLine="560"/>
        <w:rPr>
          <w:rFonts w:ascii="仿宋_GB2312" w:eastAsia="仿宋_GB2312"/>
          <w:sz w:val="28"/>
        </w:rPr>
      </w:pPr>
      <w:r w:rsidRPr="00365903">
        <w:rPr>
          <w:rFonts w:ascii="仿宋_GB2312" w:eastAsia="仿宋_GB2312" w:hint="eastAsia"/>
          <w:sz w:val="28"/>
        </w:rPr>
        <w:t>全市房地产开发完成投资</w:t>
      </w:r>
      <w:r w:rsidRPr="00365903">
        <w:rPr>
          <w:rFonts w:ascii="仿宋_GB2312" w:eastAsia="仿宋_GB2312"/>
          <w:sz w:val="28"/>
        </w:rPr>
        <w:t>17.26</w:t>
      </w:r>
      <w:r w:rsidRPr="00365903">
        <w:rPr>
          <w:rFonts w:ascii="仿宋_GB2312" w:eastAsia="仿宋_GB2312" w:hint="eastAsia"/>
          <w:sz w:val="28"/>
        </w:rPr>
        <w:t>亿元，比去年同期的</w:t>
      </w:r>
      <w:r w:rsidRPr="00365903">
        <w:rPr>
          <w:rFonts w:ascii="仿宋_GB2312" w:eastAsia="仿宋_GB2312"/>
          <w:sz w:val="28"/>
        </w:rPr>
        <w:t>12.53</w:t>
      </w:r>
      <w:r w:rsidRPr="00365903">
        <w:rPr>
          <w:rFonts w:ascii="仿宋_GB2312" w:eastAsia="仿宋_GB2312" w:hint="eastAsia"/>
          <w:sz w:val="28"/>
        </w:rPr>
        <w:t>亿元增长</w:t>
      </w:r>
      <w:r w:rsidRPr="00365903">
        <w:rPr>
          <w:rFonts w:ascii="仿宋_GB2312" w:eastAsia="仿宋_GB2312"/>
          <w:sz w:val="28"/>
        </w:rPr>
        <w:t>37.75%</w:t>
      </w:r>
      <w:r w:rsidRPr="00365903">
        <w:rPr>
          <w:rFonts w:ascii="仿宋_GB2312" w:eastAsia="仿宋_GB2312" w:hint="eastAsia"/>
          <w:sz w:val="28"/>
        </w:rPr>
        <w:t>，</w:t>
      </w:r>
      <w:proofErr w:type="gramStart"/>
      <w:r w:rsidRPr="00365903">
        <w:rPr>
          <w:rFonts w:ascii="仿宋_GB2312" w:eastAsia="仿宋_GB2312" w:hint="eastAsia"/>
          <w:sz w:val="28"/>
        </w:rPr>
        <w:t>其中中心</w:t>
      </w:r>
      <w:proofErr w:type="gramEnd"/>
      <w:r w:rsidRPr="00365903">
        <w:rPr>
          <w:rFonts w:ascii="仿宋_GB2312" w:eastAsia="仿宋_GB2312" w:hint="eastAsia"/>
          <w:sz w:val="28"/>
        </w:rPr>
        <w:t>城区房地产开发完成投资</w:t>
      </w:r>
      <w:r w:rsidRPr="00365903">
        <w:rPr>
          <w:rFonts w:ascii="仿宋_GB2312" w:eastAsia="仿宋_GB2312"/>
          <w:sz w:val="28"/>
        </w:rPr>
        <w:t>9.71</w:t>
      </w:r>
      <w:r w:rsidRPr="00365903">
        <w:rPr>
          <w:rFonts w:ascii="仿宋_GB2312" w:eastAsia="仿宋_GB2312" w:hint="eastAsia"/>
          <w:sz w:val="28"/>
        </w:rPr>
        <w:t>亿元，比去年同期的</w:t>
      </w:r>
      <w:r w:rsidRPr="00365903">
        <w:rPr>
          <w:rFonts w:ascii="仿宋_GB2312" w:eastAsia="仿宋_GB2312"/>
          <w:sz w:val="28"/>
        </w:rPr>
        <w:t>7.21</w:t>
      </w:r>
      <w:r w:rsidRPr="00365903">
        <w:rPr>
          <w:rFonts w:ascii="仿宋_GB2312" w:eastAsia="仿宋_GB2312" w:hint="eastAsia"/>
          <w:sz w:val="28"/>
        </w:rPr>
        <w:t>亿元增长</w:t>
      </w:r>
      <w:r w:rsidRPr="00365903">
        <w:rPr>
          <w:rFonts w:ascii="仿宋_GB2312" w:eastAsia="仿宋_GB2312"/>
          <w:sz w:val="28"/>
        </w:rPr>
        <w:t>34.67%</w:t>
      </w:r>
      <w:r w:rsidRPr="00365903">
        <w:rPr>
          <w:rFonts w:ascii="仿宋_GB2312" w:eastAsia="仿宋_GB2312" w:hint="eastAsia"/>
          <w:sz w:val="28"/>
        </w:rPr>
        <w:t>。</w:t>
      </w:r>
    </w:p>
    <w:p w:rsidR="001738B5" w:rsidRPr="00433561" w:rsidRDefault="001738B5" w:rsidP="00CB5539">
      <w:pPr>
        <w:spacing w:line="480" w:lineRule="exact"/>
        <w:ind w:firstLineChars="200" w:firstLine="560"/>
        <w:rPr>
          <w:rFonts w:ascii="仿宋_GB2312" w:eastAsia="仿宋_GB2312"/>
          <w:sz w:val="28"/>
          <w:szCs w:val="28"/>
        </w:rPr>
      </w:pPr>
      <w:r w:rsidRPr="00365903">
        <w:rPr>
          <w:rFonts w:ascii="仿宋_GB2312" w:eastAsia="仿宋_GB2312" w:hint="eastAsia"/>
          <w:sz w:val="28"/>
        </w:rPr>
        <w:t>为保障市场需求，全市新建商品房批准预售面积</w:t>
      </w:r>
      <w:r w:rsidRPr="00365903">
        <w:rPr>
          <w:rFonts w:ascii="仿宋_GB2312" w:eastAsia="仿宋_GB2312"/>
          <w:sz w:val="28"/>
        </w:rPr>
        <w:t>4</w:t>
      </w:r>
      <w:r>
        <w:rPr>
          <w:rFonts w:ascii="仿宋_GB2312" w:eastAsia="仿宋_GB2312"/>
          <w:sz w:val="28"/>
        </w:rPr>
        <w:t>8.30</w:t>
      </w:r>
      <w:r w:rsidRPr="00365903">
        <w:rPr>
          <w:rFonts w:ascii="仿宋_GB2312" w:eastAsia="仿宋_GB2312" w:hint="eastAsia"/>
          <w:sz w:val="28"/>
        </w:rPr>
        <w:t>万平方米，同比增长</w:t>
      </w:r>
      <w:r w:rsidRPr="00365903">
        <w:rPr>
          <w:rFonts w:ascii="仿宋_GB2312" w:eastAsia="仿宋_GB2312"/>
          <w:sz w:val="28"/>
        </w:rPr>
        <w:t>144.48%</w:t>
      </w:r>
      <w:r w:rsidRPr="00365903">
        <w:rPr>
          <w:rFonts w:ascii="仿宋_GB2312" w:eastAsia="仿宋_GB2312" w:hint="eastAsia"/>
          <w:sz w:val="28"/>
        </w:rPr>
        <w:t>，其中商品</w:t>
      </w:r>
      <w:r>
        <w:rPr>
          <w:rFonts w:ascii="仿宋_GB2312" w:eastAsia="仿宋_GB2312" w:hint="eastAsia"/>
          <w:sz w:val="28"/>
        </w:rPr>
        <w:t>商业</w:t>
      </w:r>
      <w:r w:rsidRPr="00365903">
        <w:rPr>
          <w:rFonts w:ascii="仿宋_GB2312" w:eastAsia="仿宋_GB2312" w:hint="eastAsia"/>
          <w:sz w:val="28"/>
        </w:rPr>
        <w:t>批准预售面积</w:t>
      </w:r>
      <w:r w:rsidRPr="00365903">
        <w:rPr>
          <w:rFonts w:ascii="仿宋_GB2312" w:eastAsia="仿宋_GB2312"/>
          <w:sz w:val="28"/>
        </w:rPr>
        <w:t>41.09</w:t>
      </w:r>
      <w:r w:rsidRPr="00365903">
        <w:rPr>
          <w:rFonts w:ascii="仿宋_GB2312" w:eastAsia="仿宋_GB2312" w:hint="eastAsia"/>
          <w:sz w:val="28"/>
        </w:rPr>
        <w:t>万平方米，同比增长</w:t>
      </w:r>
      <w:r w:rsidRPr="00365903">
        <w:rPr>
          <w:rFonts w:ascii="仿宋_GB2312" w:eastAsia="仿宋_GB2312"/>
          <w:sz w:val="28"/>
        </w:rPr>
        <w:t>202.25%</w:t>
      </w:r>
      <w:r w:rsidRPr="00365903">
        <w:rPr>
          <w:rFonts w:ascii="仿宋_GB2312" w:eastAsia="仿宋_GB2312" w:hint="eastAsia"/>
          <w:sz w:val="28"/>
        </w:rPr>
        <w:t>。中心城区新建商品房批准预售面积</w:t>
      </w:r>
      <w:r w:rsidRPr="00365903">
        <w:rPr>
          <w:rFonts w:ascii="仿宋_GB2312" w:eastAsia="仿宋_GB2312"/>
          <w:sz w:val="28"/>
        </w:rPr>
        <w:t>19.78</w:t>
      </w:r>
      <w:r w:rsidRPr="00365903">
        <w:rPr>
          <w:rFonts w:ascii="仿宋_GB2312" w:eastAsia="仿宋_GB2312" w:hint="eastAsia"/>
          <w:sz w:val="28"/>
        </w:rPr>
        <w:t>万平方米，同比增长</w:t>
      </w:r>
      <w:r w:rsidRPr="00365903">
        <w:rPr>
          <w:rFonts w:ascii="仿宋_GB2312" w:eastAsia="仿宋_GB2312"/>
          <w:sz w:val="28"/>
        </w:rPr>
        <w:t>326.29%</w:t>
      </w:r>
      <w:r w:rsidRPr="00365903">
        <w:rPr>
          <w:rFonts w:ascii="仿宋_GB2312" w:eastAsia="仿宋_GB2312" w:hint="eastAsia"/>
          <w:sz w:val="28"/>
        </w:rPr>
        <w:t>，其中商品</w:t>
      </w:r>
      <w:r>
        <w:rPr>
          <w:rFonts w:ascii="仿宋_GB2312" w:eastAsia="仿宋_GB2312" w:hint="eastAsia"/>
          <w:sz w:val="28"/>
        </w:rPr>
        <w:t>商业</w:t>
      </w:r>
      <w:r w:rsidRPr="00365903">
        <w:rPr>
          <w:rFonts w:ascii="仿宋_GB2312" w:eastAsia="仿宋_GB2312" w:hint="eastAsia"/>
          <w:sz w:val="28"/>
        </w:rPr>
        <w:t>批准预售面积</w:t>
      </w:r>
      <w:r w:rsidRPr="00365903">
        <w:rPr>
          <w:rFonts w:ascii="仿宋_GB2312" w:eastAsia="仿宋_GB2312"/>
          <w:sz w:val="28"/>
        </w:rPr>
        <w:t>18.15</w:t>
      </w:r>
      <w:r w:rsidRPr="00365903">
        <w:rPr>
          <w:rFonts w:ascii="仿宋_GB2312" w:eastAsia="仿宋_GB2312" w:hint="eastAsia"/>
          <w:sz w:val="28"/>
        </w:rPr>
        <w:t>万平方米，同比增长</w:t>
      </w:r>
      <w:r w:rsidRPr="00365903">
        <w:rPr>
          <w:rFonts w:ascii="仿宋_GB2312" w:eastAsia="仿宋_GB2312"/>
          <w:sz w:val="28"/>
        </w:rPr>
        <w:t>324.07%</w:t>
      </w:r>
      <w:r>
        <w:rPr>
          <w:rFonts w:ascii="仿宋_GB2312" w:eastAsia="仿宋_GB2312" w:hint="eastAsia"/>
          <w:sz w:val="28"/>
        </w:rPr>
        <w:t>。</w:t>
      </w:r>
    </w:p>
    <w:p w:rsidR="001738B5" w:rsidRDefault="001738B5" w:rsidP="00CB5539">
      <w:pPr>
        <w:pStyle w:val="2"/>
        <w:spacing w:line="560" w:lineRule="exact"/>
        <w:ind w:firstLineChars="200" w:firstLine="562"/>
        <w:jc w:val="both"/>
        <w:rPr>
          <w:b/>
          <w:sz w:val="28"/>
          <w:szCs w:val="28"/>
        </w:rPr>
      </w:pPr>
      <w:r>
        <w:rPr>
          <w:rFonts w:hint="eastAsia"/>
          <w:b/>
          <w:sz w:val="28"/>
          <w:szCs w:val="28"/>
        </w:rPr>
        <w:t>（五）最高</w:t>
      </w:r>
      <w:proofErr w:type="gramStart"/>
      <w:r>
        <w:rPr>
          <w:rFonts w:hint="eastAsia"/>
          <w:b/>
          <w:sz w:val="28"/>
          <w:szCs w:val="28"/>
        </w:rPr>
        <w:t>最佳利用</w:t>
      </w:r>
      <w:proofErr w:type="gramEnd"/>
      <w:r>
        <w:rPr>
          <w:rFonts w:hint="eastAsia"/>
          <w:b/>
          <w:sz w:val="28"/>
          <w:szCs w:val="28"/>
        </w:rPr>
        <w:t>分析</w:t>
      </w:r>
      <w:bookmarkEnd w:id="143"/>
    </w:p>
    <w:p w:rsidR="001738B5" w:rsidRDefault="001738B5" w:rsidP="00CB5539">
      <w:pPr>
        <w:tabs>
          <w:tab w:val="left" w:pos="-4500"/>
          <w:tab w:val="left" w:pos="-2880"/>
        </w:tabs>
        <w:snapToGrid w:val="0"/>
        <w:spacing w:line="480" w:lineRule="exact"/>
        <w:ind w:firstLineChars="200" w:firstLine="560"/>
        <w:rPr>
          <w:rFonts w:ascii="仿宋_GB2312" w:eastAsia="仿宋_GB2312"/>
          <w:sz w:val="28"/>
        </w:rPr>
      </w:pPr>
      <w:bookmarkStart w:id="144" w:name="_Toc329941504"/>
      <w:bookmarkStart w:id="145" w:name="_Toc231698278"/>
      <w:bookmarkStart w:id="146" w:name="_Toc231712819"/>
      <w:bookmarkStart w:id="147" w:name="_Toc231720487"/>
      <w:r>
        <w:rPr>
          <w:rFonts w:ascii="仿宋_GB2312" w:eastAsia="仿宋_GB2312" w:hint="eastAsia"/>
          <w:sz w:val="28"/>
        </w:rPr>
        <w:t>房地产估价应以房地产的最高</w:t>
      </w:r>
      <w:proofErr w:type="gramStart"/>
      <w:r>
        <w:rPr>
          <w:rFonts w:ascii="仿宋_GB2312" w:eastAsia="仿宋_GB2312" w:hint="eastAsia"/>
          <w:sz w:val="28"/>
        </w:rPr>
        <w:t>最佳利用</w:t>
      </w:r>
      <w:proofErr w:type="gramEnd"/>
      <w:r>
        <w:rPr>
          <w:rFonts w:ascii="仿宋_GB2312" w:eastAsia="仿宋_GB2312" w:hint="eastAsia"/>
          <w:sz w:val="28"/>
        </w:rPr>
        <w:t>为前提。所谓最高最佳利用，是指法律上允许、技术上可能、财务上可行，经过充分合理的论证，能使估价对象的价值达到最大的一种最可能的利用。</w:t>
      </w:r>
      <w:r>
        <w:rPr>
          <w:rFonts w:ascii="仿宋_GB2312" w:eastAsia="仿宋_GB2312"/>
          <w:sz w:val="28"/>
        </w:rPr>
        <w:br/>
        <w:t xml:space="preserve">    </w:t>
      </w:r>
      <w:r>
        <w:rPr>
          <w:rFonts w:ascii="仿宋_GB2312" w:eastAsia="仿宋_GB2312" w:hint="eastAsia"/>
          <w:sz w:val="28"/>
        </w:rPr>
        <w:t>法律上允许：对于每一种潜在的利用方式，首先检查它是否为法律所允许。估价对象实际为住宅用途房地产，委托方提供商品房购房合同及备案信息，属于合法用途房地产。</w:t>
      </w:r>
    </w:p>
    <w:p w:rsidR="001738B5" w:rsidRDefault="001738B5" w:rsidP="00CB5539">
      <w:pPr>
        <w:tabs>
          <w:tab w:val="left" w:pos="-4500"/>
          <w:tab w:val="left" w:pos="-2880"/>
        </w:tabs>
        <w:snapToGrid w:val="0"/>
        <w:spacing w:line="480" w:lineRule="exact"/>
        <w:ind w:firstLineChars="200" w:firstLine="560"/>
        <w:rPr>
          <w:rFonts w:ascii="仿宋_GB2312" w:eastAsia="仿宋_GB2312"/>
          <w:sz w:val="28"/>
        </w:rPr>
      </w:pPr>
      <w:r>
        <w:rPr>
          <w:rFonts w:ascii="仿宋_GB2312" w:eastAsia="仿宋_GB2312" w:hint="eastAsia"/>
          <w:sz w:val="28"/>
        </w:rPr>
        <w:t>技术上可能：对于法律所允许的每一种利用方式，要检查它在技术上是否能够实现，包括建筑材料性能、施工技术手段等能否满足要求。估价对象为钢混结构住宅用途房地产，以现在的建筑材料性能、施工技术手段均能满足要求。</w:t>
      </w:r>
    </w:p>
    <w:p w:rsidR="001738B5" w:rsidRDefault="001738B5" w:rsidP="00CB5539">
      <w:pPr>
        <w:tabs>
          <w:tab w:val="left" w:pos="-4500"/>
          <w:tab w:val="left" w:pos="-2880"/>
        </w:tabs>
        <w:snapToGrid w:val="0"/>
        <w:spacing w:line="480" w:lineRule="exact"/>
        <w:ind w:firstLineChars="200" w:firstLine="560"/>
        <w:rPr>
          <w:rFonts w:ascii="仿宋_GB2312" w:eastAsia="仿宋_GB2312"/>
          <w:sz w:val="28"/>
        </w:rPr>
      </w:pPr>
      <w:r>
        <w:rPr>
          <w:rFonts w:ascii="仿宋_GB2312" w:eastAsia="仿宋_GB2312" w:hint="eastAsia"/>
          <w:sz w:val="28"/>
        </w:rPr>
        <w:t>经济上可行：对于法律上允许、技术上可能的每一种使用方式，</w:t>
      </w:r>
      <w:r>
        <w:rPr>
          <w:rFonts w:ascii="仿宋_GB2312" w:eastAsia="仿宋_GB2312" w:hint="eastAsia"/>
          <w:sz w:val="28"/>
        </w:rPr>
        <w:lastRenderedPageBreak/>
        <w:t>还要进行经济可行性检验。近几年来黄山市房地产市场发展较迅速，商品房市场价格较之前几年涨幅较大，经分析，我们认为估价对象未来的收入现值将大于支出现值，具有经济可行性。</w:t>
      </w:r>
    </w:p>
    <w:p w:rsidR="001738B5" w:rsidRDefault="001738B5" w:rsidP="00CB5539">
      <w:pPr>
        <w:tabs>
          <w:tab w:val="left" w:pos="-4500"/>
          <w:tab w:val="left" w:pos="-2880"/>
        </w:tabs>
        <w:snapToGrid w:val="0"/>
        <w:spacing w:line="480" w:lineRule="exact"/>
        <w:ind w:firstLineChars="200" w:firstLine="560"/>
        <w:rPr>
          <w:rFonts w:ascii="仿宋_GB2312" w:eastAsia="仿宋_GB2312"/>
          <w:sz w:val="28"/>
        </w:rPr>
      </w:pPr>
      <w:r>
        <w:rPr>
          <w:rFonts w:ascii="仿宋_GB2312" w:eastAsia="仿宋_GB2312" w:hint="eastAsia"/>
          <w:sz w:val="28"/>
        </w:rPr>
        <w:t>价值是否最大化：在所有具有经济可行性的利用方式中，能够使估价对象的价值达到最大的利用方式，才是最高</w:t>
      </w:r>
      <w:proofErr w:type="gramStart"/>
      <w:r>
        <w:rPr>
          <w:rFonts w:ascii="仿宋_GB2312" w:eastAsia="仿宋_GB2312" w:hint="eastAsia"/>
          <w:sz w:val="28"/>
        </w:rPr>
        <w:t>最佳利用</w:t>
      </w:r>
      <w:proofErr w:type="gramEnd"/>
      <w:r>
        <w:rPr>
          <w:rFonts w:ascii="仿宋_GB2312" w:eastAsia="仿宋_GB2312" w:hint="eastAsia"/>
          <w:sz w:val="28"/>
        </w:rPr>
        <w:t>方式。</w:t>
      </w:r>
    </w:p>
    <w:p w:rsidR="001738B5" w:rsidRDefault="001738B5" w:rsidP="00CB5539">
      <w:pPr>
        <w:tabs>
          <w:tab w:val="left" w:pos="-4500"/>
          <w:tab w:val="left" w:pos="-2880"/>
        </w:tabs>
        <w:snapToGrid w:val="0"/>
        <w:spacing w:line="480" w:lineRule="exact"/>
        <w:ind w:firstLineChars="200" w:firstLine="560"/>
        <w:rPr>
          <w:rFonts w:ascii="仿宋_GB2312" w:eastAsia="仿宋_GB2312"/>
          <w:sz w:val="28"/>
        </w:rPr>
      </w:pPr>
      <w:r>
        <w:rPr>
          <w:rFonts w:ascii="仿宋_GB2312" w:eastAsia="仿宋_GB2312" w:hint="eastAsia"/>
          <w:sz w:val="28"/>
        </w:rPr>
        <w:t>估价对象位于黄山市，于价值时点，属于黄山市较繁华位置，建筑物与土地区位相匹配，房地产与周围环境相协调。估价人员经过多种影响房地产价格的因素综合分析并结合估价经验，以保持现状为前提方达到最高最佳利用。</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hint="eastAsia"/>
          <w:sz w:val="28"/>
        </w:rPr>
        <w:t>综上所述，估价对象在法律上允许、技术上可能、经济上可行，并且保持现状使用前提下达到最高最佳利用。</w:t>
      </w:r>
    </w:p>
    <w:p w:rsidR="001738B5" w:rsidRDefault="001738B5" w:rsidP="00CB5539">
      <w:pPr>
        <w:pStyle w:val="2"/>
        <w:spacing w:line="400" w:lineRule="exact"/>
        <w:ind w:firstLineChars="200" w:firstLine="562"/>
        <w:jc w:val="both"/>
        <w:rPr>
          <w:b/>
          <w:color w:val="000000"/>
          <w:sz w:val="28"/>
          <w:szCs w:val="28"/>
        </w:rPr>
      </w:pPr>
      <w:r>
        <w:rPr>
          <w:rFonts w:hint="eastAsia"/>
          <w:b/>
          <w:color w:val="000000"/>
          <w:sz w:val="28"/>
          <w:szCs w:val="28"/>
        </w:rPr>
        <w:t>（六）估价方法适用性分析</w:t>
      </w:r>
      <w:bookmarkEnd w:id="144"/>
    </w:p>
    <w:p w:rsidR="001738B5" w:rsidRDefault="001738B5" w:rsidP="00CB5539">
      <w:pPr>
        <w:adjustRightInd w:val="0"/>
        <w:snapToGrid w:val="0"/>
        <w:spacing w:line="480" w:lineRule="exact"/>
        <w:ind w:firstLineChars="200" w:firstLine="560"/>
        <w:jc w:val="left"/>
        <w:rPr>
          <w:rFonts w:eastAsia="仿宋_GB2312"/>
          <w:color w:val="000000"/>
          <w:sz w:val="28"/>
        </w:rPr>
      </w:pPr>
      <w:r>
        <w:rPr>
          <w:rFonts w:ascii="仿宋_GB2312" w:eastAsia="仿宋_GB2312" w:hint="eastAsia"/>
          <w:sz w:val="28"/>
          <w:szCs w:val="28"/>
        </w:rPr>
        <w:t>估价人员根据《中华人民共和国城市房地产管理法》、中华人民共和国国家标准《房地产估价规范》和估价对象的特点以及此次评估的目的选择估价方法。住宅房地产的估价方法主要有比较法、收益法、成本法和假设开发法等。</w:t>
      </w:r>
    </w:p>
    <w:p w:rsidR="001738B5" w:rsidRDefault="001738B5" w:rsidP="00CB5539">
      <w:pPr>
        <w:tabs>
          <w:tab w:val="left" w:pos="705"/>
          <w:tab w:val="left" w:pos="9555"/>
        </w:tabs>
        <w:adjustRightInd w:val="0"/>
        <w:snapToGrid w:val="0"/>
        <w:spacing w:line="480" w:lineRule="exact"/>
        <w:ind w:firstLineChars="200" w:firstLine="560"/>
        <w:jc w:val="left"/>
        <w:rPr>
          <w:rFonts w:eastAsia="仿宋_GB2312"/>
          <w:color w:val="000000"/>
          <w:sz w:val="28"/>
        </w:rPr>
      </w:pPr>
      <w:r>
        <w:rPr>
          <w:rFonts w:ascii="仿宋_GB2312" w:eastAsia="仿宋_GB2312"/>
          <w:color w:val="000000"/>
          <w:kern w:val="0"/>
          <w:sz w:val="28"/>
          <w:szCs w:val="28"/>
        </w:rPr>
        <w:t>1</w:t>
      </w:r>
      <w:r>
        <w:rPr>
          <w:rFonts w:ascii="仿宋_GB2312" w:eastAsia="仿宋_GB2312" w:hint="eastAsia"/>
          <w:color w:val="000000"/>
          <w:kern w:val="0"/>
          <w:sz w:val="28"/>
          <w:szCs w:val="28"/>
        </w:rPr>
        <w:t>、</w:t>
      </w:r>
      <w:r>
        <w:rPr>
          <w:rFonts w:eastAsia="仿宋_GB2312" w:hint="eastAsia"/>
          <w:color w:val="000000"/>
          <w:sz w:val="28"/>
        </w:rPr>
        <w:t>本次评估采用的估价方法和原因</w:t>
      </w:r>
    </w:p>
    <w:p w:rsidR="001738B5" w:rsidRDefault="001738B5" w:rsidP="00CB5539">
      <w:pPr>
        <w:tabs>
          <w:tab w:val="left" w:pos="705"/>
          <w:tab w:val="left" w:pos="9555"/>
        </w:tabs>
        <w:adjustRightInd w:val="0"/>
        <w:snapToGrid w:val="0"/>
        <w:spacing w:line="480" w:lineRule="exact"/>
        <w:ind w:firstLineChars="200" w:firstLine="560"/>
        <w:jc w:val="left"/>
        <w:rPr>
          <w:rFonts w:ascii="仿宋_GB2312" w:eastAsia="仿宋_GB2312"/>
          <w:color w:val="000000"/>
          <w:sz w:val="28"/>
        </w:rPr>
      </w:pPr>
      <w:r>
        <w:rPr>
          <w:rFonts w:eastAsia="仿宋_GB2312" w:hint="eastAsia"/>
          <w:color w:val="000000"/>
          <w:sz w:val="28"/>
        </w:rPr>
        <w:t>①由于估价对象</w:t>
      </w:r>
      <w:r>
        <w:rPr>
          <w:rFonts w:ascii="仿宋_GB2312" w:eastAsia="仿宋_GB2312" w:hint="eastAsia"/>
          <w:sz w:val="28"/>
          <w:szCs w:val="28"/>
        </w:rPr>
        <w:t>属于住宅用途房地产，位于屯溪区梅林大道</w:t>
      </w:r>
      <w:r>
        <w:rPr>
          <w:rFonts w:ascii="仿宋_GB2312" w:eastAsia="仿宋_GB2312"/>
          <w:sz w:val="28"/>
          <w:szCs w:val="28"/>
        </w:rPr>
        <w:t>16</w:t>
      </w:r>
      <w:r>
        <w:rPr>
          <w:rFonts w:ascii="仿宋_GB2312" w:eastAsia="仿宋_GB2312" w:hint="eastAsia"/>
          <w:sz w:val="28"/>
          <w:szCs w:val="28"/>
        </w:rPr>
        <w:t>号黄山碧</w:t>
      </w:r>
      <w:proofErr w:type="gramStart"/>
      <w:r>
        <w:rPr>
          <w:rFonts w:ascii="仿宋_GB2312" w:eastAsia="仿宋_GB2312" w:hint="eastAsia"/>
          <w:sz w:val="28"/>
          <w:szCs w:val="28"/>
        </w:rPr>
        <w:t>桂园</w:t>
      </w:r>
      <w:proofErr w:type="gramEnd"/>
      <w:r>
        <w:rPr>
          <w:rFonts w:ascii="仿宋_GB2312" w:eastAsia="仿宋_GB2312" w:hint="eastAsia"/>
          <w:sz w:val="28"/>
          <w:szCs w:val="28"/>
        </w:rPr>
        <w:t>栖霞映翠</w:t>
      </w:r>
      <w:r>
        <w:rPr>
          <w:rFonts w:ascii="仿宋_GB2312" w:eastAsia="仿宋_GB2312"/>
          <w:sz w:val="28"/>
          <w:szCs w:val="28"/>
        </w:rPr>
        <w:t>79</w:t>
      </w:r>
      <w:r>
        <w:rPr>
          <w:rFonts w:ascii="仿宋_GB2312" w:eastAsia="仿宋_GB2312" w:hint="eastAsia"/>
          <w:sz w:val="28"/>
          <w:szCs w:val="28"/>
        </w:rPr>
        <w:t>幢</w:t>
      </w:r>
      <w:r>
        <w:rPr>
          <w:rFonts w:ascii="仿宋_GB2312" w:eastAsia="仿宋_GB2312"/>
          <w:sz w:val="28"/>
          <w:szCs w:val="28"/>
        </w:rPr>
        <w:t>1</w:t>
      </w:r>
      <w:r>
        <w:rPr>
          <w:rFonts w:ascii="仿宋_GB2312" w:eastAsia="仿宋_GB2312" w:hint="eastAsia"/>
          <w:sz w:val="28"/>
          <w:szCs w:val="28"/>
        </w:rPr>
        <w:t>单元</w:t>
      </w:r>
      <w:r>
        <w:rPr>
          <w:rFonts w:ascii="仿宋_GB2312" w:eastAsia="仿宋_GB2312"/>
          <w:sz w:val="28"/>
          <w:szCs w:val="28"/>
        </w:rPr>
        <w:t>1103</w:t>
      </w:r>
      <w:r>
        <w:rPr>
          <w:rFonts w:ascii="仿宋_GB2312" w:eastAsia="仿宋_GB2312" w:hint="eastAsia"/>
          <w:sz w:val="28"/>
          <w:szCs w:val="28"/>
        </w:rPr>
        <w:t>室、休宁县东临溪镇一心村新安养生谷菊花园</w:t>
      </w:r>
      <w:r>
        <w:rPr>
          <w:rFonts w:ascii="仿宋_GB2312" w:eastAsia="仿宋_GB2312"/>
          <w:sz w:val="28"/>
          <w:szCs w:val="28"/>
        </w:rPr>
        <w:t>13</w:t>
      </w:r>
      <w:r>
        <w:rPr>
          <w:rFonts w:ascii="仿宋_GB2312" w:eastAsia="仿宋_GB2312" w:hint="eastAsia"/>
          <w:sz w:val="28"/>
          <w:szCs w:val="28"/>
        </w:rPr>
        <w:t>幢</w:t>
      </w:r>
      <w:r>
        <w:rPr>
          <w:rFonts w:ascii="仿宋_GB2312" w:eastAsia="仿宋_GB2312"/>
          <w:sz w:val="28"/>
          <w:szCs w:val="28"/>
        </w:rPr>
        <w:t>4-601</w:t>
      </w:r>
      <w:r>
        <w:rPr>
          <w:rFonts w:ascii="仿宋_GB2312" w:eastAsia="仿宋_GB2312" w:hint="eastAsia"/>
          <w:sz w:val="28"/>
          <w:szCs w:val="28"/>
        </w:rPr>
        <w:t>室，该区域为住宅房地产的较活跃区域，住宅房地产的成交案例</w:t>
      </w:r>
      <w:r>
        <w:rPr>
          <w:rFonts w:ascii="仿宋_GB2312" w:eastAsia="仿宋_GB2312" w:hint="eastAsia"/>
          <w:color w:val="000000"/>
          <w:sz w:val="28"/>
        </w:rPr>
        <w:t>较多，符合比较法运用的条件；</w:t>
      </w:r>
    </w:p>
    <w:p w:rsidR="001738B5" w:rsidRDefault="001738B5" w:rsidP="00CB5539">
      <w:pPr>
        <w:adjustRightInd w:val="0"/>
        <w:snapToGrid w:val="0"/>
        <w:spacing w:line="480" w:lineRule="exact"/>
        <w:ind w:firstLineChars="171" w:firstLine="479"/>
        <w:rPr>
          <w:rFonts w:ascii="仿宋_GB2312" w:eastAsia="仿宋_GB2312"/>
          <w:sz w:val="28"/>
          <w:szCs w:val="28"/>
        </w:rPr>
      </w:pPr>
      <w:r>
        <w:rPr>
          <w:rFonts w:ascii="仿宋_GB2312" w:eastAsia="仿宋_GB2312" w:hint="eastAsia"/>
          <w:sz w:val="28"/>
          <w:szCs w:val="28"/>
        </w:rPr>
        <w:t>比较法是选取一定数量的可比实例，将它们与估价对象进行比较，根据其间的差异对可比实例成交价格进行处理后得到估价对象价值或价格的方法。</w:t>
      </w:r>
    </w:p>
    <w:p w:rsidR="001738B5" w:rsidRDefault="001738B5" w:rsidP="00CB5539">
      <w:pPr>
        <w:adjustRightInd w:val="0"/>
        <w:snapToGrid w:val="0"/>
        <w:spacing w:line="480" w:lineRule="exact"/>
        <w:ind w:firstLineChars="171" w:firstLine="479"/>
        <w:rPr>
          <w:rFonts w:ascii="仿宋_GB2312" w:eastAsia="仿宋_GB2312"/>
          <w:color w:val="000000"/>
          <w:kern w:val="0"/>
          <w:sz w:val="28"/>
          <w:szCs w:val="28"/>
        </w:rPr>
      </w:pPr>
      <w:r>
        <w:rPr>
          <w:rFonts w:eastAsia="仿宋_GB2312" w:hint="eastAsia"/>
          <w:color w:val="000000"/>
          <w:sz w:val="28"/>
        </w:rPr>
        <w:t>具体思路：</w:t>
      </w:r>
      <w:r>
        <w:rPr>
          <w:rFonts w:ascii="仿宋_GB2312" w:eastAsia="仿宋_GB2312" w:hint="eastAsia"/>
          <w:color w:val="000000"/>
          <w:kern w:val="0"/>
          <w:sz w:val="28"/>
          <w:szCs w:val="28"/>
        </w:rPr>
        <w:t>选择同一供需圈内的</w:t>
      </w:r>
      <w:r>
        <w:rPr>
          <w:rFonts w:ascii="仿宋_GB2312" w:eastAsia="仿宋_GB2312"/>
          <w:color w:val="000000"/>
          <w:kern w:val="0"/>
          <w:sz w:val="28"/>
          <w:szCs w:val="28"/>
        </w:rPr>
        <w:t>3</w:t>
      </w:r>
      <w:r>
        <w:rPr>
          <w:rFonts w:ascii="仿宋_GB2312" w:eastAsia="仿宋_GB2312" w:hint="eastAsia"/>
          <w:color w:val="000000"/>
          <w:kern w:val="0"/>
          <w:sz w:val="28"/>
          <w:szCs w:val="28"/>
        </w:rPr>
        <w:t>个可比实例，并对可比实例的成交价格进行交易情况、市场状况、区位实物以及权益状况调整，采用如下公式得出可比实例的修正后价格，进而采用适当的方法求出估价对象的最终修正后价格。</w:t>
      </w:r>
    </w:p>
    <w:p w:rsidR="001738B5" w:rsidRDefault="001738B5">
      <w:pPr>
        <w:spacing w:line="360" w:lineRule="auto"/>
        <w:rPr>
          <w:rFonts w:ascii="仿宋_GB2312" w:eastAsia="仿宋_GB2312"/>
          <w:color w:val="000000"/>
          <w:spacing w:val="-60"/>
          <w:sz w:val="28"/>
        </w:rPr>
      </w:pPr>
      <w:r>
        <w:rPr>
          <w:rFonts w:ascii="仿宋_GB2312" w:eastAsia="仿宋_GB2312" w:hAnsi="宋体" w:cs="宋体" w:hint="eastAsia"/>
          <w:color w:val="000000"/>
          <w:spacing w:val="-40"/>
          <w:sz w:val="28"/>
          <w:szCs w:val="28"/>
        </w:rPr>
        <w:lastRenderedPageBreak/>
        <w:t>修正后价格</w:t>
      </w:r>
      <w:r>
        <w:rPr>
          <w:rFonts w:ascii="仿宋_GB2312" w:eastAsia="仿宋_GB2312" w:hint="eastAsia"/>
          <w:color w:val="000000"/>
          <w:spacing w:val="-40"/>
          <w:sz w:val="28"/>
          <w:szCs w:val="28"/>
        </w:rPr>
        <w:t>＝</w:t>
      </w:r>
      <w:r w:rsidRPr="00880549">
        <w:rPr>
          <w:rFonts w:ascii="仿宋_GB2312" w:eastAsia="仿宋_GB2312"/>
          <w:color w:val="000000"/>
          <w:spacing w:val="-60"/>
          <w:position w:val="-28"/>
          <w:sz w:val="28"/>
        </w:rPr>
        <w:object w:dxaOrig="1027" w:dyaOrig="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6" o:spid="_x0000_i1025" type="#_x0000_t75" style="width:51pt;height:33.75pt;mso-position-horizontal-relative:page;mso-position-vertical-relative:page" o:ole="">
            <v:imagedata r:id="rId14" o:title=""/>
          </v:shape>
          <o:OLEObject Type="Embed" ProgID="Equation.3" ShapeID="对象 6" DrawAspect="Content" ObjectID="_1615292545" r:id="rId15"/>
        </w:object>
      </w:r>
      <w:r>
        <w:rPr>
          <w:rFonts w:ascii="仿宋_GB2312" w:eastAsia="仿宋_GB2312" w:hint="eastAsia"/>
          <w:color w:val="000000"/>
          <w:spacing w:val="-60"/>
          <w:sz w:val="28"/>
        </w:rPr>
        <w:t>×</w:t>
      </w:r>
      <w:r w:rsidRPr="00880549">
        <w:rPr>
          <w:rFonts w:ascii="仿宋_GB2312" w:eastAsia="仿宋_GB2312"/>
          <w:color w:val="000000"/>
          <w:spacing w:val="-60"/>
          <w:position w:val="-28"/>
          <w:sz w:val="28"/>
        </w:rPr>
        <w:object w:dxaOrig="1025" w:dyaOrig="683">
          <v:shape id="对象 7" o:spid="_x0000_i1026" type="#_x0000_t75" style="width:51pt;height:33.75pt;mso-position-horizontal-relative:page;mso-position-vertical-relative:page" o:ole="">
            <v:imagedata r:id="rId16" o:title=""/>
          </v:shape>
          <o:OLEObject Type="Embed" ProgID="Equation.3" ShapeID="对象 7" DrawAspect="Content" ObjectID="_1615292546" r:id="rId17"/>
        </w:object>
      </w:r>
      <w:r>
        <w:rPr>
          <w:rFonts w:ascii="仿宋_GB2312" w:eastAsia="仿宋_GB2312" w:hint="eastAsia"/>
          <w:color w:val="000000"/>
          <w:spacing w:val="-60"/>
          <w:sz w:val="28"/>
        </w:rPr>
        <w:t>×</w:t>
      </w:r>
      <w:r w:rsidRPr="00880549">
        <w:rPr>
          <w:rFonts w:ascii="仿宋_GB2312" w:eastAsia="仿宋_GB2312"/>
          <w:color w:val="000000"/>
          <w:spacing w:val="-60"/>
          <w:position w:val="-28"/>
          <w:sz w:val="28"/>
        </w:rPr>
        <w:object w:dxaOrig="1019" w:dyaOrig="679">
          <v:shape id="对象 8" o:spid="_x0000_i1027" type="#_x0000_t75" style="width:51pt;height:33.75pt;mso-position-horizontal-relative:page;mso-position-vertical-relative:page" o:ole="">
            <v:imagedata r:id="rId18" o:title=""/>
          </v:shape>
          <o:OLEObject Type="Embed" ProgID="Equation.3" ShapeID="对象 8" DrawAspect="Content" ObjectID="_1615292547" r:id="rId19"/>
        </w:object>
      </w:r>
      <w:r>
        <w:rPr>
          <w:rFonts w:ascii="仿宋_GB2312" w:eastAsia="仿宋_GB2312" w:hint="eastAsia"/>
          <w:color w:val="000000"/>
          <w:spacing w:val="-60"/>
          <w:sz w:val="28"/>
        </w:rPr>
        <w:t>×</w:t>
      </w:r>
      <w:r w:rsidRPr="00880549">
        <w:rPr>
          <w:rFonts w:ascii="仿宋_GB2312" w:eastAsia="仿宋_GB2312"/>
          <w:color w:val="000000"/>
          <w:spacing w:val="-60"/>
          <w:position w:val="-28"/>
          <w:sz w:val="28"/>
        </w:rPr>
        <w:object w:dxaOrig="1019" w:dyaOrig="679">
          <v:shape id="对象 9" o:spid="_x0000_i1028" type="#_x0000_t75" style="width:51pt;height:33.75pt;mso-position-horizontal-relative:page;mso-position-vertical-relative:page" o:ole="">
            <v:imagedata r:id="rId20" o:title=""/>
          </v:shape>
          <o:OLEObject Type="Embed" ProgID="Equation.3" ShapeID="对象 9" DrawAspect="Content" ObjectID="_1615292548" r:id="rId21"/>
        </w:object>
      </w:r>
      <w:r>
        <w:rPr>
          <w:rFonts w:ascii="仿宋_GB2312" w:eastAsia="仿宋_GB2312" w:hint="eastAsia"/>
          <w:color w:val="000000"/>
          <w:spacing w:val="-60"/>
          <w:sz w:val="28"/>
        </w:rPr>
        <w:t>×</w:t>
      </w:r>
      <w:r w:rsidRPr="00880549">
        <w:rPr>
          <w:rFonts w:ascii="仿宋_GB2312" w:eastAsia="仿宋_GB2312"/>
          <w:color w:val="000000"/>
          <w:spacing w:val="-60"/>
          <w:position w:val="-28"/>
          <w:sz w:val="28"/>
        </w:rPr>
        <w:object w:dxaOrig="1019" w:dyaOrig="679">
          <v:shape id="对象 10" o:spid="_x0000_i1029" type="#_x0000_t75" style="width:51pt;height:33.75pt;mso-position-horizontal-relative:page;mso-position-vertical-relative:page" o:ole="">
            <v:imagedata r:id="rId22" o:title=""/>
          </v:shape>
          <o:OLEObject Type="Embed" ProgID="Equation.3" ShapeID="对象 10" DrawAspect="Content" ObjectID="_1615292549" r:id="rId23"/>
        </w:object>
      </w:r>
      <w:r>
        <w:rPr>
          <w:rFonts w:ascii="仿宋_GB2312" w:eastAsia="仿宋_GB2312" w:hint="eastAsia"/>
          <w:color w:val="000000"/>
          <w:spacing w:val="-60"/>
          <w:sz w:val="28"/>
        </w:rPr>
        <w:t>×</w:t>
      </w:r>
      <w:r w:rsidRPr="00880549">
        <w:rPr>
          <w:rFonts w:ascii="仿宋_GB2312" w:eastAsia="仿宋_GB2312"/>
          <w:color w:val="000000"/>
          <w:spacing w:val="-60"/>
          <w:position w:val="-28"/>
          <w:sz w:val="28"/>
        </w:rPr>
        <w:object w:dxaOrig="1039" w:dyaOrig="679">
          <v:shape id="对象 11" o:spid="_x0000_i1030" type="#_x0000_t75" style="width:51.75pt;height:33.75pt;mso-position-horizontal-relative:page;mso-position-vertical-relative:page" o:ole="">
            <v:imagedata r:id="rId24" o:title=""/>
          </v:shape>
          <o:OLEObject Type="Embed" ProgID="Equation.3" ShapeID="对象 11" DrawAspect="Content" ObjectID="_1615292550" r:id="rId25"/>
        </w:object>
      </w:r>
    </w:p>
    <w:p w:rsidR="001738B5" w:rsidRDefault="001738B5" w:rsidP="00CB5539">
      <w:pPr>
        <w:tabs>
          <w:tab w:val="left" w:pos="705"/>
          <w:tab w:val="left" w:pos="9555"/>
        </w:tabs>
        <w:adjustRightInd w:val="0"/>
        <w:snapToGrid w:val="0"/>
        <w:spacing w:line="520" w:lineRule="exact"/>
        <w:ind w:firstLineChars="200" w:firstLine="560"/>
        <w:jc w:val="left"/>
        <w:rPr>
          <w:rFonts w:ascii="仿宋_GB2312" w:eastAsia="仿宋_GB2312" w:hAnsi="宋体"/>
          <w:color w:val="000000"/>
          <w:sz w:val="28"/>
        </w:rPr>
      </w:pPr>
      <w:r>
        <w:rPr>
          <w:rFonts w:eastAsia="仿宋_GB2312" w:hint="eastAsia"/>
          <w:color w:val="000000"/>
          <w:sz w:val="28"/>
        </w:rPr>
        <w:t>②又由于该区域住宅用途房地产收益性较强，</w:t>
      </w:r>
      <w:r>
        <w:rPr>
          <w:rFonts w:ascii="仿宋_GB2312" w:eastAsia="仿宋_GB2312" w:hAnsi="宋体" w:hint="eastAsia"/>
          <w:color w:val="000000"/>
          <w:sz w:val="28"/>
        </w:rPr>
        <w:t>用于出租房屋较多且租赁需求旺盛，部分住宅房屋自住，房屋的收益经常而稳定，符合收益法运用的条件。</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hint="eastAsia"/>
          <w:sz w:val="28"/>
          <w:szCs w:val="28"/>
        </w:rPr>
        <w:t>收益法是预测估价对象的未来收益，利用报酬率或资本化率、收益乘数将未来收益转化为价值得到估价对象价值或价格的方法。</w:t>
      </w:r>
    </w:p>
    <w:p w:rsidR="001738B5" w:rsidRDefault="001738B5" w:rsidP="00CB5539">
      <w:pPr>
        <w:adjustRightInd w:val="0"/>
        <w:snapToGrid w:val="0"/>
        <w:spacing w:line="480" w:lineRule="exact"/>
        <w:ind w:firstLineChars="200" w:firstLine="560"/>
        <w:jc w:val="left"/>
        <w:rPr>
          <w:rFonts w:ascii="仿宋_GB2312" w:eastAsia="仿宋_GB2312"/>
          <w:sz w:val="28"/>
        </w:rPr>
      </w:pPr>
      <w:r>
        <w:rPr>
          <w:rFonts w:eastAsia="仿宋_GB2312" w:hint="eastAsia"/>
          <w:sz w:val="28"/>
        </w:rPr>
        <w:t>具体思路：</w:t>
      </w:r>
      <w:r>
        <w:rPr>
          <w:rFonts w:ascii="仿宋_GB2312" w:eastAsia="仿宋_GB2312" w:hint="eastAsia"/>
          <w:kern w:val="0"/>
          <w:sz w:val="28"/>
          <w:szCs w:val="28"/>
        </w:rPr>
        <w:t>选择类似区域的</w:t>
      </w:r>
      <w:r>
        <w:rPr>
          <w:rFonts w:ascii="仿宋_GB2312" w:eastAsia="仿宋_GB2312"/>
          <w:kern w:val="0"/>
          <w:sz w:val="28"/>
          <w:szCs w:val="28"/>
        </w:rPr>
        <w:t>3</w:t>
      </w:r>
      <w:r>
        <w:rPr>
          <w:rFonts w:ascii="仿宋_GB2312" w:eastAsia="仿宋_GB2312" w:hint="eastAsia"/>
          <w:kern w:val="0"/>
          <w:sz w:val="28"/>
          <w:szCs w:val="28"/>
        </w:rPr>
        <w:t>个类似房地产的出租案例，经分析比较得出估价对象的潜在毛收入，同时参考估价人员收集的市场资料得出有效出租面积、出租率及收租损失，从而得出估价对象有效毛收入，然后由有效毛收入扣除出租房地产的住宅费用（包括：维修费、管理费、保险费和税金等）得出估价对象的净收益；其次在此基础上预测分析估价对象房地产的未来租金变化趋势，由于</w:t>
      </w:r>
      <w:r>
        <w:rPr>
          <w:rFonts w:ascii="仿宋_GB2312" w:eastAsia="仿宋_GB2312" w:hAnsi="宋体" w:hint="eastAsia"/>
          <w:sz w:val="28"/>
        </w:rPr>
        <w:t>黄山市住宅用房租金一般一年一定，逐年递增且收益稳定，最终</w:t>
      </w:r>
      <w:r>
        <w:rPr>
          <w:rFonts w:ascii="仿宋_GB2312" w:eastAsia="仿宋_GB2312" w:hint="eastAsia"/>
          <w:kern w:val="0"/>
          <w:sz w:val="28"/>
          <w:szCs w:val="28"/>
        </w:rPr>
        <w:t>选用</w:t>
      </w:r>
      <w:r>
        <w:rPr>
          <w:rFonts w:ascii="仿宋_GB2312" w:eastAsia="仿宋_GB2312" w:hAnsi="宋体" w:hint="eastAsia"/>
          <w:sz w:val="28"/>
        </w:rPr>
        <w:t>净收益按固定的比例递增，</w:t>
      </w:r>
      <w:r>
        <w:rPr>
          <w:rFonts w:ascii="仿宋_GB2312" w:eastAsia="仿宋_GB2312" w:hint="eastAsia"/>
          <w:sz w:val="28"/>
        </w:rPr>
        <w:t>收益年限为有限</w:t>
      </w:r>
      <w:proofErr w:type="gramStart"/>
      <w:r>
        <w:rPr>
          <w:rFonts w:ascii="仿宋_GB2312" w:eastAsia="仿宋_GB2312" w:hint="eastAsia"/>
          <w:sz w:val="28"/>
        </w:rPr>
        <w:t>年条件</w:t>
      </w:r>
      <w:proofErr w:type="gramEnd"/>
      <w:r>
        <w:rPr>
          <w:rFonts w:ascii="仿宋_GB2312" w:eastAsia="仿宋_GB2312" w:hint="eastAsia"/>
          <w:sz w:val="28"/>
        </w:rPr>
        <w:t>下的收益价值的计算公式</w:t>
      </w:r>
      <w:r>
        <w:rPr>
          <w:rFonts w:ascii="仿宋_GB2312" w:eastAsia="仿宋_GB2312" w:hAnsi="宋体" w:hint="eastAsia"/>
          <w:sz w:val="28"/>
        </w:rPr>
        <w:t>得出估价对象房地产最终价格</w:t>
      </w:r>
      <w:r>
        <w:rPr>
          <w:rFonts w:ascii="仿宋_GB2312" w:eastAsia="仿宋_GB2312" w:hint="eastAsia"/>
          <w:sz w:val="28"/>
        </w:rPr>
        <w:t>。</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hint="eastAsia"/>
          <w:sz w:val="28"/>
          <w:szCs w:val="28"/>
        </w:rPr>
        <w:t>收益法基本公式</w:t>
      </w:r>
      <w:r>
        <w:rPr>
          <w:rFonts w:ascii="仿宋_GB2312" w:eastAsia="仿宋_GB2312"/>
          <w:sz w:val="28"/>
          <w:szCs w:val="28"/>
        </w:rPr>
        <w:t>: P=[a/</w:t>
      </w:r>
      <w:r>
        <w:rPr>
          <w:rFonts w:ascii="仿宋_GB2312" w:eastAsia="仿宋_GB2312" w:hint="eastAsia"/>
          <w:sz w:val="28"/>
          <w:szCs w:val="28"/>
        </w:rPr>
        <w:t>（</w:t>
      </w:r>
      <w:r>
        <w:rPr>
          <w:rFonts w:ascii="仿宋_GB2312" w:eastAsia="仿宋_GB2312"/>
          <w:sz w:val="28"/>
          <w:szCs w:val="28"/>
        </w:rPr>
        <w:t>Y-s</w:t>
      </w: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w:t>
      </w:r>
      <w:r>
        <w:rPr>
          <w:rFonts w:ascii="仿宋_GB2312" w:eastAsia="仿宋_GB2312"/>
          <w:sz w:val="28"/>
          <w:szCs w:val="28"/>
        </w:rPr>
        <w:t>1+s</w:t>
      </w:r>
      <w:r>
        <w:rPr>
          <w:rFonts w:ascii="仿宋_GB2312" w:eastAsia="仿宋_GB2312" w:hint="eastAsia"/>
          <w:sz w:val="28"/>
          <w:szCs w:val="28"/>
        </w:rPr>
        <w:t>）</w:t>
      </w:r>
      <w:r>
        <w:rPr>
          <w:rFonts w:ascii="仿宋_GB2312" w:eastAsia="仿宋_GB2312"/>
          <w:sz w:val="28"/>
          <w:szCs w:val="28"/>
          <w:vertAlign w:val="superscript"/>
        </w:rPr>
        <w:t>n</w:t>
      </w:r>
      <w:r>
        <w:rPr>
          <w:rFonts w:ascii="仿宋_GB2312" w:eastAsia="仿宋_GB2312"/>
          <w:sz w:val="28"/>
          <w:szCs w:val="28"/>
        </w:rPr>
        <w:t>/</w:t>
      </w:r>
      <w:r>
        <w:rPr>
          <w:rFonts w:ascii="仿宋_GB2312" w:eastAsia="仿宋_GB2312" w:hint="eastAsia"/>
          <w:sz w:val="28"/>
          <w:szCs w:val="28"/>
        </w:rPr>
        <w:t>（</w:t>
      </w:r>
      <w:r>
        <w:rPr>
          <w:rFonts w:ascii="仿宋_GB2312" w:eastAsia="仿宋_GB2312"/>
          <w:sz w:val="28"/>
          <w:szCs w:val="28"/>
        </w:rPr>
        <w:t>1+Y</w:t>
      </w:r>
      <w:r>
        <w:rPr>
          <w:rFonts w:ascii="仿宋_GB2312" w:eastAsia="仿宋_GB2312" w:hint="eastAsia"/>
          <w:sz w:val="28"/>
          <w:szCs w:val="28"/>
        </w:rPr>
        <w:t>）</w:t>
      </w:r>
      <w:r>
        <w:rPr>
          <w:rFonts w:ascii="仿宋_GB2312" w:eastAsia="仿宋_GB2312"/>
          <w:sz w:val="28"/>
          <w:szCs w:val="28"/>
          <w:vertAlign w:val="superscript"/>
        </w:rPr>
        <w:t>n</w:t>
      </w:r>
      <w:r>
        <w:rPr>
          <w:rFonts w:ascii="仿宋_GB2312" w:eastAsia="仿宋_GB2312"/>
          <w:sz w:val="28"/>
          <w:szCs w:val="28"/>
        </w:rPr>
        <w:t>]</w:t>
      </w:r>
    </w:p>
    <w:p w:rsidR="001738B5" w:rsidRDefault="001738B5" w:rsidP="00CB5539">
      <w:pPr>
        <w:spacing w:line="520" w:lineRule="exact"/>
        <w:ind w:firstLineChars="800" w:firstLine="2240"/>
        <w:rPr>
          <w:rFonts w:ascii="仿宋_GB2312" w:eastAsia="仿宋_GB2312"/>
          <w:sz w:val="28"/>
          <w:szCs w:val="28"/>
        </w:rPr>
      </w:pPr>
      <w:r>
        <w:rPr>
          <w:rFonts w:ascii="仿宋_GB2312" w:eastAsia="仿宋_GB2312"/>
          <w:sz w:val="28"/>
          <w:szCs w:val="28"/>
        </w:rPr>
        <w:t>P</w:t>
      </w:r>
      <w:r>
        <w:rPr>
          <w:rFonts w:ascii="仿宋_GB2312" w:eastAsia="仿宋_GB2312"/>
          <w:sz w:val="28"/>
          <w:szCs w:val="28"/>
        </w:rPr>
        <w:t>——</w:t>
      </w:r>
      <w:r>
        <w:rPr>
          <w:rFonts w:ascii="仿宋_GB2312" w:eastAsia="仿宋_GB2312" w:hint="eastAsia"/>
          <w:sz w:val="28"/>
          <w:szCs w:val="28"/>
        </w:rPr>
        <w:t>收益价值；</w:t>
      </w:r>
    </w:p>
    <w:p w:rsidR="001738B5" w:rsidRDefault="001738B5" w:rsidP="00CB5539">
      <w:pPr>
        <w:spacing w:line="520" w:lineRule="exact"/>
        <w:ind w:firstLineChars="800" w:firstLine="2240"/>
        <w:rPr>
          <w:rFonts w:ascii="仿宋_GB2312" w:eastAsia="仿宋_GB2312"/>
          <w:sz w:val="28"/>
          <w:szCs w:val="28"/>
        </w:rPr>
      </w:pPr>
      <w:r>
        <w:rPr>
          <w:rFonts w:ascii="仿宋_GB2312" w:eastAsia="仿宋_GB2312"/>
          <w:sz w:val="28"/>
          <w:szCs w:val="28"/>
        </w:rPr>
        <w:t>a</w:t>
      </w:r>
      <w:r>
        <w:rPr>
          <w:rFonts w:ascii="仿宋_GB2312" w:eastAsia="仿宋_GB2312"/>
          <w:sz w:val="28"/>
          <w:szCs w:val="28"/>
        </w:rPr>
        <w:t>——</w:t>
      </w:r>
      <w:r>
        <w:rPr>
          <w:rFonts w:ascii="仿宋_GB2312" w:eastAsia="仿宋_GB2312" w:hint="eastAsia"/>
          <w:sz w:val="28"/>
          <w:szCs w:val="28"/>
        </w:rPr>
        <w:t>房地产净收益；</w:t>
      </w:r>
    </w:p>
    <w:p w:rsidR="001738B5" w:rsidRDefault="001738B5" w:rsidP="00CB5539">
      <w:pPr>
        <w:spacing w:line="520" w:lineRule="exact"/>
        <w:ind w:firstLineChars="800" w:firstLine="2240"/>
        <w:rPr>
          <w:rFonts w:ascii="仿宋_GB2312" w:eastAsia="仿宋_GB2312"/>
          <w:sz w:val="28"/>
          <w:szCs w:val="28"/>
        </w:rPr>
      </w:pPr>
      <w:r>
        <w:rPr>
          <w:rFonts w:ascii="仿宋_GB2312" w:eastAsia="仿宋_GB2312"/>
          <w:sz w:val="28"/>
          <w:szCs w:val="28"/>
        </w:rPr>
        <w:t>Y</w:t>
      </w:r>
      <w:r>
        <w:rPr>
          <w:rFonts w:ascii="仿宋_GB2312" w:eastAsia="仿宋_GB2312"/>
          <w:sz w:val="28"/>
          <w:szCs w:val="28"/>
        </w:rPr>
        <w:t>——</w:t>
      </w:r>
      <w:r>
        <w:rPr>
          <w:rFonts w:ascii="仿宋_GB2312" w:eastAsia="仿宋_GB2312" w:hint="eastAsia"/>
          <w:sz w:val="28"/>
          <w:szCs w:val="28"/>
        </w:rPr>
        <w:t>报酬率（</w:t>
      </w:r>
      <w:r>
        <w:rPr>
          <w:rFonts w:ascii="仿宋_GB2312" w:eastAsia="仿宋_GB2312"/>
          <w:sz w:val="28"/>
          <w:szCs w:val="28"/>
        </w:rPr>
        <w:t>%</w:t>
      </w:r>
      <w:r>
        <w:rPr>
          <w:rFonts w:ascii="仿宋_GB2312" w:eastAsia="仿宋_GB2312" w:hint="eastAsia"/>
          <w:sz w:val="28"/>
          <w:szCs w:val="28"/>
        </w:rPr>
        <w:t>）；</w:t>
      </w:r>
    </w:p>
    <w:p w:rsidR="001738B5" w:rsidRDefault="001738B5" w:rsidP="00CB5539">
      <w:pPr>
        <w:spacing w:line="560" w:lineRule="exact"/>
        <w:ind w:rightChars="371" w:right="779" w:firstLineChars="800" w:firstLine="2240"/>
        <w:rPr>
          <w:rFonts w:ascii="仿宋_GB2312" w:eastAsia="仿宋_GB2312"/>
          <w:sz w:val="28"/>
          <w:szCs w:val="28"/>
        </w:rPr>
      </w:pPr>
      <w:r>
        <w:rPr>
          <w:rFonts w:ascii="仿宋_GB2312" w:eastAsia="仿宋_GB2312"/>
          <w:sz w:val="28"/>
          <w:szCs w:val="28"/>
        </w:rPr>
        <w:t>s</w:t>
      </w:r>
      <w:r>
        <w:rPr>
          <w:rFonts w:ascii="仿宋_GB2312" w:eastAsia="仿宋_GB2312"/>
          <w:sz w:val="28"/>
          <w:szCs w:val="28"/>
        </w:rPr>
        <w:t>——</w:t>
      </w:r>
      <w:r>
        <w:rPr>
          <w:rFonts w:ascii="仿宋_GB2312" w:eastAsia="仿宋_GB2312" w:hint="eastAsia"/>
          <w:sz w:val="28"/>
          <w:szCs w:val="28"/>
        </w:rPr>
        <w:t>净收益逐年递增的比率（</w:t>
      </w:r>
      <w:r>
        <w:rPr>
          <w:rFonts w:ascii="仿宋_GB2312" w:eastAsia="仿宋_GB2312"/>
          <w:sz w:val="28"/>
          <w:szCs w:val="28"/>
        </w:rPr>
        <w:t>%</w:t>
      </w:r>
      <w:r>
        <w:rPr>
          <w:rFonts w:ascii="仿宋_GB2312" w:eastAsia="仿宋_GB2312" w:hint="eastAsia"/>
          <w:sz w:val="28"/>
          <w:szCs w:val="28"/>
        </w:rPr>
        <w:t>）；</w:t>
      </w:r>
    </w:p>
    <w:p w:rsidR="001738B5" w:rsidRDefault="001738B5" w:rsidP="00CB5539">
      <w:pPr>
        <w:adjustRightInd w:val="0"/>
        <w:snapToGrid w:val="0"/>
        <w:spacing w:line="520" w:lineRule="exact"/>
        <w:ind w:firstLineChars="800" w:firstLine="2240"/>
        <w:jc w:val="left"/>
        <w:rPr>
          <w:rFonts w:ascii="仿宋_GB2312" w:eastAsia="仿宋_GB2312"/>
          <w:sz w:val="28"/>
          <w:szCs w:val="28"/>
        </w:rPr>
      </w:pPr>
      <w:r>
        <w:rPr>
          <w:rFonts w:ascii="仿宋_GB2312" w:eastAsia="仿宋_GB2312"/>
          <w:sz w:val="28"/>
          <w:szCs w:val="28"/>
        </w:rPr>
        <w:t>n</w:t>
      </w:r>
      <w:r>
        <w:rPr>
          <w:rFonts w:ascii="仿宋_GB2312" w:eastAsia="仿宋_GB2312"/>
          <w:sz w:val="28"/>
          <w:szCs w:val="28"/>
        </w:rPr>
        <w:t>——</w:t>
      </w:r>
      <w:r>
        <w:rPr>
          <w:rFonts w:ascii="仿宋_GB2312" w:eastAsia="仿宋_GB2312" w:hint="eastAsia"/>
          <w:sz w:val="28"/>
          <w:szCs w:val="28"/>
        </w:rPr>
        <w:t>收益期（年）；</w:t>
      </w:r>
    </w:p>
    <w:p w:rsidR="001738B5" w:rsidRDefault="001738B5" w:rsidP="00CB5539">
      <w:pPr>
        <w:adjustRightInd w:val="0"/>
        <w:snapToGrid w:val="0"/>
        <w:spacing w:line="520" w:lineRule="exact"/>
        <w:ind w:firstLineChars="250" w:firstLine="700"/>
        <w:jc w:val="left"/>
        <w:rPr>
          <w:rFonts w:eastAsia="仿宋_GB2312"/>
          <w:sz w:val="28"/>
        </w:rPr>
      </w:pPr>
      <w:r>
        <w:rPr>
          <w:rFonts w:ascii="仿宋_GB2312" w:eastAsia="仿宋_GB2312"/>
          <w:color w:val="000000"/>
          <w:kern w:val="0"/>
          <w:sz w:val="28"/>
          <w:szCs w:val="28"/>
        </w:rPr>
        <w:t>2</w:t>
      </w:r>
      <w:r>
        <w:rPr>
          <w:rFonts w:eastAsia="仿宋_GB2312" w:hint="eastAsia"/>
          <w:sz w:val="28"/>
        </w:rPr>
        <w:t>、本次评估未选用的估价方法及原因</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hint="eastAsia"/>
          <w:sz w:val="28"/>
          <w:szCs w:val="28"/>
        </w:rPr>
        <w:t>由于</w:t>
      </w:r>
      <w:r>
        <w:rPr>
          <w:rFonts w:ascii="仿宋_GB2312" w:eastAsia="仿宋_GB2312" w:hint="eastAsia"/>
          <w:color w:val="000000"/>
          <w:sz w:val="28"/>
          <w:szCs w:val="28"/>
        </w:rPr>
        <w:t>该</w:t>
      </w:r>
      <w:r>
        <w:rPr>
          <w:rFonts w:ascii="仿宋_GB2312" w:eastAsia="仿宋_GB2312" w:hint="eastAsia"/>
          <w:sz w:val="28"/>
          <w:szCs w:val="28"/>
        </w:rPr>
        <w:t>房产位于屯溪区梅林大道</w:t>
      </w:r>
      <w:r>
        <w:rPr>
          <w:rFonts w:ascii="仿宋_GB2312" w:eastAsia="仿宋_GB2312"/>
          <w:sz w:val="28"/>
          <w:szCs w:val="28"/>
        </w:rPr>
        <w:t>16</w:t>
      </w:r>
      <w:r>
        <w:rPr>
          <w:rFonts w:ascii="仿宋_GB2312" w:eastAsia="仿宋_GB2312" w:hint="eastAsia"/>
          <w:sz w:val="28"/>
          <w:szCs w:val="28"/>
        </w:rPr>
        <w:t>号黄山碧</w:t>
      </w:r>
      <w:proofErr w:type="gramStart"/>
      <w:r>
        <w:rPr>
          <w:rFonts w:ascii="仿宋_GB2312" w:eastAsia="仿宋_GB2312" w:hint="eastAsia"/>
          <w:sz w:val="28"/>
          <w:szCs w:val="28"/>
        </w:rPr>
        <w:t>桂园</w:t>
      </w:r>
      <w:proofErr w:type="gramEnd"/>
      <w:r>
        <w:rPr>
          <w:rFonts w:ascii="仿宋_GB2312" w:eastAsia="仿宋_GB2312" w:hint="eastAsia"/>
          <w:sz w:val="28"/>
          <w:szCs w:val="28"/>
        </w:rPr>
        <w:t>栖霞映翠</w:t>
      </w:r>
      <w:r>
        <w:rPr>
          <w:rFonts w:ascii="仿宋_GB2312" w:eastAsia="仿宋_GB2312"/>
          <w:sz w:val="28"/>
          <w:szCs w:val="28"/>
        </w:rPr>
        <w:t>79</w:t>
      </w:r>
      <w:r>
        <w:rPr>
          <w:rFonts w:ascii="仿宋_GB2312" w:eastAsia="仿宋_GB2312" w:hint="eastAsia"/>
          <w:sz w:val="28"/>
          <w:szCs w:val="28"/>
        </w:rPr>
        <w:t>幢</w:t>
      </w:r>
      <w:r>
        <w:rPr>
          <w:rFonts w:ascii="仿宋_GB2312" w:eastAsia="仿宋_GB2312"/>
          <w:sz w:val="28"/>
          <w:szCs w:val="28"/>
        </w:rPr>
        <w:t>1</w:t>
      </w:r>
      <w:r>
        <w:rPr>
          <w:rFonts w:ascii="仿宋_GB2312" w:eastAsia="仿宋_GB2312" w:hint="eastAsia"/>
          <w:sz w:val="28"/>
          <w:szCs w:val="28"/>
        </w:rPr>
        <w:t>单元</w:t>
      </w:r>
      <w:r>
        <w:rPr>
          <w:rFonts w:ascii="仿宋_GB2312" w:eastAsia="仿宋_GB2312"/>
          <w:sz w:val="28"/>
          <w:szCs w:val="28"/>
        </w:rPr>
        <w:t>1103</w:t>
      </w:r>
      <w:r>
        <w:rPr>
          <w:rFonts w:ascii="仿宋_GB2312" w:eastAsia="仿宋_GB2312" w:hint="eastAsia"/>
          <w:sz w:val="28"/>
          <w:szCs w:val="28"/>
        </w:rPr>
        <w:t>室、休宁县东临溪镇一心村新安养生谷菊花园</w:t>
      </w:r>
      <w:r>
        <w:rPr>
          <w:rFonts w:ascii="仿宋_GB2312" w:eastAsia="仿宋_GB2312"/>
          <w:sz w:val="28"/>
          <w:szCs w:val="28"/>
        </w:rPr>
        <w:t>13</w:t>
      </w:r>
      <w:r>
        <w:rPr>
          <w:rFonts w:ascii="仿宋_GB2312" w:eastAsia="仿宋_GB2312" w:hint="eastAsia"/>
          <w:sz w:val="28"/>
          <w:szCs w:val="28"/>
        </w:rPr>
        <w:t>幢</w:t>
      </w:r>
      <w:r>
        <w:rPr>
          <w:rFonts w:ascii="仿宋_GB2312" w:eastAsia="仿宋_GB2312"/>
          <w:sz w:val="28"/>
          <w:szCs w:val="28"/>
        </w:rPr>
        <w:t>4-601</w:t>
      </w:r>
      <w:r>
        <w:rPr>
          <w:rFonts w:ascii="仿宋_GB2312" w:eastAsia="仿宋_GB2312" w:hint="eastAsia"/>
          <w:sz w:val="28"/>
          <w:szCs w:val="28"/>
        </w:rPr>
        <w:t>室，该区域近年来土地取得及相关费用难以调查翔实，成本法测算出</w:t>
      </w:r>
      <w:r>
        <w:rPr>
          <w:rFonts w:ascii="仿宋_GB2312" w:eastAsia="仿宋_GB2312" w:hint="eastAsia"/>
          <w:sz w:val="28"/>
          <w:szCs w:val="28"/>
        </w:rPr>
        <w:lastRenderedPageBreak/>
        <w:t>的结果会偏离，不适宜采用成本法；</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hint="eastAsia"/>
          <w:sz w:val="28"/>
          <w:szCs w:val="28"/>
        </w:rPr>
        <w:t>同时又由于该区域已经形成稳定的市场，未来很长一段时间该区域的规划不会进行调整，估价对象是不具有开发或再开发潜力的现房，故不适宜采用假设开发法。</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hint="eastAsia"/>
          <w:sz w:val="28"/>
          <w:szCs w:val="28"/>
        </w:rPr>
        <w:t>综上所述，本报告将采用比较法和收益法对估价对象进行评估。</w:t>
      </w:r>
    </w:p>
    <w:p w:rsidR="001738B5" w:rsidRDefault="001738B5" w:rsidP="00CB5539">
      <w:pPr>
        <w:pStyle w:val="2"/>
        <w:tabs>
          <w:tab w:val="left" w:pos="3690"/>
        </w:tabs>
        <w:spacing w:line="600" w:lineRule="exact"/>
        <w:ind w:firstLineChars="200" w:firstLine="562"/>
        <w:jc w:val="both"/>
        <w:rPr>
          <w:b/>
          <w:sz w:val="28"/>
          <w:szCs w:val="28"/>
        </w:rPr>
      </w:pPr>
      <w:bookmarkStart w:id="148" w:name="_Toc381351237"/>
      <w:r w:rsidRPr="000D0CFF">
        <w:rPr>
          <w:rFonts w:hint="eastAsia"/>
          <w:b/>
          <w:sz w:val="28"/>
          <w:szCs w:val="28"/>
        </w:rPr>
        <w:t>（七）</w:t>
      </w:r>
      <w:r>
        <w:rPr>
          <w:rFonts w:hint="eastAsia"/>
          <w:b/>
          <w:sz w:val="28"/>
          <w:szCs w:val="28"/>
        </w:rPr>
        <w:t>碧</w:t>
      </w:r>
      <w:proofErr w:type="gramStart"/>
      <w:r>
        <w:rPr>
          <w:rFonts w:hint="eastAsia"/>
          <w:b/>
          <w:sz w:val="28"/>
          <w:szCs w:val="28"/>
        </w:rPr>
        <w:t>桂园</w:t>
      </w:r>
      <w:proofErr w:type="gramEnd"/>
      <w:r>
        <w:rPr>
          <w:rFonts w:hint="eastAsia"/>
          <w:b/>
          <w:sz w:val="28"/>
          <w:szCs w:val="28"/>
        </w:rPr>
        <w:t>住宅用房</w:t>
      </w:r>
      <w:r w:rsidRPr="000D0CFF">
        <w:rPr>
          <w:rFonts w:hint="eastAsia"/>
          <w:b/>
          <w:sz w:val="28"/>
          <w:szCs w:val="28"/>
        </w:rPr>
        <w:t>估价测算过程</w:t>
      </w:r>
      <w:bookmarkEnd w:id="148"/>
      <w:r>
        <w:rPr>
          <w:b/>
          <w:sz w:val="28"/>
          <w:szCs w:val="28"/>
        </w:rPr>
        <w:tab/>
      </w:r>
    </w:p>
    <w:bookmarkEnd w:id="145"/>
    <w:bookmarkEnd w:id="146"/>
    <w:bookmarkEnd w:id="147"/>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sz w:val="28"/>
          <w:szCs w:val="28"/>
        </w:rPr>
        <w:t>1</w:t>
      </w:r>
      <w:r>
        <w:rPr>
          <w:rFonts w:ascii="仿宋_GB2312" w:eastAsia="仿宋_GB2312" w:hint="eastAsia"/>
          <w:sz w:val="28"/>
          <w:szCs w:val="28"/>
        </w:rPr>
        <w:t>、比较法</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hint="eastAsia"/>
          <w:sz w:val="28"/>
          <w:szCs w:val="28"/>
        </w:rPr>
        <w:t>比较法是选取一定数量的可比实例，将它们与估价对象进行比较，根据其间的差异对可比实例成交价格进行处理后得到估价对象价值或价格的方法。</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hint="eastAsia"/>
          <w:sz w:val="28"/>
          <w:szCs w:val="28"/>
        </w:rPr>
        <w:t>基本公式：</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hint="eastAsia"/>
          <w:sz w:val="28"/>
          <w:szCs w:val="28"/>
        </w:rPr>
        <w:t>修正后价格</w:t>
      </w:r>
      <w:r>
        <w:rPr>
          <w:rFonts w:ascii="仿宋_GB2312" w:eastAsia="仿宋_GB2312"/>
          <w:sz w:val="28"/>
          <w:szCs w:val="28"/>
        </w:rPr>
        <w:t>=</w:t>
      </w:r>
      <w:r>
        <w:rPr>
          <w:rFonts w:ascii="仿宋_GB2312" w:eastAsia="仿宋_GB2312" w:hint="eastAsia"/>
          <w:sz w:val="28"/>
          <w:szCs w:val="28"/>
        </w:rPr>
        <w:t>可比实例成交价格×交易情况修正系数×市场状况调整系数×区位状况修正系数×实物状况修正系数×权益状况修正系数</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）选取可比实例</w:t>
      </w:r>
    </w:p>
    <w:p w:rsidR="001738B5" w:rsidRDefault="001738B5" w:rsidP="00CB5539">
      <w:pPr>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选择与估价对象属于同一供求区域内的三个近期挂牌的类似房地产作为可比实例。列表描述如下：</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4"/>
        <w:gridCol w:w="1630"/>
        <w:gridCol w:w="2520"/>
        <w:gridCol w:w="2520"/>
        <w:gridCol w:w="2520"/>
      </w:tblGrid>
      <w:tr w:rsidR="001738B5" w:rsidTr="000A39FD">
        <w:trPr>
          <w:trHeight w:val="315"/>
          <w:jc w:val="center"/>
        </w:trPr>
        <w:tc>
          <w:tcPr>
            <w:tcW w:w="2044" w:type="dxa"/>
            <w:gridSpan w:val="2"/>
            <w:vAlign w:val="center"/>
          </w:tcPr>
          <w:p w:rsidR="001738B5" w:rsidRDefault="001738B5">
            <w:pPr>
              <w:jc w:val="center"/>
              <w:rPr>
                <w:rFonts w:ascii="仿宋_GB2312" w:eastAsia="仿宋_GB2312"/>
                <w:bCs/>
                <w:sz w:val="18"/>
                <w:szCs w:val="18"/>
              </w:rPr>
            </w:pPr>
            <w:r>
              <w:rPr>
                <w:rFonts w:ascii="仿宋_GB2312" w:eastAsia="仿宋_GB2312" w:hint="eastAsia"/>
                <w:bCs/>
                <w:sz w:val="18"/>
                <w:szCs w:val="18"/>
              </w:rPr>
              <w:t>实例项目</w:t>
            </w:r>
          </w:p>
        </w:tc>
        <w:tc>
          <w:tcPr>
            <w:tcW w:w="2520" w:type="dxa"/>
            <w:vAlign w:val="center"/>
          </w:tcPr>
          <w:p w:rsidR="001738B5" w:rsidRDefault="001738B5">
            <w:pPr>
              <w:jc w:val="center"/>
              <w:rPr>
                <w:rFonts w:ascii="仿宋_GB2312" w:eastAsia="仿宋_GB2312"/>
                <w:bCs/>
                <w:sz w:val="18"/>
                <w:szCs w:val="18"/>
              </w:rPr>
            </w:pPr>
            <w:r>
              <w:rPr>
                <w:rFonts w:ascii="仿宋_GB2312" w:eastAsia="仿宋_GB2312" w:hint="eastAsia"/>
                <w:bCs/>
                <w:sz w:val="18"/>
                <w:szCs w:val="18"/>
              </w:rPr>
              <w:t>可比实例</w:t>
            </w:r>
            <w:r>
              <w:rPr>
                <w:rFonts w:ascii="仿宋_GB2312" w:eastAsia="仿宋_GB2312"/>
                <w:bCs/>
                <w:sz w:val="18"/>
                <w:szCs w:val="18"/>
              </w:rPr>
              <w:t>A</w:t>
            </w:r>
          </w:p>
        </w:tc>
        <w:tc>
          <w:tcPr>
            <w:tcW w:w="2520" w:type="dxa"/>
            <w:vAlign w:val="center"/>
          </w:tcPr>
          <w:p w:rsidR="001738B5" w:rsidRDefault="001738B5">
            <w:pPr>
              <w:jc w:val="center"/>
              <w:rPr>
                <w:rFonts w:ascii="仿宋_GB2312" w:eastAsia="仿宋_GB2312"/>
                <w:bCs/>
                <w:sz w:val="18"/>
                <w:szCs w:val="18"/>
              </w:rPr>
            </w:pPr>
            <w:r>
              <w:rPr>
                <w:rFonts w:ascii="仿宋_GB2312" w:eastAsia="仿宋_GB2312" w:hint="eastAsia"/>
                <w:bCs/>
                <w:sz w:val="18"/>
                <w:szCs w:val="18"/>
              </w:rPr>
              <w:t>可比实例</w:t>
            </w:r>
            <w:r>
              <w:rPr>
                <w:rFonts w:ascii="仿宋_GB2312" w:eastAsia="仿宋_GB2312"/>
                <w:bCs/>
                <w:sz w:val="18"/>
                <w:szCs w:val="18"/>
              </w:rPr>
              <w:t>B</w:t>
            </w:r>
          </w:p>
        </w:tc>
        <w:tc>
          <w:tcPr>
            <w:tcW w:w="2520" w:type="dxa"/>
            <w:vAlign w:val="center"/>
          </w:tcPr>
          <w:p w:rsidR="001738B5" w:rsidRDefault="001738B5">
            <w:pPr>
              <w:jc w:val="center"/>
              <w:rPr>
                <w:rFonts w:ascii="仿宋_GB2312" w:eastAsia="仿宋_GB2312"/>
                <w:bCs/>
                <w:sz w:val="18"/>
                <w:szCs w:val="18"/>
              </w:rPr>
            </w:pPr>
            <w:r>
              <w:rPr>
                <w:rFonts w:ascii="仿宋_GB2312" w:eastAsia="仿宋_GB2312" w:hint="eastAsia"/>
                <w:bCs/>
                <w:sz w:val="18"/>
                <w:szCs w:val="18"/>
              </w:rPr>
              <w:t>可比实例</w:t>
            </w:r>
            <w:r>
              <w:rPr>
                <w:rFonts w:ascii="仿宋_GB2312" w:eastAsia="仿宋_GB2312"/>
                <w:bCs/>
                <w:sz w:val="18"/>
                <w:szCs w:val="18"/>
              </w:rPr>
              <w:t>C</w:t>
            </w:r>
          </w:p>
        </w:tc>
      </w:tr>
      <w:tr w:rsidR="001738B5" w:rsidTr="000A39FD">
        <w:trPr>
          <w:trHeight w:val="315"/>
          <w:jc w:val="center"/>
        </w:trPr>
        <w:tc>
          <w:tcPr>
            <w:tcW w:w="2044" w:type="dxa"/>
            <w:gridSpan w:val="2"/>
            <w:vAlign w:val="center"/>
          </w:tcPr>
          <w:p w:rsidR="001738B5" w:rsidRDefault="001738B5">
            <w:pPr>
              <w:jc w:val="center"/>
              <w:rPr>
                <w:rFonts w:ascii="仿宋_GB2312" w:eastAsia="仿宋_GB2312"/>
                <w:bCs/>
                <w:sz w:val="18"/>
                <w:szCs w:val="18"/>
              </w:rPr>
            </w:pPr>
            <w:r>
              <w:rPr>
                <w:rFonts w:ascii="仿宋_GB2312" w:eastAsia="仿宋_GB2312" w:hint="eastAsia"/>
                <w:bCs/>
                <w:sz w:val="18"/>
                <w:szCs w:val="18"/>
              </w:rPr>
              <w:t>名</w:t>
            </w:r>
            <w:r>
              <w:rPr>
                <w:rFonts w:ascii="仿宋_GB2312" w:eastAsia="仿宋_GB2312"/>
                <w:bCs/>
                <w:sz w:val="18"/>
                <w:szCs w:val="18"/>
              </w:rPr>
              <w:t xml:space="preserve">    </w:t>
            </w:r>
            <w:r>
              <w:rPr>
                <w:rFonts w:ascii="仿宋_GB2312" w:eastAsia="仿宋_GB2312" w:hint="eastAsia"/>
                <w:bCs/>
                <w:sz w:val="18"/>
                <w:szCs w:val="18"/>
              </w:rPr>
              <w:t>称</w:t>
            </w:r>
          </w:p>
        </w:tc>
        <w:tc>
          <w:tcPr>
            <w:tcW w:w="2520" w:type="dxa"/>
            <w:vAlign w:val="center"/>
          </w:tcPr>
          <w:p w:rsidR="001738B5" w:rsidRPr="004D4F7E" w:rsidRDefault="001738B5" w:rsidP="00873921">
            <w:pPr>
              <w:jc w:val="center"/>
              <w:rPr>
                <w:rFonts w:ascii="仿宋_GB2312" w:eastAsia="仿宋_GB2312" w:hAnsi="仿宋_GB2312" w:cs="仿宋_GB2312"/>
                <w:bCs/>
                <w:sz w:val="18"/>
                <w:szCs w:val="18"/>
              </w:rPr>
            </w:pPr>
            <w:r>
              <w:rPr>
                <w:rFonts w:ascii="仿宋_GB2312" w:eastAsia="仿宋_GB2312" w:hAnsi="仿宋_GB2312" w:cs="仿宋_GB2312" w:hint="eastAsia"/>
                <w:bCs/>
                <w:sz w:val="18"/>
                <w:szCs w:val="18"/>
              </w:rPr>
              <w:t>碧</w:t>
            </w:r>
            <w:proofErr w:type="gramStart"/>
            <w:r>
              <w:rPr>
                <w:rFonts w:ascii="仿宋_GB2312" w:eastAsia="仿宋_GB2312" w:hAnsi="仿宋_GB2312" w:cs="仿宋_GB2312" w:hint="eastAsia"/>
                <w:bCs/>
                <w:sz w:val="18"/>
                <w:szCs w:val="18"/>
              </w:rPr>
              <w:t>桂园</w:t>
            </w:r>
            <w:proofErr w:type="gramEnd"/>
            <w:r>
              <w:rPr>
                <w:rFonts w:ascii="仿宋_GB2312" w:eastAsia="仿宋_GB2312" w:hAnsi="仿宋_GB2312" w:cs="仿宋_GB2312" w:hint="eastAsia"/>
                <w:bCs/>
                <w:sz w:val="18"/>
                <w:szCs w:val="18"/>
              </w:rPr>
              <w:t>住宅</w:t>
            </w:r>
          </w:p>
        </w:tc>
        <w:tc>
          <w:tcPr>
            <w:tcW w:w="2520" w:type="dxa"/>
            <w:vAlign w:val="center"/>
          </w:tcPr>
          <w:p w:rsidR="001738B5" w:rsidRPr="004D4F7E" w:rsidRDefault="001738B5" w:rsidP="00873921">
            <w:pPr>
              <w:jc w:val="center"/>
              <w:rPr>
                <w:rFonts w:ascii="仿宋_GB2312" w:eastAsia="仿宋_GB2312"/>
                <w:bCs/>
                <w:sz w:val="18"/>
                <w:szCs w:val="18"/>
              </w:rPr>
            </w:pPr>
            <w:r>
              <w:rPr>
                <w:rFonts w:ascii="仿宋_GB2312" w:eastAsia="仿宋_GB2312" w:hint="eastAsia"/>
                <w:bCs/>
                <w:sz w:val="18"/>
                <w:szCs w:val="18"/>
              </w:rPr>
              <w:t>碧</w:t>
            </w:r>
            <w:proofErr w:type="gramStart"/>
            <w:r>
              <w:rPr>
                <w:rFonts w:ascii="仿宋_GB2312" w:eastAsia="仿宋_GB2312" w:hint="eastAsia"/>
                <w:bCs/>
                <w:sz w:val="18"/>
                <w:szCs w:val="18"/>
              </w:rPr>
              <w:t>桂园</w:t>
            </w:r>
            <w:proofErr w:type="gramEnd"/>
            <w:r>
              <w:rPr>
                <w:rFonts w:ascii="仿宋_GB2312" w:eastAsia="仿宋_GB2312" w:hint="eastAsia"/>
                <w:bCs/>
                <w:sz w:val="18"/>
                <w:szCs w:val="18"/>
              </w:rPr>
              <w:t>住宅</w:t>
            </w:r>
          </w:p>
        </w:tc>
        <w:tc>
          <w:tcPr>
            <w:tcW w:w="2520" w:type="dxa"/>
            <w:vAlign w:val="center"/>
          </w:tcPr>
          <w:p w:rsidR="001738B5" w:rsidRPr="004D4F7E" w:rsidRDefault="001738B5" w:rsidP="00873921">
            <w:pPr>
              <w:jc w:val="center"/>
              <w:rPr>
                <w:rFonts w:ascii="仿宋_GB2312" w:eastAsia="仿宋_GB2312"/>
                <w:bCs/>
                <w:sz w:val="18"/>
                <w:szCs w:val="18"/>
              </w:rPr>
            </w:pPr>
            <w:r>
              <w:rPr>
                <w:rFonts w:ascii="仿宋_GB2312" w:eastAsia="仿宋_GB2312" w:hint="eastAsia"/>
                <w:bCs/>
                <w:sz w:val="18"/>
                <w:szCs w:val="18"/>
              </w:rPr>
              <w:t>碧</w:t>
            </w:r>
            <w:proofErr w:type="gramStart"/>
            <w:r>
              <w:rPr>
                <w:rFonts w:ascii="仿宋_GB2312" w:eastAsia="仿宋_GB2312" w:hint="eastAsia"/>
                <w:bCs/>
                <w:sz w:val="18"/>
                <w:szCs w:val="18"/>
              </w:rPr>
              <w:t>桂园</w:t>
            </w:r>
            <w:proofErr w:type="gramEnd"/>
            <w:r>
              <w:rPr>
                <w:rFonts w:ascii="仿宋_GB2312" w:eastAsia="仿宋_GB2312" w:hint="eastAsia"/>
                <w:bCs/>
                <w:sz w:val="18"/>
                <w:szCs w:val="18"/>
              </w:rPr>
              <w:t>住宅</w:t>
            </w:r>
          </w:p>
        </w:tc>
      </w:tr>
      <w:tr w:rsidR="001738B5" w:rsidTr="000A39FD">
        <w:trPr>
          <w:trHeight w:val="315"/>
          <w:jc w:val="center"/>
        </w:trPr>
        <w:tc>
          <w:tcPr>
            <w:tcW w:w="2044" w:type="dxa"/>
            <w:gridSpan w:val="2"/>
            <w:vAlign w:val="center"/>
          </w:tcPr>
          <w:p w:rsidR="001738B5" w:rsidRDefault="001738B5">
            <w:pPr>
              <w:jc w:val="center"/>
              <w:rPr>
                <w:rFonts w:ascii="仿宋_GB2312" w:eastAsia="仿宋_GB2312"/>
                <w:bCs/>
                <w:sz w:val="18"/>
                <w:szCs w:val="18"/>
              </w:rPr>
            </w:pPr>
            <w:r>
              <w:rPr>
                <w:rFonts w:ascii="仿宋_GB2312" w:eastAsia="仿宋_GB2312" w:hint="eastAsia"/>
                <w:bCs/>
                <w:sz w:val="18"/>
                <w:szCs w:val="18"/>
              </w:rPr>
              <w:t>案例价格</w:t>
            </w:r>
            <w:r>
              <w:rPr>
                <w:rFonts w:ascii="仿宋_GB2312" w:eastAsia="仿宋_GB2312" w:hAnsi="宋体" w:cs="宋体" w:hint="eastAsia"/>
                <w:bCs/>
                <w:kern w:val="0"/>
                <w:sz w:val="18"/>
                <w:szCs w:val="18"/>
              </w:rPr>
              <w:t>（元</w:t>
            </w:r>
            <w:r>
              <w:rPr>
                <w:rFonts w:ascii="仿宋_GB2312" w:eastAsia="仿宋_GB2312" w:hAnsi="宋体" w:cs="宋体"/>
                <w:bCs/>
                <w:kern w:val="0"/>
                <w:sz w:val="18"/>
                <w:szCs w:val="18"/>
              </w:rPr>
              <w:t>/</w:t>
            </w:r>
            <w:r>
              <w:rPr>
                <w:rFonts w:hint="eastAsia"/>
                <w:sz w:val="18"/>
                <w:szCs w:val="18"/>
              </w:rPr>
              <w:t>㎡</w:t>
            </w:r>
            <w:r>
              <w:rPr>
                <w:rFonts w:ascii="仿宋_GB2312" w:eastAsia="仿宋_GB2312" w:hAnsi="宋体" w:cs="宋体" w:hint="eastAsia"/>
                <w:bCs/>
                <w:kern w:val="0"/>
                <w:sz w:val="18"/>
                <w:szCs w:val="18"/>
              </w:rPr>
              <w:t>）</w:t>
            </w:r>
          </w:p>
        </w:tc>
        <w:tc>
          <w:tcPr>
            <w:tcW w:w="2520" w:type="dxa"/>
            <w:vAlign w:val="center"/>
          </w:tcPr>
          <w:p w:rsidR="001738B5" w:rsidRDefault="001738B5" w:rsidP="00873921">
            <w:pPr>
              <w:jc w:val="center"/>
              <w:rPr>
                <w:rFonts w:ascii="仿宋_GB2312" w:eastAsia="仿宋_GB2312"/>
                <w:sz w:val="18"/>
                <w:szCs w:val="18"/>
              </w:rPr>
            </w:pPr>
            <w:r>
              <w:rPr>
                <w:rFonts w:ascii="仿宋_GB2312" w:eastAsia="仿宋_GB2312"/>
                <w:sz w:val="18"/>
                <w:szCs w:val="18"/>
              </w:rPr>
              <w:t>8860</w:t>
            </w:r>
          </w:p>
        </w:tc>
        <w:tc>
          <w:tcPr>
            <w:tcW w:w="2520" w:type="dxa"/>
            <w:vAlign w:val="center"/>
          </w:tcPr>
          <w:p w:rsidR="001738B5" w:rsidRDefault="001738B5" w:rsidP="00873921">
            <w:pPr>
              <w:jc w:val="center"/>
              <w:rPr>
                <w:rFonts w:ascii="仿宋_GB2312" w:eastAsia="仿宋_GB2312"/>
                <w:sz w:val="18"/>
                <w:szCs w:val="18"/>
              </w:rPr>
            </w:pPr>
            <w:r>
              <w:rPr>
                <w:rFonts w:ascii="仿宋_GB2312" w:eastAsia="仿宋_GB2312"/>
                <w:sz w:val="18"/>
                <w:szCs w:val="18"/>
              </w:rPr>
              <w:t>8625</w:t>
            </w:r>
          </w:p>
        </w:tc>
        <w:tc>
          <w:tcPr>
            <w:tcW w:w="2520" w:type="dxa"/>
            <w:vAlign w:val="center"/>
          </w:tcPr>
          <w:p w:rsidR="001738B5" w:rsidRDefault="001738B5" w:rsidP="00873921">
            <w:pPr>
              <w:jc w:val="center"/>
              <w:rPr>
                <w:rFonts w:ascii="仿宋_GB2312" w:eastAsia="仿宋_GB2312"/>
                <w:sz w:val="18"/>
                <w:szCs w:val="18"/>
              </w:rPr>
            </w:pPr>
            <w:r>
              <w:rPr>
                <w:rFonts w:ascii="仿宋_GB2312" w:eastAsia="仿宋_GB2312"/>
                <w:sz w:val="18"/>
                <w:szCs w:val="18"/>
              </w:rPr>
              <w:t>8750</w:t>
            </w:r>
          </w:p>
        </w:tc>
      </w:tr>
      <w:tr w:rsidR="001738B5" w:rsidTr="00896897">
        <w:trPr>
          <w:trHeight w:val="315"/>
          <w:jc w:val="center"/>
        </w:trPr>
        <w:tc>
          <w:tcPr>
            <w:tcW w:w="2044" w:type="dxa"/>
            <w:gridSpan w:val="2"/>
            <w:vAlign w:val="center"/>
          </w:tcPr>
          <w:p w:rsidR="001738B5" w:rsidRDefault="001738B5">
            <w:pPr>
              <w:jc w:val="center"/>
              <w:rPr>
                <w:rFonts w:ascii="仿宋_GB2312" w:eastAsia="仿宋_GB2312"/>
                <w:bCs/>
                <w:sz w:val="18"/>
                <w:szCs w:val="18"/>
              </w:rPr>
            </w:pPr>
            <w:r>
              <w:rPr>
                <w:rFonts w:ascii="仿宋_GB2312" w:eastAsia="仿宋_GB2312" w:hint="eastAsia"/>
                <w:bCs/>
                <w:sz w:val="18"/>
                <w:szCs w:val="18"/>
              </w:rPr>
              <w:t>位</w:t>
            </w:r>
            <w:r>
              <w:rPr>
                <w:rFonts w:ascii="仿宋_GB2312" w:eastAsia="仿宋_GB2312"/>
                <w:bCs/>
                <w:sz w:val="18"/>
                <w:szCs w:val="18"/>
              </w:rPr>
              <w:t xml:space="preserve">    </w:t>
            </w:r>
            <w:r>
              <w:rPr>
                <w:rFonts w:ascii="仿宋_GB2312" w:eastAsia="仿宋_GB2312" w:hint="eastAsia"/>
                <w:bCs/>
                <w:sz w:val="18"/>
                <w:szCs w:val="18"/>
              </w:rPr>
              <w:t>置</w:t>
            </w:r>
          </w:p>
        </w:tc>
        <w:tc>
          <w:tcPr>
            <w:tcW w:w="2520" w:type="dxa"/>
            <w:vAlign w:val="center"/>
          </w:tcPr>
          <w:p w:rsidR="001738B5" w:rsidRDefault="001738B5" w:rsidP="00873921">
            <w:pPr>
              <w:jc w:val="center"/>
              <w:rPr>
                <w:rFonts w:ascii="仿宋_GB2312" w:eastAsia="仿宋_GB2312"/>
                <w:bCs/>
                <w:sz w:val="18"/>
                <w:szCs w:val="18"/>
              </w:rPr>
            </w:pPr>
            <w:r>
              <w:rPr>
                <w:rFonts w:ascii="仿宋_GB2312" w:eastAsia="仿宋_GB2312" w:hint="eastAsia"/>
                <w:bCs/>
                <w:sz w:val="18"/>
                <w:szCs w:val="18"/>
              </w:rPr>
              <w:t>齐云大道</w:t>
            </w:r>
          </w:p>
        </w:tc>
        <w:tc>
          <w:tcPr>
            <w:tcW w:w="2520" w:type="dxa"/>
          </w:tcPr>
          <w:p w:rsidR="001738B5" w:rsidRDefault="001738B5" w:rsidP="004E3387">
            <w:pPr>
              <w:jc w:val="center"/>
            </w:pPr>
            <w:r>
              <w:rPr>
                <w:rFonts w:ascii="仿宋_GB2312" w:eastAsia="仿宋_GB2312" w:hint="eastAsia"/>
                <w:bCs/>
                <w:sz w:val="18"/>
                <w:szCs w:val="18"/>
              </w:rPr>
              <w:t>齐云大道</w:t>
            </w:r>
          </w:p>
        </w:tc>
        <w:tc>
          <w:tcPr>
            <w:tcW w:w="2520" w:type="dxa"/>
          </w:tcPr>
          <w:p w:rsidR="001738B5" w:rsidRDefault="001738B5" w:rsidP="004E3387">
            <w:pPr>
              <w:jc w:val="center"/>
            </w:pPr>
            <w:r>
              <w:rPr>
                <w:rFonts w:ascii="仿宋_GB2312" w:eastAsia="仿宋_GB2312" w:hint="eastAsia"/>
                <w:bCs/>
                <w:sz w:val="18"/>
                <w:szCs w:val="18"/>
              </w:rPr>
              <w:t>齐云大道</w:t>
            </w:r>
          </w:p>
        </w:tc>
      </w:tr>
      <w:tr w:rsidR="001738B5" w:rsidTr="000A39FD">
        <w:trPr>
          <w:trHeight w:val="315"/>
          <w:jc w:val="center"/>
        </w:trPr>
        <w:tc>
          <w:tcPr>
            <w:tcW w:w="2044" w:type="dxa"/>
            <w:gridSpan w:val="2"/>
            <w:vAlign w:val="center"/>
          </w:tcPr>
          <w:p w:rsidR="001738B5" w:rsidRDefault="001738B5">
            <w:pPr>
              <w:jc w:val="center"/>
              <w:rPr>
                <w:rFonts w:ascii="仿宋_GB2312" w:eastAsia="仿宋_GB2312"/>
                <w:bCs/>
                <w:sz w:val="18"/>
                <w:szCs w:val="18"/>
              </w:rPr>
            </w:pPr>
            <w:r>
              <w:rPr>
                <w:rFonts w:ascii="仿宋_GB2312" w:eastAsia="仿宋_GB2312" w:hint="eastAsia"/>
                <w:bCs/>
                <w:sz w:val="18"/>
                <w:szCs w:val="18"/>
              </w:rPr>
              <w:t>类</w:t>
            </w:r>
            <w:r>
              <w:rPr>
                <w:rFonts w:ascii="仿宋_GB2312" w:eastAsia="仿宋_GB2312"/>
                <w:bCs/>
                <w:sz w:val="18"/>
                <w:szCs w:val="18"/>
              </w:rPr>
              <w:t xml:space="preserve">    </w:t>
            </w:r>
            <w:r>
              <w:rPr>
                <w:rFonts w:ascii="仿宋_GB2312" w:eastAsia="仿宋_GB2312" w:hint="eastAsia"/>
                <w:bCs/>
                <w:sz w:val="18"/>
                <w:szCs w:val="18"/>
              </w:rPr>
              <w:t>型</w:t>
            </w:r>
          </w:p>
        </w:tc>
        <w:tc>
          <w:tcPr>
            <w:tcW w:w="2520" w:type="dxa"/>
            <w:vAlign w:val="center"/>
          </w:tcPr>
          <w:p w:rsidR="001738B5" w:rsidRDefault="001738B5">
            <w:pPr>
              <w:jc w:val="center"/>
              <w:rPr>
                <w:rFonts w:ascii="仿宋_GB2312" w:eastAsia="仿宋_GB2312"/>
                <w:sz w:val="18"/>
                <w:szCs w:val="18"/>
              </w:rPr>
            </w:pPr>
            <w:r>
              <w:rPr>
                <w:rFonts w:ascii="仿宋_GB2312" w:eastAsia="仿宋_GB2312" w:hint="eastAsia"/>
                <w:sz w:val="18"/>
                <w:szCs w:val="18"/>
              </w:rPr>
              <w:t>住宅</w:t>
            </w:r>
          </w:p>
        </w:tc>
        <w:tc>
          <w:tcPr>
            <w:tcW w:w="2520" w:type="dxa"/>
            <w:vAlign w:val="center"/>
          </w:tcPr>
          <w:p w:rsidR="001738B5" w:rsidRDefault="001738B5">
            <w:pPr>
              <w:jc w:val="center"/>
              <w:rPr>
                <w:rFonts w:ascii="仿宋_GB2312" w:eastAsia="仿宋_GB2312"/>
                <w:sz w:val="18"/>
                <w:szCs w:val="18"/>
              </w:rPr>
            </w:pPr>
            <w:r>
              <w:rPr>
                <w:rFonts w:ascii="仿宋_GB2312" w:eastAsia="仿宋_GB2312" w:hint="eastAsia"/>
                <w:sz w:val="18"/>
                <w:szCs w:val="18"/>
              </w:rPr>
              <w:t>住宅</w:t>
            </w:r>
          </w:p>
        </w:tc>
        <w:tc>
          <w:tcPr>
            <w:tcW w:w="2520" w:type="dxa"/>
            <w:vAlign w:val="center"/>
          </w:tcPr>
          <w:p w:rsidR="001738B5" w:rsidRDefault="001738B5">
            <w:pPr>
              <w:jc w:val="center"/>
              <w:rPr>
                <w:rFonts w:ascii="仿宋_GB2312" w:eastAsia="仿宋_GB2312"/>
                <w:sz w:val="18"/>
                <w:szCs w:val="18"/>
              </w:rPr>
            </w:pPr>
            <w:r>
              <w:rPr>
                <w:rFonts w:ascii="仿宋_GB2312" w:eastAsia="仿宋_GB2312" w:hint="eastAsia"/>
                <w:sz w:val="18"/>
                <w:szCs w:val="18"/>
              </w:rPr>
              <w:t>住宅</w:t>
            </w:r>
          </w:p>
        </w:tc>
      </w:tr>
      <w:tr w:rsidR="001738B5" w:rsidTr="000A39FD">
        <w:trPr>
          <w:trHeight w:val="315"/>
          <w:jc w:val="center"/>
        </w:trPr>
        <w:tc>
          <w:tcPr>
            <w:tcW w:w="2044" w:type="dxa"/>
            <w:gridSpan w:val="2"/>
            <w:vAlign w:val="center"/>
          </w:tcPr>
          <w:p w:rsidR="001738B5" w:rsidRDefault="001738B5">
            <w:pPr>
              <w:jc w:val="center"/>
              <w:rPr>
                <w:rFonts w:ascii="仿宋_GB2312" w:eastAsia="仿宋_GB2312"/>
                <w:bCs/>
                <w:sz w:val="18"/>
                <w:szCs w:val="18"/>
              </w:rPr>
            </w:pPr>
            <w:r>
              <w:rPr>
                <w:rFonts w:ascii="仿宋_GB2312" w:eastAsia="仿宋_GB2312" w:hint="eastAsia"/>
                <w:bCs/>
                <w:sz w:val="18"/>
                <w:szCs w:val="18"/>
              </w:rPr>
              <w:t>交易情况</w:t>
            </w:r>
          </w:p>
        </w:tc>
        <w:tc>
          <w:tcPr>
            <w:tcW w:w="2520" w:type="dxa"/>
            <w:vAlign w:val="center"/>
          </w:tcPr>
          <w:p w:rsidR="001738B5" w:rsidRDefault="001738B5">
            <w:pPr>
              <w:jc w:val="center"/>
              <w:rPr>
                <w:rFonts w:ascii="仿宋_GB2312" w:eastAsia="仿宋_GB2312"/>
                <w:bCs/>
                <w:sz w:val="18"/>
                <w:szCs w:val="18"/>
              </w:rPr>
            </w:pPr>
            <w:r>
              <w:rPr>
                <w:rFonts w:ascii="仿宋_GB2312" w:eastAsia="仿宋_GB2312" w:hint="eastAsia"/>
                <w:bCs/>
                <w:sz w:val="18"/>
                <w:szCs w:val="18"/>
              </w:rPr>
              <w:t>挂牌</w:t>
            </w:r>
          </w:p>
        </w:tc>
        <w:tc>
          <w:tcPr>
            <w:tcW w:w="2520" w:type="dxa"/>
            <w:vAlign w:val="center"/>
          </w:tcPr>
          <w:p w:rsidR="001738B5" w:rsidRDefault="001738B5">
            <w:pPr>
              <w:jc w:val="center"/>
              <w:rPr>
                <w:rFonts w:ascii="仿宋_GB2312" w:eastAsia="仿宋_GB2312"/>
                <w:bCs/>
                <w:sz w:val="18"/>
                <w:szCs w:val="18"/>
              </w:rPr>
            </w:pPr>
            <w:r>
              <w:rPr>
                <w:rFonts w:ascii="仿宋_GB2312" w:eastAsia="仿宋_GB2312" w:hint="eastAsia"/>
                <w:bCs/>
                <w:sz w:val="18"/>
                <w:szCs w:val="18"/>
              </w:rPr>
              <w:t>挂牌</w:t>
            </w:r>
          </w:p>
        </w:tc>
        <w:tc>
          <w:tcPr>
            <w:tcW w:w="2520" w:type="dxa"/>
            <w:vAlign w:val="center"/>
          </w:tcPr>
          <w:p w:rsidR="001738B5" w:rsidRDefault="001738B5">
            <w:pPr>
              <w:jc w:val="center"/>
              <w:rPr>
                <w:rFonts w:ascii="仿宋_GB2312" w:eastAsia="仿宋_GB2312"/>
                <w:bCs/>
                <w:sz w:val="18"/>
                <w:szCs w:val="18"/>
              </w:rPr>
            </w:pPr>
            <w:r>
              <w:rPr>
                <w:rFonts w:ascii="仿宋_GB2312" w:eastAsia="仿宋_GB2312" w:hint="eastAsia"/>
                <w:bCs/>
                <w:sz w:val="18"/>
                <w:szCs w:val="18"/>
              </w:rPr>
              <w:t>挂牌</w:t>
            </w:r>
          </w:p>
        </w:tc>
      </w:tr>
      <w:tr w:rsidR="001738B5" w:rsidTr="000A39FD">
        <w:trPr>
          <w:trHeight w:val="315"/>
          <w:jc w:val="center"/>
        </w:trPr>
        <w:tc>
          <w:tcPr>
            <w:tcW w:w="2044" w:type="dxa"/>
            <w:gridSpan w:val="2"/>
            <w:vAlign w:val="center"/>
          </w:tcPr>
          <w:p w:rsidR="001738B5" w:rsidRDefault="001738B5">
            <w:pPr>
              <w:jc w:val="center"/>
              <w:rPr>
                <w:rFonts w:ascii="仿宋_GB2312" w:eastAsia="仿宋_GB2312"/>
                <w:bCs/>
                <w:sz w:val="18"/>
                <w:szCs w:val="18"/>
              </w:rPr>
            </w:pPr>
            <w:r>
              <w:rPr>
                <w:rFonts w:ascii="仿宋_GB2312" w:eastAsia="仿宋_GB2312" w:hint="eastAsia"/>
                <w:bCs/>
                <w:sz w:val="18"/>
                <w:szCs w:val="18"/>
              </w:rPr>
              <w:t>交易日期</w:t>
            </w:r>
          </w:p>
        </w:tc>
        <w:tc>
          <w:tcPr>
            <w:tcW w:w="2520" w:type="dxa"/>
            <w:vAlign w:val="center"/>
          </w:tcPr>
          <w:p w:rsidR="001738B5" w:rsidRDefault="001738B5" w:rsidP="00991594">
            <w:pPr>
              <w:jc w:val="center"/>
              <w:rPr>
                <w:rFonts w:ascii="仿宋_GB2312" w:eastAsia="仿宋_GB2312"/>
                <w:bCs/>
                <w:sz w:val="18"/>
                <w:szCs w:val="18"/>
              </w:rPr>
            </w:pPr>
            <w:r>
              <w:rPr>
                <w:rFonts w:ascii="仿宋_GB2312" w:eastAsia="仿宋_GB2312"/>
                <w:bCs/>
                <w:sz w:val="18"/>
                <w:szCs w:val="18"/>
              </w:rPr>
              <w:t>2018.12.31</w:t>
            </w:r>
          </w:p>
        </w:tc>
        <w:tc>
          <w:tcPr>
            <w:tcW w:w="2520" w:type="dxa"/>
            <w:vAlign w:val="center"/>
          </w:tcPr>
          <w:p w:rsidR="001738B5" w:rsidRDefault="001738B5" w:rsidP="00991594">
            <w:pPr>
              <w:jc w:val="center"/>
              <w:rPr>
                <w:rFonts w:ascii="仿宋_GB2312" w:eastAsia="仿宋_GB2312"/>
                <w:bCs/>
                <w:sz w:val="18"/>
                <w:szCs w:val="18"/>
              </w:rPr>
            </w:pPr>
            <w:r>
              <w:rPr>
                <w:rFonts w:ascii="仿宋_GB2312" w:eastAsia="仿宋_GB2312"/>
                <w:bCs/>
                <w:sz w:val="18"/>
                <w:szCs w:val="18"/>
              </w:rPr>
              <w:t>2018.12.13</w:t>
            </w:r>
          </w:p>
        </w:tc>
        <w:tc>
          <w:tcPr>
            <w:tcW w:w="2520" w:type="dxa"/>
            <w:vAlign w:val="center"/>
          </w:tcPr>
          <w:p w:rsidR="001738B5" w:rsidRDefault="001738B5" w:rsidP="00991594">
            <w:pPr>
              <w:jc w:val="center"/>
              <w:rPr>
                <w:rFonts w:ascii="仿宋_GB2312" w:eastAsia="仿宋_GB2312"/>
                <w:bCs/>
                <w:sz w:val="18"/>
                <w:szCs w:val="18"/>
              </w:rPr>
            </w:pPr>
            <w:r>
              <w:rPr>
                <w:rFonts w:ascii="仿宋_GB2312" w:eastAsia="仿宋_GB2312"/>
                <w:bCs/>
                <w:sz w:val="18"/>
                <w:szCs w:val="18"/>
              </w:rPr>
              <w:t>2018.12.30</w:t>
            </w:r>
          </w:p>
        </w:tc>
      </w:tr>
      <w:tr w:rsidR="001738B5" w:rsidTr="000A39FD">
        <w:trPr>
          <w:trHeight w:val="315"/>
          <w:jc w:val="center"/>
        </w:trPr>
        <w:tc>
          <w:tcPr>
            <w:tcW w:w="414" w:type="dxa"/>
            <w:vMerge w:val="restart"/>
            <w:vAlign w:val="center"/>
          </w:tcPr>
          <w:p w:rsidR="001738B5" w:rsidRDefault="001738B5">
            <w:pPr>
              <w:jc w:val="center"/>
              <w:rPr>
                <w:rFonts w:ascii="仿宋_GB2312" w:eastAsia="仿宋_GB2312"/>
                <w:bCs/>
                <w:sz w:val="18"/>
                <w:szCs w:val="18"/>
              </w:rPr>
            </w:pPr>
            <w:r>
              <w:rPr>
                <w:rFonts w:ascii="仿宋_GB2312" w:eastAsia="仿宋_GB2312" w:hint="eastAsia"/>
                <w:bCs/>
                <w:sz w:val="18"/>
                <w:szCs w:val="18"/>
              </w:rPr>
              <w:t>区位状况</w:t>
            </w:r>
          </w:p>
        </w:tc>
        <w:tc>
          <w:tcPr>
            <w:tcW w:w="1630" w:type="dxa"/>
            <w:vAlign w:val="center"/>
          </w:tcPr>
          <w:p w:rsidR="001738B5" w:rsidRDefault="001738B5">
            <w:pPr>
              <w:rPr>
                <w:rFonts w:ascii="仿宋_GB2312" w:eastAsia="仿宋_GB2312"/>
                <w:bCs/>
                <w:spacing w:val="-10"/>
                <w:sz w:val="18"/>
                <w:szCs w:val="18"/>
              </w:rPr>
            </w:pPr>
            <w:r>
              <w:rPr>
                <w:rFonts w:ascii="仿宋_GB2312" w:eastAsia="仿宋_GB2312" w:hint="eastAsia"/>
                <w:bCs/>
                <w:spacing w:val="-10"/>
                <w:sz w:val="18"/>
                <w:szCs w:val="18"/>
              </w:rPr>
              <w:t>距市中心距离（</w:t>
            </w:r>
            <w:r>
              <w:rPr>
                <w:rFonts w:ascii="仿宋_GB2312" w:eastAsia="仿宋_GB2312"/>
                <w:bCs/>
                <w:spacing w:val="-10"/>
                <w:sz w:val="18"/>
                <w:szCs w:val="18"/>
              </w:rPr>
              <w:t>km</w:t>
            </w:r>
            <w:r>
              <w:rPr>
                <w:rFonts w:ascii="仿宋_GB2312" w:eastAsia="仿宋_GB2312" w:hint="eastAsia"/>
                <w:bCs/>
                <w:spacing w:val="-10"/>
                <w:sz w:val="18"/>
                <w:szCs w:val="18"/>
              </w:rPr>
              <w:t>）</w:t>
            </w:r>
          </w:p>
        </w:tc>
        <w:tc>
          <w:tcPr>
            <w:tcW w:w="2520" w:type="dxa"/>
            <w:vAlign w:val="center"/>
          </w:tcPr>
          <w:p w:rsidR="001738B5" w:rsidRDefault="001738B5" w:rsidP="00873921">
            <w:pPr>
              <w:jc w:val="center"/>
              <w:rPr>
                <w:rFonts w:ascii="仿宋_GB2312" w:eastAsia="仿宋_GB2312"/>
                <w:bCs/>
                <w:sz w:val="18"/>
                <w:szCs w:val="18"/>
              </w:rPr>
            </w:pPr>
            <w:r>
              <w:rPr>
                <w:rFonts w:ascii="仿宋_GB2312" w:eastAsia="仿宋_GB2312"/>
                <w:bCs/>
                <w:sz w:val="18"/>
                <w:szCs w:val="18"/>
              </w:rPr>
              <w:t>7</w:t>
            </w:r>
            <w:r>
              <w:rPr>
                <w:rFonts w:ascii="仿宋_GB2312" w:eastAsia="仿宋_GB2312" w:hint="eastAsia"/>
                <w:bCs/>
                <w:sz w:val="18"/>
                <w:szCs w:val="18"/>
              </w:rPr>
              <w:t>公里</w:t>
            </w:r>
          </w:p>
        </w:tc>
        <w:tc>
          <w:tcPr>
            <w:tcW w:w="2520" w:type="dxa"/>
            <w:vAlign w:val="center"/>
          </w:tcPr>
          <w:p w:rsidR="001738B5" w:rsidRDefault="001738B5" w:rsidP="00873921">
            <w:pPr>
              <w:jc w:val="center"/>
              <w:rPr>
                <w:rFonts w:ascii="仿宋_GB2312" w:eastAsia="仿宋_GB2312"/>
                <w:bCs/>
                <w:sz w:val="18"/>
                <w:szCs w:val="18"/>
              </w:rPr>
            </w:pPr>
            <w:r>
              <w:rPr>
                <w:rFonts w:ascii="仿宋_GB2312" w:eastAsia="仿宋_GB2312"/>
                <w:bCs/>
                <w:sz w:val="18"/>
                <w:szCs w:val="18"/>
              </w:rPr>
              <w:t>7</w:t>
            </w:r>
            <w:r>
              <w:rPr>
                <w:rFonts w:ascii="仿宋_GB2312" w:eastAsia="仿宋_GB2312" w:hint="eastAsia"/>
                <w:bCs/>
                <w:sz w:val="18"/>
                <w:szCs w:val="18"/>
              </w:rPr>
              <w:t>公里</w:t>
            </w:r>
          </w:p>
        </w:tc>
        <w:tc>
          <w:tcPr>
            <w:tcW w:w="2520" w:type="dxa"/>
            <w:vAlign w:val="center"/>
          </w:tcPr>
          <w:p w:rsidR="001738B5" w:rsidRDefault="001738B5" w:rsidP="00873921">
            <w:pPr>
              <w:jc w:val="center"/>
              <w:rPr>
                <w:rFonts w:ascii="仿宋_GB2312" w:eastAsia="仿宋_GB2312"/>
                <w:bCs/>
                <w:sz w:val="18"/>
                <w:szCs w:val="18"/>
              </w:rPr>
            </w:pPr>
            <w:r>
              <w:rPr>
                <w:rFonts w:ascii="仿宋_GB2312" w:eastAsia="仿宋_GB2312"/>
                <w:bCs/>
                <w:sz w:val="18"/>
                <w:szCs w:val="18"/>
              </w:rPr>
              <w:t>7</w:t>
            </w:r>
            <w:r>
              <w:rPr>
                <w:rFonts w:ascii="仿宋_GB2312" w:eastAsia="仿宋_GB2312" w:hint="eastAsia"/>
                <w:bCs/>
                <w:sz w:val="18"/>
                <w:szCs w:val="18"/>
              </w:rPr>
              <w:t>公里</w:t>
            </w:r>
          </w:p>
        </w:tc>
      </w:tr>
      <w:tr w:rsidR="001738B5" w:rsidTr="000A39FD">
        <w:trPr>
          <w:trHeight w:val="315"/>
          <w:jc w:val="center"/>
        </w:trPr>
        <w:tc>
          <w:tcPr>
            <w:tcW w:w="414" w:type="dxa"/>
            <w:vMerge/>
            <w:vAlign w:val="center"/>
          </w:tcPr>
          <w:p w:rsidR="001738B5" w:rsidRDefault="001738B5">
            <w:pPr>
              <w:widowControl/>
              <w:jc w:val="left"/>
              <w:rPr>
                <w:rFonts w:ascii="仿宋_GB2312" w:eastAsia="仿宋_GB2312"/>
                <w:bCs/>
                <w:sz w:val="18"/>
                <w:szCs w:val="18"/>
              </w:rPr>
            </w:pPr>
          </w:p>
        </w:tc>
        <w:tc>
          <w:tcPr>
            <w:tcW w:w="1630" w:type="dxa"/>
            <w:vAlign w:val="center"/>
          </w:tcPr>
          <w:p w:rsidR="001738B5" w:rsidRDefault="001738B5">
            <w:pPr>
              <w:jc w:val="center"/>
              <w:rPr>
                <w:rFonts w:ascii="仿宋_GB2312" w:eastAsia="仿宋_GB2312"/>
                <w:bCs/>
                <w:sz w:val="18"/>
                <w:szCs w:val="18"/>
              </w:rPr>
            </w:pPr>
            <w:r>
              <w:rPr>
                <w:rFonts w:ascii="仿宋_GB2312" w:eastAsia="仿宋_GB2312" w:hint="eastAsia"/>
                <w:bCs/>
                <w:sz w:val="18"/>
                <w:szCs w:val="18"/>
              </w:rPr>
              <w:t>交通便捷程度</w:t>
            </w:r>
          </w:p>
        </w:tc>
        <w:tc>
          <w:tcPr>
            <w:tcW w:w="2520" w:type="dxa"/>
            <w:vAlign w:val="center"/>
          </w:tcPr>
          <w:p w:rsidR="001738B5" w:rsidRDefault="001738B5">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便捷</w:t>
            </w:r>
          </w:p>
        </w:tc>
        <w:tc>
          <w:tcPr>
            <w:tcW w:w="2520" w:type="dxa"/>
            <w:vAlign w:val="center"/>
          </w:tcPr>
          <w:p w:rsidR="001738B5" w:rsidRDefault="001738B5">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便捷</w:t>
            </w:r>
          </w:p>
        </w:tc>
        <w:tc>
          <w:tcPr>
            <w:tcW w:w="2520" w:type="dxa"/>
            <w:vAlign w:val="center"/>
          </w:tcPr>
          <w:p w:rsidR="001738B5" w:rsidRDefault="001738B5">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便捷</w:t>
            </w:r>
          </w:p>
        </w:tc>
      </w:tr>
      <w:tr w:rsidR="001738B5" w:rsidTr="000A39FD">
        <w:trPr>
          <w:trHeight w:val="315"/>
          <w:jc w:val="center"/>
        </w:trPr>
        <w:tc>
          <w:tcPr>
            <w:tcW w:w="414" w:type="dxa"/>
            <w:vMerge/>
            <w:vAlign w:val="center"/>
          </w:tcPr>
          <w:p w:rsidR="001738B5" w:rsidRDefault="001738B5">
            <w:pPr>
              <w:widowControl/>
              <w:jc w:val="left"/>
              <w:rPr>
                <w:rFonts w:ascii="仿宋_GB2312" w:eastAsia="仿宋_GB2312"/>
                <w:bCs/>
                <w:sz w:val="18"/>
                <w:szCs w:val="18"/>
              </w:rPr>
            </w:pPr>
          </w:p>
        </w:tc>
        <w:tc>
          <w:tcPr>
            <w:tcW w:w="1630" w:type="dxa"/>
            <w:vAlign w:val="center"/>
          </w:tcPr>
          <w:p w:rsidR="001738B5" w:rsidRDefault="001738B5">
            <w:pPr>
              <w:jc w:val="center"/>
              <w:rPr>
                <w:rFonts w:ascii="仿宋_GB2312" w:eastAsia="仿宋_GB2312"/>
                <w:bCs/>
                <w:sz w:val="18"/>
                <w:szCs w:val="18"/>
              </w:rPr>
            </w:pPr>
            <w:r>
              <w:rPr>
                <w:rFonts w:ascii="仿宋_GB2312" w:eastAsia="仿宋_GB2312" w:hint="eastAsia"/>
                <w:bCs/>
                <w:sz w:val="18"/>
                <w:szCs w:val="18"/>
              </w:rPr>
              <w:t>环境状况</w:t>
            </w:r>
          </w:p>
        </w:tc>
        <w:tc>
          <w:tcPr>
            <w:tcW w:w="2520" w:type="dxa"/>
            <w:vAlign w:val="center"/>
          </w:tcPr>
          <w:p w:rsidR="001738B5" w:rsidRDefault="001738B5">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较好</w:t>
            </w:r>
          </w:p>
        </w:tc>
        <w:tc>
          <w:tcPr>
            <w:tcW w:w="2520" w:type="dxa"/>
            <w:vAlign w:val="center"/>
          </w:tcPr>
          <w:p w:rsidR="001738B5" w:rsidRDefault="001738B5">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较好</w:t>
            </w:r>
          </w:p>
        </w:tc>
        <w:tc>
          <w:tcPr>
            <w:tcW w:w="2520" w:type="dxa"/>
            <w:vAlign w:val="center"/>
          </w:tcPr>
          <w:p w:rsidR="001738B5" w:rsidRDefault="001738B5">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较好</w:t>
            </w:r>
          </w:p>
        </w:tc>
      </w:tr>
      <w:tr w:rsidR="001738B5" w:rsidTr="000A39FD">
        <w:trPr>
          <w:trHeight w:val="315"/>
          <w:jc w:val="center"/>
        </w:trPr>
        <w:tc>
          <w:tcPr>
            <w:tcW w:w="414" w:type="dxa"/>
            <w:vMerge/>
            <w:vAlign w:val="center"/>
          </w:tcPr>
          <w:p w:rsidR="001738B5" w:rsidRDefault="001738B5">
            <w:pPr>
              <w:widowControl/>
              <w:jc w:val="left"/>
              <w:rPr>
                <w:rFonts w:ascii="仿宋_GB2312" w:eastAsia="仿宋_GB2312"/>
                <w:bCs/>
                <w:sz w:val="18"/>
                <w:szCs w:val="18"/>
              </w:rPr>
            </w:pPr>
          </w:p>
        </w:tc>
        <w:tc>
          <w:tcPr>
            <w:tcW w:w="1630" w:type="dxa"/>
            <w:vAlign w:val="center"/>
          </w:tcPr>
          <w:p w:rsidR="001738B5" w:rsidRDefault="001738B5">
            <w:pPr>
              <w:jc w:val="center"/>
              <w:rPr>
                <w:rFonts w:ascii="仿宋_GB2312" w:eastAsia="仿宋_GB2312"/>
                <w:bCs/>
                <w:sz w:val="18"/>
                <w:szCs w:val="18"/>
              </w:rPr>
            </w:pPr>
            <w:r>
              <w:rPr>
                <w:rFonts w:ascii="仿宋_GB2312" w:eastAsia="仿宋_GB2312" w:hint="eastAsia"/>
                <w:bCs/>
                <w:sz w:val="18"/>
                <w:szCs w:val="18"/>
              </w:rPr>
              <w:t>商业繁华度</w:t>
            </w:r>
          </w:p>
        </w:tc>
        <w:tc>
          <w:tcPr>
            <w:tcW w:w="2520" w:type="dxa"/>
            <w:vAlign w:val="center"/>
          </w:tcPr>
          <w:p w:rsidR="001738B5" w:rsidRDefault="001738B5">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较繁华</w:t>
            </w:r>
          </w:p>
        </w:tc>
        <w:tc>
          <w:tcPr>
            <w:tcW w:w="2520" w:type="dxa"/>
            <w:vAlign w:val="center"/>
          </w:tcPr>
          <w:p w:rsidR="001738B5" w:rsidRDefault="001738B5">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较繁华</w:t>
            </w:r>
          </w:p>
        </w:tc>
        <w:tc>
          <w:tcPr>
            <w:tcW w:w="2520" w:type="dxa"/>
            <w:vAlign w:val="center"/>
          </w:tcPr>
          <w:p w:rsidR="001738B5" w:rsidRDefault="001738B5">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较繁华</w:t>
            </w:r>
          </w:p>
        </w:tc>
      </w:tr>
      <w:tr w:rsidR="001738B5" w:rsidTr="000A39FD">
        <w:trPr>
          <w:trHeight w:val="315"/>
          <w:jc w:val="center"/>
        </w:trPr>
        <w:tc>
          <w:tcPr>
            <w:tcW w:w="414" w:type="dxa"/>
            <w:vMerge/>
            <w:vAlign w:val="center"/>
          </w:tcPr>
          <w:p w:rsidR="001738B5" w:rsidRDefault="001738B5">
            <w:pPr>
              <w:widowControl/>
              <w:jc w:val="left"/>
              <w:rPr>
                <w:rFonts w:ascii="仿宋_GB2312" w:eastAsia="仿宋_GB2312"/>
                <w:bCs/>
                <w:sz w:val="18"/>
                <w:szCs w:val="18"/>
              </w:rPr>
            </w:pPr>
          </w:p>
        </w:tc>
        <w:tc>
          <w:tcPr>
            <w:tcW w:w="1630" w:type="dxa"/>
            <w:vAlign w:val="center"/>
          </w:tcPr>
          <w:p w:rsidR="001738B5" w:rsidRDefault="001738B5">
            <w:pPr>
              <w:jc w:val="center"/>
              <w:rPr>
                <w:rFonts w:ascii="仿宋_GB2312" w:eastAsia="仿宋_GB2312"/>
                <w:bCs/>
                <w:sz w:val="18"/>
                <w:szCs w:val="18"/>
              </w:rPr>
            </w:pPr>
            <w:r>
              <w:rPr>
                <w:rFonts w:ascii="仿宋_GB2312" w:eastAsia="仿宋_GB2312" w:hint="eastAsia"/>
                <w:bCs/>
                <w:sz w:val="18"/>
                <w:szCs w:val="18"/>
              </w:rPr>
              <w:t>基础设施完备度</w:t>
            </w:r>
          </w:p>
        </w:tc>
        <w:tc>
          <w:tcPr>
            <w:tcW w:w="2520" w:type="dxa"/>
            <w:vAlign w:val="center"/>
          </w:tcPr>
          <w:p w:rsidR="001738B5" w:rsidRDefault="001738B5">
            <w:pPr>
              <w:rPr>
                <w:rFonts w:ascii="仿宋_GB2312" w:eastAsia="仿宋_GB2312"/>
                <w:bCs/>
                <w:sz w:val="18"/>
                <w:szCs w:val="18"/>
              </w:rPr>
            </w:pPr>
            <w:r>
              <w:rPr>
                <w:rFonts w:ascii="仿宋_GB2312" w:eastAsia="仿宋_GB2312"/>
                <w:bCs/>
                <w:sz w:val="18"/>
                <w:szCs w:val="18"/>
              </w:rPr>
              <w:t xml:space="preserve">          </w:t>
            </w:r>
            <w:r>
              <w:rPr>
                <w:rFonts w:ascii="仿宋_GB2312" w:eastAsia="仿宋_GB2312" w:hint="eastAsia"/>
                <w:bCs/>
                <w:sz w:val="18"/>
                <w:szCs w:val="18"/>
              </w:rPr>
              <w:t>完备</w:t>
            </w:r>
          </w:p>
        </w:tc>
        <w:tc>
          <w:tcPr>
            <w:tcW w:w="2520" w:type="dxa"/>
            <w:vAlign w:val="center"/>
          </w:tcPr>
          <w:p w:rsidR="001738B5" w:rsidRDefault="001738B5">
            <w:pPr>
              <w:jc w:val="center"/>
              <w:rPr>
                <w:rFonts w:ascii="仿宋_GB2312" w:eastAsia="仿宋_GB2312" w:hAnsi="华文中妋" w:cs="宋体-1830"/>
                <w:sz w:val="18"/>
                <w:szCs w:val="18"/>
              </w:rPr>
            </w:pPr>
            <w:r>
              <w:rPr>
                <w:rFonts w:ascii="仿宋_GB2312" w:eastAsia="仿宋_GB2312" w:hAnsi="华文中妋" w:cs="宋体-1830"/>
                <w:sz w:val="18"/>
                <w:szCs w:val="18"/>
              </w:rPr>
              <w:t xml:space="preserve"> </w:t>
            </w:r>
            <w:r>
              <w:rPr>
                <w:rFonts w:ascii="仿宋_GB2312" w:eastAsia="仿宋_GB2312" w:hAnsi="华文中妋" w:cs="宋体-1830" w:hint="eastAsia"/>
                <w:sz w:val="18"/>
                <w:szCs w:val="18"/>
              </w:rPr>
              <w:t>完备</w:t>
            </w:r>
          </w:p>
        </w:tc>
        <w:tc>
          <w:tcPr>
            <w:tcW w:w="2520" w:type="dxa"/>
            <w:vAlign w:val="center"/>
          </w:tcPr>
          <w:p w:rsidR="001738B5" w:rsidRDefault="001738B5">
            <w:pPr>
              <w:jc w:val="center"/>
              <w:rPr>
                <w:rFonts w:ascii="仿宋_GB2312" w:eastAsia="仿宋_GB2312" w:hAnsi="华文中妋" w:cs="宋体-1830"/>
                <w:sz w:val="18"/>
                <w:szCs w:val="18"/>
              </w:rPr>
            </w:pPr>
            <w:r>
              <w:rPr>
                <w:rFonts w:ascii="仿宋_GB2312" w:eastAsia="仿宋_GB2312" w:hAnsi="华文中妋" w:cs="宋体-1830"/>
                <w:sz w:val="18"/>
                <w:szCs w:val="18"/>
              </w:rPr>
              <w:t xml:space="preserve"> </w:t>
            </w:r>
            <w:r>
              <w:rPr>
                <w:rFonts w:ascii="仿宋_GB2312" w:eastAsia="仿宋_GB2312" w:hAnsi="华文中妋" w:cs="宋体-1830" w:hint="eastAsia"/>
                <w:sz w:val="18"/>
                <w:szCs w:val="18"/>
              </w:rPr>
              <w:t>完备</w:t>
            </w:r>
          </w:p>
        </w:tc>
      </w:tr>
      <w:tr w:rsidR="001738B5" w:rsidTr="000A39FD">
        <w:trPr>
          <w:trHeight w:val="315"/>
          <w:jc w:val="center"/>
        </w:trPr>
        <w:tc>
          <w:tcPr>
            <w:tcW w:w="414" w:type="dxa"/>
            <w:vMerge/>
            <w:vAlign w:val="center"/>
          </w:tcPr>
          <w:p w:rsidR="001738B5" w:rsidRDefault="001738B5">
            <w:pPr>
              <w:widowControl/>
              <w:jc w:val="left"/>
              <w:rPr>
                <w:rFonts w:ascii="仿宋_GB2312" w:eastAsia="仿宋_GB2312"/>
                <w:bCs/>
                <w:sz w:val="18"/>
                <w:szCs w:val="18"/>
              </w:rPr>
            </w:pPr>
          </w:p>
        </w:tc>
        <w:tc>
          <w:tcPr>
            <w:tcW w:w="1630" w:type="dxa"/>
            <w:vAlign w:val="center"/>
          </w:tcPr>
          <w:p w:rsidR="001738B5" w:rsidRDefault="001738B5">
            <w:pPr>
              <w:jc w:val="center"/>
              <w:rPr>
                <w:rFonts w:ascii="仿宋_GB2312" w:eastAsia="仿宋_GB2312"/>
                <w:bCs/>
                <w:spacing w:val="-20"/>
                <w:sz w:val="18"/>
                <w:szCs w:val="18"/>
              </w:rPr>
            </w:pPr>
            <w:r>
              <w:rPr>
                <w:rFonts w:ascii="仿宋_GB2312" w:eastAsia="仿宋_GB2312" w:hint="eastAsia"/>
                <w:bCs/>
                <w:spacing w:val="-20"/>
                <w:sz w:val="18"/>
                <w:szCs w:val="18"/>
              </w:rPr>
              <w:t>公共配套设施完备度</w:t>
            </w:r>
          </w:p>
        </w:tc>
        <w:tc>
          <w:tcPr>
            <w:tcW w:w="2520" w:type="dxa"/>
            <w:vAlign w:val="center"/>
          </w:tcPr>
          <w:p w:rsidR="001738B5" w:rsidRDefault="001738B5">
            <w:pPr>
              <w:rPr>
                <w:rFonts w:ascii="仿宋_GB2312" w:eastAsia="仿宋_GB2312"/>
                <w:bCs/>
                <w:sz w:val="18"/>
                <w:szCs w:val="18"/>
              </w:rPr>
            </w:pPr>
            <w:r>
              <w:rPr>
                <w:rFonts w:ascii="仿宋_GB2312" w:eastAsia="仿宋_GB2312"/>
                <w:bCs/>
                <w:sz w:val="18"/>
                <w:szCs w:val="18"/>
              </w:rPr>
              <w:t xml:space="preserve">          </w:t>
            </w:r>
            <w:r>
              <w:rPr>
                <w:rFonts w:ascii="仿宋_GB2312" w:eastAsia="仿宋_GB2312" w:hint="eastAsia"/>
                <w:bCs/>
                <w:sz w:val="18"/>
                <w:szCs w:val="18"/>
              </w:rPr>
              <w:t>完备</w:t>
            </w:r>
          </w:p>
        </w:tc>
        <w:tc>
          <w:tcPr>
            <w:tcW w:w="2520" w:type="dxa"/>
            <w:vAlign w:val="center"/>
          </w:tcPr>
          <w:p w:rsidR="001738B5" w:rsidRDefault="001738B5">
            <w:pPr>
              <w:jc w:val="center"/>
              <w:rPr>
                <w:rFonts w:ascii="仿宋_GB2312" w:eastAsia="仿宋_GB2312" w:hAnsi="华文中妋" w:cs="宋体-1830"/>
                <w:sz w:val="18"/>
                <w:szCs w:val="18"/>
              </w:rPr>
            </w:pPr>
            <w:r>
              <w:rPr>
                <w:rFonts w:ascii="仿宋_GB2312" w:eastAsia="仿宋_GB2312" w:hAnsi="华文中妋" w:cs="宋体-1830"/>
                <w:sz w:val="18"/>
                <w:szCs w:val="18"/>
              </w:rPr>
              <w:t xml:space="preserve"> </w:t>
            </w:r>
            <w:r>
              <w:rPr>
                <w:rFonts w:ascii="仿宋_GB2312" w:eastAsia="仿宋_GB2312" w:hAnsi="华文中妋" w:cs="宋体-1830" w:hint="eastAsia"/>
                <w:sz w:val="18"/>
                <w:szCs w:val="18"/>
              </w:rPr>
              <w:t>完备</w:t>
            </w:r>
          </w:p>
        </w:tc>
        <w:tc>
          <w:tcPr>
            <w:tcW w:w="2520" w:type="dxa"/>
            <w:vAlign w:val="center"/>
          </w:tcPr>
          <w:p w:rsidR="001738B5" w:rsidRDefault="001738B5">
            <w:pPr>
              <w:jc w:val="center"/>
              <w:rPr>
                <w:rFonts w:ascii="仿宋_GB2312" w:eastAsia="仿宋_GB2312" w:hAnsi="华文中妋" w:cs="宋体-1830"/>
                <w:sz w:val="18"/>
                <w:szCs w:val="18"/>
              </w:rPr>
            </w:pPr>
            <w:r>
              <w:rPr>
                <w:rFonts w:ascii="仿宋_GB2312" w:eastAsia="仿宋_GB2312" w:hAnsi="华文中妋" w:cs="宋体-1830"/>
                <w:sz w:val="18"/>
                <w:szCs w:val="18"/>
              </w:rPr>
              <w:t xml:space="preserve"> </w:t>
            </w:r>
            <w:r>
              <w:rPr>
                <w:rFonts w:ascii="仿宋_GB2312" w:eastAsia="仿宋_GB2312" w:hAnsi="华文中妋" w:cs="宋体-1830" w:hint="eastAsia"/>
                <w:sz w:val="18"/>
                <w:szCs w:val="18"/>
              </w:rPr>
              <w:t>完备</w:t>
            </w:r>
          </w:p>
        </w:tc>
      </w:tr>
      <w:tr w:rsidR="001738B5" w:rsidTr="000A39FD">
        <w:trPr>
          <w:trHeight w:val="315"/>
          <w:jc w:val="center"/>
        </w:trPr>
        <w:tc>
          <w:tcPr>
            <w:tcW w:w="414" w:type="dxa"/>
            <w:vMerge/>
            <w:vAlign w:val="center"/>
          </w:tcPr>
          <w:p w:rsidR="001738B5" w:rsidRDefault="001738B5">
            <w:pPr>
              <w:widowControl/>
              <w:jc w:val="left"/>
              <w:rPr>
                <w:rFonts w:ascii="仿宋_GB2312" w:eastAsia="仿宋_GB2312"/>
                <w:bCs/>
                <w:sz w:val="18"/>
                <w:szCs w:val="18"/>
              </w:rPr>
            </w:pPr>
          </w:p>
        </w:tc>
        <w:tc>
          <w:tcPr>
            <w:tcW w:w="1630" w:type="dxa"/>
            <w:vAlign w:val="center"/>
          </w:tcPr>
          <w:p w:rsidR="001738B5" w:rsidRDefault="001738B5">
            <w:pPr>
              <w:jc w:val="center"/>
              <w:rPr>
                <w:rFonts w:ascii="仿宋_GB2312" w:eastAsia="仿宋_GB2312"/>
                <w:bCs/>
                <w:sz w:val="18"/>
                <w:szCs w:val="18"/>
              </w:rPr>
            </w:pPr>
            <w:r>
              <w:rPr>
                <w:rFonts w:ascii="仿宋_GB2312" w:eastAsia="仿宋_GB2312" w:hint="eastAsia"/>
                <w:bCs/>
                <w:sz w:val="18"/>
                <w:szCs w:val="18"/>
              </w:rPr>
              <w:t>景观状况</w:t>
            </w:r>
          </w:p>
        </w:tc>
        <w:tc>
          <w:tcPr>
            <w:tcW w:w="2520" w:type="dxa"/>
            <w:vAlign w:val="center"/>
          </w:tcPr>
          <w:p w:rsidR="001738B5" w:rsidRDefault="001738B5">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较好</w:t>
            </w:r>
          </w:p>
        </w:tc>
        <w:tc>
          <w:tcPr>
            <w:tcW w:w="2520" w:type="dxa"/>
            <w:vAlign w:val="center"/>
          </w:tcPr>
          <w:p w:rsidR="001738B5" w:rsidRDefault="001738B5">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较好</w:t>
            </w:r>
          </w:p>
        </w:tc>
        <w:tc>
          <w:tcPr>
            <w:tcW w:w="2520" w:type="dxa"/>
            <w:vAlign w:val="center"/>
          </w:tcPr>
          <w:p w:rsidR="001738B5" w:rsidRDefault="001738B5">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较好</w:t>
            </w:r>
          </w:p>
        </w:tc>
      </w:tr>
      <w:tr w:rsidR="001738B5" w:rsidTr="000A39FD">
        <w:trPr>
          <w:trHeight w:val="315"/>
          <w:jc w:val="center"/>
        </w:trPr>
        <w:tc>
          <w:tcPr>
            <w:tcW w:w="414" w:type="dxa"/>
            <w:vMerge/>
            <w:vAlign w:val="center"/>
          </w:tcPr>
          <w:p w:rsidR="001738B5" w:rsidRDefault="001738B5">
            <w:pPr>
              <w:widowControl/>
              <w:jc w:val="left"/>
              <w:rPr>
                <w:rFonts w:ascii="仿宋_GB2312" w:eastAsia="仿宋_GB2312"/>
                <w:bCs/>
                <w:sz w:val="18"/>
                <w:szCs w:val="18"/>
              </w:rPr>
            </w:pPr>
          </w:p>
        </w:tc>
        <w:tc>
          <w:tcPr>
            <w:tcW w:w="1630" w:type="dxa"/>
            <w:vAlign w:val="center"/>
          </w:tcPr>
          <w:p w:rsidR="001738B5" w:rsidRDefault="001738B5">
            <w:pPr>
              <w:jc w:val="center"/>
              <w:rPr>
                <w:rFonts w:ascii="仿宋_GB2312" w:eastAsia="仿宋_GB2312"/>
                <w:bCs/>
                <w:sz w:val="18"/>
                <w:szCs w:val="18"/>
              </w:rPr>
            </w:pPr>
            <w:r>
              <w:rPr>
                <w:rFonts w:ascii="仿宋_GB2312" w:eastAsia="仿宋_GB2312" w:hint="eastAsia"/>
                <w:bCs/>
                <w:sz w:val="18"/>
                <w:szCs w:val="18"/>
              </w:rPr>
              <w:t>楼层</w:t>
            </w:r>
            <w:r>
              <w:rPr>
                <w:rFonts w:ascii="仿宋_GB2312" w:eastAsia="仿宋_GB2312"/>
                <w:bCs/>
                <w:sz w:val="18"/>
                <w:szCs w:val="18"/>
              </w:rPr>
              <w:t>/</w:t>
            </w:r>
            <w:r>
              <w:rPr>
                <w:rFonts w:ascii="仿宋_GB2312" w:eastAsia="仿宋_GB2312" w:hint="eastAsia"/>
                <w:bCs/>
                <w:sz w:val="18"/>
                <w:szCs w:val="18"/>
              </w:rPr>
              <w:t>总楼层</w:t>
            </w:r>
          </w:p>
        </w:tc>
        <w:tc>
          <w:tcPr>
            <w:tcW w:w="2520" w:type="dxa"/>
            <w:vAlign w:val="center"/>
          </w:tcPr>
          <w:p w:rsidR="001738B5" w:rsidRDefault="001738B5" w:rsidP="00595674">
            <w:pPr>
              <w:jc w:val="center"/>
              <w:rPr>
                <w:rFonts w:ascii="仿宋_GB2312" w:eastAsia="仿宋_GB2312"/>
                <w:bCs/>
                <w:sz w:val="18"/>
                <w:szCs w:val="18"/>
              </w:rPr>
            </w:pPr>
            <w:r>
              <w:rPr>
                <w:rFonts w:ascii="仿宋_GB2312" w:eastAsia="仿宋_GB2312"/>
                <w:bCs/>
                <w:sz w:val="18"/>
                <w:szCs w:val="18"/>
              </w:rPr>
              <w:t>8/11</w:t>
            </w:r>
          </w:p>
        </w:tc>
        <w:tc>
          <w:tcPr>
            <w:tcW w:w="2520" w:type="dxa"/>
            <w:vAlign w:val="center"/>
          </w:tcPr>
          <w:p w:rsidR="001738B5" w:rsidRDefault="001738B5" w:rsidP="00F63AAD">
            <w:pPr>
              <w:jc w:val="center"/>
              <w:rPr>
                <w:rFonts w:ascii="仿宋_GB2312" w:eastAsia="仿宋_GB2312" w:hAnsi="华文中妋" w:cs="宋体-1830"/>
                <w:sz w:val="18"/>
                <w:szCs w:val="18"/>
              </w:rPr>
            </w:pPr>
            <w:r>
              <w:rPr>
                <w:rFonts w:ascii="仿宋_GB2312" w:eastAsia="仿宋_GB2312"/>
                <w:bCs/>
                <w:sz w:val="18"/>
                <w:szCs w:val="18"/>
              </w:rPr>
              <w:t>8/11</w:t>
            </w:r>
          </w:p>
        </w:tc>
        <w:tc>
          <w:tcPr>
            <w:tcW w:w="2520" w:type="dxa"/>
            <w:vAlign w:val="center"/>
          </w:tcPr>
          <w:p w:rsidR="001738B5" w:rsidRDefault="001738B5" w:rsidP="00F63AAD">
            <w:pPr>
              <w:jc w:val="center"/>
              <w:rPr>
                <w:rFonts w:ascii="仿宋_GB2312" w:eastAsia="仿宋_GB2312" w:hAnsi="华文中妋" w:cs="宋体-1830"/>
                <w:sz w:val="18"/>
                <w:szCs w:val="18"/>
              </w:rPr>
            </w:pPr>
            <w:r>
              <w:rPr>
                <w:rFonts w:ascii="仿宋_GB2312" w:eastAsia="仿宋_GB2312"/>
                <w:bCs/>
                <w:sz w:val="18"/>
                <w:szCs w:val="18"/>
              </w:rPr>
              <w:t>8/11</w:t>
            </w:r>
          </w:p>
        </w:tc>
      </w:tr>
      <w:tr w:rsidR="001738B5" w:rsidTr="000A39FD">
        <w:trPr>
          <w:trHeight w:val="315"/>
          <w:jc w:val="center"/>
        </w:trPr>
        <w:tc>
          <w:tcPr>
            <w:tcW w:w="414" w:type="dxa"/>
            <w:vMerge/>
            <w:vAlign w:val="center"/>
          </w:tcPr>
          <w:p w:rsidR="001738B5" w:rsidRDefault="001738B5">
            <w:pPr>
              <w:widowControl/>
              <w:jc w:val="left"/>
              <w:rPr>
                <w:rFonts w:ascii="仿宋_GB2312" w:eastAsia="仿宋_GB2312"/>
                <w:bCs/>
                <w:sz w:val="18"/>
                <w:szCs w:val="18"/>
              </w:rPr>
            </w:pPr>
          </w:p>
        </w:tc>
        <w:tc>
          <w:tcPr>
            <w:tcW w:w="1630" w:type="dxa"/>
            <w:vAlign w:val="center"/>
          </w:tcPr>
          <w:p w:rsidR="001738B5" w:rsidRDefault="001738B5">
            <w:pPr>
              <w:jc w:val="center"/>
              <w:rPr>
                <w:rFonts w:ascii="仿宋_GB2312" w:eastAsia="仿宋_GB2312"/>
                <w:bCs/>
                <w:sz w:val="18"/>
                <w:szCs w:val="18"/>
              </w:rPr>
            </w:pPr>
            <w:r>
              <w:rPr>
                <w:rFonts w:ascii="仿宋_GB2312" w:eastAsia="仿宋_GB2312" w:hint="eastAsia"/>
                <w:bCs/>
                <w:sz w:val="18"/>
                <w:szCs w:val="18"/>
              </w:rPr>
              <w:t>朝</w:t>
            </w:r>
            <w:r>
              <w:rPr>
                <w:rFonts w:ascii="仿宋_GB2312" w:eastAsia="仿宋_GB2312"/>
                <w:bCs/>
                <w:sz w:val="18"/>
                <w:szCs w:val="18"/>
              </w:rPr>
              <w:t xml:space="preserve">    </w:t>
            </w:r>
            <w:r>
              <w:rPr>
                <w:rFonts w:ascii="仿宋_GB2312" w:eastAsia="仿宋_GB2312" w:hint="eastAsia"/>
                <w:bCs/>
                <w:sz w:val="18"/>
                <w:szCs w:val="18"/>
              </w:rPr>
              <w:t>向</w:t>
            </w:r>
          </w:p>
        </w:tc>
        <w:tc>
          <w:tcPr>
            <w:tcW w:w="2520" w:type="dxa"/>
            <w:vAlign w:val="center"/>
          </w:tcPr>
          <w:p w:rsidR="001738B5" w:rsidRDefault="001738B5">
            <w:pPr>
              <w:jc w:val="center"/>
              <w:rPr>
                <w:rFonts w:ascii="仿宋_GB2312" w:eastAsia="仿宋_GB2312"/>
                <w:sz w:val="18"/>
                <w:szCs w:val="18"/>
              </w:rPr>
            </w:pPr>
            <w:r>
              <w:rPr>
                <w:rFonts w:ascii="仿宋_GB2312" w:eastAsia="仿宋_GB2312" w:hAnsi="宋体" w:cs="宋体" w:hint="eastAsia"/>
                <w:sz w:val="18"/>
                <w:szCs w:val="18"/>
              </w:rPr>
              <w:t>南</w:t>
            </w:r>
          </w:p>
        </w:tc>
        <w:tc>
          <w:tcPr>
            <w:tcW w:w="2520" w:type="dxa"/>
            <w:vAlign w:val="center"/>
          </w:tcPr>
          <w:p w:rsidR="001738B5" w:rsidRDefault="001738B5">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南</w:t>
            </w:r>
          </w:p>
        </w:tc>
        <w:tc>
          <w:tcPr>
            <w:tcW w:w="2520" w:type="dxa"/>
            <w:vAlign w:val="center"/>
          </w:tcPr>
          <w:p w:rsidR="001738B5" w:rsidRDefault="001738B5">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南</w:t>
            </w:r>
          </w:p>
        </w:tc>
      </w:tr>
      <w:tr w:rsidR="001738B5" w:rsidTr="000A39FD">
        <w:trPr>
          <w:trHeight w:val="315"/>
          <w:jc w:val="center"/>
        </w:trPr>
        <w:tc>
          <w:tcPr>
            <w:tcW w:w="414" w:type="dxa"/>
            <w:vMerge w:val="restart"/>
            <w:vAlign w:val="center"/>
          </w:tcPr>
          <w:p w:rsidR="001738B5" w:rsidRDefault="001738B5">
            <w:pPr>
              <w:jc w:val="center"/>
              <w:rPr>
                <w:rFonts w:ascii="仿宋_GB2312" w:eastAsia="仿宋_GB2312" w:hAnsi="宋体" w:cs="宋体"/>
                <w:bCs/>
                <w:sz w:val="18"/>
                <w:szCs w:val="18"/>
              </w:rPr>
            </w:pPr>
            <w:r>
              <w:rPr>
                <w:rFonts w:ascii="仿宋_GB2312" w:eastAsia="仿宋_GB2312" w:hAnsi="宋体" w:cs="宋体" w:hint="eastAsia"/>
                <w:bCs/>
                <w:sz w:val="18"/>
                <w:szCs w:val="18"/>
              </w:rPr>
              <w:t>实物</w:t>
            </w:r>
            <w:r>
              <w:rPr>
                <w:rFonts w:ascii="仿宋_GB2312" w:eastAsia="仿宋_GB2312" w:hAnsi="宋体" w:cs="宋体" w:hint="eastAsia"/>
                <w:bCs/>
                <w:sz w:val="18"/>
                <w:szCs w:val="18"/>
              </w:rPr>
              <w:lastRenderedPageBreak/>
              <w:t>状况</w:t>
            </w:r>
          </w:p>
        </w:tc>
        <w:tc>
          <w:tcPr>
            <w:tcW w:w="1630" w:type="dxa"/>
            <w:vAlign w:val="center"/>
          </w:tcPr>
          <w:p w:rsidR="001738B5" w:rsidRDefault="001738B5">
            <w:pPr>
              <w:jc w:val="center"/>
              <w:rPr>
                <w:rFonts w:ascii="仿宋_GB2312" w:eastAsia="仿宋_GB2312" w:hAnsi="宋体" w:cs="宋体"/>
                <w:bCs/>
                <w:sz w:val="18"/>
                <w:szCs w:val="18"/>
              </w:rPr>
            </w:pPr>
            <w:r>
              <w:rPr>
                <w:rFonts w:ascii="仿宋_GB2312" w:eastAsia="仿宋_GB2312" w:hint="eastAsia"/>
                <w:bCs/>
                <w:sz w:val="18"/>
                <w:szCs w:val="18"/>
              </w:rPr>
              <w:lastRenderedPageBreak/>
              <w:t>结</w:t>
            </w:r>
            <w:r>
              <w:rPr>
                <w:rFonts w:ascii="仿宋_GB2312" w:eastAsia="仿宋_GB2312"/>
                <w:bCs/>
                <w:sz w:val="18"/>
                <w:szCs w:val="18"/>
              </w:rPr>
              <w:t xml:space="preserve">    </w:t>
            </w:r>
            <w:r>
              <w:rPr>
                <w:rFonts w:ascii="仿宋_GB2312" w:eastAsia="仿宋_GB2312" w:hint="eastAsia"/>
                <w:bCs/>
                <w:sz w:val="18"/>
                <w:szCs w:val="18"/>
              </w:rPr>
              <w:t>构</w:t>
            </w:r>
          </w:p>
        </w:tc>
        <w:tc>
          <w:tcPr>
            <w:tcW w:w="2520" w:type="dxa"/>
            <w:vAlign w:val="center"/>
          </w:tcPr>
          <w:p w:rsidR="001738B5" w:rsidRDefault="001738B5">
            <w:pPr>
              <w:jc w:val="center"/>
              <w:rPr>
                <w:rFonts w:ascii="仿宋_GB2312" w:eastAsia="仿宋_GB2312" w:hAnsi="宋体" w:cs="宋体"/>
                <w:sz w:val="18"/>
                <w:szCs w:val="18"/>
              </w:rPr>
            </w:pPr>
            <w:r>
              <w:rPr>
                <w:rFonts w:ascii="仿宋_GB2312" w:eastAsia="仿宋_GB2312" w:hAnsi="宋体" w:cs="宋体" w:hint="eastAsia"/>
                <w:sz w:val="18"/>
                <w:szCs w:val="18"/>
              </w:rPr>
              <w:t>钢混</w:t>
            </w:r>
          </w:p>
        </w:tc>
        <w:tc>
          <w:tcPr>
            <w:tcW w:w="2520" w:type="dxa"/>
            <w:vAlign w:val="center"/>
          </w:tcPr>
          <w:p w:rsidR="001738B5" w:rsidRDefault="001738B5">
            <w:pPr>
              <w:jc w:val="center"/>
              <w:rPr>
                <w:rFonts w:ascii="仿宋_GB2312" w:eastAsia="仿宋_GB2312" w:hAnsi="宋体" w:cs="宋体"/>
                <w:sz w:val="18"/>
                <w:szCs w:val="18"/>
              </w:rPr>
            </w:pPr>
            <w:r>
              <w:rPr>
                <w:rFonts w:ascii="仿宋_GB2312" w:eastAsia="仿宋_GB2312" w:hAnsi="宋体" w:cs="宋体" w:hint="eastAsia"/>
                <w:sz w:val="18"/>
                <w:szCs w:val="18"/>
              </w:rPr>
              <w:t>钢混</w:t>
            </w:r>
          </w:p>
        </w:tc>
        <w:tc>
          <w:tcPr>
            <w:tcW w:w="2520" w:type="dxa"/>
            <w:vAlign w:val="center"/>
          </w:tcPr>
          <w:p w:rsidR="001738B5" w:rsidRDefault="001738B5">
            <w:pPr>
              <w:jc w:val="center"/>
              <w:rPr>
                <w:rFonts w:ascii="仿宋_GB2312" w:eastAsia="仿宋_GB2312" w:hAnsi="宋体" w:cs="宋体"/>
                <w:sz w:val="18"/>
                <w:szCs w:val="18"/>
              </w:rPr>
            </w:pPr>
            <w:r>
              <w:rPr>
                <w:rFonts w:ascii="仿宋_GB2312" w:eastAsia="仿宋_GB2312" w:hAnsi="宋体" w:cs="宋体" w:hint="eastAsia"/>
                <w:sz w:val="18"/>
                <w:szCs w:val="18"/>
              </w:rPr>
              <w:t>钢混</w:t>
            </w:r>
          </w:p>
        </w:tc>
      </w:tr>
      <w:tr w:rsidR="001738B5" w:rsidTr="000A39FD">
        <w:trPr>
          <w:trHeight w:val="315"/>
          <w:jc w:val="center"/>
        </w:trPr>
        <w:tc>
          <w:tcPr>
            <w:tcW w:w="414" w:type="dxa"/>
            <w:vMerge/>
            <w:vAlign w:val="center"/>
          </w:tcPr>
          <w:p w:rsidR="001738B5" w:rsidRDefault="001738B5">
            <w:pPr>
              <w:widowControl/>
              <w:jc w:val="left"/>
              <w:rPr>
                <w:rFonts w:ascii="仿宋_GB2312" w:eastAsia="仿宋_GB2312" w:hAnsi="宋体" w:cs="宋体"/>
                <w:bCs/>
                <w:sz w:val="18"/>
                <w:szCs w:val="18"/>
              </w:rPr>
            </w:pPr>
          </w:p>
        </w:tc>
        <w:tc>
          <w:tcPr>
            <w:tcW w:w="1630" w:type="dxa"/>
            <w:vAlign w:val="center"/>
          </w:tcPr>
          <w:p w:rsidR="001738B5" w:rsidRDefault="001738B5">
            <w:pPr>
              <w:jc w:val="center"/>
              <w:rPr>
                <w:rFonts w:ascii="仿宋_GB2312" w:eastAsia="仿宋_GB2312" w:hAnsi="宋体" w:cs="宋体"/>
                <w:bCs/>
                <w:sz w:val="18"/>
                <w:szCs w:val="18"/>
              </w:rPr>
            </w:pPr>
            <w:r>
              <w:rPr>
                <w:rFonts w:ascii="仿宋_GB2312" w:eastAsia="仿宋_GB2312" w:hint="eastAsia"/>
                <w:bCs/>
                <w:sz w:val="18"/>
                <w:szCs w:val="18"/>
              </w:rPr>
              <w:t>建筑面积（</w:t>
            </w:r>
            <w:r>
              <w:rPr>
                <w:rFonts w:ascii="宋体" w:hAnsi="宋体" w:cs="宋体" w:hint="eastAsia"/>
                <w:bCs/>
                <w:sz w:val="18"/>
                <w:szCs w:val="18"/>
              </w:rPr>
              <w:t>㎡</w:t>
            </w:r>
            <w:r>
              <w:rPr>
                <w:rFonts w:ascii="仿宋_GB2312" w:eastAsia="仿宋_GB2312" w:hAnsi="仿宋_GB2312" w:cs="仿宋_GB2312" w:hint="eastAsia"/>
                <w:bCs/>
                <w:sz w:val="18"/>
                <w:szCs w:val="18"/>
              </w:rPr>
              <w:t>）</w:t>
            </w:r>
          </w:p>
        </w:tc>
        <w:tc>
          <w:tcPr>
            <w:tcW w:w="2520" w:type="dxa"/>
            <w:vAlign w:val="center"/>
          </w:tcPr>
          <w:p w:rsidR="001738B5" w:rsidRDefault="001738B5" w:rsidP="00F63AAD">
            <w:pPr>
              <w:jc w:val="center"/>
              <w:rPr>
                <w:rFonts w:ascii="仿宋_GB2312" w:eastAsia="仿宋_GB2312"/>
                <w:bCs/>
                <w:sz w:val="18"/>
                <w:szCs w:val="18"/>
              </w:rPr>
            </w:pPr>
            <w:r>
              <w:rPr>
                <w:rFonts w:ascii="仿宋_GB2312" w:eastAsia="仿宋_GB2312"/>
                <w:bCs/>
                <w:sz w:val="18"/>
                <w:szCs w:val="18"/>
              </w:rPr>
              <w:t>79</w:t>
            </w:r>
          </w:p>
        </w:tc>
        <w:tc>
          <w:tcPr>
            <w:tcW w:w="2520" w:type="dxa"/>
            <w:vAlign w:val="center"/>
          </w:tcPr>
          <w:p w:rsidR="001738B5" w:rsidRDefault="001738B5" w:rsidP="00F63AAD">
            <w:pPr>
              <w:jc w:val="center"/>
              <w:rPr>
                <w:rFonts w:ascii="仿宋_GB2312" w:eastAsia="仿宋_GB2312" w:hAnsi="华文中妋" w:cs="宋体-1830"/>
                <w:sz w:val="18"/>
                <w:szCs w:val="18"/>
              </w:rPr>
            </w:pPr>
            <w:r>
              <w:rPr>
                <w:rFonts w:ascii="仿宋_GB2312" w:eastAsia="仿宋_GB2312" w:hAnsi="华文中妋" w:cs="宋体-1830"/>
                <w:sz w:val="18"/>
                <w:szCs w:val="18"/>
              </w:rPr>
              <w:t>80</w:t>
            </w:r>
          </w:p>
        </w:tc>
        <w:tc>
          <w:tcPr>
            <w:tcW w:w="2520" w:type="dxa"/>
            <w:vAlign w:val="center"/>
          </w:tcPr>
          <w:p w:rsidR="001738B5" w:rsidRDefault="001738B5" w:rsidP="00F63AAD">
            <w:pPr>
              <w:jc w:val="center"/>
              <w:rPr>
                <w:rFonts w:ascii="仿宋_GB2312" w:eastAsia="仿宋_GB2312" w:hAnsi="华文中妋" w:cs="宋体-1830"/>
                <w:sz w:val="18"/>
                <w:szCs w:val="18"/>
              </w:rPr>
            </w:pPr>
            <w:r>
              <w:rPr>
                <w:rFonts w:ascii="仿宋_GB2312" w:eastAsia="仿宋_GB2312" w:hAnsi="华文中妋" w:cs="宋体-1830"/>
                <w:sz w:val="18"/>
                <w:szCs w:val="18"/>
              </w:rPr>
              <w:t>80</w:t>
            </w:r>
          </w:p>
        </w:tc>
      </w:tr>
      <w:tr w:rsidR="001738B5" w:rsidTr="000A39FD">
        <w:trPr>
          <w:trHeight w:val="315"/>
          <w:jc w:val="center"/>
        </w:trPr>
        <w:tc>
          <w:tcPr>
            <w:tcW w:w="414" w:type="dxa"/>
            <w:vMerge/>
            <w:vAlign w:val="center"/>
          </w:tcPr>
          <w:p w:rsidR="001738B5" w:rsidRDefault="001738B5">
            <w:pPr>
              <w:widowControl/>
              <w:jc w:val="left"/>
              <w:rPr>
                <w:rFonts w:ascii="仿宋_GB2312" w:eastAsia="仿宋_GB2312" w:hAnsi="宋体" w:cs="宋体"/>
                <w:bCs/>
                <w:sz w:val="18"/>
                <w:szCs w:val="18"/>
              </w:rPr>
            </w:pPr>
          </w:p>
        </w:tc>
        <w:tc>
          <w:tcPr>
            <w:tcW w:w="1630" w:type="dxa"/>
            <w:vAlign w:val="center"/>
          </w:tcPr>
          <w:p w:rsidR="001738B5" w:rsidRDefault="001738B5">
            <w:pPr>
              <w:jc w:val="center"/>
              <w:rPr>
                <w:rFonts w:ascii="仿宋_GB2312" w:eastAsia="仿宋_GB2312"/>
                <w:bCs/>
                <w:sz w:val="18"/>
                <w:szCs w:val="18"/>
              </w:rPr>
            </w:pPr>
            <w:r>
              <w:rPr>
                <w:rFonts w:ascii="仿宋_GB2312" w:eastAsia="仿宋_GB2312" w:hint="eastAsia"/>
                <w:bCs/>
                <w:sz w:val="18"/>
                <w:szCs w:val="18"/>
              </w:rPr>
              <w:t>建筑年代</w:t>
            </w:r>
          </w:p>
        </w:tc>
        <w:tc>
          <w:tcPr>
            <w:tcW w:w="2520" w:type="dxa"/>
            <w:vAlign w:val="center"/>
          </w:tcPr>
          <w:p w:rsidR="001738B5" w:rsidRPr="0099396E" w:rsidRDefault="001738B5" w:rsidP="0025480A">
            <w:pPr>
              <w:jc w:val="center"/>
              <w:rPr>
                <w:rFonts w:ascii="仿宋_GB2312" w:eastAsia="仿宋_GB2312"/>
                <w:color w:val="000000"/>
                <w:sz w:val="18"/>
                <w:szCs w:val="18"/>
              </w:rPr>
            </w:pPr>
            <w:r w:rsidRPr="0099396E">
              <w:rPr>
                <w:rFonts w:ascii="仿宋_GB2312" w:eastAsia="仿宋_GB2312"/>
                <w:color w:val="000000"/>
                <w:sz w:val="18"/>
                <w:szCs w:val="18"/>
              </w:rPr>
              <w:t>2009</w:t>
            </w:r>
            <w:r w:rsidRPr="0099396E">
              <w:rPr>
                <w:rFonts w:ascii="仿宋_GB2312" w:eastAsia="仿宋_GB2312" w:hint="eastAsia"/>
                <w:color w:val="000000"/>
                <w:sz w:val="18"/>
                <w:szCs w:val="18"/>
              </w:rPr>
              <w:t>年</w:t>
            </w:r>
          </w:p>
        </w:tc>
        <w:tc>
          <w:tcPr>
            <w:tcW w:w="2520" w:type="dxa"/>
            <w:vAlign w:val="center"/>
          </w:tcPr>
          <w:p w:rsidR="001738B5" w:rsidRPr="0099396E" w:rsidRDefault="001738B5" w:rsidP="0025480A">
            <w:pPr>
              <w:jc w:val="center"/>
              <w:rPr>
                <w:rFonts w:ascii="仿宋_GB2312" w:eastAsia="仿宋_GB2312"/>
                <w:color w:val="000000"/>
                <w:sz w:val="18"/>
                <w:szCs w:val="18"/>
              </w:rPr>
            </w:pPr>
            <w:r w:rsidRPr="0099396E">
              <w:rPr>
                <w:rFonts w:ascii="仿宋_GB2312" w:eastAsia="仿宋_GB2312"/>
                <w:color w:val="000000"/>
                <w:sz w:val="18"/>
                <w:szCs w:val="18"/>
              </w:rPr>
              <w:t>2009</w:t>
            </w:r>
            <w:r w:rsidRPr="0099396E">
              <w:rPr>
                <w:rFonts w:ascii="仿宋_GB2312" w:eastAsia="仿宋_GB2312" w:hint="eastAsia"/>
                <w:color w:val="000000"/>
                <w:sz w:val="18"/>
                <w:szCs w:val="18"/>
              </w:rPr>
              <w:t>年</w:t>
            </w:r>
          </w:p>
        </w:tc>
        <w:tc>
          <w:tcPr>
            <w:tcW w:w="2520" w:type="dxa"/>
            <w:vAlign w:val="center"/>
          </w:tcPr>
          <w:p w:rsidR="001738B5" w:rsidRPr="0099396E" w:rsidRDefault="001738B5" w:rsidP="0025480A">
            <w:pPr>
              <w:jc w:val="center"/>
              <w:rPr>
                <w:rFonts w:ascii="仿宋_GB2312" w:eastAsia="仿宋_GB2312" w:hAnsi="宋体" w:cs="宋体"/>
                <w:color w:val="000000"/>
                <w:sz w:val="18"/>
                <w:szCs w:val="18"/>
              </w:rPr>
            </w:pPr>
            <w:r w:rsidRPr="0099396E">
              <w:rPr>
                <w:rFonts w:ascii="仿宋_GB2312" w:eastAsia="仿宋_GB2312"/>
                <w:color w:val="000000"/>
                <w:sz w:val="18"/>
                <w:szCs w:val="18"/>
              </w:rPr>
              <w:t>2009</w:t>
            </w:r>
            <w:r w:rsidRPr="0099396E">
              <w:rPr>
                <w:rFonts w:ascii="仿宋_GB2312" w:eastAsia="仿宋_GB2312" w:hint="eastAsia"/>
                <w:color w:val="000000"/>
                <w:sz w:val="18"/>
                <w:szCs w:val="18"/>
              </w:rPr>
              <w:t>年</w:t>
            </w:r>
          </w:p>
        </w:tc>
      </w:tr>
      <w:tr w:rsidR="001738B5" w:rsidTr="000A39FD">
        <w:trPr>
          <w:trHeight w:val="315"/>
          <w:jc w:val="center"/>
        </w:trPr>
        <w:tc>
          <w:tcPr>
            <w:tcW w:w="414" w:type="dxa"/>
            <w:vMerge/>
            <w:vAlign w:val="center"/>
          </w:tcPr>
          <w:p w:rsidR="001738B5" w:rsidRDefault="001738B5">
            <w:pPr>
              <w:widowControl/>
              <w:jc w:val="left"/>
              <w:rPr>
                <w:rFonts w:ascii="仿宋_GB2312" w:eastAsia="仿宋_GB2312" w:hAnsi="宋体" w:cs="宋体"/>
                <w:bCs/>
                <w:sz w:val="18"/>
                <w:szCs w:val="18"/>
              </w:rPr>
            </w:pPr>
          </w:p>
        </w:tc>
        <w:tc>
          <w:tcPr>
            <w:tcW w:w="1630" w:type="dxa"/>
            <w:vAlign w:val="center"/>
          </w:tcPr>
          <w:p w:rsidR="001738B5" w:rsidRDefault="001738B5">
            <w:pPr>
              <w:jc w:val="center"/>
              <w:rPr>
                <w:rFonts w:ascii="仿宋_GB2312" w:eastAsia="仿宋_GB2312" w:hAnsi="宋体" w:cs="宋体"/>
                <w:bCs/>
                <w:sz w:val="18"/>
                <w:szCs w:val="18"/>
              </w:rPr>
            </w:pPr>
            <w:r>
              <w:rPr>
                <w:rFonts w:ascii="仿宋_GB2312" w:eastAsia="仿宋_GB2312" w:hint="eastAsia"/>
                <w:bCs/>
                <w:sz w:val="18"/>
                <w:szCs w:val="18"/>
              </w:rPr>
              <w:t>内部装修程度</w:t>
            </w:r>
          </w:p>
        </w:tc>
        <w:tc>
          <w:tcPr>
            <w:tcW w:w="2520" w:type="dxa"/>
            <w:vAlign w:val="center"/>
          </w:tcPr>
          <w:p w:rsidR="001738B5" w:rsidRDefault="001738B5" w:rsidP="00873921">
            <w:pPr>
              <w:jc w:val="center"/>
              <w:rPr>
                <w:rFonts w:ascii="仿宋_GB2312" w:eastAsia="仿宋_GB2312" w:hAnsi="宋体" w:cs="宋体"/>
                <w:sz w:val="18"/>
                <w:szCs w:val="18"/>
              </w:rPr>
            </w:pPr>
            <w:r>
              <w:rPr>
                <w:rFonts w:ascii="仿宋_GB2312" w:eastAsia="仿宋_GB2312" w:hAnsi="宋体" w:cs="宋体" w:hint="eastAsia"/>
                <w:sz w:val="18"/>
                <w:szCs w:val="18"/>
              </w:rPr>
              <w:t>普通装修</w:t>
            </w:r>
          </w:p>
        </w:tc>
        <w:tc>
          <w:tcPr>
            <w:tcW w:w="2520" w:type="dxa"/>
            <w:vAlign w:val="center"/>
          </w:tcPr>
          <w:p w:rsidR="001738B5" w:rsidRDefault="001738B5" w:rsidP="00873921">
            <w:pPr>
              <w:jc w:val="center"/>
              <w:rPr>
                <w:rFonts w:ascii="仿宋_GB2312" w:eastAsia="仿宋_GB2312" w:hAnsi="宋体" w:cs="宋体"/>
                <w:sz w:val="18"/>
                <w:szCs w:val="18"/>
              </w:rPr>
            </w:pPr>
            <w:r>
              <w:rPr>
                <w:rFonts w:ascii="仿宋_GB2312" w:eastAsia="仿宋_GB2312" w:hAnsi="宋体" w:cs="宋体" w:hint="eastAsia"/>
                <w:sz w:val="18"/>
                <w:szCs w:val="18"/>
              </w:rPr>
              <w:t>普通装修</w:t>
            </w:r>
          </w:p>
        </w:tc>
        <w:tc>
          <w:tcPr>
            <w:tcW w:w="2520" w:type="dxa"/>
            <w:vAlign w:val="center"/>
          </w:tcPr>
          <w:p w:rsidR="001738B5" w:rsidRDefault="001738B5" w:rsidP="00873921">
            <w:pPr>
              <w:jc w:val="center"/>
              <w:rPr>
                <w:rFonts w:ascii="仿宋_GB2312" w:eastAsia="仿宋_GB2312" w:hAnsi="宋体" w:cs="宋体"/>
                <w:sz w:val="18"/>
                <w:szCs w:val="18"/>
              </w:rPr>
            </w:pPr>
            <w:r>
              <w:rPr>
                <w:rFonts w:ascii="仿宋_GB2312" w:eastAsia="仿宋_GB2312" w:hAnsi="宋体" w:cs="宋体" w:hint="eastAsia"/>
                <w:sz w:val="18"/>
                <w:szCs w:val="18"/>
              </w:rPr>
              <w:t>普通装修</w:t>
            </w:r>
          </w:p>
        </w:tc>
      </w:tr>
      <w:tr w:rsidR="001738B5" w:rsidTr="000A39FD">
        <w:trPr>
          <w:trHeight w:val="315"/>
          <w:jc w:val="center"/>
        </w:trPr>
        <w:tc>
          <w:tcPr>
            <w:tcW w:w="414" w:type="dxa"/>
            <w:vMerge/>
            <w:vAlign w:val="center"/>
          </w:tcPr>
          <w:p w:rsidR="001738B5" w:rsidRDefault="001738B5">
            <w:pPr>
              <w:widowControl/>
              <w:jc w:val="left"/>
              <w:rPr>
                <w:rFonts w:ascii="仿宋_GB2312" w:eastAsia="仿宋_GB2312" w:hAnsi="宋体" w:cs="宋体"/>
                <w:bCs/>
                <w:sz w:val="18"/>
                <w:szCs w:val="18"/>
              </w:rPr>
            </w:pPr>
          </w:p>
        </w:tc>
        <w:tc>
          <w:tcPr>
            <w:tcW w:w="1630" w:type="dxa"/>
            <w:vAlign w:val="center"/>
          </w:tcPr>
          <w:p w:rsidR="001738B5" w:rsidRDefault="001738B5">
            <w:pPr>
              <w:jc w:val="center"/>
              <w:rPr>
                <w:rFonts w:ascii="仿宋_GB2312" w:eastAsia="仿宋_GB2312"/>
                <w:bCs/>
                <w:sz w:val="18"/>
                <w:szCs w:val="18"/>
              </w:rPr>
            </w:pPr>
            <w:r>
              <w:rPr>
                <w:rFonts w:ascii="仿宋_GB2312" w:eastAsia="仿宋_GB2312" w:hint="eastAsia"/>
                <w:bCs/>
                <w:sz w:val="18"/>
                <w:szCs w:val="18"/>
              </w:rPr>
              <w:t>物业管理</w:t>
            </w:r>
          </w:p>
        </w:tc>
        <w:tc>
          <w:tcPr>
            <w:tcW w:w="2520" w:type="dxa"/>
            <w:vAlign w:val="center"/>
          </w:tcPr>
          <w:p w:rsidR="001738B5" w:rsidRDefault="001738B5">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较好</w:t>
            </w:r>
          </w:p>
        </w:tc>
        <w:tc>
          <w:tcPr>
            <w:tcW w:w="2520" w:type="dxa"/>
            <w:vAlign w:val="center"/>
          </w:tcPr>
          <w:p w:rsidR="001738B5" w:rsidRDefault="001738B5">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较好</w:t>
            </w:r>
          </w:p>
        </w:tc>
        <w:tc>
          <w:tcPr>
            <w:tcW w:w="2520" w:type="dxa"/>
            <w:vAlign w:val="center"/>
          </w:tcPr>
          <w:p w:rsidR="001738B5" w:rsidRDefault="001738B5">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较好</w:t>
            </w:r>
          </w:p>
        </w:tc>
      </w:tr>
      <w:tr w:rsidR="001738B5" w:rsidTr="000A39FD">
        <w:trPr>
          <w:trHeight w:val="315"/>
          <w:jc w:val="center"/>
        </w:trPr>
        <w:tc>
          <w:tcPr>
            <w:tcW w:w="2044" w:type="dxa"/>
            <w:gridSpan w:val="2"/>
            <w:vAlign w:val="center"/>
          </w:tcPr>
          <w:p w:rsidR="001738B5" w:rsidRDefault="001738B5">
            <w:pPr>
              <w:jc w:val="center"/>
              <w:rPr>
                <w:rFonts w:ascii="仿宋_GB2312" w:eastAsia="仿宋_GB2312"/>
                <w:bCs/>
                <w:sz w:val="18"/>
                <w:szCs w:val="18"/>
              </w:rPr>
            </w:pPr>
            <w:r>
              <w:rPr>
                <w:rFonts w:ascii="仿宋_GB2312" w:eastAsia="仿宋_GB2312" w:hAnsi="宋体" w:cs="宋体" w:hint="eastAsia"/>
                <w:bCs/>
                <w:sz w:val="18"/>
                <w:szCs w:val="18"/>
              </w:rPr>
              <w:t>权益状况</w:t>
            </w:r>
          </w:p>
        </w:tc>
        <w:tc>
          <w:tcPr>
            <w:tcW w:w="2520" w:type="dxa"/>
            <w:vAlign w:val="center"/>
          </w:tcPr>
          <w:p w:rsidR="001738B5" w:rsidRDefault="001738B5">
            <w:pPr>
              <w:jc w:val="center"/>
              <w:rPr>
                <w:rFonts w:ascii="仿宋_GB2312" w:eastAsia="仿宋_GB2312"/>
                <w:sz w:val="18"/>
                <w:szCs w:val="18"/>
              </w:rPr>
            </w:pPr>
            <w:r>
              <w:rPr>
                <w:rFonts w:ascii="仿宋_GB2312" w:eastAsia="仿宋_GB2312" w:hint="eastAsia"/>
                <w:sz w:val="18"/>
                <w:szCs w:val="18"/>
              </w:rPr>
              <w:t>无限制</w:t>
            </w:r>
          </w:p>
        </w:tc>
        <w:tc>
          <w:tcPr>
            <w:tcW w:w="2520" w:type="dxa"/>
            <w:vAlign w:val="center"/>
          </w:tcPr>
          <w:p w:rsidR="001738B5" w:rsidRDefault="001738B5">
            <w:pPr>
              <w:jc w:val="center"/>
              <w:rPr>
                <w:rFonts w:ascii="仿宋_GB2312" w:eastAsia="仿宋_GB2312"/>
                <w:sz w:val="18"/>
                <w:szCs w:val="18"/>
              </w:rPr>
            </w:pPr>
            <w:r>
              <w:rPr>
                <w:rFonts w:ascii="仿宋_GB2312" w:eastAsia="仿宋_GB2312" w:hint="eastAsia"/>
                <w:sz w:val="18"/>
                <w:szCs w:val="18"/>
              </w:rPr>
              <w:t>无限制</w:t>
            </w:r>
          </w:p>
        </w:tc>
        <w:tc>
          <w:tcPr>
            <w:tcW w:w="2520" w:type="dxa"/>
            <w:vAlign w:val="center"/>
          </w:tcPr>
          <w:p w:rsidR="001738B5" w:rsidRDefault="001738B5">
            <w:pPr>
              <w:jc w:val="center"/>
              <w:rPr>
                <w:rFonts w:ascii="仿宋_GB2312" w:eastAsia="仿宋_GB2312"/>
                <w:sz w:val="18"/>
                <w:szCs w:val="18"/>
              </w:rPr>
            </w:pPr>
            <w:r>
              <w:rPr>
                <w:rFonts w:ascii="仿宋_GB2312" w:eastAsia="仿宋_GB2312" w:hint="eastAsia"/>
                <w:sz w:val="18"/>
                <w:szCs w:val="18"/>
              </w:rPr>
              <w:t>无限制</w:t>
            </w:r>
          </w:p>
        </w:tc>
      </w:tr>
    </w:tbl>
    <w:p w:rsidR="001738B5" w:rsidRPr="001E4237" w:rsidRDefault="001738B5" w:rsidP="00CB5539">
      <w:pPr>
        <w:spacing w:line="560" w:lineRule="exact"/>
        <w:ind w:firstLineChars="200" w:firstLine="560"/>
        <w:rPr>
          <w:rFonts w:ascii="仿宋_GB2312" w:eastAsia="仿宋_GB2312"/>
          <w:color w:val="000000"/>
          <w:sz w:val="28"/>
          <w:szCs w:val="28"/>
        </w:rPr>
      </w:pPr>
      <w:r w:rsidRPr="001E4237">
        <w:rPr>
          <w:rFonts w:ascii="仿宋_GB2312" w:eastAsia="仿宋_GB2312" w:hint="eastAsia"/>
          <w:color w:val="000000"/>
          <w:sz w:val="28"/>
          <w:szCs w:val="28"/>
        </w:rPr>
        <w:t>（</w:t>
      </w:r>
      <w:r w:rsidRPr="001E4237">
        <w:rPr>
          <w:rFonts w:ascii="仿宋_GB2312" w:eastAsia="仿宋_GB2312"/>
          <w:color w:val="000000"/>
          <w:sz w:val="28"/>
          <w:szCs w:val="28"/>
        </w:rPr>
        <w:t>2</w:t>
      </w:r>
      <w:r w:rsidRPr="001E4237">
        <w:rPr>
          <w:rFonts w:ascii="仿宋_GB2312" w:eastAsia="仿宋_GB2312" w:hint="eastAsia"/>
          <w:color w:val="000000"/>
          <w:sz w:val="28"/>
          <w:szCs w:val="28"/>
        </w:rPr>
        <w:t>）进行交易情况修正</w:t>
      </w:r>
    </w:p>
    <w:p w:rsidR="001738B5" w:rsidRPr="001E4237" w:rsidRDefault="001738B5" w:rsidP="00CB5539">
      <w:pPr>
        <w:spacing w:line="560" w:lineRule="exact"/>
        <w:ind w:firstLineChars="200" w:firstLine="560"/>
        <w:rPr>
          <w:rFonts w:ascii="仿宋_GB2312" w:eastAsia="仿宋_GB2312"/>
          <w:color w:val="000000"/>
          <w:sz w:val="28"/>
          <w:szCs w:val="28"/>
        </w:rPr>
      </w:pPr>
      <w:r w:rsidRPr="001E4237">
        <w:rPr>
          <w:rFonts w:ascii="仿宋_GB2312" w:eastAsia="仿宋_GB2312" w:hint="eastAsia"/>
          <w:color w:val="000000"/>
          <w:sz w:val="28"/>
          <w:szCs w:val="28"/>
        </w:rPr>
        <w:t>根据所掌握的资料，可比实例</w:t>
      </w:r>
      <w:r w:rsidRPr="001E4237">
        <w:rPr>
          <w:rFonts w:ascii="仿宋_GB2312" w:eastAsia="仿宋_GB2312"/>
          <w:color w:val="000000"/>
          <w:sz w:val="28"/>
          <w:szCs w:val="28"/>
        </w:rPr>
        <w:t>A</w:t>
      </w:r>
      <w:r w:rsidRPr="001E4237">
        <w:rPr>
          <w:rFonts w:ascii="仿宋_GB2312" w:eastAsia="仿宋_GB2312" w:hint="eastAsia"/>
          <w:color w:val="000000"/>
          <w:sz w:val="28"/>
          <w:szCs w:val="28"/>
        </w:rPr>
        <w:t>、</w:t>
      </w:r>
      <w:r w:rsidRPr="001E4237">
        <w:rPr>
          <w:rFonts w:ascii="仿宋_GB2312" w:eastAsia="仿宋_GB2312"/>
          <w:color w:val="000000"/>
          <w:sz w:val="28"/>
          <w:szCs w:val="28"/>
        </w:rPr>
        <w:t>B</w:t>
      </w:r>
      <w:r w:rsidRPr="001E4237">
        <w:rPr>
          <w:rFonts w:ascii="仿宋_GB2312" w:eastAsia="仿宋_GB2312" w:hint="eastAsia"/>
          <w:color w:val="000000"/>
          <w:sz w:val="28"/>
          <w:szCs w:val="28"/>
        </w:rPr>
        <w:t>、</w:t>
      </w:r>
      <w:r w:rsidRPr="001E4237">
        <w:rPr>
          <w:rFonts w:ascii="仿宋_GB2312" w:eastAsia="仿宋_GB2312"/>
          <w:color w:val="000000"/>
          <w:sz w:val="28"/>
          <w:szCs w:val="28"/>
        </w:rPr>
        <w:t>C</w:t>
      </w:r>
      <w:r w:rsidRPr="001E4237">
        <w:rPr>
          <w:rFonts w:ascii="仿宋_GB2312" w:eastAsia="仿宋_GB2312" w:hint="eastAsia"/>
          <w:color w:val="000000"/>
          <w:sz w:val="28"/>
          <w:szCs w:val="28"/>
        </w:rPr>
        <w:t>均为正常</w:t>
      </w:r>
      <w:r>
        <w:rPr>
          <w:rFonts w:ascii="仿宋_GB2312" w:eastAsia="仿宋_GB2312" w:hint="eastAsia"/>
          <w:color w:val="000000"/>
          <w:sz w:val="28"/>
          <w:szCs w:val="28"/>
        </w:rPr>
        <w:t>网上挂牌价格</w:t>
      </w:r>
      <w:r w:rsidRPr="001E4237">
        <w:rPr>
          <w:rFonts w:ascii="仿宋_GB2312" w:eastAsia="仿宋_GB2312" w:hint="eastAsia"/>
          <w:color w:val="000000"/>
          <w:sz w:val="28"/>
          <w:szCs w:val="28"/>
        </w:rPr>
        <w:t>，需进行交易情况修正</w:t>
      </w:r>
      <w:r>
        <w:rPr>
          <w:rFonts w:ascii="仿宋_GB2312" w:eastAsia="仿宋_GB2312"/>
          <w:color w:val="000000"/>
          <w:sz w:val="28"/>
          <w:szCs w:val="28"/>
        </w:rPr>
        <w:t>2%</w:t>
      </w:r>
      <w:r w:rsidRPr="001E4237">
        <w:rPr>
          <w:rFonts w:ascii="仿宋_GB2312" w:eastAsia="仿宋_GB2312" w:hint="eastAsia"/>
          <w:color w:val="000000"/>
          <w:sz w:val="28"/>
          <w:szCs w:val="28"/>
        </w:rPr>
        <w:t>。</w:t>
      </w:r>
    </w:p>
    <w:p w:rsidR="001738B5" w:rsidRDefault="001738B5" w:rsidP="00CB5539">
      <w:pPr>
        <w:spacing w:line="400" w:lineRule="exact"/>
        <w:ind w:firstLineChars="200" w:firstLine="560"/>
        <w:rPr>
          <w:rFonts w:ascii="仿宋_GB2312" w:eastAsia="仿宋_GB2312"/>
          <w:sz w:val="28"/>
          <w:szCs w:val="28"/>
        </w:rPr>
      </w:pPr>
      <w:r w:rsidRPr="001E4237">
        <w:rPr>
          <w:rFonts w:ascii="仿宋_GB2312" w:eastAsia="仿宋_GB2312" w:hint="eastAsia"/>
          <w:color w:val="000000"/>
          <w:sz w:val="28"/>
          <w:szCs w:val="28"/>
        </w:rPr>
        <w:t>（</w:t>
      </w:r>
      <w:r w:rsidRPr="001E4237">
        <w:rPr>
          <w:rFonts w:ascii="仿宋_GB2312" w:eastAsia="仿宋_GB2312"/>
          <w:color w:val="000000"/>
          <w:sz w:val="28"/>
          <w:szCs w:val="28"/>
        </w:rPr>
        <w:t>3</w:t>
      </w:r>
      <w:r w:rsidRPr="001E4237">
        <w:rPr>
          <w:rFonts w:ascii="仿宋_GB2312" w:eastAsia="仿宋_GB2312" w:hint="eastAsia"/>
          <w:color w:val="000000"/>
          <w:sz w:val="28"/>
          <w:szCs w:val="28"/>
        </w:rPr>
        <w:t>）进行交易日</w:t>
      </w:r>
      <w:r>
        <w:rPr>
          <w:rFonts w:ascii="仿宋_GB2312" w:eastAsia="仿宋_GB2312" w:hint="eastAsia"/>
          <w:sz w:val="28"/>
          <w:szCs w:val="28"/>
        </w:rPr>
        <w:t>期修正</w:t>
      </w:r>
    </w:p>
    <w:p w:rsidR="001738B5" w:rsidRDefault="001738B5" w:rsidP="00CB5539">
      <w:pPr>
        <w:spacing w:line="400" w:lineRule="exact"/>
        <w:ind w:firstLineChars="200" w:firstLine="560"/>
        <w:rPr>
          <w:rFonts w:ascii="仿宋_GB2312" w:eastAsia="仿宋_GB2312"/>
          <w:sz w:val="28"/>
        </w:rPr>
      </w:pPr>
      <w:r>
        <w:rPr>
          <w:rFonts w:ascii="仿宋_GB2312" w:eastAsia="仿宋_GB2312" w:hint="eastAsia"/>
          <w:sz w:val="28"/>
        </w:rPr>
        <w:t>由于当地主管部门未公布房地产价格指数，估价人员根据黄山市该类房地产市场调查如下表：</w:t>
      </w:r>
      <w:r>
        <w:rPr>
          <w:rFonts w:ascii="仿宋_GB2312" w:eastAsia="仿宋_GB2312"/>
          <w:sz w:val="28"/>
        </w:rPr>
        <w:t xml:space="preserve"> </w:t>
      </w:r>
    </w:p>
    <w:p w:rsidR="001738B5" w:rsidRDefault="001738B5">
      <w:pPr>
        <w:jc w:val="center"/>
        <w:rPr>
          <w:rFonts w:ascii="仿宋_GB2312" w:eastAsia="仿宋_GB2312"/>
          <w:sz w:val="18"/>
          <w:szCs w:val="18"/>
        </w:rPr>
      </w:pPr>
      <w:r>
        <w:rPr>
          <w:rFonts w:ascii="仿宋_GB2312" w:eastAsia="仿宋_GB2312"/>
          <w:sz w:val="18"/>
          <w:szCs w:val="18"/>
        </w:rPr>
        <w:t xml:space="preserve">                                                                         </w:t>
      </w:r>
      <w:r>
        <w:rPr>
          <w:rFonts w:ascii="仿宋_GB2312" w:eastAsia="仿宋_GB2312" w:hint="eastAsia"/>
          <w:sz w:val="18"/>
          <w:szCs w:val="18"/>
        </w:rPr>
        <w:t>单位：元</w:t>
      </w:r>
    </w:p>
    <w:tbl>
      <w:tblPr>
        <w:tblW w:w="8586" w:type="dxa"/>
        <w:jc w:val="center"/>
        <w:tblLayout w:type="fixed"/>
        <w:tblLook w:val="0000"/>
      </w:tblPr>
      <w:tblGrid>
        <w:gridCol w:w="2106"/>
        <w:gridCol w:w="2160"/>
        <w:gridCol w:w="2160"/>
        <w:gridCol w:w="2160"/>
      </w:tblGrid>
      <w:tr w:rsidR="001738B5" w:rsidTr="00C6510C">
        <w:trPr>
          <w:trHeight w:val="514"/>
          <w:jc w:val="center"/>
        </w:trPr>
        <w:tc>
          <w:tcPr>
            <w:tcW w:w="2106" w:type="dxa"/>
            <w:tcBorders>
              <w:top w:val="single" w:sz="4" w:space="0" w:color="auto"/>
              <w:bottom w:val="single" w:sz="4" w:space="0" w:color="auto"/>
              <w:right w:val="single" w:sz="4" w:space="0" w:color="auto"/>
              <w:tl2br w:val="single" w:sz="4" w:space="0" w:color="auto"/>
            </w:tcBorders>
            <w:vAlign w:val="center"/>
          </w:tcPr>
          <w:p w:rsidR="001738B5" w:rsidRDefault="001738B5" w:rsidP="00CB5539">
            <w:pPr>
              <w:ind w:firstLineChars="500" w:firstLine="900"/>
              <w:rPr>
                <w:rFonts w:ascii="仿宋_GB2312" w:eastAsia="仿宋_GB2312" w:hAnsi="宋体" w:cs="宋体"/>
                <w:sz w:val="18"/>
                <w:szCs w:val="18"/>
              </w:rPr>
            </w:pPr>
            <w:r>
              <w:rPr>
                <w:rFonts w:ascii="仿宋_GB2312" w:eastAsia="仿宋_GB2312" w:hint="eastAsia"/>
                <w:sz w:val="18"/>
                <w:szCs w:val="18"/>
              </w:rPr>
              <w:t>市场案例</w:t>
            </w:r>
            <w:r>
              <w:rPr>
                <w:rFonts w:ascii="仿宋_GB2312" w:eastAsia="仿宋_GB2312"/>
                <w:sz w:val="18"/>
                <w:szCs w:val="18"/>
              </w:rPr>
              <w:br/>
            </w:r>
            <w:r>
              <w:rPr>
                <w:rFonts w:ascii="仿宋_GB2312" w:eastAsia="仿宋_GB2312" w:hint="eastAsia"/>
                <w:sz w:val="18"/>
                <w:szCs w:val="18"/>
              </w:rPr>
              <w:t>季度价格</w:t>
            </w:r>
          </w:p>
        </w:tc>
        <w:tc>
          <w:tcPr>
            <w:tcW w:w="2160" w:type="dxa"/>
            <w:tcBorders>
              <w:top w:val="single" w:sz="4" w:space="0" w:color="auto"/>
              <w:left w:val="nil"/>
              <w:bottom w:val="single" w:sz="4" w:space="0" w:color="auto"/>
              <w:right w:val="single" w:sz="4" w:space="0" w:color="auto"/>
            </w:tcBorders>
            <w:vAlign w:val="center"/>
          </w:tcPr>
          <w:p w:rsidR="001738B5" w:rsidRPr="004D4F7E" w:rsidRDefault="001738B5" w:rsidP="003029E1">
            <w:pPr>
              <w:jc w:val="center"/>
              <w:rPr>
                <w:rFonts w:ascii="仿宋_GB2312" w:eastAsia="仿宋_GB2312"/>
                <w:bCs/>
                <w:sz w:val="18"/>
                <w:szCs w:val="18"/>
              </w:rPr>
            </w:pPr>
            <w:r>
              <w:rPr>
                <w:rFonts w:ascii="仿宋_GB2312" w:eastAsia="仿宋_GB2312" w:hint="eastAsia"/>
                <w:bCs/>
                <w:sz w:val="18"/>
                <w:szCs w:val="18"/>
              </w:rPr>
              <w:t>碧</w:t>
            </w:r>
            <w:proofErr w:type="gramStart"/>
            <w:r>
              <w:rPr>
                <w:rFonts w:ascii="仿宋_GB2312" w:eastAsia="仿宋_GB2312" w:hint="eastAsia"/>
                <w:bCs/>
                <w:sz w:val="18"/>
                <w:szCs w:val="18"/>
              </w:rPr>
              <w:t>桂园</w:t>
            </w:r>
            <w:proofErr w:type="gramEnd"/>
            <w:r>
              <w:rPr>
                <w:rFonts w:ascii="仿宋_GB2312" w:eastAsia="仿宋_GB2312" w:hint="eastAsia"/>
                <w:bCs/>
                <w:sz w:val="18"/>
                <w:szCs w:val="18"/>
              </w:rPr>
              <w:t>住宅</w:t>
            </w:r>
          </w:p>
        </w:tc>
        <w:tc>
          <w:tcPr>
            <w:tcW w:w="2160" w:type="dxa"/>
            <w:tcBorders>
              <w:top w:val="single" w:sz="4" w:space="0" w:color="auto"/>
              <w:left w:val="nil"/>
              <w:bottom w:val="single" w:sz="4" w:space="0" w:color="auto"/>
              <w:right w:val="single" w:sz="4" w:space="0" w:color="auto"/>
            </w:tcBorders>
            <w:vAlign w:val="center"/>
          </w:tcPr>
          <w:p w:rsidR="001738B5" w:rsidRPr="004D4F7E" w:rsidRDefault="001738B5" w:rsidP="003029E1">
            <w:pPr>
              <w:jc w:val="center"/>
              <w:rPr>
                <w:rFonts w:ascii="仿宋_GB2312" w:eastAsia="仿宋_GB2312"/>
                <w:bCs/>
                <w:sz w:val="18"/>
                <w:szCs w:val="18"/>
              </w:rPr>
            </w:pPr>
            <w:r>
              <w:rPr>
                <w:rFonts w:ascii="仿宋_GB2312" w:eastAsia="仿宋_GB2312" w:hint="eastAsia"/>
                <w:bCs/>
                <w:sz w:val="18"/>
                <w:szCs w:val="18"/>
              </w:rPr>
              <w:t>碧</w:t>
            </w:r>
            <w:proofErr w:type="gramStart"/>
            <w:r>
              <w:rPr>
                <w:rFonts w:ascii="仿宋_GB2312" w:eastAsia="仿宋_GB2312" w:hint="eastAsia"/>
                <w:bCs/>
                <w:sz w:val="18"/>
                <w:szCs w:val="18"/>
              </w:rPr>
              <w:t>桂园</w:t>
            </w:r>
            <w:proofErr w:type="gramEnd"/>
            <w:r>
              <w:rPr>
                <w:rFonts w:ascii="仿宋_GB2312" w:eastAsia="仿宋_GB2312" w:hint="eastAsia"/>
                <w:bCs/>
                <w:sz w:val="18"/>
                <w:szCs w:val="18"/>
              </w:rPr>
              <w:t>住宅</w:t>
            </w:r>
          </w:p>
        </w:tc>
        <w:tc>
          <w:tcPr>
            <w:tcW w:w="2160" w:type="dxa"/>
            <w:tcBorders>
              <w:top w:val="single" w:sz="4" w:space="0" w:color="auto"/>
              <w:left w:val="nil"/>
              <w:bottom w:val="single" w:sz="4" w:space="0" w:color="auto"/>
              <w:right w:val="single" w:sz="4" w:space="0" w:color="auto"/>
            </w:tcBorders>
            <w:vAlign w:val="center"/>
          </w:tcPr>
          <w:p w:rsidR="001738B5" w:rsidRPr="004D4F7E" w:rsidRDefault="001738B5" w:rsidP="003029E1">
            <w:pPr>
              <w:jc w:val="center"/>
              <w:rPr>
                <w:rFonts w:ascii="仿宋_GB2312" w:eastAsia="仿宋_GB2312"/>
                <w:bCs/>
                <w:sz w:val="18"/>
                <w:szCs w:val="18"/>
              </w:rPr>
            </w:pPr>
            <w:r>
              <w:rPr>
                <w:rFonts w:ascii="仿宋_GB2312" w:eastAsia="仿宋_GB2312" w:hint="eastAsia"/>
                <w:sz w:val="18"/>
                <w:szCs w:val="18"/>
              </w:rPr>
              <w:t>碧</w:t>
            </w:r>
            <w:proofErr w:type="gramStart"/>
            <w:r>
              <w:rPr>
                <w:rFonts w:ascii="仿宋_GB2312" w:eastAsia="仿宋_GB2312" w:hint="eastAsia"/>
                <w:sz w:val="18"/>
                <w:szCs w:val="18"/>
              </w:rPr>
              <w:t>桂园</w:t>
            </w:r>
            <w:proofErr w:type="gramEnd"/>
            <w:r>
              <w:rPr>
                <w:rFonts w:ascii="仿宋_GB2312" w:eastAsia="仿宋_GB2312" w:hint="eastAsia"/>
                <w:sz w:val="18"/>
                <w:szCs w:val="18"/>
              </w:rPr>
              <w:t>住宅</w:t>
            </w:r>
          </w:p>
        </w:tc>
      </w:tr>
      <w:tr w:rsidR="001738B5" w:rsidTr="003029E1">
        <w:trPr>
          <w:trHeight w:val="241"/>
          <w:jc w:val="center"/>
        </w:trPr>
        <w:tc>
          <w:tcPr>
            <w:tcW w:w="2106" w:type="dxa"/>
            <w:tcBorders>
              <w:top w:val="single" w:sz="4" w:space="0" w:color="auto"/>
              <w:left w:val="single" w:sz="4" w:space="0" w:color="auto"/>
              <w:bottom w:val="single" w:sz="4" w:space="0" w:color="auto"/>
              <w:right w:val="single" w:sz="4" w:space="0" w:color="auto"/>
            </w:tcBorders>
            <w:vAlign w:val="bottom"/>
          </w:tcPr>
          <w:p w:rsidR="001738B5" w:rsidRPr="00C85B0E" w:rsidRDefault="001738B5" w:rsidP="00991594">
            <w:pPr>
              <w:jc w:val="center"/>
              <w:rPr>
                <w:rFonts w:ascii="仿宋_GB2312" w:eastAsia="仿宋_GB2312"/>
                <w:sz w:val="18"/>
                <w:szCs w:val="18"/>
              </w:rPr>
            </w:pPr>
            <w:r w:rsidRPr="0048348C">
              <w:rPr>
                <w:rFonts w:ascii="仿宋_GB2312" w:eastAsia="仿宋_GB2312"/>
                <w:sz w:val="18"/>
                <w:szCs w:val="18"/>
              </w:rPr>
              <w:t>201</w:t>
            </w:r>
            <w:r>
              <w:rPr>
                <w:rFonts w:ascii="仿宋_GB2312" w:eastAsia="仿宋_GB2312"/>
                <w:sz w:val="18"/>
                <w:szCs w:val="18"/>
              </w:rPr>
              <w:t>7</w:t>
            </w:r>
            <w:r w:rsidRPr="0048348C">
              <w:rPr>
                <w:rFonts w:ascii="仿宋_GB2312" w:eastAsia="仿宋_GB2312" w:hint="eastAsia"/>
                <w:sz w:val="18"/>
                <w:szCs w:val="18"/>
              </w:rPr>
              <w:t>年第</w:t>
            </w:r>
            <w:r>
              <w:rPr>
                <w:rFonts w:ascii="仿宋_GB2312" w:eastAsia="仿宋_GB2312" w:hint="eastAsia"/>
                <w:sz w:val="18"/>
                <w:szCs w:val="18"/>
              </w:rPr>
              <w:t>一</w:t>
            </w:r>
            <w:r w:rsidRPr="0048348C">
              <w:rPr>
                <w:rFonts w:ascii="仿宋_GB2312" w:eastAsia="仿宋_GB2312" w:hint="eastAsia"/>
                <w:sz w:val="18"/>
                <w:szCs w:val="18"/>
              </w:rPr>
              <w:t>季度</w:t>
            </w:r>
          </w:p>
        </w:tc>
        <w:tc>
          <w:tcPr>
            <w:tcW w:w="2160" w:type="dxa"/>
            <w:tcBorders>
              <w:top w:val="single" w:sz="4" w:space="0" w:color="auto"/>
              <w:left w:val="single" w:sz="4" w:space="0" w:color="auto"/>
              <w:bottom w:val="single" w:sz="4" w:space="0" w:color="auto"/>
              <w:right w:val="single" w:sz="4" w:space="0" w:color="auto"/>
            </w:tcBorders>
            <w:vAlign w:val="bottom"/>
          </w:tcPr>
          <w:p w:rsidR="001738B5" w:rsidRPr="0099396E" w:rsidRDefault="001738B5">
            <w:pPr>
              <w:jc w:val="center"/>
              <w:rPr>
                <w:rFonts w:ascii="仿宋_GB2312" w:eastAsia="仿宋_GB2312"/>
                <w:sz w:val="18"/>
                <w:szCs w:val="18"/>
              </w:rPr>
            </w:pPr>
            <w:r w:rsidRPr="0099396E">
              <w:rPr>
                <w:rFonts w:ascii="仿宋_GB2312" w:eastAsia="仿宋_GB2312"/>
                <w:sz w:val="18"/>
                <w:szCs w:val="18"/>
              </w:rPr>
              <w:t xml:space="preserve">8301.89 </w:t>
            </w:r>
          </w:p>
        </w:tc>
        <w:tc>
          <w:tcPr>
            <w:tcW w:w="2160" w:type="dxa"/>
            <w:tcBorders>
              <w:top w:val="single" w:sz="4" w:space="0" w:color="auto"/>
              <w:left w:val="nil"/>
              <w:bottom w:val="single" w:sz="4" w:space="0" w:color="auto"/>
              <w:right w:val="single" w:sz="4" w:space="0" w:color="auto"/>
            </w:tcBorders>
            <w:vAlign w:val="bottom"/>
          </w:tcPr>
          <w:p w:rsidR="001738B5" w:rsidRPr="0099396E" w:rsidRDefault="001738B5">
            <w:pPr>
              <w:jc w:val="center"/>
              <w:rPr>
                <w:rFonts w:ascii="仿宋_GB2312" w:eastAsia="仿宋_GB2312"/>
                <w:sz w:val="18"/>
                <w:szCs w:val="18"/>
              </w:rPr>
            </w:pPr>
            <w:r w:rsidRPr="0099396E">
              <w:rPr>
                <w:rFonts w:ascii="仿宋_GB2312" w:eastAsia="仿宋_GB2312"/>
                <w:sz w:val="18"/>
                <w:szCs w:val="18"/>
              </w:rPr>
              <w:t xml:space="preserve">8301.89 </w:t>
            </w:r>
          </w:p>
        </w:tc>
        <w:tc>
          <w:tcPr>
            <w:tcW w:w="2160" w:type="dxa"/>
            <w:tcBorders>
              <w:top w:val="single" w:sz="4" w:space="0" w:color="auto"/>
              <w:left w:val="nil"/>
              <w:bottom w:val="single" w:sz="4" w:space="0" w:color="auto"/>
              <w:right w:val="single" w:sz="4" w:space="0" w:color="auto"/>
            </w:tcBorders>
            <w:vAlign w:val="bottom"/>
          </w:tcPr>
          <w:p w:rsidR="001738B5" w:rsidRPr="0099396E" w:rsidRDefault="001738B5">
            <w:pPr>
              <w:jc w:val="center"/>
              <w:rPr>
                <w:rFonts w:ascii="仿宋_GB2312" w:eastAsia="仿宋_GB2312"/>
                <w:sz w:val="18"/>
                <w:szCs w:val="18"/>
              </w:rPr>
            </w:pPr>
            <w:r w:rsidRPr="0099396E">
              <w:rPr>
                <w:rFonts w:ascii="仿宋_GB2312" w:eastAsia="仿宋_GB2312"/>
                <w:sz w:val="18"/>
                <w:szCs w:val="18"/>
              </w:rPr>
              <w:t xml:space="preserve">8301.89 </w:t>
            </w:r>
          </w:p>
        </w:tc>
      </w:tr>
      <w:tr w:rsidR="001738B5" w:rsidTr="003029E1">
        <w:trPr>
          <w:trHeight w:val="241"/>
          <w:jc w:val="center"/>
        </w:trPr>
        <w:tc>
          <w:tcPr>
            <w:tcW w:w="2106" w:type="dxa"/>
            <w:tcBorders>
              <w:top w:val="single" w:sz="4" w:space="0" w:color="auto"/>
              <w:left w:val="single" w:sz="4" w:space="0" w:color="auto"/>
              <w:bottom w:val="single" w:sz="4" w:space="0" w:color="auto"/>
              <w:right w:val="single" w:sz="4" w:space="0" w:color="auto"/>
            </w:tcBorders>
            <w:vAlign w:val="bottom"/>
          </w:tcPr>
          <w:p w:rsidR="001738B5" w:rsidRPr="0048348C" w:rsidRDefault="001738B5" w:rsidP="00991594">
            <w:pPr>
              <w:jc w:val="center"/>
              <w:rPr>
                <w:rFonts w:ascii="仿宋_GB2312" w:eastAsia="仿宋_GB2312"/>
                <w:sz w:val="18"/>
                <w:szCs w:val="18"/>
              </w:rPr>
            </w:pPr>
            <w:r w:rsidRPr="0048348C">
              <w:rPr>
                <w:rFonts w:ascii="仿宋_GB2312" w:eastAsia="仿宋_GB2312"/>
                <w:sz w:val="18"/>
                <w:szCs w:val="18"/>
              </w:rPr>
              <w:t>201</w:t>
            </w:r>
            <w:r>
              <w:rPr>
                <w:rFonts w:ascii="仿宋_GB2312" w:eastAsia="仿宋_GB2312"/>
                <w:sz w:val="18"/>
                <w:szCs w:val="18"/>
              </w:rPr>
              <w:t>7</w:t>
            </w:r>
            <w:r w:rsidRPr="0048348C">
              <w:rPr>
                <w:rFonts w:ascii="仿宋_GB2312" w:eastAsia="仿宋_GB2312" w:hint="eastAsia"/>
                <w:sz w:val="18"/>
                <w:szCs w:val="18"/>
              </w:rPr>
              <w:t>年第</w:t>
            </w:r>
            <w:r>
              <w:rPr>
                <w:rFonts w:ascii="仿宋_GB2312" w:eastAsia="仿宋_GB2312" w:hint="eastAsia"/>
                <w:sz w:val="18"/>
                <w:szCs w:val="18"/>
              </w:rPr>
              <w:t>二</w:t>
            </w:r>
            <w:r w:rsidRPr="0048348C">
              <w:rPr>
                <w:rFonts w:ascii="仿宋_GB2312" w:eastAsia="仿宋_GB2312" w:hint="eastAsia"/>
                <w:sz w:val="18"/>
                <w:szCs w:val="18"/>
              </w:rPr>
              <w:t>季度</w:t>
            </w:r>
          </w:p>
        </w:tc>
        <w:tc>
          <w:tcPr>
            <w:tcW w:w="2160" w:type="dxa"/>
            <w:tcBorders>
              <w:top w:val="single" w:sz="4" w:space="0" w:color="auto"/>
              <w:left w:val="single" w:sz="4" w:space="0" w:color="auto"/>
              <w:bottom w:val="single" w:sz="4" w:space="0" w:color="auto"/>
              <w:right w:val="single" w:sz="4" w:space="0" w:color="auto"/>
            </w:tcBorders>
            <w:vAlign w:val="bottom"/>
          </w:tcPr>
          <w:p w:rsidR="001738B5" w:rsidRPr="0099396E" w:rsidRDefault="001738B5">
            <w:pPr>
              <w:jc w:val="center"/>
              <w:rPr>
                <w:rFonts w:ascii="仿宋_GB2312" w:eastAsia="仿宋_GB2312"/>
                <w:sz w:val="18"/>
                <w:szCs w:val="18"/>
              </w:rPr>
            </w:pPr>
            <w:r w:rsidRPr="0099396E">
              <w:rPr>
                <w:rFonts w:ascii="仿宋_GB2312" w:eastAsia="仿宋_GB2312"/>
                <w:sz w:val="18"/>
                <w:szCs w:val="18"/>
              </w:rPr>
              <w:t xml:space="preserve">8384.91 </w:t>
            </w:r>
          </w:p>
        </w:tc>
        <w:tc>
          <w:tcPr>
            <w:tcW w:w="2160" w:type="dxa"/>
            <w:tcBorders>
              <w:top w:val="single" w:sz="4" w:space="0" w:color="auto"/>
              <w:left w:val="nil"/>
              <w:bottom w:val="single" w:sz="4" w:space="0" w:color="auto"/>
              <w:right w:val="single" w:sz="4" w:space="0" w:color="auto"/>
            </w:tcBorders>
            <w:vAlign w:val="bottom"/>
          </w:tcPr>
          <w:p w:rsidR="001738B5" w:rsidRPr="0099396E" w:rsidRDefault="001738B5">
            <w:pPr>
              <w:jc w:val="center"/>
              <w:rPr>
                <w:rFonts w:ascii="仿宋_GB2312" w:eastAsia="仿宋_GB2312"/>
                <w:sz w:val="18"/>
                <w:szCs w:val="18"/>
              </w:rPr>
            </w:pPr>
            <w:r w:rsidRPr="0099396E">
              <w:rPr>
                <w:rFonts w:ascii="仿宋_GB2312" w:eastAsia="仿宋_GB2312"/>
                <w:sz w:val="18"/>
                <w:szCs w:val="18"/>
              </w:rPr>
              <w:t xml:space="preserve">8384.91 </w:t>
            </w:r>
          </w:p>
        </w:tc>
        <w:tc>
          <w:tcPr>
            <w:tcW w:w="2160" w:type="dxa"/>
            <w:tcBorders>
              <w:top w:val="single" w:sz="4" w:space="0" w:color="auto"/>
              <w:left w:val="nil"/>
              <w:bottom w:val="single" w:sz="4" w:space="0" w:color="auto"/>
              <w:right w:val="single" w:sz="4" w:space="0" w:color="auto"/>
            </w:tcBorders>
            <w:vAlign w:val="bottom"/>
          </w:tcPr>
          <w:p w:rsidR="001738B5" w:rsidRPr="0099396E" w:rsidRDefault="001738B5">
            <w:pPr>
              <w:jc w:val="center"/>
              <w:rPr>
                <w:rFonts w:ascii="仿宋_GB2312" w:eastAsia="仿宋_GB2312"/>
                <w:sz w:val="18"/>
                <w:szCs w:val="18"/>
              </w:rPr>
            </w:pPr>
            <w:r w:rsidRPr="0099396E">
              <w:rPr>
                <w:rFonts w:ascii="仿宋_GB2312" w:eastAsia="仿宋_GB2312"/>
                <w:sz w:val="18"/>
                <w:szCs w:val="18"/>
              </w:rPr>
              <w:t xml:space="preserve">8467.93 </w:t>
            </w:r>
          </w:p>
        </w:tc>
      </w:tr>
      <w:tr w:rsidR="001738B5" w:rsidTr="003029E1">
        <w:trPr>
          <w:trHeight w:val="241"/>
          <w:jc w:val="center"/>
        </w:trPr>
        <w:tc>
          <w:tcPr>
            <w:tcW w:w="2106" w:type="dxa"/>
            <w:tcBorders>
              <w:top w:val="single" w:sz="4" w:space="0" w:color="auto"/>
              <w:left w:val="single" w:sz="4" w:space="0" w:color="auto"/>
              <w:bottom w:val="single" w:sz="4" w:space="0" w:color="auto"/>
              <w:right w:val="single" w:sz="4" w:space="0" w:color="auto"/>
            </w:tcBorders>
            <w:vAlign w:val="bottom"/>
          </w:tcPr>
          <w:p w:rsidR="001738B5" w:rsidRPr="00C85B0E" w:rsidRDefault="001738B5" w:rsidP="00991594">
            <w:pPr>
              <w:jc w:val="center"/>
              <w:rPr>
                <w:rFonts w:ascii="仿宋_GB2312" w:eastAsia="仿宋_GB2312"/>
                <w:sz w:val="18"/>
                <w:szCs w:val="18"/>
              </w:rPr>
            </w:pPr>
            <w:r w:rsidRPr="00C85B0E">
              <w:rPr>
                <w:rFonts w:ascii="仿宋_GB2312" w:eastAsia="仿宋_GB2312"/>
                <w:sz w:val="18"/>
                <w:szCs w:val="18"/>
              </w:rPr>
              <w:t>201</w:t>
            </w:r>
            <w:r>
              <w:rPr>
                <w:rFonts w:ascii="仿宋_GB2312" w:eastAsia="仿宋_GB2312"/>
                <w:sz w:val="18"/>
                <w:szCs w:val="18"/>
              </w:rPr>
              <w:t>7</w:t>
            </w:r>
            <w:r w:rsidRPr="00C85B0E">
              <w:rPr>
                <w:rFonts w:ascii="仿宋_GB2312" w:eastAsia="仿宋_GB2312" w:hint="eastAsia"/>
                <w:sz w:val="18"/>
                <w:szCs w:val="18"/>
              </w:rPr>
              <w:t>年第</w:t>
            </w:r>
            <w:r>
              <w:rPr>
                <w:rFonts w:ascii="仿宋_GB2312" w:eastAsia="仿宋_GB2312" w:hint="eastAsia"/>
                <w:sz w:val="18"/>
                <w:szCs w:val="18"/>
              </w:rPr>
              <w:t>三</w:t>
            </w:r>
            <w:r w:rsidRPr="00C85B0E">
              <w:rPr>
                <w:rFonts w:ascii="仿宋_GB2312" w:eastAsia="仿宋_GB2312" w:hint="eastAsia"/>
                <w:sz w:val="18"/>
                <w:szCs w:val="18"/>
              </w:rPr>
              <w:t>季度</w:t>
            </w:r>
          </w:p>
        </w:tc>
        <w:tc>
          <w:tcPr>
            <w:tcW w:w="2160" w:type="dxa"/>
            <w:tcBorders>
              <w:top w:val="single" w:sz="4" w:space="0" w:color="auto"/>
              <w:left w:val="single" w:sz="4" w:space="0" w:color="auto"/>
              <w:bottom w:val="single" w:sz="4" w:space="0" w:color="auto"/>
              <w:right w:val="single" w:sz="4" w:space="0" w:color="auto"/>
            </w:tcBorders>
            <w:vAlign w:val="bottom"/>
          </w:tcPr>
          <w:p w:rsidR="001738B5" w:rsidRPr="0099396E" w:rsidRDefault="001738B5">
            <w:pPr>
              <w:jc w:val="center"/>
              <w:rPr>
                <w:rFonts w:ascii="仿宋_GB2312" w:eastAsia="仿宋_GB2312"/>
                <w:sz w:val="18"/>
                <w:szCs w:val="18"/>
              </w:rPr>
            </w:pPr>
            <w:r w:rsidRPr="0099396E">
              <w:rPr>
                <w:rFonts w:ascii="仿宋_GB2312" w:eastAsia="仿宋_GB2312"/>
                <w:sz w:val="18"/>
                <w:szCs w:val="18"/>
              </w:rPr>
              <w:t xml:space="preserve">8467.93 </w:t>
            </w:r>
          </w:p>
        </w:tc>
        <w:tc>
          <w:tcPr>
            <w:tcW w:w="2160" w:type="dxa"/>
            <w:tcBorders>
              <w:top w:val="single" w:sz="4" w:space="0" w:color="auto"/>
              <w:left w:val="nil"/>
              <w:bottom w:val="single" w:sz="4" w:space="0" w:color="auto"/>
              <w:right w:val="single" w:sz="4" w:space="0" w:color="auto"/>
            </w:tcBorders>
            <w:vAlign w:val="bottom"/>
          </w:tcPr>
          <w:p w:rsidR="001738B5" w:rsidRPr="0099396E" w:rsidRDefault="001738B5">
            <w:pPr>
              <w:jc w:val="center"/>
              <w:rPr>
                <w:rFonts w:ascii="仿宋_GB2312" w:eastAsia="仿宋_GB2312"/>
                <w:sz w:val="18"/>
                <w:szCs w:val="18"/>
              </w:rPr>
            </w:pPr>
            <w:r w:rsidRPr="0099396E">
              <w:rPr>
                <w:rFonts w:ascii="仿宋_GB2312" w:eastAsia="仿宋_GB2312"/>
                <w:sz w:val="18"/>
                <w:szCs w:val="18"/>
              </w:rPr>
              <w:t xml:space="preserve">8467.93 </w:t>
            </w:r>
          </w:p>
        </w:tc>
        <w:tc>
          <w:tcPr>
            <w:tcW w:w="2160" w:type="dxa"/>
            <w:tcBorders>
              <w:top w:val="single" w:sz="4" w:space="0" w:color="auto"/>
              <w:left w:val="nil"/>
              <w:bottom w:val="single" w:sz="4" w:space="0" w:color="auto"/>
              <w:right w:val="single" w:sz="4" w:space="0" w:color="auto"/>
            </w:tcBorders>
            <w:vAlign w:val="bottom"/>
          </w:tcPr>
          <w:p w:rsidR="001738B5" w:rsidRPr="0099396E" w:rsidRDefault="001738B5">
            <w:pPr>
              <w:jc w:val="center"/>
              <w:rPr>
                <w:rFonts w:ascii="仿宋_GB2312" w:eastAsia="仿宋_GB2312"/>
                <w:sz w:val="18"/>
                <w:szCs w:val="18"/>
              </w:rPr>
            </w:pPr>
            <w:r w:rsidRPr="0099396E">
              <w:rPr>
                <w:rFonts w:ascii="仿宋_GB2312" w:eastAsia="仿宋_GB2312"/>
                <w:sz w:val="18"/>
                <w:szCs w:val="18"/>
              </w:rPr>
              <w:t xml:space="preserve">8550.95 </w:t>
            </w:r>
          </w:p>
        </w:tc>
      </w:tr>
      <w:tr w:rsidR="001738B5" w:rsidTr="003029E1">
        <w:trPr>
          <w:trHeight w:val="241"/>
          <w:jc w:val="center"/>
        </w:trPr>
        <w:tc>
          <w:tcPr>
            <w:tcW w:w="2106" w:type="dxa"/>
            <w:tcBorders>
              <w:top w:val="single" w:sz="4" w:space="0" w:color="auto"/>
              <w:left w:val="single" w:sz="4" w:space="0" w:color="auto"/>
              <w:bottom w:val="single" w:sz="4" w:space="0" w:color="auto"/>
              <w:right w:val="single" w:sz="4" w:space="0" w:color="auto"/>
            </w:tcBorders>
            <w:vAlign w:val="bottom"/>
          </w:tcPr>
          <w:p w:rsidR="001738B5" w:rsidRPr="00C85B0E" w:rsidRDefault="001738B5" w:rsidP="00991594">
            <w:pPr>
              <w:jc w:val="center"/>
              <w:rPr>
                <w:rFonts w:ascii="仿宋_GB2312" w:eastAsia="仿宋_GB2312"/>
                <w:sz w:val="18"/>
                <w:szCs w:val="18"/>
              </w:rPr>
            </w:pPr>
            <w:r w:rsidRPr="00C85B0E">
              <w:rPr>
                <w:rFonts w:ascii="仿宋_GB2312" w:eastAsia="仿宋_GB2312"/>
                <w:sz w:val="18"/>
                <w:szCs w:val="18"/>
              </w:rPr>
              <w:t>201</w:t>
            </w:r>
            <w:r>
              <w:rPr>
                <w:rFonts w:ascii="仿宋_GB2312" w:eastAsia="仿宋_GB2312"/>
                <w:sz w:val="18"/>
                <w:szCs w:val="18"/>
              </w:rPr>
              <w:t>7</w:t>
            </w:r>
            <w:r w:rsidRPr="00C85B0E">
              <w:rPr>
                <w:rFonts w:ascii="仿宋_GB2312" w:eastAsia="仿宋_GB2312" w:hint="eastAsia"/>
                <w:sz w:val="18"/>
                <w:szCs w:val="18"/>
              </w:rPr>
              <w:t>年第</w:t>
            </w:r>
            <w:r>
              <w:rPr>
                <w:rFonts w:ascii="仿宋_GB2312" w:eastAsia="仿宋_GB2312" w:hint="eastAsia"/>
                <w:sz w:val="18"/>
                <w:szCs w:val="18"/>
              </w:rPr>
              <w:t>四</w:t>
            </w:r>
            <w:r w:rsidRPr="00C85B0E">
              <w:rPr>
                <w:rFonts w:ascii="仿宋_GB2312" w:eastAsia="仿宋_GB2312" w:hint="eastAsia"/>
                <w:sz w:val="18"/>
                <w:szCs w:val="18"/>
              </w:rPr>
              <w:t>季度</w:t>
            </w:r>
          </w:p>
        </w:tc>
        <w:tc>
          <w:tcPr>
            <w:tcW w:w="2160" w:type="dxa"/>
            <w:tcBorders>
              <w:top w:val="single" w:sz="4" w:space="0" w:color="auto"/>
              <w:left w:val="single" w:sz="4" w:space="0" w:color="auto"/>
              <w:bottom w:val="single" w:sz="4" w:space="0" w:color="auto"/>
              <w:right w:val="single" w:sz="4" w:space="0" w:color="auto"/>
            </w:tcBorders>
            <w:vAlign w:val="bottom"/>
          </w:tcPr>
          <w:p w:rsidR="001738B5" w:rsidRPr="0099396E" w:rsidRDefault="001738B5">
            <w:pPr>
              <w:jc w:val="center"/>
              <w:rPr>
                <w:rFonts w:ascii="仿宋_GB2312" w:eastAsia="仿宋_GB2312"/>
                <w:sz w:val="18"/>
                <w:szCs w:val="18"/>
              </w:rPr>
            </w:pPr>
            <w:r w:rsidRPr="0099396E">
              <w:rPr>
                <w:rFonts w:ascii="仿宋_GB2312" w:eastAsia="仿宋_GB2312"/>
                <w:sz w:val="18"/>
                <w:szCs w:val="18"/>
              </w:rPr>
              <w:t xml:space="preserve">8550.95 </w:t>
            </w:r>
          </w:p>
        </w:tc>
        <w:tc>
          <w:tcPr>
            <w:tcW w:w="2160" w:type="dxa"/>
            <w:tcBorders>
              <w:top w:val="single" w:sz="4" w:space="0" w:color="auto"/>
              <w:left w:val="nil"/>
              <w:bottom w:val="single" w:sz="4" w:space="0" w:color="auto"/>
              <w:right w:val="single" w:sz="4" w:space="0" w:color="auto"/>
            </w:tcBorders>
            <w:vAlign w:val="bottom"/>
          </w:tcPr>
          <w:p w:rsidR="001738B5" w:rsidRPr="0099396E" w:rsidRDefault="001738B5">
            <w:pPr>
              <w:jc w:val="center"/>
              <w:rPr>
                <w:rFonts w:ascii="仿宋_GB2312" w:eastAsia="仿宋_GB2312"/>
                <w:sz w:val="18"/>
                <w:szCs w:val="18"/>
              </w:rPr>
            </w:pPr>
            <w:r w:rsidRPr="0099396E">
              <w:rPr>
                <w:rFonts w:ascii="仿宋_GB2312" w:eastAsia="仿宋_GB2312"/>
                <w:sz w:val="18"/>
                <w:szCs w:val="18"/>
              </w:rPr>
              <w:t xml:space="preserve">8550.95 </w:t>
            </w:r>
          </w:p>
        </w:tc>
        <w:tc>
          <w:tcPr>
            <w:tcW w:w="2160" w:type="dxa"/>
            <w:tcBorders>
              <w:top w:val="single" w:sz="4" w:space="0" w:color="auto"/>
              <w:left w:val="nil"/>
              <w:bottom w:val="single" w:sz="4" w:space="0" w:color="auto"/>
              <w:right w:val="single" w:sz="4" w:space="0" w:color="auto"/>
            </w:tcBorders>
            <w:vAlign w:val="bottom"/>
          </w:tcPr>
          <w:p w:rsidR="001738B5" w:rsidRPr="0099396E" w:rsidRDefault="001738B5">
            <w:pPr>
              <w:jc w:val="center"/>
              <w:rPr>
                <w:rFonts w:ascii="仿宋_GB2312" w:eastAsia="仿宋_GB2312"/>
                <w:sz w:val="18"/>
                <w:szCs w:val="18"/>
              </w:rPr>
            </w:pPr>
            <w:r w:rsidRPr="0099396E">
              <w:rPr>
                <w:rFonts w:ascii="仿宋_GB2312" w:eastAsia="仿宋_GB2312"/>
                <w:sz w:val="18"/>
                <w:szCs w:val="18"/>
              </w:rPr>
              <w:t xml:space="preserve">8550.95 </w:t>
            </w:r>
          </w:p>
        </w:tc>
      </w:tr>
      <w:tr w:rsidR="001738B5" w:rsidTr="003029E1">
        <w:trPr>
          <w:trHeight w:val="241"/>
          <w:jc w:val="center"/>
        </w:trPr>
        <w:tc>
          <w:tcPr>
            <w:tcW w:w="2106" w:type="dxa"/>
            <w:tcBorders>
              <w:top w:val="single" w:sz="4" w:space="0" w:color="auto"/>
              <w:left w:val="single" w:sz="4" w:space="0" w:color="auto"/>
              <w:bottom w:val="single" w:sz="4" w:space="0" w:color="auto"/>
              <w:right w:val="single" w:sz="4" w:space="0" w:color="auto"/>
            </w:tcBorders>
            <w:vAlign w:val="bottom"/>
          </w:tcPr>
          <w:p w:rsidR="001738B5" w:rsidRPr="00C85B0E" w:rsidRDefault="001738B5" w:rsidP="00991594">
            <w:pPr>
              <w:jc w:val="center"/>
              <w:rPr>
                <w:rFonts w:ascii="仿宋_GB2312" w:eastAsia="仿宋_GB2312"/>
                <w:sz w:val="18"/>
                <w:szCs w:val="18"/>
              </w:rPr>
            </w:pPr>
            <w:r w:rsidRPr="00C85B0E">
              <w:rPr>
                <w:rFonts w:ascii="仿宋_GB2312" w:eastAsia="仿宋_GB2312"/>
                <w:sz w:val="18"/>
                <w:szCs w:val="18"/>
              </w:rPr>
              <w:t>201</w:t>
            </w:r>
            <w:r>
              <w:rPr>
                <w:rFonts w:ascii="仿宋_GB2312" w:eastAsia="仿宋_GB2312"/>
                <w:sz w:val="18"/>
                <w:szCs w:val="18"/>
              </w:rPr>
              <w:t>8</w:t>
            </w:r>
            <w:r w:rsidRPr="00C85B0E">
              <w:rPr>
                <w:rFonts w:ascii="仿宋_GB2312" w:eastAsia="仿宋_GB2312" w:hint="eastAsia"/>
                <w:sz w:val="18"/>
                <w:szCs w:val="18"/>
              </w:rPr>
              <w:t>年第</w:t>
            </w:r>
            <w:r>
              <w:rPr>
                <w:rFonts w:ascii="仿宋_GB2312" w:eastAsia="仿宋_GB2312" w:hint="eastAsia"/>
                <w:sz w:val="18"/>
                <w:szCs w:val="18"/>
              </w:rPr>
              <w:t>一</w:t>
            </w:r>
            <w:r w:rsidRPr="00C85B0E">
              <w:rPr>
                <w:rFonts w:ascii="仿宋_GB2312" w:eastAsia="仿宋_GB2312" w:hint="eastAsia"/>
                <w:sz w:val="18"/>
                <w:szCs w:val="18"/>
              </w:rPr>
              <w:t>季度</w:t>
            </w:r>
          </w:p>
        </w:tc>
        <w:tc>
          <w:tcPr>
            <w:tcW w:w="2160" w:type="dxa"/>
            <w:tcBorders>
              <w:top w:val="single" w:sz="4" w:space="0" w:color="auto"/>
              <w:left w:val="single" w:sz="4" w:space="0" w:color="auto"/>
              <w:bottom w:val="single" w:sz="4" w:space="0" w:color="auto"/>
              <w:right w:val="single" w:sz="4" w:space="0" w:color="auto"/>
            </w:tcBorders>
            <w:vAlign w:val="bottom"/>
          </w:tcPr>
          <w:p w:rsidR="001738B5" w:rsidRPr="0099396E" w:rsidRDefault="001738B5">
            <w:pPr>
              <w:jc w:val="center"/>
              <w:rPr>
                <w:rFonts w:ascii="仿宋_GB2312" w:eastAsia="仿宋_GB2312"/>
                <w:sz w:val="18"/>
                <w:szCs w:val="18"/>
              </w:rPr>
            </w:pPr>
            <w:r w:rsidRPr="0099396E">
              <w:rPr>
                <w:rFonts w:ascii="仿宋_GB2312" w:eastAsia="仿宋_GB2312"/>
                <w:sz w:val="18"/>
                <w:szCs w:val="18"/>
              </w:rPr>
              <w:t xml:space="preserve">8633.97 </w:t>
            </w:r>
          </w:p>
        </w:tc>
        <w:tc>
          <w:tcPr>
            <w:tcW w:w="2160" w:type="dxa"/>
            <w:tcBorders>
              <w:top w:val="single" w:sz="4" w:space="0" w:color="auto"/>
              <w:left w:val="nil"/>
              <w:bottom w:val="single" w:sz="4" w:space="0" w:color="auto"/>
              <w:right w:val="single" w:sz="4" w:space="0" w:color="auto"/>
            </w:tcBorders>
            <w:vAlign w:val="bottom"/>
          </w:tcPr>
          <w:p w:rsidR="001738B5" w:rsidRPr="0099396E" w:rsidRDefault="001738B5">
            <w:pPr>
              <w:jc w:val="center"/>
              <w:rPr>
                <w:rFonts w:ascii="仿宋_GB2312" w:eastAsia="仿宋_GB2312"/>
                <w:sz w:val="18"/>
                <w:szCs w:val="18"/>
              </w:rPr>
            </w:pPr>
            <w:r w:rsidRPr="0099396E">
              <w:rPr>
                <w:rFonts w:ascii="仿宋_GB2312" w:eastAsia="仿宋_GB2312"/>
                <w:sz w:val="18"/>
                <w:szCs w:val="18"/>
              </w:rPr>
              <w:t xml:space="preserve">8633.97 </w:t>
            </w:r>
          </w:p>
        </w:tc>
        <w:tc>
          <w:tcPr>
            <w:tcW w:w="2160" w:type="dxa"/>
            <w:tcBorders>
              <w:top w:val="single" w:sz="4" w:space="0" w:color="auto"/>
              <w:left w:val="nil"/>
              <w:bottom w:val="single" w:sz="4" w:space="0" w:color="auto"/>
              <w:right w:val="single" w:sz="4" w:space="0" w:color="auto"/>
            </w:tcBorders>
            <w:vAlign w:val="bottom"/>
          </w:tcPr>
          <w:p w:rsidR="001738B5" w:rsidRPr="0099396E" w:rsidRDefault="001738B5">
            <w:pPr>
              <w:jc w:val="center"/>
              <w:rPr>
                <w:rFonts w:ascii="仿宋_GB2312" w:eastAsia="仿宋_GB2312"/>
                <w:sz w:val="18"/>
                <w:szCs w:val="18"/>
              </w:rPr>
            </w:pPr>
            <w:r w:rsidRPr="0099396E">
              <w:rPr>
                <w:rFonts w:ascii="仿宋_GB2312" w:eastAsia="仿宋_GB2312"/>
                <w:sz w:val="18"/>
                <w:szCs w:val="18"/>
              </w:rPr>
              <w:t xml:space="preserve">8550.95 </w:t>
            </w:r>
          </w:p>
        </w:tc>
      </w:tr>
      <w:tr w:rsidR="001738B5" w:rsidTr="003029E1">
        <w:trPr>
          <w:trHeight w:val="241"/>
          <w:jc w:val="center"/>
        </w:trPr>
        <w:tc>
          <w:tcPr>
            <w:tcW w:w="2106" w:type="dxa"/>
            <w:tcBorders>
              <w:top w:val="single" w:sz="4" w:space="0" w:color="auto"/>
              <w:left w:val="single" w:sz="4" w:space="0" w:color="auto"/>
              <w:bottom w:val="single" w:sz="4" w:space="0" w:color="auto"/>
              <w:right w:val="single" w:sz="4" w:space="0" w:color="auto"/>
            </w:tcBorders>
            <w:vAlign w:val="bottom"/>
          </w:tcPr>
          <w:p w:rsidR="001738B5" w:rsidRPr="00C85B0E" w:rsidRDefault="001738B5" w:rsidP="00991594">
            <w:pPr>
              <w:jc w:val="center"/>
              <w:rPr>
                <w:rFonts w:ascii="仿宋_GB2312" w:eastAsia="仿宋_GB2312"/>
                <w:sz w:val="18"/>
                <w:szCs w:val="18"/>
              </w:rPr>
            </w:pPr>
            <w:r w:rsidRPr="00C85B0E">
              <w:rPr>
                <w:rFonts w:ascii="仿宋_GB2312" w:eastAsia="仿宋_GB2312"/>
                <w:sz w:val="18"/>
                <w:szCs w:val="18"/>
              </w:rPr>
              <w:t>201</w:t>
            </w:r>
            <w:r>
              <w:rPr>
                <w:rFonts w:ascii="仿宋_GB2312" w:eastAsia="仿宋_GB2312"/>
                <w:sz w:val="18"/>
                <w:szCs w:val="18"/>
              </w:rPr>
              <w:t>8</w:t>
            </w:r>
            <w:r w:rsidRPr="00C85B0E">
              <w:rPr>
                <w:rFonts w:ascii="仿宋_GB2312" w:eastAsia="仿宋_GB2312" w:hint="eastAsia"/>
                <w:sz w:val="18"/>
                <w:szCs w:val="18"/>
              </w:rPr>
              <w:t>年第</w:t>
            </w:r>
            <w:r>
              <w:rPr>
                <w:rFonts w:ascii="仿宋_GB2312" w:eastAsia="仿宋_GB2312" w:hint="eastAsia"/>
                <w:sz w:val="18"/>
                <w:szCs w:val="18"/>
              </w:rPr>
              <w:t>二</w:t>
            </w:r>
            <w:r w:rsidRPr="00C85B0E">
              <w:rPr>
                <w:rFonts w:ascii="仿宋_GB2312" w:eastAsia="仿宋_GB2312" w:hint="eastAsia"/>
                <w:sz w:val="18"/>
                <w:szCs w:val="18"/>
              </w:rPr>
              <w:t>季度</w:t>
            </w:r>
          </w:p>
        </w:tc>
        <w:tc>
          <w:tcPr>
            <w:tcW w:w="2160" w:type="dxa"/>
            <w:tcBorders>
              <w:top w:val="single" w:sz="4" w:space="0" w:color="auto"/>
              <w:left w:val="single" w:sz="4" w:space="0" w:color="auto"/>
              <w:bottom w:val="single" w:sz="4" w:space="0" w:color="auto"/>
              <w:right w:val="single" w:sz="4" w:space="0" w:color="auto"/>
            </w:tcBorders>
            <w:vAlign w:val="bottom"/>
          </w:tcPr>
          <w:p w:rsidR="001738B5" w:rsidRPr="0099396E" w:rsidRDefault="001738B5">
            <w:pPr>
              <w:jc w:val="center"/>
              <w:rPr>
                <w:rFonts w:ascii="仿宋_GB2312" w:eastAsia="仿宋_GB2312"/>
                <w:sz w:val="18"/>
                <w:szCs w:val="18"/>
              </w:rPr>
            </w:pPr>
            <w:r w:rsidRPr="0099396E">
              <w:rPr>
                <w:rFonts w:ascii="仿宋_GB2312" w:eastAsia="仿宋_GB2312"/>
                <w:sz w:val="18"/>
                <w:szCs w:val="18"/>
              </w:rPr>
              <w:t xml:space="preserve">8633.97 </w:t>
            </w:r>
          </w:p>
        </w:tc>
        <w:tc>
          <w:tcPr>
            <w:tcW w:w="2160" w:type="dxa"/>
            <w:tcBorders>
              <w:top w:val="single" w:sz="4" w:space="0" w:color="auto"/>
              <w:left w:val="nil"/>
              <w:bottom w:val="single" w:sz="4" w:space="0" w:color="auto"/>
              <w:right w:val="single" w:sz="4" w:space="0" w:color="auto"/>
            </w:tcBorders>
            <w:vAlign w:val="bottom"/>
          </w:tcPr>
          <w:p w:rsidR="001738B5" w:rsidRPr="0099396E" w:rsidRDefault="001738B5">
            <w:pPr>
              <w:jc w:val="center"/>
              <w:rPr>
                <w:rFonts w:ascii="仿宋_GB2312" w:eastAsia="仿宋_GB2312"/>
                <w:sz w:val="18"/>
                <w:szCs w:val="18"/>
              </w:rPr>
            </w:pPr>
            <w:r w:rsidRPr="0099396E">
              <w:rPr>
                <w:rFonts w:ascii="仿宋_GB2312" w:eastAsia="仿宋_GB2312"/>
                <w:sz w:val="18"/>
                <w:szCs w:val="18"/>
              </w:rPr>
              <w:t xml:space="preserve">8633.97 </w:t>
            </w:r>
          </w:p>
        </w:tc>
        <w:tc>
          <w:tcPr>
            <w:tcW w:w="2160" w:type="dxa"/>
            <w:tcBorders>
              <w:top w:val="single" w:sz="4" w:space="0" w:color="auto"/>
              <w:left w:val="nil"/>
              <w:bottom w:val="single" w:sz="4" w:space="0" w:color="auto"/>
              <w:right w:val="single" w:sz="4" w:space="0" w:color="auto"/>
            </w:tcBorders>
            <w:vAlign w:val="bottom"/>
          </w:tcPr>
          <w:p w:rsidR="001738B5" w:rsidRPr="0099396E" w:rsidRDefault="001738B5">
            <w:pPr>
              <w:jc w:val="center"/>
              <w:rPr>
                <w:rFonts w:ascii="仿宋_GB2312" w:eastAsia="仿宋_GB2312"/>
                <w:sz w:val="18"/>
                <w:szCs w:val="18"/>
              </w:rPr>
            </w:pPr>
            <w:r w:rsidRPr="0099396E">
              <w:rPr>
                <w:rFonts w:ascii="仿宋_GB2312" w:eastAsia="仿宋_GB2312"/>
                <w:sz w:val="18"/>
                <w:szCs w:val="18"/>
              </w:rPr>
              <w:t xml:space="preserve">8800.00 </w:t>
            </w:r>
          </w:p>
        </w:tc>
      </w:tr>
      <w:tr w:rsidR="001738B5" w:rsidTr="003029E1">
        <w:trPr>
          <w:trHeight w:val="241"/>
          <w:jc w:val="center"/>
        </w:trPr>
        <w:tc>
          <w:tcPr>
            <w:tcW w:w="2106" w:type="dxa"/>
            <w:tcBorders>
              <w:top w:val="single" w:sz="4" w:space="0" w:color="auto"/>
              <w:left w:val="single" w:sz="4" w:space="0" w:color="auto"/>
              <w:bottom w:val="single" w:sz="4" w:space="0" w:color="auto"/>
              <w:right w:val="single" w:sz="4" w:space="0" w:color="auto"/>
            </w:tcBorders>
            <w:vAlign w:val="bottom"/>
          </w:tcPr>
          <w:p w:rsidR="001738B5" w:rsidRPr="00C85B0E" w:rsidRDefault="001738B5" w:rsidP="00991594">
            <w:pPr>
              <w:jc w:val="center"/>
              <w:rPr>
                <w:rFonts w:ascii="仿宋_GB2312" w:eastAsia="仿宋_GB2312"/>
                <w:sz w:val="18"/>
                <w:szCs w:val="18"/>
              </w:rPr>
            </w:pPr>
            <w:r w:rsidRPr="00C85B0E">
              <w:rPr>
                <w:rFonts w:ascii="仿宋_GB2312" w:eastAsia="仿宋_GB2312"/>
                <w:sz w:val="18"/>
                <w:szCs w:val="18"/>
              </w:rPr>
              <w:t>201</w:t>
            </w:r>
            <w:r>
              <w:rPr>
                <w:rFonts w:ascii="仿宋_GB2312" w:eastAsia="仿宋_GB2312"/>
                <w:sz w:val="18"/>
                <w:szCs w:val="18"/>
              </w:rPr>
              <w:t>8</w:t>
            </w:r>
            <w:r w:rsidRPr="00C85B0E">
              <w:rPr>
                <w:rFonts w:ascii="仿宋_GB2312" w:eastAsia="仿宋_GB2312" w:hint="eastAsia"/>
                <w:sz w:val="18"/>
                <w:szCs w:val="18"/>
              </w:rPr>
              <w:t>年第</w:t>
            </w:r>
            <w:r>
              <w:rPr>
                <w:rFonts w:ascii="仿宋_GB2312" w:eastAsia="仿宋_GB2312" w:hint="eastAsia"/>
                <w:sz w:val="18"/>
                <w:szCs w:val="18"/>
              </w:rPr>
              <w:t>三</w:t>
            </w:r>
            <w:r w:rsidRPr="00C85B0E">
              <w:rPr>
                <w:rFonts w:ascii="仿宋_GB2312" w:eastAsia="仿宋_GB2312" w:hint="eastAsia"/>
                <w:sz w:val="18"/>
                <w:szCs w:val="18"/>
              </w:rPr>
              <w:t>季度</w:t>
            </w:r>
          </w:p>
        </w:tc>
        <w:tc>
          <w:tcPr>
            <w:tcW w:w="2160" w:type="dxa"/>
            <w:tcBorders>
              <w:top w:val="single" w:sz="4" w:space="0" w:color="auto"/>
              <w:left w:val="single" w:sz="4" w:space="0" w:color="auto"/>
              <w:bottom w:val="single" w:sz="4" w:space="0" w:color="auto"/>
              <w:right w:val="single" w:sz="4" w:space="0" w:color="auto"/>
            </w:tcBorders>
            <w:vAlign w:val="bottom"/>
          </w:tcPr>
          <w:p w:rsidR="001738B5" w:rsidRPr="0099396E" w:rsidRDefault="001738B5">
            <w:pPr>
              <w:jc w:val="center"/>
              <w:rPr>
                <w:rFonts w:ascii="仿宋_GB2312" w:eastAsia="仿宋_GB2312"/>
                <w:sz w:val="18"/>
                <w:szCs w:val="18"/>
              </w:rPr>
            </w:pPr>
            <w:r w:rsidRPr="0099396E">
              <w:rPr>
                <w:rFonts w:ascii="仿宋_GB2312" w:eastAsia="仿宋_GB2312"/>
                <w:sz w:val="18"/>
                <w:szCs w:val="18"/>
              </w:rPr>
              <w:t xml:space="preserve">8716.98 </w:t>
            </w:r>
          </w:p>
        </w:tc>
        <w:tc>
          <w:tcPr>
            <w:tcW w:w="2160" w:type="dxa"/>
            <w:tcBorders>
              <w:top w:val="single" w:sz="4" w:space="0" w:color="auto"/>
              <w:left w:val="nil"/>
              <w:bottom w:val="single" w:sz="4" w:space="0" w:color="auto"/>
              <w:right w:val="single" w:sz="4" w:space="0" w:color="auto"/>
            </w:tcBorders>
            <w:vAlign w:val="bottom"/>
          </w:tcPr>
          <w:p w:rsidR="001738B5" w:rsidRPr="0099396E" w:rsidRDefault="001738B5">
            <w:pPr>
              <w:jc w:val="center"/>
              <w:rPr>
                <w:rFonts w:ascii="仿宋_GB2312" w:eastAsia="仿宋_GB2312"/>
                <w:sz w:val="18"/>
                <w:szCs w:val="18"/>
              </w:rPr>
            </w:pPr>
            <w:r w:rsidRPr="0099396E">
              <w:rPr>
                <w:rFonts w:ascii="仿宋_GB2312" w:eastAsia="仿宋_GB2312"/>
                <w:sz w:val="18"/>
                <w:szCs w:val="18"/>
              </w:rPr>
              <w:t xml:space="preserve">8716.98 </w:t>
            </w:r>
          </w:p>
        </w:tc>
        <w:tc>
          <w:tcPr>
            <w:tcW w:w="2160" w:type="dxa"/>
            <w:tcBorders>
              <w:top w:val="single" w:sz="4" w:space="0" w:color="auto"/>
              <w:left w:val="nil"/>
              <w:bottom w:val="single" w:sz="4" w:space="0" w:color="auto"/>
              <w:right w:val="single" w:sz="4" w:space="0" w:color="auto"/>
            </w:tcBorders>
            <w:vAlign w:val="bottom"/>
          </w:tcPr>
          <w:p w:rsidR="001738B5" w:rsidRPr="0099396E" w:rsidRDefault="001738B5">
            <w:pPr>
              <w:jc w:val="center"/>
              <w:rPr>
                <w:rFonts w:ascii="仿宋_GB2312" w:eastAsia="仿宋_GB2312"/>
                <w:sz w:val="18"/>
                <w:szCs w:val="18"/>
              </w:rPr>
            </w:pPr>
            <w:r w:rsidRPr="0099396E">
              <w:rPr>
                <w:rFonts w:ascii="仿宋_GB2312" w:eastAsia="仿宋_GB2312"/>
                <w:sz w:val="18"/>
                <w:szCs w:val="18"/>
              </w:rPr>
              <w:t xml:space="preserve">8800.00 </w:t>
            </w:r>
          </w:p>
        </w:tc>
      </w:tr>
      <w:tr w:rsidR="001738B5" w:rsidTr="003029E1">
        <w:trPr>
          <w:trHeight w:val="241"/>
          <w:jc w:val="center"/>
        </w:trPr>
        <w:tc>
          <w:tcPr>
            <w:tcW w:w="2106" w:type="dxa"/>
            <w:tcBorders>
              <w:top w:val="single" w:sz="4" w:space="0" w:color="auto"/>
              <w:left w:val="single" w:sz="4" w:space="0" w:color="auto"/>
              <w:bottom w:val="single" w:sz="4" w:space="0" w:color="auto"/>
              <w:right w:val="single" w:sz="4" w:space="0" w:color="auto"/>
            </w:tcBorders>
            <w:vAlign w:val="bottom"/>
          </w:tcPr>
          <w:p w:rsidR="001738B5" w:rsidRPr="00C85B0E" w:rsidRDefault="001738B5" w:rsidP="00991594">
            <w:pPr>
              <w:jc w:val="center"/>
              <w:rPr>
                <w:rFonts w:ascii="仿宋_GB2312" w:eastAsia="仿宋_GB2312"/>
                <w:sz w:val="18"/>
                <w:szCs w:val="18"/>
              </w:rPr>
            </w:pPr>
            <w:r w:rsidRPr="00C85B0E">
              <w:rPr>
                <w:rFonts w:ascii="仿宋_GB2312" w:eastAsia="仿宋_GB2312"/>
                <w:sz w:val="18"/>
                <w:szCs w:val="18"/>
              </w:rPr>
              <w:t>201</w:t>
            </w:r>
            <w:r>
              <w:rPr>
                <w:rFonts w:ascii="仿宋_GB2312" w:eastAsia="仿宋_GB2312"/>
                <w:sz w:val="18"/>
                <w:szCs w:val="18"/>
              </w:rPr>
              <w:t>8</w:t>
            </w:r>
            <w:r w:rsidRPr="00C85B0E">
              <w:rPr>
                <w:rFonts w:ascii="仿宋_GB2312" w:eastAsia="仿宋_GB2312" w:hint="eastAsia"/>
                <w:sz w:val="18"/>
                <w:szCs w:val="18"/>
              </w:rPr>
              <w:t>年第</w:t>
            </w:r>
            <w:r>
              <w:rPr>
                <w:rFonts w:ascii="仿宋_GB2312" w:eastAsia="仿宋_GB2312" w:hint="eastAsia"/>
                <w:sz w:val="18"/>
                <w:szCs w:val="18"/>
              </w:rPr>
              <w:t>四</w:t>
            </w:r>
            <w:r w:rsidRPr="00C85B0E">
              <w:rPr>
                <w:rFonts w:ascii="仿宋_GB2312" w:eastAsia="仿宋_GB2312" w:hint="eastAsia"/>
                <w:sz w:val="18"/>
                <w:szCs w:val="18"/>
              </w:rPr>
              <w:t>季度</w:t>
            </w:r>
          </w:p>
        </w:tc>
        <w:tc>
          <w:tcPr>
            <w:tcW w:w="2160" w:type="dxa"/>
            <w:tcBorders>
              <w:top w:val="single" w:sz="4" w:space="0" w:color="auto"/>
              <w:left w:val="single" w:sz="4" w:space="0" w:color="auto"/>
              <w:bottom w:val="single" w:sz="4" w:space="0" w:color="auto"/>
              <w:right w:val="single" w:sz="4" w:space="0" w:color="auto"/>
            </w:tcBorders>
            <w:vAlign w:val="bottom"/>
          </w:tcPr>
          <w:p w:rsidR="001738B5" w:rsidRPr="0099396E" w:rsidRDefault="001738B5">
            <w:pPr>
              <w:jc w:val="center"/>
              <w:rPr>
                <w:rFonts w:ascii="仿宋_GB2312" w:eastAsia="仿宋_GB2312"/>
                <w:sz w:val="18"/>
                <w:szCs w:val="18"/>
              </w:rPr>
            </w:pPr>
            <w:r w:rsidRPr="0099396E">
              <w:rPr>
                <w:rFonts w:ascii="仿宋_GB2312" w:eastAsia="仿宋_GB2312"/>
                <w:sz w:val="18"/>
                <w:szCs w:val="18"/>
              </w:rPr>
              <w:t xml:space="preserve">8800.00 </w:t>
            </w:r>
          </w:p>
        </w:tc>
        <w:tc>
          <w:tcPr>
            <w:tcW w:w="2160" w:type="dxa"/>
            <w:tcBorders>
              <w:top w:val="single" w:sz="4" w:space="0" w:color="auto"/>
              <w:left w:val="nil"/>
              <w:bottom w:val="single" w:sz="4" w:space="0" w:color="auto"/>
              <w:right w:val="single" w:sz="4" w:space="0" w:color="auto"/>
            </w:tcBorders>
            <w:vAlign w:val="bottom"/>
          </w:tcPr>
          <w:p w:rsidR="001738B5" w:rsidRPr="0099396E" w:rsidRDefault="001738B5">
            <w:pPr>
              <w:jc w:val="center"/>
              <w:rPr>
                <w:rFonts w:ascii="仿宋_GB2312" w:eastAsia="仿宋_GB2312"/>
                <w:sz w:val="18"/>
                <w:szCs w:val="18"/>
              </w:rPr>
            </w:pPr>
            <w:r w:rsidRPr="0099396E">
              <w:rPr>
                <w:rFonts w:ascii="仿宋_GB2312" w:eastAsia="仿宋_GB2312"/>
                <w:sz w:val="18"/>
                <w:szCs w:val="18"/>
              </w:rPr>
              <w:t xml:space="preserve">8800.00 </w:t>
            </w:r>
          </w:p>
        </w:tc>
        <w:tc>
          <w:tcPr>
            <w:tcW w:w="2160" w:type="dxa"/>
            <w:tcBorders>
              <w:top w:val="single" w:sz="4" w:space="0" w:color="auto"/>
              <w:left w:val="nil"/>
              <w:bottom w:val="single" w:sz="4" w:space="0" w:color="auto"/>
              <w:right w:val="single" w:sz="4" w:space="0" w:color="auto"/>
            </w:tcBorders>
            <w:vAlign w:val="bottom"/>
          </w:tcPr>
          <w:p w:rsidR="001738B5" w:rsidRPr="0099396E" w:rsidRDefault="001738B5">
            <w:pPr>
              <w:jc w:val="center"/>
              <w:rPr>
                <w:rFonts w:ascii="仿宋_GB2312" w:eastAsia="仿宋_GB2312"/>
                <w:sz w:val="18"/>
                <w:szCs w:val="18"/>
              </w:rPr>
            </w:pPr>
            <w:r w:rsidRPr="0099396E">
              <w:rPr>
                <w:rFonts w:ascii="仿宋_GB2312" w:eastAsia="仿宋_GB2312"/>
                <w:sz w:val="18"/>
                <w:szCs w:val="18"/>
              </w:rPr>
              <w:t xml:space="preserve">8800.00 </w:t>
            </w:r>
          </w:p>
        </w:tc>
      </w:tr>
    </w:tbl>
    <w:p w:rsidR="001738B5" w:rsidRDefault="001738B5" w:rsidP="00CB5539">
      <w:pPr>
        <w:spacing w:line="520" w:lineRule="exact"/>
        <w:ind w:firstLineChars="200" w:firstLine="560"/>
        <w:rPr>
          <w:rFonts w:ascii="仿宋_GB2312" w:eastAsia="仿宋_GB2312"/>
          <w:sz w:val="28"/>
          <w:szCs w:val="28"/>
        </w:rPr>
      </w:pPr>
      <w:r>
        <w:rPr>
          <w:rFonts w:ascii="仿宋_GB2312" w:eastAsia="仿宋_GB2312" w:hint="eastAsia"/>
          <w:sz w:val="28"/>
          <w:szCs w:val="28"/>
        </w:rPr>
        <w:t>得知</w:t>
      </w:r>
      <w:r>
        <w:rPr>
          <w:rFonts w:ascii="仿宋_GB2312" w:eastAsia="仿宋_GB2312"/>
          <w:sz w:val="28"/>
          <w:szCs w:val="28"/>
        </w:rPr>
        <w:t>2016</w:t>
      </w:r>
      <w:r>
        <w:rPr>
          <w:rFonts w:ascii="仿宋_GB2312" w:eastAsia="仿宋_GB2312" w:hint="eastAsia"/>
          <w:sz w:val="28"/>
          <w:szCs w:val="28"/>
        </w:rPr>
        <w:t>年第三季度至</w:t>
      </w:r>
      <w:r>
        <w:rPr>
          <w:rFonts w:ascii="仿宋_GB2312" w:eastAsia="仿宋_GB2312"/>
          <w:sz w:val="28"/>
          <w:szCs w:val="28"/>
        </w:rPr>
        <w:t>2018</w:t>
      </w:r>
      <w:r>
        <w:rPr>
          <w:rFonts w:ascii="仿宋_GB2312" w:eastAsia="仿宋_GB2312" w:hint="eastAsia"/>
          <w:sz w:val="28"/>
          <w:szCs w:val="28"/>
        </w:rPr>
        <w:t>年第二季度的房地产价格指数（定基价格指数，以</w:t>
      </w:r>
      <w:r>
        <w:rPr>
          <w:rFonts w:ascii="仿宋_GB2312" w:eastAsia="仿宋_GB2312"/>
          <w:sz w:val="28"/>
          <w:szCs w:val="28"/>
        </w:rPr>
        <w:t>2016</w:t>
      </w:r>
      <w:r>
        <w:rPr>
          <w:rFonts w:ascii="仿宋_GB2312" w:eastAsia="仿宋_GB2312" w:hint="eastAsia"/>
          <w:sz w:val="28"/>
          <w:szCs w:val="28"/>
        </w:rPr>
        <w:t>年第三季度价格指数为</w:t>
      </w:r>
      <w:r>
        <w:rPr>
          <w:rFonts w:ascii="仿宋_GB2312" w:eastAsia="仿宋_GB2312"/>
          <w:sz w:val="28"/>
          <w:szCs w:val="28"/>
        </w:rPr>
        <w:t>100</w:t>
      </w:r>
      <w:r>
        <w:rPr>
          <w:rFonts w:ascii="仿宋_GB2312" w:eastAsia="仿宋_GB2312" w:hint="eastAsia"/>
          <w:sz w:val="28"/>
          <w:szCs w:val="28"/>
        </w:rPr>
        <w:t>）见下表：</w:t>
      </w:r>
    </w:p>
    <w:tbl>
      <w:tblPr>
        <w:tblW w:w="8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65"/>
        <w:gridCol w:w="1810"/>
        <w:gridCol w:w="1810"/>
        <w:gridCol w:w="1810"/>
        <w:gridCol w:w="1615"/>
      </w:tblGrid>
      <w:tr w:rsidR="001738B5" w:rsidTr="00C6510C">
        <w:trPr>
          <w:trHeight w:val="315"/>
          <w:jc w:val="center"/>
        </w:trPr>
        <w:tc>
          <w:tcPr>
            <w:tcW w:w="1765" w:type="dxa"/>
            <w:tcBorders>
              <w:tl2br w:val="single" w:sz="4" w:space="0" w:color="auto"/>
            </w:tcBorders>
            <w:vAlign w:val="center"/>
          </w:tcPr>
          <w:p w:rsidR="001738B5" w:rsidRDefault="001738B5">
            <w:pPr>
              <w:rPr>
                <w:rFonts w:ascii="仿宋_GB2312" w:eastAsia="仿宋_GB2312" w:hAnsi="宋体" w:cs="宋体"/>
                <w:sz w:val="18"/>
                <w:szCs w:val="18"/>
              </w:rPr>
            </w:pPr>
            <w:r>
              <w:rPr>
                <w:rFonts w:ascii="仿宋_GB2312" w:eastAsia="仿宋_GB2312"/>
                <w:sz w:val="18"/>
                <w:szCs w:val="18"/>
              </w:rPr>
              <w:t xml:space="preserve">       </w:t>
            </w:r>
            <w:r>
              <w:rPr>
                <w:rFonts w:ascii="仿宋_GB2312" w:eastAsia="仿宋_GB2312"/>
                <w:sz w:val="18"/>
                <w:szCs w:val="18"/>
              </w:rPr>
              <w:t> </w:t>
            </w:r>
            <w:r>
              <w:rPr>
                <w:rFonts w:ascii="仿宋_GB2312" w:eastAsia="仿宋_GB2312" w:hint="eastAsia"/>
                <w:sz w:val="18"/>
                <w:szCs w:val="18"/>
              </w:rPr>
              <w:t>市场案例</w:t>
            </w:r>
            <w:r>
              <w:rPr>
                <w:rFonts w:ascii="仿宋_GB2312" w:eastAsia="仿宋_GB2312"/>
                <w:sz w:val="18"/>
                <w:szCs w:val="18"/>
              </w:rPr>
              <w:br/>
            </w:r>
            <w:r>
              <w:rPr>
                <w:rFonts w:ascii="仿宋_GB2312" w:eastAsia="仿宋_GB2312" w:hint="eastAsia"/>
                <w:sz w:val="18"/>
                <w:szCs w:val="18"/>
              </w:rPr>
              <w:t>季度指数</w:t>
            </w:r>
          </w:p>
        </w:tc>
        <w:tc>
          <w:tcPr>
            <w:tcW w:w="1810" w:type="dxa"/>
            <w:vAlign w:val="center"/>
          </w:tcPr>
          <w:p w:rsidR="001738B5" w:rsidRPr="004D4F7E" w:rsidRDefault="001738B5" w:rsidP="003029E1">
            <w:pPr>
              <w:jc w:val="center"/>
              <w:rPr>
                <w:rFonts w:ascii="仿宋_GB2312" w:eastAsia="仿宋_GB2312"/>
                <w:bCs/>
                <w:sz w:val="18"/>
                <w:szCs w:val="18"/>
              </w:rPr>
            </w:pPr>
            <w:r>
              <w:rPr>
                <w:rFonts w:ascii="仿宋_GB2312" w:eastAsia="仿宋_GB2312" w:hint="eastAsia"/>
                <w:bCs/>
                <w:sz w:val="18"/>
                <w:szCs w:val="18"/>
              </w:rPr>
              <w:t>碧</w:t>
            </w:r>
            <w:proofErr w:type="gramStart"/>
            <w:r>
              <w:rPr>
                <w:rFonts w:ascii="仿宋_GB2312" w:eastAsia="仿宋_GB2312" w:hint="eastAsia"/>
                <w:bCs/>
                <w:sz w:val="18"/>
                <w:szCs w:val="18"/>
              </w:rPr>
              <w:t>桂园</w:t>
            </w:r>
            <w:proofErr w:type="gramEnd"/>
            <w:r>
              <w:rPr>
                <w:rFonts w:ascii="仿宋_GB2312" w:eastAsia="仿宋_GB2312" w:hint="eastAsia"/>
                <w:bCs/>
                <w:sz w:val="18"/>
                <w:szCs w:val="18"/>
              </w:rPr>
              <w:t>住宅</w:t>
            </w:r>
          </w:p>
        </w:tc>
        <w:tc>
          <w:tcPr>
            <w:tcW w:w="1810" w:type="dxa"/>
            <w:vAlign w:val="center"/>
          </w:tcPr>
          <w:p w:rsidR="001738B5" w:rsidRPr="004D4F7E" w:rsidRDefault="001738B5" w:rsidP="003029E1">
            <w:pPr>
              <w:jc w:val="center"/>
              <w:rPr>
                <w:rFonts w:ascii="仿宋_GB2312" w:eastAsia="仿宋_GB2312"/>
                <w:bCs/>
                <w:sz w:val="18"/>
                <w:szCs w:val="18"/>
              </w:rPr>
            </w:pPr>
            <w:r>
              <w:rPr>
                <w:rFonts w:ascii="仿宋_GB2312" w:eastAsia="仿宋_GB2312" w:hint="eastAsia"/>
                <w:bCs/>
                <w:sz w:val="18"/>
                <w:szCs w:val="18"/>
              </w:rPr>
              <w:t>碧</w:t>
            </w:r>
            <w:proofErr w:type="gramStart"/>
            <w:r>
              <w:rPr>
                <w:rFonts w:ascii="仿宋_GB2312" w:eastAsia="仿宋_GB2312" w:hint="eastAsia"/>
                <w:bCs/>
                <w:sz w:val="18"/>
                <w:szCs w:val="18"/>
              </w:rPr>
              <w:t>桂园</w:t>
            </w:r>
            <w:proofErr w:type="gramEnd"/>
            <w:r>
              <w:rPr>
                <w:rFonts w:ascii="仿宋_GB2312" w:eastAsia="仿宋_GB2312" w:hint="eastAsia"/>
                <w:bCs/>
                <w:sz w:val="18"/>
                <w:szCs w:val="18"/>
              </w:rPr>
              <w:t>住宅</w:t>
            </w:r>
          </w:p>
        </w:tc>
        <w:tc>
          <w:tcPr>
            <w:tcW w:w="1810" w:type="dxa"/>
            <w:vAlign w:val="center"/>
          </w:tcPr>
          <w:p w:rsidR="001738B5" w:rsidRPr="004D4F7E" w:rsidRDefault="001738B5" w:rsidP="003029E1">
            <w:pPr>
              <w:jc w:val="center"/>
              <w:rPr>
                <w:rFonts w:ascii="仿宋_GB2312" w:eastAsia="仿宋_GB2312"/>
                <w:bCs/>
                <w:sz w:val="18"/>
                <w:szCs w:val="18"/>
              </w:rPr>
            </w:pPr>
            <w:r>
              <w:rPr>
                <w:rFonts w:ascii="仿宋_GB2312" w:eastAsia="仿宋_GB2312" w:hint="eastAsia"/>
                <w:sz w:val="18"/>
                <w:szCs w:val="18"/>
              </w:rPr>
              <w:t>碧</w:t>
            </w:r>
            <w:proofErr w:type="gramStart"/>
            <w:r>
              <w:rPr>
                <w:rFonts w:ascii="仿宋_GB2312" w:eastAsia="仿宋_GB2312" w:hint="eastAsia"/>
                <w:sz w:val="18"/>
                <w:szCs w:val="18"/>
              </w:rPr>
              <w:t>桂园</w:t>
            </w:r>
            <w:proofErr w:type="gramEnd"/>
            <w:r>
              <w:rPr>
                <w:rFonts w:ascii="仿宋_GB2312" w:eastAsia="仿宋_GB2312" w:hint="eastAsia"/>
                <w:sz w:val="18"/>
                <w:szCs w:val="18"/>
              </w:rPr>
              <w:t>住宅</w:t>
            </w:r>
          </w:p>
        </w:tc>
        <w:tc>
          <w:tcPr>
            <w:tcW w:w="1615" w:type="dxa"/>
            <w:vAlign w:val="center"/>
          </w:tcPr>
          <w:p w:rsidR="001738B5" w:rsidRDefault="001738B5" w:rsidP="00873921">
            <w:pPr>
              <w:jc w:val="center"/>
              <w:rPr>
                <w:rFonts w:ascii="仿宋_GB2312" w:eastAsia="仿宋_GB2312" w:hAnsi="宋体" w:cs="宋体"/>
                <w:sz w:val="18"/>
                <w:szCs w:val="18"/>
              </w:rPr>
            </w:pPr>
            <w:r>
              <w:rPr>
                <w:rFonts w:ascii="仿宋_GB2312" w:eastAsia="仿宋_GB2312" w:hint="eastAsia"/>
                <w:sz w:val="18"/>
                <w:szCs w:val="18"/>
              </w:rPr>
              <w:t>平均指数</w:t>
            </w:r>
          </w:p>
        </w:tc>
      </w:tr>
      <w:tr w:rsidR="001738B5" w:rsidTr="003029E1">
        <w:trPr>
          <w:trHeight w:val="315"/>
          <w:jc w:val="center"/>
        </w:trPr>
        <w:tc>
          <w:tcPr>
            <w:tcW w:w="1765" w:type="dxa"/>
            <w:vAlign w:val="bottom"/>
          </w:tcPr>
          <w:p w:rsidR="001738B5" w:rsidRPr="00C85B0E" w:rsidRDefault="001738B5" w:rsidP="00813BE8">
            <w:pPr>
              <w:jc w:val="center"/>
              <w:rPr>
                <w:rFonts w:ascii="仿宋_GB2312" w:eastAsia="仿宋_GB2312"/>
                <w:sz w:val="18"/>
                <w:szCs w:val="18"/>
              </w:rPr>
            </w:pPr>
            <w:r w:rsidRPr="0048348C">
              <w:rPr>
                <w:rFonts w:ascii="仿宋_GB2312" w:eastAsia="仿宋_GB2312"/>
                <w:sz w:val="18"/>
                <w:szCs w:val="18"/>
              </w:rPr>
              <w:t>201</w:t>
            </w:r>
            <w:r>
              <w:rPr>
                <w:rFonts w:ascii="仿宋_GB2312" w:eastAsia="仿宋_GB2312"/>
                <w:sz w:val="18"/>
                <w:szCs w:val="18"/>
              </w:rPr>
              <w:t>7</w:t>
            </w:r>
            <w:r w:rsidRPr="0048348C">
              <w:rPr>
                <w:rFonts w:ascii="仿宋_GB2312" w:eastAsia="仿宋_GB2312" w:hint="eastAsia"/>
                <w:sz w:val="18"/>
                <w:szCs w:val="18"/>
              </w:rPr>
              <w:t>年第</w:t>
            </w:r>
            <w:r>
              <w:rPr>
                <w:rFonts w:ascii="仿宋_GB2312" w:eastAsia="仿宋_GB2312" w:hint="eastAsia"/>
                <w:sz w:val="18"/>
                <w:szCs w:val="18"/>
              </w:rPr>
              <w:t>一</w:t>
            </w:r>
            <w:r w:rsidRPr="0048348C">
              <w:rPr>
                <w:rFonts w:ascii="仿宋_GB2312" w:eastAsia="仿宋_GB2312" w:hint="eastAsia"/>
                <w:sz w:val="18"/>
                <w:szCs w:val="18"/>
              </w:rPr>
              <w:t>季度</w:t>
            </w:r>
          </w:p>
        </w:tc>
        <w:tc>
          <w:tcPr>
            <w:tcW w:w="1810" w:type="dxa"/>
            <w:vAlign w:val="bottom"/>
          </w:tcPr>
          <w:p w:rsidR="001738B5" w:rsidRPr="0048348C" w:rsidRDefault="001738B5">
            <w:pPr>
              <w:jc w:val="center"/>
              <w:rPr>
                <w:rFonts w:ascii="仿宋_GB2312" w:eastAsia="仿宋_GB2312"/>
                <w:bCs/>
                <w:sz w:val="18"/>
                <w:szCs w:val="18"/>
              </w:rPr>
            </w:pPr>
            <w:r w:rsidRPr="0048348C">
              <w:rPr>
                <w:rFonts w:ascii="仿宋_GB2312" w:eastAsia="仿宋_GB2312"/>
                <w:bCs/>
                <w:sz w:val="18"/>
                <w:szCs w:val="18"/>
              </w:rPr>
              <w:t>100</w:t>
            </w:r>
          </w:p>
        </w:tc>
        <w:tc>
          <w:tcPr>
            <w:tcW w:w="1810" w:type="dxa"/>
            <w:vAlign w:val="bottom"/>
          </w:tcPr>
          <w:p w:rsidR="001738B5" w:rsidRPr="0048348C" w:rsidRDefault="001738B5">
            <w:pPr>
              <w:jc w:val="center"/>
              <w:rPr>
                <w:rFonts w:ascii="仿宋_GB2312" w:eastAsia="仿宋_GB2312"/>
                <w:bCs/>
                <w:sz w:val="18"/>
                <w:szCs w:val="18"/>
              </w:rPr>
            </w:pPr>
            <w:r w:rsidRPr="0048348C">
              <w:rPr>
                <w:rFonts w:ascii="仿宋_GB2312" w:eastAsia="仿宋_GB2312"/>
                <w:bCs/>
                <w:sz w:val="18"/>
                <w:szCs w:val="18"/>
              </w:rPr>
              <w:t>100</w:t>
            </w:r>
          </w:p>
        </w:tc>
        <w:tc>
          <w:tcPr>
            <w:tcW w:w="1810" w:type="dxa"/>
            <w:vAlign w:val="bottom"/>
          </w:tcPr>
          <w:p w:rsidR="001738B5" w:rsidRPr="0048348C" w:rsidRDefault="001738B5">
            <w:pPr>
              <w:jc w:val="center"/>
              <w:rPr>
                <w:rFonts w:ascii="仿宋_GB2312" w:eastAsia="仿宋_GB2312"/>
                <w:bCs/>
                <w:sz w:val="18"/>
                <w:szCs w:val="18"/>
              </w:rPr>
            </w:pPr>
            <w:r w:rsidRPr="0048348C">
              <w:rPr>
                <w:rFonts w:ascii="仿宋_GB2312" w:eastAsia="仿宋_GB2312"/>
                <w:bCs/>
                <w:sz w:val="18"/>
                <w:szCs w:val="18"/>
              </w:rPr>
              <w:t>100</w:t>
            </w:r>
          </w:p>
        </w:tc>
        <w:tc>
          <w:tcPr>
            <w:tcW w:w="1615" w:type="dxa"/>
            <w:vAlign w:val="center"/>
          </w:tcPr>
          <w:p w:rsidR="001738B5" w:rsidRPr="0048348C" w:rsidRDefault="001738B5" w:rsidP="0048348C">
            <w:pPr>
              <w:jc w:val="center"/>
              <w:rPr>
                <w:rFonts w:ascii="仿宋_GB2312" w:eastAsia="仿宋_GB2312"/>
                <w:bCs/>
                <w:sz w:val="18"/>
                <w:szCs w:val="18"/>
              </w:rPr>
            </w:pPr>
            <w:r w:rsidRPr="0048348C">
              <w:rPr>
                <w:rFonts w:ascii="仿宋_GB2312" w:eastAsia="仿宋_GB2312"/>
                <w:bCs/>
                <w:sz w:val="18"/>
                <w:szCs w:val="18"/>
              </w:rPr>
              <w:t>100</w:t>
            </w:r>
          </w:p>
        </w:tc>
      </w:tr>
      <w:tr w:rsidR="001738B5" w:rsidTr="003029E1">
        <w:trPr>
          <w:trHeight w:val="315"/>
          <w:jc w:val="center"/>
        </w:trPr>
        <w:tc>
          <w:tcPr>
            <w:tcW w:w="1765" w:type="dxa"/>
            <w:vAlign w:val="bottom"/>
          </w:tcPr>
          <w:p w:rsidR="001738B5" w:rsidRPr="0048348C" w:rsidRDefault="001738B5" w:rsidP="00813BE8">
            <w:pPr>
              <w:jc w:val="center"/>
              <w:rPr>
                <w:rFonts w:ascii="仿宋_GB2312" w:eastAsia="仿宋_GB2312"/>
                <w:sz w:val="18"/>
                <w:szCs w:val="18"/>
              </w:rPr>
            </w:pPr>
            <w:r w:rsidRPr="0048348C">
              <w:rPr>
                <w:rFonts w:ascii="仿宋_GB2312" w:eastAsia="仿宋_GB2312"/>
                <w:sz w:val="18"/>
                <w:szCs w:val="18"/>
              </w:rPr>
              <w:t>201</w:t>
            </w:r>
            <w:r>
              <w:rPr>
                <w:rFonts w:ascii="仿宋_GB2312" w:eastAsia="仿宋_GB2312"/>
                <w:sz w:val="18"/>
                <w:szCs w:val="18"/>
              </w:rPr>
              <w:t>7</w:t>
            </w:r>
            <w:r w:rsidRPr="0048348C">
              <w:rPr>
                <w:rFonts w:ascii="仿宋_GB2312" w:eastAsia="仿宋_GB2312" w:hint="eastAsia"/>
                <w:sz w:val="18"/>
                <w:szCs w:val="18"/>
              </w:rPr>
              <w:t>年第</w:t>
            </w:r>
            <w:r>
              <w:rPr>
                <w:rFonts w:ascii="仿宋_GB2312" w:eastAsia="仿宋_GB2312" w:hint="eastAsia"/>
                <w:sz w:val="18"/>
                <w:szCs w:val="18"/>
              </w:rPr>
              <w:t>二</w:t>
            </w:r>
            <w:r w:rsidRPr="0048348C">
              <w:rPr>
                <w:rFonts w:ascii="仿宋_GB2312" w:eastAsia="仿宋_GB2312" w:hint="eastAsia"/>
                <w:sz w:val="18"/>
                <w:szCs w:val="18"/>
              </w:rPr>
              <w:t>季度</w:t>
            </w:r>
          </w:p>
        </w:tc>
        <w:tc>
          <w:tcPr>
            <w:tcW w:w="1810" w:type="dxa"/>
            <w:vAlign w:val="bottom"/>
          </w:tcPr>
          <w:p w:rsidR="001738B5" w:rsidRPr="0048348C" w:rsidRDefault="001738B5">
            <w:pPr>
              <w:jc w:val="center"/>
              <w:rPr>
                <w:rFonts w:ascii="仿宋_GB2312" w:eastAsia="仿宋_GB2312"/>
                <w:bCs/>
                <w:sz w:val="18"/>
                <w:szCs w:val="18"/>
              </w:rPr>
            </w:pPr>
            <w:r w:rsidRPr="0048348C">
              <w:rPr>
                <w:rFonts w:ascii="仿宋_GB2312" w:eastAsia="仿宋_GB2312"/>
                <w:bCs/>
                <w:sz w:val="18"/>
                <w:szCs w:val="18"/>
              </w:rPr>
              <w:t>101</w:t>
            </w:r>
          </w:p>
        </w:tc>
        <w:tc>
          <w:tcPr>
            <w:tcW w:w="1810" w:type="dxa"/>
            <w:vAlign w:val="bottom"/>
          </w:tcPr>
          <w:p w:rsidR="001738B5" w:rsidRPr="0048348C" w:rsidRDefault="001738B5">
            <w:pPr>
              <w:jc w:val="center"/>
              <w:rPr>
                <w:rFonts w:ascii="仿宋_GB2312" w:eastAsia="仿宋_GB2312"/>
                <w:bCs/>
                <w:sz w:val="18"/>
                <w:szCs w:val="18"/>
              </w:rPr>
            </w:pPr>
            <w:r w:rsidRPr="0048348C">
              <w:rPr>
                <w:rFonts w:ascii="仿宋_GB2312" w:eastAsia="仿宋_GB2312"/>
                <w:bCs/>
                <w:sz w:val="18"/>
                <w:szCs w:val="18"/>
              </w:rPr>
              <w:t>101</w:t>
            </w:r>
          </w:p>
        </w:tc>
        <w:tc>
          <w:tcPr>
            <w:tcW w:w="1810" w:type="dxa"/>
            <w:vAlign w:val="bottom"/>
          </w:tcPr>
          <w:p w:rsidR="001738B5" w:rsidRPr="0048348C" w:rsidRDefault="001738B5">
            <w:pPr>
              <w:jc w:val="center"/>
              <w:rPr>
                <w:rFonts w:ascii="仿宋_GB2312" w:eastAsia="仿宋_GB2312"/>
                <w:bCs/>
                <w:sz w:val="18"/>
                <w:szCs w:val="18"/>
              </w:rPr>
            </w:pPr>
            <w:r w:rsidRPr="0048348C">
              <w:rPr>
                <w:rFonts w:ascii="仿宋_GB2312" w:eastAsia="仿宋_GB2312"/>
                <w:bCs/>
                <w:sz w:val="18"/>
                <w:szCs w:val="18"/>
              </w:rPr>
              <w:t>102</w:t>
            </w:r>
          </w:p>
        </w:tc>
        <w:tc>
          <w:tcPr>
            <w:tcW w:w="1615" w:type="dxa"/>
            <w:vAlign w:val="center"/>
          </w:tcPr>
          <w:p w:rsidR="001738B5" w:rsidRPr="0048348C" w:rsidRDefault="001738B5" w:rsidP="0048348C">
            <w:pPr>
              <w:jc w:val="center"/>
              <w:rPr>
                <w:rFonts w:ascii="仿宋_GB2312" w:eastAsia="仿宋_GB2312"/>
                <w:bCs/>
                <w:sz w:val="18"/>
                <w:szCs w:val="18"/>
              </w:rPr>
            </w:pPr>
            <w:r w:rsidRPr="0048348C">
              <w:rPr>
                <w:rFonts w:ascii="仿宋_GB2312" w:eastAsia="仿宋_GB2312"/>
                <w:bCs/>
                <w:sz w:val="18"/>
                <w:szCs w:val="18"/>
              </w:rPr>
              <w:t>101</w:t>
            </w:r>
          </w:p>
        </w:tc>
      </w:tr>
      <w:tr w:rsidR="001738B5" w:rsidTr="003029E1">
        <w:trPr>
          <w:trHeight w:val="315"/>
          <w:jc w:val="center"/>
        </w:trPr>
        <w:tc>
          <w:tcPr>
            <w:tcW w:w="1765" w:type="dxa"/>
            <w:vAlign w:val="bottom"/>
          </w:tcPr>
          <w:p w:rsidR="001738B5" w:rsidRPr="00C85B0E" w:rsidRDefault="001738B5" w:rsidP="00813BE8">
            <w:pPr>
              <w:jc w:val="center"/>
              <w:rPr>
                <w:rFonts w:ascii="仿宋_GB2312" w:eastAsia="仿宋_GB2312"/>
                <w:sz w:val="18"/>
                <w:szCs w:val="18"/>
              </w:rPr>
            </w:pPr>
            <w:r w:rsidRPr="00C85B0E">
              <w:rPr>
                <w:rFonts w:ascii="仿宋_GB2312" w:eastAsia="仿宋_GB2312"/>
                <w:sz w:val="18"/>
                <w:szCs w:val="18"/>
              </w:rPr>
              <w:t>201</w:t>
            </w:r>
            <w:r>
              <w:rPr>
                <w:rFonts w:ascii="仿宋_GB2312" w:eastAsia="仿宋_GB2312"/>
                <w:sz w:val="18"/>
                <w:szCs w:val="18"/>
              </w:rPr>
              <w:t>7</w:t>
            </w:r>
            <w:r w:rsidRPr="00C85B0E">
              <w:rPr>
                <w:rFonts w:ascii="仿宋_GB2312" w:eastAsia="仿宋_GB2312" w:hint="eastAsia"/>
                <w:sz w:val="18"/>
                <w:szCs w:val="18"/>
              </w:rPr>
              <w:t>年第</w:t>
            </w:r>
            <w:r>
              <w:rPr>
                <w:rFonts w:ascii="仿宋_GB2312" w:eastAsia="仿宋_GB2312" w:hint="eastAsia"/>
                <w:sz w:val="18"/>
                <w:szCs w:val="18"/>
              </w:rPr>
              <w:t>三</w:t>
            </w:r>
            <w:r w:rsidRPr="00C85B0E">
              <w:rPr>
                <w:rFonts w:ascii="仿宋_GB2312" w:eastAsia="仿宋_GB2312" w:hint="eastAsia"/>
                <w:sz w:val="18"/>
                <w:szCs w:val="18"/>
              </w:rPr>
              <w:t>季度</w:t>
            </w:r>
          </w:p>
        </w:tc>
        <w:tc>
          <w:tcPr>
            <w:tcW w:w="1810" w:type="dxa"/>
            <w:vAlign w:val="bottom"/>
          </w:tcPr>
          <w:p w:rsidR="001738B5" w:rsidRPr="0048348C" w:rsidRDefault="001738B5">
            <w:pPr>
              <w:jc w:val="center"/>
              <w:rPr>
                <w:rFonts w:ascii="仿宋_GB2312" w:eastAsia="仿宋_GB2312"/>
                <w:bCs/>
                <w:sz w:val="18"/>
                <w:szCs w:val="18"/>
              </w:rPr>
            </w:pPr>
            <w:r w:rsidRPr="0048348C">
              <w:rPr>
                <w:rFonts w:ascii="仿宋_GB2312" w:eastAsia="仿宋_GB2312"/>
                <w:bCs/>
                <w:sz w:val="18"/>
                <w:szCs w:val="18"/>
              </w:rPr>
              <w:t>102</w:t>
            </w:r>
          </w:p>
        </w:tc>
        <w:tc>
          <w:tcPr>
            <w:tcW w:w="1810" w:type="dxa"/>
            <w:vAlign w:val="bottom"/>
          </w:tcPr>
          <w:p w:rsidR="001738B5" w:rsidRPr="0048348C" w:rsidRDefault="001738B5">
            <w:pPr>
              <w:jc w:val="center"/>
              <w:rPr>
                <w:rFonts w:ascii="仿宋_GB2312" w:eastAsia="仿宋_GB2312"/>
                <w:bCs/>
                <w:sz w:val="18"/>
                <w:szCs w:val="18"/>
              </w:rPr>
            </w:pPr>
            <w:r w:rsidRPr="0048348C">
              <w:rPr>
                <w:rFonts w:ascii="仿宋_GB2312" w:eastAsia="仿宋_GB2312"/>
                <w:bCs/>
                <w:sz w:val="18"/>
                <w:szCs w:val="18"/>
              </w:rPr>
              <w:t>102</w:t>
            </w:r>
          </w:p>
        </w:tc>
        <w:tc>
          <w:tcPr>
            <w:tcW w:w="1810" w:type="dxa"/>
            <w:vAlign w:val="bottom"/>
          </w:tcPr>
          <w:p w:rsidR="001738B5" w:rsidRPr="0048348C" w:rsidRDefault="001738B5">
            <w:pPr>
              <w:jc w:val="center"/>
              <w:rPr>
                <w:rFonts w:ascii="仿宋_GB2312" w:eastAsia="仿宋_GB2312"/>
                <w:bCs/>
                <w:sz w:val="18"/>
                <w:szCs w:val="18"/>
              </w:rPr>
            </w:pPr>
            <w:r w:rsidRPr="0048348C">
              <w:rPr>
                <w:rFonts w:ascii="仿宋_GB2312" w:eastAsia="仿宋_GB2312"/>
                <w:bCs/>
                <w:sz w:val="18"/>
                <w:szCs w:val="18"/>
              </w:rPr>
              <w:t>103</w:t>
            </w:r>
          </w:p>
        </w:tc>
        <w:tc>
          <w:tcPr>
            <w:tcW w:w="1615" w:type="dxa"/>
            <w:vAlign w:val="center"/>
          </w:tcPr>
          <w:p w:rsidR="001738B5" w:rsidRPr="0048348C" w:rsidRDefault="001738B5" w:rsidP="0048348C">
            <w:pPr>
              <w:jc w:val="center"/>
              <w:rPr>
                <w:rFonts w:ascii="仿宋_GB2312" w:eastAsia="仿宋_GB2312"/>
                <w:bCs/>
                <w:sz w:val="18"/>
                <w:szCs w:val="18"/>
              </w:rPr>
            </w:pPr>
            <w:r w:rsidRPr="0048348C">
              <w:rPr>
                <w:rFonts w:ascii="仿宋_GB2312" w:eastAsia="仿宋_GB2312"/>
                <w:bCs/>
                <w:sz w:val="18"/>
                <w:szCs w:val="18"/>
              </w:rPr>
              <w:t>102</w:t>
            </w:r>
          </w:p>
        </w:tc>
      </w:tr>
      <w:tr w:rsidR="001738B5" w:rsidTr="003029E1">
        <w:trPr>
          <w:trHeight w:val="315"/>
          <w:jc w:val="center"/>
        </w:trPr>
        <w:tc>
          <w:tcPr>
            <w:tcW w:w="1765" w:type="dxa"/>
            <w:vAlign w:val="bottom"/>
          </w:tcPr>
          <w:p w:rsidR="001738B5" w:rsidRPr="00C85B0E" w:rsidRDefault="001738B5" w:rsidP="00813BE8">
            <w:pPr>
              <w:jc w:val="center"/>
              <w:rPr>
                <w:rFonts w:ascii="仿宋_GB2312" w:eastAsia="仿宋_GB2312"/>
                <w:sz w:val="18"/>
                <w:szCs w:val="18"/>
              </w:rPr>
            </w:pPr>
            <w:r w:rsidRPr="00C85B0E">
              <w:rPr>
                <w:rFonts w:ascii="仿宋_GB2312" w:eastAsia="仿宋_GB2312"/>
                <w:sz w:val="18"/>
                <w:szCs w:val="18"/>
              </w:rPr>
              <w:t>201</w:t>
            </w:r>
            <w:r>
              <w:rPr>
                <w:rFonts w:ascii="仿宋_GB2312" w:eastAsia="仿宋_GB2312"/>
                <w:sz w:val="18"/>
                <w:szCs w:val="18"/>
              </w:rPr>
              <w:t>7</w:t>
            </w:r>
            <w:r w:rsidRPr="00C85B0E">
              <w:rPr>
                <w:rFonts w:ascii="仿宋_GB2312" w:eastAsia="仿宋_GB2312" w:hint="eastAsia"/>
                <w:sz w:val="18"/>
                <w:szCs w:val="18"/>
              </w:rPr>
              <w:t>年第</w:t>
            </w:r>
            <w:r>
              <w:rPr>
                <w:rFonts w:ascii="仿宋_GB2312" w:eastAsia="仿宋_GB2312" w:hint="eastAsia"/>
                <w:sz w:val="18"/>
                <w:szCs w:val="18"/>
              </w:rPr>
              <w:t>四</w:t>
            </w:r>
            <w:r w:rsidRPr="00C85B0E">
              <w:rPr>
                <w:rFonts w:ascii="仿宋_GB2312" w:eastAsia="仿宋_GB2312" w:hint="eastAsia"/>
                <w:sz w:val="18"/>
                <w:szCs w:val="18"/>
              </w:rPr>
              <w:t>季度</w:t>
            </w:r>
          </w:p>
        </w:tc>
        <w:tc>
          <w:tcPr>
            <w:tcW w:w="1810" w:type="dxa"/>
            <w:vAlign w:val="bottom"/>
          </w:tcPr>
          <w:p w:rsidR="001738B5" w:rsidRPr="0048348C" w:rsidRDefault="001738B5">
            <w:pPr>
              <w:jc w:val="center"/>
              <w:rPr>
                <w:rFonts w:ascii="仿宋_GB2312" w:eastAsia="仿宋_GB2312"/>
                <w:bCs/>
                <w:sz w:val="18"/>
                <w:szCs w:val="18"/>
              </w:rPr>
            </w:pPr>
            <w:r w:rsidRPr="0048348C">
              <w:rPr>
                <w:rFonts w:ascii="仿宋_GB2312" w:eastAsia="仿宋_GB2312"/>
                <w:bCs/>
                <w:sz w:val="18"/>
                <w:szCs w:val="18"/>
              </w:rPr>
              <w:t>103</w:t>
            </w:r>
          </w:p>
        </w:tc>
        <w:tc>
          <w:tcPr>
            <w:tcW w:w="1810" w:type="dxa"/>
            <w:vAlign w:val="bottom"/>
          </w:tcPr>
          <w:p w:rsidR="001738B5" w:rsidRPr="0048348C" w:rsidRDefault="001738B5">
            <w:pPr>
              <w:jc w:val="center"/>
              <w:rPr>
                <w:rFonts w:ascii="仿宋_GB2312" w:eastAsia="仿宋_GB2312"/>
                <w:bCs/>
                <w:sz w:val="18"/>
                <w:szCs w:val="18"/>
              </w:rPr>
            </w:pPr>
            <w:r w:rsidRPr="0048348C">
              <w:rPr>
                <w:rFonts w:ascii="仿宋_GB2312" w:eastAsia="仿宋_GB2312"/>
                <w:bCs/>
                <w:sz w:val="18"/>
                <w:szCs w:val="18"/>
              </w:rPr>
              <w:t>103</w:t>
            </w:r>
          </w:p>
        </w:tc>
        <w:tc>
          <w:tcPr>
            <w:tcW w:w="1810" w:type="dxa"/>
            <w:vAlign w:val="bottom"/>
          </w:tcPr>
          <w:p w:rsidR="001738B5" w:rsidRPr="0048348C" w:rsidRDefault="001738B5">
            <w:pPr>
              <w:jc w:val="center"/>
              <w:rPr>
                <w:rFonts w:ascii="仿宋_GB2312" w:eastAsia="仿宋_GB2312"/>
                <w:bCs/>
                <w:sz w:val="18"/>
                <w:szCs w:val="18"/>
              </w:rPr>
            </w:pPr>
            <w:r w:rsidRPr="0048348C">
              <w:rPr>
                <w:rFonts w:ascii="仿宋_GB2312" w:eastAsia="仿宋_GB2312"/>
                <w:bCs/>
                <w:sz w:val="18"/>
                <w:szCs w:val="18"/>
              </w:rPr>
              <w:t>103</w:t>
            </w:r>
          </w:p>
        </w:tc>
        <w:tc>
          <w:tcPr>
            <w:tcW w:w="1615" w:type="dxa"/>
            <w:vAlign w:val="center"/>
          </w:tcPr>
          <w:p w:rsidR="001738B5" w:rsidRPr="0048348C" w:rsidRDefault="001738B5" w:rsidP="0048348C">
            <w:pPr>
              <w:jc w:val="center"/>
              <w:rPr>
                <w:rFonts w:ascii="仿宋_GB2312" w:eastAsia="仿宋_GB2312"/>
                <w:bCs/>
                <w:sz w:val="18"/>
                <w:szCs w:val="18"/>
              </w:rPr>
            </w:pPr>
            <w:r w:rsidRPr="0048348C">
              <w:rPr>
                <w:rFonts w:ascii="仿宋_GB2312" w:eastAsia="仿宋_GB2312"/>
                <w:bCs/>
                <w:sz w:val="18"/>
                <w:szCs w:val="18"/>
              </w:rPr>
              <w:t>103</w:t>
            </w:r>
          </w:p>
        </w:tc>
      </w:tr>
      <w:tr w:rsidR="001738B5" w:rsidTr="003029E1">
        <w:trPr>
          <w:trHeight w:val="315"/>
          <w:jc w:val="center"/>
        </w:trPr>
        <w:tc>
          <w:tcPr>
            <w:tcW w:w="1765" w:type="dxa"/>
            <w:vAlign w:val="bottom"/>
          </w:tcPr>
          <w:p w:rsidR="001738B5" w:rsidRPr="00C85B0E" w:rsidRDefault="001738B5" w:rsidP="00813BE8">
            <w:pPr>
              <w:jc w:val="center"/>
              <w:rPr>
                <w:rFonts w:ascii="仿宋_GB2312" w:eastAsia="仿宋_GB2312"/>
                <w:sz w:val="18"/>
                <w:szCs w:val="18"/>
              </w:rPr>
            </w:pPr>
            <w:r w:rsidRPr="00C85B0E">
              <w:rPr>
                <w:rFonts w:ascii="仿宋_GB2312" w:eastAsia="仿宋_GB2312"/>
                <w:sz w:val="18"/>
                <w:szCs w:val="18"/>
              </w:rPr>
              <w:t>201</w:t>
            </w:r>
            <w:r>
              <w:rPr>
                <w:rFonts w:ascii="仿宋_GB2312" w:eastAsia="仿宋_GB2312"/>
                <w:sz w:val="18"/>
                <w:szCs w:val="18"/>
              </w:rPr>
              <w:t>8</w:t>
            </w:r>
            <w:r w:rsidRPr="00C85B0E">
              <w:rPr>
                <w:rFonts w:ascii="仿宋_GB2312" w:eastAsia="仿宋_GB2312" w:hint="eastAsia"/>
                <w:sz w:val="18"/>
                <w:szCs w:val="18"/>
              </w:rPr>
              <w:t>年第</w:t>
            </w:r>
            <w:r>
              <w:rPr>
                <w:rFonts w:ascii="仿宋_GB2312" w:eastAsia="仿宋_GB2312" w:hint="eastAsia"/>
                <w:sz w:val="18"/>
                <w:szCs w:val="18"/>
              </w:rPr>
              <w:t>一</w:t>
            </w:r>
            <w:r w:rsidRPr="00C85B0E">
              <w:rPr>
                <w:rFonts w:ascii="仿宋_GB2312" w:eastAsia="仿宋_GB2312" w:hint="eastAsia"/>
                <w:sz w:val="18"/>
                <w:szCs w:val="18"/>
              </w:rPr>
              <w:t>季度</w:t>
            </w:r>
          </w:p>
        </w:tc>
        <w:tc>
          <w:tcPr>
            <w:tcW w:w="1810" w:type="dxa"/>
            <w:vAlign w:val="bottom"/>
          </w:tcPr>
          <w:p w:rsidR="001738B5" w:rsidRPr="0048348C" w:rsidRDefault="001738B5">
            <w:pPr>
              <w:jc w:val="center"/>
              <w:rPr>
                <w:rFonts w:ascii="仿宋_GB2312" w:eastAsia="仿宋_GB2312"/>
                <w:bCs/>
                <w:sz w:val="18"/>
                <w:szCs w:val="18"/>
              </w:rPr>
            </w:pPr>
            <w:r w:rsidRPr="0048348C">
              <w:rPr>
                <w:rFonts w:ascii="仿宋_GB2312" w:eastAsia="仿宋_GB2312"/>
                <w:bCs/>
                <w:sz w:val="18"/>
                <w:szCs w:val="18"/>
              </w:rPr>
              <w:t>104</w:t>
            </w:r>
          </w:p>
        </w:tc>
        <w:tc>
          <w:tcPr>
            <w:tcW w:w="1810" w:type="dxa"/>
            <w:vAlign w:val="bottom"/>
          </w:tcPr>
          <w:p w:rsidR="001738B5" w:rsidRPr="0048348C" w:rsidRDefault="001738B5">
            <w:pPr>
              <w:jc w:val="center"/>
              <w:rPr>
                <w:rFonts w:ascii="仿宋_GB2312" w:eastAsia="仿宋_GB2312"/>
                <w:bCs/>
                <w:sz w:val="18"/>
                <w:szCs w:val="18"/>
              </w:rPr>
            </w:pPr>
            <w:r w:rsidRPr="0048348C">
              <w:rPr>
                <w:rFonts w:ascii="仿宋_GB2312" w:eastAsia="仿宋_GB2312"/>
                <w:bCs/>
                <w:sz w:val="18"/>
                <w:szCs w:val="18"/>
              </w:rPr>
              <w:t>104</w:t>
            </w:r>
          </w:p>
        </w:tc>
        <w:tc>
          <w:tcPr>
            <w:tcW w:w="1810" w:type="dxa"/>
            <w:vAlign w:val="bottom"/>
          </w:tcPr>
          <w:p w:rsidR="001738B5" w:rsidRPr="0048348C" w:rsidRDefault="001738B5">
            <w:pPr>
              <w:jc w:val="center"/>
              <w:rPr>
                <w:rFonts w:ascii="仿宋_GB2312" w:eastAsia="仿宋_GB2312"/>
                <w:bCs/>
                <w:sz w:val="18"/>
                <w:szCs w:val="18"/>
              </w:rPr>
            </w:pPr>
            <w:r w:rsidRPr="0048348C">
              <w:rPr>
                <w:rFonts w:ascii="仿宋_GB2312" w:eastAsia="仿宋_GB2312"/>
                <w:bCs/>
                <w:sz w:val="18"/>
                <w:szCs w:val="18"/>
              </w:rPr>
              <w:t>103</w:t>
            </w:r>
          </w:p>
        </w:tc>
        <w:tc>
          <w:tcPr>
            <w:tcW w:w="1615" w:type="dxa"/>
            <w:vAlign w:val="center"/>
          </w:tcPr>
          <w:p w:rsidR="001738B5" w:rsidRPr="0048348C" w:rsidRDefault="001738B5" w:rsidP="0048348C">
            <w:pPr>
              <w:jc w:val="center"/>
              <w:rPr>
                <w:rFonts w:ascii="仿宋_GB2312" w:eastAsia="仿宋_GB2312"/>
                <w:bCs/>
                <w:sz w:val="18"/>
                <w:szCs w:val="18"/>
              </w:rPr>
            </w:pPr>
            <w:r w:rsidRPr="0048348C">
              <w:rPr>
                <w:rFonts w:ascii="仿宋_GB2312" w:eastAsia="仿宋_GB2312"/>
                <w:bCs/>
                <w:sz w:val="18"/>
                <w:szCs w:val="18"/>
              </w:rPr>
              <w:t>104</w:t>
            </w:r>
          </w:p>
        </w:tc>
      </w:tr>
      <w:tr w:rsidR="001738B5" w:rsidTr="003029E1">
        <w:trPr>
          <w:trHeight w:val="315"/>
          <w:jc w:val="center"/>
        </w:trPr>
        <w:tc>
          <w:tcPr>
            <w:tcW w:w="1765" w:type="dxa"/>
            <w:vAlign w:val="bottom"/>
          </w:tcPr>
          <w:p w:rsidR="001738B5" w:rsidRPr="00C85B0E" w:rsidRDefault="001738B5" w:rsidP="00813BE8">
            <w:pPr>
              <w:jc w:val="center"/>
              <w:rPr>
                <w:rFonts w:ascii="仿宋_GB2312" w:eastAsia="仿宋_GB2312"/>
                <w:sz w:val="18"/>
                <w:szCs w:val="18"/>
              </w:rPr>
            </w:pPr>
            <w:r w:rsidRPr="00C85B0E">
              <w:rPr>
                <w:rFonts w:ascii="仿宋_GB2312" w:eastAsia="仿宋_GB2312"/>
                <w:sz w:val="18"/>
                <w:szCs w:val="18"/>
              </w:rPr>
              <w:t>201</w:t>
            </w:r>
            <w:r>
              <w:rPr>
                <w:rFonts w:ascii="仿宋_GB2312" w:eastAsia="仿宋_GB2312"/>
                <w:sz w:val="18"/>
                <w:szCs w:val="18"/>
              </w:rPr>
              <w:t>8</w:t>
            </w:r>
            <w:r w:rsidRPr="00C85B0E">
              <w:rPr>
                <w:rFonts w:ascii="仿宋_GB2312" w:eastAsia="仿宋_GB2312" w:hint="eastAsia"/>
                <w:sz w:val="18"/>
                <w:szCs w:val="18"/>
              </w:rPr>
              <w:t>年第</w:t>
            </w:r>
            <w:r>
              <w:rPr>
                <w:rFonts w:ascii="仿宋_GB2312" w:eastAsia="仿宋_GB2312" w:hint="eastAsia"/>
                <w:sz w:val="18"/>
                <w:szCs w:val="18"/>
              </w:rPr>
              <w:t>二</w:t>
            </w:r>
            <w:r w:rsidRPr="00C85B0E">
              <w:rPr>
                <w:rFonts w:ascii="仿宋_GB2312" w:eastAsia="仿宋_GB2312" w:hint="eastAsia"/>
                <w:sz w:val="18"/>
                <w:szCs w:val="18"/>
              </w:rPr>
              <w:t>季度</w:t>
            </w:r>
          </w:p>
        </w:tc>
        <w:tc>
          <w:tcPr>
            <w:tcW w:w="1810" w:type="dxa"/>
            <w:vAlign w:val="bottom"/>
          </w:tcPr>
          <w:p w:rsidR="001738B5" w:rsidRPr="0048348C" w:rsidRDefault="001738B5">
            <w:pPr>
              <w:jc w:val="center"/>
              <w:rPr>
                <w:rFonts w:ascii="仿宋_GB2312" w:eastAsia="仿宋_GB2312"/>
                <w:bCs/>
                <w:sz w:val="18"/>
                <w:szCs w:val="18"/>
              </w:rPr>
            </w:pPr>
            <w:r w:rsidRPr="0048348C">
              <w:rPr>
                <w:rFonts w:ascii="仿宋_GB2312" w:eastAsia="仿宋_GB2312"/>
                <w:bCs/>
                <w:sz w:val="18"/>
                <w:szCs w:val="18"/>
              </w:rPr>
              <w:t>104</w:t>
            </w:r>
          </w:p>
        </w:tc>
        <w:tc>
          <w:tcPr>
            <w:tcW w:w="1810" w:type="dxa"/>
            <w:vAlign w:val="bottom"/>
          </w:tcPr>
          <w:p w:rsidR="001738B5" w:rsidRPr="0048348C" w:rsidRDefault="001738B5">
            <w:pPr>
              <w:jc w:val="center"/>
              <w:rPr>
                <w:rFonts w:ascii="仿宋_GB2312" w:eastAsia="仿宋_GB2312"/>
                <w:bCs/>
                <w:sz w:val="18"/>
                <w:szCs w:val="18"/>
              </w:rPr>
            </w:pPr>
            <w:r w:rsidRPr="0048348C">
              <w:rPr>
                <w:rFonts w:ascii="仿宋_GB2312" w:eastAsia="仿宋_GB2312"/>
                <w:bCs/>
                <w:sz w:val="18"/>
                <w:szCs w:val="18"/>
              </w:rPr>
              <w:t>104</w:t>
            </w:r>
          </w:p>
        </w:tc>
        <w:tc>
          <w:tcPr>
            <w:tcW w:w="1810" w:type="dxa"/>
            <w:vAlign w:val="bottom"/>
          </w:tcPr>
          <w:p w:rsidR="001738B5" w:rsidRPr="0048348C" w:rsidRDefault="001738B5">
            <w:pPr>
              <w:jc w:val="center"/>
              <w:rPr>
                <w:rFonts w:ascii="仿宋_GB2312" w:eastAsia="仿宋_GB2312"/>
                <w:bCs/>
                <w:sz w:val="18"/>
                <w:szCs w:val="18"/>
              </w:rPr>
            </w:pPr>
            <w:r w:rsidRPr="0048348C">
              <w:rPr>
                <w:rFonts w:ascii="仿宋_GB2312" w:eastAsia="仿宋_GB2312"/>
                <w:bCs/>
                <w:sz w:val="18"/>
                <w:szCs w:val="18"/>
              </w:rPr>
              <w:t>106</w:t>
            </w:r>
          </w:p>
        </w:tc>
        <w:tc>
          <w:tcPr>
            <w:tcW w:w="1615" w:type="dxa"/>
            <w:vAlign w:val="center"/>
          </w:tcPr>
          <w:p w:rsidR="001738B5" w:rsidRPr="0048348C" w:rsidRDefault="001738B5" w:rsidP="0048348C">
            <w:pPr>
              <w:jc w:val="center"/>
              <w:rPr>
                <w:rFonts w:ascii="仿宋_GB2312" w:eastAsia="仿宋_GB2312"/>
                <w:bCs/>
                <w:sz w:val="18"/>
                <w:szCs w:val="18"/>
              </w:rPr>
            </w:pPr>
            <w:r w:rsidRPr="0048348C">
              <w:rPr>
                <w:rFonts w:ascii="仿宋_GB2312" w:eastAsia="仿宋_GB2312"/>
                <w:bCs/>
                <w:sz w:val="18"/>
                <w:szCs w:val="18"/>
              </w:rPr>
              <w:t>105</w:t>
            </w:r>
          </w:p>
        </w:tc>
      </w:tr>
      <w:tr w:rsidR="001738B5" w:rsidTr="003029E1">
        <w:trPr>
          <w:trHeight w:val="315"/>
          <w:jc w:val="center"/>
        </w:trPr>
        <w:tc>
          <w:tcPr>
            <w:tcW w:w="1765" w:type="dxa"/>
            <w:vAlign w:val="bottom"/>
          </w:tcPr>
          <w:p w:rsidR="001738B5" w:rsidRPr="00C85B0E" w:rsidRDefault="001738B5" w:rsidP="00813BE8">
            <w:pPr>
              <w:jc w:val="center"/>
              <w:rPr>
                <w:rFonts w:ascii="仿宋_GB2312" w:eastAsia="仿宋_GB2312"/>
                <w:sz w:val="18"/>
                <w:szCs w:val="18"/>
              </w:rPr>
            </w:pPr>
            <w:r w:rsidRPr="00C85B0E">
              <w:rPr>
                <w:rFonts w:ascii="仿宋_GB2312" w:eastAsia="仿宋_GB2312"/>
                <w:sz w:val="18"/>
                <w:szCs w:val="18"/>
              </w:rPr>
              <w:t>201</w:t>
            </w:r>
            <w:r>
              <w:rPr>
                <w:rFonts w:ascii="仿宋_GB2312" w:eastAsia="仿宋_GB2312"/>
                <w:sz w:val="18"/>
                <w:szCs w:val="18"/>
              </w:rPr>
              <w:t>8</w:t>
            </w:r>
            <w:r w:rsidRPr="00C85B0E">
              <w:rPr>
                <w:rFonts w:ascii="仿宋_GB2312" w:eastAsia="仿宋_GB2312" w:hint="eastAsia"/>
                <w:sz w:val="18"/>
                <w:szCs w:val="18"/>
              </w:rPr>
              <w:t>年第</w:t>
            </w:r>
            <w:r>
              <w:rPr>
                <w:rFonts w:ascii="仿宋_GB2312" w:eastAsia="仿宋_GB2312" w:hint="eastAsia"/>
                <w:sz w:val="18"/>
                <w:szCs w:val="18"/>
              </w:rPr>
              <w:t>三</w:t>
            </w:r>
            <w:r w:rsidRPr="00C85B0E">
              <w:rPr>
                <w:rFonts w:ascii="仿宋_GB2312" w:eastAsia="仿宋_GB2312" w:hint="eastAsia"/>
                <w:sz w:val="18"/>
                <w:szCs w:val="18"/>
              </w:rPr>
              <w:t>季度</w:t>
            </w:r>
          </w:p>
        </w:tc>
        <w:tc>
          <w:tcPr>
            <w:tcW w:w="1810" w:type="dxa"/>
            <w:vAlign w:val="bottom"/>
          </w:tcPr>
          <w:p w:rsidR="001738B5" w:rsidRPr="0048348C" w:rsidRDefault="001738B5">
            <w:pPr>
              <w:jc w:val="center"/>
              <w:rPr>
                <w:rFonts w:ascii="仿宋_GB2312" w:eastAsia="仿宋_GB2312"/>
                <w:bCs/>
                <w:sz w:val="18"/>
                <w:szCs w:val="18"/>
              </w:rPr>
            </w:pPr>
            <w:r w:rsidRPr="0048348C">
              <w:rPr>
                <w:rFonts w:ascii="仿宋_GB2312" w:eastAsia="仿宋_GB2312"/>
                <w:bCs/>
                <w:sz w:val="18"/>
                <w:szCs w:val="18"/>
              </w:rPr>
              <w:t>105</w:t>
            </w:r>
          </w:p>
        </w:tc>
        <w:tc>
          <w:tcPr>
            <w:tcW w:w="1810" w:type="dxa"/>
            <w:vAlign w:val="bottom"/>
          </w:tcPr>
          <w:p w:rsidR="001738B5" w:rsidRPr="0048348C" w:rsidRDefault="001738B5">
            <w:pPr>
              <w:jc w:val="center"/>
              <w:rPr>
                <w:rFonts w:ascii="仿宋_GB2312" w:eastAsia="仿宋_GB2312"/>
                <w:bCs/>
                <w:sz w:val="18"/>
                <w:szCs w:val="18"/>
              </w:rPr>
            </w:pPr>
            <w:r w:rsidRPr="0048348C">
              <w:rPr>
                <w:rFonts w:ascii="仿宋_GB2312" w:eastAsia="仿宋_GB2312"/>
                <w:bCs/>
                <w:sz w:val="18"/>
                <w:szCs w:val="18"/>
              </w:rPr>
              <w:t>105</w:t>
            </w:r>
          </w:p>
        </w:tc>
        <w:tc>
          <w:tcPr>
            <w:tcW w:w="1810" w:type="dxa"/>
            <w:vAlign w:val="bottom"/>
          </w:tcPr>
          <w:p w:rsidR="001738B5" w:rsidRPr="0048348C" w:rsidRDefault="001738B5">
            <w:pPr>
              <w:jc w:val="center"/>
              <w:rPr>
                <w:rFonts w:ascii="仿宋_GB2312" w:eastAsia="仿宋_GB2312"/>
                <w:bCs/>
                <w:sz w:val="18"/>
                <w:szCs w:val="18"/>
              </w:rPr>
            </w:pPr>
            <w:r w:rsidRPr="0048348C">
              <w:rPr>
                <w:rFonts w:ascii="仿宋_GB2312" w:eastAsia="仿宋_GB2312"/>
                <w:bCs/>
                <w:sz w:val="18"/>
                <w:szCs w:val="18"/>
              </w:rPr>
              <w:t>106</w:t>
            </w:r>
          </w:p>
        </w:tc>
        <w:tc>
          <w:tcPr>
            <w:tcW w:w="1615" w:type="dxa"/>
            <w:vAlign w:val="center"/>
          </w:tcPr>
          <w:p w:rsidR="001738B5" w:rsidRPr="0048348C" w:rsidRDefault="001738B5" w:rsidP="0048348C">
            <w:pPr>
              <w:jc w:val="center"/>
              <w:rPr>
                <w:rFonts w:ascii="仿宋_GB2312" w:eastAsia="仿宋_GB2312"/>
                <w:bCs/>
                <w:sz w:val="18"/>
                <w:szCs w:val="18"/>
              </w:rPr>
            </w:pPr>
            <w:r w:rsidRPr="0048348C">
              <w:rPr>
                <w:rFonts w:ascii="仿宋_GB2312" w:eastAsia="仿宋_GB2312"/>
                <w:bCs/>
                <w:sz w:val="18"/>
                <w:szCs w:val="18"/>
              </w:rPr>
              <w:t>105</w:t>
            </w:r>
          </w:p>
        </w:tc>
      </w:tr>
      <w:tr w:rsidR="001738B5" w:rsidTr="003029E1">
        <w:trPr>
          <w:trHeight w:val="315"/>
          <w:jc w:val="center"/>
        </w:trPr>
        <w:tc>
          <w:tcPr>
            <w:tcW w:w="1765" w:type="dxa"/>
            <w:vAlign w:val="bottom"/>
          </w:tcPr>
          <w:p w:rsidR="001738B5" w:rsidRPr="00C85B0E" w:rsidRDefault="001738B5" w:rsidP="00813BE8">
            <w:pPr>
              <w:jc w:val="center"/>
              <w:rPr>
                <w:rFonts w:ascii="仿宋_GB2312" w:eastAsia="仿宋_GB2312"/>
                <w:sz w:val="18"/>
                <w:szCs w:val="18"/>
              </w:rPr>
            </w:pPr>
            <w:r w:rsidRPr="00C85B0E">
              <w:rPr>
                <w:rFonts w:ascii="仿宋_GB2312" w:eastAsia="仿宋_GB2312"/>
                <w:sz w:val="18"/>
                <w:szCs w:val="18"/>
              </w:rPr>
              <w:t>201</w:t>
            </w:r>
            <w:r>
              <w:rPr>
                <w:rFonts w:ascii="仿宋_GB2312" w:eastAsia="仿宋_GB2312"/>
                <w:sz w:val="18"/>
                <w:szCs w:val="18"/>
              </w:rPr>
              <w:t>8</w:t>
            </w:r>
            <w:r w:rsidRPr="00C85B0E">
              <w:rPr>
                <w:rFonts w:ascii="仿宋_GB2312" w:eastAsia="仿宋_GB2312" w:hint="eastAsia"/>
                <w:sz w:val="18"/>
                <w:szCs w:val="18"/>
              </w:rPr>
              <w:t>年第</w:t>
            </w:r>
            <w:r>
              <w:rPr>
                <w:rFonts w:ascii="仿宋_GB2312" w:eastAsia="仿宋_GB2312" w:hint="eastAsia"/>
                <w:sz w:val="18"/>
                <w:szCs w:val="18"/>
              </w:rPr>
              <w:t>四</w:t>
            </w:r>
            <w:r w:rsidRPr="00C85B0E">
              <w:rPr>
                <w:rFonts w:ascii="仿宋_GB2312" w:eastAsia="仿宋_GB2312" w:hint="eastAsia"/>
                <w:sz w:val="18"/>
                <w:szCs w:val="18"/>
              </w:rPr>
              <w:t>季度</w:t>
            </w:r>
          </w:p>
        </w:tc>
        <w:tc>
          <w:tcPr>
            <w:tcW w:w="1810" w:type="dxa"/>
            <w:vAlign w:val="bottom"/>
          </w:tcPr>
          <w:p w:rsidR="001738B5" w:rsidRPr="0048348C" w:rsidRDefault="001738B5" w:rsidP="00991594">
            <w:pPr>
              <w:jc w:val="center"/>
              <w:rPr>
                <w:rFonts w:ascii="仿宋_GB2312" w:eastAsia="仿宋_GB2312"/>
                <w:bCs/>
                <w:sz w:val="18"/>
                <w:szCs w:val="18"/>
              </w:rPr>
            </w:pPr>
            <w:r w:rsidRPr="0048348C">
              <w:rPr>
                <w:rFonts w:ascii="仿宋_GB2312" w:eastAsia="仿宋_GB2312"/>
                <w:bCs/>
                <w:sz w:val="18"/>
                <w:szCs w:val="18"/>
              </w:rPr>
              <w:t>10</w:t>
            </w:r>
            <w:r>
              <w:rPr>
                <w:rFonts w:ascii="仿宋_GB2312" w:eastAsia="仿宋_GB2312"/>
                <w:bCs/>
                <w:sz w:val="18"/>
                <w:szCs w:val="18"/>
              </w:rPr>
              <w:t>6</w:t>
            </w:r>
          </w:p>
        </w:tc>
        <w:tc>
          <w:tcPr>
            <w:tcW w:w="1810" w:type="dxa"/>
            <w:vAlign w:val="bottom"/>
          </w:tcPr>
          <w:p w:rsidR="001738B5" w:rsidRPr="0048348C" w:rsidRDefault="001738B5">
            <w:pPr>
              <w:jc w:val="center"/>
              <w:rPr>
                <w:rFonts w:ascii="仿宋_GB2312" w:eastAsia="仿宋_GB2312"/>
                <w:bCs/>
                <w:sz w:val="18"/>
                <w:szCs w:val="18"/>
              </w:rPr>
            </w:pPr>
            <w:r w:rsidRPr="0048348C">
              <w:rPr>
                <w:rFonts w:ascii="仿宋_GB2312" w:eastAsia="仿宋_GB2312"/>
                <w:bCs/>
                <w:sz w:val="18"/>
                <w:szCs w:val="18"/>
              </w:rPr>
              <w:t>106</w:t>
            </w:r>
          </w:p>
        </w:tc>
        <w:tc>
          <w:tcPr>
            <w:tcW w:w="1810" w:type="dxa"/>
            <w:vAlign w:val="bottom"/>
          </w:tcPr>
          <w:p w:rsidR="001738B5" w:rsidRPr="0048348C" w:rsidRDefault="001738B5">
            <w:pPr>
              <w:jc w:val="center"/>
              <w:rPr>
                <w:rFonts w:ascii="仿宋_GB2312" w:eastAsia="仿宋_GB2312"/>
                <w:bCs/>
                <w:sz w:val="18"/>
                <w:szCs w:val="18"/>
              </w:rPr>
            </w:pPr>
            <w:r w:rsidRPr="0048348C">
              <w:rPr>
                <w:rFonts w:ascii="仿宋_GB2312" w:eastAsia="仿宋_GB2312"/>
                <w:bCs/>
                <w:sz w:val="18"/>
                <w:szCs w:val="18"/>
              </w:rPr>
              <w:t>106</w:t>
            </w:r>
          </w:p>
        </w:tc>
        <w:tc>
          <w:tcPr>
            <w:tcW w:w="1615" w:type="dxa"/>
            <w:vAlign w:val="center"/>
          </w:tcPr>
          <w:p w:rsidR="001738B5" w:rsidRPr="0048348C" w:rsidRDefault="001738B5" w:rsidP="0048348C">
            <w:pPr>
              <w:jc w:val="center"/>
              <w:rPr>
                <w:rFonts w:ascii="仿宋_GB2312" w:eastAsia="仿宋_GB2312"/>
                <w:bCs/>
                <w:sz w:val="18"/>
                <w:szCs w:val="18"/>
              </w:rPr>
            </w:pPr>
            <w:r w:rsidRPr="0048348C">
              <w:rPr>
                <w:rFonts w:ascii="仿宋_GB2312" w:eastAsia="仿宋_GB2312"/>
                <w:bCs/>
                <w:sz w:val="18"/>
                <w:szCs w:val="18"/>
              </w:rPr>
              <w:t>106</w:t>
            </w:r>
          </w:p>
        </w:tc>
      </w:tr>
    </w:tbl>
    <w:p w:rsidR="001738B5" w:rsidRDefault="001738B5" w:rsidP="00CB5539">
      <w:pPr>
        <w:adjustRightInd w:val="0"/>
        <w:snapToGrid w:val="0"/>
        <w:spacing w:line="500" w:lineRule="exact"/>
        <w:ind w:firstLineChars="200" w:firstLine="560"/>
        <w:rPr>
          <w:rFonts w:ascii="仿宋_GB2312" w:eastAsia="仿宋_GB2312"/>
          <w:sz w:val="28"/>
          <w:szCs w:val="28"/>
        </w:rPr>
      </w:pPr>
      <w:r>
        <w:rPr>
          <w:rFonts w:ascii="仿宋_GB2312" w:eastAsia="仿宋_GB2312" w:hint="eastAsia"/>
          <w:color w:val="000000"/>
          <w:sz w:val="28"/>
          <w:szCs w:val="28"/>
          <w:lang w:val="zh-CN"/>
        </w:rPr>
        <w:t>由于</w:t>
      </w:r>
      <w:r>
        <w:rPr>
          <w:rFonts w:ascii="仿宋_GB2312" w:eastAsia="仿宋_GB2312"/>
          <w:color w:val="000000"/>
          <w:sz w:val="28"/>
          <w:szCs w:val="28"/>
        </w:rPr>
        <w:t>2019</w:t>
      </w:r>
      <w:r>
        <w:rPr>
          <w:rFonts w:ascii="仿宋_GB2312" w:eastAsia="仿宋_GB2312" w:hint="eastAsia"/>
          <w:color w:val="000000"/>
          <w:sz w:val="28"/>
          <w:szCs w:val="28"/>
        </w:rPr>
        <w:t>年第一季度的价格指数未公布，</w:t>
      </w:r>
      <w:r>
        <w:rPr>
          <w:rFonts w:ascii="仿宋_GB2312" w:eastAsia="仿宋_GB2312"/>
          <w:color w:val="000000"/>
          <w:sz w:val="28"/>
          <w:szCs w:val="28"/>
          <w:lang w:val="zh-CN"/>
        </w:rPr>
        <w:t>2017</w:t>
      </w:r>
      <w:r>
        <w:rPr>
          <w:rFonts w:ascii="仿宋_GB2312" w:eastAsia="仿宋_GB2312" w:hint="eastAsia"/>
          <w:color w:val="000000"/>
          <w:sz w:val="28"/>
          <w:szCs w:val="28"/>
          <w:lang w:val="zh-CN"/>
        </w:rPr>
        <w:t>年</w:t>
      </w:r>
      <w:r>
        <w:rPr>
          <w:rFonts w:ascii="仿宋_GB2312" w:eastAsia="仿宋_GB2312"/>
          <w:color w:val="000000"/>
          <w:sz w:val="28"/>
          <w:szCs w:val="28"/>
          <w:lang w:val="zh-CN"/>
        </w:rPr>
        <w:t>1</w:t>
      </w:r>
      <w:r>
        <w:rPr>
          <w:rFonts w:ascii="仿宋_GB2312" w:eastAsia="仿宋_GB2312" w:hint="eastAsia"/>
          <w:color w:val="000000"/>
          <w:sz w:val="28"/>
          <w:szCs w:val="28"/>
          <w:lang w:val="zh-CN"/>
        </w:rPr>
        <w:t>月份到</w:t>
      </w:r>
      <w:r>
        <w:rPr>
          <w:rFonts w:ascii="仿宋_GB2312" w:eastAsia="仿宋_GB2312"/>
          <w:color w:val="000000"/>
          <w:sz w:val="28"/>
          <w:szCs w:val="28"/>
          <w:lang w:val="zh-CN"/>
        </w:rPr>
        <w:t>2018</w:t>
      </w:r>
      <w:r>
        <w:rPr>
          <w:rFonts w:ascii="仿宋_GB2312" w:eastAsia="仿宋_GB2312" w:hint="eastAsia"/>
          <w:color w:val="000000"/>
          <w:sz w:val="28"/>
          <w:szCs w:val="28"/>
          <w:lang w:val="zh-CN"/>
        </w:rPr>
        <w:t>年</w:t>
      </w:r>
      <w:r>
        <w:rPr>
          <w:rFonts w:ascii="仿宋_GB2312" w:eastAsia="仿宋_GB2312"/>
          <w:color w:val="000000"/>
          <w:sz w:val="28"/>
          <w:szCs w:val="28"/>
          <w:lang w:val="zh-CN"/>
        </w:rPr>
        <w:t>12</w:t>
      </w:r>
      <w:r>
        <w:rPr>
          <w:rFonts w:ascii="仿宋_GB2312" w:eastAsia="仿宋_GB2312" w:hint="eastAsia"/>
          <w:color w:val="000000"/>
          <w:sz w:val="28"/>
          <w:szCs w:val="28"/>
          <w:lang w:val="zh-CN"/>
        </w:rPr>
        <w:t>月份期间的价格走势平稳，</w:t>
      </w:r>
      <w:r>
        <w:rPr>
          <w:rFonts w:ascii="仿宋_GB2312" w:eastAsia="仿宋_GB2312"/>
          <w:color w:val="000000"/>
          <w:sz w:val="28"/>
          <w:szCs w:val="28"/>
          <w:lang w:val="zh-CN"/>
        </w:rPr>
        <w:t>2019</w:t>
      </w:r>
      <w:r>
        <w:rPr>
          <w:rFonts w:ascii="仿宋_GB2312" w:eastAsia="仿宋_GB2312" w:hint="eastAsia"/>
          <w:color w:val="000000"/>
          <w:sz w:val="28"/>
          <w:szCs w:val="28"/>
          <w:lang w:val="zh-CN"/>
        </w:rPr>
        <w:t>年</w:t>
      </w:r>
      <w:r>
        <w:rPr>
          <w:rFonts w:ascii="仿宋_GB2312" w:eastAsia="仿宋_GB2312"/>
          <w:color w:val="000000"/>
          <w:sz w:val="28"/>
          <w:szCs w:val="28"/>
          <w:lang w:val="zh-CN"/>
        </w:rPr>
        <w:t>1</w:t>
      </w:r>
      <w:r>
        <w:rPr>
          <w:rFonts w:ascii="仿宋_GB2312" w:eastAsia="仿宋_GB2312" w:hint="eastAsia"/>
          <w:color w:val="000000"/>
          <w:sz w:val="28"/>
          <w:szCs w:val="28"/>
          <w:lang w:val="zh-CN"/>
        </w:rPr>
        <w:t>月份的价格指数参照</w:t>
      </w:r>
      <w:r>
        <w:rPr>
          <w:rFonts w:ascii="仿宋_GB2312" w:eastAsia="仿宋_GB2312"/>
          <w:color w:val="000000"/>
          <w:sz w:val="28"/>
          <w:szCs w:val="28"/>
          <w:lang w:val="zh-CN"/>
        </w:rPr>
        <w:t>2018</w:t>
      </w:r>
      <w:r>
        <w:rPr>
          <w:rFonts w:ascii="仿宋_GB2312" w:eastAsia="仿宋_GB2312" w:hint="eastAsia"/>
          <w:color w:val="000000"/>
          <w:sz w:val="28"/>
          <w:szCs w:val="28"/>
          <w:lang w:val="zh-CN"/>
        </w:rPr>
        <w:t>年</w:t>
      </w:r>
      <w:r>
        <w:rPr>
          <w:rFonts w:ascii="仿宋_GB2312" w:eastAsia="仿宋_GB2312"/>
          <w:color w:val="000000"/>
          <w:sz w:val="28"/>
          <w:szCs w:val="28"/>
          <w:lang w:val="zh-CN"/>
        </w:rPr>
        <w:t>12</w:t>
      </w:r>
      <w:r>
        <w:rPr>
          <w:rFonts w:ascii="仿宋_GB2312" w:eastAsia="仿宋_GB2312" w:hint="eastAsia"/>
          <w:color w:val="000000"/>
          <w:sz w:val="28"/>
          <w:szCs w:val="28"/>
          <w:lang w:val="zh-CN"/>
        </w:rPr>
        <w:t>月份指数，</w:t>
      </w:r>
      <w:r>
        <w:rPr>
          <w:rFonts w:ascii="仿宋_GB2312" w:eastAsia="仿宋_GB2312" w:hint="eastAsia"/>
          <w:color w:val="000000"/>
          <w:sz w:val="28"/>
          <w:szCs w:val="28"/>
        </w:rPr>
        <w:t>故</w:t>
      </w:r>
      <w:r>
        <w:rPr>
          <w:rFonts w:ascii="仿宋_GB2312" w:eastAsia="仿宋_GB2312"/>
          <w:color w:val="000000"/>
          <w:sz w:val="28"/>
          <w:szCs w:val="28"/>
        </w:rPr>
        <w:t>2019</w:t>
      </w:r>
      <w:r>
        <w:rPr>
          <w:rFonts w:ascii="仿宋_GB2312" w:eastAsia="仿宋_GB2312" w:hint="eastAsia"/>
          <w:color w:val="000000"/>
          <w:sz w:val="28"/>
          <w:szCs w:val="28"/>
        </w:rPr>
        <w:t>年第一季度价格即</w:t>
      </w:r>
      <w:r>
        <w:rPr>
          <w:rFonts w:ascii="仿宋_GB2312" w:eastAsia="仿宋_GB2312"/>
          <w:color w:val="000000"/>
          <w:sz w:val="28"/>
          <w:szCs w:val="28"/>
        </w:rPr>
        <w:t>106</w:t>
      </w:r>
      <w:r>
        <w:rPr>
          <w:rFonts w:ascii="仿宋_GB2312" w:eastAsia="仿宋_GB2312" w:hint="eastAsia"/>
          <w:color w:val="000000"/>
          <w:sz w:val="28"/>
          <w:szCs w:val="28"/>
        </w:rPr>
        <w:t>。</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则交易日期的修正系数确定如下：</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估价对象相对于可比实例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2018</w:t>
      </w:r>
      <w:r>
        <w:rPr>
          <w:rFonts w:ascii="仿宋_GB2312" w:eastAsia="仿宋_GB2312" w:hint="eastAsia"/>
          <w:sz w:val="28"/>
          <w:szCs w:val="28"/>
        </w:rPr>
        <w:t>年</w:t>
      </w:r>
      <w:r>
        <w:rPr>
          <w:rFonts w:ascii="仿宋_GB2312" w:eastAsia="仿宋_GB2312"/>
          <w:sz w:val="28"/>
          <w:szCs w:val="28"/>
        </w:rPr>
        <w:t>12</w:t>
      </w:r>
      <w:r>
        <w:rPr>
          <w:rFonts w:ascii="仿宋_GB2312" w:eastAsia="仿宋_GB2312" w:hint="eastAsia"/>
          <w:sz w:val="28"/>
          <w:szCs w:val="28"/>
        </w:rPr>
        <w:t>月）交易日期修正系数为：</w:t>
      </w:r>
    </w:p>
    <w:p w:rsidR="001738B5" w:rsidRDefault="001738B5">
      <w:pPr>
        <w:rPr>
          <w:rFonts w:ascii="仿宋_GB2312" w:eastAsia="仿宋_GB2312" w:hAnsi="宋体" w:cs="宋体"/>
          <w:sz w:val="28"/>
          <w:szCs w:val="28"/>
        </w:rPr>
      </w:pPr>
      <w:r>
        <w:rPr>
          <w:rFonts w:ascii="仿宋_GB2312" w:eastAsia="仿宋_GB2312"/>
          <w:sz w:val="28"/>
          <w:szCs w:val="28"/>
        </w:rPr>
        <w:t>=106/106=1</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估价对象相对于可比实例</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2018</w:t>
      </w:r>
      <w:r>
        <w:rPr>
          <w:rFonts w:ascii="仿宋_GB2312" w:eastAsia="仿宋_GB2312" w:hint="eastAsia"/>
          <w:sz w:val="28"/>
          <w:szCs w:val="28"/>
        </w:rPr>
        <w:t>年</w:t>
      </w:r>
      <w:r>
        <w:rPr>
          <w:rFonts w:ascii="仿宋_GB2312" w:eastAsia="仿宋_GB2312"/>
          <w:sz w:val="28"/>
          <w:szCs w:val="28"/>
        </w:rPr>
        <w:t>12</w:t>
      </w:r>
      <w:r>
        <w:rPr>
          <w:rFonts w:ascii="仿宋_GB2312" w:eastAsia="仿宋_GB2312" w:hint="eastAsia"/>
          <w:sz w:val="28"/>
          <w:szCs w:val="28"/>
        </w:rPr>
        <w:t>月）交易日期修正系数为：</w:t>
      </w:r>
    </w:p>
    <w:p w:rsidR="001738B5" w:rsidRDefault="001738B5" w:rsidP="0001620D">
      <w:pPr>
        <w:rPr>
          <w:rFonts w:ascii="仿宋_GB2312" w:eastAsia="仿宋_GB2312" w:hAnsi="宋体" w:cs="宋体"/>
          <w:sz w:val="28"/>
          <w:szCs w:val="28"/>
        </w:rPr>
      </w:pPr>
      <w:r>
        <w:rPr>
          <w:rFonts w:ascii="仿宋_GB2312" w:eastAsia="仿宋_GB2312"/>
          <w:sz w:val="28"/>
          <w:szCs w:val="28"/>
        </w:rPr>
        <w:t>=106/106=1</w:t>
      </w:r>
    </w:p>
    <w:p w:rsidR="001738B5" w:rsidRDefault="001738B5" w:rsidP="00CB5539">
      <w:pPr>
        <w:ind w:firstLineChars="200" w:firstLine="560"/>
        <w:rPr>
          <w:rFonts w:ascii="仿宋_GB2312" w:eastAsia="仿宋_GB2312"/>
          <w:sz w:val="28"/>
          <w:szCs w:val="28"/>
        </w:rPr>
      </w:pPr>
      <w:r>
        <w:rPr>
          <w:rFonts w:ascii="仿宋_GB2312" w:eastAsia="仿宋_GB2312" w:hint="eastAsia"/>
          <w:sz w:val="28"/>
          <w:szCs w:val="28"/>
        </w:rPr>
        <w:t>估价对象相对于可比实例</w:t>
      </w:r>
      <w:r>
        <w:rPr>
          <w:rFonts w:ascii="仿宋_GB2312" w:eastAsia="仿宋_GB2312"/>
          <w:sz w:val="28"/>
          <w:szCs w:val="28"/>
        </w:rPr>
        <w:t>C</w:t>
      </w:r>
      <w:r>
        <w:rPr>
          <w:rFonts w:ascii="仿宋_GB2312" w:eastAsia="仿宋_GB2312" w:hint="eastAsia"/>
          <w:sz w:val="28"/>
          <w:szCs w:val="28"/>
        </w:rPr>
        <w:t>（</w:t>
      </w:r>
      <w:r>
        <w:rPr>
          <w:rFonts w:ascii="仿宋_GB2312" w:eastAsia="仿宋_GB2312"/>
          <w:sz w:val="28"/>
          <w:szCs w:val="28"/>
        </w:rPr>
        <w:t>2018</w:t>
      </w:r>
      <w:r>
        <w:rPr>
          <w:rFonts w:ascii="仿宋_GB2312" w:eastAsia="仿宋_GB2312" w:hint="eastAsia"/>
          <w:sz w:val="28"/>
          <w:szCs w:val="28"/>
        </w:rPr>
        <w:t>年</w:t>
      </w:r>
      <w:r>
        <w:rPr>
          <w:rFonts w:ascii="仿宋_GB2312" w:eastAsia="仿宋_GB2312"/>
          <w:sz w:val="28"/>
          <w:szCs w:val="28"/>
        </w:rPr>
        <w:t>12</w:t>
      </w:r>
      <w:r>
        <w:rPr>
          <w:rFonts w:ascii="仿宋_GB2312" w:eastAsia="仿宋_GB2312" w:hint="eastAsia"/>
          <w:sz w:val="28"/>
          <w:szCs w:val="28"/>
        </w:rPr>
        <w:t>月）交易日期修正系数为：</w:t>
      </w:r>
    </w:p>
    <w:p w:rsidR="001738B5" w:rsidRDefault="001738B5" w:rsidP="0001620D">
      <w:pPr>
        <w:rPr>
          <w:rFonts w:ascii="仿宋_GB2312" w:eastAsia="仿宋_GB2312" w:hAnsi="宋体" w:cs="宋体"/>
          <w:sz w:val="28"/>
          <w:szCs w:val="28"/>
        </w:rPr>
      </w:pPr>
      <w:r>
        <w:rPr>
          <w:rFonts w:ascii="仿宋_GB2312" w:eastAsia="仿宋_GB2312"/>
          <w:sz w:val="28"/>
          <w:szCs w:val="28"/>
        </w:rPr>
        <w:t>=106/106=1</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4</w:t>
      </w:r>
      <w:r>
        <w:rPr>
          <w:rFonts w:ascii="仿宋_GB2312" w:eastAsia="仿宋_GB2312" w:hint="eastAsia"/>
          <w:sz w:val="28"/>
          <w:szCs w:val="28"/>
        </w:rPr>
        <w:t>）进行区域因素修正</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估价人员根据现场勘察和所掌握的资料，对三个可比实例与估价对象的区域因素进行修正。</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区域因素包括：</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A</w:t>
      </w:r>
      <w:r>
        <w:rPr>
          <w:rFonts w:ascii="仿宋_GB2312" w:eastAsia="仿宋_GB2312" w:hint="eastAsia"/>
          <w:sz w:val="28"/>
          <w:szCs w:val="28"/>
        </w:rPr>
        <w:t>、距市中心距离：以估价对象距市中心距离为标准，每相差</w:t>
      </w:r>
      <w:r>
        <w:rPr>
          <w:rFonts w:ascii="仿宋_GB2312" w:eastAsia="仿宋_GB2312"/>
          <w:sz w:val="28"/>
          <w:szCs w:val="28"/>
        </w:rPr>
        <w:t>200</w:t>
      </w:r>
      <w:r>
        <w:rPr>
          <w:rFonts w:ascii="仿宋_GB2312" w:eastAsia="仿宋_GB2312" w:hint="eastAsia"/>
          <w:sz w:val="28"/>
          <w:szCs w:val="28"/>
        </w:rPr>
        <w:t>米修正</w:t>
      </w:r>
      <w:r>
        <w:rPr>
          <w:rFonts w:ascii="仿宋_GB2312" w:eastAsia="仿宋_GB2312"/>
          <w:sz w:val="28"/>
          <w:szCs w:val="28"/>
        </w:rPr>
        <w:t>1%</w:t>
      </w:r>
      <w:r>
        <w:rPr>
          <w:rFonts w:ascii="仿宋_GB2312" w:eastAsia="仿宋_GB2312" w:hint="eastAsia"/>
          <w:sz w:val="28"/>
          <w:szCs w:val="28"/>
        </w:rPr>
        <w:t>，若可比实例与市中心距离小于此标准，则可比实例的指数高于</w:t>
      </w:r>
      <w:r>
        <w:rPr>
          <w:rFonts w:ascii="仿宋_GB2312" w:eastAsia="仿宋_GB2312"/>
          <w:sz w:val="28"/>
          <w:szCs w:val="28"/>
        </w:rPr>
        <w:t>100</w:t>
      </w:r>
      <w:r>
        <w:rPr>
          <w:rFonts w:ascii="仿宋_GB2312" w:eastAsia="仿宋_GB2312" w:hint="eastAsia"/>
          <w:sz w:val="28"/>
          <w:szCs w:val="28"/>
        </w:rPr>
        <w:t>，若可比实例与市中心距离大于此标准，则可比实例的指数低于</w:t>
      </w:r>
      <w:r>
        <w:rPr>
          <w:rFonts w:ascii="仿宋_GB2312" w:eastAsia="仿宋_GB2312"/>
          <w:sz w:val="28"/>
          <w:szCs w:val="28"/>
        </w:rPr>
        <w:t>100</w:t>
      </w:r>
      <w:r>
        <w:rPr>
          <w:rFonts w:ascii="仿宋_GB2312" w:eastAsia="仿宋_GB2312" w:hint="eastAsia"/>
          <w:sz w:val="28"/>
          <w:szCs w:val="28"/>
        </w:rPr>
        <w:t>；估价对象距市中心约</w:t>
      </w:r>
      <w:r>
        <w:rPr>
          <w:rFonts w:ascii="仿宋_GB2312" w:eastAsia="仿宋_GB2312"/>
          <w:sz w:val="28"/>
          <w:szCs w:val="28"/>
        </w:rPr>
        <w:t>7</w:t>
      </w:r>
      <w:r>
        <w:rPr>
          <w:rFonts w:ascii="仿宋_GB2312" w:eastAsia="仿宋_GB2312" w:hint="eastAsia"/>
          <w:sz w:val="28"/>
          <w:szCs w:val="28"/>
        </w:rPr>
        <w:t>公里</w:t>
      </w:r>
      <w:r>
        <w:rPr>
          <w:rFonts w:ascii="仿宋_GB2312" w:eastAsia="仿宋_GB2312"/>
          <w:sz w:val="28"/>
          <w:szCs w:val="28"/>
        </w:rPr>
        <w:t>,</w:t>
      </w:r>
      <w:r>
        <w:rPr>
          <w:rFonts w:ascii="仿宋_GB2312" w:eastAsia="仿宋_GB2312" w:hint="eastAsia"/>
          <w:sz w:val="28"/>
          <w:szCs w:val="28"/>
        </w:rPr>
        <w:t>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与估价对象为同一小区，则案例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的修正系数为：</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B</w:t>
      </w:r>
      <w:r>
        <w:rPr>
          <w:rFonts w:ascii="仿宋_GB2312" w:eastAsia="仿宋_GB2312" w:hint="eastAsia"/>
          <w:sz w:val="28"/>
          <w:szCs w:val="28"/>
        </w:rPr>
        <w:t>、交通便捷程度：分为便捷、较便捷、一般、不甚便捷、不便捷五个等级，以估价对象的等级为</w:t>
      </w:r>
      <w:r>
        <w:rPr>
          <w:rFonts w:ascii="仿宋_GB2312" w:eastAsia="仿宋_GB2312"/>
          <w:sz w:val="28"/>
          <w:szCs w:val="28"/>
        </w:rPr>
        <w:t>100</w:t>
      </w:r>
      <w:r>
        <w:rPr>
          <w:rFonts w:ascii="仿宋_GB2312" w:eastAsia="仿宋_GB2312" w:hint="eastAsia"/>
          <w:sz w:val="28"/>
          <w:szCs w:val="28"/>
        </w:rPr>
        <w:t>，每个等级修正</w:t>
      </w:r>
      <w:r>
        <w:rPr>
          <w:rFonts w:ascii="仿宋_GB2312" w:eastAsia="仿宋_GB2312"/>
          <w:sz w:val="28"/>
          <w:szCs w:val="28"/>
        </w:rPr>
        <w:t>2%</w:t>
      </w:r>
      <w:r>
        <w:rPr>
          <w:rFonts w:ascii="仿宋_GB2312" w:eastAsia="仿宋_GB2312" w:hint="eastAsia"/>
          <w:sz w:val="28"/>
          <w:szCs w:val="28"/>
        </w:rPr>
        <w:t>，若可比实例高于此标准，则可比实例的指数高于</w:t>
      </w:r>
      <w:r>
        <w:rPr>
          <w:rFonts w:ascii="仿宋_GB2312" w:eastAsia="仿宋_GB2312"/>
          <w:sz w:val="28"/>
          <w:szCs w:val="28"/>
        </w:rPr>
        <w:t>100</w:t>
      </w:r>
      <w:r>
        <w:rPr>
          <w:rFonts w:ascii="仿宋_GB2312" w:eastAsia="仿宋_GB2312" w:hint="eastAsia"/>
          <w:sz w:val="28"/>
          <w:szCs w:val="28"/>
        </w:rPr>
        <w:t>，若可比实例低于此标准，则可比实例的指数低于</w:t>
      </w:r>
      <w:r>
        <w:rPr>
          <w:rFonts w:ascii="仿宋_GB2312" w:eastAsia="仿宋_GB2312"/>
          <w:sz w:val="28"/>
          <w:szCs w:val="28"/>
        </w:rPr>
        <w:t>100</w:t>
      </w:r>
      <w:r>
        <w:rPr>
          <w:rFonts w:ascii="仿宋_GB2312" w:eastAsia="仿宋_GB2312" w:hint="eastAsia"/>
          <w:sz w:val="28"/>
          <w:szCs w:val="28"/>
        </w:rPr>
        <w:t>；估价对象的交通便捷度为便捷，与估价案例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的交通便捷度基本一致，则案例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不需要进行修</w:t>
      </w:r>
      <w:r>
        <w:rPr>
          <w:rFonts w:ascii="仿宋_GB2312" w:eastAsia="仿宋_GB2312" w:hint="eastAsia"/>
          <w:sz w:val="28"/>
          <w:szCs w:val="28"/>
        </w:rPr>
        <w:lastRenderedPageBreak/>
        <w:t>正；</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C</w:t>
      </w:r>
      <w:r>
        <w:rPr>
          <w:rFonts w:ascii="仿宋_GB2312" w:eastAsia="仿宋_GB2312" w:hint="eastAsia"/>
          <w:sz w:val="28"/>
          <w:szCs w:val="28"/>
        </w:rPr>
        <w:t>、环境状况：分为好、较好、一般、较劣、劣五个等级，以估价对象为</w:t>
      </w:r>
      <w:r>
        <w:rPr>
          <w:rFonts w:ascii="仿宋_GB2312" w:eastAsia="仿宋_GB2312"/>
          <w:sz w:val="28"/>
          <w:szCs w:val="28"/>
        </w:rPr>
        <w:t>100</w:t>
      </w:r>
      <w:r>
        <w:rPr>
          <w:rFonts w:ascii="仿宋_GB2312" w:eastAsia="仿宋_GB2312" w:hint="eastAsia"/>
          <w:sz w:val="28"/>
          <w:szCs w:val="28"/>
        </w:rPr>
        <w:t>，每个等级修正</w:t>
      </w:r>
      <w:r>
        <w:rPr>
          <w:rFonts w:ascii="仿宋_GB2312" w:eastAsia="仿宋_GB2312"/>
          <w:sz w:val="28"/>
          <w:szCs w:val="28"/>
        </w:rPr>
        <w:t>2%</w:t>
      </w:r>
      <w:r>
        <w:rPr>
          <w:rFonts w:ascii="仿宋_GB2312" w:eastAsia="仿宋_GB2312" w:hint="eastAsia"/>
          <w:sz w:val="28"/>
          <w:szCs w:val="28"/>
        </w:rPr>
        <w:t>，若可比实例周边的环境质量优于此标准，则可比实例的指数高于</w:t>
      </w:r>
      <w:r>
        <w:rPr>
          <w:rFonts w:ascii="仿宋_GB2312" w:eastAsia="仿宋_GB2312"/>
          <w:sz w:val="28"/>
          <w:szCs w:val="28"/>
        </w:rPr>
        <w:t>100</w:t>
      </w:r>
      <w:r>
        <w:rPr>
          <w:rFonts w:ascii="仿宋_GB2312" w:eastAsia="仿宋_GB2312" w:hint="eastAsia"/>
          <w:sz w:val="28"/>
          <w:szCs w:val="28"/>
        </w:rPr>
        <w:t>，若可比实例周边的环境劣于此标准，则可比实例的指数低于</w:t>
      </w:r>
      <w:r>
        <w:rPr>
          <w:rFonts w:ascii="仿宋_GB2312" w:eastAsia="仿宋_GB2312"/>
          <w:sz w:val="28"/>
          <w:szCs w:val="28"/>
        </w:rPr>
        <w:t>100</w:t>
      </w:r>
      <w:r>
        <w:rPr>
          <w:rFonts w:ascii="仿宋_GB2312" w:eastAsia="仿宋_GB2312" w:hint="eastAsia"/>
          <w:sz w:val="28"/>
          <w:szCs w:val="28"/>
        </w:rPr>
        <w:t>；估价对象的周边环境状况为较好，案例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的周边环境状况与估价对象的周边环境状况基本一致，则案例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不需要进行修正；</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D</w:t>
      </w:r>
      <w:r>
        <w:rPr>
          <w:rFonts w:ascii="仿宋_GB2312" w:eastAsia="仿宋_GB2312" w:hint="eastAsia"/>
          <w:sz w:val="28"/>
          <w:szCs w:val="28"/>
        </w:rPr>
        <w:t>、商业繁华度：分为繁华、较繁华、一般三个等级，以估价对象为</w:t>
      </w:r>
      <w:r>
        <w:rPr>
          <w:rFonts w:ascii="仿宋_GB2312" w:eastAsia="仿宋_GB2312"/>
          <w:sz w:val="28"/>
          <w:szCs w:val="28"/>
        </w:rPr>
        <w:t>100</w:t>
      </w:r>
      <w:r>
        <w:rPr>
          <w:rFonts w:ascii="仿宋_GB2312" w:eastAsia="仿宋_GB2312" w:hint="eastAsia"/>
          <w:sz w:val="28"/>
          <w:szCs w:val="28"/>
        </w:rPr>
        <w:t>，每个等级修正</w:t>
      </w:r>
      <w:r>
        <w:rPr>
          <w:rFonts w:ascii="仿宋_GB2312" w:eastAsia="仿宋_GB2312"/>
          <w:sz w:val="28"/>
          <w:szCs w:val="28"/>
        </w:rPr>
        <w:t>2%</w:t>
      </w:r>
      <w:r>
        <w:rPr>
          <w:rFonts w:ascii="仿宋_GB2312" w:eastAsia="仿宋_GB2312" w:hint="eastAsia"/>
          <w:sz w:val="28"/>
          <w:szCs w:val="28"/>
        </w:rPr>
        <w:t>，若可比实例周边的商业繁华度优于此标准，则可比实例的指数高于</w:t>
      </w:r>
      <w:r>
        <w:rPr>
          <w:rFonts w:ascii="仿宋_GB2312" w:eastAsia="仿宋_GB2312"/>
          <w:sz w:val="28"/>
          <w:szCs w:val="28"/>
        </w:rPr>
        <w:t>100</w:t>
      </w:r>
      <w:r>
        <w:rPr>
          <w:rFonts w:ascii="仿宋_GB2312" w:eastAsia="仿宋_GB2312" w:hint="eastAsia"/>
          <w:sz w:val="28"/>
          <w:szCs w:val="28"/>
        </w:rPr>
        <w:t>，若可比实例周边的商业繁华度劣于此标准，则可比实例的指数低于</w:t>
      </w:r>
      <w:r>
        <w:rPr>
          <w:rFonts w:ascii="仿宋_GB2312" w:eastAsia="仿宋_GB2312"/>
          <w:sz w:val="28"/>
          <w:szCs w:val="28"/>
        </w:rPr>
        <w:t>100</w:t>
      </w:r>
      <w:r>
        <w:rPr>
          <w:rFonts w:ascii="仿宋_GB2312" w:eastAsia="仿宋_GB2312" w:hint="eastAsia"/>
          <w:sz w:val="28"/>
          <w:szCs w:val="28"/>
        </w:rPr>
        <w:t>；估价对象的商业繁华度为较繁华，案例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的周边商业繁华度与估价对象的商业繁华度基本一致，则案例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不需要进行修正；</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E</w:t>
      </w:r>
      <w:r>
        <w:rPr>
          <w:rFonts w:ascii="仿宋_GB2312" w:eastAsia="仿宋_GB2312" w:hint="eastAsia"/>
          <w:sz w:val="28"/>
          <w:szCs w:val="28"/>
        </w:rPr>
        <w:t>、基础设施完备度：分为完备、较完备、一般、基本完备、不完备五个等级，每个等级修正</w:t>
      </w:r>
      <w:r>
        <w:rPr>
          <w:rFonts w:ascii="仿宋_GB2312" w:eastAsia="仿宋_GB2312"/>
          <w:sz w:val="28"/>
          <w:szCs w:val="28"/>
        </w:rPr>
        <w:t>2%</w:t>
      </w:r>
      <w:r>
        <w:rPr>
          <w:rFonts w:ascii="仿宋_GB2312" w:eastAsia="仿宋_GB2312" w:hint="eastAsia"/>
          <w:sz w:val="28"/>
          <w:szCs w:val="28"/>
        </w:rPr>
        <w:t>，以估价对象的基础设施完备度为标准，确定其指数为</w:t>
      </w:r>
      <w:r>
        <w:rPr>
          <w:rFonts w:ascii="仿宋_GB2312" w:eastAsia="仿宋_GB2312"/>
          <w:sz w:val="28"/>
          <w:szCs w:val="28"/>
        </w:rPr>
        <w:t>100</w:t>
      </w:r>
      <w:r>
        <w:rPr>
          <w:rFonts w:ascii="仿宋_GB2312" w:eastAsia="仿宋_GB2312" w:hint="eastAsia"/>
          <w:sz w:val="28"/>
          <w:szCs w:val="28"/>
        </w:rPr>
        <w:t>，若可比实例的基础设施完备度优于此标准，则可比实例的指数高于</w:t>
      </w:r>
      <w:r>
        <w:rPr>
          <w:rFonts w:ascii="仿宋_GB2312" w:eastAsia="仿宋_GB2312"/>
          <w:sz w:val="28"/>
          <w:szCs w:val="28"/>
        </w:rPr>
        <w:t>100</w:t>
      </w:r>
      <w:r>
        <w:rPr>
          <w:rFonts w:ascii="仿宋_GB2312" w:eastAsia="仿宋_GB2312" w:hint="eastAsia"/>
          <w:sz w:val="28"/>
          <w:szCs w:val="28"/>
        </w:rPr>
        <w:t>，若可比实例的基础设施完备度劣于此标准，则可比实例的指数低于</w:t>
      </w:r>
      <w:r>
        <w:rPr>
          <w:rFonts w:ascii="仿宋_GB2312" w:eastAsia="仿宋_GB2312"/>
          <w:sz w:val="28"/>
          <w:szCs w:val="28"/>
        </w:rPr>
        <w:t>100</w:t>
      </w:r>
      <w:r>
        <w:rPr>
          <w:rFonts w:ascii="仿宋_GB2312" w:eastAsia="仿宋_GB2312" w:hint="eastAsia"/>
          <w:sz w:val="28"/>
          <w:szCs w:val="28"/>
        </w:rPr>
        <w:t>；估价对象的基础设施为完备，可比实例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的基础设施完备度均为完备，则可比实例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无需修正；</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F</w:t>
      </w:r>
      <w:r>
        <w:rPr>
          <w:rFonts w:ascii="仿宋_GB2312" w:eastAsia="仿宋_GB2312" w:hint="eastAsia"/>
          <w:sz w:val="28"/>
          <w:szCs w:val="28"/>
        </w:rPr>
        <w:t>、公共配套设施完备度：分为完备、较完备、一般、基本完备、不完备五个等级，以估价对象的等级为</w:t>
      </w:r>
      <w:r>
        <w:rPr>
          <w:rFonts w:ascii="仿宋_GB2312" w:eastAsia="仿宋_GB2312"/>
          <w:sz w:val="28"/>
          <w:szCs w:val="28"/>
        </w:rPr>
        <w:t>100</w:t>
      </w:r>
      <w:r>
        <w:rPr>
          <w:rFonts w:ascii="仿宋_GB2312" w:eastAsia="仿宋_GB2312" w:hint="eastAsia"/>
          <w:sz w:val="28"/>
          <w:szCs w:val="28"/>
        </w:rPr>
        <w:t>，每个等级修正</w:t>
      </w:r>
      <w:r>
        <w:rPr>
          <w:rFonts w:ascii="仿宋_GB2312" w:eastAsia="仿宋_GB2312"/>
          <w:sz w:val="28"/>
          <w:szCs w:val="28"/>
        </w:rPr>
        <w:t>2%</w:t>
      </w:r>
      <w:r>
        <w:rPr>
          <w:rFonts w:ascii="仿宋_GB2312" w:eastAsia="仿宋_GB2312" w:hint="eastAsia"/>
          <w:sz w:val="28"/>
          <w:szCs w:val="28"/>
        </w:rPr>
        <w:t>，若可比实例的基础设施状况优于此标准，则可比实例的指数高于</w:t>
      </w:r>
      <w:r>
        <w:rPr>
          <w:rFonts w:ascii="仿宋_GB2312" w:eastAsia="仿宋_GB2312"/>
          <w:sz w:val="28"/>
          <w:szCs w:val="28"/>
        </w:rPr>
        <w:t>100</w:t>
      </w:r>
      <w:r>
        <w:rPr>
          <w:rFonts w:ascii="仿宋_GB2312" w:eastAsia="仿宋_GB2312" w:hint="eastAsia"/>
          <w:sz w:val="28"/>
          <w:szCs w:val="28"/>
        </w:rPr>
        <w:t>，若可比实例的基础设施状况劣于此标准，则可比实例的指数低于</w:t>
      </w:r>
      <w:r>
        <w:rPr>
          <w:rFonts w:ascii="仿宋_GB2312" w:eastAsia="仿宋_GB2312"/>
          <w:sz w:val="28"/>
          <w:szCs w:val="28"/>
        </w:rPr>
        <w:t>100</w:t>
      </w:r>
      <w:r>
        <w:rPr>
          <w:rFonts w:ascii="仿宋_GB2312" w:eastAsia="仿宋_GB2312" w:hint="eastAsia"/>
          <w:sz w:val="28"/>
          <w:szCs w:val="28"/>
        </w:rPr>
        <w:t>；</w:t>
      </w:r>
      <w:r>
        <w:rPr>
          <w:rFonts w:ascii="仿宋_GB2312" w:eastAsia="仿宋_GB2312" w:hint="eastAsia"/>
          <w:sz w:val="28"/>
          <w:szCs w:val="28"/>
        </w:rPr>
        <w:lastRenderedPageBreak/>
        <w:t>估价对象的公共设施配套为完备，估价案例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的公共设施配套与估价案例一致，则案例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的修正系数为：</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G</w:t>
      </w:r>
      <w:r>
        <w:rPr>
          <w:rFonts w:ascii="仿宋_GB2312" w:eastAsia="仿宋_GB2312" w:hint="eastAsia"/>
          <w:sz w:val="28"/>
          <w:szCs w:val="28"/>
        </w:rPr>
        <w:t>、景观状况：分为好、较好、一般、较差、差五个等级，以估价对象为</w:t>
      </w:r>
      <w:r>
        <w:rPr>
          <w:rFonts w:ascii="仿宋_GB2312" w:eastAsia="仿宋_GB2312"/>
          <w:sz w:val="28"/>
          <w:szCs w:val="28"/>
        </w:rPr>
        <w:t>100</w:t>
      </w:r>
      <w:r>
        <w:rPr>
          <w:rFonts w:ascii="仿宋_GB2312" w:eastAsia="仿宋_GB2312" w:hint="eastAsia"/>
          <w:sz w:val="28"/>
          <w:szCs w:val="28"/>
        </w:rPr>
        <w:t>，每个等级修正</w:t>
      </w:r>
      <w:r>
        <w:rPr>
          <w:rFonts w:ascii="仿宋_GB2312" w:eastAsia="仿宋_GB2312"/>
          <w:sz w:val="28"/>
          <w:szCs w:val="28"/>
        </w:rPr>
        <w:t>1%</w:t>
      </w:r>
      <w:r>
        <w:rPr>
          <w:rFonts w:ascii="仿宋_GB2312" w:eastAsia="仿宋_GB2312" w:hint="eastAsia"/>
          <w:sz w:val="28"/>
          <w:szCs w:val="28"/>
        </w:rPr>
        <w:t>，若可比实例周边的景观状况优于此标准，则可比实例的指数高于</w:t>
      </w:r>
      <w:r>
        <w:rPr>
          <w:rFonts w:ascii="仿宋_GB2312" w:eastAsia="仿宋_GB2312"/>
          <w:sz w:val="28"/>
          <w:szCs w:val="28"/>
        </w:rPr>
        <w:t>100</w:t>
      </w:r>
      <w:r>
        <w:rPr>
          <w:rFonts w:ascii="仿宋_GB2312" w:eastAsia="仿宋_GB2312" w:hint="eastAsia"/>
          <w:sz w:val="28"/>
          <w:szCs w:val="28"/>
        </w:rPr>
        <w:t>，若可比实例周边的景观状况劣于此标准，则可比实例的指数低于</w:t>
      </w:r>
      <w:r>
        <w:rPr>
          <w:rFonts w:ascii="仿宋_GB2312" w:eastAsia="仿宋_GB2312"/>
          <w:sz w:val="28"/>
          <w:szCs w:val="28"/>
        </w:rPr>
        <w:t>100</w:t>
      </w:r>
      <w:r>
        <w:rPr>
          <w:rFonts w:ascii="仿宋_GB2312" w:eastAsia="仿宋_GB2312" w:hint="eastAsia"/>
          <w:sz w:val="28"/>
          <w:szCs w:val="28"/>
        </w:rPr>
        <w:t>；估价对象的周边景观状况为较好，案例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的周边环境状况与估价对象的景观环境状况基本一致，则案例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不需要进行修正；</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E</w:t>
      </w:r>
      <w:r>
        <w:rPr>
          <w:rFonts w:ascii="仿宋_GB2312" w:eastAsia="仿宋_GB2312" w:hint="eastAsia"/>
          <w:sz w:val="28"/>
          <w:szCs w:val="28"/>
        </w:rPr>
        <w:t>、楼层：每相差一个等级向上或向下修正</w:t>
      </w:r>
      <w:r>
        <w:rPr>
          <w:rFonts w:ascii="仿宋_GB2312" w:eastAsia="仿宋_GB2312"/>
          <w:sz w:val="28"/>
          <w:szCs w:val="28"/>
        </w:rPr>
        <w:t>1%,</w:t>
      </w:r>
      <w:r>
        <w:rPr>
          <w:rFonts w:ascii="仿宋_GB2312" w:eastAsia="仿宋_GB2312" w:hint="eastAsia"/>
          <w:sz w:val="28"/>
          <w:szCs w:val="28"/>
        </w:rPr>
        <w:t>楼层分等级为优、较优、一般、较差、差五个等级，以估价对象为</w:t>
      </w:r>
      <w:r>
        <w:rPr>
          <w:rFonts w:ascii="仿宋_GB2312" w:eastAsia="仿宋_GB2312"/>
          <w:sz w:val="28"/>
          <w:szCs w:val="28"/>
        </w:rPr>
        <w:t>100</w:t>
      </w:r>
      <w:r>
        <w:rPr>
          <w:rFonts w:ascii="仿宋_GB2312" w:eastAsia="仿宋_GB2312" w:hint="eastAsia"/>
          <w:sz w:val="28"/>
          <w:szCs w:val="28"/>
        </w:rPr>
        <w:t>，若比较案例的楼层状况优于此标准，则比较案例的指数高于</w:t>
      </w:r>
      <w:r>
        <w:rPr>
          <w:rFonts w:ascii="仿宋_GB2312" w:eastAsia="仿宋_GB2312"/>
          <w:sz w:val="28"/>
          <w:szCs w:val="28"/>
        </w:rPr>
        <w:t>100</w:t>
      </w:r>
      <w:r>
        <w:rPr>
          <w:rFonts w:ascii="仿宋_GB2312" w:eastAsia="仿宋_GB2312" w:hint="eastAsia"/>
          <w:sz w:val="28"/>
          <w:szCs w:val="28"/>
        </w:rPr>
        <w:t>，若比较案例的楼层状况劣于此标准，则比较案例的指数低于</w:t>
      </w:r>
      <w:r>
        <w:rPr>
          <w:rFonts w:ascii="仿宋_GB2312" w:eastAsia="仿宋_GB2312"/>
          <w:sz w:val="28"/>
          <w:szCs w:val="28"/>
        </w:rPr>
        <w:t>100</w:t>
      </w:r>
      <w:r>
        <w:rPr>
          <w:rFonts w:ascii="仿宋_GB2312" w:eastAsia="仿宋_GB2312" w:hint="eastAsia"/>
          <w:sz w:val="28"/>
          <w:szCs w:val="28"/>
        </w:rPr>
        <w:t>。估价对象为十一层，总楼层十一层，则估价对象楼层等级为一般；案例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位于八层，总楼层为十一层，楼层等级较优，则案例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均修正为</w:t>
      </w:r>
      <w:r>
        <w:rPr>
          <w:rFonts w:ascii="仿宋_GB2312" w:eastAsia="仿宋_GB2312"/>
          <w:sz w:val="28"/>
          <w:szCs w:val="28"/>
        </w:rPr>
        <w:t>101.</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F</w:t>
      </w:r>
      <w:r>
        <w:rPr>
          <w:rFonts w:ascii="仿宋_GB2312" w:eastAsia="仿宋_GB2312" w:hint="eastAsia"/>
          <w:sz w:val="28"/>
          <w:szCs w:val="28"/>
        </w:rPr>
        <w:t>、朝向：分为朝南、朝东或朝西、朝北三个等级，每个等级修正</w:t>
      </w:r>
      <w:r>
        <w:rPr>
          <w:rFonts w:ascii="仿宋_GB2312" w:eastAsia="仿宋_GB2312"/>
          <w:sz w:val="28"/>
          <w:szCs w:val="28"/>
        </w:rPr>
        <w:t>1%</w:t>
      </w:r>
      <w:r>
        <w:rPr>
          <w:rFonts w:ascii="仿宋_GB2312" w:eastAsia="仿宋_GB2312" w:hint="eastAsia"/>
          <w:sz w:val="28"/>
          <w:szCs w:val="28"/>
        </w:rPr>
        <w:t>，</w:t>
      </w:r>
      <w:proofErr w:type="gramStart"/>
      <w:r>
        <w:rPr>
          <w:rFonts w:ascii="仿宋_GB2312" w:eastAsia="仿宋_GB2312" w:hint="eastAsia"/>
          <w:sz w:val="28"/>
          <w:szCs w:val="28"/>
        </w:rPr>
        <w:t>以待估建筑物</w:t>
      </w:r>
      <w:proofErr w:type="gramEnd"/>
      <w:r>
        <w:rPr>
          <w:rFonts w:ascii="仿宋_GB2312" w:eastAsia="仿宋_GB2312" w:hint="eastAsia"/>
          <w:sz w:val="28"/>
          <w:szCs w:val="28"/>
        </w:rPr>
        <w:t>的朝向状况为标准，确定其指数为</w:t>
      </w:r>
      <w:r>
        <w:rPr>
          <w:rFonts w:ascii="仿宋_GB2312" w:eastAsia="仿宋_GB2312"/>
          <w:sz w:val="28"/>
          <w:szCs w:val="28"/>
        </w:rPr>
        <w:t>100</w:t>
      </w:r>
      <w:r>
        <w:rPr>
          <w:rFonts w:ascii="仿宋_GB2312" w:eastAsia="仿宋_GB2312" w:hint="eastAsia"/>
          <w:sz w:val="28"/>
          <w:szCs w:val="28"/>
        </w:rPr>
        <w:t>，若可比实例的朝向状况优于此标准，则可比实例的指数高于</w:t>
      </w:r>
      <w:r>
        <w:rPr>
          <w:rFonts w:ascii="仿宋_GB2312" w:eastAsia="仿宋_GB2312"/>
          <w:sz w:val="28"/>
          <w:szCs w:val="28"/>
        </w:rPr>
        <w:t>100</w:t>
      </w:r>
      <w:r>
        <w:rPr>
          <w:rFonts w:ascii="仿宋_GB2312" w:eastAsia="仿宋_GB2312" w:hint="eastAsia"/>
          <w:sz w:val="28"/>
          <w:szCs w:val="28"/>
        </w:rPr>
        <w:t>，若可比实例的朝向状况劣于此标准，则可比实例的指数低于</w:t>
      </w:r>
      <w:r>
        <w:rPr>
          <w:rFonts w:ascii="仿宋_GB2312" w:eastAsia="仿宋_GB2312"/>
          <w:sz w:val="28"/>
          <w:szCs w:val="28"/>
        </w:rPr>
        <w:t>100</w:t>
      </w:r>
      <w:r>
        <w:rPr>
          <w:rFonts w:ascii="仿宋_GB2312" w:eastAsia="仿宋_GB2312" w:hint="eastAsia"/>
          <w:sz w:val="28"/>
          <w:szCs w:val="28"/>
        </w:rPr>
        <w:t>；估价对象朝南，可比实例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的建筑物朝向均为朝南，则可比实例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修正后系数分别为</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5</w:t>
      </w:r>
      <w:r>
        <w:rPr>
          <w:rFonts w:ascii="仿宋_GB2312" w:eastAsia="仿宋_GB2312" w:hint="eastAsia"/>
          <w:sz w:val="28"/>
          <w:szCs w:val="28"/>
        </w:rPr>
        <w:t>）进行实物状况修正</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估价人员根据现场勘察和所掌握的资料，对三个可比实例与估价对象的实物状况进行修正。</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实物状况包括</w:t>
      </w:r>
      <w:r>
        <w:rPr>
          <w:rFonts w:ascii="仿宋_GB2312" w:eastAsia="仿宋_GB2312"/>
          <w:sz w:val="28"/>
          <w:szCs w:val="28"/>
        </w:rPr>
        <w:t>:</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lastRenderedPageBreak/>
        <w:t>A</w:t>
      </w:r>
      <w:r>
        <w:rPr>
          <w:rFonts w:ascii="仿宋_GB2312" w:eastAsia="仿宋_GB2312" w:hint="eastAsia"/>
          <w:sz w:val="28"/>
          <w:szCs w:val="28"/>
        </w:rPr>
        <w:t>、建筑结构：分为钢混、框架、砖混、砖木四个等级，以估价对象为</w:t>
      </w:r>
      <w:r>
        <w:rPr>
          <w:rFonts w:ascii="仿宋_GB2312" w:eastAsia="仿宋_GB2312"/>
          <w:sz w:val="28"/>
          <w:szCs w:val="28"/>
        </w:rPr>
        <w:t>100</w:t>
      </w:r>
      <w:r>
        <w:rPr>
          <w:rFonts w:ascii="仿宋_GB2312" w:eastAsia="仿宋_GB2312" w:hint="eastAsia"/>
          <w:sz w:val="28"/>
          <w:szCs w:val="28"/>
        </w:rPr>
        <w:t>，每个等级修正</w:t>
      </w:r>
      <w:r>
        <w:rPr>
          <w:rFonts w:ascii="仿宋_GB2312" w:eastAsia="仿宋_GB2312"/>
          <w:sz w:val="28"/>
          <w:szCs w:val="28"/>
        </w:rPr>
        <w:t>1%</w:t>
      </w:r>
      <w:r>
        <w:rPr>
          <w:rFonts w:ascii="仿宋_GB2312" w:eastAsia="仿宋_GB2312" w:hint="eastAsia"/>
          <w:sz w:val="28"/>
          <w:szCs w:val="28"/>
        </w:rPr>
        <w:t>，若可比实例的建筑结构优于此标准，则可比实例的指数高于</w:t>
      </w:r>
      <w:r>
        <w:rPr>
          <w:rFonts w:ascii="仿宋_GB2312" w:eastAsia="仿宋_GB2312"/>
          <w:sz w:val="28"/>
          <w:szCs w:val="28"/>
        </w:rPr>
        <w:t>100</w:t>
      </w:r>
      <w:r>
        <w:rPr>
          <w:rFonts w:ascii="仿宋_GB2312" w:eastAsia="仿宋_GB2312" w:hint="eastAsia"/>
          <w:sz w:val="28"/>
          <w:szCs w:val="28"/>
        </w:rPr>
        <w:t>，若可比实例的建筑结构劣于此标准，则可比实例的指数低于</w:t>
      </w:r>
      <w:r>
        <w:rPr>
          <w:rFonts w:ascii="仿宋_GB2312" w:eastAsia="仿宋_GB2312"/>
          <w:sz w:val="28"/>
          <w:szCs w:val="28"/>
        </w:rPr>
        <w:t>100</w:t>
      </w:r>
      <w:r>
        <w:rPr>
          <w:rFonts w:ascii="仿宋_GB2312" w:eastAsia="仿宋_GB2312" w:hint="eastAsia"/>
          <w:sz w:val="28"/>
          <w:szCs w:val="28"/>
        </w:rPr>
        <w:t>；估价对象的建筑结构为钢混结构，可比实例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的建筑结构均为钢混，则可比实例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的修正系数为均</w:t>
      </w:r>
      <w:r>
        <w:rPr>
          <w:rFonts w:ascii="仿宋_GB2312" w:eastAsia="仿宋_GB2312"/>
          <w:sz w:val="28"/>
          <w:szCs w:val="28"/>
        </w:rPr>
        <w:t>100</w:t>
      </w:r>
      <w:r>
        <w:rPr>
          <w:rFonts w:ascii="仿宋_GB2312" w:eastAsia="仿宋_GB2312" w:hint="eastAsia"/>
          <w:sz w:val="28"/>
          <w:szCs w:val="28"/>
        </w:rPr>
        <w:t>；</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B</w:t>
      </w:r>
      <w:r>
        <w:rPr>
          <w:rFonts w:ascii="仿宋_GB2312" w:eastAsia="仿宋_GB2312" w:hint="eastAsia"/>
          <w:sz w:val="28"/>
          <w:szCs w:val="28"/>
        </w:rPr>
        <w:t>、建筑面积：以估价对象为</w:t>
      </w:r>
      <w:r>
        <w:rPr>
          <w:rFonts w:ascii="仿宋_GB2312" w:eastAsia="仿宋_GB2312"/>
          <w:sz w:val="28"/>
          <w:szCs w:val="28"/>
        </w:rPr>
        <w:t>100</w:t>
      </w:r>
      <w:r>
        <w:rPr>
          <w:rFonts w:ascii="仿宋_GB2312" w:eastAsia="仿宋_GB2312" w:hint="eastAsia"/>
          <w:sz w:val="28"/>
          <w:szCs w:val="28"/>
        </w:rPr>
        <w:t>，约</w:t>
      </w:r>
      <w:r>
        <w:rPr>
          <w:rFonts w:ascii="仿宋_GB2312" w:eastAsia="仿宋_GB2312"/>
          <w:sz w:val="28"/>
          <w:szCs w:val="28"/>
        </w:rPr>
        <w:t>50</w:t>
      </w:r>
      <w:r>
        <w:rPr>
          <w:rFonts w:ascii="仿宋_GB2312" w:eastAsia="仿宋_GB2312" w:hint="eastAsia"/>
          <w:sz w:val="28"/>
          <w:szCs w:val="28"/>
        </w:rPr>
        <w:t>个平方米修正</w:t>
      </w:r>
      <w:r>
        <w:rPr>
          <w:rFonts w:ascii="仿宋_GB2312" w:eastAsia="仿宋_GB2312"/>
          <w:sz w:val="28"/>
          <w:szCs w:val="28"/>
        </w:rPr>
        <w:t>1%</w:t>
      </w:r>
      <w:r>
        <w:rPr>
          <w:rFonts w:ascii="仿宋_GB2312" w:eastAsia="仿宋_GB2312" w:hint="eastAsia"/>
          <w:sz w:val="28"/>
          <w:szCs w:val="28"/>
        </w:rPr>
        <w:t>，若可比实例的建筑面积大于此标准，则可比实例的指数低于</w:t>
      </w:r>
      <w:r>
        <w:rPr>
          <w:rFonts w:ascii="仿宋_GB2312" w:eastAsia="仿宋_GB2312"/>
          <w:sz w:val="28"/>
          <w:szCs w:val="28"/>
        </w:rPr>
        <w:t>100</w:t>
      </w:r>
      <w:r>
        <w:rPr>
          <w:rFonts w:ascii="仿宋_GB2312" w:eastAsia="仿宋_GB2312" w:hint="eastAsia"/>
          <w:sz w:val="28"/>
          <w:szCs w:val="28"/>
        </w:rPr>
        <w:t>，若可比实例的建筑面积小于此标准，则可比实例的指数高于</w:t>
      </w:r>
      <w:r>
        <w:rPr>
          <w:rFonts w:ascii="仿宋_GB2312" w:eastAsia="仿宋_GB2312"/>
          <w:sz w:val="28"/>
          <w:szCs w:val="28"/>
        </w:rPr>
        <w:t>100</w:t>
      </w:r>
      <w:r>
        <w:rPr>
          <w:rFonts w:ascii="仿宋_GB2312" w:eastAsia="仿宋_GB2312" w:hint="eastAsia"/>
          <w:sz w:val="28"/>
          <w:szCs w:val="28"/>
        </w:rPr>
        <w:t>；估价对象的建筑面积为</w:t>
      </w:r>
      <w:r>
        <w:rPr>
          <w:rFonts w:ascii="仿宋_GB2312" w:eastAsia="仿宋_GB2312"/>
          <w:sz w:val="28"/>
          <w:szCs w:val="28"/>
        </w:rPr>
        <w:t>86</w:t>
      </w:r>
      <w:r>
        <w:rPr>
          <w:rFonts w:ascii="仿宋_GB2312" w:eastAsia="仿宋_GB2312" w:hint="eastAsia"/>
          <w:sz w:val="28"/>
          <w:szCs w:val="28"/>
        </w:rPr>
        <w:t>平方米，可比实例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的建筑面积分别为</w:t>
      </w:r>
    </w:p>
    <w:p w:rsidR="001738B5" w:rsidRDefault="001738B5" w:rsidP="00993322">
      <w:pPr>
        <w:spacing w:line="560" w:lineRule="exact"/>
        <w:rPr>
          <w:rFonts w:ascii="仿宋_GB2312" w:eastAsia="仿宋_GB2312"/>
          <w:sz w:val="28"/>
          <w:szCs w:val="28"/>
        </w:rPr>
      </w:pPr>
      <w:r>
        <w:rPr>
          <w:rFonts w:ascii="仿宋_GB2312" w:eastAsia="仿宋_GB2312"/>
          <w:sz w:val="28"/>
          <w:szCs w:val="28"/>
        </w:rPr>
        <w:t>79</w:t>
      </w:r>
      <w:r>
        <w:rPr>
          <w:rFonts w:ascii="仿宋_GB2312" w:eastAsia="仿宋_GB2312" w:hint="eastAsia"/>
          <w:sz w:val="28"/>
          <w:szCs w:val="28"/>
        </w:rPr>
        <w:t>、</w:t>
      </w:r>
      <w:r>
        <w:rPr>
          <w:rFonts w:ascii="仿宋_GB2312" w:eastAsia="仿宋_GB2312"/>
          <w:sz w:val="28"/>
          <w:szCs w:val="28"/>
        </w:rPr>
        <w:t>80</w:t>
      </w:r>
      <w:r>
        <w:rPr>
          <w:rFonts w:ascii="仿宋_GB2312" w:eastAsia="仿宋_GB2312" w:hint="eastAsia"/>
          <w:sz w:val="28"/>
          <w:szCs w:val="28"/>
        </w:rPr>
        <w:t>、</w:t>
      </w:r>
      <w:r>
        <w:rPr>
          <w:rFonts w:ascii="仿宋_GB2312" w:eastAsia="仿宋_GB2312"/>
          <w:sz w:val="28"/>
          <w:szCs w:val="28"/>
        </w:rPr>
        <w:t>80</w:t>
      </w:r>
      <w:r>
        <w:rPr>
          <w:rFonts w:ascii="仿宋_GB2312" w:eastAsia="仿宋_GB2312" w:hint="eastAsia"/>
          <w:sz w:val="28"/>
          <w:szCs w:val="28"/>
        </w:rPr>
        <w:t>平方米，则可比实例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的修正系数为</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p>
    <w:p w:rsidR="001738B5" w:rsidRPr="003163B8"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C</w:t>
      </w:r>
      <w:r>
        <w:rPr>
          <w:rFonts w:ascii="仿宋_GB2312" w:eastAsia="仿宋_GB2312" w:hint="eastAsia"/>
          <w:sz w:val="28"/>
          <w:szCs w:val="28"/>
        </w:rPr>
        <w:t>、</w:t>
      </w:r>
      <w:r w:rsidRPr="003163B8">
        <w:rPr>
          <w:rFonts w:ascii="仿宋_GB2312" w:eastAsia="仿宋_GB2312" w:hint="eastAsia"/>
          <w:sz w:val="28"/>
          <w:szCs w:val="28"/>
        </w:rPr>
        <w:t>建筑年代：以估价对象为</w:t>
      </w:r>
      <w:r w:rsidRPr="003163B8">
        <w:rPr>
          <w:rFonts w:ascii="仿宋_GB2312" w:eastAsia="仿宋_GB2312"/>
          <w:sz w:val="28"/>
          <w:szCs w:val="28"/>
        </w:rPr>
        <w:t>100</w:t>
      </w:r>
      <w:r w:rsidRPr="003163B8">
        <w:rPr>
          <w:rFonts w:ascii="仿宋_GB2312" w:eastAsia="仿宋_GB2312" w:hint="eastAsia"/>
          <w:sz w:val="28"/>
          <w:szCs w:val="28"/>
        </w:rPr>
        <w:t>，每一年修正</w:t>
      </w:r>
      <w:r w:rsidRPr="003163B8">
        <w:rPr>
          <w:rFonts w:ascii="仿宋_GB2312" w:eastAsia="仿宋_GB2312"/>
          <w:sz w:val="28"/>
          <w:szCs w:val="28"/>
        </w:rPr>
        <w:t>1%</w:t>
      </w:r>
      <w:r w:rsidRPr="003163B8">
        <w:rPr>
          <w:rFonts w:ascii="仿宋_GB2312" w:eastAsia="仿宋_GB2312" w:hint="eastAsia"/>
          <w:sz w:val="28"/>
          <w:szCs w:val="28"/>
        </w:rPr>
        <w:t>，若可比实例的建筑年代迟于此标准，则可比实例的指数高于</w:t>
      </w:r>
      <w:r w:rsidRPr="003163B8">
        <w:rPr>
          <w:rFonts w:ascii="仿宋_GB2312" w:eastAsia="仿宋_GB2312"/>
          <w:sz w:val="28"/>
          <w:szCs w:val="28"/>
        </w:rPr>
        <w:t>100</w:t>
      </w:r>
      <w:r w:rsidRPr="003163B8">
        <w:rPr>
          <w:rFonts w:ascii="仿宋_GB2312" w:eastAsia="仿宋_GB2312" w:hint="eastAsia"/>
          <w:sz w:val="28"/>
          <w:szCs w:val="28"/>
        </w:rPr>
        <w:t>，若可比实例的建筑年代早于此标准，则可比实例的指数低于</w:t>
      </w:r>
      <w:r w:rsidRPr="003163B8">
        <w:rPr>
          <w:rFonts w:ascii="仿宋_GB2312" w:eastAsia="仿宋_GB2312"/>
          <w:sz w:val="28"/>
          <w:szCs w:val="28"/>
        </w:rPr>
        <w:t>100</w:t>
      </w:r>
      <w:r w:rsidRPr="003163B8">
        <w:rPr>
          <w:rFonts w:ascii="仿宋_GB2312" w:eastAsia="仿宋_GB2312" w:hint="eastAsia"/>
          <w:sz w:val="28"/>
          <w:szCs w:val="28"/>
        </w:rPr>
        <w:t>；估价对象的建筑年代为</w:t>
      </w:r>
      <w:r w:rsidRPr="003163B8">
        <w:rPr>
          <w:rFonts w:ascii="仿宋_GB2312" w:eastAsia="仿宋_GB2312"/>
          <w:sz w:val="28"/>
          <w:szCs w:val="28"/>
        </w:rPr>
        <w:t>200</w:t>
      </w:r>
      <w:r>
        <w:rPr>
          <w:rFonts w:ascii="仿宋_GB2312" w:eastAsia="仿宋_GB2312"/>
          <w:sz w:val="28"/>
          <w:szCs w:val="28"/>
        </w:rPr>
        <w:t>9</w:t>
      </w:r>
      <w:r w:rsidRPr="003163B8">
        <w:rPr>
          <w:rFonts w:ascii="仿宋_GB2312" w:eastAsia="仿宋_GB2312" w:hint="eastAsia"/>
          <w:sz w:val="28"/>
          <w:szCs w:val="28"/>
        </w:rPr>
        <w:t>年，可比实例</w:t>
      </w:r>
      <w:r w:rsidRPr="003163B8">
        <w:rPr>
          <w:rFonts w:ascii="仿宋_GB2312" w:eastAsia="仿宋_GB2312"/>
          <w:sz w:val="28"/>
          <w:szCs w:val="28"/>
        </w:rPr>
        <w:t>A</w:t>
      </w:r>
      <w:r w:rsidRPr="003163B8">
        <w:rPr>
          <w:rFonts w:ascii="仿宋_GB2312" w:eastAsia="仿宋_GB2312" w:hint="eastAsia"/>
          <w:sz w:val="28"/>
          <w:szCs w:val="28"/>
        </w:rPr>
        <w:t>、</w:t>
      </w:r>
      <w:r w:rsidRPr="003163B8">
        <w:rPr>
          <w:rFonts w:ascii="仿宋_GB2312" w:eastAsia="仿宋_GB2312"/>
          <w:sz w:val="28"/>
          <w:szCs w:val="28"/>
        </w:rPr>
        <w:t>B</w:t>
      </w:r>
      <w:r w:rsidRPr="003163B8">
        <w:rPr>
          <w:rFonts w:ascii="仿宋_GB2312" w:eastAsia="仿宋_GB2312" w:hint="eastAsia"/>
          <w:sz w:val="28"/>
          <w:szCs w:val="28"/>
        </w:rPr>
        <w:t>、</w:t>
      </w:r>
      <w:r w:rsidRPr="003163B8">
        <w:rPr>
          <w:rFonts w:ascii="仿宋_GB2312" w:eastAsia="仿宋_GB2312"/>
          <w:sz w:val="28"/>
          <w:szCs w:val="28"/>
        </w:rPr>
        <w:t>C</w:t>
      </w:r>
      <w:r w:rsidRPr="003163B8">
        <w:rPr>
          <w:rFonts w:ascii="仿宋_GB2312" w:eastAsia="仿宋_GB2312" w:hint="eastAsia"/>
          <w:sz w:val="28"/>
          <w:szCs w:val="28"/>
        </w:rPr>
        <w:t>的建筑年代均为</w:t>
      </w:r>
      <w:r w:rsidRPr="003163B8">
        <w:rPr>
          <w:rFonts w:ascii="仿宋_GB2312" w:eastAsia="仿宋_GB2312"/>
          <w:sz w:val="28"/>
          <w:szCs w:val="28"/>
        </w:rPr>
        <w:t>20</w:t>
      </w:r>
      <w:r>
        <w:rPr>
          <w:rFonts w:ascii="仿宋_GB2312" w:eastAsia="仿宋_GB2312"/>
          <w:sz w:val="28"/>
          <w:szCs w:val="28"/>
        </w:rPr>
        <w:t>09</w:t>
      </w:r>
      <w:r w:rsidRPr="003163B8">
        <w:rPr>
          <w:rFonts w:ascii="仿宋_GB2312" w:eastAsia="仿宋_GB2312" w:hint="eastAsia"/>
          <w:sz w:val="28"/>
          <w:szCs w:val="28"/>
        </w:rPr>
        <w:t>年，则可比实例</w:t>
      </w:r>
      <w:r w:rsidRPr="003163B8">
        <w:rPr>
          <w:rFonts w:ascii="仿宋_GB2312" w:eastAsia="仿宋_GB2312"/>
          <w:sz w:val="28"/>
          <w:szCs w:val="28"/>
        </w:rPr>
        <w:t>A</w:t>
      </w:r>
      <w:r w:rsidRPr="003163B8">
        <w:rPr>
          <w:rFonts w:ascii="仿宋_GB2312" w:eastAsia="仿宋_GB2312" w:hint="eastAsia"/>
          <w:sz w:val="28"/>
          <w:szCs w:val="28"/>
        </w:rPr>
        <w:t>、</w:t>
      </w:r>
      <w:r w:rsidRPr="003163B8">
        <w:rPr>
          <w:rFonts w:ascii="仿宋_GB2312" w:eastAsia="仿宋_GB2312"/>
          <w:sz w:val="28"/>
          <w:szCs w:val="28"/>
        </w:rPr>
        <w:t>B</w:t>
      </w:r>
      <w:r w:rsidRPr="003163B8">
        <w:rPr>
          <w:rFonts w:ascii="仿宋_GB2312" w:eastAsia="仿宋_GB2312" w:hint="eastAsia"/>
          <w:sz w:val="28"/>
          <w:szCs w:val="28"/>
        </w:rPr>
        <w:t>、</w:t>
      </w:r>
      <w:r w:rsidRPr="003163B8">
        <w:rPr>
          <w:rFonts w:ascii="仿宋_GB2312" w:eastAsia="仿宋_GB2312"/>
          <w:sz w:val="28"/>
          <w:szCs w:val="28"/>
        </w:rPr>
        <w:t>C</w:t>
      </w:r>
      <w:r w:rsidRPr="003163B8">
        <w:rPr>
          <w:rFonts w:ascii="仿宋_GB2312" w:eastAsia="仿宋_GB2312" w:hint="eastAsia"/>
          <w:sz w:val="28"/>
          <w:szCs w:val="28"/>
        </w:rPr>
        <w:t>修正系数均为</w:t>
      </w:r>
      <w:r w:rsidRPr="003163B8">
        <w:rPr>
          <w:rFonts w:ascii="仿宋_GB2312" w:eastAsia="仿宋_GB2312"/>
          <w:sz w:val="28"/>
          <w:szCs w:val="28"/>
        </w:rPr>
        <w:t>100</w:t>
      </w:r>
      <w:r w:rsidRPr="003163B8">
        <w:rPr>
          <w:rFonts w:ascii="仿宋_GB2312" w:eastAsia="仿宋_GB2312" w:hint="eastAsia"/>
          <w:sz w:val="28"/>
          <w:szCs w:val="28"/>
        </w:rPr>
        <w:t>；</w:t>
      </w:r>
    </w:p>
    <w:p w:rsidR="001738B5" w:rsidRDefault="001738B5" w:rsidP="00CB5539">
      <w:pPr>
        <w:spacing w:line="560" w:lineRule="exact"/>
        <w:ind w:firstLineChars="200" w:firstLine="560"/>
        <w:rPr>
          <w:rFonts w:ascii="仿宋_GB2312" w:eastAsia="仿宋_GB2312"/>
          <w:sz w:val="28"/>
          <w:szCs w:val="28"/>
        </w:rPr>
      </w:pPr>
      <w:r w:rsidRPr="003163B8">
        <w:rPr>
          <w:rFonts w:ascii="仿宋_GB2312" w:eastAsia="仿宋_GB2312"/>
          <w:sz w:val="28"/>
          <w:szCs w:val="28"/>
        </w:rPr>
        <w:t>D</w:t>
      </w:r>
      <w:r w:rsidRPr="003163B8">
        <w:rPr>
          <w:rFonts w:ascii="仿宋_GB2312" w:eastAsia="仿宋_GB2312" w:hint="eastAsia"/>
          <w:sz w:val="28"/>
          <w:szCs w:val="28"/>
        </w:rPr>
        <w:t>、内部装修程度：分为精装修、普通装修、</w:t>
      </w:r>
      <w:r>
        <w:rPr>
          <w:rFonts w:ascii="仿宋_GB2312" w:eastAsia="仿宋_GB2312" w:hint="eastAsia"/>
          <w:sz w:val="28"/>
          <w:szCs w:val="28"/>
        </w:rPr>
        <w:t>简单装修</w:t>
      </w:r>
      <w:r w:rsidRPr="003163B8">
        <w:rPr>
          <w:rFonts w:ascii="仿宋_GB2312" w:eastAsia="仿宋_GB2312" w:hint="eastAsia"/>
          <w:sz w:val="28"/>
          <w:szCs w:val="28"/>
        </w:rPr>
        <w:t>、毛坯房四个等级，每个等级修正</w:t>
      </w:r>
      <w:r w:rsidRPr="003163B8">
        <w:rPr>
          <w:rFonts w:ascii="仿宋_GB2312" w:eastAsia="仿宋_GB2312"/>
          <w:sz w:val="28"/>
          <w:szCs w:val="28"/>
        </w:rPr>
        <w:t>2%</w:t>
      </w:r>
      <w:r w:rsidRPr="003163B8">
        <w:rPr>
          <w:rFonts w:ascii="仿宋_GB2312" w:eastAsia="仿宋_GB2312" w:hint="eastAsia"/>
          <w:sz w:val="28"/>
          <w:szCs w:val="28"/>
        </w:rPr>
        <w:t>，</w:t>
      </w:r>
      <w:proofErr w:type="gramStart"/>
      <w:r w:rsidRPr="003163B8">
        <w:rPr>
          <w:rFonts w:ascii="仿宋_GB2312" w:eastAsia="仿宋_GB2312" w:hint="eastAsia"/>
          <w:sz w:val="28"/>
          <w:szCs w:val="28"/>
        </w:rPr>
        <w:t>以待估建筑物</w:t>
      </w:r>
      <w:proofErr w:type="gramEnd"/>
      <w:r w:rsidRPr="003163B8">
        <w:rPr>
          <w:rFonts w:ascii="仿宋_GB2312" w:eastAsia="仿宋_GB2312" w:hint="eastAsia"/>
          <w:sz w:val="28"/>
          <w:szCs w:val="28"/>
        </w:rPr>
        <w:t>的内部装</w:t>
      </w:r>
      <w:r>
        <w:rPr>
          <w:rFonts w:ascii="仿宋_GB2312" w:eastAsia="仿宋_GB2312" w:hint="eastAsia"/>
          <w:sz w:val="28"/>
          <w:szCs w:val="28"/>
        </w:rPr>
        <w:t>修程度为标准，确定其指数为</w:t>
      </w:r>
      <w:r>
        <w:rPr>
          <w:rFonts w:ascii="仿宋_GB2312" w:eastAsia="仿宋_GB2312"/>
          <w:sz w:val="28"/>
          <w:szCs w:val="28"/>
        </w:rPr>
        <w:t>100</w:t>
      </w:r>
      <w:r>
        <w:rPr>
          <w:rFonts w:ascii="仿宋_GB2312" w:eastAsia="仿宋_GB2312" w:hint="eastAsia"/>
          <w:sz w:val="28"/>
          <w:szCs w:val="28"/>
        </w:rPr>
        <w:t>，若可比实例的内部装修程度优于此标准，则可比实例的指数高于</w:t>
      </w:r>
      <w:r>
        <w:rPr>
          <w:rFonts w:ascii="仿宋_GB2312" w:eastAsia="仿宋_GB2312"/>
          <w:sz w:val="28"/>
          <w:szCs w:val="28"/>
        </w:rPr>
        <w:t>100</w:t>
      </w:r>
      <w:r>
        <w:rPr>
          <w:rFonts w:ascii="仿宋_GB2312" w:eastAsia="仿宋_GB2312" w:hint="eastAsia"/>
          <w:sz w:val="28"/>
          <w:szCs w:val="28"/>
        </w:rPr>
        <w:t>，若可比实例的内部装修程度劣于此标准，则可比实例的指数低于</w:t>
      </w:r>
      <w:r>
        <w:rPr>
          <w:rFonts w:ascii="仿宋_GB2312" w:eastAsia="仿宋_GB2312"/>
          <w:sz w:val="28"/>
          <w:szCs w:val="28"/>
        </w:rPr>
        <w:t>100</w:t>
      </w:r>
      <w:r>
        <w:rPr>
          <w:rFonts w:ascii="仿宋_GB2312" w:eastAsia="仿宋_GB2312" w:hint="eastAsia"/>
          <w:sz w:val="28"/>
          <w:szCs w:val="28"/>
        </w:rPr>
        <w:t>；估价对象装修状况为普通装修，可比实例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均为普通装修，则不需要修正。</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E</w:t>
      </w:r>
      <w:r>
        <w:rPr>
          <w:rFonts w:ascii="仿宋_GB2312" w:eastAsia="仿宋_GB2312" w:hint="eastAsia"/>
          <w:sz w:val="28"/>
          <w:szCs w:val="28"/>
        </w:rPr>
        <w:t>、物业管理：分为好，较好、一般、较差、差五个等级，每个</w:t>
      </w:r>
      <w:r>
        <w:rPr>
          <w:rFonts w:ascii="仿宋_GB2312" w:eastAsia="仿宋_GB2312" w:hint="eastAsia"/>
          <w:sz w:val="28"/>
          <w:szCs w:val="28"/>
        </w:rPr>
        <w:lastRenderedPageBreak/>
        <w:t>等级修正</w:t>
      </w:r>
      <w:r>
        <w:rPr>
          <w:rFonts w:ascii="仿宋_GB2312" w:eastAsia="仿宋_GB2312"/>
          <w:sz w:val="28"/>
          <w:szCs w:val="28"/>
        </w:rPr>
        <w:t>1%</w:t>
      </w:r>
      <w:r>
        <w:rPr>
          <w:rFonts w:ascii="仿宋_GB2312" w:eastAsia="仿宋_GB2312" w:hint="eastAsia"/>
          <w:sz w:val="28"/>
          <w:szCs w:val="28"/>
        </w:rPr>
        <w:t>，以估价对象为标准，系数取值为</w:t>
      </w:r>
      <w:r>
        <w:rPr>
          <w:rFonts w:ascii="仿宋_GB2312" w:eastAsia="仿宋_GB2312"/>
          <w:sz w:val="28"/>
          <w:szCs w:val="28"/>
        </w:rPr>
        <w:t>100</w:t>
      </w:r>
      <w:r>
        <w:rPr>
          <w:rFonts w:ascii="仿宋_GB2312" w:eastAsia="仿宋_GB2312" w:hint="eastAsia"/>
          <w:sz w:val="28"/>
          <w:szCs w:val="28"/>
        </w:rPr>
        <w:t>，若可比实例物业管理优于此标准，则可比实例的指数高于</w:t>
      </w:r>
      <w:r>
        <w:rPr>
          <w:rFonts w:ascii="仿宋_GB2312" w:eastAsia="仿宋_GB2312"/>
          <w:sz w:val="28"/>
          <w:szCs w:val="28"/>
        </w:rPr>
        <w:t>100</w:t>
      </w:r>
      <w:r>
        <w:rPr>
          <w:rFonts w:ascii="仿宋_GB2312" w:eastAsia="仿宋_GB2312" w:hint="eastAsia"/>
          <w:sz w:val="28"/>
          <w:szCs w:val="28"/>
        </w:rPr>
        <w:t>，若可比实例物业管理劣于此标准，则可比实例的指数低于</w:t>
      </w:r>
      <w:r>
        <w:rPr>
          <w:rFonts w:ascii="仿宋_GB2312" w:eastAsia="仿宋_GB2312"/>
          <w:sz w:val="28"/>
          <w:szCs w:val="28"/>
        </w:rPr>
        <w:t>100</w:t>
      </w:r>
      <w:r>
        <w:rPr>
          <w:rFonts w:ascii="仿宋_GB2312" w:eastAsia="仿宋_GB2312" w:hint="eastAsia"/>
          <w:sz w:val="28"/>
          <w:szCs w:val="28"/>
        </w:rPr>
        <w:t>；估价对象物业管理为较好，可比实例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物业管理均为较好，则可比实例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无需修正；</w:t>
      </w:r>
    </w:p>
    <w:p w:rsidR="001738B5" w:rsidRDefault="001738B5" w:rsidP="00CB5539">
      <w:pPr>
        <w:spacing w:line="5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w:t>
      </w:r>
      <w:r>
        <w:rPr>
          <w:rFonts w:ascii="仿宋_GB2312" w:eastAsia="仿宋_GB2312"/>
          <w:color w:val="000000"/>
          <w:sz w:val="28"/>
          <w:szCs w:val="28"/>
        </w:rPr>
        <w:t>6</w:t>
      </w:r>
      <w:r>
        <w:rPr>
          <w:rFonts w:ascii="仿宋_GB2312" w:eastAsia="仿宋_GB2312" w:hint="eastAsia"/>
          <w:color w:val="000000"/>
          <w:sz w:val="28"/>
          <w:szCs w:val="28"/>
        </w:rPr>
        <w:t>）进行权益状况修正</w:t>
      </w:r>
    </w:p>
    <w:p w:rsidR="001738B5" w:rsidRDefault="001738B5" w:rsidP="00CB5539">
      <w:pPr>
        <w:spacing w:line="560" w:lineRule="exact"/>
        <w:ind w:firstLineChars="250" w:firstLine="700"/>
        <w:rPr>
          <w:rFonts w:ascii="仿宋_GB2312" w:eastAsia="仿宋_GB2312"/>
          <w:color w:val="000000"/>
          <w:sz w:val="28"/>
          <w:szCs w:val="28"/>
        </w:rPr>
      </w:pPr>
      <w:r>
        <w:rPr>
          <w:rFonts w:ascii="仿宋_GB2312" w:eastAsia="仿宋_GB2312" w:hint="eastAsia"/>
          <w:color w:val="000000"/>
          <w:sz w:val="28"/>
          <w:szCs w:val="28"/>
        </w:rPr>
        <w:t>估价对象及可比案例于价值时点为完全产权，无权利限制，无需修正。</w:t>
      </w:r>
      <w:r>
        <w:rPr>
          <w:rFonts w:ascii="仿宋_GB2312" w:eastAsia="仿宋_GB2312"/>
          <w:color w:val="000000"/>
          <w:sz w:val="28"/>
          <w:szCs w:val="28"/>
        </w:rPr>
        <w:tab/>
      </w:r>
    </w:p>
    <w:p w:rsidR="001738B5" w:rsidRPr="00A10358" w:rsidRDefault="001738B5" w:rsidP="00CB5539">
      <w:pPr>
        <w:spacing w:line="560" w:lineRule="exact"/>
        <w:ind w:firstLineChars="200" w:firstLine="560"/>
        <w:rPr>
          <w:rFonts w:ascii="仿宋_GB2312" w:eastAsia="仿宋_GB2312"/>
          <w:sz w:val="28"/>
          <w:szCs w:val="28"/>
          <w:highlight w:val="yellow"/>
        </w:rPr>
      </w:pPr>
      <w:r>
        <w:rPr>
          <w:rFonts w:ascii="仿宋_GB2312" w:eastAsia="仿宋_GB2312" w:hint="eastAsia"/>
          <w:sz w:val="28"/>
          <w:szCs w:val="28"/>
        </w:rPr>
        <w:t>（</w:t>
      </w:r>
      <w:r>
        <w:rPr>
          <w:rFonts w:ascii="仿宋_GB2312" w:eastAsia="仿宋_GB2312"/>
          <w:sz w:val="28"/>
          <w:szCs w:val="28"/>
        </w:rPr>
        <w:t>7</w:t>
      </w:r>
      <w:r>
        <w:rPr>
          <w:rFonts w:ascii="仿宋_GB2312" w:eastAsia="仿宋_GB2312" w:hint="eastAsia"/>
          <w:sz w:val="28"/>
          <w:szCs w:val="28"/>
        </w:rPr>
        <w:t>）计算可比实例的修正后价格，并确定估价对象的最终修正后价格，详细测算过程见下面三张表格：</w:t>
      </w:r>
    </w:p>
    <w:tbl>
      <w:tblPr>
        <w:tblW w:w="9026" w:type="dxa"/>
        <w:tblInd w:w="-252" w:type="dxa"/>
        <w:tblLayout w:type="fixed"/>
        <w:tblLook w:val="0000"/>
      </w:tblPr>
      <w:tblGrid>
        <w:gridCol w:w="1414"/>
        <w:gridCol w:w="11"/>
        <w:gridCol w:w="2440"/>
        <w:gridCol w:w="39"/>
        <w:gridCol w:w="1279"/>
        <w:gridCol w:w="1253"/>
        <w:gridCol w:w="26"/>
        <w:gridCol w:w="1269"/>
        <w:gridCol w:w="10"/>
        <w:gridCol w:w="1285"/>
      </w:tblGrid>
      <w:tr w:rsidR="001738B5" w:rsidTr="00577412">
        <w:trPr>
          <w:trHeight w:val="390"/>
        </w:trPr>
        <w:tc>
          <w:tcPr>
            <w:tcW w:w="9026" w:type="dxa"/>
            <w:gridSpan w:val="10"/>
            <w:tcBorders>
              <w:top w:val="single" w:sz="8" w:space="0" w:color="auto"/>
              <w:left w:val="single" w:sz="8" w:space="0" w:color="auto"/>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比较因素条件说明表</w:t>
            </w:r>
          </w:p>
        </w:tc>
      </w:tr>
      <w:tr w:rsidR="001738B5" w:rsidTr="0035784E">
        <w:trPr>
          <w:trHeight w:val="624"/>
        </w:trPr>
        <w:tc>
          <w:tcPr>
            <w:tcW w:w="3865" w:type="dxa"/>
            <w:gridSpan w:val="3"/>
            <w:vMerge w:val="restart"/>
            <w:tcBorders>
              <w:top w:val="nil"/>
              <w:left w:val="single" w:sz="4" w:space="0" w:color="auto"/>
              <w:bottom w:val="single" w:sz="4" w:space="0" w:color="000000"/>
              <w:right w:val="single" w:sz="4" w:space="0" w:color="000000"/>
              <w:tl2br w:val="single" w:sz="4" w:space="0" w:color="auto"/>
            </w:tcBorders>
            <w:vAlign w:val="center"/>
          </w:tcPr>
          <w:p w:rsidR="001738B5" w:rsidRDefault="001738B5">
            <w:pPr>
              <w:widowControl/>
              <w:jc w:val="left"/>
              <w:rPr>
                <w:rFonts w:ascii="仿宋_GB2312" w:eastAsia="仿宋_GB2312" w:hAnsi="宋体" w:cs="宋体"/>
                <w:kern w:val="0"/>
                <w:sz w:val="18"/>
                <w:szCs w:val="18"/>
              </w:rPr>
            </w:pPr>
            <w:r>
              <w:rPr>
                <w:rFonts w:ascii="仿宋_GB2312" w:eastAsia="仿宋_GB2312" w:hAnsi="宋体" w:cs="宋体"/>
                <w:kern w:val="0"/>
                <w:sz w:val="18"/>
                <w:szCs w:val="18"/>
              </w:rPr>
              <w:t xml:space="preserve">              </w:t>
            </w:r>
            <w:r>
              <w:rPr>
                <w:rFonts w:ascii="仿宋_GB2312" w:eastAsia="仿宋_GB2312" w:hAnsi="宋体" w:cs="宋体" w:hint="eastAsia"/>
                <w:kern w:val="0"/>
                <w:sz w:val="18"/>
                <w:szCs w:val="18"/>
              </w:rPr>
              <w:t>估价对象及比较案例</w:t>
            </w:r>
            <w:r>
              <w:rPr>
                <w:rFonts w:ascii="仿宋_GB2312" w:eastAsia="仿宋_GB2312" w:hAnsi="宋体" w:cs="宋体"/>
                <w:kern w:val="0"/>
                <w:sz w:val="18"/>
                <w:szCs w:val="18"/>
              </w:rPr>
              <w:br/>
            </w:r>
            <w:r>
              <w:rPr>
                <w:rFonts w:ascii="仿宋_GB2312" w:eastAsia="仿宋_GB2312" w:hAnsi="宋体" w:cs="宋体" w:hint="eastAsia"/>
                <w:kern w:val="0"/>
                <w:sz w:val="18"/>
                <w:szCs w:val="18"/>
              </w:rPr>
              <w:t>修正项目</w:t>
            </w:r>
          </w:p>
        </w:tc>
        <w:tc>
          <w:tcPr>
            <w:tcW w:w="1318" w:type="dxa"/>
            <w:gridSpan w:val="2"/>
            <w:vMerge w:val="restart"/>
            <w:tcBorders>
              <w:top w:val="nil"/>
              <w:left w:val="nil"/>
              <w:bottom w:val="single" w:sz="8" w:space="0" w:color="000000"/>
              <w:right w:val="single" w:sz="8" w:space="0" w:color="auto"/>
            </w:tcBorders>
            <w:vAlign w:val="center"/>
          </w:tcPr>
          <w:p w:rsidR="001738B5" w:rsidRDefault="001738B5">
            <w:pPr>
              <w:widowControl/>
              <w:jc w:val="left"/>
              <w:rPr>
                <w:rFonts w:ascii="仿宋_GB2312" w:eastAsia="仿宋_GB2312" w:hAnsi="宋体" w:cs="宋体"/>
                <w:kern w:val="0"/>
                <w:sz w:val="18"/>
                <w:szCs w:val="18"/>
              </w:rPr>
            </w:pPr>
            <w:r>
              <w:rPr>
                <w:rFonts w:ascii="仿宋_GB2312" w:eastAsia="仿宋_GB2312" w:hAnsi="宋体" w:cs="宋体" w:hint="eastAsia"/>
                <w:kern w:val="0"/>
                <w:sz w:val="18"/>
                <w:szCs w:val="18"/>
              </w:rPr>
              <w:t>估价对象</w:t>
            </w:r>
          </w:p>
        </w:tc>
        <w:tc>
          <w:tcPr>
            <w:tcW w:w="1253" w:type="dxa"/>
            <w:vMerge w:val="restart"/>
            <w:tcBorders>
              <w:top w:val="nil"/>
              <w:left w:val="single" w:sz="8" w:space="0" w:color="auto"/>
              <w:bottom w:val="single" w:sz="8" w:space="0" w:color="000000"/>
              <w:right w:val="single" w:sz="8" w:space="0" w:color="auto"/>
            </w:tcBorders>
            <w:vAlign w:val="center"/>
          </w:tcPr>
          <w:p w:rsidR="001738B5" w:rsidRDefault="001738B5">
            <w:pPr>
              <w:widowControl/>
              <w:jc w:val="left"/>
              <w:rPr>
                <w:rFonts w:ascii="仿宋_GB2312" w:eastAsia="仿宋_GB2312" w:hAnsi="宋体" w:cs="宋体"/>
                <w:kern w:val="0"/>
                <w:sz w:val="18"/>
                <w:szCs w:val="18"/>
              </w:rPr>
            </w:pPr>
            <w:r>
              <w:rPr>
                <w:rFonts w:ascii="仿宋_GB2312" w:eastAsia="仿宋_GB2312" w:hAnsi="宋体" w:cs="宋体" w:hint="eastAsia"/>
                <w:kern w:val="0"/>
                <w:sz w:val="18"/>
                <w:szCs w:val="18"/>
              </w:rPr>
              <w:t>可比实例</w:t>
            </w:r>
            <w:r>
              <w:rPr>
                <w:rFonts w:ascii="仿宋_GB2312" w:eastAsia="仿宋_GB2312" w:hAnsi="宋体" w:cs="宋体"/>
                <w:kern w:val="0"/>
                <w:sz w:val="18"/>
                <w:szCs w:val="18"/>
              </w:rPr>
              <w:t>A</w:t>
            </w:r>
          </w:p>
        </w:tc>
        <w:tc>
          <w:tcPr>
            <w:tcW w:w="1295" w:type="dxa"/>
            <w:gridSpan w:val="2"/>
            <w:vMerge w:val="restart"/>
            <w:tcBorders>
              <w:top w:val="nil"/>
              <w:left w:val="single" w:sz="8" w:space="0" w:color="auto"/>
              <w:bottom w:val="single" w:sz="8" w:space="0" w:color="000000"/>
              <w:right w:val="single" w:sz="8" w:space="0" w:color="auto"/>
            </w:tcBorders>
            <w:vAlign w:val="center"/>
          </w:tcPr>
          <w:p w:rsidR="001738B5" w:rsidRDefault="001738B5">
            <w:pPr>
              <w:widowControl/>
              <w:jc w:val="left"/>
              <w:rPr>
                <w:rFonts w:ascii="仿宋_GB2312" w:eastAsia="仿宋_GB2312" w:hAnsi="宋体" w:cs="宋体"/>
                <w:kern w:val="0"/>
                <w:sz w:val="18"/>
                <w:szCs w:val="18"/>
              </w:rPr>
            </w:pPr>
            <w:r>
              <w:rPr>
                <w:rFonts w:ascii="仿宋_GB2312" w:eastAsia="仿宋_GB2312" w:hAnsi="宋体" w:cs="宋体" w:hint="eastAsia"/>
                <w:kern w:val="0"/>
                <w:sz w:val="18"/>
                <w:szCs w:val="18"/>
              </w:rPr>
              <w:t>可比实例</w:t>
            </w:r>
            <w:r>
              <w:rPr>
                <w:rFonts w:ascii="仿宋_GB2312" w:eastAsia="仿宋_GB2312" w:hAnsi="宋体" w:cs="宋体"/>
                <w:kern w:val="0"/>
                <w:sz w:val="18"/>
                <w:szCs w:val="18"/>
              </w:rPr>
              <w:t>B</w:t>
            </w:r>
          </w:p>
        </w:tc>
        <w:tc>
          <w:tcPr>
            <w:tcW w:w="1295" w:type="dxa"/>
            <w:gridSpan w:val="2"/>
            <w:vMerge w:val="restart"/>
            <w:tcBorders>
              <w:top w:val="nil"/>
              <w:left w:val="single" w:sz="8" w:space="0" w:color="auto"/>
              <w:bottom w:val="single" w:sz="8" w:space="0" w:color="000000"/>
              <w:right w:val="single" w:sz="8" w:space="0" w:color="auto"/>
            </w:tcBorders>
            <w:vAlign w:val="center"/>
          </w:tcPr>
          <w:p w:rsidR="001738B5" w:rsidRDefault="001738B5">
            <w:pPr>
              <w:widowControl/>
              <w:jc w:val="left"/>
              <w:rPr>
                <w:rFonts w:ascii="仿宋_GB2312" w:eastAsia="仿宋_GB2312" w:hAnsi="宋体" w:cs="宋体"/>
                <w:kern w:val="0"/>
                <w:sz w:val="18"/>
                <w:szCs w:val="18"/>
              </w:rPr>
            </w:pPr>
            <w:r>
              <w:rPr>
                <w:rFonts w:ascii="仿宋_GB2312" w:eastAsia="仿宋_GB2312" w:hAnsi="宋体" w:cs="宋体" w:hint="eastAsia"/>
                <w:kern w:val="0"/>
                <w:sz w:val="18"/>
                <w:szCs w:val="18"/>
              </w:rPr>
              <w:t>可比实例</w:t>
            </w:r>
            <w:r>
              <w:rPr>
                <w:rFonts w:ascii="仿宋_GB2312" w:eastAsia="仿宋_GB2312" w:hAnsi="宋体" w:cs="宋体"/>
                <w:kern w:val="0"/>
                <w:sz w:val="18"/>
                <w:szCs w:val="18"/>
              </w:rPr>
              <w:t>C</w:t>
            </w:r>
          </w:p>
        </w:tc>
      </w:tr>
      <w:tr w:rsidR="001738B5" w:rsidTr="0035784E">
        <w:trPr>
          <w:trHeight w:val="624"/>
        </w:trPr>
        <w:tc>
          <w:tcPr>
            <w:tcW w:w="3865" w:type="dxa"/>
            <w:gridSpan w:val="3"/>
            <w:vMerge/>
            <w:tcBorders>
              <w:top w:val="nil"/>
              <w:left w:val="single" w:sz="4" w:space="0" w:color="auto"/>
              <w:bottom w:val="single" w:sz="4" w:space="0" w:color="000000"/>
              <w:right w:val="single" w:sz="4" w:space="0" w:color="000000"/>
            </w:tcBorders>
            <w:vAlign w:val="center"/>
          </w:tcPr>
          <w:p w:rsidR="001738B5" w:rsidRDefault="001738B5">
            <w:pPr>
              <w:widowControl/>
              <w:jc w:val="left"/>
              <w:rPr>
                <w:rFonts w:ascii="仿宋_GB2312" w:eastAsia="仿宋_GB2312" w:hAnsi="宋体" w:cs="宋体"/>
                <w:kern w:val="0"/>
                <w:sz w:val="18"/>
                <w:szCs w:val="18"/>
              </w:rPr>
            </w:pPr>
          </w:p>
        </w:tc>
        <w:tc>
          <w:tcPr>
            <w:tcW w:w="1318" w:type="dxa"/>
            <w:gridSpan w:val="2"/>
            <w:vMerge/>
            <w:tcBorders>
              <w:top w:val="nil"/>
              <w:left w:val="nil"/>
              <w:bottom w:val="single" w:sz="8" w:space="0" w:color="000000"/>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1253" w:type="dxa"/>
            <w:vMerge/>
            <w:tcBorders>
              <w:top w:val="nil"/>
              <w:left w:val="single" w:sz="8" w:space="0" w:color="auto"/>
              <w:bottom w:val="single" w:sz="8" w:space="0" w:color="000000"/>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1295" w:type="dxa"/>
            <w:gridSpan w:val="2"/>
            <w:vMerge/>
            <w:tcBorders>
              <w:top w:val="nil"/>
              <w:left w:val="single" w:sz="8" w:space="0" w:color="auto"/>
              <w:bottom w:val="single" w:sz="8" w:space="0" w:color="000000"/>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1295" w:type="dxa"/>
            <w:gridSpan w:val="2"/>
            <w:vMerge/>
            <w:tcBorders>
              <w:top w:val="nil"/>
              <w:left w:val="single" w:sz="8" w:space="0" w:color="auto"/>
              <w:bottom w:val="single" w:sz="8" w:space="0" w:color="000000"/>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r>
      <w:tr w:rsidR="001738B5" w:rsidTr="0035784E">
        <w:trPr>
          <w:trHeight w:val="222"/>
        </w:trPr>
        <w:tc>
          <w:tcPr>
            <w:tcW w:w="3865" w:type="dxa"/>
            <w:gridSpan w:val="3"/>
            <w:tcBorders>
              <w:top w:val="nil"/>
              <w:left w:val="single" w:sz="8" w:space="0" w:color="auto"/>
              <w:bottom w:val="single" w:sz="8" w:space="0" w:color="auto"/>
              <w:right w:val="single" w:sz="8" w:space="0" w:color="000000"/>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交易情况</w:t>
            </w:r>
          </w:p>
        </w:tc>
        <w:tc>
          <w:tcPr>
            <w:tcW w:w="1318"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正常</w:t>
            </w:r>
          </w:p>
        </w:tc>
        <w:tc>
          <w:tcPr>
            <w:tcW w:w="1253" w:type="dxa"/>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正常</w:t>
            </w:r>
          </w:p>
        </w:tc>
        <w:tc>
          <w:tcPr>
            <w:tcW w:w="1295"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正常</w:t>
            </w:r>
          </w:p>
        </w:tc>
        <w:tc>
          <w:tcPr>
            <w:tcW w:w="1295"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正常</w:t>
            </w:r>
          </w:p>
        </w:tc>
      </w:tr>
      <w:tr w:rsidR="001738B5" w:rsidTr="0035784E">
        <w:trPr>
          <w:trHeight w:val="222"/>
        </w:trPr>
        <w:tc>
          <w:tcPr>
            <w:tcW w:w="3865" w:type="dxa"/>
            <w:gridSpan w:val="3"/>
            <w:tcBorders>
              <w:top w:val="single" w:sz="8" w:space="0" w:color="auto"/>
              <w:left w:val="single" w:sz="8" w:space="0" w:color="auto"/>
              <w:bottom w:val="single" w:sz="8" w:space="0" w:color="auto"/>
              <w:right w:val="single" w:sz="8" w:space="0" w:color="000000"/>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交易日期</w:t>
            </w:r>
          </w:p>
        </w:tc>
        <w:tc>
          <w:tcPr>
            <w:tcW w:w="1318"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kern w:val="0"/>
                <w:sz w:val="18"/>
                <w:szCs w:val="18"/>
              </w:rPr>
              <w:t>-</w:t>
            </w:r>
          </w:p>
        </w:tc>
        <w:tc>
          <w:tcPr>
            <w:tcW w:w="1253" w:type="dxa"/>
            <w:tcBorders>
              <w:top w:val="nil"/>
              <w:left w:val="nil"/>
              <w:bottom w:val="single" w:sz="8" w:space="0" w:color="auto"/>
              <w:right w:val="single" w:sz="8" w:space="0" w:color="auto"/>
            </w:tcBorders>
            <w:vAlign w:val="center"/>
          </w:tcPr>
          <w:p w:rsidR="001738B5" w:rsidRDefault="001738B5" w:rsidP="000B6753">
            <w:pPr>
              <w:jc w:val="center"/>
              <w:rPr>
                <w:rFonts w:ascii="仿宋_GB2312" w:eastAsia="仿宋_GB2312"/>
                <w:bCs/>
                <w:sz w:val="18"/>
                <w:szCs w:val="18"/>
              </w:rPr>
            </w:pPr>
            <w:r>
              <w:rPr>
                <w:rFonts w:ascii="仿宋_GB2312" w:eastAsia="仿宋_GB2312"/>
                <w:bCs/>
                <w:sz w:val="18"/>
                <w:szCs w:val="18"/>
              </w:rPr>
              <w:t>2018.12.31</w:t>
            </w:r>
          </w:p>
        </w:tc>
        <w:tc>
          <w:tcPr>
            <w:tcW w:w="1295" w:type="dxa"/>
            <w:gridSpan w:val="2"/>
            <w:tcBorders>
              <w:top w:val="nil"/>
              <w:left w:val="nil"/>
              <w:bottom w:val="single" w:sz="8" w:space="0" w:color="auto"/>
              <w:right w:val="single" w:sz="8" w:space="0" w:color="auto"/>
            </w:tcBorders>
            <w:vAlign w:val="center"/>
          </w:tcPr>
          <w:p w:rsidR="001738B5" w:rsidRDefault="001738B5" w:rsidP="000B6753">
            <w:pPr>
              <w:jc w:val="center"/>
              <w:rPr>
                <w:rFonts w:ascii="仿宋_GB2312" w:eastAsia="仿宋_GB2312"/>
                <w:bCs/>
                <w:sz w:val="18"/>
                <w:szCs w:val="18"/>
              </w:rPr>
            </w:pPr>
            <w:r>
              <w:rPr>
                <w:rFonts w:ascii="仿宋_GB2312" w:eastAsia="仿宋_GB2312"/>
                <w:bCs/>
                <w:sz w:val="18"/>
                <w:szCs w:val="18"/>
              </w:rPr>
              <w:t>2018.12.13</w:t>
            </w:r>
          </w:p>
        </w:tc>
        <w:tc>
          <w:tcPr>
            <w:tcW w:w="1295" w:type="dxa"/>
            <w:gridSpan w:val="2"/>
            <w:tcBorders>
              <w:top w:val="nil"/>
              <w:left w:val="nil"/>
              <w:bottom w:val="single" w:sz="8" w:space="0" w:color="auto"/>
              <w:right w:val="single" w:sz="8" w:space="0" w:color="auto"/>
            </w:tcBorders>
            <w:vAlign w:val="center"/>
          </w:tcPr>
          <w:p w:rsidR="001738B5" w:rsidRDefault="001738B5" w:rsidP="000B6753">
            <w:pPr>
              <w:jc w:val="center"/>
              <w:rPr>
                <w:rFonts w:ascii="仿宋_GB2312" w:eastAsia="仿宋_GB2312"/>
                <w:bCs/>
                <w:sz w:val="18"/>
                <w:szCs w:val="18"/>
              </w:rPr>
            </w:pPr>
            <w:r>
              <w:rPr>
                <w:rFonts w:ascii="仿宋_GB2312" w:eastAsia="仿宋_GB2312"/>
                <w:bCs/>
                <w:sz w:val="18"/>
                <w:szCs w:val="18"/>
              </w:rPr>
              <w:t>2018.12.30</w:t>
            </w:r>
          </w:p>
        </w:tc>
      </w:tr>
      <w:tr w:rsidR="001738B5" w:rsidTr="0035784E">
        <w:trPr>
          <w:trHeight w:val="222"/>
        </w:trPr>
        <w:tc>
          <w:tcPr>
            <w:tcW w:w="1414" w:type="dxa"/>
            <w:vMerge w:val="restart"/>
            <w:tcBorders>
              <w:top w:val="nil"/>
              <w:left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p w:rsidR="001738B5" w:rsidRDefault="001738B5">
            <w:pPr>
              <w:widowControl/>
              <w:jc w:val="left"/>
              <w:rPr>
                <w:rFonts w:ascii="仿宋_GB2312" w:eastAsia="仿宋_GB2312" w:hAnsi="宋体" w:cs="宋体"/>
                <w:kern w:val="0"/>
                <w:sz w:val="18"/>
                <w:szCs w:val="18"/>
              </w:rPr>
            </w:pPr>
            <w:r>
              <w:rPr>
                <w:rFonts w:ascii="仿宋_GB2312" w:eastAsia="仿宋_GB2312" w:hAnsi="宋体" w:cs="宋体" w:hint="eastAsia"/>
                <w:kern w:val="0"/>
                <w:sz w:val="18"/>
                <w:szCs w:val="18"/>
              </w:rPr>
              <w:t>区位状况</w:t>
            </w:r>
          </w:p>
        </w:tc>
        <w:tc>
          <w:tcPr>
            <w:tcW w:w="2451"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距市中心距离（</w:t>
            </w:r>
            <w:r>
              <w:rPr>
                <w:rFonts w:ascii="仿宋_GB2312" w:eastAsia="仿宋_GB2312" w:hAnsi="宋体" w:cs="宋体"/>
                <w:kern w:val="0"/>
                <w:sz w:val="18"/>
                <w:szCs w:val="18"/>
              </w:rPr>
              <w:t>km</w:t>
            </w:r>
            <w:r>
              <w:rPr>
                <w:rFonts w:ascii="仿宋_GB2312" w:eastAsia="仿宋_GB2312" w:hAnsi="宋体" w:cs="宋体" w:hint="eastAsia"/>
                <w:kern w:val="0"/>
                <w:sz w:val="18"/>
                <w:szCs w:val="18"/>
              </w:rPr>
              <w:t>）</w:t>
            </w:r>
          </w:p>
        </w:tc>
        <w:tc>
          <w:tcPr>
            <w:tcW w:w="1318"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7</w:t>
            </w:r>
            <w:r>
              <w:rPr>
                <w:rFonts w:ascii="仿宋_GB2312" w:eastAsia="仿宋_GB2312" w:hint="eastAsia"/>
                <w:sz w:val="18"/>
                <w:szCs w:val="18"/>
              </w:rPr>
              <w:t>公里</w:t>
            </w:r>
          </w:p>
        </w:tc>
        <w:tc>
          <w:tcPr>
            <w:tcW w:w="1253"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bCs/>
                <w:sz w:val="18"/>
                <w:szCs w:val="18"/>
              </w:rPr>
            </w:pPr>
            <w:r>
              <w:rPr>
                <w:rFonts w:ascii="仿宋_GB2312" w:eastAsia="仿宋_GB2312"/>
                <w:sz w:val="18"/>
                <w:szCs w:val="18"/>
              </w:rPr>
              <w:t>7</w:t>
            </w:r>
            <w:r>
              <w:rPr>
                <w:rFonts w:ascii="仿宋_GB2312" w:eastAsia="仿宋_GB2312" w:hint="eastAsia"/>
                <w:sz w:val="18"/>
                <w:szCs w:val="18"/>
              </w:rPr>
              <w:t>公里</w:t>
            </w:r>
          </w:p>
        </w:tc>
        <w:tc>
          <w:tcPr>
            <w:tcW w:w="1295"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bCs/>
                <w:sz w:val="18"/>
                <w:szCs w:val="18"/>
              </w:rPr>
            </w:pPr>
            <w:r>
              <w:rPr>
                <w:rFonts w:ascii="仿宋_GB2312" w:eastAsia="仿宋_GB2312"/>
                <w:sz w:val="18"/>
                <w:szCs w:val="18"/>
              </w:rPr>
              <w:t>7</w:t>
            </w:r>
            <w:r>
              <w:rPr>
                <w:rFonts w:ascii="仿宋_GB2312" w:eastAsia="仿宋_GB2312" w:hint="eastAsia"/>
                <w:sz w:val="18"/>
                <w:szCs w:val="18"/>
              </w:rPr>
              <w:t>公里</w:t>
            </w:r>
          </w:p>
        </w:tc>
        <w:tc>
          <w:tcPr>
            <w:tcW w:w="1295"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bCs/>
                <w:sz w:val="18"/>
                <w:szCs w:val="18"/>
              </w:rPr>
            </w:pPr>
            <w:r>
              <w:rPr>
                <w:rFonts w:ascii="仿宋_GB2312" w:eastAsia="仿宋_GB2312"/>
                <w:sz w:val="18"/>
                <w:szCs w:val="18"/>
              </w:rPr>
              <w:t>7</w:t>
            </w:r>
            <w:r>
              <w:rPr>
                <w:rFonts w:ascii="仿宋_GB2312" w:eastAsia="仿宋_GB2312" w:hint="eastAsia"/>
                <w:sz w:val="18"/>
                <w:szCs w:val="18"/>
              </w:rPr>
              <w:t>公里</w:t>
            </w:r>
          </w:p>
        </w:tc>
      </w:tr>
      <w:tr w:rsidR="001738B5" w:rsidTr="0035784E">
        <w:trPr>
          <w:trHeight w:val="222"/>
        </w:trPr>
        <w:tc>
          <w:tcPr>
            <w:tcW w:w="1414" w:type="dxa"/>
            <w:vMerge/>
            <w:tcBorders>
              <w:left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51"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交通便捷程度</w:t>
            </w:r>
          </w:p>
        </w:tc>
        <w:tc>
          <w:tcPr>
            <w:tcW w:w="1318"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便捷</w:t>
            </w:r>
          </w:p>
        </w:tc>
        <w:tc>
          <w:tcPr>
            <w:tcW w:w="1253" w:type="dxa"/>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便捷</w:t>
            </w:r>
          </w:p>
        </w:tc>
        <w:tc>
          <w:tcPr>
            <w:tcW w:w="1295"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便捷</w:t>
            </w:r>
          </w:p>
        </w:tc>
        <w:tc>
          <w:tcPr>
            <w:tcW w:w="1295"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便捷</w:t>
            </w:r>
          </w:p>
        </w:tc>
      </w:tr>
      <w:tr w:rsidR="001738B5" w:rsidTr="0035784E">
        <w:trPr>
          <w:trHeight w:val="222"/>
        </w:trPr>
        <w:tc>
          <w:tcPr>
            <w:tcW w:w="1414" w:type="dxa"/>
            <w:vMerge/>
            <w:tcBorders>
              <w:left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51"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环境状况</w:t>
            </w:r>
          </w:p>
        </w:tc>
        <w:tc>
          <w:tcPr>
            <w:tcW w:w="1318"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较好</w:t>
            </w:r>
          </w:p>
        </w:tc>
        <w:tc>
          <w:tcPr>
            <w:tcW w:w="1253" w:type="dxa"/>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较好</w:t>
            </w:r>
          </w:p>
        </w:tc>
        <w:tc>
          <w:tcPr>
            <w:tcW w:w="1295"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较好</w:t>
            </w:r>
          </w:p>
        </w:tc>
        <w:tc>
          <w:tcPr>
            <w:tcW w:w="1295"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较好</w:t>
            </w:r>
          </w:p>
        </w:tc>
      </w:tr>
      <w:tr w:rsidR="001738B5" w:rsidTr="0035784E">
        <w:trPr>
          <w:trHeight w:val="222"/>
        </w:trPr>
        <w:tc>
          <w:tcPr>
            <w:tcW w:w="1414" w:type="dxa"/>
            <w:vMerge/>
            <w:tcBorders>
              <w:left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51"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商业繁华度</w:t>
            </w:r>
          </w:p>
        </w:tc>
        <w:tc>
          <w:tcPr>
            <w:tcW w:w="1318"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较繁华</w:t>
            </w:r>
          </w:p>
        </w:tc>
        <w:tc>
          <w:tcPr>
            <w:tcW w:w="1253" w:type="dxa"/>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较繁华</w:t>
            </w:r>
          </w:p>
        </w:tc>
        <w:tc>
          <w:tcPr>
            <w:tcW w:w="1295"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较繁华</w:t>
            </w:r>
          </w:p>
        </w:tc>
        <w:tc>
          <w:tcPr>
            <w:tcW w:w="1295"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较繁华</w:t>
            </w:r>
          </w:p>
        </w:tc>
      </w:tr>
      <w:tr w:rsidR="001738B5" w:rsidTr="0035784E">
        <w:trPr>
          <w:trHeight w:val="449"/>
        </w:trPr>
        <w:tc>
          <w:tcPr>
            <w:tcW w:w="1414" w:type="dxa"/>
            <w:vMerge/>
            <w:tcBorders>
              <w:left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51"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hint="eastAsia"/>
                <w:sz w:val="18"/>
                <w:szCs w:val="18"/>
              </w:rPr>
              <w:t>基础设施完备度</w:t>
            </w:r>
          </w:p>
        </w:tc>
        <w:tc>
          <w:tcPr>
            <w:tcW w:w="1318"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hint="eastAsia"/>
                <w:sz w:val="18"/>
                <w:szCs w:val="18"/>
              </w:rPr>
              <w:t>完备</w:t>
            </w:r>
          </w:p>
        </w:tc>
        <w:tc>
          <w:tcPr>
            <w:tcW w:w="1253"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hint="eastAsia"/>
                <w:sz w:val="18"/>
                <w:szCs w:val="18"/>
              </w:rPr>
              <w:t>完备</w:t>
            </w:r>
          </w:p>
        </w:tc>
        <w:tc>
          <w:tcPr>
            <w:tcW w:w="1295"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hint="eastAsia"/>
                <w:sz w:val="18"/>
                <w:szCs w:val="18"/>
              </w:rPr>
              <w:t>完备</w:t>
            </w:r>
          </w:p>
        </w:tc>
        <w:tc>
          <w:tcPr>
            <w:tcW w:w="1295"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hint="eastAsia"/>
                <w:sz w:val="18"/>
                <w:szCs w:val="18"/>
              </w:rPr>
              <w:t>完备</w:t>
            </w:r>
          </w:p>
        </w:tc>
      </w:tr>
      <w:tr w:rsidR="001738B5" w:rsidTr="0035784E">
        <w:trPr>
          <w:trHeight w:val="222"/>
        </w:trPr>
        <w:tc>
          <w:tcPr>
            <w:tcW w:w="1414" w:type="dxa"/>
            <w:vMerge/>
            <w:tcBorders>
              <w:left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51"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公共配套设施完备度</w:t>
            </w:r>
          </w:p>
        </w:tc>
        <w:tc>
          <w:tcPr>
            <w:tcW w:w="1318"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hint="eastAsia"/>
                <w:sz w:val="18"/>
                <w:szCs w:val="18"/>
              </w:rPr>
              <w:t>完备</w:t>
            </w:r>
          </w:p>
        </w:tc>
        <w:tc>
          <w:tcPr>
            <w:tcW w:w="1253" w:type="dxa"/>
            <w:tcBorders>
              <w:top w:val="nil"/>
              <w:left w:val="nil"/>
              <w:bottom w:val="single" w:sz="8" w:space="0" w:color="auto"/>
              <w:right w:val="single" w:sz="8" w:space="0" w:color="auto"/>
            </w:tcBorders>
            <w:vAlign w:val="center"/>
          </w:tcPr>
          <w:p w:rsidR="001738B5" w:rsidRDefault="001738B5">
            <w:pPr>
              <w:rPr>
                <w:rFonts w:ascii="仿宋_GB2312" w:eastAsia="仿宋_GB2312" w:hAnsi="宋体" w:cs="宋体"/>
                <w:sz w:val="18"/>
                <w:szCs w:val="18"/>
              </w:rPr>
            </w:pPr>
            <w:r>
              <w:rPr>
                <w:rFonts w:ascii="仿宋_GB2312" w:eastAsia="仿宋_GB2312"/>
                <w:sz w:val="18"/>
                <w:szCs w:val="18"/>
              </w:rPr>
              <w:t xml:space="preserve">    </w:t>
            </w:r>
            <w:r>
              <w:rPr>
                <w:rFonts w:ascii="仿宋_GB2312" w:eastAsia="仿宋_GB2312" w:hint="eastAsia"/>
                <w:sz w:val="18"/>
                <w:szCs w:val="18"/>
              </w:rPr>
              <w:t>完备</w:t>
            </w:r>
          </w:p>
        </w:tc>
        <w:tc>
          <w:tcPr>
            <w:tcW w:w="1295" w:type="dxa"/>
            <w:gridSpan w:val="2"/>
            <w:tcBorders>
              <w:top w:val="nil"/>
              <w:left w:val="nil"/>
              <w:bottom w:val="single" w:sz="8" w:space="0" w:color="auto"/>
              <w:right w:val="single" w:sz="8" w:space="0" w:color="auto"/>
            </w:tcBorders>
            <w:vAlign w:val="center"/>
          </w:tcPr>
          <w:p w:rsidR="001738B5" w:rsidRDefault="001738B5">
            <w:pPr>
              <w:rPr>
                <w:rFonts w:ascii="仿宋_GB2312" w:eastAsia="仿宋_GB2312" w:hAnsi="宋体" w:cs="宋体"/>
                <w:sz w:val="18"/>
                <w:szCs w:val="18"/>
              </w:rPr>
            </w:pPr>
            <w:r>
              <w:rPr>
                <w:rFonts w:ascii="仿宋_GB2312" w:eastAsia="仿宋_GB2312"/>
                <w:sz w:val="18"/>
                <w:szCs w:val="18"/>
              </w:rPr>
              <w:t xml:space="preserve">    </w:t>
            </w:r>
            <w:r>
              <w:rPr>
                <w:rFonts w:ascii="仿宋_GB2312" w:eastAsia="仿宋_GB2312" w:hint="eastAsia"/>
                <w:sz w:val="18"/>
                <w:szCs w:val="18"/>
              </w:rPr>
              <w:t>完备</w:t>
            </w:r>
          </w:p>
        </w:tc>
        <w:tc>
          <w:tcPr>
            <w:tcW w:w="1295"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hint="eastAsia"/>
                <w:sz w:val="18"/>
                <w:szCs w:val="18"/>
              </w:rPr>
              <w:t>完备</w:t>
            </w:r>
          </w:p>
        </w:tc>
      </w:tr>
      <w:tr w:rsidR="001738B5" w:rsidTr="0035784E">
        <w:trPr>
          <w:trHeight w:val="222"/>
        </w:trPr>
        <w:tc>
          <w:tcPr>
            <w:tcW w:w="1414" w:type="dxa"/>
            <w:vMerge/>
            <w:tcBorders>
              <w:left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51"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景观状况</w:t>
            </w:r>
          </w:p>
        </w:tc>
        <w:tc>
          <w:tcPr>
            <w:tcW w:w="1318"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较好</w:t>
            </w:r>
          </w:p>
        </w:tc>
        <w:tc>
          <w:tcPr>
            <w:tcW w:w="1253" w:type="dxa"/>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较好</w:t>
            </w:r>
          </w:p>
        </w:tc>
        <w:tc>
          <w:tcPr>
            <w:tcW w:w="1295"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较好</w:t>
            </w:r>
          </w:p>
        </w:tc>
        <w:tc>
          <w:tcPr>
            <w:tcW w:w="1295"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较好</w:t>
            </w:r>
          </w:p>
        </w:tc>
      </w:tr>
      <w:tr w:rsidR="001738B5" w:rsidTr="0035784E">
        <w:trPr>
          <w:trHeight w:val="222"/>
        </w:trPr>
        <w:tc>
          <w:tcPr>
            <w:tcW w:w="1414" w:type="dxa"/>
            <w:vMerge/>
            <w:tcBorders>
              <w:left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51"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楼层</w:t>
            </w:r>
            <w:r>
              <w:rPr>
                <w:rFonts w:ascii="仿宋_GB2312" w:eastAsia="仿宋_GB2312" w:hAnsi="宋体" w:cs="宋体"/>
                <w:kern w:val="0"/>
                <w:sz w:val="18"/>
                <w:szCs w:val="18"/>
              </w:rPr>
              <w:t>/</w:t>
            </w:r>
            <w:r>
              <w:rPr>
                <w:rFonts w:ascii="仿宋_GB2312" w:eastAsia="仿宋_GB2312" w:hAnsi="宋体" w:cs="宋体" w:hint="eastAsia"/>
                <w:kern w:val="0"/>
                <w:sz w:val="18"/>
                <w:szCs w:val="18"/>
              </w:rPr>
              <w:t>总楼层</w:t>
            </w:r>
          </w:p>
        </w:tc>
        <w:tc>
          <w:tcPr>
            <w:tcW w:w="1318" w:type="dxa"/>
            <w:gridSpan w:val="2"/>
            <w:tcBorders>
              <w:top w:val="nil"/>
              <w:left w:val="nil"/>
              <w:bottom w:val="single" w:sz="8" w:space="0" w:color="auto"/>
              <w:right w:val="single" w:sz="8" w:space="0" w:color="auto"/>
            </w:tcBorders>
            <w:vAlign w:val="center"/>
          </w:tcPr>
          <w:p w:rsidR="001738B5" w:rsidRDefault="001738B5" w:rsidP="003F0B3E">
            <w:pPr>
              <w:widowControl/>
              <w:jc w:val="center"/>
              <w:rPr>
                <w:rFonts w:ascii="仿宋_GB2312" w:eastAsia="仿宋_GB2312" w:hAnsi="宋体" w:cs="宋体"/>
                <w:kern w:val="0"/>
                <w:sz w:val="18"/>
                <w:szCs w:val="18"/>
              </w:rPr>
            </w:pPr>
            <w:r>
              <w:rPr>
                <w:rFonts w:ascii="仿宋_GB2312" w:eastAsia="仿宋_GB2312" w:hAnsi="宋体" w:cs="仿宋_GB2312"/>
                <w:color w:val="000000"/>
                <w:kern w:val="0"/>
                <w:sz w:val="18"/>
                <w:szCs w:val="18"/>
              </w:rPr>
              <w:t>11/11</w:t>
            </w:r>
          </w:p>
        </w:tc>
        <w:tc>
          <w:tcPr>
            <w:tcW w:w="1253" w:type="dxa"/>
            <w:tcBorders>
              <w:top w:val="nil"/>
              <w:left w:val="nil"/>
              <w:bottom w:val="single" w:sz="8" w:space="0" w:color="auto"/>
              <w:right w:val="single" w:sz="8" w:space="0" w:color="auto"/>
            </w:tcBorders>
            <w:vAlign w:val="center"/>
          </w:tcPr>
          <w:p w:rsidR="001738B5" w:rsidRDefault="001738B5" w:rsidP="00D425F8">
            <w:pPr>
              <w:jc w:val="center"/>
              <w:rPr>
                <w:rFonts w:ascii="仿宋_GB2312" w:eastAsia="仿宋_GB2312"/>
                <w:bCs/>
                <w:sz w:val="18"/>
                <w:szCs w:val="18"/>
              </w:rPr>
            </w:pPr>
            <w:r>
              <w:rPr>
                <w:rFonts w:ascii="仿宋_GB2312" w:eastAsia="仿宋_GB2312" w:hAnsi="宋体" w:cs="仿宋_GB2312"/>
                <w:color w:val="000000"/>
                <w:kern w:val="0"/>
                <w:sz w:val="18"/>
                <w:szCs w:val="18"/>
              </w:rPr>
              <w:t>8/11</w:t>
            </w:r>
          </w:p>
        </w:tc>
        <w:tc>
          <w:tcPr>
            <w:tcW w:w="1295" w:type="dxa"/>
            <w:gridSpan w:val="2"/>
            <w:tcBorders>
              <w:top w:val="nil"/>
              <w:left w:val="nil"/>
              <w:bottom w:val="single" w:sz="8" w:space="0" w:color="auto"/>
              <w:right w:val="single" w:sz="8" w:space="0" w:color="auto"/>
            </w:tcBorders>
            <w:vAlign w:val="center"/>
          </w:tcPr>
          <w:p w:rsidR="001738B5" w:rsidRDefault="001738B5" w:rsidP="005B76DA">
            <w:pPr>
              <w:jc w:val="center"/>
              <w:rPr>
                <w:rFonts w:ascii="仿宋_GB2312" w:eastAsia="仿宋_GB2312" w:hAnsi="华文中妋" w:cs="宋体-1830"/>
                <w:sz w:val="18"/>
                <w:szCs w:val="18"/>
              </w:rPr>
            </w:pPr>
            <w:r>
              <w:rPr>
                <w:rFonts w:ascii="仿宋_GB2312" w:eastAsia="仿宋_GB2312" w:hAnsi="宋体" w:cs="仿宋_GB2312"/>
                <w:color w:val="000000"/>
                <w:kern w:val="0"/>
                <w:sz w:val="18"/>
                <w:szCs w:val="18"/>
              </w:rPr>
              <w:t>8/11</w:t>
            </w:r>
          </w:p>
        </w:tc>
        <w:tc>
          <w:tcPr>
            <w:tcW w:w="1295" w:type="dxa"/>
            <w:gridSpan w:val="2"/>
            <w:tcBorders>
              <w:top w:val="nil"/>
              <w:left w:val="nil"/>
              <w:bottom w:val="single" w:sz="8" w:space="0" w:color="auto"/>
              <w:right w:val="single" w:sz="8" w:space="0" w:color="auto"/>
            </w:tcBorders>
            <w:vAlign w:val="center"/>
          </w:tcPr>
          <w:p w:rsidR="001738B5" w:rsidRDefault="001738B5" w:rsidP="005B76DA">
            <w:pPr>
              <w:jc w:val="center"/>
              <w:rPr>
                <w:rFonts w:ascii="仿宋_GB2312" w:eastAsia="仿宋_GB2312" w:hAnsi="华文中妋" w:cs="宋体-1830"/>
                <w:sz w:val="18"/>
                <w:szCs w:val="18"/>
              </w:rPr>
            </w:pPr>
            <w:r>
              <w:rPr>
                <w:rFonts w:ascii="仿宋_GB2312" w:eastAsia="仿宋_GB2312" w:hAnsi="宋体" w:cs="仿宋_GB2312"/>
                <w:color w:val="000000"/>
                <w:kern w:val="0"/>
                <w:sz w:val="18"/>
                <w:szCs w:val="18"/>
              </w:rPr>
              <w:t>8/11</w:t>
            </w:r>
          </w:p>
        </w:tc>
      </w:tr>
      <w:tr w:rsidR="001738B5" w:rsidTr="0035784E">
        <w:trPr>
          <w:trHeight w:val="222"/>
        </w:trPr>
        <w:tc>
          <w:tcPr>
            <w:tcW w:w="1414" w:type="dxa"/>
            <w:vMerge/>
            <w:tcBorders>
              <w:left w:val="single" w:sz="8" w:space="0" w:color="auto"/>
              <w:bottom w:val="single" w:sz="8" w:space="0" w:color="000000"/>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51"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朝向</w:t>
            </w:r>
          </w:p>
        </w:tc>
        <w:tc>
          <w:tcPr>
            <w:tcW w:w="1318"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hint="eastAsia"/>
                <w:sz w:val="18"/>
                <w:szCs w:val="18"/>
              </w:rPr>
              <w:t>南</w:t>
            </w:r>
          </w:p>
        </w:tc>
        <w:tc>
          <w:tcPr>
            <w:tcW w:w="1253"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hint="eastAsia"/>
                <w:sz w:val="18"/>
                <w:szCs w:val="18"/>
              </w:rPr>
              <w:t>南</w:t>
            </w:r>
          </w:p>
        </w:tc>
        <w:tc>
          <w:tcPr>
            <w:tcW w:w="1295"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hint="eastAsia"/>
                <w:sz w:val="18"/>
                <w:szCs w:val="18"/>
              </w:rPr>
              <w:t>南</w:t>
            </w:r>
          </w:p>
        </w:tc>
        <w:tc>
          <w:tcPr>
            <w:tcW w:w="1295"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hint="eastAsia"/>
                <w:sz w:val="18"/>
                <w:szCs w:val="18"/>
              </w:rPr>
              <w:t>南</w:t>
            </w:r>
          </w:p>
        </w:tc>
      </w:tr>
      <w:tr w:rsidR="001738B5" w:rsidTr="0035784E">
        <w:trPr>
          <w:trHeight w:val="222"/>
        </w:trPr>
        <w:tc>
          <w:tcPr>
            <w:tcW w:w="1414" w:type="dxa"/>
            <w:vMerge w:val="restart"/>
            <w:tcBorders>
              <w:top w:val="nil"/>
              <w:left w:val="single" w:sz="8" w:space="0" w:color="auto"/>
              <w:bottom w:val="single" w:sz="8" w:space="0" w:color="000000"/>
              <w:right w:val="single" w:sz="8" w:space="0" w:color="auto"/>
            </w:tcBorders>
            <w:vAlign w:val="center"/>
          </w:tcPr>
          <w:p w:rsidR="001738B5" w:rsidRDefault="001738B5">
            <w:pPr>
              <w:widowControl/>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实物状况</w:t>
            </w:r>
          </w:p>
        </w:tc>
        <w:tc>
          <w:tcPr>
            <w:tcW w:w="2451"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建筑结构</w:t>
            </w:r>
          </w:p>
        </w:tc>
        <w:tc>
          <w:tcPr>
            <w:tcW w:w="1318" w:type="dxa"/>
            <w:gridSpan w:val="2"/>
            <w:tcBorders>
              <w:top w:val="nil"/>
              <w:left w:val="nil"/>
              <w:bottom w:val="single" w:sz="8" w:space="0" w:color="000000"/>
              <w:right w:val="single" w:sz="8" w:space="0" w:color="000000"/>
            </w:tcBorders>
            <w:vAlign w:val="center"/>
          </w:tcPr>
          <w:p w:rsidR="001738B5" w:rsidRDefault="001738B5">
            <w:pPr>
              <w:widowControl/>
              <w:jc w:val="center"/>
              <w:rPr>
                <w:rFonts w:ascii="仿宋_GB2312" w:eastAsia="仿宋_GB2312" w:hAnsi="宋体" w:cs="宋体"/>
                <w:color w:val="000000"/>
                <w:kern w:val="0"/>
                <w:sz w:val="18"/>
                <w:szCs w:val="18"/>
              </w:rPr>
            </w:pPr>
            <w:r>
              <w:rPr>
                <w:rFonts w:ascii="仿宋_GB2312" w:eastAsia="仿宋_GB2312" w:hAnsi="宋体" w:cs="宋体" w:hint="eastAsia"/>
                <w:sz w:val="18"/>
                <w:szCs w:val="18"/>
              </w:rPr>
              <w:t>钢混</w:t>
            </w:r>
          </w:p>
        </w:tc>
        <w:tc>
          <w:tcPr>
            <w:tcW w:w="1253" w:type="dxa"/>
            <w:tcBorders>
              <w:top w:val="nil"/>
              <w:left w:val="nil"/>
              <w:bottom w:val="single" w:sz="8" w:space="0" w:color="000000"/>
              <w:right w:val="single" w:sz="8" w:space="0" w:color="000000"/>
            </w:tcBorders>
            <w:vAlign w:val="center"/>
          </w:tcPr>
          <w:p w:rsidR="001738B5" w:rsidRDefault="001738B5">
            <w:pPr>
              <w:jc w:val="center"/>
              <w:rPr>
                <w:rFonts w:ascii="仿宋_GB2312" w:eastAsia="仿宋_GB2312" w:hAnsi="宋体" w:cs="宋体"/>
                <w:sz w:val="18"/>
                <w:szCs w:val="18"/>
              </w:rPr>
            </w:pPr>
            <w:r>
              <w:rPr>
                <w:rFonts w:ascii="仿宋_GB2312" w:eastAsia="仿宋_GB2312" w:hAnsi="宋体" w:cs="宋体" w:hint="eastAsia"/>
                <w:sz w:val="18"/>
                <w:szCs w:val="18"/>
              </w:rPr>
              <w:t>钢混</w:t>
            </w:r>
          </w:p>
        </w:tc>
        <w:tc>
          <w:tcPr>
            <w:tcW w:w="1295" w:type="dxa"/>
            <w:gridSpan w:val="2"/>
            <w:tcBorders>
              <w:top w:val="nil"/>
              <w:left w:val="nil"/>
              <w:bottom w:val="single" w:sz="8" w:space="0" w:color="000000"/>
              <w:right w:val="single" w:sz="8" w:space="0" w:color="000000"/>
            </w:tcBorders>
            <w:vAlign w:val="center"/>
          </w:tcPr>
          <w:p w:rsidR="001738B5" w:rsidRDefault="001738B5">
            <w:pPr>
              <w:jc w:val="center"/>
              <w:rPr>
                <w:rFonts w:ascii="仿宋_GB2312" w:eastAsia="仿宋_GB2312" w:hAnsi="宋体" w:cs="宋体"/>
                <w:sz w:val="18"/>
                <w:szCs w:val="18"/>
              </w:rPr>
            </w:pPr>
            <w:r>
              <w:rPr>
                <w:rFonts w:ascii="仿宋_GB2312" w:eastAsia="仿宋_GB2312" w:hAnsi="宋体" w:cs="宋体" w:hint="eastAsia"/>
                <w:sz w:val="18"/>
                <w:szCs w:val="18"/>
              </w:rPr>
              <w:t>钢混</w:t>
            </w:r>
          </w:p>
        </w:tc>
        <w:tc>
          <w:tcPr>
            <w:tcW w:w="1295" w:type="dxa"/>
            <w:gridSpan w:val="2"/>
            <w:tcBorders>
              <w:top w:val="nil"/>
              <w:left w:val="nil"/>
              <w:bottom w:val="single" w:sz="8" w:space="0" w:color="000000"/>
              <w:right w:val="single" w:sz="8" w:space="0" w:color="000000"/>
            </w:tcBorders>
            <w:vAlign w:val="center"/>
          </w:tcPr>
          <w:p w:rsidR="001738B5" w:rsidRDefault="001738B5">
            <w:pPr>
              <w:jc w:val="center"/>
              <w:rPr>
                <w:rFonts w:ascii="仿宋_GB2312" w:eastAsia="仿宋_GB2312" w:hAnsi="宋体" w:cs="宋体"/>
                <w:sz w:val="18"/>
                <w:szCs w:val="18"/>
              </w:rPr>
            </w:pPr>
            <w:r>
              <w:rPr>
                <w:rFonts w:ascii="仿宋_GB2312" w:eastAsia="仿宋_GB2312" w:hAnsi="宋体" w:cs="宋体" w:hint="eastAsia"/>
                <w:sz w:val="18"/>
                <w:szCs w:val="18"/>
              </w:rPr>
              <w:t>钢混</w:t>
            </w:r>
          </w:p>
        </w:tc>
      </w:tr>
      <w:tr w:rsidR="001738B5" w:rsidTr="0035784E">
        <w:trPr>
          <w:trHeight w:val="222"/>
        </w:trPr>
        <w:tc>
          <w:tcPr>
            <w:tcW w:w="1414" w:type="dxa"/>
            <w:vMerge/>
            <w:tcBorders>
              <w:top w:val="nil"/>
              <w:left w:val="single" w:sz="8" w:space="0" w:color="auto"/>
              <w:bottom w:val="single" w:sz="8" w:space="0" w:color="000000"/>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51"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建筑面积（</w:t>
            </w:r>
            <w:r>
              <w:rPr>
                <w:rFonts w:ascii="仿宋_GB2312" w:hAnsi="宋体" w:cs="宋体" w:hint="eastAsia"/>
                <w:kern w:val="0"/>
                <w:sz w:val="18"/>
                <w:szCs w:val="18"/>
              </w:rPr>
              <w:t>㎡</w:t>
            </w:r>
            <w:r>
              <w:rPr>
                <w:rFonts w:ascii="仿宋_GB2312" w:eastAsia="仿宋_GB2312" w:hAnsi="宋体" w:cs="宋体" w:hint="eastAsia"/>
                <w:kern w:val="0"/>
                <w:sz w:val="18"/>
                <w:szCs w:val="18"/>
              </w:rPr>
              <w:t>）</w:t>
            </w:r>
          </w:p>
        </w:tc>
        <w:tc>
          <w:tcPr>
            <w:tcW w:w="1318" w:type="dxa"/>
            <w:gridSpan w:val="2"/>
            <w:tcBorders>
              <w:top w:val="nil"/>
              <w:left w:val="nil"/>
              <w:bottom w:val="single" w:sz="8" w:space="0" w:color="000000"/>
              <w:right w:val="single" w:sz="8" w:space="0" w:color="000000"/>
            </w:tcBorders>
            <w:vAlign w:val="center"/>
          </w:tcPr>
          <w:p w:rsidR="001738B5" w:rsidRDefault="001738B5">
            <w:pPr>
              <w:jc w:val="center"/>
              <w:rPr>
                <w:rFonts w:ascii="仿宋_GB2312" w:eastAsia="仿宋_GB2312" w:hAnsi="宋体" w:cs="宋体"/>
                <w:color w:val="000000"/>
                <w:sz w:val="18"/>
                <w:szCs w:val="18"/>
              </w:rPr>
            </w:pPr>
            <w:r>
              <w:rPr>
                <w:rFonts w:ascii="仿宋_GB2312" w:eastAsia="仿宋_GB2312"/>
                <w:color w:val="000000"/>
                <w:sz w:val="18"/>
                <w:szCs w:val="18"/>
              </w:rPr>
              <w:t>86</w:t>
            </w:r>
          </w:p>
        </w:tc>
        <w:tc>
          <w:tcPr>
            <w:tcW w:w="1253" w:type="dxa"/>
            <w:tcBorders>
              <w:top w:val="nil"/>
              <w:left w:val="nil"/>
              <w:bottom w:val="single" w:sz="8" w:space="0" w:color="000000"/>
              <w:right w:val="single" w:sz="8" w:space="0" w:color="000000"/>
            </w:tcBorders>
            <w:vAlign w:val="center"/>
          </w:tcPr>
          <w:p w:rsidR="001738B5" w:rsidRDefault="001738B5" w:rsidP="00D85740">
            <w:pPr>
              <w:jc w:val="center"/>
              <w:rPr>
                <w:rFonts w:ascii="仿宋_GB2312" w:eastAsia="仿宋_GB2312"/>
                <w:bCs/>
                <w:sz w:val="18"/>
                <w:szCs w:val="18"/>
              </w:rPr>
            </w:pPr>
            <w:r>
              <w:rPr>
                <w:rFonts w:ascii="仿宋_GB2312" w:eastAsia="仿宋_GB2312"/>
                <w:bCs/>
                <w:sz w:val="18"/>
                <w:szCs w:val="18"/>
              </w:rPr>
              <w:t>79</w:t>
            </w:r>
          </w:p>
        </w:tc>
        <w:tc>
          <w:tcPr>
            <w:tcW w:w="1295" w:type="dxa"/>
            <w:gridSpan w:val="2"/>
            <w:tcBorders>
              <w:top w:val="nil"/>
              <w:left w:val="nil"/>
              <w:bottom w:val="single" w:sz="8" w:space="0" w:color="000000"/>
              <w:right w:val="single" w:sz="8" w:space="0" w:color="000000"/>
            </w:tcBorders>
            <w:vAlign w:val="center"/>
          </w:tcPr>
          <w:p w:rsidR="001738B5" w:rsidRDefault="001738B5" w:rsidP="00D85740">
            <w:pPr>
              <w:jc w:val="center"/>
              <w:rPr>
                <w:rFonts w:ascii="仿宋_GB2312" w:eastAsia="仿宋_GB2312" w:hAnsi="华文中妋" w:cs="宋体-1830"/>
                <w:sz w:val="18"/>
                <w:szCs w:val="18"/>
              </w:rPr>
            </w:pPr>
            <w:r>
              <w:rPr>
                <w:rFonts w:ascii="仿宋_GB2312" w:eastAsia="仿宋_GB2312" w:hAnsi="华文中妋" w:cs="宋体-1830"/>
                <w:sz w:val="18"/>
                <w:szCs w:val="18"/>
              </w:rPr>
              <w:t>80</w:t>
            </w:r>
          </w:p>
        </w:tc>
        <w:tc>
          <w:tcPr>
            <w:tcW w:w="1295" w:type="dxa"/>
            <w:gridSpan w:val="2"/>
            <w:tcBorders>
              <w:top w:val="nil"/>
              <w:left w:val="nil"/>
              <w:bottom w:val="single" w:sz="8" w:space="0" w:color="000000"/>
              <w:right w:val="single" w:sz="8" w:space="0" w:color="000000"/>
            </w:tcBorders>
            <w:vAlign w:val="center"/>
          </w:tcPr>
          <w:p w:rsidR="001738B5" w:rsidRDefault="001738B5" w:rsidP="00D85740">
            <w:pPr>
              <w:jc w:val="center"/>
              <w:rPr>
                <w:rFonts w:ascii="仿宋_GB2312" w:eastAsia="仿宋_GB2312" w:hAnsi="华文中妋" w:cs="宋体-1830"/>
                <w:sz w:val="18"/>
                <w:szCs w:val="18"/>
              </w:rPr>
            </w:pPr>
            <w:r>
              <w:rPr>
                <w:rFonts w:ascii="仿宋_GB2312" w:eastAsia="仿宋_GB2312" w:hAnsi="华文中妋" w:cs="宋体-1830"/>
                <w:sz w:val="18"/>
                <w:szCs w:val="18"/>
              </w:rPr>
              <w:t>80</w:t>
            </w:r>
          </w:p>
        </w:tc>
      </w:tr>
      <w:tr w:rsidR="001738B5" w:rsidTr="0035784E">
        <w:trPr>
          <w:trHeight w:val="222"/>
        </w:trPr>
        <w:tc>
          <w:tcPr>
            <w:tcW w:w="1414" w:type="dxa"/>
            <w:vMerge/>
            <w:tcBorders>
              <w:top w:val="nil"/>
              <w:left w:val="single" w:sz="8" w:space="0" w:color="auto"/>
              <w:bottom w:val="single" w:sz="8" w:space="0" w:color="000000"/>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51"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建筑年代</w:t>
            </w:r>
          </w:p>
        </w:tc>
        <w:tc>
          <w:tcPr>
            <w:tcW w:w="1318" w:type="dxa"/>
            <w:gridSpan w:val="2"/>
            <w:tcBorders>
              <w:top w:val="nil"/>
              <w:left w:val="nil"/>
              <w:bottom w:val="single" w:sz="8" w:space="0" w:color="auto"/>
              <w:right w:val="single" w:sz="8" w:space="0" w:color="auto"/>
            </w:tcBorders>
            <w:vAlign w:val="center"/>
          </w:tcPr>
          <w:p w:rsidR="001738B5" w:rsidRDefault="001738B5" w:rsidP="00D85740">
            <w:pPr>
              <w:widowControl/>
              <w:jc w:val="center"/>
              <w:rPr>
                <w:rFonts w:ascii="仿宋_GB2312" w:eastAsia="仿宋_GB2312" w:hAnsi="宋体" w:cs="宋体"/>
                <w:color w:val="000000"/>
                <w:kern w:val="0"/>
                <w:sz w:val="18"/>
                <w:szCs w:val="18"/>
              </w:rPr>
            </w:pPr>
            <w:r>
              <w:rPr>
                <w:rFonts w:ascii="仿宋_GB2312" w:eastAsia="仿宋_GB2312" w:hAnsi="宋体" w:cs="宋体"/>
                <w:color w:val="000000"/>
                <w:kern w:val="0"/>
                <w:sz w:val="18"/>
                <w:szCs w:val="18"/>
              </w:rPr>
              <w:t>2009</w:t>
            </w:r>
            <w:r>
              <w:rPr>
                <w:rFonts w:ascii="仿宋_GB2312" w:eastAsia="仿宋_GB2312" w:hAnsi="宋体" w:cs="宋体" w:hint="eastAsia"/>
                <w:color w:val="000000"/>
                <w:kern w:val="0"/>
                <w:sz w:val="18"/>
                <w:szCs w:val="18"/>
              </w:rPr>
              <w:t>年</w:t>
            </w:r>
          </w:p>
        </w:tc>
        <w:tc>
          <w:tcPr>
            <w:tcW w:w="1253" w:type="dxa"/>
            <w:tcBorders>
              <w:top w:val="nil"/>
              <w:left w:val="nil"/>
              <w:bottom w:val="single" w:sz="8" w:space="0" w:color="auto"/>
              <w:right w:val="single" w:sz="8" w:space="0" w:color="auto"/>
            </w:tcBorders>
            <w:vAlign w:val="center"/>
          </w:tcPr>
          <w:p w:rsidR="001738B5" w:rsidRDefault="001738B5" w:rsidP="00D85740">
            <w:pPr>
              <w:jc w:val="center"/>
              <w:rPr>
                <w:rFonts w:ascii="仿宋_GB2312" w:eastAsia="仿宋_GB2312"/>
                <w:sz w:val="18"/>
                <w:szCs w:val="18"/>
              </w:rPr>
            </w:pPr>
            <w:r>
              <w:rPr>
                <w:rFonts w:ascii="仿宋_GB2312" w:eastAsia="仿宋_GB2312"/>
                <w:sz w:val="18"/>
                <w:szCs w:val="18"/>
              </w:rPr>
              <w:t>2009</w:t>
            </w:r>
            <w:r>
              <w:rPr>
                <w:rFonts w:ascii="仿宋_GB2312" w:eastAsia="仿宋_GB2312" w:hint="eastAsia"/>
                <w:sz w:val="18"/>
                <w:szCs w:val="18"/>
              </w:rPr>
              <w:t>年</w:t>
            </w:r>
          </w:p>
        </w:tc>
        <w:tc>
          <w:tcPr>
            <w:tcW w:w="1295" w:type="dxa"/>
            <w:gridSpan w:val="2"/>
            <w:tcBorders>
              <w:top w:val="nil"/>
              <w:left w:val="nil"/>
              <w:bottom w:val="single" w:sz="8" w:space="0" w:color="auto"/>
              <w:right w:val="single" w:sz="8" w:space="0" w:color="auto"/>
            </w:tcBorders>
            <w:vAlign w:val="center"/>
          </w:tcPr>
          <w:p w:rsidR="001738B5" w:rsidRDefault="001738B5" w:rsidP="00D85740">
            <w:pPr>
              <w:jc w:val="center"/>
              <w:rPr>
                <w:rFonts w:ascii="仿宋_GB2312" w:eastAsia="仿宋_GB2312"/>
                <w:sz w:val="18"/>
                <w:szCs w:val="18"/>
              </w:rPr>
            </w:pPr>
            <w:r>
              <w:rPr>
                <w:rFonts w:ascii="仿宋_GB2312" w:eastAsia="仿宋_GB2312"/>
                <w:sz w:val="18"/>
                <w:szCs w:val="18"/>
              </w:rPr>
              <w:t>2009</w:t>
            </w:r>
            <w:r>
              <w:rPr>
                <w:rFonts w:ascii="仿宋_GB2312" w:eastAsia="仿宋_GB2312" w:hint="eastAsia"/>
                <w:sz w:val="18"/>
                <w:szCs w:val="18"/>
              </w:rPr>
              <w:t>年</w:t>
            </w:r>
          </w:p>
        </w:tc>
        <w:tc>
          <w:tcPr>
            <w:tcW w:w="1295" w:type="dxa"/>
            <w:gridSpan w:val="2"/>
            <w:tcBorders>
              <w:top w:val="nil"/>
              <w:left w:val="nil"/>
              <w:bottom w:val="single" w:sz="8" w:space="0" w:color="auto"/>
              <w:right w:val="single" w:sz="8" w:space="0" w:color="auto"/>
            </w:tcBorders>
            <w:vAlign w:val="center"/>
          </w:tcPr>
          <w:p w:rsidR="001738B5" w:rsidRDefault="001738B5" w:rsidP="00D85740">
            <w:pPr>
              <w:jc w:val="center"/>
              <w:rPr>
                <w:rFonts w:ascii="仿宋_GB2312" w:eastAsia="仿宋_GB2312" w:hAnsi="宋体" w:cs="宋体"/>
                <w:sz w:val="18"/>
                <w:szCs w:val="18"/>
              </w:rPr>
            </w:pPr>
            <w:r>
              <w:rPr>
                <w:rFonts w:ascii="仿宋_GB2312" w:eastAsia="仿宋_GB2312"/>
                <w:sz w:val="18"/>
                <w:szCs w:val="18"/>
              </w:rPr>
              <w:t>2009</w:t>
            </w:r>
            <w:r>
              <w:rPr>
                <w:rFonts w:ascii="仿宋_GB2312" w:eastAsia="仿宋_GB2312" w:hint="eastAsia"/>
                <w:sz w:val="18"/>
                <w:szCs w:val="18"/>
              </w:rPr>
              <w:t>年</w:t>
            </w:r>
          </w:p>
        </w:tc>
      </w:tr>
      <w:tr w:rsidR="001738B5" w:rsidTr="0035784E">
        <w:trPr>
          <w:trHeight w:val="222"/>
        </w:trPr>
        <w:tc>
          <w:tcPr>
            <w:tcW w:w="1414" w:type="dxa"/>
            <w:vMerge/>
            <w:tcBorders>
              <w:top w:val="nil"/>
              <w:left w:val="single" w:sz="8" w:space="0" w:color="auto"/>
              <w:bottom w:val="single" w:sz="8" w:space="0" w:color="000000"/>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51"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内部装修程度</w:t>
            </w:r>
          </w:p>
        </w:tc>
        <w:tc>
          <w:tcPr>
            <w:tcW w:w="1318"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hint="eastAsia"/>
                <w:sz w:val="18"/>
                <w:szCs w:val="18"/>
              </w:rPr>
              <w:t>普通装修</w:t>
            </w:r>
          </w:p>
        </w:tc>
        <w:tc>
          <w:tcPr>
            <w:tcW w:w="1253"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hint="eastAsia"/>
                <w:sz w:val="18"/>
                <w:szCs w:val="18"/>
              </w:rPr>
              <w:t>普通装修</w:t>
            </w:r>
          </w:p>
        </w:tc>
        <w:tc>
          <w:tcPr>
            <w:tcW w:w="1295"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hint="eastAsia"/>
                <w:sz w:val="18"/>
                <w:szCs w:val="18"/>
              </w:rPr>
              <w:t>普通装修</w:t>
            </w:r>
          </w:p>
        </w:tc>
        <w:tc>
          <w:tcPr>
            <w:tcW w:w="1295"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hint="eastAsia"/>
                <w:sz w:val="18"/>
                <w:szCs w:val="18"/>
              </w:rPr>
              <w:t>普通装修</w:t>
            </w:r>
          </w:p>
        </w:tc>
      </w:tr>
      <w:tr w:rsidR="001738B5" w:rsidTr="003029E1">
        <w:trPr>
          <w:trHeight w:val="222"/>
        </w:trPr>
        <w:tc>
          <w:tcPr>
            <w:tcW w:w="1414" w:type="dxa"/>
            <w:vMerge/>
            <w:tcBorders>
              <w:top w:val="nil"/>
              <w:left w:val="single" w:sz="8" w:space="0" w:color="auto"/>
              <w:bottom w:val="single" w:sz="8" w:space="0" w:color="000000"/>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51"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物业管理</w:t>
            </w:r>
          </w:p>
        </w:tc>
        <w:tc>
          <w:tcPr>
            <w:tcW w:w="1318"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较好</w:t>
            </w:r>
          </w:p>
        </w:tc>
        <w:tc>
          <w:tcPr>
            <w:tcW w:w="1253" w:type="dxa"/>
            <w:tcBorders>
              <w:top w:val="nil"/>
              <w:left w:val="nil"/>
              <w:bottom w:val="single" w:sz="8" w:space="0" w:color="auto"/>
              <w:right w:val="single" w:sz="8" w:space="0" w:color="auto"/>
            </w:tcBorders>
          </w:tcPr>
          <w:p w:rsidR="001738B5" w:rsidRDefault="001738B5" w:rsidP="00A037C0">
            <w:pPr>
              <w:jc w:val="center"/>
            </w:pPr>
            <w:r>
              <w:rPr>
                <w:rFonts w:ascii="仿宋_GB2312" w:eastAsia="仿宋_GB2312" w:hAnsi="宋体" w:cs="宋体" w:hint="eastAsia"/>
                <w:kern w:val="0"/>
                <w:sz w:val="18"/>
                <w:szCs w:val="18"/>
              </w:rPr>
              <w:t>较好</w:t>
            </w:r>
          </w:p>
        </w:tc>
        <w:tc>
          <w:tcPr>
            <w:tcW w:w="1295" w:type="dxa"/>
            <w:gridSpan w:val="2"/>
            <w:tcBorders>
              <w:top w:val="nil"/>
              <w:left w:val="nil"/>
              <w:bottom w:val="single" w:sz="8" w:space="0" w:color="auto"/>
              <w:right w:val="single" w:sz="8" w:space="0" w:color="auto"/>
            </w:tcBorders>
          </w:tcPr>
          <w:p w:rsidR="001738B5" w:rsidRDefault="001738B5" w:rsidP="00A037C0">
            <w:pPr>
              <w:jc w:val="center"/>
            </w:pPr>
            <w:r>
              <w:rPr>
                <w:rFonts w:ascii="仿宋_GB2312" w:eastAsia="仿宋_GB2312" w:hAnsi="宋体" w:cs="宋体" w:hint="eastAsia"/>
                <w:kern w:val="0"/>
                <w:sz w:val="18"/>
                <w:szCs w:val="18"/>
              </w:rPr>
              <w:t>较好</w:t>
            </w:r>
          </w:p>
        </w:tc>
        <w:tc>
          <w:tcPr>
            <w:tcW w:w="1295"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较好</w:t>
            </w:r>
          </w:p>
        </w:tc>
      </w:tr>
      <w:tr w:rsidR="001738B5" w:rsidTr="0035784E">
        <w:trPr>
          <w:trHeight w:val="222"/>
        </w:trPr>
        <w:tc>
          <w:tcPr>
            <w:tcW w:w="3865" w:type="dxa"/>
            <w:gridSpan w:val="3"/>
            <w:tcBorders>
              <w:top w:val="single" w:sz="8" w:space="0" w:color="auto"/>
              <w:left w:val="single" w:sz="8" w:space="0" w:color="auto"/>
              <w:bottom w:val="single" w:sz="8" w:space="0" w:color="auto"/>
              <w:right w:val="single" w:sz="8" w:space="0" w:color="000000"/>
            </w:tcBorders>
            <w:vAlign w:val="center"/>
          </w:tcPr>
          <w:p w:rsidR="001738B5" w:rsidRDefault="001738B5">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权益状况</w:t>
            </w:r>
          </w:p>
        </w:tc>
        <w:tc>
          <w:tcPr>
            <w:tcW w:w="1318"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无限制</w:t>
            </w:r>
          </w:p>
        </w:tc>
        <w:tc>
          <w:tcPr>
            <w:tcW w:w="1253" w:type="dxa"/>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无限制</w:t>
            </w:r>
          </w:p>
        </w:tc>
        <w:tc>
          <w:tcPr>
            <w:tcW w:w="1295"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无限制</w:t>
            </w:r>
          </w:p>
        </w:tc>
        <w:tc>
          <w:tcPr>
            <w:tcW w:w="1295"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无限制</w:t>
            </w:r>
          </w:p>
        </w:tc>
      </w:tr>
      <w:tr w:rsidR="001738B5" w:rsidTr="00577412">
        <w:trPr>
          <w:trHeight w:val="390"/>
        </w:trPr>
        <w:tc>
          <w:tcPr>
            <w:tcW w:w="9026" w:type="dxa"/>
            <w:gridSpan w:val="10"/>
            <w:tcBorders>
              <w:top w:val="single" w:sz="8" w:space="0" w:color="auto"/>
              <w:left w:val="single" w:sz="8" w:space="0" w:color="auto"/>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比较因素条件指数表</w:t>
            </w:r>
          </w:p>
        </w:tc>
      </w:tr>
      <w:tr w:rsidR="001738B5" w:rsidTr="0035784E">
        <w:trPr>
          <w:trHeight w:val="450"/>
        </w:trPr>
        <w:tc>
          <w:tcPr>
            <w:tcW w:w="3904" w:type="dxa"/>
            <w:gridSpan w:val="4"/>
            <w:tcBorders>
              <w:top w:val="single" w:sz="8" w:space="0" w:color="auto"/>
              <w:left w:val="single" w:sz="8" w:space="0" w:color="auto"/>
              <w:bottom w:val="single" w:sz="8" w:space="0" w:color="auto"/>
              <w:right w:val="single" w:sz="8" w:space="0" w:color="000000"/>
              <w:tl2br w:val="single" w:sz="4" w:space="0" w:color="auto"/>
            </w:tcBorders>
            <w:vAlign w:val="center"/>
          </w:tcPr>
          <w:p w:rsidR="001738B5" w:rsidRDefault="001738B5">
            <w:pPr>
              <w:widowControl/>
              <w:jc w:val="left"/>
              <w:rPr>
                <w:rFonts w:ascii="仿宋_GB2312" w:eastAsia="仿宋_GB2312" w:hAnsi="宋体" w:cs="宋体"/>
                <w:kern w:val="0"/>
                <w:sz w:val="18"/>
                <w:szCs w:val="18"/>
              </w:rPr>
            </w:pPr>
            <w:r>
              <w:rPr>
                <w:rFonts w:ascii="仿宋_GB2312" w:eastAsia="仿宋_GB2312" w:hAnsi="宋体" w:cs="宋体"/>
                <w:kern w:val="0"/>
                <w:sz w:val="18"/>
                <w:szCs w:val="18"/>
              </w:rPr>
              <w:t xml:space="preserve">              </w:t>
            </w:r>
            <w:r>
              <w:rPr>
                <w:rFonts w:ascii="仿宋_GB2312" w:eastAsia="仿宋_GB2312" w:hAnsi="宋体" w:cs="宋体" w:hint="eastAsia"/>
                <w:kern w:val="0"/>
                <w:sz w:val="18"/>
                <w:szCs w:val="18"/>
              </w:rPr>
              <w:t>估价对象及比较案例</w:t>
            </w:r>
            <w:r>
              <w:rPr>
                <w:rFonts w:ascii="仿宋_GB2312" w:eastAsia="仿宋_GB2312" w:hAnsi="宋体" w:cs="宋体"/>
                <w:kern w:val="0"/>
                <w:sz w:val="18"/>
                <w:szCs w:val="18"/>
              </w:rPr>
              <w:t xml:space="preserve"> </w:t>
            </w:r>
            <w:r>
              <w:rPr>
                <w:rFonts w:ascii="仿宋_GB2312" w:eastAsia="仿宋_GB2312" w:hAnsi="宋体" w:cs="宋体"/>
                <w:kern w:val="0"/>
                <w:sz w:val="18"/>
                <w:szCs w:val="18"/>
              </w:rPr>
              <w:br/>
            </w:r>
            <w:r>
              <w:rPr>
                <w:rFonts w:ascii="仿宋_GB2312" w:eastAsia="仿宋_GB2312" w:hAnsi="宋体" w:cs="宋体" w:hint="eastAsia"/>
                <w:kern w:val="0"/>
                <w:sz w:val="18"/>
                <w:szCs w:val="18"/>
              </w:rPr>
              <w:t>修正指数</w:t>
            </w:r>
          </w:p>
        </w:tc>
        <w:tc>
          <w:tcPr>
            <w:tcW w:w="1279" w:type="dxa"/>
            <w:tcBorders>
              <w:top w:val="nil"/>
              <w:left w:val="nil"/>
              <w:bottom w:val="single" w:sz="8" w:space="0" w:color="auto"/>
              <w:right w:val="single" w:sz="8" w:space="0" w:color="auto"/>
            </w:tcBorders>
            <w:vAlign w:val="center"/>
          </w:tcPr>
          <w:p w:rsidR="001738B5" w:rsidRDefault="001738B5" w:rsidP="00183F65">
            <w:pPr>
              <w:jc w:val="center"/>
              <w:rPr>
                <w:rFonts w:ascii="仿宋_GB2312" w:eastAsia="仿宋_GB2312" w:hAnsi="宋体" w:cs="宋体"/>
                <w:sz w:val="18"/>
                <w:szCs w:val="18"/>
              </w:rPr>
            </w:pPr>
            <w:r>
              <w:rPr>
                <w:rFonts w:ascii="仿宋_GB2312" w:eastAsia="仿宋_GB2312" w:hint="eastAsia"/>
                <w:sz w:val="18"/>
                <w:szCs w:val="18"/>
              </w:rPr>
              <w:t>估价对象</w:t>
            </w:r>
          </w:p>
        </w:tc>
        <w:tc>
          <w:tcPr>
            <w:tcW w:w="1279" w:type="dxa"/>
            <w:gridSpan w:val="2"/>
            <w:tcBorders>
              <w:top w:val="nil"/>
              <w:left w:val="nil"/>
              <w:bottom w:val="single" w:sz="8" w:space="0" w:color="auto"/>
              <w:right w:val="single" w:sz="8" w:space="0" w:color="auto"/>
            </w:tcBorders>
            <w:vAlign w:val="center"/>
          </w:tcPr>
          <w:p w:rsidR="001738B5" w:rsidRDefault="001738B5">
            <w:pPr>
              <w:rPr>
                <w:rFonts w:ascii="仿宋_GB2312" w:eastAsia="仿宋_GB2312" w:hAnsi="宋体" w:cs="宋体"/>
                <w:sz w:val="18"/>
                <w:szCs w:val="18"/>
              </w:rPr>
            </w:pPr>
            <w:r>
              <w:rPr>
                <w:rFonts w:ascii="仿宋_GB2312" w:eastAsia="仿宋_GB2312" w:hint="eastAsia"/>
                <w:sz w:val="18"/>
                <w:szCs w:val="18"/>
              </w:rPr>
              <w:t>可比实例</w:t>
            </w:r>
            <w:r>
              <w:rPr>
                <w:rFonts w:ascii="仿宋_GB2312" w:eastAsia="仿宋_GB2312"/>
                <w:sz w:val="18"/>
                <w:szCs w:val="18"/>
              </w:rPr>
              <w:t>A</w:t>
            </w:r>
          </w:p>
        </w:tc>
        <w:tc>
          <w:tcPr>
            <w:tcW w:w="1279" w:type="dxa"/>
            <w:gridSpan w:val="2"/>
            <w:tcBorders>
              <w:top w:val="nil"/>
              <w:left w:val="nil"/>
              <w:bottom w:val="single" w:sz="8" w:space="0" w:color="auto"/>
              <w:right w:val="single" w:sz="8" w:space="0" w:color="auto"/>
            </w:tcBorders>
            <w:vAlign w:val="center"/>
          </w:tcPr>
          <w:p w:rsidR="001738B5" w:rsidRDefault="001738B5">
            <w:pPr>
              <w:rPr>
                <w:rFonts w:ascii="仿宋_GB2312" w:eastAsia="仿宋_GB2312" w:hAnsi="宋体" w:cs="宋体"/>
                <w:sz w:val="18"/>
                <w:szCs w:val="18"/>
              </w:rPr>
            </w:pPr>
            <w:r>
              <w:rPr>
                <w:rFonts w:ascii="仿宋_GB2312" w:eastAsia="仿宋_GB2312" w:hint="eastAsia"/>
                <w:sz w:val="18"/>
                <w:szCs w:val="18"/>
              </w:rPr>
              <w:t>可比实例</w:t>
            </w:r>
            <w:r>
              <w:rPr>
                <w:rFonts w:ascii="仿宋_GB2312" w:eastAsia="仿宋_GB2312"/>
                <w:sz w:val="18"/>
                <w:szCs w:val="18"/>
              </w:rPr>
              <w:t>B</w:t>
            </w:r>
          </w:p>
        </w:tc>
        <w:tc>
          <w:tcPr>
            <w:tcW w:w="1285" w:type="dxa"/>
            <w:tcBorders>
              <w:top w:val="nil"/>
              <w:left w:val="nil"/>
              <w:bottom w:val="single" w:sz="8" w:space="0" w:color="auto"/>
              <w:right w:val="single" w:sz="8" w:space="0" w:color="auto"/>
            </w:tcBorders>
            <w:vAlign w:val="center"/>
          </w:tcPr>
          <w:p w:rsidR="001738B5" w:rsidRDefault="001738B5">
            <w:pPr>
              <w:rPr>
                <w:rFonts w:ascii="仿宋_GB2312" w:eastAsia="仿宋_GB2312" w:hAnsi="宋体" w:cs="宋体"/>
                <w:sz w:val="18"/>
                <w:szCs w:val="18"/>
              </w:rPr>
            </w:pPr>
            <w:r>
              <w:rPr>
                <w:rFonts w:ascii="仿宋_GB2312" w:eastAsia="仿宋_GB2312" w:hint="eastAsia"/>
                <w:sz w:val="18"/>
                <w:szCs w:val="18"/>
              </w:rPr>
              <w:t>可比实例</w:t>
            </w:r>
            <w:r>
              <w:rPr>
                <w:rFonts w:ascii="仿宋_GB2312" w:eastAsia="仿宋_GB2312"/>
                <w:sz w:val="18"/>
                <w:szCs w:val="18"/>
              </w:rPr>
              <w:t>C</w:t>
            </w:r>
          </w:p>
        </w:tc>
      </w:tr>
      <w:tr w:rsidR="001738B5" w:rsidTr="0035784E">
        <w:trPr>
          <w:trHeight w:val="300"/>
        </w:trPr>
        <w:tc>
          <w:tcPr>
            <w:tcW w:w="3904" w:type="dxa"/>
            <w:gridSpan w:val="4"/>
            <w:tcBorders>
              <w:top w:val="single" w:sz="8" w:space="0" w:color="auto"/>
              <w:left w:val="single" w:sz="8" w:space="0" w:color="auto"/>
              <w:bottom w:val="single" w:sz="8" w:space="0" w:color="auto"/>
              <w:right w:val="single" w:sz="8" w:space="0" w:color="auto"/>
            </w:tcBorders>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交易情况</w:t>
            </w:r>
          </w:p>
        </w:tc>
        <w:tc>
          <w:tcPr>
            <w:tcW w:w="1279" w:type="dxa"/>
            <w:tcBorders>
              <w:top w:val="nil"/>
              <w:left w:val="nil"/>
              <w:bottom w:val="single" w:sz="8" w:space="0" w:color="auto"/>
              <w:right w:val="single" w:sz="8" w:space="0" w:color="auto"/>
            </w:tcBorders>
            <w:vAlign w:val="center"/>
          </w:tcPr>
          <w:p w:rsidR="001738B5" w:rsidRDefault="001738B5" w:rsidP="00875E73">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875E73">
            <w:pPr>
              <w:jc w:val="center"/>
              <w:rPr>
                <w:rFonts w:ascii="仿宋_GB2312" w:eastAsia="仿宋_GB2312" w:hAnsi="宋体" w:cs="宋体"/>
                <w:sz w:val="18"/>
                <w:szCs w:val="18"/>
              </w:rPr>
            </w:pPr>
            <w:r>
              <w:rPr>
                <w:rFonts w:ascii="仿宋_GB2312" w:eastAsia="仿宋_GB2312"/>
                <w:sz w:val="18"/>
                <w:szCs w:val="18"/>
              </w:rPr>
              <w:t>102</w:t>
            </w:r>
          </w:p>
        </w:tc>
        <w:tc>
          <w:tcPr>
            <w:tcW w:w="1279" w:type="dxa"/>
            <w:gridSpan w:val="2"/>
            <w:tcBorders>
              <w:top w:val="nil"/>
              <w:left w:val="nil"/>
              <w:bottom w:val="single" w:sz="8" w:space="0" w:color="auto"/>
              <w:right w:val="single" w:sz="8" w:space="0" w:color="auto"/>
            </w:tcBorders>
            <w:vAlign w:val="center"/>
          </w:tcPr>
          <w:p w:rsidR="001738B5" w:rsidRDefault="001738B5" w:rsidP="00875E73">
            <w:pPr>
              <w:jc w:val="center"/>
              <w:rPr>
                <w:rFonts w:ascii="仿宋_GB2312" w:eastAsia="仿宋_GB2312" w:hAnsi="宋体" w:cs="宋体"/>
                <w:sz w:val="18"/>
                <w:szCs w:val="18"/>
              </w:rPr>
            </w:pPr>
            <w:r>
              <w:rPr>
                <w:rFonts w:ascii="仿宋_GB2312" w:eastAsia="仿宋_GB2312"/>
                <w:sz w:val="18"/>
                <w:szCs w:val="18"/>
              </w:rPr>
              <w:t>102</w:t>
            </w:r>
          </w:p>
        </w:tc>
        <w:tc>
          <w:tcPr>
            <w:tcW w:w="1285" w:type="dxa"/>
            <w:tcBorders>
              <w:top w:val="nil"/>
              <w:left w:val="nil"/>
              <w:bottom w:val="single" w:sz="8" w:space="0" w:color="auto"/>
              <w:right w:val="single" w:sz="8" w:space="0" w:color="auto"/>
            </w:tcBorders>
            <w:vAlign w:val="center"/>
          </w:tcPr>
          <w:p w:rsidR="001738B5" w:rsidRDefault="001738B5" w:rsidP="00875E73">
            <w:pPr>
              <w:jc w:val="center"/>
              <w:rPr>
                <w:rFonts w:ascii="仿宋_GB2312" w:eastAsia="仿宋_GB2312" w:hAnsi="宋体" w:cs="宋体"/>
                <w:sz w:val="18"/>
                <w:szCs w:val="18"/>
              </w:rPr>
            </w:pPr>
            <w:r>
              <w:rPr>
                <w:rFonts w:ascii="仿宋_GB2312" w:eastAsia="仿宋_GB2312"/>
                <w:sz w:val="18"/>
                <w:szCs w:val="18"/>
              </w:rPr>
              <w:t>102</w:t>
            </w:r>
          </w:p>
        </w:tc>
      </w:tr>
      <w:tr w:rsidR="001738B5" w:rsidTr="0035784E">
        <w:trPr>
          <w:trHeight w:val="300"/>
        </w:trPr>
        <w:tc>
          <w:tcPr>
            <w:tcW w:w="3904" w:type="dxa"/>
            <w:gridSpan w:val="4"/>
            <w:tcBorders>
              <w:top w:val="single" w:sz="8" w:space="0" w:color="auto"/>
              <w:left w:val="single" w:sz="8" w:space="0" w:color="auto"/>
              <w:bottom w:val="single" w:sz="8" w:space="0" w:color="auto"/>
              <w:right w:val="single" w:sz="8" w:space="0" w:color="auto"/>
            </w:tcBorders>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lastRenderedPageBreak/>
              <w:t>交易日期</w:t>
            </w:r>
          </w:p>
        </w:tc>
        <w:tc>
          <w:tcPr>
            <w:tcW w:w="1279"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106</w:t>
            </w:r>
          </w:p>
        </w:tc>
        <w:tc>
          <w:tcPr>
            <w:tcW w:w="1279"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hAnsi="宋体" w:cs="宋体"/>
                <w:sz w:val="18"/>
                <w:szCs w:val="18"/>
              </w:rPr>
              <w:t>106</w:t>
            </w:r>
          </w:p>
        </w:tc>
        <w:tc>
          <w:tcPr>
            <w:tcW w:w="1279"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hAnsi="宋体" w:cs="宋体"/>
                <w:sz w:val="18"/>
                <w:szCs w:val="18"/>
              </w:rPr>
              <w:t>106</w:t>
            </w:r>
          </w:p>
        </w:tc>
        <w:tc>
          <w:tcPr>
            <w:tcW w:w="1285"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hAnsi="宋体" w:cs="宋体"/>
                <w:sz w:val="18"/>
                <w:szCs w:val="18"/>
              </w:rPr>
              <w:t>106</w:t>
            </w:r>
          </w:p>
        </w:tc>
      </w:tr>
      <w:tr w:rsidR="001738B5" w:rsidTr="0035784E">
        <w:trPr>
          <w:trHeight w:val="300"/>
        </w:trPr>
        <w:tc>
          <w:tcPr>
            <w:tcW w:w="1425" w:type="dxa"/>
            <w:gridSpan w:val="2"/>
            <w:vMerge w:val="restart"/>
            <w:tcBorders>
              <w:top w:val="nil"/>
              <w:left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区域状况</w:t>
            </w:r>
          </w:p>
        </w:tc>
        <w:tc>
          <w:tcPr>
            <w:tcW w:w="2479" w:type="dxa"/>
            <w:gridSpan w:val="2"/>
            <w:tcBorders>
              <w:top w:val="nil"/>
              <w:left w:val="nil"/>
              <w:bottom w:val="single" w:sz="8" w:space="0" w:color="auto"/>
              <w:right w:val="single" w:sz="8" w:space="0" w:color="auto"/>
            </w:tcBorders>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距市中心距离（</w:t>
            </w:r>
            <w:r>
              <w:rPr>
                <w:rFonts w:ascii="仿宋_GB2312" w:eastAsia="仿宋_GB2312" w:hAnsi="宋体" w:cs="宋体"/>
                <w:kern w:val="0"/>
                <w:sz w:val="18"/>
                <w:szCs w:val="18"/>
              </w:rPr>
              <w:t>km</w:t>
            </w:r>
            <w:r>
              <w:rPr>
                <w:rFonts w:ascii="仿宋_GB2312" w:eastAsia="仿宋_GB2312" w:hAnsi="宋体" w:cs="宋体" w:hint="eastAsia"/>
                <w:kern w:val="0"/>
                <w:sz w:val="18"/>
                <w:szCs w:val="18"/>
              </w:rPr>
              <w:t>）</w:t>
            </w:r>
          </w:p>
        </w:tc>
        <w:tc>
          <w:tcPr>
            <w:tcW w:w="1279"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hAnsi="宋体" w:cs="宋体"/>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hAnsi="宋体" w:cs="宋体"/>
                <w:sz w:val="18"/>
                <w:szCs w:val="18"/>
              </w:rPr>
              <w:t>100</w:t>
            </w:r>
          </w:p>
        </w:tc>
        <w:tc>
          <w:tcPr>
            <w:tcW w:w="1285"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hAnsi="宋体" w:cs="宋体"/>
                <w:sz w:val="18"/>
                <w:szCs w:val="18"/>
              </w:rPr>
              <w:t>100</w:t>
            </w:r>
          </w:p>
        </w:tc>
      </w:tr>
      <w:tr w:rsidR="001738B5" w:rsidTr="0035784E">
        <w:trPr>
          <w:trHeight w:val="300"/>
        </w:trPr>
        <w:tc>
          <w:tcPr>
            <w:tcW w:w="1425" w:type="dxa"/>
            <w:gridSpan w:val="2"/>
            <w:vMerge/>
            <w:tcBorders>
              <w:left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79"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交通便捷程度</w:t>
            </w:r>
          </w:p>
        </w:tc>
        <w:tc>
          <w:tcPr>
            <w:tcW w:w="1279"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85"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r>
      <w:tr w:rsidR="001738B5" w:rsidTr="0035784E">
        <w:trPr>
          <w:trHeight w:val="300"/>
        </w:trPr>
        <w:tc>
          <w:tcPr>
            <w:tcW w:w="1425" w:type="dxa"/>
            <w:gridSpan w:val="2"/>
            <w:vMerge/>
            <w:tcBorders>
              <w:left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79"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环境状况</w:t>
            </w:r>
          </w:p>
        </w:tc>
        <w:tc>
          <w:tcPr>
            <w:tcW w:w="1279"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85"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r>
      <w:tr w:rsidR="001738B5" w:rsidTr="0035784E">
        <w:trPr>
          <w:trHeight w:val="300"/>
        </w:trPr>
        <w:tc>
          <w:tcPr>
            <w:tcW w:w="1425" w:type="dxa"/>
            <w:gridSpan w:val="2"/>
            <w:vMerge/>
            <w:tcBorders>
              <w:left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79"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商业繁华度</w:t>
            </w:r>
          </w:p>
        </w:tc>
        <w:tc>
          <w:tcPr>
            <w:tcW w:w="1279"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85"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r>
      <w:tr w:rsidR="001738B5" w:rsidTr="0035784E">
        <w:trPr>
          <w:trHeight w:val="300"/>
        </w:trPr>
        <w:tc>
          <w:tcPr>
            <w:tcW w:w="1425" w:type="dxa"/>
            <w:gridSpan w:val="2"/>
            <w:vMerge/>
            <w:tcBorders>
              <w:left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79"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基础设施完备度</w:t>
            </w:r>
          </w:p>
        </w:tc>
        <w:tc>
          <w:tcPr>
            <w:tcW w:w="1279"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85"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r>
      <w:tr w:rsidR="001738B5" w:rsidTr="0035784E">
        <w:trPr>
          <w:trHeight w:val="300"/>
        </w:trPr>
        <w:tc>
          <w:tcPr>
            <w:tcW w:w="1425" w:type="dxa"/>
            <w:gridSpan w:val="2"/>
            <w:vMerge/>
            <w:tcBorders>
              <w:left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79"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公共配套设施完备度</w:t>
            </w:r>
          </w:p>
        </w:tc>
        <w:tc>
          <w:tcPr>
            <w:tcW w:w="1279"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85"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r>
      <w:tr w:rsidR="001738B5" w:rsidTr="0035784E">
        <w:trPr>
          <w:trHeight w:val="300"/>
        </w:trPr>
        <w:tc>
          <w:tcPr>
            <w:tcW w:w="1425" w:type="dxa"/>
            <w:gridSpan w:val="2"/>
            <w:vMerge/>
            <w:tcBorders>
              <w:left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79"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景观状况</w:t>
            </w:r>
          </w:p>
        </w:tc>
        <w:tc>
          <w:tcPr>
            <w:tcW w:w="1279"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85"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r>
      <w:tr w:rsidR="001738B5" w:rsidTr="0035784E">
        <w:trPr>
          <w:trHeight w:val="300"/>
        </w:trPr>
        <w:tc>
          <w:tcPr>
            <w:tcW w:w="1425" w:type="dxa"/>
            <w:gridSpan w:val="2"/>
            <w:vMerge/>
            <w:tcBorders>
              <w:left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79"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楼层</w:t>
            </w:r>
            <w:r>
              <w:rPr>
                <w:rFonts w:ascii="仿宋_GB2312" w:eastAsia="仿宋_GB2312" w:hAnsi="宋体" w:cs="宋体"/>
                <w:kern w:val="0"/>
                <w:sz w:val="18"/>
                <w:szCs w:val="18"/>
              </w:rPr>
              <w:t>/</w:t>
            </w:r>
            <w:r>
              <w:rPr>
                <w:rFonts w:ascii="仿宋_GB2312" w:eastAsia="仿宋_GB2312" w:hAnsi="宋体" w:cs="宋体" w:hint="eastAsia"/>
                <w:kern w:val="0"/>
                <w:sz w:val="18"/>
                <w:szCs w:val="18"/>
              </w:rPr>
              <w:t>总楼层</w:t>
            </w:r>
          </w:p>
        </w:tc>
        <w:tc>
          <w:tcPr>
            <w:tcW w:w="1279"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3F0B3E">
            <w:pPr>
              <w:jc w:val="center"/>
              <w:rPr>
                <w:rFonts w:ascii="仿宋_GB2312" w:eastAsia="仿宋_GB2312" w:hAnsi="宋体" w:cs="宋体"/>
                <w:sz w:val="18"/>
                <w:szCs w:val="18"/>
              </w:rPr>
            </w:pPr>
            <w:r>
              <w:rPr>
                <w:rFonts w:ascii="仿宋_GB2312" w:eastAsia="仿宋_GB2312" w:hAnsi="宋体" w:cs="宋体"/>
                <w:sz w:val="18"/>
                <w:szCs w:val="18"/>
              </w:rPr>
              <w:t>101</w:t>
            </w:r>
          </w:p>
        </w:tc>
        <w:tc>
          <w:tcPr>
            <w:tcW w:w="1279" w:type="dxa"/>
            <w:gridSpan w:val="2"/>
            <w:tcBorders>
              <w:top w:val="nil"/>
              <w:left w:val="nil"/>
              <w:bottom w:val="single" w:sz="8" w:space="0" w:color="auto"/>
              <w:right w:val="single" w:sz="8" w:space="0" w:color="auto"/>
            </w:tcBorders>
            <w:vAlign w:val="center"/>
          </w:tcPr>
          <w:p w:rsidR="001738B5" w:rsidRDefault="001738B5" w:rsidP="003F0B3E">
            <w:pPr>
              <w:jc w:val="center"/>
              <w:rPr>
                <w:rFonts w:ascii="仿宋_GB2312" w:eastAsia="仿宋_GB2312" w:hAnsi="宋体" w:cs="宋体"/>
                <w:sz w:val="18"/>
                <w:szCs w:val="18"/>
              </w:rPr>
            </w:pPr>
            <w:r>
              <w:rPr>
                <w:rFonts w:ascii="仿宋_GB2312" w:eastAsia="仿宋_GB2312" w:hAnsi="宋体" w:cs="宋体"/>
                <w:sz w:val="18"/>
                <w:szCs w:val="18"/>
              </w:rPr>
              <w:t>101</w:t>
            </w:r>
          </w:p>
        </w:tc>
        <w:tc>
          <w:tcPr>
            <w:tcW w:w="1285" w:type="dxa"/>
            <w:tcBorders>
              <w:top w:val="nil"/>
              <w:left w:val="nil"/>
              <w:bottom w:val="single" w:sz="8" w:space="0" w:color="auto"/>
              <w:right w:val="single" w:sz="8" w:space="0" w:color="auto"/>
            </w:tcBorders>
            <w:vAlign w:val="center"/>
          </w:tcPr>
          <w:p w:rsidR="001738B5" w:rsidRDefault="001738B5" w:rsidP="003F0B3E">
            <w:pPr>
              <w:jc w:val="center"/>
              <w:rPr>
                <w:rFonts w:ascii="仿宋_GB2312" w:eastAsia="仿宋_GB2312" w:hAnsi="宋体" w:cs="宋体"/>
                <w:sz w:val="18"/>
                <w:szCs w:val="18"/>
              </w:rPr>
            </w:pPr>
            <w:r>
              <w:rPr>
                <w:rFonts w:ascii="仿宋_GB2312" w:eastAsia="仿宋_GB2312" w:hAnsi="宋体" w:cs="宋体"/>
                <w:sz w:val="18"/>
                <w:szCs w:val="18"/>
              </w:rPr>
              <w:t>101</w:t>
            </w:r>
          </w:p>
        </w:tc>
      </w:tr>
      <w:tr w:rsidR="001738B5" w:rsidTr="0035784E">
        <w:trPr>
          <w:trHeight w:val="300"/>
        </w:trPr>
        <w:tc>
          <w:tcPr>
            <w:tcW w:w="1425" w:type="dxa"/>
            <w:gridSpan w:val="2"/>
            <w:vMerge/>
            <w:tcBorders>
              <w:left w:val="single" w:sz="8" w:space="0" w:color="auto"/>
              <w:bottom w:val="single" w:sz="8" w:space="0" w:color="000000"/>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79"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朝向</w:t>
            </w:r>
          </w:p>
        </w:tc>
        <w:tc>
          <w:tcPr>
            <w:tcW w:w="1279"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85"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r>
      <w:tr w:rsidR="001738B5" w:rsidTr="0035784E">
        <w:trPr>
          <w:trHeight w:val="300"/>
        </w:trPr>
        <w:tc>
          <w:tcPr>
            <w:tcW w:w="1425" w:type="dxa"/>
            <w:gridSpan w:val="2"/>
            <w:vMerge w:val="restart"/>
            <w:tcBorders>
              <w:top w:val="nil"/>
              <w:left w:val="single" w:sz="8" w:space="0" w:color="auto"/>
              <w:bottom w:val="single" w:sz="8" w:space="0" w:color="000000"/>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实物状况</w:t>
            </w:r>
          </w:p>
        </w:tc>
        <w:tc>
          <w:tcPr>
            <w:tcW w:w="2479"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建筑结构</w:t>
            </w:r>
          </w:p>
        </w:tc>
        <w:tc>
          <w:tcPr>
            <w:tcW w:w="1279"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85"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r>
      <w:tr w:rsidR="001738B5" w:rsidTr="0035784E">
        <w:trPr>
          <w:trHeight w:val="300"/>
        </w:trPr>
        <w:tc>
          <w:tcPr>
            <w:tcW w:w="1425" w:type="dxa"/>
            <w:gridSpan w:val="2"/>
            <w:vMerge/>
            <w:tcBorders>
              <w:top w:val="nil"/>
              <w:left w:val="single" w:sz="8" w:space="0" w:color="auto"/>
              <w:bottom w:val="single" w:sz="8" w:space="0" w:color="000000"/>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79"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建筑面积（</w:t>
            </w:r>
            <w:r>
              <w:rPr>
                <w:rFonts w:ascii="仿宋_GB2312" w:hAnsi="宋体" w:cs="宋体" w:hint="eastAsia"/>
                <w:kern w:val="0"/>
                <w:sz w:val="18"/>
                <w:szCs w:val="18"/>
              </w:rPr>
              <w:t>㎡</w:t>
            </w:r>
            <w:r>
              <w:rPr>
                <w:rFonts w:ascii="仿宋_GB2312" w:eastAsia="仿宋_GB2312" w:hAnsi="宋体" w:cs="宋体" w:hint="eastAsia"/>
                <w:kern w:val="0"/>
                <w:sz w:val="18"/>
                <w:szCs w:val="18"/>
              </w:rPr>
              <w:t>）</w:t>
            </w:r>
          </w:p>
        </w:tc>
        <w:tc>
          <w:tcPr>
            <w:tcW w:w="1279"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875E73">
            <w:pPr>
              <w:jc w:val="center"/>
              <w:rPr>
                <w:rFonts w:ascii="仿宋_GB2312" w:eastAsia="仿宋_GB2312" w:hAnsi="宋体" w:cs="宋体"/>
                <w:sz w:val="18"/>
                <w:szCs w:val="18"/>
              </w:rPr>
            </w:pPr>
            <w:r>
              <w:rPr>
                <w:rFonts w:ascii="仿宋_GB2312" w:eastAsia="仿宋_GB2312" w:hAnsi="宋体" w:cs="宋体"/>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hAnsi="宋体" w:cs="宋体"/>
                <w:sz w:val="18"/>
                <w:szCs w:val="18"/>
              </w:rPr>
              <w:t>100</w:t>
            </w:r>
          </w:p>
        </w:tc>
        <w:tc>
          <w:tcPr>
            <w:tcW w:w="1285"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hAnsi="宋体" w:cs="宋体"/>
                <w:sz w:val="18"/>
                <w:szCs w:val="18"/>
              </w:rPr>
              <w:t>100</w:t>
            </w:r>
          </w:p>
        </w:tc>
      </w:tr>
      <w:tr w:rsidR="001738B5" w:rsidTr="0035784E">
        <w:trPr>
          <w:trHeight w:val="300"/>
        </w:trPr>
        <w:tc>
          <w:tcPr>
            <w:tcW w:w="1425" w:type="dxa"/>
            <w:gridSpan w:val="2"/>
            <w:vMerge/>
            <w:tcBorders>
              <w:top w:val="nil"/>
              <w:left w:val="single" w:sz="8" w:space="0" w:color="auto"/>
              <w:bottom w:val="single" w:sz="8" w:space="0" w:color="000000"/>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79"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建筑年代</w:t>
            </w:r>
          </w:p>
        </w:tc>
        <w:tc>
          <w:tcPr>
            <w:tcW w:w="1279"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875E73">
            <w:pPr>
              <w:jc w:val="center"/>
              <w:rPr>
                <w:rFonts w:ascii="仿宋_GB2312" w:eastAsia="仿宋_GB2312" w:hAnsi="宋体" w:cs="宋体"/>
                <w:sz w:val="18"/>
                <w:szCs w:val="18"/>
              </w:rPr>
            </w:pPr>
            <w:r>
              <w:rPr>
                <w:rFonts w:ascii="仿宋_GB2312" w:eastAsia="仿宋_GB2312" w:hAnsi="宋体" w:cs="宋体"/>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875E73">
            <w:pPr>
              <w:jc w:val="center"/>
              <w:rPr>
                <w:rFonts w:ascii="仿宋_GB2312" w:eastAsia="仿宋_GB2312" w:hAnsi="宋体" w:cs="宋体"/>
                <w:sz w:val="18"/>
                <w:szCs w:val="18"/>
              </w:rPr>
            </w:pPr>
            <w:r>
              <w:rPr>
                <w:rFonts w:ascii="仿宋_GB2312" w:eastAsia="仿宋_GB2312" w:hAnsi="宋体" w:cs="宋体"/>
                <w:sz w:val="18"/>
                <w:szCs w:val="18"/>
              </w:rPr>
              <w:t>100</w:t>
            </w:r>
          </w:p>
        </w:tc>
        <w:tc>
          <w:tcPr>
            <w:tcW w:w="1285" w:type="dxa"/>
            <w:tcBorders>
              <w:top w:val="nil"/>
              <w:left w:val="nil"/>
              <w:bottom w:val="single" w:sz="8" w:space="0" w:color="auto"/>
              <w:right w:val="single" w:sz="8" w:space="0" w:color="auto"/>
            </w:tcBorders>
            <w:vAlign w:val="center"/>
          </w:tcPr>
          <w:p w:rsidR="001738B5" w:rsidRDefault="001738B5" w:rsidP="00875E73">
            <w:pPr>
              <w:jc w:val="center"/>
              <w:rPr>
                <w:rFonts w:ascii="仿宋_GB2312" w:eastAsia="仿宋_GB2312" w:hAnsi="宋体" w:cs="宋体"/>
                <w:sz w:val="18"/>
                <w:szCs w:val="18"/>
              </w:rPr>
            </w:pPr>
            <w:r>
              <w:rPr>
                <w:rFonts w:ascii="仿宋_GB2312" w:eastAsia="仿宋_GB2312" w:hAnsi="宋体" w:cs="宋体"/>
                <w:sz w:val="18"/>
                <w:szCs w:val="18"/>
              </w:rPr>
              <w:t>100</w:t>
            </w:r>
          </w:p>
        </w:tc>
      </w:tr>
      <w:tr w:rsidR="001738B5" w:rsidTr="0035784E">
        <w:trPr>
          <w:trHeight w:val="300"/>
        </w:trPr>
        <w:tc>
          <w:tcPr>
            <w:tcW w:w="1425" w:type="dxa"/>
            <w:gridSpan w:val="2"/>
            <w:vMerge/>
            <w:tcBorders>
              <w:top w:val="nil"/>
              <w:left w:val="single" w:sz="8" w:space="0" w:color="auto"/>
              <w:bottom w:val="single" w:sz="8" w:space="0" w:color="000000"/>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79"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内部装修程度</w:t>
            </w:r>
          </w:p>
        </w:tc>
        <w:tc>
          <w:tcPr>
            <w:tcW w:w="1279" w:type="dxa"/>
            <w:tcBorders>
              <w:top w:val="nil"/>
              <w:left w:val="nil"/>
              <w:bottom w:val="single" w:sz="8" w:space="0" w:color="auto"/>
              <w:right w:val="single" w:sz="8" w:space="0" w:color="auto"/>
            </w:tcBorders>
            <w:vAlign w:val="center"/>
          </w:tcPr>
          <w:p w:rsidR="001738B5" w:rsidRDefault="001738B5" w:rsidP="00D85740">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shd w:val="clear" w:color="auto" w:fill="FFFFFF"/>
            <w:vAlign w:val="center"/>
          </w:tcPr>
          <w:p w:rsidR="001738B5" w:rsidRDefault="001738B5" w:rsidP="00D85740">
            <w:pPr>
              <w:jc w:val="center"/>
              <w:rPr>
                <w:rFonts w:ascii="仿宋_GB2312" w:eastAsia="仿宋_GB2312"/>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shd w:val="clear" w:color="auto" w:fill="FFFFFF"/>
          </w:tcPr>
          <w:p w:rsidR="001738B5" w:rsidRDefault="001738B5" w:rsidP="00D46986">
            <w:pPr>
              <w:jc w:val="center"/>
              <w:rPr>
                <w:rFonts w:ascii="仿宋_GB2312" w:eastAsia="仿宋_GB2312"/>
                <w:sz w:val="18"/>
                <w:szCs w:val="18"/>
              </w:rPr>
            </w:pPr>
            <w:r>
              <w:rPr>
                <w:rFonts w:ascii="仿宋_GB2312" w:eastAsia="仿宋_GB2312"/>
                <w:sz w:val="18"/>
                <w:szCs w:val="18"/>
              </w:rPr>
              <w:t>100</w:t>
            </w:r>
          </w:p>
        </w:tc>
        <w:tc>
          <w:tcPr>
            <w:tcW w:w="1285" w:type="dxa"/>
            <w:tcBorders>
              <w:top w:val="nil"/>
              <w:left w:val="nil"/>
              <w:bottom w:val="single" w:sz="8" w:space="0" w:color="auto"/>
              <w:right w:val="single" w:sz="8" w:space="0" w:color="auto"/>
            </w:tcBorders>
            <w:shd w:val="clear" w:color="auto" w:fill="FFFFFF"/>
          </w:tcPr>
          <w:p w:rsidR="001738B5" w:rsidRDefault="001738B5" w:rsidP="00D46986">
            <w:pPr>
              <w:jc w:val="center"/>
              <w:rPr>
                <w:rFonts w:ascii="仿宋_GB2312" w:eastAsia="仿宋_GB2312"/>
                <w:sz w:val="18"/>
                <w:szCs w:val="18"/>
              </w:rPr>
            </w:pPr>
            <w:r>
              <w:rPr>
                <w:rFonts w:ascii="仿宋_GB2312" w:eastAsia="仿宋_GB2312"/>
                <w:sz w:val="18"/>
                <w:szCs w:val="18"/>
              </w:rPr>
              <w:t>100</w:t>
            </w:r>
          </w:p>
        </w:tc>
      </w:tr>
      <w:tr w:rsidR="001738B5" w:rsidTr="0035784E">
        <w:trPr>
          <w:trHeight w:val="300"/>
        </w:trPr>
        <w:tc>
          <w:tcPr>
            <w:tcW w:w="1425" w:type="dxa"/>
            <w:gridSpan w:val="2"/>
            <w:vMerge/>
            <w:tcBorders>
              <w:top w:val="nil"/>
              <w:left w:val="single" w:sz="8" w:space="0" w:color="auto"/>
              <w:bottom w:val="single" w:sz="8" w:space="0" w:color="000000"/>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79" w:type="dxa"/>
            <w:gridSpan w:val="2"/>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物业管理</w:t>
            </w:r>
          </w:p>
        </w:tc>
        <w:tc>
          <w:tcPr>
            <w:tcW w:w="1279"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85"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r>
      <w:tr w:rsidR="001738B5" w:rsidTr="0035784E">
        <w:trPr>
          <w:trHeight w:val="300"/>
        </w:trPr>
        <w:tc>
          <w:tcPr>
            <w:tcW w:w="3904" w:type="dxa"/>
            <w:gridSpan w:val="4"/>
            <w:tcBorders>
              <w:top w:val="single" w:sz="8" w:space="0" w:color="auto"/>
              <w:left w:val="single" w:sz="8" w:space="0" w:color="auto"/>
              <w:bottom w:val="single" w:sz="8" w:space="0" w:color="auto"/>
              <w:right w:val="single" w:sz="8" w:space="0" w:color="000000"/>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权益状况</w:t>
            </w:r>
          </w:p>
        </w:tc>
        <w:tc>
          <w:tcPr>
            <w:tcW w:w="1279" w:type="dxa"/>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kern w:val="0"/>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c>
          <w:tcPr>
            <w:tcW w:w="1285"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w:t>
            </w:r>
          </w:p>
        </w:tc>
      </w:tr>
    </w:tbl>
    <w:p w:rsidR="001738B5" w:rsidRDefault="001738B5">
      <w:pPr>
        <w:widowControl/>
        <w:adjustRightInd w:val="0"/>
        <w:snapToGrid w:val="0"/>
        <w:spacing w:line="240" w:lineRule="atLeast"/>
        <w:rPr>
          <w:rFonts w:ascii="仿宋_GB2312" w:eastAsia="仿宋_GB2312" w:hAnsi="宋体" w:cs="宋体"/>
          <w:kern w:val="0"/>
          <w:sz w:val="18"/>
          <w:szCs w:val="18"/>
        </w:rPr>
      </w:pPr>
    </w:p>
    <w:tbl>
      <w:tblPr>
        <w:tblW w:w="9000" w:type="dxa"/>
        <w:tblInd w:w="-252" w:type="dxa"/>
        <w:tblLayout w:type="fixed"/>
        <w:tblLook w:val="0000"/>
      </w:tblPr>
      <w:tblGrid>
        <w:gridCol w:w="1425"/>
        <w:gridCol w:w="2480"/>
        <w:gridCol w:w="1640"/>
        <w:gridCol w:w="1640"/>
        <w:gridCol w:w="1815"/>
      </w:tblGrid>
      <w:tr w:rsidR="001738B5" w:rsidTr="00DF7386">
        <w:trPr>
          <w:trHeight w:val="390"/>
        </w:trPr>
        <w:tc>
          <w:tcPr>
            <w:tcW w:w="9000" w:type="dxa"/>
            <w:gridSpan w:val="5"/>
            <w:tcBorders>
              <w:top w:val="single" w:sz="8" w:space="0" w:color="auto"/>
              <w:left w:val="single" w:sz="8" w:space="0" w:color="auto"/>
              <w:bottom w:val="single" w:sz="8" w:space="0" w:color="auto"/>
              <w:right w:val="single" w:sz="8" w:space="0" w:color="auto"/>
            </w:tcBorders>
            <w:vAlign w:val="bottom"/>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比较因素修正系数及结果表</w:t>
            </w:r>
          </w:p>
        </w:tc>
      </w:tr>
      <w:tr w:rsidR="001738B5" w:rsidTr="00DF7386">
        <w:trPr>
          <w:trHeight w:val="480"/>
        </w:trPr>
        <w:tc>
          <w:tcPr>
            <w:tcW w:w="3905" w:type="dxa"/>
            <w:gridSpan w:val="2"/>
            <w:tcBorders>
              <w:top w:val="single" w:sz="8" w:space="0" w:color="auto"/>
              <w:left w:val="single" w:sz="8" w:space="0" w:color="auto"/>
              <w:bottom w:val="single" w:sz="8" w:space="0" w:color="auto"/>
              <w:right w:val="single" w:sz="8" w:space="0" w:color="000000"/>
              <w:tl2br w:val="single" w:sz="4" w:space="0" w:color="auto"/>
            </w:tcBorders>
            <w:vAlign w:val="center"/>
          </w:tcPr>
          <w:p w:rsidR="001738B5" w:rsidRDefault="001738B5">
            <w:pPr>
              <w:widowControl/>
              <w:jc w:val="left"/>
              <w:rPr>
                <w:rFonts w:ascii="仿宋_GB2312" w:eastAsia="仿宋_GB2312" w:hAnsi="宋体" w:cs="宋体"/>
                <w:kern w:val="0"/>
                <w:sz w:val="18"/>
                <w:szCs w:val="18"/>
              </w:rPr>
            </w:pPr>
            <w:r>
              <w:rPr>
                <w:rFonts w:ascii="仿宋_GB2312" w:eastAsia="仿宋_GB2312" w:hAnsi="宋体" w:cs="宋体"/>
                <w:kern w:val="0"/>
                <w:sz w:val="18"/>
                <w:szCs w:val="18"/>
              </w:rPr>
              <w:t xml:space="preserve">               </w:t>
            </w:r>
            <w:r>
              <w:rPr>
                <w:rFonts w:ascii="仿宋_GB2312" w:eastAsia="仿宋_GB2312" w:hAnsi="宋体" w:cs="宋体" w:hint="eastAsia"/>
                <w:kern w:val="0"/>
                <w:sz w:val="18"/>
                <w:szCs w:val="18"/>
              </w:rPr>
              <w:t>估价对象及比较案例</w:t>
            </w:r>
            <w:r>
              <w:rPr>
                <w:rFonts w:ascii="仿宋_GB2312" w:eastAsia="仿宋_GB2312" w:hAnsi="宋体" w:cs="宋体"/>
                <w:kern w:val="0"/>
                <w:sz w:val="18"/>
                <w:szCs w:val="18"/>
              </w:rPr>
              <w:br/>
            </w:r>
            <w:r>
              <w:rPr>
                <w:rFonts w:ascii="仿宋_GB2312" w:eastAsia="仿宋_GB2312" w:hAnsi="宋体" w:cs="宋体" w:hint="eastAsia"/>
                <w:kern w:val="0"/>
                <w:sz w:val="18"/>
                <w:szCs w:val="18"/>
              </w:rPr>
              <w:t>修正系数</w:t>
            </w:r>
          </w:p>
        </w:tc>
        <w:tc>
          <w:tcPr>
            <w:tcW w:w="1640" w:type="dxa"/>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可比实例</w:t>
            </w:r>
            <w:r>
              <w:rPr>
                <w:rFonts w:ascii="仿宋_GB2312" w:eastAsia="仿宋_GB2312" w:hAnsi="宋体" w:cs="宋体"/>
                <w:kern w:val="0"/>
                <w:sz w:val="18"/>
                <w:szCs w:val="18"/>
              </w:rPr>
              <w:t>A</w:t>
            </w:r>
          </w:p>
        </w:tc>
        <w:tc>
          <w:tcPr>
            <w:tcW w:w="1640" w:type="dxa"/>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可比实例</w:t>
            </w:r>
            <w:r>
              <w:rPr>
                <w:rFonts w:ascii="仿宋_GB2312" w:eastAsia="仿宋_GB2312" w:hAnsi="宋体" w:cs="宋体"/>
                <w:kern w:val="0"/>
                <w:sz w:val="18"/>
                <w:szCs w:val="18"/>
              </w:rPr>
              <w:t>B</w:t>
            </w:r>
          </w:p>
        </w:tc>
        <w:tc>
          <w:tcPr>
            <w:tcW w:w="1815" w:type="dxa"/>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可比实例</w:t>
            </w:r>
            <w:r>
              <w:rPr>
                <w:rFonts w:ascii="仿宋_GB2312" w:eastAsia="仿宋_GB2312" w:hAnsi="宋体" w:cs="宋体"/>
                <w:kern w:val="0"/>
                <w:sz w:val="18"/>
                <w:szCs w:val="18"/>
              </w:rPr>
              <w:t>C</w:t>
            </w:r>
          </w:p>
        </w:tc>
      </w:tr>
      <w:tr w:rsidR="001738B5" w:rsidTr="00DF7386">
        <w:trPr>
          <w:trHeight w:val="300"/>
        </w:trPr>
        <w:tc>
          <w:tcPr>
            <w:tcW w:w="3905" w:type="dxa"/>
            <w:gridSpan w:val="2"/>
            <w:tcBorders>
              <w:top w:val="single" w:sz="8" w:space="0" w:color="auto"/>
              <w:left w:val="single" w:sz="8" w:space="0" w:color="auto"/>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案例价格（元</w:t>
            </w:r>
            <w:r>
              <w:rPr>
                <w:rFonts w:ascii="仿宋_GB2312" w:eastAsia="仿宋_GB2312" w:hAnsi="宋体" w:cs="宋体"/>
                <w:kern w:val="0"/>
                <w:sz w:val="18"/>
                <w:szCs w:val="18"/>
              </w:rPr>
              <w:t>/</w:t>
            </w:r>
            <w:r>
              <w:rPr>
                <w:rFonts w:ascii="宋体" w:hAnsi="宋体" w:cs="宋体" w:hint="eastAsia"/>
                <w:kern w:val="0"/>
                <w:sz w:val="18"/>
                <w:szCs w:val="18"/>
              </w:rPr>
              <w:t>㎡</w:t>
            </w:r>
            <w:r>
              <w:rPr>
                <w:rFonts w:ascii="仿宋_GB2312" w:eastAsia="仿宋_GB2312" w:hAnsi="仿宋_GB2312" w:cs="仿宋_GB2312" w:hint="eastAsia"/>
                <w:kern w:val="0"/>
                <w:sz w:val="18"/>
                <w:szCs w:val="18"/>
              </w:rPr>
              <w:t>）</w:t>
            </w:r>
          </w:p>
        </w:tc>
        <w:tc>
          <w:tcPr>
            <w:tcW w:w="1640"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sz w:val="18"/>
                <w:szCs w:val="18"/>
              </w:rPr>
            </w:pPr>
            <w:r>
              <w:rPr>
                <w:rFonts w:ascii="仿宋_GB2312" w:eastAsia="仿宋_GB2312"/>
                <w:sz w:val="18"/>
                <w:szCs w:val="18"/>
              </w:rPr>
              <w:t>8860</w:t>
            </w:r>
          </w:p>
        </w:tc>
        <w:tc>
          <w:tcPr>
            <w:tcW w:w="1640"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sz w:val="18"/>
                <w:szCs w:val="18"/>
              </w:rPr>
            </w:pPr>
            <w:r>
              <w:rPr>
                <w:rFonts w:ascii="仿宋_GB2312" w:eastAsia="仿宋_GB2312"/>
                <w:sz w:val="18"/>
                <w:szCs w:val="18"/>
              </w:rPr>
              <w:t>8625</w:t>
            </w:r>
          </w:p>
        </w:tc>
        <w:tc>
          <w:tcPr>
            <w:tcW w:w="1815"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sz w:val="18"/>
                <w:szCs w:val="18"/>
              </w:rPr>
            </w:pPr>
            <w:r>
              <w:rPr>
                <w:rFonts w:ascii="仿宋_GB2312" w:eastAsia="仿宋_GB2312"/>
                <w:sz w:val="18"/>
                <w:szCs w:val="18"/>
              </w:rPr>
              <w:t>8750</w:t>
            </w:r>
          </w:p>
        </w:tc>
      </w:tr>
      <w:tr w:rsidR="001738B5" w:rsidTr="00DF7386">
        <w:trPr>
          <w:trHeight w:val="300"/>
        </w:trPr>
        <w:tc>
          <w:tcPr>
            <w:tcW w:w="3905" w:type="dxa"/>
            <w:gridSpan w:val="2"/>
            <w:tcBorders>
              <w:top w:val="single" w:sz="8" w:space="0" w:color="auto"/>
              <w:left w:val="single" w:sz="8" w:space="0" w:color="auto"/>
              <w:bottom w:val="single" w:sz="8" w:space="0" w:color="auto"/>
              <w:right w:val="single" w:sz="8" w:space="0" w:color="auto"/>
            </w:tcBorders>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交易情况</w:t>
            </w:r>
          </w:p>
        </w:tc>
        <w:tc>
          <w:tcPr>
            <w:tcW w:w="1640"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0.9804</w:t>
            </w:r>
          </w:p>
        </w:tc>
        <w:tc>
          <w:tcPr>
            <w:tcW w:w="1640"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0.9804</w:t>
            </w:r>
          </w:p>
        </w:tc>
        <w:tc>
          <w:tcPr>
            <w:tcW w:w="1815"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0.9804</w:t>
            </w:r>
          </w:p>
        </w:tc>
      </w:tr>
      <w:tr w:rsidR="001738B5" w:rsidTr="00DF7386">
        <w:trPr>
          <w:trHeight w:val="300"/>
        </w:trPr>
        <w:tc>
          <w:tcPr>
            <w:tcW w:w="3905" w:type="dxa"/>
            <w:gridSpan w:val="2"/>
            <w:tcBorders>
              <w:top w:val="single" w:sz="8" w:space="0" w:color="auto"/>
              <w:left w:val="single" w:sz="8" w:space="0" w:color="auto"/>
              <w:bottom w:val="single" w:sz="8" w:space="0" w:color="auto"/>
              <w:right w:val="single" w:sz="8" w:space="0" w:color="auto"/>
            </w:tcBorders>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交易日期</w:t>
            </w:r>
          </w:p>
        </w:tc>
        <w:tc>
          <w:tcPr>
            <w:tcW w:w="1640"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 xml:space="preserve">1.0000 </w:t>
            </w:r>
          </w:p>
        </w:tc>
        <w:tc>
          <w:tcPr>
            <w:tcW w:w="1640"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 xml:space="preserve">1.0000 </w:t>
            </w:r>
          </w:p>
        </w:tc>
        <w:tc>
          <w:tcPr>
            <w:tcW w:w="1815"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1.0000</w:t>
            </w:r>
          </w:p>
        </w:tc>
      </w:tr>
      <w:tr w:rsidR="001738B5" w:rsidTr="00DF7386">
        <w:trPr>
          <w:trHeight w:val="225"/>
        </w:trPr>
        <w:tc>
          <w:tcPr>
            <w:tcW w:w="1425" w:type="dxa"/>
            <w:vMerge w:val="restart"/>
            <w:tcBorders>
              <w:top w:val="nil"/>
              <w:left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区位状况</w:t>
            </w:r>
          </w:p>
        </w:tc>
        <w:tc>
          <w:tcPr>
            <w:tcW w:w="2480"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sz w:val="18"/>
                <w:szCs w:val="18"/>
              </w:rPr>
            </w:pPr>
            <w:r>
              <w:rPr>
                <w:rFonts w:ascii="仿宋_GB2312" w:eastAsia="仿宋_GB2312" w:hint="eastAsia"/>
                <w:sz w:val="18"/>
                <w:szCs w:val="18"/>
              </w:rPr>
              <w:t>距市中心距离（</w:t>
            </w:r>
            <w:r>
              <w:rPr>
                <w:rFonts w:ascii="仿宋_GB2312" w:eastAsia="仿宋_GB2312"/>
                <w:sz w:val="18"/>
                <w:szCs w:val="18"/>
              </w:rPr>
              <w:t>Km</w:t>
            </w:r>
            <w:r>
              <w:rPr>
                <w:rFonts w:ascii="仿宋_GB2312" w:eastAsia="仿宋_GB2312" w:hint="eastAsia"/>
                <w:sz w:val="18"/>
                <w:szCs w:val="18"/>
              </w:rPr>
              <w:t>）</w:t>
            </w:r>
          </w:p>
        </w:tc>
        <w:tc>
          <w:tcPr>
            <w:tcW w:w="1640" w:type="dxa"/>
            <w:vMerge w:val="restart"/>
            <w:tcBorders>
              <w:top w:val="nil"/>
              <w:left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0.9901</w:t>
            </w:r>
          </w:p>
        </w:tc>
        <w:tc>
          <w:tcPr>
            <w:tcW w:w="1640" w:type="dxa"/>
            <w:vMerge w:val="restart"/>
            <w:tcBorders>
              <w:top w:val="nil"/>
              <w:left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0.9901</w:t>
            </w:r>
          </w:p>
        </w:tc>
        <w:tc>
          <w:tcPr>
            <w:tcW w:w="1815" w:type="dxa"/>
            <w:vMerge w:val="restart"/>
            <w:tcBorders>
              <w:top w:val="nil"/>
              <w:left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0.9901</w:t>
            </w:r>
          </w:p>
        </w:tc>
      </w:tr>
      <w:tr w:rsidR="001738B5" w:rsidTr="00DF7386">
        <w:trPr>
          <w:trHeight w:val="225"/>
        </w:trPr>
        <w:tc>
          <w:tcPr>
            <w:tcW w:w="1425" w:type="dxa"/>
            <w:vMerge/>
            <w:tcBorders>
              <w:left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80" w:type="dxa"/>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交通便捷程度</w:t>
            </w:r>
          </w:p>
        </w:tc>
        <w:tc>
          <w:tcPr>
            <w:tcW w:w="1640" w:type="dxa"/>
            <w:vMerge/>
            <w:tcBorders>
              <w:left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p>
        </w:tc>
        <w:tc>
          <w:tcPr>
            <w:tcW w:w="1640" w:type="dxa"/>
            <w:vMerge/>
            <w:tcBorders>
              <w:left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p>
        </w:tc>
        <w:tc>
          <w:tcPr>
            <w:tcW w:w="1815" w:type="dxa"/>
            <w:vMerge/>
            <w:tcBorders>
              <w:left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p>
        </w:tc>
      </w:tr>
      <w:tr w:rsidR="001738B5" w:rsidTr="00DF7386">
        <w:trPr>
          <w:trHeight w:val="225"/>
        </w:trPr>
        <w:tc>
          <w:tcPr>
            <w:tcW w:w="1425" w:type="dxa"/>
            <w:vMerge/>
            <w:tcBorders>
              <w:left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80" w:type="dxa"/>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环境状况</w:t>
            </w:r>
          </w:p>
        </w:tc>
        <w:tc>
          <w:tcPr>
            <w:tcW w:w="1640" w:type="dxa"/>
            <w:vMerge/>
            <w:tcBorders>
              <w:left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p>
        </w:tc>
        <w:tc>
          <w:tcPr>
            <w:tcW w:w="1640" w:type="dxa"/>
            <w:vMerge/>
            <w:tcBorders>
              <w:left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p>
        </w:tc>
        <w:tc>
          <w:tcPr>
            <w:tcW w:w="1815" w:type="dxa"/>
            <w:vMerge/>
            <w:tcBorders>
              <w:left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p>
        </w:tc>
      </w:tr>
      <w:tr w:rsidR="001738B5" w:rsidTr="00DF7386">
        <w:trPr>
          <w:trHeight w:val="210"/>
        </w:trPr>
        <w:tc>
          <w:tcPr>
            <w:tcW w:w="1425" w:type="dxa"/>
            <w:vMerge/>
            <w:tcBorders>
              <w:left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80" w:type="dxa"/>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商业繁华度</w:t>
            </w:r>
          </w:p>
        </w:tc>
        <w:tc>
          <w:tcPr>
            <w:tcW w:w="1640" w:type="dxa"/>
            <w:vMerge/>
            <w:tcBorders>
              <w:left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p>
        </w:tc>
        <w:tc>
          <w:tcPr>
            <w:tcW w:w="1640" w:type="dxa"/>
            <w:vMerge/>
            <w:tcBorders>
              <w:left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p>
        </w:tc>
        <w:tc>
          <w:tcPr>
            <w:tcW w:w="1815" w:type="dxa"/>
            <w:vMerge/>
            <w:tcBorders>
              <w:left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p>
        </w:tc>
      </w:tr>
      <w:tr w:rsidR="001738B5" w:rsidTr="00DF7386">
        <w:trPr>
          <w:trHeight w:val="210"/>
        </w:trPr>
        <w:tc>
          <w:tcPr>
            <w:tcW w:w="1425" w:type="dxa"/>
            <w:vMerge/>
            <w:tcBorders>
              <w:left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80" w:type="dxa"/>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基础设施完备度</w:t>
            </w:r>
          </w:p>
        </w:tc>
        <w:tc>
          <w:tcPr>
            <w:tcW w:w="1640" w:type="dxa"/>
            <w:vMerge/>
            <w:tcBorders>
              <w:left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p>
        </w:tc>
        <w:tc>
          <w:tcPr>
            <w:tcW w:w="1640" w:type="dxa"/>
            <w:vMerge/>
            <w:tcBorders>
              <w:left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p>
        </w:tc>
        <w:tc>
          <w:tcPr>
            <w:tcW w:w="1815" w:type="dxa"/>
            <w:vMerge/>
            <w:tcBorders>
              <w:left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p>
        </w:tc>
      </w:tr>
      <w:tr w:rsidR="001738B5" w:rsidTr="00DF7386">
        <w:trPr>
          <w:trHeight w:val="300"/>
        </w:trPr>
        <w:tc>
          <w:tcPr>
            <w:tcW w:w="1425" w:type="dxa"/>
            <w:vMerge/>
            <w:tcBorders>
              <w:left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80" w:type="dxa"/>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公共配套设施完备度</w:t>
            </w:r>
          </w:p>
        </w:tc>
        <w:tc>
          <w:tcPr>
            <w:tcW w:w="1640" w:type="dxa"/>
            <w:vMerge/>
            <w:tcBorders>
              <w:left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p>
        </w:tc>
        <w:tc>
          <w:tcPr>
            <w:tcW w:w="1640" w:type="dxa"/>
            <w:vMerge/>
            <w:tcBorders>
              <w:left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p>
        </w:tc>
        <w:tc>
          <w:tcPr>
            <w:tcW w:w="1815" w:type="dxa"/>
            <w:vMerge/>
            <w:tcBorders>
              <w:left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p>
        </w:tc>
      </w:tr>
      <w:tr w:rsidR="001738B5" w:rsidTr="00DF7386">
        <w:trPr>
          <w:trHeight w:val="270"/>
        </w:trPr>
        <w:tc>
          <w:tcPr>
            <w:tcW w:w="1425" w:type="dxa"/>
            <w:vMerge/>
            <w:tcBorders>
              <w:left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80" w:type="dxa"/>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景观状况</w:t>
            </w:r>
          </w:p>
        </w:tc>
        <w:tc>
          <w:tcPr>
            <w:tcW w:w="1640" w:type="dxa"/>
            <w:vMerge/>
            <w:tcBorders>
              <w:left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p>
        </w:tc>
        <w:tc>
          <w:tcPr>
            <w:tcW w:w="1640" w:type="dxa"/>
            <w:vMerge/>
            <w:tcBorders>
              <w:left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p>
        </w:tc>
        <w:tc>
          <w:tcPr>
            <w:tcW w:w="1815" w:type="dxa"/>
            <w:vMerge/>
            <w:tcBorders>
              <w:left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p>
        </w:tc>
      </w:tr>
      <w:tr w:rsidR="001738B5" w:rsidTr="00DF7386">
        <w:trPr>
          <w:trHeight w:val="270"/>
        </w:trPr>
        <w:tc>
          <w:tcPr>
            <w:tcW w:w="1425" w:type="dxa"/>
            <w:vMerge/>
            <w:tcBorders>
              <w:left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80" w:type="dxa"/>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楼层</w:t>
            </w:r>
            <w:r>
              <w:rPr>
                <w:rFonts w:ascii="仿宋_GB2312" w:eastAsia="仿宋_GB2312" w:hAnsi="宋体" w:cs="宋体"/>
                <w:kern w:val="0"/>
                <w:sz w:val="18"/>
                <w:szCs w:val="18"/>
              </w:rPr>
              <w:t>/</w:t>
            </w:r>
            <w:r>
              <w:rPr>
                <w:rFonts w:ascii="仿宋_GB2312" w:eastAsia="仿宋_GB2312" w:hAnsi="宋体" w:cs="宋体" w:hint="eastAsia"/>
                <w:kern w:val="0"/>
                <w:sz w:val="18"/>
                <w:szCs w:val="18"/>
              </w:rPr>
              <w:t>总楼层</w:t>
            </w:r>
          </w:p>
        </w:tc>
        <w:tc>
          <w:tcPr>
            <w:tcW w:w="1640" w:type="dxa"/>
            <w:vMerge/>
            <w:tcBorders>
              <w:left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p>
        </w:tc>
        <w:tc>
          <w:tcPr>
            <w:tcW w:w="1640" w:type="dxa"/>
            <w:vMerge/>
            <w:tcBorders>
              <w:left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p>
        </w:tc>
        <w:tc>
          <w:tcPr>
            <w:tcW w:w="1815" w:type="dxa"/>
            <w:vMerge/>
            <w:tcBorders>
              <w:left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p>
        </w:tc>
      </w:tr>
      <w:tr w:rsidR="001738B5" w:rsidTr="00DF7386">
        <w:trPr>
          <w:trHeight w:val="270"/>
        </w:trPr>
        <w:tc>
          <w:tcPr>
            <w:tcW w:w="1425" w:type="dxa"/>
            <w:vMerge/>
            <w:tcBorders>
              <w:left w:val="single" w:sz="8" w:space="0" w:color="auto"/>
              <w:bottom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80" w:type="dxa"/>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朝向</w:t>
            </w:r>
          </w:p>
        </w:tc>
        <w:tc>
          <w:tcPr>
            <w:tcW w:w="1640" w:type="dxa"/>
            <w:vMerge/>
            <w:tcBorders>
              <w:left w:val="single" w:sz="8" w:space="0" w:color="auto"/>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p>
        </w:tc>
        <w:tc>
          <w:tcPr>
            <w:tcW w:w="1640" w:type="dxa"/>
            <w:vMerge/>
            <w:tcBorders>
              <w:left w:val="single" w:sz="8" w:space="0" w:color="auto"/>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p>
        </w:tc>
        <w:tc>
          <w:tcPr>
            <w:tcW w:w="1815" w:type="dxa"/>
            <w:vMerge/>
            <w:tcBorders>
              <w:left w:val="single" w:sz="8" w:space="0" w:color="auto"/>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p>
        </w:tc>
      </w:tr>
      <w:tr w:rsidR="001738B5" w:rsidTr="00DF7386">
        <w:trPr>
          <w:trHeight w:val="300"/>
        </w:trPr>
        <w:tc>
          <w:tcPr>
            <w:tcW w:w="1425" w:type="dxa"/>
            <w:vMerge w:val="restart"/>
            <w:tcBorders>
              <w:top w:val="nil"/>
              <w:left w:val="single" w:sz="8" w:space="0" w:color="auto"/>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实物状况</w:t>
            </w:r>
          </w:p>
        </w:tc>
        <w:tc>
          <w:tcPr>
            <w:tcW w:w="2480"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hint="eastAsia"/>
                <w:sz w:val="18"/>
                <w:szCs w:val="18"/>
              </w:rPr>
              <w:t>建筑结构</w:t>
            </w:r>
            <w:r>
              <w:rPr>
                <w:rFonts w:ascii="仿宋_GB2312" w:eastAsia="仿宋_GB2312"/>
                <w:sz w:val="18"/>
                <w:szCs w:val="18"/>
              </w:rPr>
              <w:t xml:space="preserve"> </w:t>
            </w:r>
          </w:p>
        </w:tc>
        <w:tc>
          <w:tcPr>
            <w:tcW w:w="1640" w:type="dxa"/>
            <w:vMerge w:val="restart"/>
            <w:tcBorders>
              <w:top w:val="nil"/>
              <w:left w:val="single" w:sz="8" w:space="0" w:color="auto"/>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1.0000</w:t>
            </w:r>
          </w:p>
        </w:tc>
        <w:tc>
          <w:tcPr>
            <w:tcW w:w="1640" w:type="dxa"/>
            <w:vMerge w:val="restart"/>
            <w:tcBorders>
              <w:top w:val="nil"/>
              <w:left w:val="single" w:sz="8" w:space="0" w:color="auto"/>
              <w:bottom w:val="single" w:sz="8" w:space="0" w:color="auto"/>
              <w:right w:val="single" w:sz="8" w:space="0" w:color="auto"/>
            </w:tcBorders>
            <w:vAlign w:val="center"/>
          </w:tcPr>
          <w:p w:rsidR="001738B5" w:rsidRDefault="001738B5" w:rsidP="00D85740">
            <w:pPr>
              <w:jc w:val="center"/>
              <w:rPr>
                <w:rFonts w:ascii="仿宋_GB2312" w:eastAsia="仿宋_GB2312" w:hAnsi="宋体" w:cs="宋体"/>
                <w:sz w:val="18"/>
                <w:szCs w:val="18"/>
              </w:rPr>
            </w:pPr>
            <w:r>
              <w:rPr>
                <w:rFonts w:ascii="仿宋_GB2312" w:eastAsia="仿宋_GB2312"/>
                <w:sz w:val="18"/>
                <w:szCs w:val="18"/>
              </w:rPr>
              <w:t>1.0000</w:t>
            </w:r>
          </w:p>
        </w:tc>
        <w:tc>
          <w:tcPr>
            <w:tcW w:w="1815" w:type="dxa"/>
            <w:vMerge w:val="restart"/>
            <w:tcBorders>
              <w:top w:val="nil"/>
              <w:left w:val="single" w:sz="8" w:space="0" w:color="auto"/>
              <w:bottom w:val="single" w:sz="8" w:space="0" w:color="auto"/>
              <w:right w:val="single" w:sz="8" w:space="0" w:color="auto"/>
            </w:tcBorders>
            <w:vAlign w:val="center"/>
          </w:tcPr>
          <w:p w:rsidR="001738B5" w:rsidRDefault="001738B5" w:rsidP="00D85740">
            <w:pPr>
              <w:jc w:val="center"/>
              <w:rPr>
                <w:rFonts w:ascii="仿宋_GB2312" w:eastAsia="仿宋_GB2312" w:hAnsi="宋体" w:cs="宋体"/>
                <w:sz w:val="18"/>
                <w:szCs w:val="18"/>
              </w:rPr>
            </w:pPr>
            <w:r>
              <w:rPr>
                <w:rFonts w:ascii="仿宋_GB2312" w:eastAsia="仿宋_GB2312"/>
                <w:sz w:val="18"/>
                <w:szCs w:val="18"/>
              </w:rPr>
              <w:t>1.0000</w:t>
            </w:r>
          </w:p>
        </w:tc>
      </w:tr>
      <w:tr w:rsidR="001738B5" w:rsidTr="00DF7386">
        <w:trPr>
          <w:trHeight w:val="285"/>
        </w:trPr>
        <w:tc>
          <w:tcPr>
            <w:tcW w:w="1425" w:type="dxa"/>
            <w:vMerge/>
            <w:tcBorders>
              <w:top w:val="nil"/>
              <w:left w:val="single" w:sz="8" w:space="0" w:color="auto"/>
              <w:bottom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80" w:type="dxa"/>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kern w:val="0"/>
                <w:sz w:val="18"/>
                <w:szCs w:val="18"/>
              </w:rPr>
              <w:t xml:space="preserve">    </w:t>
            </w:r>
            <w:r>
              <w:rPr>
                <w:rFonts w:ascii="仿宋_GB2312" w:eastAsia="仿宋_GB2312" w:hAnsi="宋体" w:cs="宋体" w:hint="eastAsia"/>
                <w:kern w:val="0"/>
                <w:sz w:val="18"/>
                <w:szCs w:val="18"/>
              </w:rPr>
              <w:t>建筑面积（</w:t>
            </w:r>
            <w:r>
              <w:rPr>
                <w:rFonts w:ascii="宋体" w:hAnsi="宋体" w:cs="宋体" w:hint="eastAsia"/>
                <w:kern w:val="0"/>
                <w:sz w:val="18"/>
                <w:szCs w:val="18"/>
              </w:rPr>
              <w:t>㎡</w:t>
            </w:r>
            <w:r>
              <w:rPr>
                <w:rFonts w:ascii="仿宋_GB2312" w:eastAsia="仿宋_GB2312" w:hAnsi="仿宋_GB2312" w:cs="仿宋_GB2312" w:hint="eastAsia"/>
                <w:kern w:val="0"/>
                <w:sz w:val="18"/>
                <w:szCs w:val="18"/>
              </w:rPr>
              <w:t>）</w:t>
            </w:r>
          </w:p>
        </w:tc>
        <w:tc>
          <w:tcPr>
            <w:tcW w:w="1640" w:type="dxa"/>
            <w:vMerge/>
            <w:tcBorders>
              <w:top w:val="nil"/>
              <w:left w:val="single" w:sz="8" w:space="0" w:color="auto"/>
              <w:bottom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1640" w:type="dxa"/>
            <w:vMerge/>
            <w:tcBorders>
              <w:top w:val="nil"/>
              <w:left w:val="single" w:sz="8" w:space="0" w:color="auto"/>
              <w:bottom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1815" w:type="dxa"/>
            <w:vMerge/>
            <w:tcBorders>
              <w:top w:val="nil"/>
              <w:left w:val="single" w:sz="8" w:space="0" w:color="auto"/>
              <w:bottom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r>
      <w:tr w:rsidR="001738B5" w:rsidTr="00DF7386">
        <w:trPr>
          <w:trHeight w:val="270"/>
        </w:trPr>
        <w:tc>
          <w:tcPr>
            <w:tcW w:w="1425" w:type="dxa"/>
            <w:vMerge/>
            <w:tcBorders>
              <w:top w:val="nil"/>
              <w:left w:val="single" w:sz="8" w:space="0" w:color="auto"/>
              <w:bottom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80" w:type="dxa"/>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建筑年代</w:t>
            </w:r>
          </w:p>
        </w:tc>
        <w:tc>
          <w:tcPr>
            <w:tcW w:w="1640" w:type="dxa"/>
            <w:vMerge/>
            <w:tcBorders>
              <w:top w:val="nil"/>
              <w:left w:val="single" w:sz="8" w:space="0" w:color="auto"/>
              <w:bottom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1640" w:type="dxa"/>
            <w:vMerge/>
            <w:tcBorders>
              <w:top w:val="nil"/>
              <w:left w:val="single" w:sz="8" w:space="0" w:color="auto"/>
              <w:bottom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1815" w:type="dxa"/>
            <w:vMerge/>
            <w:tcBorders>
              <w:top w:val="nil"/>
              <w:left w:val="single" w:sz="8" w:space="0" w:color="auto"/>
              <w:bottom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r>
      <w:tr w:rsidR="001738B5" w:rsidTr="00DF7386">
        <w:trPr>
          <w:trHeight w:val="270"/>
        </w:trPr>
        <w:tc>
          <w:tcPr>
            <w:tcW w:w="1425" w:type="dxa"/>
            <w:vMerge/>
            <w:tcBorders>
              <w:top w:val="nil"/>
              <w:left w:val="single" w:sz="8" w:space="0" w:color="auto"/>
              <w:bottom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80" w:type="dxa"/>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内部装修程度</w:t>
            </w:r>
          </w:p>
        </w:tc>
        <w:tc>
          <w:tcPr>
            <w:tcW w:w="1640" w:type="dxa"/>
            <w:vMerge/>
            <w:tcBorders>
              <w:top w:val="nil"/>
              <w:left w:val="single" w:sz="8" w:space="0" w:color="auto"/>
              <w:bottom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1640" w:type="dxa"/>
            <w:vMerge/>
            <w:tcBorders>
              <w:top w:val="nil"/>
              <w:left w:val="single" w:sz="8" w:space="0" w:color="auto"/>
              <w:bottom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1815" w:type="dxa"/>
            <w:vMerge/>
            <w:tcBorders>
              <w:top w:val="nil"/>
              <w:left w:val="single" w:sz="8" w:space="0" w:color="auto"/>
              <w:bottom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r>
      <w:tr w:rsidR="001738B5" w:rsidTr="00DF7386">
        <w:trPr>
          <w:trHeight w:val="255"/>
        </w:trPr>
        <w:tc>
          <w:tcPr>
            <w:tcW w:w="1425" w:type="dxa"/>
            <w:vMerge/>
            <w:tcBorders>
              <w:top w:val="nil"/>
              <w:left w:val="single" w:sz="8" w:space="0" w:color="auto"/>
              <w:bottom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2480" w:type="dxa"/>
            <w:tcBorders>
              <w:top w:val="nil"/>
              <w:left w:val="nil"/>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物业管理</w:t>
            </w:r>
          </w:p>
        </w:tc>
        <w:tc>
          <w:tcPr>
            <w:tcW w:w="1640" w:type="dxa"/>
            <w:vMerge/>
            <w:tcBorders>
              <w:top w:val="nil"/>
              <w:left w:val="single" w:sz="8" w:space="0" w:color="auto"/>
              <w:bottom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1640" w:type="dxa"/>
            <w:vMerge/>
            <w:tcBorders>
              <w:top w:val="nil"/>
              <w:left w:val="single" w:sz="8" w:space="0" w:color="auto"/>
              <w:bottom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c>
          <w:tcPr>
            <w:tcW w:w="1815" w:type="dxa"/>
            <w:vMerge/>
            <w:tcBorders>
              <w:top w:val="nil"/>
              <w:left w:val="single" w:sz="8" w:space="0" w:color="auto"/>
              <w:bottom w:val="single" w:sz="8" w:space="0" w:color="auto"/>
              <w:right w:val="single" w:sz="8" w:space="0" w:color="auto"/>
            </w:tcBorders>
            <w:vAlign w:val="center"/>
          </w:tcPr>
          <w:p w:rsidR="001738B5" w:rsidRDefault="001738B5">
            <w:pPr>
              <w:widowControl/>
              <w:jc w:val="left"/>
              <w:rPr>
                <w:rFonts w:ascii="仿宋_GB2312" w:eastAsia="仿宋_GB2312" w:hAnsi="宋体" w:cs="宋体"/>
                <w:kern w:val="0"/>
                <w:sz w:val="18"/>
                <w:szCs w:val="18"/>
              </w:rPr>
            </w:pPr>
          </w:p>
        </w:tc>
      </w:tr>
      <w:tr w:rsidR="001738B5" w:rsidTr="00DF7386">
        <w:trPr>
          <w:trHeight w:val="375"/>
        </w:trPr>
        <w:tc>
          <w:tcPr>
            <w:tcW w:w="3905" w:type="dxa"/>
            <w:gridSpan w:val="2"/>
            <w:tcBorders>
              <w:top w:val="single" w:sz="8" w:space="0" w:color="auto"/>
              <w:left w:val="single" w:sz="8" w:space="0" w:color="auto"/>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权益状况</w:t>
            </w:r>
          </w:p>
        </w:tc>
        <w:tc>
          <w:tcPr>
            <w:tcW w:w="1640"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1.0000</w:t>
            </w:r>
          </w:p>
        </w:tc>
        <w:tc>
          <w:tcPr>
            <w:tcW w:w="1640"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1.0000</w:t>
            </w:r>
          </w:p>
        </w:tc>
        <w:tc>
          <w:tcPr>
            <w:tcW w:w="1815"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1.0000</w:t>
            </w:r>
          </w:p>
        </w:tc>
      </w:tr>
      <w:tr w:rsidR="001738B5" w:rsidTr="00DF7386">
        <w:trPr>
          <w:trHeight w:val="375"/>
        </w:trPr>
        <w:tc>
          <w:tcPr>
            <w:tcW w:w="3905" w:type="dxa"/>
            <w:gridSpan w:val="2"/>
            <w:tcBorders>
              <w:top w:val="single" w:sz="8" w:space="0" w:color="auto"/>
              <w:left w:val="single" w:sz="8" w:space="0" w:color="auto"/>
              <w:bottom w:val="single" w:sz="8" w:space="0" w:color="auto"/>
              <w:right w:val="single" w:sz="8" w:space="0" w:color="auto"/>
            </w:tcBorders>
            <w:vAlign w:val="center"/>
          </w:tcPr>
          <w:p w:rsidR="001738B5" w:rsidRDefault="001738B5">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修正后价格（元</w:t>
            </w:r>
            <w:r>
              <w:rPr>
                <w:rFonts w:ascii="仿宋_GB2312" w:eastAsia="仿宋_GB2312" w:hAnsi="宋体" w:cs="宋体"/>
                <w:kern w:val="0"/>
                <w:sz w:val="18"/>
                <w:szCs w:val="18"/>
              </w:rPr>
              <w:t>/</w:t>
            </w:r>
            <w:r>
              <w:rPr>
                <w:rFonts w:ascii="宋体" w:hAnsi="宋体" w:cs="宋体" w:hint="eastAsia"/>
                <w:kern w:val="0"/>
                <w:sz w:val="18"/>
                <w:szCs w:val="18"/>
              </w:rPr>
              <w:t>㎡</w:t>
            </w:r>
            <w:r>
              <w:rPr>
                <w:rFonts w:ascii="仿宋_GB2312" w:eastAsia="仿宋_GB2312" w:hAnsi="仿宋_GB2312" w:cs="仿宋_GB2312" w:hint="eastAsia"/>
                <w:kern w:val="0"/>
                <w:sz w:val="18"/>
                <w:szCs w:val="18"/>
              </w:rPr>
              <w:t>）</w:t>
            </w:r>
          </w:p>
        </w:tc>
        <w:tc>
          <w:tcPr>
            <w:tcW w:w="1640"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8600</w:t>
            </w:r>
          </w:p>
        </w:tc>
        <w:tc>
          <w:tcPr>
            <w:tcW w:w="1640"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8372</w:t>
            </w:r>
          </w:p>
        </w:tc>
        <w:tc>
          <w:tcPr>
            <w:tcW w:w="1815" w:type="dxa"/>
            <w:tcBorders>
              <w:top w:val="nil"/>
              <w:left w:val="nil"/>
              <w:bottom w:val="single" w:sz="8" w:space="0" w:color="auto"/>
              <w:right w:val="single" w:sz="8"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sz w:val="18"/>
                <w:szCs w:val="18"/>
              </w:rPr>
              <w:t>8494</w:t>
            </w:r>
          </w:p>
        </w:tc>
      </w:tr>
    </w:tbl>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8</w:t>
      </w:r>
      <w:r>
        <w:rPr>
          <w:rFonts w:ascii="仿宋_GB2312" w:eastAsia="仿宋_GB2312" w:hint="eastAsia"/>
          <w:sz w:val="28"/>
          <w:szCs w:val="28"/>
        </w:rPr>
        <w:t>）比较价值的确定</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由以上通过对三个可比实例的成交单价进行交易情况、交易日期、区域因素、个别因素、其他因素的修正得出可比实例</w:t>
      </w:r>
      <w:r>
        <w:rPr>
          <w:rFonts w:ascii="仿宋_GB2312" w:eastAsia="仿宋_GB2312"/>
          <w:sz w:val="28"/>
          <w:szCs w:val="28"/>
        </w:rPr>
        <w:t>A</w:t>
      </w:r>
      <w:r>
        <w:rPr>
          <w:rFonts w:ascii="仿宋_GB2312" w:eastAsia="仿宋_GB2312" w:hint="eastAsia"/>
          <w:sz w:val="28"/>
          <w:szCs w:val="28"/>
        </w:rPr>
        <w:t>修正后价格为</w:t>
      </w:r>
      <w:r>
        <w:rPr>
          <w:rFonts w:ascii="仿宋_GB2312" w:eastAsia="仿宋_GB2312"/>
          <w:sz w:val="28"/>
          <w:szCs w:val="28"/>
        </w:rPr>
        <w:t>8600</w:t>
      </w:r>
      <w:r>
        <w:rPr>
          <w:rFonts w:ascii="仿宋_GB2312" w:eastAsia="仿宋_GB2312" w:hint="eastAsia"/>
          <w:sz w:val="28"/>
          <w:szCs w:val="28"/>
        </w:rPr>
        <w:t>元</w:t>
      </w:r>
      <w:r>
        <w:rPr>
          <w:rFonts w:ascii="仿宋_GB2312" w:eastAsia="仿宋_GB2312"/>
          <w:sz w:val="28"/>
          <w:szCs w:val="28"/>
        </w:rPr>
        <w:t>/</w:t>
      </w:r>
      <w:r>
        <w:rPr>
          <w:rFonts w:ascii="仿宋_GB2312" w:eastAsia="仿宋_GB2312" w:hint="eastAsia"/>
          <w:sz w:val="28"/>
          <w:szCs w:val="28"/>
        </w:rPr>
        <w:t>平方米、可比实例</w:t>
      </w:r>
      <w:r>
        <w:rPr>
          <w:rFonts w:ascii="仿宋_GB2312" w:eastAsia="仿宋_GB2312"/>
          <w:sz w:val="28"/>
          <w:szCs w:val="28"/>
        </w:rPr>
        <w:t>B</w:t>
      </w:r>
      <w:r>
        <w:rPr>
          <w:rFonts w:ascii="仿宋_GB2312" w:eastAsia="仿宋_GB2312" w:hint="eastAsia"/>
          <w:sz w:val="28"/>
          <w:szCs w:val="28"/>
        </w:rPr>
        <w:t>修正后价格为</w:t>
      </w:r>
      <w:r>
        <w:rPr>
          <w:rFonts w:ascii="仿宋_GB2312" w:eastAsia="仿宋_GB2312"/>
          <w:sz w:val="28"/>
          <w:szCs w:val="28"/>
        </w:rPr>
        <w:t>8372</w:t>
      </w:r>
      <w:r>
        <w:rPr>
          <w:rFonts w:ascii="仿宋_GB2312" w:eastAsia="仿宋_GB2312" w:hint="eastAsia"/>
          <w:sz w:val="28"/>
          <w:szCs w:val="28"/>
        </w:rPr>
        <w:t>元</w:t>
      </w:r>
      <w:r>
        <w:rPr>
          <w:rFonts w:ascii="仿宋_GB2312" w:eastAsia="仿宋_GB2312"/>
          <w:sz w:val="28"/>
          <w:szCs w:val="28"/>
        </w:rPr>
        <w:t>/</w:t>
      </w:r>
      <w:r>
        <w:rPr>
          <w:rFonts w:ascii="仿宋_GB2312" w:eastAsia="仿宋_GB2312" w:hint="eastAsia"/>
          <w:sz w:val="28"/>
          <w:szCs w:val="28"/>
        </w:rPr>
        <w:t>平方米、可比实例</w:t>
      </w:r>
      <w:r>
        <w:rPr>
          <w:rFonts w:ascii="仿宋_GB2312" w:eastAsia="仿宋_GB2312"/>
          <w:sz w:val="28"/>
          <w:szCs w:val="28"/>
        </w:rPr>
        <w:t>C</w:t>
      </w:r>
      <w:r>
        <w:rPr>
          <w:rFonts w:ascii="仿宋_GB2312" w:eastAsia="仿宋_GB2312" w:hint="eastAsia"/>
          <w:sz w:val="28"/>
          <w:szCs w:val="28"/>
        </w:rPr>
        <w:t>修正后价格为</w:t>
      </w:r>
      <w:r>
        <w:rPr>
          <w:rFonts w:ascii="仿宋_GB2312" w:eastAsia="仿宋_GB2312"/>
          <w:sz w:val="28"/>
          <w:szCs w:val="28"/>
        </w:rPr>
        <w:t>8494</w:t>
      </w:r>
      <w:r>
        <w:rPr>
          <w:rFonts w:ascii="仿宋_GB2312" w:eastAsia="仿宋_GB2312" w:hint="eastAsia"/>
          <w:sz w:val="28"/>
          <w:szCs w:val="28"/>
        </w:rPr>
        <w:t>元</w:t>
      </w:r>
      <w:r>
        <w:rPr>
          <w:rFonts w:ascii="仿宋_GB2312" w:eastAsia="仿宋_GB2312"/>
          <w:sz w:val="28"/>
          <w:szCs w:val="28"/>
        </w:rPr>
        <w:t>/</w:t>
      </w:r>
      <w:r>
        <w:rPr>
          <w:rFonts w:ascii="仿宋_GB2312" w:eastAsia="仿宋_GB2312" w:hint="eastAsia"/>
          <w:sz w:val="28"/>
          <w:szCs w:val="28"/>
        </w:rPr>
        <w:t>平方米，三个可比实例最终修正后价格比较接近，估价人员根据决定采用简单算术平均法（取整）确定比较价值的最终单价，即：（</w:t>
      </w:r>
      <w:r>
        <w:rPr>
          <w:rFonts w:ascii="仿宋_GB2312" w:eastAsia="仿宋_GB2312"/>
          <w:sz w:val="28"/>
          <w:szCs w:val="28"/>
        </w:rPr>
        <w:t>8600+8372+8494</w:t>
      </w:r>
      <w:r>
        <w:rPr>
          <w:rFonts w:ascii="仿宋_GB2312" w:eastAsia="仿宋_GB2312" w:hint="eastAsia"/>
          <w:sz w:val="28"/>
          <w:szCs w:val="28"/>
        </w:rPr>
        <w:t>）</w:t>
      </w:r>
      <w:r>
        <w:rPr>
          <w:rFonts w:ascii="仿宋_GB2312" w:eastAsia="仿宋_GB2312"/>
          <w:sz w:val="28"/>
          <w:szCs w:val="28"/>
        </w:rPr>
        <w:t>/3=8489</w:t>
      </w:r>
      <w:r>
        <w:rPr>
          <w:rFonts w:ascii="仿宋_GB2312" w:eastAsia="仿宋_GB2312" w:hint="eastAsia"/>
          <w:sz w:val="28"/>
          <w:szCs w:val="28"/>
        </w:rPr>
        <w:t>元</w:t>
      </w:r>
      <w:r>
        <w:rPr>
          <w:rFonts w:ascii="仿宋_GB2312" w:eastAsia="仿宋_GB2312"/>
          <w:sz w:val="28"/>
          <w:szCs w:val="28"/>
        </w:rPr>
        <w:t>/</w:t>
      </w:r>
      <w:r>
        <w:rPr>
          <w:rFonts w:ascii="仿宋_GB2312" w:eastAsia="仿宋_GB2312" w:hint="eastAsia"/>
          <w:sz w:val="28"/>
          <w:szCs w:val="28"/>
        </w:rPr>
        <w:t>平方米。</w:t>
      </w:r>
    </w:p>
    <w:p w:rsidR="001738B5" w:rsidRDefault="001738B5" w:rsidP="00CB5539">
      <w:pPr>
        <w:adjustRightInd w:val="0"/>
        <w:snapToGrid w:val="0"/>
        <w:spacing w:line="560" w:lineRule="exact"/>
        <w:ind w:firstLineChars="196" w:firstLine="549"/>
        <w:rPr>
          <w:rFonts w:ascii="仿宋_GB2312" w:eastAsia="仿宋_GB2312"/>
          <w:sz w:val="28"/>
          <w:szCs w:val="28"/>
        </w:rPr>
      </w:pPr>
      <w:r w:rsidRPr="00A10358">
        <w:rPr>
          <w:rFonts w:ascii="仿宋_GB2312" w:eastAsia="仿宋_GB2312"/>
          <w:sz w:val="28"/>
          <w:szCs w:val="28"/>
        </w:rPr>
        <w:t>2</w:t>
      </w:r>
      <w:r w:rsidRPr="00A10358">
        <w:rPr>
          <w:rFonts w:ascii="仿宋_GB2312" w:eastAsia="仿宋_GB2312" w:hint="eastAsia"/>
          <w:sz w:val="28"/>
          <w:szCs w:val="28"/>
        </w:rPr>
        <w:t>、收益法</w:t>
      </w:r>
    </w:p>
    <w:p w:rsidR="001738B5" w:rsidRDefault="001738B5" w:rsidP="00CB5539">
      <w:pPr>
        <w:spacing w:line="520" w:lineRule="exact"/>
        <w:ind w:firstLineChars="200" w:firstLine="560"/>
        <w:rPr>
          <w:rFonts w:ascii="仿宋_GB2312" w:eastAsia="仿宋_GB2312"/>
          <w:sz w:val="28"/>
          <w:szCs w:val="28"/>
        </w:rPr>
      </w:pPr>
      <w:r>
        <w:rPr>
          <w:rFonts w:ascii="仿宋_GB2312" w:eastAsia="仿宋_GB2312" w:hint="eastAsia"/>
          <w:sz w:val="28"/>
          <w:szCs w:val="28"/>
        </w:rPr>
        <w:t>收益还原法是预计估价对象未来的正常收益，选用适当的资本化率将其折现到估价时点后累加，以此估算估价对象的客观合理价格或价值的方法。</w:t>
      </w:r>
    </w:p>
    <w:p w:rsidR="001738B5" w:rsidRDefault="001738B5" w:rsidP="00CB5539">
      <w:pPr>
        <w:spacing w:line="520" w:lineRule="exact"/>
        <w:ind w:firstLineChars="200" w:firstLine="560"/>
        <w:rPr>
          <w:rFonts w:ascii="仿宋_GB2312" w:eastAsia="仿宋_GB2312"/>
          <w:sz w:val="28"/>
          <w:szCs w:val="28"/>
        </w:rPr>
      </w:pPr>
      <w:r>
        <w:rPr>
          <w:rFonts w:ascii="仿宋_GB2312" w:eastAsia="仿宋_GB2312" w:hint="eastAsia"/>
          <w:sz w:val="28"/>
          <w:szCs w:val="28"/>
        </w:rPr>
        <w:t>黄山市房地产租赁市场近些年来得到充分发展，供求两旺；房屋租金一般一年一定，逐年递增；因此我们根据现实市场确定房屋的净收益按固定的比例递增，收益年限为有限年的条件下的方式。因此，本次评估估价人员选用收益法中净收益固定的比例递增为有限</w:t>
      </w:r>
      <w:proofErr w:type="gramStart"/>
      <w:r>
        <w:rPr>
          <w:rFonts w:ascii="仿宋_GB2312" w:eastAsia="仿宋_GB2312" w:hint="eastAsia"/>
          <w:sz w:val="28"/>
          <w:szCs w:val="28"/>
        </w:rPr>
        <w:t>年条件</w:t>
      </w:r>
      <w:proofErr w:type="gramEnd"/>
      <w:r>
        <w:rPr>
          <w:rFonts w:ascii="仿宋_GB2312" w:eastAsia="仿宋_GB2312" w:hint="eastAsia"/>
          <w:sz w:val="28"/>
          <w:szCs w:val="28"/>
        </w:rPr>
        <w:t>下的计算公式进行计算。</w:t>
      </w:r>
    </w:p>
    <w:p w:rsidR="001738B5" w:rsidRDefault="001738B5" w:rsidP="00CB5539">
      <w:pPr>
        <w:spacing w:line="520" w:lineRule="exact"/>
        <w:ind w:firstLineChars="200" w:firstLine="560"/>
        <w:rPr>
          <w:rFonts w:ascii="仿宋_GB2312" w:eastAsia="仿宋_GB2312"/>
          <w:sz w:val="28"/>
          <w:szCs w:val="28"/>
        </w:rPr>
      </w:pPr>
      <w:r>
        <w:rPr>
          <w:rFonts w:ascii="仿宋_GB2312" w:eastAsia="仿宋_GB2312" w:hint="eastAsia"/>
          <w:sz w:val="28"/>
          <w:szCs w:val="28"/>
        </w:rPr>
        <w:t>在净收益按照固定的比例递增，收益年限为有限</w:t>
      </w:r>
      <w:proofErr w:type="gramStart"/>
      <w:r>
        <w:rPr>
          <w:rFonts w:ascii="仿宋_GB2312" w:eastAsia="仿宋_GB2312" w:hint="eastAsia"/>
          <w:sz w:val="28"/>
          <w:szCs w:val="28"/>
        </w:rPr>
        <w:t>年条件</w:t>
      </w:r>
      <w:proofErr w:type="gramEnd"/>
      <w:r>
        <w:rPr>
          <w:rFonts w:ascii="仿宋_GB2312" w:eastAsia="仿宋_GB2312" w:hint="eastAsia"/>
          <w:sz w:val="28"/>
          <w:szCs w:val="28"/>
        </w:rPr>
        <w:t>下的收益价值的计算公式为：</w:t>
      </w:r>
      <w:r>
        <w:rPr>
          <w:rFonts w:ascii="仿宋_GB2312" w:eastAsia="仿宋_GB2312"/>
          <w:sz w:val="28"/>
          <w:szCs w:val="28"/>
        </w:rPr>
        <w:t>P=[a/</w:t>
      </w:r>
      <w:r>
        <w:rPr>
          <w:rFonts w:ascii="仿宋_GB2312" w:eastAsia="仿宋_GB2312" w:hint="eastAsia"/>
          <w:sz w:val="28"/>
          <w:szCs w:val="28"/>
        </w:rPr>
        <w:t>（</w:t>
      </w:r>
      <w:r>
        <w:rPr>
          <w:rFonts w:ascii="仿宋_GB2312" w:eastAsia="仿宋_GB2312"/>
          <w:sz w:val="28"/>
          <w:szCs w:val="28"/>
        </w:rPr>
        <w:t>Y-s</w:t>
      </w: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w:t>
      </w:r>
      <w:r>
        <w:rPr>
          <w:rFonts w:ascii="仿宋_GB2312" w:eastAsia="仿宋_GB2312"/>
          <w:sz w:val="28"/>
          <w:szCs w:val="28"/>
        </w:rPr>
        <w:t>1+s</w:t>
      </w:r>
      <w:r>
        <w:rPr>
          <w:rFonts w:ascii="仿宋_GB2312" w:eastAsia="仿宋_GB2312" w:hint="eastAsia"/>
          <w:sz w:val="28"/>
          <w:szCs w:val="28"/>
        </w:rPr>
        <w:t>）</w:t>
      </w:r>
      <w:r>
        <w:rPr>
          <w:rFonts w:ascii="仿宋_GB2312" w:eastAsia="仿宋_GB2312"/>
          <w:sz w:val="28"/>
          <w:szCs w:val="28"/>
          <w:vertAlign w:val="superscript"/>
        </w:rPr>
        <w:t>n</w:t>
      </w:r>
      <w:r>
        <w:rPr>
          <w:rFonts w:ascii="仿宋_GB2312" w:eastAsia="仿宋_GB2312"/>
          <w:sz w:val="28"/>
          <w:szCs w:val="28"/>
        </w:rPr>
        <w:t>/</w:t>
      </w:r>
      <w:r>
        <w:rPr>
          <w:rFonts w:ascii="仿宋_GB2312" w:eastAsia="仿宋_GB2312" w:hint="eastAsia"/>
          <w:sz w:val="28"/>
          <w:szCs w:val="28"/>
        </w:rPr>
        <w:t>（</w:t>
      </w:r>
      <w:r>
        <w:rPr>
          <w:rFonts w:ascii="仿宋_GB2312" w:eastAsia="仿宋_GB2312"/>
          <w:sz w:val="28"/>
          <w:szCs w:val="28"/>
        </w:rPr>
        <w:t>1+Y</w:t>
      </w:r>
      <w:r>
        <w:rPr>
          <w:rFonts w:ascii="仿宋_GB2312" w:eastAsia="仿宋_GB2312" w:hint="eastAsia"/>
          <w:sz w:val="28"/>
          <w:szCs w:val="28"/>
        </w:rPr>
        <w:t>）</w:t>
      </w:r>
      <w:r>
        <w:rPr>
          <w:rFonts w:ascii="仿宋_GB2312" w:eastAsia="仿宋_GB2312"/>
          <w:sz w:val="28"/>
          <w:szCs w:val="28"/>
          <w:vertAlign w:val="superscript"/>
        </w:rPr>
        <w:t>n</w:t>
      </w:r>
      <w:r>
        <w:rPr>
          <w:rFonts w:ascii="仿宋_GB2312" w:eastAsia="仿宋_GB2312"/>
          <w:sz w:val="28"/>
          <w:szCs w:val="28"/>
        </w:rPr>
        <w:t>]</w:t>
      </w:r>
    </w:p>
    <w:p w:rsidR="001738B5" w:rsidRDefault="001738B5" w:rsidP="00CB5539">
      <w:pPr>
        <w:spacing w:line="520" w:lineRule="exact"/>
        <w:ind w:firstLineChars="800" w:firstLine="2240"/>
        <w:rPr>
          <w:rFonts w:ascii="仿宋_GB2312" w:eastAsia="仿宋_GB2312"/>
          <w:sz w:val="28"/>
          <w:szCs w:val="28"/>
        </w:rPr>
      </w:pPr>
      <w:r>
        <w:rPr>
          <w:rFonts w:ascii="仿宋_GB2312" w:eastAsia="仿宋_GB2312"/>
          <w:sz w:val="28"/>
          <w:szCs w:val="28"/>
        </w:rPr>
        <w:t>P</w:t>
      </w:r>
      <w:r>
        <w:rPr>
          <w:rFonts w:ascii="仿宋_GB2312" w:eastAsia="仿宋_GB2312"/>
          <w:sz w:val="28"/>
          <w:szCs w:val="28"/>
        </w:rPr>
        <w:t>——</w:t>
      </w:r>
      <w:r>
        <w:rPr>
          <w:rFonts w:ascii="仿宋_GB2312" w:eastAsia="仿宋_GB2312" w:hint="eastAsia"/>
          <w:sz w:val="28"/>
          <w:szCs w:val="28"/>
        </w:rPr>
        <w:t>收益价值；</w:t>
      </w:r>
    </w:p>
    <w:p w:rsidR="001738B5" w:rsidRDefault="001738B5" w:rsidP="00CB5539">
      <w:pPr>
        <w:spacing w:line="520" w:lineRule="exact"/>
        <w:ind w:firstLineChars="800" w:firstLine="2240"/>
        <w:rPr>
          <w:rFonts w:ascii="仿宋_GB2312" w:eastAsia="仿宋_GB2312"/>
          <w:sz w:val="28"/>
          <w:szCs w:val="28"/>
        </w:rPr>
      </w:pPr>
      <w:r>
        <w:rPr>
          <w:rFonts w:ascii="仿宋_GB2312" w:eastAsia="仿宋_GB2312"/>
          <w:sz w:val="28"/>
          <w:szCs w:val="28"/>
        </w:rPr>
        <w:t>a</w:t>
      </w:r>
      <w:r>
        <w:rPr>
          <w:rFonts w:ascii="仿宋_GB2312" w:eastAsia="仿宋_GB2312"/>
          <w:sz w:val="28"/>
          <w:szCs w:val="28"/>
        </w:rPr>
        <w:t>——</w:t>
      </w:r>
      <w:r>
        <w:rPr>
          <w:rFonts w:ascii="仿宋_GB2312" w:eastAsia="仿宋_GB2312" w:hint="eastAsia"/>
          <w:sz w:val="28"/>
          <w:szCs w:val="28"/>
        </w:rPr>
        <w:t>房地产净收益；</w:t>
      </w:r>
    </w:p>
    <w:p w:rsidR="001738B5" w:rsidRDefault="001738B5" w:rsidP="00CB5539">
      <w:pPr>
        <w:spacing w:line="520" w:lineRule="exact"/>
        <w:ind w:firstLineChars="800" w:firstLine="2240"/>
        <w:rPr>
          <w:rFonts w:ascii="仿宋_GB2312" w:eastAsia="仿宋_GB2312"/>
          <w:sz w:val="28"/>
          <w:szCs w:val="28"/>
        </w:rPr>
      </w:pPr>
      <w:r>
        <w:rPr>
          <w:rFonts w:ascii="仿宋_GB2312" w:eastAsia="仿宋_GB2312"/>
          <w:sz w:val="28"/>
          <w:szCs w:val="28"/>
        </w:rPr>
        <w:t>Y</w:t>
      </w:r>
      <w:r>
        <w:rPr>
          <w:rFonts w:ascii="仿宋_GB2312" w:eastAsia="仿宋_GB2312"/>
          <w:sz w:val="28"/>
          <w:szCs w:val="28"/>
        </w:rPr>
        <w:t>——</w:t>
      </w:r>
      <w:r>
        <w:rPr>
          <w:rFonts w:ascii="仿宋_GB2312" w:eastAsia="仿宋_GB2312" w:hint="eastAsia"/>
          <w:sz w:val="28"/>
          <w:szCs w:val="28"/>
        </w:rPr>
        <w:t>报酬率（</w:t>
      </w:r>
      <w:r>
        <w:rPr>
          <w:rFonts w:ascii="仿宋_GB2312" w:eastAsia="仿宋_GB2312"/>
          <w:sz w:val="28"/>
          <w:szCs w:val="28"/>
        </w:rPr>
        <w:t>%</w:t>
      </w:r>
      <w:r>
        <w:rPr>
          <w:rFonts w:ascii="仿宋_GB2312" w:eastAsia="仿宋_GB2312" w:hint="eastAsia"/>
          <w:sz w:val="28"/>
          <w:szCs w:val="28"/>
        </w:rPr>
        <w:t>）；</w:t>
      </w:r>
    </w:p>
    <w:p w:rsidR="001738B5" w:rsidRDefault="001738B5" w:rsidP="00CB5539">
      <w:pPr>
        <w:spacing w:line="560" w:lineRule="exact"/>
        <w:ind w:rightChars="371" w:right="779" w:firstLineChars="800" w:firstLine="2240"/>
        <w:rPr>
          <w:rFonts w:ascii="仿宋_GB2312" w:eastAsia="仿宋_GB2312"/>
          <w:sz w:val="28"/>
          <w:szCs w:val="28"/>
        </w:rPr>
      </w:pPr>
      <w:r>
        <w:rPr>
          <w:rFonts w:ascii="仿宋_GB2312" w:eastAsia="仿宋_GB2312"/>
          <w:sz w:val="28"/>
          <w:szCs w:val="28"/>
        </w:rPr>
        <w:t>s</w:t>
      </w:r>
      <w:r>
        <w:rPr>
          <w:rFonts w:ascii="仿宋_GB2312" w:eastAsia="仿宋_GB2312"/>
          <w:sz w:val="28"/>
          <w:szCs w:val="28"/>
        </w:rPr>
        <w:t>——</w:t>
      </w:r>
      <w:r>
        <w:rPr>
          <w:rFonts w:ascii="仿宋_GB2312" w:eastAsia="仿宋_GB2312" w:hint="eastAsia"/>
          <w:sz w:val="28"/>
          <w:szCs w:val="28"/>
        </w:rPr>
        <w:t>净收益逐年递增的比率（</w:t>
      </w:r>
      <w:r>
        <w:rPr>
          <w:rFonts w:ascii="仿宋_GB2312" w:eastAsia="仿宋_GB2312"/>
          <w:sz w:val="28"/>
          <w:szCs w:val="28"/>
        </w:rPr>
        <w:t>%</w:t>
      </w:r>
      <w:r>
        <w:rPr>
          <w:rFonts w:ascii="仿宋_GB2312" w:eastAsia="仿宋_GB2312" w:hint="eastAsia"/>
          <w:sz w:val="28"/>
          <w:szCs w:val="28"/>
        </w:rPr>
        <w:t>）</w:t>
      </w:r>
    </w:p>
    <w:p w:rsidR="001738B5" w:rsidRDefault="001738B5" w:rsidP="00CB5539">
      <w:pPr>
        <w:spacing w:line="520" w:lineRule="exact"/>
        <w:ind w:firstLineChars="800" w:firstLine="2240"/>
        <w:rPr>
          <w:rFonts w:ascii="仿宋_GB2312" w:eastAsia="仿宋_GB2312"/>
          <w:sz w:val="28"/>
          <w:szCs w:val="28"/>
        </w:rPr>
      </w:pPr>
      <w:r>
        <w:rPr>
          <w:rFonts w:ascii="仿宋_GB2312" w:eastAsia="仿宋_GB2312"/>
          <w:sz w:val="28"/>
          <w:szCs w:val="28"/>
        </w:rPr>
        <w:t>n</w:t>
      </w:r>
      <w:r>
        <w:rPr>
          <w:rFonts w:ascii="仿宋_GB2312" w:eastAsia="仿宋_GB2312"/>
          <w:sz w:val="28"/>
          <w:szCs w:val="28"/>
        </w:rPr>
        <w:t>——</w:t>
      </w:r>
      <w:r>
        <w:rPr>
          <w:rFonts w:ascii="仿宋_GB2312" w:eastAsia="仿宋_GB2312" w:hint="eastAsia"/>
          <w:sz w:val="28"/>
          <w:szCs w:val="28"/>
        </w:rPr>
        <w:t>收益期（年）；</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）确定净收益</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在确定净收益时，我们既考虑估价对象的实际收益，更考虑了估价对象的客观收益；即我们在该估价对象的实际收益中去除了属于偶然的、特殊的要素后得到的较好正常收益。</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lastRenderedPageBreak/>
        <w:t>A</w:t>
      </w:r>
      <w:r>
        <w:rPr>
          <w:rFonts w:ascii="仿宋_GB2312" w:eastAsia="仿宋_GB2312" w:hint="eastAsia"/>
          <w:sz w:val="28"/>
          <w:szCs w:val="28"/>
        </w:rPr>
        <w:t>、估算估价对象的潜在毛收入</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估价人员根据估价对象所在区域同类型房地产的正常收益水平，并结合估价对象的实际收益水平，确定估价对象的潜在毛收入。用比较法求取估价对象的客观市场租金：</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sz w:val="28"/>
          <w:szCs w:val="28"/>
        </w:rPr>
        <w:t>a</w:t>
      </w:r>
      <w:r>
        <w:rPr>
          <w:rFonts w:ascii="仿宋_GB2312" w:eastAsia="仿宋_GB2312" w:hint="eastAsia"/>
          <w:sz w:val="28"/>
          <w:szCs w:val="28"/>
        </w:rPr>
        <w:t>、选取可比实例</w:t>
      </w:r>
    </w:p>
    <w:p w:rsidR="001738B5" w:rsidRDefault="001738B5" w:rsidP="00CB5539">
      <w:pPr>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估价对象是普通住宅房地产，该地区类似房地产的租金水平容易取得且比较稳定，故采用比较法选择与估价对象属于同一供需圈内用途、规模、档次、建筑结构等方面相同或相近的三个类似房地产的租赁案例，通过租赁案例的判断比较确定类似房地产的正常收益水平，其情况如下：</w:t>
      </w:r>
    </w:p>
    <w:p w:rsidR="001738B5" w:rsidRDefault="001738B5" w:rsidP="00CB5539">
      <w:pPr>
        <w:adjustRightInd w:val="0"/>
        <w:snapToGrid w:val="0"/>
        <w:spacing w:line="560" w:lineRule="exact"/>
        <w:ind w:firstLineChars="150" w:firstLine="360"/>
        <w:jc w:val="center"/>
        <w:rPr>
          <w:rFonts w:ascii="仿宋_GB2312" w:eastAsia="仿宋_GB2312"/>
          <w:sz w:val="28"/>
          <w:szCs w:val="28"/>
        </w:rPr>
      </w:pPr>
      <w:r>
        <w:rPr>
          <w:rFonts w:ascii="仿宋_GB2312" w:eastAsia="仿宋_GB2312" w:hAnsi="宋体" w:cs="宋体" w:hint="eastAsia"/>
          <w:kern w:val="0"/>
          <w:sz w:val="24"/>
        </w:rPr>
        <w:t>租赁实例调查表</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1"/>
        <w:gridCol w:w="1397"/>
        <w:gridCol w:w="2398"/>
        <w:gridCol w:w="2702"/>
        <w:gridCol w:w="2537"/>
      </w:tblGrid>
      <w:tr w:rsidR="001738B5" w:rsidTr="00FE5DA2">
        <w:trPr>
          <w:trHeight w:val="176"/>
          <w:jc w:val="center"/>
        </w:trPr>
        <w:tc>
          <w:tcPr>
            <w:tcW w:w="1798" w:type="dxa"/>
            <w:gridSpan w:val="2"/>
            <w:vAlign w:val="center"/>
          </w:tcPr>
          <w:p w:rsidR="001738B5" w:rsidRDefault="001738B5">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名称</w:t>
            </w:r>
          </w:p>
        </w:tc>
        <w:tc>
          <w:tcPr>
            <w:tcW w:w="2398" w:type="dxa"/>
            <w:vAlign w:val="center"/>
          </w:tcPr>
          <w:p w:rsidR="001738B5" w:rsidRPr="004D4F7E" w:rsidRDefault="001738B5" w:rsidP="003029E1">
            <w:pPr>
              <w:jc w:val="center"/>
              <w:rPr>
                <w:rFonts w:ascii="仿宋_GB2312" w:eastAsia="仿宋_GB2312"/>
                <w:bCs/>
                <w:sz w:val="18"/>
                <w:szCs w:val="18"/>
              </w:rPr>
            </w:pPr>
            <w:r>
              <w:rPr>
                <w:rFonts w:ascii="仿宋_GB2312" w:eastAsia="仿宋_GB2312" w:hint="eastAsia"/>
                <w:bCs/>
                <w:sz w:val="18"/>
                <w:szCs w:val="18"/>
              </w:rPr>
              <w:t>碧</w:t>
            </w:r>
            <w:proofErr w:type="gramStart"/>
            <w:r>
              <w:rPr>
                <w:rFonts w:ascii="仿宋_GB2312" w:eastAsia="仿宋_GB2312" w:hint="eastAsia"/>
                <w:bCs/>
                <w:sz w:val="18"/>
                <w:szCs w:val="18"/>
              </w:rPr>
              <w:t>桂园</w:t>
            </w:r>
            <w:proofErr w:type="gramEnd"/>
            <w:r>
              <w:rPr>
                <w:rFonts w:ascii="仿宋_GB2312" w:eastAsia="仿宋_GB2312" w:hint="eastAsia"/>
                <w:bCs/>
                <w:sz w:val="18"/>
                <w:szCs w:val="18"/>
              </w:rPr>
              <w:t>住宅</w:t>
            </w:r>
          </w:p>
        </w:tc>
        <w:tc>
          <w:tcPr>
            <w:tcW w:w="2702" w:type="dxa"/>
            <w:vAlign w:val="center"/>
          </w:tcPr>
          <w:p w:rsidR="001738B5" w:rsidRPr="004D4F7E" w:rsidRDefault="001738B5" w:rsidP="003029E1">
            <w:pPr>
              <w:jc w:val="center"/>
              <w:rPr>
                <w:rFonts w:ascii="仿宋_GB2312" w:eastAsia="仿宋_GB2312"/>
                <w:bCs/>
                <w:sz w:val="18"/>
                <w:szCs w:val="18"/>
              </w:rPr>
            </w:pPr>
            <w:r>
              <w:rPr>
                <w:rFonts w:ascii="仿宋_GB2312" w:eastAsia="仿宋_GB2312" w:hint="eastAsia"/>
                <w:bCs/>
                <w:sz w:val="18"/>
                <w:szCs w:val="18"/>
              </w:rPr>
              <w:t>碧</w:t>
            </w:r>
            <w:proofErr w:type="gramStart"/>
            <w:r>
              <w:rPr>
                <w:rFonts w:ascii="仿宋_GB2312" w:eastAsia="仿宋_GB2312" w:hint="eastAsia"/>
                <w:bCs/>
                <w:sz w:val="18"/>
                <w:szCs w:val="18"/>
              </w:rPr>
              <w:t>桂园</w:t>
            </w:r>
            <w:proofErr w:type="gramEnd"/>
            <w:r>
              <w:rPr>
                <w:rFonts w:ascii="仿宋_GB2312" w:eastAsia="仿宋_GB2312" w:hint="eastAsia"/>
                <w:bCs/>
                <w:sz w:val="18"/>
                <w:szCs w:val="18"/>
              </w:rPr>
              <w:t>住宅</w:t>
            </w:r>
          </w:p>
        </w:tc>
        <w:tc>
          <w:tcPr>
            <w:tcW w:w="2537" w:type="dxa"/>
            <w:vAlign w:val="center"/>
          </w:tcPr>
          <w:p w:rsidR="001738B5" w:rsidRPr="004D4F7E" w:rsidRDefault="001738B5" w:rsidP="003029E1">
            <w:pPr>
              <w:jc w:val="center"/>
              <w:rPr>
                <w:rFonts w:ascii="仿宋_GB2312" w:eastAsia="仿宋_GB2312"/>
                <w:bCs/>
                <w:sz w:val="18"/>
                <w:szCs w:val="18"/>
              </w:rPr>
            </w:pPr>
            <w:r>
              <w:rPr>
                <w:rFonts w:ascii="仿宋_GB2312" w:eastAsia="仿宋_GB2312" w:hint="eastAsia"/>
                <w:bCs/>
                <w:sz w:val="18"/>
                <w:szCs w:val="18"/>
              </w:rPr>
              <w:t>碧</w:t>
            </w:r>
            <w:proofErr w:type="gramStart"/>
            <w:r>
              <w:rPr>
                <w:rFonts w:ascii="仿宋_GB2312" w:eastAsia="仿宋_GB2312" w:hint="eastAsia"/>
                <w:bCs/>
                <w:sz w:val="18"/>
                <w:szCs w:val="18"/>
              </w:rPr>
              <w:t>桂园</w:t>
            </w:r>
            <w:proofErr w:type="gramEnd"/>
            <w:r>
              <w:rPr>
                <w:rFonts w:ascii="仿宋_GB2312" w:eastAsia="仿宋_GB2312" w:hint="eastAsia"/>
                <w:bCs/>
                <w:sz w:val="18"/>
                <w:szCs w:val="18"/>
              </w:rPr>
              <w:t>住宅</w:t>
            </w:r>
          </w:p>
        </w:tc>
      </w:tr>
      <w:tr w:rsidR="001738B5" w:rsidTr="00FE5DA2">
        <w:trPr>
          <w:trHeight w:val="190"/>
          <w:jc w:val="center"/>
        </w:trPr>
        <w:tc>
          <w:tcPr>
            <w:tcW w:w="1798" w:type="dxa"/>
            <w:gridSpan w:val="2"/>
            <w:vAlign w:val="center"/>
          </w:tcPr>
          <w:p w:rsidR="001738B5" w:rsidRDefault="001738B5">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坐落</w:t>
            </w:r>
          </w:p>
        </w:tc>
        <w:tc>
          <w:tcPr>
            <w:tcW w:w="2398" w:type="dxa"/>
            <w:vAlign w:val="center"/>
          </w:tcPr>
          <w:p w:rsidR="001738B5" w:rsidRDefault="001738B5" w:rsidP="00873921">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int="eastAsia"/>
                <w:bCs/>
                <w:sz w:val="18"/>
                <w:szCs w:val="18"/>
              </w:rPr>
              <w:t>齐云大道</w:t>
            </w:r>
          </w:p>
        </w:tc>
        <w:tc>
          <w:tcPr>
            <w:tcW w:w="2702" w:type="dxa"/>
          </w:tcPr>
          <w:p w:rsidR="001738B5" w:rsidRDefault="001738B5" w:rsidP="00873921">
            <w:pPr>
              <w:jc w:val="center"/>
            </w:pPr>
            <w:r>
              <w:rPr>
                <w:rFonts w:ascii="仿宋_GB2312" w:eastAsia="仿宋_GB2312" w:hint="eastAsia"/>
                <w:bCs/>
                <w:sz w:val="18"/>
                <w:szCs w:val="18"/>
              </w:rPr>
              <w:t>齐云大道</w:t>
            </w:r>
          </w:p>
        </w:tc>
        <w:tc>
          <w:tcPr>
            <w:tcW w:w="2537" w:type="dxa"/>
          </w:tcPr>
          <w:p w:rsidR="001738B5" w:rsidRDefault="001738B5" w:rsidP="00873921">
            <w:pPr>
              <w:jc w:val="center"/>
            </w:pPr>
            <w:r>
              <w:rPr>
                <w:rFonts w:ascii="仿宋_GB2312" w:eastAsia="仿宋_GB2312" w:hint="eastAsia"/>
                <w:bCs/>
                <w:sz w:val="18"/>
                <w:szCs w:val="18"/>
              </w:rPr>
              <w:t>齐云大道</w:t>
            </w:r>
          </w:p>
        </w:tc>
      </w:tr>
      <w:tr w:rsidR="001738B5" w:rsidTr="00FE5DA2">
        <w:trPr>
          <w:trHeight w:val="180"/>
          <w:jc w:val="center"/>
        </w:trPr>
        <w:tc>
          <w:tcPr>
            <w:tcW w:w="1798" w:type="dxa"/>
            <w:gridSpan w:val="2"/>
            <w:vAlign w:val="center"/>
          </w:tcPr>
          <w:p w:rsidR="001738B5" w:rsidRDefault="001738B5">
            <w:pPr>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面积（平方米）</w:t>
            </w:r>
          </w:p>
        </w:tc>
        <w:tc>
          <w:tcPr>
            <w:tcW w:w="2398" w:type="dxa"/>
            <w:vAlign w:val="center"/>
          </w:tcPr>
          <w:p w:rsidR="001738B5" w:rsidRDefault="001738B5" w:rsidP="00873921">
            <w:pPr>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kern w:val="0"/>
                <w:sz w:val="18"/>
                <w:szCs w:val="18"/>
              </w:rPr>
              <w:t>100.00</w:t>
            </w:r>
          </w:p>
        </w:tc>
        <w:tc>
          <w:tcPr>
            <w:tcW w:w="2702" w:type="dxa"/>
            <w:vAlign w:val="center"/>
          </w:tcPr>
          <w:p w:rsidR="001738B5" w:rsidRDefault="001738B5" w:rsidP="00873921">
            <w:pPr>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kern w:val="0"/>
                <w:sz w:val="18"/>
                <w:szCs w:val="18"/>
              </w:rPr>
              <w:t>104.00</w:t>
            </w:r>
          </w:p>
        </w:tc>
        <w:tc>
          <w:tcPr>
            <w:tcW w:w="2537" w:type="dxa"/>
            <w:vAlign w:val="center"/>
          </w:tcPr>
          <w:p w:rsidR="001738B5" w:rsidRDefault="001738B5" w:rsidP="00873921">
            <w:pPr>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kern w:val="0"/>
                <w:sz w:val="18"/>
                <w:szCs w:val="18"/>
              </w:rPr>
              <w:t>98.00</w:t>
            </w:r>
          </w:p>
        </w:tc>
      </w:tr>
      <w:tr w:rsidR="001738B5" w:rsidTr="00FE5DA2">
        <w:trPr>
          <w:trHeight w:val="319"/>
          <w:jc w:val="center"/>
        </w:trPr>
        <w:tc>
          <w:tcPr>
            <w:tcW w:w="1798" w:type="dxa"/>
            <w:gridSpan w:val="2"/>
            <w:vAlign w:val="center"/>
          </w:tcPr>
          <w:p w:rsidR="001738B5" w:rsidRDefault="001738B5">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出租房性质</w:t>
            </w:r>
          </w:p>
        </w:tc>
        <w:tc>
          <w:tcPr>
            <w:tcW w:w="2398" w:type="dxa"/>
            <w:vAlign w:val="center"/>
          </w:tcPr>
          <w:p w:rsidR="001738B5" w:rsidRDefault="001738B5" w:rsidP="00873921">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住宅</w:t>
            </w:r>
          </w:p>
        </w:tc>
        <w:tc>
          <w:tcPr>
            <w:tcW w:w="2702" w:type="dxa"/>
            <w:vAlign w:val="center"/>
          </w:tcPr>
          <w:p w:rsidR="001738B5" w:rsidRDefault="001738B5" w:rsidP="00873921">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住宅</w:t>
            </w:r>
          </w:p>
        </w:tc>
        <w:tc>
          <w:tcPr>
            <w:tcW w:w="2537" w:type="dxa"/>
            <w:vAlign w:val="center"/>
          </w:tcPr>
          <w:p w:rsidR="001738B5" w:rsidRDefault="001738B5" w:rsidP="00873921">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住宅</w:t>
            </w:r>
          </w:p>
        </w:tc>
      </w:tr>
      <w:tr w:rsidR="001738B5" w:rsidTr="00FE5DA2">
        <w:trPr>
          <w:trHeight w:val="341"/>
          <w:jc w:val="center"/>
        </w:trPr>
        <w:tc>
          <w:tcPr>
            <w:tcW w:w="1798" w:type="dxa"/>
            <w:gridSpan w:val="2"/>
            <w:vAlign w:val="center"/>
          </w:tcPr>
          <w:p w:rsidR="001738B5" w:rsidRDefault="001738B5">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租赁日期</w:t>
            </w:r>
          </w:p>
        </w:tc>
        <w:tc>
          <w:tcPr>
            <w:tcW w:w="2398" w:type="dxa"/>
            <w:vAlign w:val="center"/>
          </w:tcPr>
          <w:p w:rsidR="001738B5" w:rsidRDefault="001738B5" w:rsidP="00873921">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kern w:val="0"/>
                <w:sz w:val="18"/>
                <w:szCs w:val="18"/>
              </w:rPr>
              <w:t>2018.07.28</w:t>
            </w:r>
          </w:p>
        </w:tc>
        <w:tc>
          <w:tcPr>
            <w:tcW w:w="2702" w:type="dxa"/>
            <w:vAlign w:val="center"/>
          </w:tcPr>
          <w:p w:rsidR="001738B5" w:rsidRDefault="001738B5" w:rsidP="00873921">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kern w:val="0"/>
                <w:sz w:val="18"/>
                <w:szCs w:val="18"/>
              </w:rPr>
              <w:t>2018.06.20</w:t>
            </w:r>
          </w:p>
        </w:tc>
        <w:tc>
          <w:tcPr>
            <w:tcW w:w="2537" w:type="dxa"/>
            <w:vAlign w:val="center"/>
          </w:tcPr>
          <w:p w:rsidR="001738B5" w:rsidRDefault="001738B5" w:rsidP="00873921">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kern w:val="0"/>
                <w:sz w:val="18"/>
                <w:szCs w:val="18"/>
              </w:rPr>
              <w:t>2018.07.26</w:t>
            </w:r>
          </w:p>
        </w:tc>
      </w:tr>
      <w:tr w:rsidR="001738B5" w:rsidTr="00FE5DA2">
        <w:trPr>
          <w:trHeight w:val="456"/>
          <w:jc w:val="center"/>
        </w:trPr>
        <w:tc>
          <w:tcPr>
            <w:tcW w:w="1798" w:type="dxa"/>
            <w:gridSpan w:val="2"/>
            <w:vAlign w:val="center"/>
          </w:tcPr>
          <w:p w:rsidR="001738B5" w:rsidRDefault="001738B5">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付款方式</w:t>
            </w:r>
          </w:p>
        </w:tc>
        <w:tc>
          <w:tcPr>
            <w:tcW w:w="2398" w:type="dxa"/>
            <w:vAlign w:val="center"/>
          </w:tcPr>
          <w:p w:rsidR="001738B5" w:rsidRDefault="001738B5" w:rsidP="00873921">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签约一年，现金付款</w:t>
            </w:r>
          </w:p>
        </w:tc>
        <w:tc>
          <w:tcPr>
            <w:tcW w:w="2702" w:type="dxa"/>
            <w:vAlign w:val="center"/>
          </w:tcPr>
          <w:p w:rsidR="001738B5" w:rsidRDefault="001738B5" w:rsidP="00873921">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签约一年，现金付款</w:t>
            </w:r>
          </w:p>
        </w:tc>
        <w:tc>
          <w:tcPr>
            <w:tcW w:w="2537" w:type="dxa"/>
            <w:vAlign w:val="center"/>
          </w:tcPr>
          <w:p w:rsidR="001738B5" w:rsidRDefault="001738B5" w:rsidP="00873921">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签约一年，现金付款</w:t>
            </w:r>
          </w:p>
        </w:tc>
      </w:tr>
      <w:tr w:rsidR="001738B5" w:rsidTr="00FE5DA2">
        <w:trPr>
          <w:trHeight w:val="456"/>
          <w:jc w:val="center"/>
        </w:trPr>
        <w:tc>
          <w:tcPr>
            <w:tcW w:w="1798" w:type="dxa"/>
            <w:gridSpan w:val="2"/>
            <w:vAlign w:val="center"/>
          </w:tcPr>
          <w:p w:rsidR="001738B5" w:rsidRDefault="001738B5">
            <w:pPr>
              <w:widowControl/>
              <w:spacing w:line="260" w:lineRule="exact"/>
              <w:jc w:val="center"/>
              <w:rPr>
                <w:rFonts w:ascii="仿宋_GB2312" w:eastAsia="仿宋_GB2312" w:hAnsi="宋体" w:cs="宋体"/>
                <w:kern w:val="0"/>
                <w:sz w:val="18"/>
                <w:szCs w:val="18"/>
              </w:rPr>
            </w:pPr>
            <w:r>
              <w:rPr>
                <w:rFonts w:ascii="仿宋_GB2312" w:eastAsia="仿宋_GB2312" w:hAnsi="宋体" w:hint="eastAsia"/>
                <w:sz w:val="18"/>
                <w:szCs w:val="18"/>
              </w:rPr>
              <w:t>费用负担方式</w:t>
            </w:r>
          </w:p>
        </w:tc>
        <w:tc>
          <w:tcPr>
            <w:tcW w:w="2398" w:type="dxa"/>
            <w:vAlign w:val="center"/>
          </w:tcPr>
          <w:p w:rsidR="001738B5" w:rsidRDefault="001738B5" w:rsidP="00873921">
            <w:pPr>
              <w:widowControl/>
              <w:spacing w:line="26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水电费、网络通讯费、物业费、装潢费等运营费用由承租方承担，产生的税金由双方各自承担。</w:t>
            </w:r>
          </w:p>
        </w:tc>
        <w:tc>
          <w:tcPr>
            <w:tcW w:w="2702" w:type="dxa"/>
            <w:vAlign w:val="center"/>
          </w:tcPr>
          <w:p w:rsidR="001738B5" w:rsidRDefault="001738B5" w:rsidP="00873921">
            <w:pPr>
              <w:widowControl/>
              <w:spacing w:line="26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水电费、网络通讯费、物业费、装潢费等运营费用由承租方承担，产生的税金由双方各自承担。</w:t>
            </w:r>
          </w:p>
        </w:tc>
        <w:tc>
          <w:tcPr>
            <w:tcW w:w="2537" w:type="dxa"/>
            <w:vAlign w:val="center"/>
          </w:tcPr>
          <w:p w:rsidR="001738B5" w:rsidRDefault="001738B5" w:rsidP="00873921">
            <w:pPr>
              <w:widowControl/>
              <w:spacing w:line="26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水电费、网络通讯费、物业费、装潢费等运营费用由承租方承担，产生的税金由双方各自承担。</w:t>
            </w:r>
          </w:p>
        </w:tc>
      </w:tr>
      <w:tr w:rsidR="001738B5" w:rsidTr="00FE5DA2">
        <w:trPr>
          <w:trHeight w:val="1303"/>
          <w:jc w:val="center"/>
        </w:trPr>
        <w:tc>
          <w:tcPr>
            <w:tcW w:w="401" w:type="dxa"/>
            <w:vMerge w:val="restart"/>
            <w:vAlign w:val="center"/>
          </w:tcPr>
          <w:p w:rsidR="001738B5" w:rsidRDefault="001738B5">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房地产状况说明</w:t>
            </w:r>
          </w:p>
        </w:tc>
        <w:tc>
          <w:tcPr>
            <w:tcW w:w="1397" w:type="dxa"/>
            <w:vAlign w:val="center"/>
          </w:tcPr>
          <w:p w:rsidR="001738B5" w:rsidRDefault="001738B5" w:rsidP="003029E1">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实物状况说明</w:t>
            </w:r>
          </w:p>
        </w:tc>
        <w:tc>
          <w:tcPr>
            <w:tcW w:w="2398" w:type="dxa"/>
            <w:vAlign w:val="center"/>
          </w:tcPr>
          <w:p w:rsidR="001738B5" w:rsidRDefault="001738B5" w:rsidP="00813BE8">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位于第</w:t>
            </w:r>
            <w:r>
              <w:rPr>
                <w:rFonts w:ascii="仿宋_GB2312" w:eastAsia="仿宋_GB2312" w:hAnsi="宋体" w:cs="宋体"/>
                <w:kern w:val="0"/>
                <w:sz w:val="18"/>
                <w:szCs w:val="18"/>
              </w:rPr>
              <w:t>6</w:t>
            </w:r>
            <w:r>
              <w:rPr>
                <w:rFonts w:ascii="仿宋_GB2312" w:eastAsia="仿宋_GB2312" w:hAnsi="宋体" w:cs="宋体" w:hint="eastAsia"/>
                <w:kern w:val="0"/>
                <w:sz w:val="18"/>
                <w:szCs w:val="18"/>
              </w:rPr>
              <w:t>层，钢混结构，地势平坦，外墙为涂料，内墙为乳胶漆，普通装修。</w:t>
            </w:r>
          </w:p>
        </w:tc>
        <w:tc>
          <w:tcPr>
            <w:tcW w:w="2702" w:type="dxa"/>
            <w:vAlign w:val="center"/>
          </w:tcPr>
          <w:p w:rsidR="001738B5" w:rsidRDefault="001738B5" w:rsidP="008C318C">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位于第</w:t>
            </w:r>
            <w:r>
              <w:rPr>
                <w:rFonts w:ascii="仿宋_GB2312" w:eastAsia="仿宋_GB2312" w:hAnsi="宋体" w:cs="宋体"/>
                <w:kern w:val="0"/>
                <w:sz w:val="18"/>
                <w:szCs w:val="18"/>
              </w:rPr>
              <w:t>7</w:t>
            </w:r>
            <w:r>
              <w:rPr>
                <w:rFonts w:ascii="仿宋_GB2312" w:eastAsia="仿宋_GB2312" w:hAnsi="宋体" w:cs="宋体" w:hint="eastAsia"/>
                <w:kern w:val="0"/>
                <w:sz w:val="18"/>
                <w:szCs w:val="18"/>
              </w:rPr>
              <w:t>层，钢混结构，地势平坦，外墙为涂料，内墙为乳胶漆，普通装修。</w:t>
            </w:r>
          </w:p>
        </w:tc>
        <w:tc>
          <w:tcPr>
            <w:tcW w:w="2537" w:type="dxa"/>
            <w:vAlign w:val="center"/>
          </w:tcPr>
          <w:p w:rsidR="001738B5" w:rsidRDefault="001738B5" w:rsidP="008C318C">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位于第</w:t>
            </w:r>
            <w:r>
              <w:rPr>
                <w:rFonts w:ascii="仿宋_GB2312" w:eastAsia="仿宋_GB2312" w:hAnsi="宋体" w:cs="宋体"/>
                <w:kern w:val="0"/>
                <w:sz w:val="18"/>
                <w:szCs w:val="18"/>
              </w:rPr>
              <w:t>6</w:t>
            </w:r>
            <w:r>
              <w:rPr>
                <w:rFonts w:ascii="仿宋_GB2312" w:eastAsia="仿宋_GB2312" w:hAnsi="宋体" w:cs="宋体" w:hint="eastAsia"/>
                <w:kern w:val="0"/>
                <w:sz w:val="18"/>
                <w:szCs w:val="18"/>
              </w:rPr>
              <w:t>层，钢混结构，地势平坦，外墙为涂料，内墙为乳胶漆，普通装修。</w:t>
            </w:r>
          </w:p>
        </w:tc>
      </w:tr>
      <w:tr w:rsidR="001738B5" w:rsidTr="00FE5DA2">
        <w:trPr>
          <w:trHeight w:val="1057"/>
          <w:jc w:val="center"/>
        </w:trPr>
        <w:tc>
          <w:tcPr>
            <w:tcW w:w="401" w:type="dxa"/>
            <w:vMerge/>
            <w:vAlign w:val="center"/>
          </w:tcPr>
          <w:p w:rsidR="001738B5" w:rsidRDefault="001738B5">
            <w:pPr>
              <w:widowControl/>
              <w:adjustRightInd w:val="0"/>
              <w:snapToGrid w:val="0"/>
              <w:spacing w:line="240" w:lineRule="atLeast"/>
              <w:jc w:val="left"/>
              <w:rPr>
                <w:rFonts w:ascii="仿宋_GB2312" w:eastAsia="仿宋_GB2312" w:hAnsi="宋体" w:cs="宋体"/>
                <w:kern w:val="0"/>
                <w:sz w:val="18"/>
                <w:szCs w:val="18"/>
              </w:rPr>
            </w:pPr>
          </w:p>
        </w:tc>
        <w:tc>
          <w:tcPr>
            <w:tcW w:w="1397" w:type="dxa"/>
            <w:vAlign w:val="center"/>
          </w:tcPr>
          <w:p w:rsidR="001738B5" w:rsidRDefault="001738B5" w:rsidP="003029E1">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权益状况说明</w:t>
            </w:r>
          </w:p>
        </w:tc>
        <w:tc>
          <w:tcPr>
            <w:tcW w:w="2398" w:type="dxa"/>
            <w:vAlign w:val="center"/>
          </w:tcPr>
          <w:p w:rsidR="001738B5" w:rsidRDefault="001738B5" w:rsidP="00873921">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该可比实例产权明确，无产权纠纷，正常案例</w:t>
            </w:r>
          </w:p>
        </w:tc>
        <w:tc>
          <w:tcPr>
            <w:tcW w:w="2702" w:type="dxa"/>
            <w:vAlign w:val="center"/>
          </w:tcPr>
          <w:p w:rsidR="001738B5" w:rsidRDefault="001738B5" w:rsidP="00873921">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该可比实例产权明确，无产权纠纷，正常案例</w:t>
            </w:r>
          </w:p>
        </w:tc>
        <w:tc>
          <w:tcPr>
            <w:tcW w:w="2537" w:type="dxa"/>
            <w:vAlign w:val="center"/>
          </w:tcPr>
          <w:p w:rsidR="001738B5" w:rsidRDefault="001738B5">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该可比实例产权明确，无产权纠纷，正常案例</w:t>
            </w:r>
          </w:p>
        </w:tc>
      </w:tr>
      <w:tr w:rsidR="001738B5" w:rsidTr="00FE5DA2">
        <w:trPr>
          <w:trHeight w:val="1242"/>
          <w:jc w:val="center"/>
        </w:trPr>
        <w:tc>
          <w:tcPr>
            <w:tcW w:w="401" w:type="dxa"/>
            <w:vMerge/>
            <w:vAlign w:val="center"/>
          </w:tcPr>
          <w:p w:rsidR="001738B5" w:rsidRDefault="001738B5">
            <w:pPr>
              <w:widowControl/>
              <w:adjustRightInd w:val="0"/>
              <w:snapToGrid w:val="0"/>
              <w:spacing w:line="240" w:lineRule="atLeast"/>
              <w:jc w:val="left"/>
              <w:rPr>
                <w:rFonts w:ascii="仿宋_GB2312" w:eastAsia="仿宋_GB2312" w:hAnsi="宋体" w:cs="宋体"/>
                <w:kern w:val="0"/>
                <w:sz w:val="18"/>
                <w:szCs w:val="18"/>
              </w:rPr>
            </w:pPr>
          </w:p>
        </w:tc>
        <w:tc>
          <w:tcPr>
            <w:tcW w:w="1397" w:type="dxa"/>
            <w:vAlign w:val="center"/>
          </w:tcPr>
          <w:p w:rsidR="001738B5" w:rsidRDefault="001738B5" w:rsidP="003029E1">
            <w:pPr>
              <w:jc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区位状况说明</w:t>
            </w:r>
          </w:p>
        </w:tc>
        <w:tc>
          <w:tcPr>
            <w:tcW w:w="2398" w:type="dxa"/>
            <w:vAlign w:val="center"/>
          </w:tcPr>
          <w:p w:rsidR="001738B5" w:rsidRDefault="001738B5" w:rsidP="00875E73">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可比实例位于</w:t>
            </w:r>
            <w:r>
              <w:rPr>
                <w:rFonts w:ascii="仿宋_GB2312" w:eastAsia="仿宋_GB2312" w:hint="eastAsia"/>
                <w:bCs/>
                <w:sz w:val="18"/>
                <w:szCs w:val="18"/>
              </w:rPr>
              <w:t>齐云大道</w:t>
            </w:r>
            <w:r>
              <w:rPr>
                <w:rFonts w:ascii="仿宋_GB2312" w:eastAsia="仿宋_GB2312" w:hAnsi="宋体" w:cs="宋体" w:hint="eastAsia"/>
                <w:kern w:val="0"/>
                <w:sz w:val="18"/>
                <w:szCs w:val="18"/>
              </w:rPr>
              <w:t>，所处区域环境状况较好，景观状况较好，公共配套设施完备</w:t>
            </w:r>
          </w:p>
        </w:tc>
        <w:tc>
          <w:tcPr>
            <w:tcW w:w="2702" w:type="dxa"/>
            <w:vAlign w:val="center"/>
          </w:tcPr>
          <w:p w:rsidR="001738B5" w:rsidRDefault="001738B5" w:rsidP="00875E73">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可比实例位于</w:t>
            </w:r>
            <w:r>
              <w:rPr>
                <w:rFonts w:ascii="仿宋_GB2312" w:eastAsia="仿宋_GB2312" w:hint="eastAsia"/>
                <w:bCs/>
                <w:sz w:val="18"/>
                <w:szCs w:val="18"/>
              </w:rPr>
              <w:t>齐云大道</w:t>
            </w:r>
            <w:r>
              <w:rPr>
                <w:rFonts w:ascii="仿宋_GB2312" w:eastAsia="仿宋_GB2312" w:hAnsi="宋体" w:cs="宋体" w:hint="eastAsia"/>
                <w:kern w:val="0"/>
                <w:sz w:val="18"/>
                <w:szCs w:val="18"/>
              </w:rPr>
              <w:t>，所处区域环境状况较好，景观状况较好，公共配套设施完备</w:t>
            </w:r>
          </w:p>
        </w:tc>
        <w:tc>
          <w:tcPr>
            <w:tcW w:w="2537" w:type="dxa"/>
            <w:vAlign w:val="center"/>
          </w:tcPr>
          <w:p w:rsidR="001738B5" w:rsidRDefault="001738B5" w:rsidP="00875E73">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可比实例位于</w:t>
            </w:r>
            <w:r>
              <w:rPr>
                <w:rFonts w:ascii="仿宋_GB2312" w:eastAsia="仿宋_GB2312" w:hint="eastAsia"/>
                <w:bCs/>
                <w:sz w:val="18"/>
                <w:szCs w:val="18"/>
              </w:rPr>
              <w:t>齐云大道</w:t>
            </w:r>
            <w:r>
              <w:rPr>
                <w:rFonts w:ascii="仿宋_GB2312" w:eastAsia="仿宋_GB2312" w:hAnsi="宋体" w:cs="宋体" w:hint="eastAsia"/>
                <w:kern w:val="0"/>
                <w:sz w:val="18"/>
                <w:szCs w:val="18"/>
              </w:rPr>
              <w:t>，所处区域环境状况较好，景观状况较好，公共配套设施完备</w:t>
            </w:r>
          </w:p>
        </w:tc>
      </w:tr>
      <w:tr w:rsidR="001738B5" w:rsidTr="00FE5DA2">
        <w:trPr>
          <w:trHeight w:val="337"/>
          <w:jc w:val="center"/>
        </w:trPr>
        <w:tc>
          <w:tcPr>
            <w:tcW w:w="1798" w:type="dxa"/>
            <w:gridSpan w:val="2"/>
            <w:vAlign w:val="center"/>
          </w:tcPr>
          <w:p w:rsidR="001738B5" w:rsidRDefault="001738B5">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租赁情况说明</w:t>
            </w:r>
          </w:p>
        </w:tc>
        <w:tc>
          <w:tcPr>
            <w:tcW w:w="2398" w:type="dxa"/>
            <w:vAlign w:val="center"/>
          </w:tcPr>
          <w:p w:rsidR="001738B5" w:rsidRDefault="001738B5" w:rsidP="00873921">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租赁情况正常</w:t>
            </w:r>
          </w:p>
        </w:tc>
        <w:tc>
          <w:tcPr>
            <w:tcW w:w="2702" w:type="dxa"/>
            <w:vAlign w:val="center"/>
          </w:tcPr>
          <w:p w:rsidR="001738B5" w:rsidRDefault="001738B5" w:rsidP="00873921">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租赁情况正常</w:t>
            </w:r>
          </w:p>
        </w:tc>
        <w:tc>
          <w:tcPr>
            <w:tcW w:w="2537" w:type="dxa"/>
            <w:vAlign w:val="center"/>
          </w:tcPr>
          <w:p w:rsidR="001738B5" w:rsidRDefault="001738B5" w:rsidP="00873921">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租赁情况正常</w:t>
            </w:r>
          </w:p>
        </w:tc>
      </w:tr>
      <w:tr w:rsidR="001738B5" w:rsidTr="00A94BCB">
        <w:trPr>
          <w:trHeight w:val="219"/>
          <w:jc w:val="center"/>
        </w:trPr>
        <w:tc>
          <w:tcPr>
            <w:tcW w:w="1798" w:type="dxa"/>
            <w:gridSpan w:val="2"/>
            <w:vAlign w:val="center"/>
          </w:tcPr>
          <w:p w:rsidR="001738B5" w:rsidRDefault="001738B5">
            <w:pPr>
              <w:widowControl/>
              <w:adjustRightInd w:val="0"/>
              <w:snapToGrid w:val="0"/>
              <w:spacing w:line="240" w:lineRule="atLeast"/>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租金（元</w:t>
            </w:r>
            <w:r>
              <w:rPr>
                <w:rFonts w:ascii="仿宋_GB2312" w:eastAsia="仿宋_GB2312" w:hAnsi="宋体" w:cs="宋体"/>
                <w:color w:val="000000"/>
                <w:kern w:val="0"/>
                <w:sz w:val="18"/>
                <w:szCs w:val="18"/>
              </w:rPr>
              <w:t>/</w:t>
            </w:r>
            <w:r>
              <w:rPr>
                <w:rFonts w:ascii="仿宋_GB2312" w:hAnsi="宋体" w:cs="宋体" w:hint="eastAsia"/>
                <w:color w:val="000000"/>
                <w:kern w:val="0"/>
                <w:sz w:val="18"/>
                <w:szCs w:val="18"/>
              </w:rPr>
              <w:t>㎡</w:t>
            </w:r>
            <w:r>
              <w:rPr>
                <w:rFonts w:ascii="仿宋_GB2312" w:hAnsi="宋体" w:cs="宋体"/>
                <w:color w:val="000000"/>
                <w:kern w:val="0"/>
                <w:sz w:val="18"/>
                <w:szCs w:val="18"/>
              </w:rPr>
              <w:t>•</w:t>
            </w:r>
            <w:r>
              <w:rPr>
                <w:rFonts w:ascii="仿宋_GB2312" w:eastAsia="仿宋_GB2312" w:hAnsi="仿宋_GB2312" w:cs="仿宋_GB2312" w:hint="eastAsia"/>
                <w:color w:val="000000"/>
                <w:kern w:val="0"/>
                <w:sz w:val="18"/>
                <w:szCs w:val="18"/>
              </w:rPr>
              <w:t>月）</w:t>
            </w:r>
          </w:p>
        </w:tc>
        <w:tc>
          <w:tcPr>
            <w:tcW w:w="2398" w:type="dxa"/>
            <w:vAlign w:val="bottom"/>
          </w:tcPr>
          <w:p w:rsidR="001738B5" w:rsidRDefault="001738B5" w:rsidP="00FA29C1">
            <w:pPr>
              <w:jc w:val="center"/>
              <w:rPr>
                <w:rFonts w:ascii="仿宋_GB2312" w:eastAsia="仿宋_GB2312" w:hAnsi="宋体" w:cs="宋体"/>
                <w:sz w:val="18"/>
                <w:szCs w:val="18"/>
              </w:rPr>
            </w:pPr>
            <w:r>
              <w:rPr>
                <w:rFonts w:ascii="仿宋_GB2312" w:eastAsia="仿宋_GB2312"/>
                <w:sz w:val="18"/>
                <w:szCs w:val="18"/>
              </w:rPr>
              <w:t>26.73</w:t>
            </w:r>
          </w:p>
        </w:tc>
        <w:tc>
          <w:tcPr>
            <w:tcW w:w="2702" w:type="dxa"/>
            <w:vAlign w:val="bottom"/>
          </w:tcPr>
          <w:p w:rsidR="001738B5" w:rsidRDefault="001738B5">
            <w:pPr>
              <w:jc w:val="center"/>
              <w:rPr>
                <w:rFonts w:ascii="仿宋_GB2312" w:eastAsia="仿宋_GB2312" w:hAnsi="宋体" w:cs="宋体"/>
                <w:sz w:val="18"/>
                <w:szCs w:val="18"/>
              </w:rPr>
            </w:pPr>
            <w:r>
              <w:rPr>
                <w:rFonts w:ascii="仿宋_GB2312" w:eastAsia="仿宋_GB2312"/>
                <w:sz w:val="18"/>
                <w:szCs w:val="18"/>
              </w:rPr>
              <w:t>24</w:t>
            </w:r>
          </w:p>
        </w:tc>
        <w:tc>
          <w:tcPr>
            <w:tcW w:w="2537" w:type="dxa"/>
            <w:vAlign w:val="bottom"/>
          </w:tcPr>
          <w:p w:rsidR="001738B5" w:rsidRDefault="001738B5">
            <w:pPr>
              <w:jc w:val="center"/>
              <w:rPr>
                <w:rFonts w:ascii="仿宋_GB2312" w:eastAsia="仿宋_GB2312" w:hAnsi="宋体" w:cs="宋体"/>
                <w:sz w:val="18"/>
                <w:szCs w:val="18"/>
              </w:rPr>
            </w:pPr>
            <w:r>
              <w:rPr>
                <w:rFonts w:ascii="仿宋_GB2312" w:eastAsia="仿宋_GB2312"/>
                <w:sz w:val="18"/>
                <w:szCs w:val="18"/>
              </w:rPr>
              <w:t>26.87</w:t>
            </w:r>
          </w:p>
        </w:tc>
      </w:tr>
    </w:tbl>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sz w:val="28"/>
          <w:szCs w:val="28"/>
        </w:rPr>
        <w:t>b</w:t>
      </w:r>
      <w:r>
        <w:rPr>
          <w:rFonts w:ascii="仿宋_GB2312" w:eastAsia="仿宋_GB2312" w:hint="eastAsia"/>
          <w:sz w:val="28"/>
          <w:szCs w:val="28"/>
        </w:rPr>
        <w:t>、租赁情况调整</w:t>
      </w:r>
    </w:p>
    <w:p w:rsidR="001738B5" w:rsidRDefault="001738B5" w:rsidP="00CB5539">
      <w:pPr>
        <w:spacing w:line="400" w:lineRule="exact"/>
        <w:ind w:firstLineChars="250" w:firstLine="700"/>
        <w:rPr>
          <w:rFonts w:ascii="仿宋_GB2312" w:eastAsia="仿宋_GB2312"/>
          <w:sz w:val="28"/>
          <w:szCs w:val="28"/>
        </w:rPr>
      </w:pPr>
      <w:r>
        <w:rPr>
          <w:rFonts w:ascii="仿宋_GB2312" w:eastAsia="仿宋_GB2312" w:hint="eastAsia"/>
          <w:sz w:val="28"/>
          <w:szCs w:val="28"/>
        </w:rPr>
        <w:lastRenderedPageBreak/>
        <w:t>所选的可比实例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交易情况正常，故不需修正。则可比实例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租赁情况修正系数分别为</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sz w:val="28"/>
          <w:szCs w:val="28"/>
        </w:rPr>
        <w:t>c</w:t>
      </w:r>
      <w:r>
        <w:rPr>
          <w:rFonts w:ascii="仿宋_GB2312" w:eastAsia="仿宋_GB2312" w:hint="eastAsia"/>
          <w:sz w:val="28"/>
          <w:szCs w:val="28"/>
        </w:rPr>
        <w:t>、租赁日期调整</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hint="eastAsia"/>
          <w:sz w:val="28"/>
          <w:szCs w:val="28"/>
        </w:rPr>
        <w:t>所选可比实例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交易日期与价值</w:t>
      </w:r>
      <w:proofErr w:type="gramStart"/>
      <w:r>
        <w:rPr>
          <w:rFonts w:ascii="仿宋_GB2312" w:eastAsia="仿宋_GB2312" w:hint="eastAsia"/>
          <w:sz w:val="28"/>
          <w:szCs w:val="28"/>
        </w:rPr>
        <w:t>时点较</w:t>
      </w:r>
      <w:proofErr w:type="gramEnd"/>
      <w:r>
        <w:rPr>
          <w:rFonts w:ascii="仿宋_GB2312" w:eastAsia="仿宋_GB2312" w:hint="eastAsia"/>
          <w:sz w:val="28"/>
          <w:szCs w:val="28"/>
        </w:rPr>
        <w:t>接近，故不需要修正。则可比实例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租赁日期修正系数分别为</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sz w:val="28"/>
          <w:szCs w:val="28"/>
        </w:rPr>
        <w:t>d</w:t>
      </w:r>
      <w:r>
        <w:rPr>
          <w:rFonts w:ascii="仿宋_GB2312" w:eastAsia="仿宋_GB2312" w:hint="eastAsia"/>
          <w:sz w:val="28"/>
          <w:szCs w:val="28"/>
        </w:rPr>
        <w:t>、房地产状况调整</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hint="eastAsia"/>
          <w:sz w:val="28"/>
          <w:szCs w:val="28"/>
        </w:rPr>
        <w:t>实物状况调整：可比实例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相对于估价对象在实物状况如楼层、装饰装修等方面无差别，不需要进行修正。则可比实例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 xml:space="preserve">C </w:t>
      </w:r>
      <w:r>
        <w:rPr>
          <w:rFonts w:ascii="仿宋_GB2312" w:eastAsia="仿宋_GB2312" w:hint="eastAsia"/>
          <w:sz w:val="28"/>
          <w:szCs w:val="28"/>
        </w:rPr>
        <w:t>修正系数分别为</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hint="eastAsia"/>
          <w:sz w:val="28"/>
          <w:szCs w:val="28"/>
        </w:rPr>
        <w:t>权益状况调整：可比实例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与估价对象权益均完整，无产权纠纷，无需修正。则可比实例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 xml:space="preserve">C </w:t>
      </w:r>
      <w:r>
        <w:rPr>
          <w:rFonts w:ascii="仿宋_GB2312" w:eastAsia="仿宋_GB2312" w:hint="eastAsia"/>
          <w:sz w:val="28"/>
          <w:szCs w:val="28"/>
        </w:rPr>
        <w:t>修正系数分别为</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hint="eastAsia"/>
          <w:sz w:val="28"/>
          <w:szCs w:val="28"/>
        </w:rPr>
        <w:t>区位状况调整：可比实例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相对于估价对象在区位状况中如距市中心距离、繁华程度、公交便捷度、基础设施完备度、公共配套设施完备度、环境与景观等方面等相近，不需要进行修正。则可比实例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 xml:space="preserve">C </w:t>
      </w:r>
      <w:r>
        <w:rPr>
          <w:rFonts w:ascii="仿宋_GB2312" w:eastAsia="仿宋_GB2312" w:hint="eastAsia"/>
          <w:sz w:val="28"/>
          <w:szCs w:val="28"/>
        </w:rPr>
        <w:t>修正系数分别为</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hint="eastAsia"/>
          <w:sz w:val="28"/>
          <w:szCs w:val="28"/>
        </w:rPr>
        <w:t>根据以上分析过程得出以下数据：</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hint="eastAsia"/>
          <w:sz w:val="28"/>
          <w:szCs w:val="28"/>
        </w:rPr>
        <w:t>租金修正后价格测算表</w:t>
      </w:r>
    </w:p>
    <w:tbl>
      <w:tblPr>
        <w:tblW w:w="8970" w:type="dxa"/>
        <w:jc w:val="center"/>
        <w:tblLayout w:type="fixed"/>
        <w:tblCellMar>
          <w:left w:w="30" w:type="dxa"/>
          <w:right w:w="30" w:type="dxa"/>
        </w:tblCellMar>
        <w:tblLook w:val="0000"/>
      </w:tblPr>
      <w:tblGrid>
        <w:gridCol w:w="2242"/>
        <w:gridCol w:w="2243"/>
        <w:gridCol w:w="2242"/>
        <w:gridCol w:w="2243"/>
      </w:tblGrid>
      <w:tr w:rsidR="001738B5" w:rsidTr="00A270DB">
        <w:trPr>
          <w:trHeight w:val="285"/>
          <w:jc w:val="center"/>
        </w:trPr>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pPr>
              <w:autoSpaceDE w:val="0"/>
              <w:autoSpaceDN w:val="0"/>
              <w:adjustRightInd w:val="0"/>
              <w:jc w:val="center"/>
              <w:rPr>
                <w:rFonts w:ascii="仿宋_GB2312" w:eastAsia="仿宋_GB2312" w:cs="宋体"/>
                <w:kern w:val="0"/>
                <w:sz w:val="18"/>
                <w:szCs w:val="18"/>
              </w:rPr>
            </w:pPr>
            <w:r>
              <w:rPr>
                <w:rFonts w:ascii="仿宋_GB2312" w:eastAsia="仿宋_GB2312" w:cs="宋体" w:hint="eastAsia"/>
                <w:kern w:val="0"/>
                <w:sz w:val="18"/>
                <w:szCs w:val="18"/>
              </w:rPr>
              <w:t>修正项目</w:t>
            </w:r>
          </w:p>
        </w:tc>
        <w:tc>
          <w:tcPr>
            <w:tcW w:w="2243" w:type="dxa"/>
            <w:tcBorders>
              <w:top w:val="single" w:sz="6" w:space="0" w:color="auto"/>
              <w:left w:val="single" w:sz="6" w:space="0" w:color="auto"/>
              <w:bottom w:val="single" w:sz="6" w:space="0" w:color="auto"/>
              <w:right w:val="single" w:sz="6" w:space="0" w:color="auto"/>
            </w:tcBorders>
            <w:vAlign w:val="center"/>
          </w:tcPr>
          <w:p w:rsidR="001738B5" w:rsidRDefault="001738B5">
            <w:pPr>
              <w:autoSpaceDE w:val="0"/>
              <w:autoSpaceDN w:val="0"/>
              <w:adjustRightInd w:val="0"/>
              <w:jc w:val="center"/>
              <w:rPr>
                <w:rFonts w:ascii="仿宋_GB2312" w:eastAsia="仿宋_GB2312" w:cs="宋体"/>
                <w:kern w:val="0"/>
                <w:sz w:val="18"/>
                <w:szCs w:val="18"/>
              </w:rPr>
            </w:pPr>
            <w:r>
              <w:rPr>
                <w:rFonts w:ascii="仿宋_GB2312" w:eastAsia="仿宋_GB2312" w:cs="宋体" w:hint="eastAsia"/>
                <w:kern w:val="0"/>
                <w:sz w:val="18"/>
                <w:szCs w:val="18"/>
              </w:rPr>
              <w:t>可比实例</w:t>
            </w:r>
            <w:r>
              <w:rPr>
                <w:rFonts w:ascii="仿宋_GB2312" w:eastAsia="仿宋_GB2312" w:cs="宋体"/>
                <w:kern w:val="0"/>
                <w:sz w:val="18"/>
                <w:szCs w:val="18"/>
              </w:rPr>
              <w:t>A</w:t>
            </w:r>
          </w:p>
        </w:tc>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pPr>
              <w:autoSpaceDE w:val="0"/>
              <w:autoSpaceDN w:val="0"/>
              <w:adjustRightInd w:val="0"/>
              <w:jc w:val="center"/>
              <w:rPr>
                <w:rFonts w:ascii="仿宋_GB2312" w:eastAsia="仿宋_GB2312" w:cs="宋体"/>
                <w:kern w:val="0"/>
                <w:sz w:val="18"/>
                <w:szCs w:val="18"/>
              </w:rPr>
            </w:pPr>
            <w:r>
              <w:rPr>
                <w:rFonts w:ascii="仿宋_GB2312" w:eastAsia="仿宋_GB2312" w:cs="宋体" w:hint="eastAsia"/>
                <w:kern w:val="0"/>
                <w:sz w:val="18"/>
                <w:szCs w:val="18"/>
              </w:rPr>
              <w:t>可比实例</w:t>
            </w:r>
            <w:r>
              <w:rPr>
                <w:rFonts w:ascii="仿宋_GB2312" w:eastAsia="仿宋_GB2312" w:cs="宋体"/>
                <w:kern w:val="0"/>
                <w:sz w:val="18"/>
                <w:szCs w:val="18"/>
              </w:rPr>
              <w:t>B</w:t>
            </w:r>
          </w:p>
        </w:tc>
        <w:tc>
          <w:tcPr>
            <w:tcW w:w="2243" w:type="dxa"/>
            <w:tcBorders>
              <w:top w:val="single" w:sz="6" w:space="0" w:color="auto"/>
              <w:left w:val="single" w:sz="6" w:space="0" w:color="auto"/>
              <w:bottom w:val="single" w:sz="6" w:space="0" w:color="auto"/>
              <w:right w:val="single" w:sz="6" w:space="0" w:color="auto"/>
            </w:tcBorders>
            <w:vAlign w:val="center"/>
          </w:tcPr>
          <w:p w:rsidR="001738B5" w:rsidRDefault="001738B5">
            <w:pPr>
              <w:autoSpaceDE w:val="0"/>
              <w:autoSpaceDN w:val="0"/>
              <w:adjustRightInd w:val="0"/>
              <w:jc w:val="center"/>
              <w:rPr>
                <w:rFonts w:ascii="仿宋_GB2312" w:eastAsia="仿宋_GB2312" w:cs="宋体"/>
                <w:kern w:val="0"/>
                <w:sz w:val="18"/>
                <w:szCs w:val="18"/>
              </w:rPr>
            </w:pPr>
            <w:r>
              <w:rPr>
                <w:rFonts w:ascii="仿宋_GB2312" w:eastAsia="仿宋_GB2312" w:cs="宋体" w:hint="eastAsia"/>
                <w:kern w:val="0"/>
                <w:sz w:val="18"/>
                <w:szCs w:val="18"/>
              </w:rPr>
              <w:t>可比实例</w:t>
            </w:r>
            <w:r>
              <w:rPr>
                <w:rFonts w:ascii="仿宋_GB2312" w:eastAsia="仿宋_GB2312" w:cs="宋体"/>
                <w:kern w:val="0"/>
                <w:sz w:val="18"/>
                <w:szCs w:val="18"/>
              </w:rPr>
              <w:t>C</w:t>
            </w:r>
          </w:p>
        </w:tc>
      </w:tr>
      <w:tr w:rsidR="001738B5" w:rsidTr="009A312C">
        <w:trPr>
          <w:trHeight w:val="285"/>
          <w:jc w:val="center"/>
        </w:trPr>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pPr>
              <w:autoSpaceDE w:val="0"/>
              <w:autoSpaceDN w:val="0"/>
              <w:adjustRightInd w:val="0"/>
              <w:jc w:val="center"/>
              <w:rPr>
                <w:rFonts w:ascii="仿宋_GB2312" w:eastAsia="仿宋_GB2312" w:cs="宋体"/>
                <w:kern w:val="0"/>
                <w:sz w:val="18"/>
                <w:szCs w:val="18"/>
              </w:rPr>
            </w:pPr>
            <w:r>
              <w:rPr>
                <w:rFonts w:ascii="仿宋_GB2312" w:eastAsia="仿宋_GB2312" w:hAnsi="宋体" w:hint="eastAsia"/>
                <w:sz w:val="18"/>
                <w:szCs w:val="18"/>
              </w:rPr>
              <w:t>租金（元</w:t>
            </w:r>
            <w:r>
              <w:rPr>
                <w:rFonts w:ascii="仿宋_GB2312" w:eastAsia="仿宋_GB2312" w:hAnsi="宋体"/>
                <w:sz w:val="18"/>
                <w:szCs w:val="18"/>
              </w:rPr>
              <w:t>/</w:t>
            </w:r>
            <w:r>
              <w:rPr>
                <w:rFonts w:ascii="仿宋_GB2312" w:hAnsi="宋体" w:cs="宋体" w:hint="eastAsia"/>
                <w:sz w:val="18"/>
                <w:szCs w:val="18"/>
              </w:rPr>
              <w:t>㎡</w:t>
            </w:r>
            <w:r>
              <w:rPr>
                <w:rFonts w:ascii="仿宋_GB2312" w:eastAsia="仿宋_GB2312" w:hAnsi="宋体" w:hint="eastAsia"/>
                <w:sz w:val="18"/>
                <w:szCs w:val="18"/>
              </w:rPr>
              <w:t>·月）</w:t>
            </w:r>
          </w:p>
        </w:tc>
        <w:tc>
          <w:tcPr>
            <w:tcW w:w="2243" w:type="dxa"/>
            <w:tcBorders>
              <w:top w:val="single" w:sz="6" w:space="0" w:color="auto"/>
              <w:left w:val="single" w:sz="6" w:space="0" w:color="auto"/>
              <w:bottom w:val="single" w:sz="6" w:space="0" w:color="auto"/>
              <w:right w:val="single" w:sz="6" w:space="0" w:color="auto"/>
            </w:tcBorders>
            <w:vAlign w:val="bottom"/>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26.73</w:t>
            </w:r>
          </w:p>
        </w:tc>
        <w:tc>
          <w:tcPr>
            <w:tcW w:w="2242" w:type="dxa"/>
            <w:tcBorders>
              <w:top w:val="single" w:sz="6" w:space="0" w:color="auto"/>
              <w:left w:val="single" w:sz="6" w:space="0" w:color="auto"/>
              <w:bottom w:val="single" w:sz="6" w:space="0" w:color="auto"/>
              <w:right w:val="single" w:sz="6" w:space="0" w:color="auto"/>
            </w:tcBorders>
            <w:vAlign w:val="bottom"/>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24</w:t>
            </w:r>
          </w:p>
        </w:tc>
        <w:tc>
          <w:tcPr>
            <w:tcW w:w="2243" w:type="dxa"/>
            <w:tcBorders>
              <w:top w:val="single" w:sz="6" w:space="0" w:color="auto"/>
              <w:left w:val="single" w:sz="6" w:space="0" w:color="auto"/>
              <w:bottom w:val="single" w:sz="6" w:space="0" w:color="auto"/>
              <w:right w:val="single" w:sz="6" w:space="0" w:color="auto"/>
            </w:tcBorders>
            <w:vAlign w:val="bottom"/>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26.87</w:t>
            </w:r>
          </w:p>
        </w:tc>
      </w:tr>
      <w:tr w:rsidR="001738B5" w:rsidTr="00A270DB">
        <w:trPr>
          <w:trHeight w:val="285"/>
          <w:jc w:val="center"/>
        </w:trPr>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pPr>
              <w:autoSpaceDE w:val="0"/>
              <w:autoSpaceDN w:val="0"/>
              <w:adjustRightInd w:val="0"/>
              <w:jc w:val="center"/>
              <w:rPr>
                <w:rFonts w:ascii="仿宋_GB2312" w:eastAsia="仿宋_GB2312" w:cs="宋体"/>
                <w:kern w:val="0"/>
                <w:sz w:val="18"/>
                <w:szCs w:val="18"/>
              </w:rPr>
            </w:pPr>
            <w:r>
              <w:rPr>
                <w:rFonts w:ascii="仿宋_GB2312" w:eastAsia="仿宋_GB2312" w:cs="宋体" w:hint="eastAsia"/>
                <w:kern w:val="0"/>
                <w:sz w:val="18"/>
                <w:szCs w:val="18"/>
              </w:rPr>
              <w:t>租赁情况调整</w:t>
            </w:r>
          </w:p>
        </w:tc>
        <w:tc>
          <w:tcPr>
            <w:tcW w:w="2243" w:type="dxa"/>
            <w:tcBorders>
              <w:top w:val="single" w:sz="6" w:space="0" w:color="auto"/>
              <w:left w:val="single" w:sz="6" w:space="0" w:color="auto"/>
              <w:bottom w:val="single" w:sz="6" w:space="0" w:color="auto"/>
              <w:right w:val="single" w:sz="6" w:space="0" w:color="auto"/>
            </w:tcBorders>
            <w:vAlign w:val="center"/>
          </w:tcPr>
          <w:p w:rsidR="001738B5" w:rsidRDefault="001738B5">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100/100</w:t>
            </w:r>
          </w:p>
        </w:tc>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100/100</w:t>
            </w:r>
          </w:p>
        </w:tc>
        <w:tc>
          <w:tcPr>
            <w:tcW w:w="2243" w:type="dxa"/>
            <w:tcBorders>
              <w:top w:val="single" w:sz="6" w:space="0" w:color="auto"/>
              <w:left w:val="single" w:sz="6" w:space="0" w:color="auto"/>
              <w:bottom w:val="single" w:sz="6" w:space="0" w:color="auto"/>
              <w:right w:val="single" w:sz="6" w:space="0" w:color="auto"/>
            </w:tcBorders>
            <w:vAlign w:val="center"/>
          </w:tcPr>
          <w:p w:rsidR="001738B5" w:rsidRDefault="001738B5">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100/100</w:t>
            </w:r>
          </w:p>
        </w:tc>
      </w:tr>
      <w:tr w:rsidR="001738B5" w:rsidTr="00A270DB">
        <w:trPr>
          <w:trHeight w:val="285"/>
          <w:jc w:val="center"/>
        </w:trPr>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pPr>
              <w:autoSpaceDE w:val="0"/>
              <w:autoSpaceDN w:val="0"/>
              <w:adjustRightInd w:val="0"/>
              <w:jc w:val="center"/>
              <w:rPr>
                <w:rFonts w:ascii="仿宋_GB2312" w:eastAsia="仿宋_GB2312" w:cs="宋体"/>
                <w:kern w:val="0"/>
                <w:sz w:val="18"/>
                <w:szCs w:val="18"/>
              </w:rPr>
            </w:pPr>
            <w:r>
              <w:rPr>
                <w:rFonts w:ascii="仿宋_GB2312" w:eastAsia="仿宋_GB2312" w:cs="宋体" w:hint="eastAsia"/>
                <w:kern w:val="0"/>
                <w:sz w:val="18"/>
                <w:szCs w:val="18"/>
              </w:rPr>
              <w:t>租赁日期调整</w:t>
            </w:r>
          </w:p>
        </w:tc>
        <w:tc>
          <w:tcPr>
            <w:tcW w:w="2243" w:type="dxa"/>
            <w:tcBorders>
              <w:top w:val="single" w:sz="6" w:space="0" w:color="auto"/>
              <w:left w:val="single" w:sz="6" w:space="0" w:color="auto"/>
              <w:bottom w:val="single" w:sz="6" w:space="0" w:color="auto"/>
              <w:right w:val="single" w:sz="6" w:space="0" w:color="auto"/>
            </w:tcBorders>
            <w:vAlign w:val="center"/>
          </w:tcPr>
          <w:p w:rsidR="001738B5" w:rsidRDefault="001738B5">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100/100</w:t>
            </w:r>
          </w:p>
        </w:tc>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100/100</w:t>
            </w:r>
          </w:p>
        </w:tc>
        <w:tc>
          <w:tcPr>
            <w:tcW w:w="2243" w:type="dxa"/>
            <w:tcBorders>
              <w:top w:val="single" w:sz="6" w:space="0" w:color="auto"/>
              <w:left w:val="single" w:sz="6" w:space="0" w:color="auto"/>
              <w:bottom w:val="single" w:sz="6" w:space="0" w:color="auto"/>
              <w:right w:val="single" w:sz="6" w:space="0" w:color="auto"/>
            </w:tcBorders>
            <w:vAlign w:val="center"/>
          </w:tcPr>
          <w:p w:rsidR="001738B5" w:rsidRDefault="001738B5">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100/100</w:t>
            </w:r>
          </w:p>
        </w:tc>
      </w:tr>
      <w:tr w:rsidR="001738B5" w:rsidTr="00A270DB">
        <w:trPr>
          <w:trHeight w:val="285"/>
          <w:jc w:val="center"/>
        </w:trPr>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pPr>
              <w:autoSpaceDE w:val="0"/>
              <w:autoSpaceDN w:val="0"/>
              <w:adjustRightInd w:val="0"/>
              <w:jc w:val="center"/>
              <w:rPr>
                <w:rFonts w:ascii="仿宋_GB2312" w:eastAsia="仿宋_GB2312" w:cs="宋体"/>
                <w:kern w:val="0"/>
                <w:sz w:val="18"/>
                <w:szCs w:val="18"/>
              </w:rPr>
            </w:pPr>
            <w:r>
              <w:rPr>
                <w:rFonts w:ascii="仿宋_GB2312" w:eastAsia="仿宋_GB2312" w:cs="宋体" w:hint="eastAsia"/>
                <w:kern w:val="0"/>
                <w:sz w:val="18"/>
                <w:szCs w:val="18"/>
              </w:rPr>
              <w:t>实物状况调整</w:t>
            </w:r>
          </w:p>
        </w:tc>
        <w:tc>
          <w:tcPr>
            <w:tcW w:w="2243" w:type="dxa"/>
            <w:tcBorders>
              <w:top w:val="single" w:sz="6" w:space="0" w:color="auto"/>
              <w:left w:val="single" w:sz="6" w:space="0" w:color="auto"/>
              <w:bottom w:val="single" w:sz="6" w:space="0" w:color="auto"/>
              <w:right w:val="single" w:sz="6" w:space="0" w:color="auto"/>
            </w:tcBorders>
            <w:vAlign w:val="center"/>
          </w:tcPr>
          <w:p w:rsidR="001738B5" w:rsidRDefault="001738B5" w:rsidP="008C318C">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100/100</w:t>
            </w:r>
          </w:p>
        </w:tc>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rsidP="008C318C">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100/100</w:t>
            </w:r>
          </w:p>
        </w:tc>
        <w:tc>
          <w:tcPr>
            <w:tcW w:w="2243" w:type="dxa"/>
            <w:tcBorders>
              <w:top w:val="single" w:sz="6" w:space="0" w:color="auto"/>
              <w:left w:val="single" w:sz="6" w:space="0" w:color="auto"/>
              <w:bottom w:val="single" w:sz="6" w:space="0" w:color="auto"/>
              <w:right w:val="single" w:sz="6" w:space="0" w:color="auto"/>
            </w:tcBorders>
            <w:vAlign w:val="center"/>
          </w:tcPr>
          <w:p w:rsidR="001738B5" w:rsidRDefault="001738B5" w:rsidP="008C318C">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100/100</w:t>
            </w:r>
          </w:p>
        </w:tc>
      </w:tr>
      <w:tr w:rsidR="001738B5" w:rsidTr="00A270DB">
        <w:trPr>
          <w:trHeight w:val="285"/>
          <w:jc w:val="center"/>
        </w:trPr>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pPr>
              <w:autoSpaceDE w:val="0"/>
              <w:autoSpaceDN w:val="0"/>
              <w:adjustRightInd w:val="0"/>
              <w:jc w:val="center"/>
              <w:rPr>
                <w:rFonts w:ascii="仿宋_GB2312" w:eastAsia="仿宋_GB2312" w:cs="宋体"/>
                <w:kern w:val="0"/>
                <w:sz w:val="18"/>
                <w:szCs w:val="18"/>
              </w:rPr>
            </w:pPr>
            <w:r>
              <w:rPr>
                <w:rFonts w:ascii="仿宋_GB2312" w:eastAsia="仿宋_GB2312" w:cs="宋体" w:hint="eastAsia"/>
                <w:kern w:val="0"/>
                <w:sz w:val="18"/>
                <w:szCs w:val="18"/>
              </w:rPr>
              <w:t>权益状况调整</w:t>
            </w:r>
          </w:p>
        </w:tc>
        <w:tc>
          <w:tcPr>
            <w:tcW w:w="2243" w:type="dxa"/>
            <w:tcBorders>
              <w:top w:val="single" w:sz="6" w:space="0" w:color="auto"/>
              <w:left w:val="single" w:sz="6" w:space="0" w:color="auto"/>
              <w:bottom w:val="single" w:sz="6" w:space="0" w:color="auto"/>
              <w:right w:val="single" w:sz="6" w:space="0" w:color="auto"/>
            </w:tcBorders>
            <w:vAlign w:val="center"/>
          </w:tcPr>
          <w:p w:rsidR="001738B5" w:rsidRDefault="001738B5">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100/100</w:t>
            </w:r>
          </w:p>
        </w:tc>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100/100</w:t>
            </w:r>
          </w:p>
        </w:tc>
        <w:tc>
          <w:tcPr>
            <w:tcW w:w="2243" w:type="dxa"/>
            <w:tcBorders>
              <w:top w:val="single" w:sz="6" w:space="0" w:color="auto"/>
              <w:left w:val="single" w:sz="6" w:space="0" w:color="auto"/>
              <w:bottom w:val="single" w:sz="6" w:space="0" w:color="auto"/>
              <w:right w:val="single" w:sz="6" w:space="0" w:color="auto"/>
            </w:tcBorders>
            <w:vAlign w:val="center"/>
          </w:tcPr>
          <w:p w:rsidR="001738B5" w:rsidRDefault="001738B5">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100/100</w:t>
            </w:r>
          </w:p>
        </w:tc>
      </w:tr>
      <w:tr w:rsidR="001738B5" w:rsidTr="00A270DB">
        <w:trPr>
          <w:trHeight w:val="285"/>
          <w:jc w:val="center"/>
        </w:trPr>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pPr>
              <w:autoSpaceDE w:val="0"/>
              <w:autoSpaceDN w:val="0"/>
              <w:adjustRightInd w:val="0"/>
              <w:jc w:val="center"/>
              <w:rPr>
                <w:rFonts w:ascii="仿宋_GB2312" w:eastAsia="仿宋_GB2312" w:cs="宋体"/>
                <w:kern w:val="0"/>
                <w:sz w:val="18"/>
                <w:szCs w:val="18"/>
              </w:rPr>
            </w:pPr>
            <w:r>
              <w:rPr>
                <w:rFonts w:ascii="仿宋_GB2312" w:eastAsia="仿宋_GB2312" w:cs="宋体" w:hint="eastAsia"/>
                <w:kern w:val="0"/>
                <w:sz w:val="18"/>
                <w:szCs w:val="18"/>
              </w:rPr>
              <w:t>区位状况调整</w:t>
            </w:r>
          </w:p>
        </w:tc>
        <w:tc>
          <w:tcPr>
            <w:tcW w:w="2243" w:type="dxa"/>
            <w:tcBorders>
              <w:top w:val="single" w:sz="6" w:space="0" w:color="auto"/>
              <w:left w:val="single" w:sz="6" w:space="0" w:color="auto"/>
              <w:bottom w:val="single" w:sz="6" w:space="0" w:color="auto"/>
              <w:right w:val="single" w:sz="6" w:space="0" w:color="auto"/>
            </w:tcBorders>
            <w:vAlign w:val="center"/>
          </w:tcPr>
          <w:p w:rsidR="001738B5" w:rsidRDefault="001738B5">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100/100</w:t>
            </w:r>
          </w:p>
        </w:tc>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100/100</w:t>
            </w:r>
          </w:p>
        </w:tc>
        <w:tc>
          <w:tcPr>
            <w:tcW w:w="2243" w:type="dxa"/>
            <w:tcBorders>
              <w:top w:val="single" w:sz="6" w:space="0" w:color="auto"/>
              <w:left w:val="single" w:sz="6" w:space="0" w:color="auto"/>
              <w:bottom w:val="single" w:sz="6" w:space="0" w:color="auto"/>
              <w:right w:val="single" w:sz="6" w:space="0" w:color="auto"/>
            </w:tcBorders>
            <w:vAlign w:val="center"/>
          </w:tcPr>
          <w:p w:rsidR="001738B5" w:rsidRDefault="001738B5">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100/100</w:t>
            </w:r>
          </w:p>
        </w:tc>
      </w:tr>
      <w:tr w:rsidR="001738B5" w:rsidTr="00583754">
        <w:trPr>
          <w:trHeight w:val="285"/>
          <w:jc w:val="center"/>
        </w:trPr>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pPr>
              <w:autoSpaceDE w:val="0"/>
              <w:autoSpaceDN w:val="0"/>
              <w:adjustRightInd w:val="0"/>
              <w:jc w:val="center"/>
              <w:rPr>
                <w:rFonts w:ascii="仿宋_GB2312" w:eastAsia="仿宋_GB2312" w:cs="宋体"/>
                <w:kern w:val="0"/>
                <w:sz w:val="18"/>
                <w:szCs w:val="18"/>
              </w:rPr>
            </w:pPr>
            <w:r>
              <w:rPr>
                <w:rFonts w:ascii="仿宋_GB2312" w:eastAsia="仿宋_GB2312" w:cs="宋体" w:hint="eastAsia"/>
                <w:kern w:val="0"/>
                <w:sz w:val="18"/>
                <w:szCs w:val="18"/>
              </w:rPr>
              <w:t>修正后价格</w:t>
            </w:r>
          </w:p>
        </w:tc>
        <w:tc>
          <w:tcPr>
            <w:tcW w:w="2243" w:type="dxa"/>
            <w:tcBorders>
              <w:top w:val="single" w:sz="6" w:space="0" w:color="auto"/>
              <w:left w:val="single" w:sz="6" w:space="0" w:color="auto"/>
              <w:bottom w:val="single" w:sz="6" w:space="0" w:color="auto"/>
              <w:right w:val="single" w:sz="6" w:space="0" w:color="auto"/>
            </w:tcBorders>
            <w:vAlign w:val="bottom"/>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26.73</w:t>
            </w:r>
          </w:p>
        </w:tc>
        <w:tc>
          <w:tcPr>
            <w:tcW w:w="2242" w:type="dxa"/>
            <w:tcBorders>
              <w:top w:val="single" w:sz="6" w:space="0" w:color="auto"/>
              <w:left w:val="single" w:sz="6" w:space="0" w:color="auto"/>
              <w:bottom w:val="single" w:sz="6" w:space="0" w:color="auto"/>
              <w:right w:val="single" w:sz="6" w:space="0" w:color="auto"/>
            </w:tcBorders>
            <w:vAlign w:val="bottom"/>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24</w:t>
            </w:r>
          </w:p>
        </w:tc>
        <w:tc>
          <w:tcPr>
            <w:tcW w:w="2243" w:type="dxa"/>
            <w:tcBorders>
              <w:top w:val="single" w:sz="6" w:space="0" w:color="auto"/>
              <w:left w:val="single" w:sz="6" w:space="0" w:color="auto"/>
              <w:bottom w:val="single" w:sz="6" w:space="0" w:color="auto"/>
              <w:right w:val="single" w:sz="6" w:space="0" w:color="auto"/>
            </w:tcBorders>
            <w:vAlign w:val="bottom"/>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26.87</w:t>
            </w:r>
          </w:p>
        </w:tc>
      </w:tr>
      <w:tr w:rsidR="001738B5" w:rsidTr="00A270DB">
        <w:trPr>
          <w:trHeight w:val="285"/>
          <w:jc w:val="center"/>
        </w:trPr>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pPr>
              <w:autoSpaceDE w:val="0"/>
              <w:autoSpaceDN w:val="0"/>
              <w:adjustRightInd w:val="0"/>
              <w:jc w:val="center"/>
              <w:rPr>
                <w:rFonts w:ascii="仿宋_GB2312" w:eastAsia="仿宋_GB2312" w:cs="宋体"/>
                <w:kern w:val="0"/>
                <w:sz w:val="18"/>
                <w:szCs w:val="18"/>
              </w:rPr>
            </w:pPr>
            <w:r>
              <w:rPr>
                <w:rFonts w:ascii="仿宋_GB2312" w:eastAsia="仿宋_GB2312" w:cs="宋体" w:hint="eastAsia"/>
                <w:kern w:val="0"/>
                <w:sz w:val="18"/>
                <w:szCs w:val="18"/>
              </w:rPr>
              <w:t>权重</w:t>
            </w:r>
          </w:p>
        </w:tc>
        <w:tc>
          <w:tcPr>
            <w:tcW w:w="2243" w:type="dxa"/>
            <w:tcBorders>
              <w:top w:val="single" w:sz="6" w:space="0" w:color="auto"/>
              <w:left w:val="single" w:sz="6" w:space="0" w:color="auto"/>
              <w:bottom w:val="single" w:sz="6" w:space="0" w:color="auto"/>
              <w:right w:val="single" w:sz="6" w:space="0" w:color="auto"/>
            </w:tcBorders>
            <w:vAlign w:val="center"/>
          </w:tcPr>
          <w:p w:rsidR="001738B5" w:rsidRDefault="001738B5">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1/3</w:t>
            </w:r>
          </w:p>
        </w:tc>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1/3</w:t>
            </w:r>
          </w:p>
        </w:tc>
        <w:tc>
          <w:tcPr>
            <w:tcW w:w="2243" w:type="dxa"/>
            <w:tcBorders>
              <w:top w:val="single" w:sz="6" w:space="0" w:color="auto"/>
              <w:left w:val="single" w:sz="6" w:space="0" w:color="auto"/>
              <w:bottom w:val="single" w:sz="6" w:space="0" w:color="auto"/>
              <w:right w:val="single" w:sz="6" w:space="0" w:color="auto"/>
            </w:tcBorders>
            <w:vAlign w:val="center"/>
          </w:tcPr>
          <w:p w:rsidR="001738B5" w:rsidRDefault="001738B5">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1/3</w:t>
            </w:r>
          </w:p>
        </w:tc>
      </w:tr>
      <w:tr w:rsidR="001738B5" w:rsidTr="00A270DB">
        <w:trPr>
          <w:trHeight w:val="285"/>
          <w:jc w:val="center"/>
        </w:trPr>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pPr>
              <w:autoSpaceDE w:val="0"/>
              <w:autoSpaceDN w:val="0"/>
              <w:adjustRightInd w:val="0"/>
              <w:jc w:val="center"/>
              <w:rPr>
                <w:rFonts w:ascii="仿宋_GB2312" w:eastAsia="仿宋_GB2312" w:cs="宋体"/>
                <w:kern w:val="0"/>
                <w:sz w:val="18"/>
                <w:szCs w:val="18"/>
              </w:rPr>
            </w:pPr>
            <w:r>
              <w:rPr>
                <w:rFonts w:ascii="仿宋_GB2312" w:eastAsia="仿宋_GB2312" w:cs="宋体" w:hint="eastAsia"/>
                <w:kern w:val="0"/>
                <w:sz w:val="18"/>
                <w:szCs w:val="18"/>
              </w:rPr>
              <w:t>修正后价格</w:t>
            </w:r>
          </w:p>
        </w:tc>
        <w:tc>
          <w:tcPr>
            <w:tcW w:w="6728" w:type="dxa"/>
            <w:gridSpan w:val="3"/>
            <w:tcBorders>
              <w:top w:val="single" w:sz="6" w:space="0" w:color="auto"/>
              <w:left w:val="single" w:sz="6" w:space="0" w:color="auto"/>
              <w:bottom w:val="single" w:sz="6" w:space="0" w:color="auto"/>
              <w:right w:val="single" w:sz="6" w:space="0" w:color="auto"/>
            </w:tcBorders>
            <w:vAlign w:val="center"/>
          </w:tcPr>
          <w:p w:rsidR="001738B5" w:rsidRDefault="001738B5">
            <w:pPr>
              <w:jc w:val="center"/>
              <w:rPr>
                <w:rFonts w:ascii="仿宋_GB2312" w:eastAsia="仿宋_GB2312" w:hAnsi="宋体" w:cs="宋体"/>
                <w:sz w:val="18"/>
                <w:szCs w:val="18"/>
              </w:rPr>
            </w:pPr>
            <w:r>
              <w:rPr>
                <w:rFonts w:ascii="仿宋_GB2312" w:eastAsia="仿宋_GB2312" w:hAnsi="宋体" w:cs="宋体"/>
                <w:sz w:val="18"/>
                <w:szCs w:val="18"/>
              </w:rPr>
              <w:t>25.87</w:t>
            </w:r>
          </w:p>
        </w:tc>
      </w:tr>
    </w:tbl>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hint="eastAsia"/>
          <w:sz w:val="28"/>
          <w:szCs w:val="28"/>
        </w:rPr>
        <w:t>通过对三个可比实例的年租金进行租赁情况调整、租赁日期调整、实物状况调整、区位状况调整、权益状况调整得出可比实例</w:t>
      </w:r>
      <w:r>
        <w:rPr>
          <w:rFonts w:ascii="仿宋_GB2312" w:eastAsia="仿宋_GB2312"/>
          <w:sz w:val="28"/>
          <w:szCs w:val="28"/>
        </w:rPr>
        <w:t>A</w:t>
      </w:r>
      <w:r>
        <w:rPr>
          <w:rFonts w:ascii="仿宋_GB2312" w:eastAsia="仿宋_GB2312" w:hint="eastAsia"/>
          <w:sz w:val="28"/>
          <w:szCs w:val="28"/>
        </w:rPr>
        <w:t>修正后价格为</w:t>
      </w:r>
      <w:r>
        <w:rPr>
          <w:rFonts w:ascii="仿宋_GB2312" w:eastAsia="仿宋_GB2312"/>
          <w:sz w:val="28"/>
          <w:szCs w:val="28"/>
        </w:rPr>
        <w:t>26.73</w:t>
      </w:r>
      <w:r>
        <w:rPr>
          <w:rFonts w:ascii="仿宋_GB2312" w:eastAsia="仿宋_GB2312" w:hint="eastAsia"/>
          <w:sz w:val="28"/>
          <w:szCs w:val="28"/>
        </w:rPr>
        <w:t>元</w:t>
      </w:r>
      <w:r>
        <w:rPr>
          <w:rFonts w:ascii="仿宋_GB2312" w:eastAsia="仿宋_GB2312"/>
          <w:sz w:val="28"/>
          <w:szCs w:val="28"/>
        </w:rPr>
        <w:t>/</w:t>
      </w:r>
      <w:r>
        <w:rPr>
          <w:rFonts w:ascii="宋体" w:hAnsi="宋体" w:cs="宋体" w:hint="eastAsia"/>
          <w:sz w:val="28"/>
          <w:szCs w:val="28"/>
        </w:rPr>
        <w:t>㎡</w:t>
      </w:r>
      <w:r>
        <w:rPr>
          <w:rFonts w:ascii="仿宋_GB2312" w:eastAsia="仿宋_GB2312" w:hint="eastAsia"/>
          <w:sz w:val="28"/>
          <w:szCs w:val="28"/>
        </w:rPr>
        <w:t>·月、可比实例</w:t>
      </w:r>
      <w:r>
        <w:rPr>
          <w:rFonts w:ascii="仿宋_GB2312" w:eastAsia="仿宋_GB2312"/>
          <w:sz w:val="28"/>
          <w:szCs w:val="28"/>
        </w:rPr>
        <w:t>B</w:t>
      </w:r>
      <w:r>
        <w:rPr>
          <w:rFonts w:ascii="仿宋_GB2312" w:eastAsia="仿宋_GB2312" w:hint="eastAsia"/>
          <w:sz w:val="28"/>
          <w:szCs w:val="28"/>
        </w:rPr>
        <w:t>修正后价格为</w:t>
      </w:r>
      <w:r>
        <w:rPr>
          <w:rFonts w:ascii="仿宋_GB2312" w:eastAsia="仿宋_GB2312"/>
          <w:sz w:val="28"/>
          <w:szCs w:val="28"/>
        </w:rPr>
        <w:t>24</w:t>
      </w:r>
      <w:r>
        <w:rPr>
          <w:rFonts w:ascii="仿宋_GB2312" w:eastAsia="仿宋_GB2312" w:hint="eastAsia"/>
          <w:sz w:val="28"/>
          <w:szCs w:val="28"/>
        </w:rPr>
        <w:t>元</w:t>
      </w:r>
      <w:r>
        <w:rPr>
          <w:rFonts w:ascii="仿宋_GB2312" w:eastAsia="仿宋_GB2312"/>
          <w:sz w:val="28"/>
          <w:szCs w:val="28"/>
        </w:rPr>
        <w:t>/</w:t>
      </w:r>
      <w:r>
        <w:rPr>
          <w:rFonts w:ascii="宋体" w:hAnsi="宋体" w:cs="宋体" w:hint="eastAsia"/>
          <w:sz w:val="28"/>
          <w:szCs w:val="28"/>
        </w:rPr>
        <w:t>㎡</w:t>
      </w:r>
      <w:r>
        <w:rPr>
          <w:rFonts w:ascii="仿宋_GB2312" w:eastAsia="仿宋_GB2312" w:hint="eastAsia"/>
          <w:sz w:val="28"/>
          <w:szCs w:val="28"/>
        </w:rPr>
        <w:t>·月、可比实例</w:t>
      </w:r>
      <w:r>
        <w:rPr>
          <w:rFonts w:ascii="仿宋_GB2312" w:eastAsia="仿宋_GB2312"/>
          <w:sz w:val="28"/>
          <w:szCs w:val="28"/>
        </w:rPr>
        <w:t>C</w:t>
      </w:r>
      <w:r>
        <w:rPr>
          <w:rFonts w:ascii="仿宋_GB2312" w:eastAsia="仿宋_GB2312" w:hint="eastAsia"/>
          <w:sz w:val="28"/>
          <w:szCs w:val="28"/>
        </w:rPr>
        <w:t>修正后价格为</w:t>
      </w:r>
      <w:r>
        <w:rPr>
          <w:rFonts w:ascii="仿宋_GB2312" w:eastAsia="仿宋_GB2312"/>
          <w:sz w:val="28"/>
          <w:szCs w:val="28"/>
        </w:rPr>
        <w:t>26.87</w:t>
      </w:r>
      <w:r>
        <w:rPr>
          <w:rFonts w:ascii="仿宋_GB2312" w:eastAsia="仿宋_GB2312" w:hint="eastAsia"/>
          <w:sz w:val="28"/>
          <w:szCs w:val="28"/>
        </w:rPr>
        <w:t>元</w:t>
      </w:r>
      <w:r>
        <w:rPr>
          <w:rFonts w:ascii="仿宋_GB2312" w:eastAsia="仿宋_GB2312"/>
          <w:sz w:val="28"/>
          <w:szCs w:val="28"/>
        </w:rPr>
        <w:t>/</w:t>
      </w:r>
      <w:r>
        <w:rPr>
          <w:rFonts w:ascii="宋体" w:hAnsi="宋体" w:cs="宋体" w:hint="eastAsia"/>
          <w:sz w:val="28"/>
          <w:szCs w:val="28"/>
        </w:rPr>
        <w:t>㎡</w:t>
      </w:r>
      <w:r>
        <w:rPr>
          <w:rFonts w:ascii="仿宋_GB2312" w:eastAsia="仿宋_GB2312" w:hint="eastAsia"/>
          <w:sz w:val="28"/>
          <w:szCs w:val="28"/>
        </w:rPr>
        <w:t>·月，三个可比实例最终修正后价格比较接近，估价人员根据决定采用简单算术平均法（取整）确定比较法的最终单价，即：（</w:t>
      </w:r>
      <w:r>
        <w:rPr>
          <w:rFonts w:ascii="仿宋_GB2312" w:eastAsia="仿宋_GB2312"/>
          <w:sz w:val="28"/>
          <w:szCs w:val="28"/>
        </w:rPr>
        <w:t>26.73+24+26.87</w:t>
      </w:r>
      <w:r>
        <w:rPr>
          <w:rFonts w:ascii="仿宋_GB2312" w:eastAsia="仿宋_GB2312" w:hint="eastAsia"/>
          <w:sz w:val="28"/>
          <w:szCs w:val="28"/>
        </w:rPr>
        <w:t>）</w:t>
      </w:r>
      <w:r>
        <w:rPr>
          <w:rFonts w:ascii="仿宋_GB2312" w:eastAsia="仿宋_GB2312"/>
          <w:sz w:val="28"/>
          <w:szCs w:val="28"/>
        </w:rPr>
        <w:t>/3=25.87</w:t>
      </w:r>
      <w:r>
        <w:rPr>
          <w:rFonts w:ascii="仿宋_GB2312" w:eastAsia="仿宋_GB2312" w:hint="eastAsia"/>
          <w:sz w:val="28"/>
          <w:szCs w:val="28"/>
        </w:rPr>
        <w:t>元</w:t>
      </w:r>
      <w:r>
        <w:rPr>
          <w:rFonts w:ascii="仿宋_GB2312" w:eastAsia="仿宋_GB2312"/>
          <w:sz w:val="28"/>
          <w:szCs w:val="28"/>
        </w:rPr>
        <w:t>/</w:t>
      </w:r>
      <w:r>
        <w:rPr>
          <w:rFonts w:ascii="宋体" w:hAnsi="宋体" w:cs="宋体" w:hint="eastAsia"/>
          <w:sz w:val="28"/>
          <w:szCs w:val="28"/>
        </w:rPr>
        <w:t>㎡</w:t>
      </w:r>
      <w:r>
        <w:rPr>
          <w:rFonts w:ascii="仿宋_GB2312" w:eastAsia="仿宋_GB2312" w:hint="eastAsia"/>
          <w:sz w:val="28"/>
          <w:szCs w:val="28"/>
        </w:rPr>
        <w:t>·月。</w:t>
      </w:r>
    </w:p>
    <w:p w:rsidR="001738B5" w:rsidRDefault="001738B5" w:rsidP="00CB5539">
      <w:pPr>
        <w:tabs>
          <w:tab w:val="left" w:pos="8280"/>
        </w:tabs>
        <w:spacing w:line="480" w:lineRule="exact"/>
        <w:ind w:rightChars="15" w:right="31" w:firstLineChars="200" w:firstLine="560"/>
        <w:rPr>
          <w:rFonts w:ascii="仿宋_GB2312" w:eastAsia="仿宋_GB2312"/>
          <w:sz w:val="28"/>
          <w:szCs w:val="28"/>
        </w:rPr>
      </w:pPr>
      <w:r>
        <w:rPr>
          <w:rFonts w:ascii="仿宋_GB2312" w:eastAsia="仿宋_GB2312" w:hint="eastAsia"/>
          <w:sz w:val="28"/>
          <w:szCs w:val="28"/>
        </w:rPr>
        <w:t>估价人员根据对黄山市住宅用途房地产市场租金率、收租损失的</w:t>
      </w:r>
      <w:r>
        <w:rPr>
          <w:rFonts w:ascii="仿宋_GB2312" w:eastAsia="仿宋_GB2312" w:hint="eastAsia"/>
          <w:sz w:val="28"/>
          <w:szCs w:val="28"/>
        </w:rPr>
        <w:lastRenderedPageBreak/>
        <w:t>调查及对未来市场状况的预期分析，预测确定估价对象出租率的平均水平</w:t>
      </w:r>
      <w:r>
        <w:rPr>
          <w:rFonts w:ascii="仿宋_GB2312" w:eastAsia="仿宋_GB2312"/>
          <w:sz w:val="28"/>
          <w:szCs w:val="28"/>
        </w:rPr>
        <w:t>99%</w:t>
      </w:r>
      <w:r>
        <w:rPr>
          <w:rFonts w:ascii="仿宋_GB2312" w:eastAsia="仿宋_GB2312" w:hint="eastAsia"/>
          <w:sz w:val="28"/>
          <w:szCs w:val="28"/>
        </w:rPr>
        <w:t>，其空置率为</w:t>
      </w:r>
      <w:r>
        <w:rPr>
          <w:rFonts w:ascii="仿宋_GB2312" w:eastAsia="仿宋_GB2312"/>
          <w:sz w:val="28"/>
          <w:szCs w:val="28"/>
        </w:rPr>
        <w:t>1%</w:t>
      </w:r>
      <w:r>
        <w:rPr>
          <w:rFonts w:ascii="仿宋_GB2312" w:eastAsia="仿宋_GB2312" w:hint="eastAsia"/>
          <w:sz w:val="28"/>
          <w:szCs w:val="28"/>
        </w:rPr>
        <w:t>，有效出租面积为</w:t>
      </w:r>
      <w:r>
        <w:rPr>
          <w:rFonts w:ascii="仿宋_GB2312" w:eastAsia="仿宋_GB2312"/>
          <w:sz w:val="28"/>
          <w:szCs w:val="28"/>
        </w:rPr>
        <w:t>100%</w:t>
      </w:r>
      <w:r>
        <w:rPr>
          <w:rFonts w:ascii="仿宋_GB2312" w:eastAsia="仿宋_GB2312" w:hint="eastAsia"/>
          <w:sz w:val="28"/>
          <w:szCs w:val="28"/>
        </w:rPr>
        <w:t>；根据当地的房地产出租情况，出租方全部提前收租，故</w:t>
      </w:r>
      <w:r>
        <w:rPr>
          <w:rFonts w:ascii="仿宋_GB2312" w:eastAsia="仿宋_GB2312" w:hint="eastAsia"/>
          <w:sz w:val="28"/>
        </w:rPr>
        <w:t>市场</w:t>
      </w:r>
      <w:r>
        <w:rPr>
          <w:rFonts w:ascii="仿宋_GB2312" w:eastAsia="仿宋_GB2312" w:hint="eastAsia"/>
          <w:sz w:val="28"/>
          <w:szCs w:val="28"/>
        </w:rPr>
        <w:t>收租损失为</w:t>
      </w:r>
      <w:r>
        <w:rPr>
          <w:rFonts w:ascii="仿宋_GB2312" w:eastAsia="仿宋_GB2312"/>
          <w:sz w:val="28"/>
          <w:szCs w:val="28"/>
        </w:rPr>
        <w:t>0</w:t>
      </w:r>
      <w:r>
        <w:rPr>
          <w:rFonts w:ascii="仿宋_GB2312" w:eastAsia="仿宋_GB2312" w:hint="eastAsia"/>
          <w:sz w:val="28"/>
          <w:szCs w:val="28"/>
        </w:rPr>
        <w:t>；其他收入包括房屋出租押金，及押金利息，其他收入在本地房地产租赁过程中表现收取押金，再无其他所得，即估价对象押金取</w:t>
      </w:r>
      <w:r>
        <w:rPr>
          <w:rFonts w:ascii="仿宋_GB2312" w:eastAsia="仿宋_GB2312"/>
          <w:sz w:val="28"/>
          <w:szCs w:val="28"/>
        </w:rPr>
        <w:t>1000</w:t>
      </w:r>
      <w:r>
        <w:rPr>
          <w:rFonts w:ascii="仿宋_GB2312" w:eastAsia="仿宋_GB2312" w:hint="eastAsia"/>
          <w:sz w:val="28"/>
          <w:szCs w:val="28"/>
        </w:rPr>
        <w:t>元，即按照一年期存款利率确定利息（一年期存款利率为</w:t>
      </w:r>
      <w:r>
        <w:rPr>
          <w:rFonts w:ascii="仿宋_GB2312" w:eastAsia="仿宋_GB2312"/>
          <w:sz w:val="28"/>
          <w:szCs w:val="28"/>
        </w:rPr>
        <w:t>1.5%</w:t>
      </w:r>
      <w:r>
        <w:rPr>
          <w:rFonts w:ascii="仿宋_GB2312" w:eastAsia="仿宋_GB2312" w:hint="eastAsia"/>
          <w:sz w:val="28"/>
          <w:szCs w:val="28"/>
        </w:rPr>
        <w:t>），确定其他收入＝</w:t>
      </w:r>
      <w:r>
        <w:rPr>
          <w:rFonts w:ascii="仿宋_GB2312" w:eastAsia="仿宋_GB2312"/>
          <w:sz w:val="28"/>
          <w:szCs w:val="28"/>
        </w:rPr>
        <w:t>1000</w:t>
      </w:r>
      <w:r>
        <w:rPr>
          <w:rFonts w:ascii="仿宋_GB2312" w:eastAsia="仿宋_GB2312" w:hint="eastAsia"/>
          <w:sz w:val="28"/>
          <w:szCs w:val="28"/>
        </w:rPr>
        <w:t>×</w:t>
      </w:r>
      <w:r>
        <w:rPr>
          <w:rFonts w:ascii="仿宋_GB2312" w:eastAsia="仿宋_GB2312"/>
          <w:sz w:val="28"/>
          <w:szCs w:val="28"/>
        </w:rPr>
        <w:t>1.5%=15</w:t>
      </w:r>
      <w:r>
        <w:rPr>
          <w:rFonts w:ascii="仿宋_GB2312" w:eastAsia="仿宋_GB2312" w:hint="eastAsia"/>
          <w:sz w:val="28"/>
          <w:szCs w:val="28"/>
        </w:rPr>
        <w:t>元，估价对象建筑面积为</w:t>
      </w:r>
      <w:r>
        <w:rPr>
          <w:rFonts w:ascii="仿宋_GB2312" w:eastAsia="仿宋_GB2312"/>
          <w:sz w:val="28"/>
          <w:szCs w:val="28"/>
        </w:rPr>
        <w:t>86</w:t>
      </w:r>
      <w:r>
        <w:rPr>
          <w:rFonts w:ascii="仿宋_GB2312" w:eastAsia="仿宋_GB2312" w:hint="eastAsia"/>
          <w:sz w:val="28"/>
          <w:szCs w:val="28"/>
        </w:rPr>
        <w:t>平方米，折合每平方米约为</w:t>
      </w:r>
      <w:r>
        <w:rPr>
          <w:rFonts w:ascii="仿宋_GB2312" w:eastAsia="仿宋_GB2312"/>
          <w:sz w:val="28"/>
          <w:szCs w:val="28"/>
        </w:rPr>
        <w:t>0.17</w:t>
      </w:r>
      <w:r>
        <w:rPr>
          <w:rFonts w:ascii="仿宋_GB2312" w:eastAsia="仿宋_GB2312" w:hint="eastAsia"/>
          <w:sz w:val="28"/>
          <w:szCs w:val="28"/>
        </w:rPr>
        <w:t>元；根据目前黄山市住宅房地产的出租状况可以预测未来很长一段时间内将保持该出租率的水平，则：</w:t>
      </w:r>
    </w:p>
    <w:p w:rsidR="001738B5" w:rsidRDefault="001738B5" w:rsidP="00CB5539">
      <w:pPr>
        <w:spacing w:line="400" w:lineRule="exact"/>
        <w:ind w:leftChars="267" w:left="2381" w:hangingChars="650" w:hanging="1820"/>
        <w:jc w:val="left"/>
        <w:rPr>
          <w:rFonts w:ascii="仿宋_GB2312" w:eastAsia="仿宋_GB2312"/>
          <w:sz w:val="28"/>
          <w:szCs w:val="28"/>
        </w:rPr>
      </w:pPr>
      <w:r>
        <w:rPr>
          <w:rFonts w:ascii="仿宋_GB2312" w:eastAsia="仿宋_GB2312" w:hint="eastAsia"/>
          <w:sz w:val="28"/>
          <w:szCs w:val="28"/>
        </w:rPr>
        <w:t>年有效毛收入</w:t>
      </w:r>
      <w:r>
        <w:rPr>
          <w:rFonts w:ascii="仿宋_GB2312" w:eastAsia="仿宋_GB2312"/>
          <w:sz w:val="28"/>
          <w:szCs w:val="28"/>
        </w:rPr>
        <w:t>=25.87</w:t>
      </w:r>
      <w:r>
        <w:rPr>
          <w:rFonts w:ascii="仿宋_GB2312" w:eastAsia="仿宋_GB2312"/>
          <w:sz w:val="28"/>
          <w:szCs w:val="28"/>
        </w:rPr>
        <w:t>×</w:t>
      </w:r>
      <w:r>
        <w:rPr>
          <w:rFonts w:ascii="仿宋_GB2312" w:eastAsia="仿宋_GB2312" w:hint="eastAsia"/>
          <w:sz w:val="28"/>
          <w:szCs w:val="28"/>
        </w:rPr>
        <w:t>月租金×有效出租面积系数×（</w:t>
      </w:r>
      <w:r>
        <w:rPr>
          <w:rFonts w:ascii="仿宋_GB2312" w:eastAsia="仿宋_GB2312"/>
          <w:sz w:val="28"/>
          <w:szCs w:val="28"/>
        </w:rPr>
        <w:t>1-</w:t>
      </w:r>
      <w:r>
        <w:rPr>
          <w:rFonts w:ascii="仿宋_GB2312" w:eastAsia="仿宋_GB2312" w:hint="eastAsia"/>
          <w:sz w:val="28"/>
          <w:szCs w:val="28"/>
        </w:rPr>
        <w:t>空置率）</w:t>
      </w:r>
      <w:r>
        <w:rPr>
          <w:rFonts w:ascii="仿宋_GB2312" w:eastAsia="仿宋_GB2312"/>
          <w:sz w:val="28"/>
          <w:szCs w:val="28"/>
        </w:rPr>
        <w:t>+</w:t>
      </w:r>
      <w:r>
        <w:rPr>
          <w:rFonts w:ascii="仿宋_GB2312" w:eastAsia="仿宋_GB2312" w:hint="eastAsia"/>
          <w:sz w:val="28"/>
          <w:szCs w:val="28"/>
        </w:rPr>
        <w:t>收租损失</w:t>
      </w:r>
      <w:r>
        <w:rPr>
          <w:rFonts w:ascii="仿宋_GB2312" w:eastAsia="仿宋_GB2312"/>
          <w:sz w:val="28"/>
          <w:szCs w:val="28"/>
        </w:rPr>
        <w:t>+</w:t>
      </w:r>
      <w:r>
        <w:rPr>
          <w:rFonts w:ascii="仿宋_GB2312" w:eastAsia="仿宋_GB2312" w:hint="eastAsia"/>
          <w:sz w:val="28"/>
          <w:szCs w:val="28"/>
        </w:rPr>
        <w:t>其他收入</w:t>
      </w:r>
    </w:p>
    <w:p w:rsidR="001738B5" w:rsidRDefault="001738B5" w:rsidP="00CB5539">
      <w:pPr>
        <w:spacing w:line="400" w:lineRule="exact"/>
        <w:ind w:leftChars="1067" w:left="2381" w:hangingChars="50" w:hanging="140"/>
        <w:jc w:val="left"/>
        <w:rPr>
          <w:rFonts w:ascii="仿宋_GB2312" w:eastAsia="仿宋_GB2312"/>
          <w:sz w:val="28"/>
          <w:szCs w:val="28"/>
        </w:rPr>
      </w:pPr>
      <w:r>
        <w:rPr>
          <w:rFonts w:ascii="仿宋_GB2312" w:eastAsia="仿宋_GB2312"/>
          <w:sz w:val="28"/>
          <w:szCs w:val="28"/>
        </w:rPr>
        <w:t>=25.87</w:t>
      </w:r>
      <w:r>
        <w:rPr>
          <w:rFonts w:ascii="仿宋_GB2312" w:eastAsia="仿宋_GB2312" w:hint="eastAsia"/>
          <w:sz w:val="28"/>
          <w:szCs w:val="28"/>
        </w:rPr>
        <w:t>×</w:t>
      </w:r>
      <w:r>
        <w:rPr>
          <w:rFonts w:ascii="仿宋_GB2312" w:eastAsia="仿宋_GB2312"/>
          <w:sz w:val="28"/>
          <w:szCs w:val="28"/>
        </w:rPr>
        <w:t>12</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1-1%</w:t>
      </w:r>
      <w:r>
        <w:rPr>
          <w:rFonts w:ascii="仿宋_GB2312" w:eastAsia="仿宋_GB2312" w:hint="eastAsia"/>
          <w:sz w:val="28"/>
          <w:szCs w:val="28"/>
        </w:rPr>
        <w:t>）</w:t>
      </w:r>
      <w:r>
        <w:rPr>
          <w:rFonts w:ascii="仿宋_GB2312" w:eastAsia="仿宋_GB2312"/>
          <w:sz w:val="28"/>
          <w:szCs w:val="28"/>
        </w:rPr>
        <w:t>+0+0.17</w:t>
      </w:r>
    </w:p>
    <w:p w:rsidR="001738B5" w:rsidRDefault="001738B5" w:rsidP="00CB5539">
      <w:pPr>
        <w:spacing w:line="400" w:lineRule="exact"/>
        <w:ind w:firstLineChars="800" w:firstLine="2240"/>
        <w:jc w:val="left"/>
        <w:rPr>
          <w:rFonts w:ascii="仿宋_GB2312" w:eastAsia="仿宋_GB2312"/>
          <w:sz w:val="28"/>
          <w:szCs w:val="28"/>
        </w:rPr>
      </w:pPr>
      <w:r>
        <w:rPr>
          <w:rFonts w:ascii="仿宋_GB2312" w:eastAsia="仿宋_GB2312"/>
          <w:sz w:val="28"/>
          <w:szCs w:val="28"/>
        </w:rPr>
        <w:t>=307.51</w:t>
      </w:r>
      <w:r>
        <w:rPr>
          <w:rFonts w:ascii="仿宋_GB2312" w:eastAsia="仿宋_GB2312" w:hint="eastAsia"/>
          <w:sz w:val="28"/>
          <w:szCs w:val="28"/>
        </w:rPr>
        <w:t>元</w:t>
      </w:r>
      <w:r>
        <w:rPr>
          <w:rFonts w:ascii="仿宋_GB2312" w:eastAsia="仿宋_GB2312"/>
          <w:sz w:val="28"/>
          <w:szCs w:val="28"/>
        </w:rPr>
        <w:t>/</w:t>
      </w:r>
      <w:r>
        <w:rPr>
          <w:rFonts w:ascii="宋体" w:hAnsi="宋体" w:cs="宋体" w:hint="eastAsia"/>
          <w:sz w:val="28"/>
          <w:szCs w:val="28"/>
        </w:rPr>
        <w:t>㎡</w:t>
      </w:r>
      <w:r>
        <w:rPr>
          <w:rFonts w:ascii="仿宋_GB2312" w:eastAsia="仿宋_GB2312" w:hint="eastAsia"/>
          <w:sz w:val="28"/>
          <w:szCs w:val="28"/>
        </w:rPr>
        <w:t>·年</w:t>
      </w:r>
    </w:p>
    <w:p w:rsidR="001738B5" w:rsidRDefault="001738B5" w:rsidP="00D70166">
      <w:pPr>
        <w:adjustRightInd w:val="0"/>
        <w:snapToGrid w:val="0"/>
        <w:spacing w:line="560" w:lineRule="exact"/>
        <w:ind w:firstLine="560"/>
        <w:rPr>
          <w:rFonts w:ascii="仿宋_GB2312" w:eastAsia="仿宋_GB2312"/>
          <w:color w:val="000000"/>
          <w:sz w:val="28"/>
          <w:szCs w:val="28"/>
        </w:rPr>
      </w:pPr>
      <w:r>
        <w:rPr>
          <w:rFonts w:ascii="仿宋_GB2312" w:eastAsia="仿宋_GB2312"/>
          <w:color w:val="000000"/>
          <w:sz w:val="28"/>
          <w:szCs w:val="28"/>
        </w:rPr>
        <w:t>B</w:t>
      </w:r>
      <w:r>
        <w:rPr>
          <w:rFonts w:ascii="仿宋_GB2312" w:eastAsia="仿宋_GB2312" w:hint="eastAsia"/>
          <w:color w:val="000000"/>
          <w:sz w:val="28"/>
          <w:szCs w:val="28"/>
        </w:rPr>
        <w:t>、估算估价对象的正常年运营费用</w:t>
      </w:r>
    </w:p>
    <w:p w:rsidR="001738B5" w:rsidRDefault="001738B5" w:rsidP="00D70166">
      <w:pPr>
        <w:adjustRightInd w:val="0"/>
        <w:snapToGrid w:val="0"/>
        <w:spacing w:line="560" w:lineRule="exact"/>
        <w:ind w:firstLine="560"/>
        <w:rPr>
          <w:rFonts w:ascii="仿宋_GB2312" w:eastAsia="仿宋_GB2312"/>
          <w:color w:val="000000"/>
          <w:sz w:val="28"/>
          <w:szCs w:val="28"/>
        </w:rPr>
      </w:pPr>
      <w:r>
        <w:rPr>
          <w:rFonts w:ascii="仿宋_GB2312" w:eastAsia="仿宋_GB2312" w:hint="eastAsia"/>
          <w:color w:val="000000"/>
          <w:sz w:val="28"/>
          <w:szCs w:val="28"/>
        </w:rPr>
        <w:t>运营费用包括维修费、管理费、保险费和税金。</w:t>
      </w:r>
    </w:p>
    <w:p w:rsidR="001738B5" w:rsidRDefault="001738B5" w:rsidP="00D70166">
      <w:pPr>
        <w:adjustRightInd w:val="0"/>
        <w:snapToGrid w:val="0"/>
        <w:spacing w:line="560" w:lineRule="exact"/>
        <w:ind w:firstLine="560"/>
        <w:rPr>
          <w:rFonts w:ascii="仿宋_GB2312" w:eastAsia="仿宋_GB2312"/>
          <w:sz w:val="28"/>
          <w:szCs w:val="28"/>
        </w:rPr>
      </w:pPr>
      <w:r>
        <w:rPr>
          <w:rFonts w:ascii="仿宋_GB2312" w:eastAsia="仿宋_GB2312"/>
          <w:sz w:val="28"/>
          <w:szCs w:val="28"/>
        </w:rPr>
        <w:t>a</w:t>
      </w:r>
      <w:r>
        <w:rPr>
          <w:rFonts w:ascii="仿宋_GB2312" w:eastAsia="仿宋_GB2312" w:hint="eastAsia"/>
          <w:sz w:val="28"/>
          <w:szCs w:val="28"/>
        </w:rPr>
        <w:t>、维修费，指为保障房屋正常使用每年需支付的修缮费。按照行业的正常标准，维修费的取值范围一般为建筑物重置价格的</w:t>
      </w:r>
      <w:r>
        <w:rPr>
          <w:rFonts w:ascii="仿宋_GB2312" w:eastAsia="仿宋_GB2312"/>
          <w:sz w:val="28"/>
          <w:szCs w:val="28"/>
        </w:rPr>
        <w:t>2%-4%</w:t>
      </w:r>
      <w:r>
        <w:rPr>
          <w:rFonts w:ascii="仿宋_GB2312" w:eastAsia="仿宋_GB2312" w:hint="eastAsia"/>
          <w:sz w:val="28"/>
          <w:szCs w:val="28"/>
        </w:rPr>
        <w:t>，根据估价对象的具体特点，此次取费标准确定为</w:t>
      </w:r>
      <w:r>
        <w:rPr>
          <w:rFonts w:ascii="仿宋_GB2312" w:eastAsia="仿宋_GB2312"/>
          <w:sz w:val="28"/>
          <w:szCs w:val="28"/>
        </w:rPr>
        <w:t>3.0%</w:t>
      </w:r>
      <w:r>
        <w:rPr>
          <w:rFonts w:ascii="仿宋_GB2312" w:eastAsia="仿宋_GB2312" w:hint="eastAsia"/>
          <w:sz w:val="28"/>
          <w:szCs w:val="28"/>
        </w:rPr>
        <w:t>；</w:t>
      </w:r>
      <w:r>
        <w:rPr>
          <w:rFonts w:ascii="仿宋_GB2312" w:eastAsia="仿宋_GB2312" w:hint="eastAsia"/>
          <w:color w:val="000000"/>
          <w:sz w:val="28"/>
        </w:rPr>
        <w:t>估价人员根据目前建材、劳动力市场等行情并结合黄山市基本建设标准定额</w:t>
      </w:r>
      <w:proofErr w:type="gramStart"/>
      <w:r>
        <w:rPr>
          <w:rFonts w:ascii="仿宋_GB2312" w:eastAsia="仿宋_GB2312" w:hint="eastAsia"/>
          <w:color w:val="000000"/>
          <w:sz w:val="28"/>
        </w:rPr>
        <w:t>站发布</w:t>
      </w:r>
      <w:proofErr w:type="gramEnd"/>
      <w:r>
        <w:rPr>
          <w:rFonts w:ascii="仿宋_GB2312" w:eastAsia="仿宋_GB2312" w:hint="eastAsia"/>
          <w:color w:val="000000"/>
          <w:sz w:val="28"/>
        </w:rPr>
        <w:t>的</w:t>
      </w:r>
      <w:r>
        <w:rPr>
          <w:rFonts w:ascii="仿宋_GB2312" w:eastAsia="仿宋_GB2312" w:hint="eastAsia"/>
          <w:sz w:val="28"/>
        </w:rPr>
        <w:t>《黄山市</w:t>
      </w:r>
      <w:r>
        <w:rPr>
          <w:rFonts w:ascii="仿宋_GB2312" w:eastAsia="仿宋_GB2312"/>
          <w:sz w:val="28"/>
        </w:rPr>
        <w:t>2018</w:t>
      </w:r>
      <w:r>
        <w:rPr>
          <w:rFonts w:ascii="仿宋_GB2312" w:eastAsia="仿宋_GB2312" w:hint="eastAsia"/>
          <w:sz w:val="28"/>
        </w:rPr>
        <w:t>年</w:t>
      </w:r>
      <w:r>
        <w:rPr>
          <w:rFonts w:ascii="仿宋_GB2312" w:eastAsia="仿宋_GB2312"/>
          <w:sz w:val="28"/>
        </w:rPr>
        <w:t>12</w:t>
      </w:r>
      <w:r>
        <w:rPr>
          <w:rFonts w:ascii="仿宋_GB2312" w:eastAsia="仿宋_GB2312" w:hint="eastAsia"/>
          <w:sz w:val="28"/>
        </w:rPr>
        <w:t>月份造价定额》</w:t>
      </w:r>
      <w:r>
        <w:rPr>
          <w:rFonts w:ascii="仿宋_GB2312" w:eastAsia="仿宋_GB2312" w:hint="eastAsia"/>
          <w:sz w:val="28"/>
          <w:szCs w:val="28"/>
        </w:rPr>
        <w:t>，估价对象为钢混结构，根据估价对象具体情况考虑房屋开发成本、管理费用、销售费用及销售税费等因素；结合估价对象具体结构装修和设备情况（外墙为普通涂料，钢混结构，总层数为</w:t>
      </w:r>
      <w:r>
        <w:rPr>
          <w:rFonts w:ascii="仿宋_GB2312" w:eastAsia="仿宋_GB2312"/>
          <w:sz w:val="28"/>
          <w:szCs w:val="28"/>
        </w:rPr>
        <w:t>11</w:t>
      </w:r>
      <w:r>
        <w:rPr>
          <w:rFonts w:ascii="仿宋_GB2312" w:eastAsia="仿宋_GB2312" w:hint="eastAsia"/>
          <w:sz w:val="28"/>
          <w:szCs w:val="28"/>
        </w:rPr>
        <w:t>层，设备使用及维护状况良好，房屋</w:t>
      </w:r>
      <w:proofErr w:type="gramStart"/>
      <w:r>
        <w:rPr>
          <w:rFonts w:ascii="仿宋_GB2312" w:eastAsia="仿宋_GB2312" w:hint="eastAsia"/>
          <w:sz w:val="28"/>
          <w:szCs w:val="28"/>
        </w:rPr>
        <w:t>完损状况</w:t>
      </w:r>
      <w:proofErr w:type="gramEnd"/>
      <w:r>
        <w:rPr>
          <w:rFonts w:ascii="仿宋_GB2312" w:eastAsia="仿宋_GB2312" w:hint="eastAsia"/>
          <w:sz w:val="28"/>
          <w:szCs w:val="28"/>
        </w:rPr>
        <w:t>为良好）。综合确定该房屋重置价格为</w:t>
      </w:r>
      <w:r>
        <w:rPr>
          <w:rFonts w:ascii="仿宋_GB2312" w:eastAsia="仿宋_GB2312"/>
          <w:sz w:val="28"/>
          <w:szCs w:val="28"/>
        </w:rPr>
        <w:t>1500</w:t>
      </w:r>
      <w:r>
        <w:rPr>
          <w:rFonts w:ascii="仿宋_GB2312" w:eastAsia="仿宋_GB2312" w:hint="eastAsia"/>
          <w:sz w:val="28"/>
          <w:szCs w:val="28"/>
        </w:rPr>
        <w:t>元</w:t>
      </w:r>
      <w:r>
        <w:rPr>
          <w:rFonts w:ascii="仿宋_GB2312" w:eastAsia="仿宋_GB2312"/>
          <w:sz w:val="28"/>
          <w:szCs w:val="28"/>
        </w:rPr>
        <w:t>/</w:t>
      </w:r>
      <w:r>
        <w:rPr>
          <w:rFonts w:ascii="仿宋_GB2312" w:eastAsia="仿宋_GB2312" w:hint="eastAsia"/>
          <w:sz w:val="28"/>
          <w:szCs w:val="28"/>
        </w:rPr>
        <w:t>平方米。</w:t>
      </w:r>
    </w:p>
    <w:p w:rsidR="001738B5" w:rsidRDefault="001738B5" w:rsidP="00CB5539">
      <w:pPr>
        <w:adjustRightInd w:val="0"/>
        <w:snapToGrid w:val="0"/>
        <w:spacing w:line="560" w:lineRule="exact"/>
        <w:ind w:firstLineChars="200" w:firstLine="560"/>
        <w:rPr>
          <w:rFonts w:ascii="仿宋_GB2312" w:eastAsia="仿宋_GB2312"/>
          <w:color w:val="000000"/>
          <w:sz w:val="28"/>
        </w:rPr>
      </w:pPr>
      <w:r>
        <w:rPr>
          <w:rFonts w:ascii="仿宋_GB2312" w:eastAsia="仿宋_GB2312" w:hint="eastAsia"/>
          <w:color w:val="000000"/>
          <w:sz w:val="28"/>
        </w:rPr>
        <w:t>房屋维持修缮费</w:t>
      </w:r>
      <w:r>
        <w:rPr>
          <w:rFonts w:ascii="仿宋_GB2312" w:eastAsia="仿宋_GB2312"/>
          <w:color w:val="000000"/>
          <w:sz w:val="28"/>
        </w:rPr>
        <w:t>=</w:t>
      </w:r>
      <w:r>
        <w:rPr>
          <w:rFonts w:ascii="仿宋_GB2312" w:eastAsia="仿宋_GB2312" w:hint="eastAsia"/>
          <w:color w:val="000000"/>
          <w:sz w:val="28"/>
        </w:rPr>
        <w:t>房屋重置价格×</w:t>
      </w:r>
      <w:r>
        <w:rPr>
          <w:rFonts w:ascii="仿宋_GB2312" w:eastAsia="仿宋_GB2312"/>
          <w:color w:val="000000"/>
          <w:sz w:val="28"/>
        </w:rPr>
        <w:t>3%</w:t>
      </w:r>
    </w:p>
    <w:p w:rsidR="001738B5" w:rsidRDefault="001738B5" w:rsidP="00CB5539">
      <w:pPr>
        <w:adjustRightInd w:val="0"/>
        <w:snapToGrid w:val="0"/>
        <w:spacing w:line="560" w:lineRule="exact"/>
        <w:ind w:firstLineChars="200" w:firstLine="560"/>
        <w:rPr>
          <w:rFonts w:ascii="仿宋_GB2312" w:eastAsia="仿宋_GB2312"/>
          <w:color w:val="000000"/>
          <w:sz w:val="28"/>
        </w:rPr>
      </w:pPr>
      <w:r>
        <w:rPr>
          <w:rFonts w:ascii="仿宋_GB2312" w:eastAsia="仿宋_GB2312"/>
          <w:color w:val="000000"/>
          <w:sz w:val="28"/>
        </w:rPr>
        <w:t xml:space="preserve">              =1500</w:t>
      </w:r>
      <w:r>
        <w:rPr>
          <w:rFonts w:ascii="仿宋_GB2312" w:eastAsia="仿宋_GB2312" w:hint="eastAsia"/>
          <w:color w:val="000000"/>
          <w:sz w:val="28"/>
        </w:rPr>
        <w:t>×</w:t>
      </w:r>
      <w:r>
        <w:rPr>
          <w:rFonts w:ascii="仿宋_GB2312" w:eastAsia="仿宋_GB2312"/>
          <w:color w:val="000000"/>
          <w:sz w:val="28"/>
        </w:rPr>
        <w:t>3%</w:t>
      </w:r>
    </w:p>
    <w:p w:rsidR="001738B5" w:rsidRDefault="001738B5" w:rsidP="00CB5539">
      <w:pPr>
        <w:adjustRightInd w:val="0"/>
        <w:snapToGrid w:val="0"/>
        <w:spacing w:line="560" w:lineRule="exact"/>
        <w:ind w:firstLineChars="900" w:firstLine="2520"/>
        <w:rPr>
          <w:rFonts w:ascii="仿宋_GB2312" w:eastAsia="仿宋_GB2312"/>
          <w:color w:val="000000"/>
          <w:sz w:val="28"/>
        </w:rPr>
      </w:pPr>
      <w:r>
        <w:rPr>
          <w:rFonts w:ascii="仿宋_GB2312" w:eastAsia="仿宋_GB2312"/>
          <w:color w:val="000000"/>
          <w:sz w:val="28"/>
        </w:rPr>
        <w:t>=45.00</w:t>
      </w:r>
      <w:r>
        <w:rPr>
          <w:rFonts w:ascii="仿宋_GB2312" w:eastAsia="仿宋_GB2312" w:hint="eastAsia"/>
          <w:color w:val="000000"/>
          <w:sz w:val="28"/>
        </w:rPr>
        <w:t>元</w:t>
      </w:r>
      <w:r>
        <w:rPr>
          <w:rFonts w:ascii="仿宋_GB2312" w:eastAsia="仿宋_GB2312"/>
          <w:color w:val="000000"/>
          <w:sz w:val="28"/>
        </w:rPr>
        <w:t>/</w:t>
      </w:r>
      <w:r>
        <w:rPr>
          <w:rFonts w:ascii="仿宋_GB2312" w:eastAsia="仿宋_GB2312" w:hint="eastAsia"/>
          <w:color w:val="000000"/>
          <w:sz w:val="28"/>
        </w:rPr>
        <w:t>平方米</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lastRenderedPageBreak/>
        <w:t>b</w:t>
      </w:r>
      <w:r>
        <w:rPr>
          <w:rFonts w:ascii="仿宋_GB2312" w:eastAsia="仿宋_GB2312" w:hint="eastAsia"/>
          <w:sz w:val="28"/>
          <w:szCs w:val="28"/>
        </w:rPr>
        <w:t>、管理费，管理费指对出租房屋进行的必要管理所需的费用。</w:t>
      </w:r>
    </w:p>
    <w:p w:rsidR="001738B5" w:rsidRDefault="001738B5" w:rsidP="00D70166">
      <w:pPr>
        <w:spacing w:line="560" w:lineRule="exact"/>
        <w:rPr>
          <w:rFonts w:ascii="仿宋_GB2312" w:eastAsia="仿宋_GB2312"/>
          <w:color w:val="000000"/>
          <w:sz w:val="28"/>
          <w:szCs w:val="28"/>
        </w:rPr>
      </w:pPr>
      <w:r>
        <w:rPr>
          <w:rFonts w:ascii="仿宋_GB2312" w:eastAsia="仿宋_GB2312" w:hint="eastAsia"/>
          <w:color w:val="000000"/>
          <w:sz w:val="28"/>
          <w:szCs w:val="28"/>
        </w:rPr>
        <w:t>按照行业的正常标准，管理费的取值范围一般为年租金（有效毛收入）的</w:t>
      </w:r>
      <w:r>
        <w:rPr>
          <w:rFonts w:ascii="仿宋_GB2312" w:eastAsia="仿宋_GB2312"/>
          <w:color w:val="000000"/>
          <w:sz w:val="28"/>
          <w:szCs w:val="28"/>
        </w:rPr>
        <w:t>3%-5%</w:t>
      </w:r>
      <w:r>
        <w:rPr>
          <w:rFonts w:ascii="仿宋_GB2312" w:eastAsia="仿宋_GB2312" w:hint="eastAsia"/>
          <w:color w:val="000000"/>
          <w:sz w:val="28"/>
          <w:szCs w:val="28"/>
        </w:rPr>
        <w:t>，根据估价对象的具体特点，此次取费标准确定为</w:t>
      </w:r>
      <w:r>
        <w:rPr>
          <w:rFonts w:ascii="仿宋_GB2312" w:eastAsia="仿宋_GB2312"/>
          <w:color w:val="000000"/>
          <w:sz w:val="28"/>
          <w:szCs w:val="28"/>
        </w:rPr>
        <w:t>3</w:t>
      </w:r>
      <w:r>
        <w:rPr>
          <w:rFonts w:ascii="仿宋_GB2312" w:eastAsia="仿宋_GB2312" w:hint="eastAsia"/>
          <w:color w:val="000000"/>
          <w:sz w:val="28"/>
          <w:szCs w:val="28"/>
        </w:rPr>
        <w:t>％。则：</w:t>
      </w:r>
    </w:p>
    <w:p w:rsidR="001738B5" w:rsidRDefault="001738B5" w:rsidP="00CB5539">
      <w:pPr>
        <w:adjustRightInd w:val="0"/>
        <w:snapToGrid w:val="0"/>
        <w:spacing w:line="560" w:lineRule="exact"/>
        <w:ind w:firstLineChars="200" w:firstLine="560"/>
        <w:rPr>
          <w:rFonts w:ascii="仿宋_GB2312" w:eastAsia="仿宋_GB2312"/>
          <w:color w:val="000000"/>
          <w:sz w:val="28"/>
        </w:rPr>
      </w:pPr>
      <w:r>
        <w:rPr>
          <w:rFonts w:ascii="仿宋_GB2312" w:eastAsia="仿宋_GB2312" w:hint="eastAsia"/>
          <w:color w:val="000000"/>
          <w:sz w:val="28"/>
        </w:rPr>
        <w:t>管理费用＝年有效毛收入×</w:t>
      </w:r>
      <w:r>
        <w:rPr>
          <w:rFonts w:ascii="仿宋_GB2312" w:eastAsia="仿宋_GB2312"/>
          <w:color w:val="000000"/>
          <w:sz w:val="28"/>
        </w:rPr>
        <w:t>3%</w:t>
      </w:r>
    </w:p>
    <w:p w:rsidR="001738B5" w:rsidRDefault="001738B5" w:rsidP="00CB5539">
      <w:pPr>
        <w:tabs>
          <w:tab w:val="left" w:pos="6045"/>
        </w:tabs>
        <w:adjustRightInd w:val="0"/>
        <w:snapToGrid w:val="0"/>
        <w:spacing w:line="560" w:lineRule="exact"/>
        <w:ind w:firstLineChars="200" w:firstLine="560"/>
        <w:rPr>
          <w:rFonts w:ascii="仿宋_GB2312" w:eastAsia="仿宋_GB2312"/>
          <w:color w:val="000000"/>
          <w:sz w:val="28"/>
        </w:rPr>
      </w:pPr>
      <w:r>
        <w:rPr>
          <w:rFonts w:ascii="仿宋_GB2312" w:eastAsia="仿宋_GB2312"/>
          <w:color w:val="000000"/>
          <w:sz w:val="28"/>
        </w:rPr>
        <w:t xml:space="preserve">         =</w:t>
      </w:r>
      <w:r>
        <w:rPr>
          <w:rFonts w:ascii="仿宋_GB2312" w:eastAsia="仿宋_GB2312"/>
          <w:sz w:val="28"/>
          <w:szCs w:val="28"/>
        </w:rPr>
        <w:t>307.51</w:t>
      </w:r>
      <w:r>
        <w:rPr>
          <w:rFonts w:ascii="仿宋_GB2312" w:eastAsia="仿宋_GB2312" w:hint="eastAsia"/>
          <w:color w:val="000000"/>
          <w:sz w:val="28"/>
        </w:rPr>
        <w:t>×</w:t>
      </w:r>
      <w:r>
        <w:rPr>
          <w:rFonts w:ascii="仿宋_GB2312" w:eastAsia="仿宋_GB2312"/>
          <w:color w:val="000000"/>
          <w:sz w:val="28"/>
        </w:rPr>
        <w:t>3%</w:t>
      </w:r>
      <w:r>
        <w:rPr>
          <w:rFonts w:ascii="仿宋_GB2312" w:eastAsia="仿宋_GB2312"/>
          <w:color w:val="000000"/>
          <w:sz w:val="28"/>
        </w:rPr>
        <w:tab/>
      </w:r>
    </w:p>
    <w:p w:rsidR="001738B5" w:rsidRDefault="001738B5" w:rsidP="00CB5539">
      <w:pPr>
        <w:adjustRightInd w:val="0"/>
        <w:snapToGrid w:val="0"/>
        <w:spacing w:line="560" w:lineRule="exact"/>
        <w:ind w:firstLineChars="650" w:firstLine="1820"/>
        <w:rPr>
          <w:rFonts w:ascii="仿宋_GB2312" w:eastAsia="仿宋_GB2312"/>
          <w:color w:val="000000"/>
          <w:sz w:val="28"/>
        </w:rPr>
      </w:pPr>
      <w:r>
        <w:rPr>
          <w:rFonts w:ascii="仿宋_GB2312" w:eastAsia="仿宋_GB2312"/>
          <w:color w:val="000000"/>
          <w:sz w:val="28"/>
        </w:rPr>
        <w:t>=9.23</w:t>
      </w:r>
      <w:r>
        <w:rPr>
          <w:rFonts w:ascii="仿宋_GB2312" w:eastAsia="仿宋_GB2312" w:hint="eastAsia"/>
          <w:color w:val="000000"/>
          <w:sz w:val="28"/>
        </w:rPr>
        <w:t>元</w:t>
      </w:r>
      <w:r>
        <w:rPr>
          <w:rFonts w:ascii="仿宋_GB2312" w:eastAsia="仿宋_GB2312"/>
          <w:color w:val="000000"/>
          <w:sz w:val="28"/>
        </w:rPr>
        <w:t>/</w:t>
      </w:r>
      <w:r>
        <w:rPr>
          <w:rFonts w:ascii="仿宋_GB2312" w:eastAsia="仿宋_GB2312" w:hint="eastAsia"/>
          <w:color w:val="000000"/>
          <w:sz w:val="28"/>
        </w:rPr>
        <w:t>平方米</w:t>
      </w:r>
    </w:p>
    <w:p w:rsidR="001738B5" w:rsidRDefault="001738B5" w:rsidP="00CB5539">
      <w:pPr>
        <w:spacing w:line="440" w:lineRule="exact"/>
        <w:ind w:firstLineChars="200" w:firstLine="560"/>
        <w:rPr>
          <w:rFonts w:ascii="仿宋_GB2312" w:eastAsia="仿宋_GB2312"/>
          <w:color w:val="000000"/>
          <w:sz w:val="28"/>
        </w:rPr>
      </w:pPr>
      <w:r>
        <w:rPr>
          <w:rFonts w:ascii="仿宋_GB2312" w:eastAsia="仿宋_GB2312"/>
          <w:sz w:val="28"/>
        </w:rPr>
        <w:t>c</w:t>
      </w:r>
      <w:r>
        <w:rPr>
          <w:rFonts w:ascii="仿宋_GB2312" w:eastAsia="仿宋_GB2312" w:hint="eastAsia"/>
          <w:sz w:val="28"/>
        </w:rPr>
        <w:t>、保险费，</w:t>
      </w:r>
      <w:r>
        <w:rPr>
          <w:rFonts w:ascii="仿宋_GB2312" w:eastAsia="仿宋_GB2312" w:hint="eastAsia"/>
          <w:color w:val="000000"/>
          <w:sz w:val="28"/>
        </w:rPr>
        <w:t>通常为建筑物现值的一定比例，保险公司房贷保险费计费标准确定为</w:t>
      </w:r>
      <w:r>
        <w:rPr>
          <w:rFonts w:ascii="仿宋_GB2312" w:eastAsia="仿宋_GB2312"/>
          <w:color w:val="000000"/>
          <w:sz w:val="28"/>
        </w:rPr>
        <w:t>2</w:t>
      </w:r>
      <w:r>
        <w:rPr>
          <w:rFonts w:ascii="仿宋_GB2312" w:eastAsia="仿宋_GB2312" w:hint="eastAsia"/>
          <w:color w:val="000000"/>
          <w:sz w:val="28"/>
        </w:rPr>
        <w:t>‰，保险费＝建筑物现值×保险费率＝建筑物重置价格×成新率×保险费率。</w:t>
      </w:r>
    </w:p>
    <w:p w:rsidR="001738B5" w:rsidRDefault="001738B5" w:rsidP="00CB5539">
      <w:pPr>
        <w:spacing w:line="520" w:lineRule="exact"/>
        <w:ind w:firstLineChars="200" w:firstLine="560"/>
        <w:rPr>
          <w:rFonts w:ascii="仿宋_GB2312" w:eastAsia="仿宋_GB2312"/>
          <w:sz w:val="28"/>
        </w:rPr>
      </w:pPr>
      <w:r>
        <w:rPr>
          <w:rFonts w:ascii="仿宋_GB2312" w:eastAsia="仿宋_GB2312" w:hint="eastAsia"/>
          <w:color w:val="000000"/>
          <w:sz w:val="28"/>
        </w:rPr>
        <w:t>估价对象建筑年代为</w:t>
      </w:r>
      <w:r>
        <w:rPr>
          <w:rFonts w:ascii="仿宋_GB2312" w:eastAsia="仿宋_GB2312"/>
          <w:color w:val="000000"/>
          <w:sz w:val="28"/>
        </w:rPr>
        <w:t>2009</w:t>
      </w:r>
      <w:r>
        <w:rPr>
          <w:rFonts w:ascii="仿宋_GB2312" w:eastAsia="仿宋_GB2312" w:hint="eastAsia"/>
          <w:color w:val="000000"/>
          <w:sz w:val="28"/>
        </w:rPr>
        <w:t>年，钢混结构，目前已使用了</w:t>
      </w:r>
      <w:r>
        <w:rPr>
          <w:rFonts w:ascii="仿宋_GB2312" w:eastAsia="仿宋_GB2312"/>
          <w:color w:val="000000"/>
          <w:sz w:val="28"/>
        </w:rPr>
        <w:t>10</w:t>
      </w:r>
      <w:r>
        <w:rPr>
          <w:rFonts w:ascii="仿宋_GB2312" w:eastAsia="仿宋_GB2312" w:hint="eastAsia"/>
          <w:color w:val="000000"/>
          <w:sz w:val="28"/>
        </w:rPr>
        <w:t>年，房屋尚可使用年限为</w:t>
      </w:r>
      <w:r>
        <w:rPr>
          <w:rFonts w:ascii="仿宋_GB2312" w:eastAsia="仿宋_GB2312"/>
          <w:color w:val="000000"/>
          <w:sz w:val="28"/>
        </w:rPr>
        <w:t>50</w:t>
      </w:r>
      <w:r>
        <w:rPr>
          <w:rFonts w:ascii="仿宋_GB2312" w:eastAsia="仿宋_GB2312" w:hint="eastAsia"/>
          <w:color w:val="000000"/>
          <w:sz w:val="28"/>
        </w:rPr>
        <w:t>年，</w:t>
      </w:r>
      <w:r>
        <w:rPr>
          <w:rFonts w:ascii="仿宋_GB2312" w:eastAsia="仿宋_GB2312" w:hint="eastAsia"/>
          <w:sz w:val="28"/>
        </w:rPr>
        <w:t>估价对象占用土地使用权性质为国有出让用地，</w:t>
      </w:r>
      <w:proofErr w:type="gramStart"/>
      <w:r>
        <w:rPr>
          <w:rFonts w:ascii="仿宋_GB2312" w:eastAsia="仿宋_GB2312" w:hint="eastAsia"/>
          <w:sz w:val="28"/>
        </w:rPr>
        <w:t>至价值</w:t>
      </w:r>
      <w:proofErr w:type="gramEnd"/>
      <w:r>
        <w:rPr>
          <w:rFonts w:ascii="仿宋_GB2312" w:eastAsia="仿宋_GB2312" w:hint="eastAsia"/>
          <w:sz w:val="28"/>
        </w:rPr>
        <w:t>时点</w:t>
      </w:r>
      <w:r>
        <w:rPr>
          <w:rFonts w:ascii="仿宋_GB2312" w:eastAsia="仿宋_GB2312"/>
          <w:sz w:val="28"/>
        </w:rPr>
        <w:t>2019</w:t>
      </w:r>
      <w:r>
        <w:rPr>
          <w:rFonts w:ascii="仿宋_GB2312" w:eastAsia="仿宋_GB2312" w:hint="eastAsia"/>
          <w:sz w:val="28"/>
        </w:rPr>
        <w:t>年</w:t>
      </w:r>
      <w:r>
        <w:rPr>
          <w:rFonts w:ascii="仿宋_GB2312" w:eastAsia="仿宋_GB2312"/>
          <w:sz w:val="28"/>
        </w:rPr>
        <w:t>1</w:t>
      </w:r>
      <w:r>
        <w:rPr>
          <w:rFonts w:ascii="仿宋_GB2312" w:eastAsia="仿宋_GB2312" w:hint="eastAsia"/>
          <w:sz w:val="28"/>
        </w:rPr>
        <w:t>月</w:t>
      </w:r>
      <w:r>
        <w:rPr>
          <w:rFonts w:ascii="仿宋_GB2312" w:eastAsia="仿宋_GB2312"/>
          <w:sz w:val="28"/>
        </w:rPr>
        <w:t>4</w:t>
      </w:r>
      <w:r>
        <w:rPr>
          <w:rFonts w:ascii="仿宋_GB2312" w:eastAsia="仿宋_GB2312" w:hint="eastAsia"/>
          <w:sz w:val="28"/>
        </w:rPr>
        <w:t>日，设定土地使用权为房屋建筑年代前一年取得，则土地剩余年限为</w:t>
      </w:r>
      <w:r>
        <w:rPr>
          <w:rFonts w:ascii="仿宋_GB2312" w:eastAsia="仿宋_GB2312"/>
          <w:sz w:val="28"/>
        </w:rPr>
        <w:t>58.99</w:t>
      </w:r>
      <w:r>
        <w:rPr>
          <w:rFonts w:ascii="仿宋_GB2312" w:eastAsia="仿宋_GB2312" w:hint="eastAsia"/>
          <w:sz w:val="28"/>
        </w:rPr>
        <w:t>年，故本次评估中房屋折旧年限按房屋已使用年限加</w:t>
      </w:r>
      <w:r>
        <w:rPr>
          <w:rFonts w:ascii="仿宋_GB2312" w:eastAsia="仿宋_GB2312" w:hint="eastAsia"/>
          <w:color w:val="000000"/>
          <w:sz w:val="28"/>
        </w:rPr>
        <w:t>房屋尚可使用年限计算，钢混结构房屋残值率为</w:t>
      </w:r>
      <w:r>
        <w:rPr>
          <w:rFonts w:ascii="仿宋_GB2312" w:eastAsia="仿宋_GB2312"/>
          <w:color w:val="000000"/>
          <w:sz w:val="28"/>
        </w:rPr>
        <w:t>0%</w:t>
      </w:r>
      <w:r>
        <w:rPr>
          <w:rFonts w:ascii="仿宋_GB2312" w:eastAsia="仿宋_GB2312" w:hint="eastAsia"/>
          <w:color w:val="000000"/>
          <w:sz w:val="28"/>
        </w:rPr>
        <w:t>。则该估价对象的建筑物现值</w:t>
      </w:r>
      <w:r>
        <w:rPr>
          <w:rFonts w:ascii="仿宋_GB2312" w:eastAsia="仿宋_GB2312"/>
          <w:color w:val="000000"/>
          <w:sz w:val="28"/>
        </w:rPr>
        <w:t>=</w:t>
      </w:r>
      <w:r>
        <w:rPr>
          <w:rFonts w:ascii="仿宋_GB2312" w:eastAsia="仿宋_GB2312" w:hint="eastAsia"/>
          <w:color w:val="000000"/>
          <w:sz w:val="28"/>
        </w:rPr>
        <w:t>建筑物重置价格－折旧总额</w:t>
      </w:r>
      <w:r>
        <w:rPr>
          <w:rFonts w:ascii="仿宋_GB2312" w:eastAsia="仿宋_GB2312" w:hint="eastAsia"/>
          <w:sz w:val="28"/>
        </w:rPr>
        <w:t>。</w:t>
      </w:r>
    </w:p>
    <w:p w:rsidR="001738B5" w:rsidRDefault="001738B5" w:rsidP="00CB5539">
      <w:pPr>
        <w:spacing w:line="440" w:lineRule="exact"/>
        <w:ind w:firstLineChars="200" w:firstLine="560"/>
        <w:rPr>
          <w:rFonts w:ascii="仿宋_GB2312" w:eastAsia="仿宋_GB2312"/>
          <w:color w:val="000000"/>
          <w:sz w:val="28"/>
        </w:rPr>
      </w:pPr>
      <w:r>
        <w:rPr>
          <w:rFonts w:ascii="仿宋_GB2312" w:eastAsia="仿宋_GB2312"/>
          <w:color w:val="000000"/>
          <w:sz w:val="28"/>
        </w:rPr>
        <w:t>=</w:t>
      </w:r>
      <w:r>
        <w:rPr>
          <w:rFonts w:ascii="仿宋_GB2312" w:eastAsia="仿宋_GB2312" w:hint="eastAsia"/>
          <w:color w:val="000000"/>
          <w:sz w:val="28"/>
        </w:rPr>
        <w:t>建筑物重置价格－年折旧总额×已使用年限</w:t>
      </w:r>
    </w:p>
    <w:p w:rsidR="001738B5" w:rsidRDefault="001738B5" w:rsidP="00CB5539">
      <w:pPr>
        <w:adjustRightInd w:val="0"/>
        <w:snapToGrid w:val="0"/>
        <w:spacing w:line="560" w:lineRule="exact"/>
        <w:ind w:firstLineChars="200" w:firstLine="560"/>
        <w:rPr>
          <w:rFonts w:ascii="仿宋_GB2312" w:eastAsia="仿宋_GB2312"/>
          <w:sz w:val="28"/>
        </w:rPr>
      </w:pPr>
      <w:r>
        <w:rPr>
          <w:rFonts w:ascii="仿宋_GB2312" w:eastAsia="仿宋_GB2312"/>
          <w:color w:val="000000"/>
          <w:sz w:val="28"/>
        </w:rPr>
        <w:t>=</w:t>
      </w:r>
      <w:r>
        <w:rPr>
          <w:rFonts w:ascii="仿宋_GB2312" w:eastAsia="仿宋_GB2312" w:hint="eastAsia"/>
          <w:color w:val="000000"/>
          <w:sz w:val="28"/>
        </w:rPr>
        <w:t>建筑物重置价格－</w:t>
      </w:r>
      <w:r>
        <w:rPr>
          <w:rFonts w:ascii="仿宋_GB2312" w:eastAsia="仿宋_GB2312"/>
          <w:color w:val="000000"/>
          <w:sz w:val="28"/>
        </w:rPr>
        <w:t>[</w:t>
      </w:r>
      <w:r>
        <w:rPr>
          <w:rFonts w:ascii="仿宋_GB2312" w:eastAsia="仿宋_GB2312" w:hint="eastAsia"/>
          <w:color w:val="000000"/>
          <w:sz w:val="28"/>
        </w:rPr>
        <w:t>房屋重置价格×（</w:t>
      </w:r>
      <w:r>
        <w:rPr>
          <w:rFonts w:ascii="仿宋_GB2312" w:eastAsia="仿宋_GB2312"/>
          <w:color w:val="000000"/>
          <w:sz w:val="28"/>
        </w:rPr>
        <w:t>1</w:t>
      </w:r>
      <w:r>
        <w:rPr>
          <w:rFonts w:ascii="仿宋_GB2312" w:eastAsia="仿宋_GB2312" w:hint="eastAsia"/>
          <w:color w:val="000000"/>
          <w:sz w:val="28"/>
        </w:rPr>
        <w:t>－残值率）÷（已使用年限</w:t>
      </w:r>
      <w:r>
        <w:rPr>
          <w:rFonts w:ascii="仿宋_GB2312" w:eastAsia="仿宋_GB2312"/>
          <w:color w:val="000000"/>
          <w:sz w:val="28"/>
        </w:rPr>
        <w:t>+</w:t>
      </w:r>
      <w:r>
        <w:rPr>
          <w:rFonts w:ascii="仿宋_GB2312" w:eastAsia="仿宋_GB2312" w:hint="eastAsia"/>
          <w:color w:val="000000"/>
          <w:sz w:val="28"/>
        </w:rPr>
        <w:t>尚可使用年限）</w:t>
      </w:r>
      <w:r>
        <w:rPr>
          <w:rFonts w:ascii="仿宋_GB2312" w:eastAsia="仿宋_GB2312"/>
          <w:color w:val="000000"/>
          <w:sz w:val="28"/>
        </w:rPr>
        <w:t>]</w:t>
      </w:r>
      <w:r>
        <w:rPr>
          <w:rFonts w:ascii="仿宋_GB2312" w:eastAsia="仿宋_GB2312" w:hint="eastAsia"/>
          <w:color w:val="000000"/>
          <w:sz w:val="28"/>
        </w:rPr>
        <w:t>×已使用年限</w:t>
      </w:r>
    </w:p>
    <w:p w:rsidR="001738B5" w:rsidRDefault="001738B5" w:rsidP="00CB5539">
      <w:pPr>
        <w:spacing w:line="440" w:lineRule="exact"/>
        <w:ind w:firstLineChars="200" w:firstLine="560"/>
        <w:rPr>
          <w:rFonts w:ascii="仿宋_GB2312" w:eastAsia="仿宋_GB2312"/>
          <w:color w:val="000000"/>
          <w:sz w:val="28"/>
        </w:rPr>
      </w:pPr>
      <w:r>
        <w:rPr>
          <w:rFonts w:ascii="仿宋_GB2312" w:eastAsia="仿宋_GB2312"/>
          <w:sz w:val="28"/>
        </w:rPr>
        <w:t>=</w:t>
      </w:r>
      <w:r>
        <w:rPr>
          <w:rFonts w:ascii="仿宋_GB2312" w:eastAsia="仿宋_GB2312"/>
          <w:color w:val="000000"/>
          <w:sz w:val="28"/>
        </w:rPr>
        <w:t>1500</w:t>
      </w:r>
      <w:r>
        <w:rPr>
          <w:rFonts w:ascii="仿宋_GB2312" w:eastAsia="仿宋_GB2312" w:hint="eastAsia"/>
          <w:color w:val="000000"/>
          <w:sz w:val="28"/>
        </w:rPr>
        <w:t>－</w:t>
      </w:r>
      <w:r>
        <w:rPr>
          <w:rFonts w:ascii="仿宋_GB2312" w:eastAsia="仿宋_GB2312"/>
          <w:color w:val="000000"/>
          <w:sz w:val="28"/>
        </w:rPr>
        <w:t>[1500</w:t>
      </w:r>
      <w:r>
        <w:rPr>
          <w:rFonts w:ascii="仿宋_GB2312" w:eastAsia="仿宋_GB2312" w:hint="eastAsia"/>
          <w:color w:val="000000"/>
          <w:sz w:val="28"/>
        </w:rPr>
        <w:t>×（</w:t>
      </w:r>
      <w:r>
        <w:rPr>
          <w:rFonts w:ascii="仿宋_GB2312" w:eastAsia="仿宋_GB2312"/>
          <w:color w:val="000000"/>
          <w:sz w:val="28"/>
        </w:rPr>
        <w:t>1</w:t>
      </w:r>
      <w:r>
        <w:rPr>
          <w:rFonts w:ascii="仿宋_GB2312" w:eastAsia="仿宋_GB2312" w:hint="eastAsia"/>
          <w:color w:val="000000"/>
          <w:sz w:val="28"/>
        </w:rPr>
        <w:t>－</w:t>
      </w:r>
      <w:r>
        <w:rPr>
          <w:rFonts w:ascii="仿宋_GB2312" w:eastAsia="仿宋_GB2312"/>
          <w:color w:val="000000"/>
          <w:sz w:val="28"/>
        </w:rPr>
        <w:t>0%</w:t>
      </w:r>
      <w:r>
        <w:rPr>
          <w:rFonts w:ascii="仿宋_GB2312" w:eastAsia="仿宋_GB2312" w:hint="eastAsia"/>
          <w:color w:val="000000"/>
          <w:sz w:val="28"/>
        </w:rPr>
        <w:t>）÷（</w:t>
      </w:r>
      <w:r>
        <w:rPr>
          <w:rFonts w:ascii="仿宋_GB2312" w:eastAsia="仿宋_GB2312"/>
          <w:color w:val="000000"/>
          <w:sz w:val="28"/>
        </w:rPr>
        <w:t>10+50</w:t>
      </w:r>
      <w:r>
        <w:rPr>
          <w:rFonts w:ascii="仿宋_GB2312" w:eastAsia="仿宋_GB2312" w:hint="eastAsia"/>
          <w:color w:val="000000"/>
          <w:sz w:val="28"/>
        </w:rPr>
        <w:t>）</w:t>
      </w:r>
      <w:r>
        <w:rPr>
          <w:rFonts w:ascii="仿宋_GB2312" w:eastAsia="仿宋_GB2312"/>
          <w:color w:val="000000"/>
          <w:sz w:val="28"/>
        </w:rPr>
        <w:t>]</w:t>
      </w:r>
      <w:r>
        <w:rPr>
          <w:rFonts w:ascii="仿宋_GB2312" w:eastAsia="仿宋_GB2312" w:hint="eastAsia"/>
          <w:color w:val="000000"/>
          <w:sz w:val="28"/>
        </w:rPr>
        <w:t>×</w:t>
      </w:r>
      <w:r>
        <w:rPr>
          <w:rFonts w:ascii="仿宋_GB2312" w:eastAsia="仿宋_GB2312"/>
          <w:color w:val="000000"/>
          <w:sz w:val="28"/>
        </w:rPr>
        <w:t>10</w:t>
      </w:r>
    </w:p>
    <w:p w:rsidR="001738B5" w:rsidRDefault="001738B5" w:rsidP="00CB5539">
      <w:pPr>
        <w:adjustRightInd w:val="0"/>
        <w:snapToGrid w:val="0"/>
        <w:spacing w:line="560" w:lineRule="exact"/>
        <w:ind w:firstLineChars="200" w:firstLine="560"/>
        <w:rPr>
          <w:rFonts w:ascii="仿宋_GB2312" w:eastAsia="仿宋_GB2312"/>
          <w:color w:val="000000"/>
          <w:sz w:val="28"/>
        </w:rPr>
      </w:pPr>
      <w:r>
        <w:rPr>
          <w:rFonts w:ascii="仿宋_GB2312" w:eastAsia="仿宋_GB2312"/>
          <w:color w:val="000000"/>
          <w:sz w:val="28"/>
        </w:rPr>
        <w:t>=1250.00</w:t>
      </w:r>
      <w:r>
        <w:rPr>
          <w:rFonts w:ascii="仿宋_GB2312" w:eastAsia="仿宋_GB2312" w:hint="eastAsia"/>
          <w:color w:val="000000"/>
          <w:sz w:val="28"/>
        </w:rPr>
        <w:t>元</w:t>
      </w:r>
      <w:r>
        <w:rPr>
          <w:rFonts w:ascii="仿宋_GB2312" w:eastAsia="仿宋_GB2312"/>
          <w:color w:val="000000"/>
          <w:sz w:val="28"/>
        </w:rPr>
        <w:t>/</w:t>
      </w:r>
      <w:r>
        <w:rPr>
          <w:rFonts w:ascii="仿宋_GB2312" w:eastAsia="仿宋_GB2312" w:hint="eastAsia"/>
          <w:color w:val="000000"/>
          <w:sz w:val="28"/>
        </w:rPr>
        <w:t>平方米</w:t>
      </w:r>
    </w:p>
    <w:p w:rsidR="001738B5" w:rsidRDefault="001738B5" w:rsidP="00CB5539">
      <w:pPr>
        <w:spacing w:line="440" w:lineRule="exact"/>
        <w:ind w:firstLineChars="200" w:firstLine="560"/>
        <w:rPr>
          <w:rFonts w:ascii="仿宋_GB2312" w:eastAsia="仿宋_GB2312"/>
          <w:color w:val="000000"/>
          <w:sz w:val="28"/>
        </w:rPr>
      </w:pPr>
      <w:r>
        <w:rPr>
          <w:rFonts w:ascii="仿宋_GB2312" w:eastAsia="仿宋_GB2312" w:hint="eastAsia"/>
          <w:color w:val="000000"/>
          <w:sz w:val="28"/>
        </w:rPr>
        <w:t>保险费＝建筑物现值×保险费率</w:t>
      </w:r>
    </w:p>
    <w:p w:rsidR="001738B5" w:rsidRDefault="001738B5" w:rsidP="00CB5539">
      <w:pPr>
        <w:spacing w:line="440" w:lineRule="exact"/>
        <w:ind w:firstLineChars="500" w:firstLine="1400"/>
        <w:rPr>
          <w:rFonts w:ascii="仿宋_GB2312" w:eastAsia="仿宋_GB2312"/>
          <w:color w:val="000000"/>
          <w:sz w:val="28"/>
        </w:rPr>
      </w:pPr>
      <w:r>
        <w:rPr>
          <w:rFonts w:ascii="仿宋_GB2312" w:eastAsia="仿宋_GB2312" w:hint="eastAsia"/>
          <w:color w:val="000000"/>
          <w:sz w:val="28"/>
        </w:rPr>
        <w:t>＝</w:t>
      </w:r>
      <w:r>
        <w:rPr>
          <w:rFonts w:ascii="仿宋_GB2312" w:eastAsia="仿宋_GB2312"/>
          <w:color w:val="000000"/>
          <w:sz w:val="28"/>
        </w:rPr>
        <w:t>1250.00</w:t>
      </w:r>
      <w:r>
        <w:rPr>
          <w:rFonts w:ascii="仿宋_GB2312" w:eastAsia="仿宋_GB2312" w:hint="eastAsia"/>
          <w:color w:val="000000"/>
          <w:sz w:val="28"/>
        </w:rPr>
        <w:t>×</w:t>
      </w:r>
      <w:r>
        <w:rPr>
          <w:rFonts w:ascii="仿宋_GB2312" w:eastAsia="仿宋_GB2312"/>
          <w:color w:val="000000"/>
          <w:sz w:val="28"/>
        </w:rPr>
        <w:t>2</w:t>
      </w:r>
      <w:r>
        <w:rPr>
          <w:rFonts w:ascii="仿宋_GB2312" w:eastAsia="仿宋_GB2312" w:hint="eastAsia"/>
          <w:color w:val="000000"/>
          <w:sz w:val="28"/>
        </w:rPr>
        <w:t>‰</w:t>
      </w:r>
    </w:p>
    <w:p w:rsidR="001738B5" w:rsidRDefault="001738B5" w:rsidP="00CB5539">
      <w:pPr>
        <w:adjustRightInd w:val="0"/>
        <w:snapToGrid w:val="0"/>
        <w:spacing w:line="560" w:lineRule="exact"/>
        <w:ind w:firstLineChars="500" w:firstLine="1400"/>
        <w:rPr>
          <w:rFonts w:ascii="仿宋_GB2312" w:eastAsia="仿宋_GB2312"/>
          <w:sz w:val="28"/>
        </w:rPr>
      </w:pPr>
      <w:r>
        <w:rPr>
          <w:rFonts w:ascii="仿宋_GB2312" w:eastAsia="仿宋_GB2312" w:hint="eastAsia"/>
          <w:color w:val="000000"/>
          <w:sz w:val="28"/>
        </w:rPr>
        <w:t>＝</w:t>
      </w:r>
      <w:r>
        <w:rPr>
          <w:rFonts w:ascii="仿宋_GB2312" w:eastAsia="仿宋_GB2312"/>
          <w:color w:val="000000"/>
          <w:sz w:val="28"/>
        </w:rPr>
        <w:t>2.50</w:t>
      </w:r>
      <w:r>
        <w:rPr>
          <w:rFonts w:ascii="仿宋_GB2312" w:eastAsia="仿宋_GB2312" w:hint="eastAsia"/>
          <w:color w:val="000000"/>
          <w:sz w:val="28"/>
        </w:rPr>
        <w:t>元</w:t>
      </w:r>
      <w:r>
        <w:rPr>
          <w:rFonts w:ascii="仿宋_GB2312" w:eastAsia="仿宋_GB2312"/>
          <w:color w:val="000000"/>
          <w:sz w:val="28"/>
        </w:rPr>
        <w:t>/</w:t>
      </w:r>
      <w:r>
        <w:rPr>
          <w:rFonts w:ascii="仿宋_GB2312" w:eastAsia="仿宋_GB2312" w:hint="eastAsia"/>
          <w:color w:val="000000"/>
          <w:sz w:val="28"/>
        </w:rPr>
        <w:t>平方米</w:t>
      </w:r>
    </w:p>
    <w:p w:rsidR="001738B5" w:rsidRDefault="001738B5" w:rsidP="00CB5539">
      <w:pPr>
        <w:adjustRightInd w:val="0"/>
        <w:snapToGrid w:val="0"/>
        <w:spacing w:line="560" w:lineRule="exact"/>
        <w:ind w:firstLineChars="200" w:firstLine="560"/>
        <w:rPr>
          <w:rFonts w:ascii="仿宋_GB2312" w:eastAsia="仿宋_GB2312"/>
          <w:color w:val="000000"/>
          <w:sz w:val="28"/>
        </w:rPr>
      </w:pPr>
      <w:r>
        <w:rPr>
          <w:rFonts w:ascii="仿宋_GB2312" w:eastAsia="仿宋_GB2312"/>
          <w:color w:val="000000"/>
          <w:sz w:val="28"/>
        </w:rPr>
        <w:t>d</w:t>
      </w:r>
      <w:r>
        <w:rPr>
          <w:rFonts w:ascii="仿宋_GB2312" w:eastAsia="仿宋_GB2312" w:hint="eastAsia"/>
          <w:color w:val="000000"/>
          <w:sz w:val="28"/>
        </w:rPr>
        <w:t>、税金，指房产所有人按有关规定向税务机关缴纳的房产税、增值税、城市维护建设税、教育费附加及地方费附加等。</w:t>
      </w:r>
    </w:p>
    <w:p w:rsidR="001738B5" w:rsidRDefault="001738B5" w:rsidP="00CB5539">
      <w:pPr>
        <w:adjustRightInd w:val="0"/>
        <w:snapToGrid w:val="0"/>
        <w:spacing w:line="560" w:lineRule="exact"/>
        <w:ind w:firstLineChars="200" w:firstLine="560"/>
        <w:rPr>
          <w:rFonts w:ascii="仿宋_GB2312" w:eastAsia="仿宋_GB2312" w:hAnsi="宋体"/>
          <w:sz w:val="28"/>
        </w:rPr>
      </w:pPr>
      <w:r>
        <w:rPr>
          <w:rFonts w:ascii="仿宋_GB2312" w:eastAsia="仿宋_GB2312" w:hAnsi="宋体" w:hint="eastAsia"/>
          <w:sz w:val="28"/>
        </w:rPr>
        <w:t>①房产税：</w:t>
      </w:r>
      <w:r>
        <w:rPr>
          <w:rFonts w:ascii="仿宋_GB2312" w:eastAsia="仿宋_GB2312" w:hint="eastAsia"/>
          <w:color w:val="000000"/>
          <w:sz w:val="28"/>
        </w:rPr>
        <w:t>根据《关于营改增后契税</w:t>
      </w:r>
      <w:r>
        <w:rPr>
          <w:rFonts w:ascii="仿宋_GB2312" w:eastAsia="仿宋_GB2312"/>
          <w:color w:val="000000"/>
          <w:sz w:val="28"/>
        </w:rPr>
        <w:t xml:space="preserve"> </w:t>
      </w:r>
      <w:r>
        <w:rPr>
          <w:rFonts w:ascii="仿宋_GB2312" w:eastAsia="仿宋_GB2312" w:hint="eastAsia"/>
          <w:color w:val="000000"/>
          <w:sz w:val="28"/>
        </w:rPr>
        <w:t>房产税</w:t>
      </w:r>
      <w:r>
        <w:rPr>
          <w:rFonts w:ascii="仿宋_GB2312" w:eastAsia="仿宋_GB2312"/>
          <w:color w:val="000000"/>
          <w:sz w:val="28"/>
        </w:rPr>
        <w:t xml:space="preserve"> </w:t>
      </w:r>
      <w:r>
        <w:rPr>
          <w:rFonts w:ascii="仿宋_GB2312" w:eastAsia="仿宋_GB2312" w:hint="eastAsia"/>
          <w:color w:val="000000"/>
          <w:sz w:val="28"/>
        </w:rPr>
        <w:t>土地增值税</w:t>
      </w:r>
      <w:r>
        <w:rPr>
          <w:rFonts w:ascii="仿宋_GB2312" w:eastAsia="仿宋_GB2312"/>
          <w:color w:val="000000"/>
          <w:sz w:val="28"/>
        </w:rPr>
        <w:t xml:space="preserve"> </w:t>
      </w:r>
      <w:r>
        <w:rPr>
          <w:rFonts w:ascii="仿宋_GB2312" w:eastAsia="仿宋_GB2312" w:hint="eastAsia"/>
          <w:color w:val="000000"/>
          <w:sz w:val="28"/>
        </w:rPr>
        <w:t>个人</w:t>
      </w:r>
      <w:r>
        <w:rPr>
          <w:rFonts w:ascii="仿宋_GB2312" w:eastAsia="仿宋_GB2312" w:hint="eastAsia"/>
          <w:color w:val="000000"/>
          <w:sz w:val="28"/>
        </w:rPr>
        <w:lastRenderedPageBreak/>
        <w:t>所得税</w:t>
      </w:r>
      <w:r>
        <w:rPr>
          <w:rFonts w:ascii="仿宋_GB2312" w:eastAsia="仿宋_GB2312"/>
          <w:color w:val="000000"/>
          <w:sz w:val="28"/>
        </w:rPr>
        <w:t xml:space="preserve"> </w:t>
      </w:r>
      <w:r>
        <w:rPr>
          <w:rFonts w:ascii="仿宋_GB2312" w:eastAsia="仿宋_GB2312" w:hint="eastAsia"/>
          <w:color w:val="000000"/>
          <w:sz w:val="28"/>
        </w:rPr>
        <w:t>计税依据问题的通知》财税〔</w:t>
      </w:r>
      <w:r>
        <w:rPr>
          <w:rFonts w:ascii="仿宋_GB2312" w:eastAsia="仿宋_GB2312"/>
          <w:color w:val="000000"/>
          <w:sz w:val="28"/>
        </w:rPr>
        <w:t>2016</w:t>
      </w:r>
      <w:r>
        <w:rPr>
          <w:rFonts w:ascii="仿宋_GB2312" w:eastAsia="仿宋_GB2312" w:hint="eastAsia"/>
          <w:color w:val="000000"/>
          <w:sz w:val="28"/>
        </w:rPr>
        <w:t>〕</w:t>
      </w:r>
      <w:r>
        <w:rPr>
          <w:rFonts w:ascii="仿宋_GB2312" w:eastAsia="仿宋_GB2312"/>
          <w:color w:val="000000"/>
          <w:sz w:val="28"/>
        </w:rPr>
        <w:t>43</w:t>
      </w:r>
      <w:r>
        <w:rPr>
          <w:rFonts w:ascii="仿宋_GB2312" w:eastAsia="仿宋_GB2312" w:hint="eastAsia"/>
          <w:color w:val="000000"/>
          <w:sz w:val="28"/>
        </w:rPr>
        <w:t>号的公告，按照</w:t>
      </w:r>
      <w:r>
        <w:rPr>
          <w:rFonts w:ascii="仿宋_GB2312" w:eastAsia="仿宋_GB2312"/>
          <w:color w:val="000000"/>
          <w:sz w:val="28"/>
        </w:rPr>
        <w:t>5%</w:t>
      </w:r>
      <w:r>
        <w:rPr>
          <w:rFonts w:ascii="仿宋_GB2312" w:eastAsia="仿宋_GB2312" w:hint="eastAsia"/>
          <w:color w:val="000000"/>
          <w:sz w:val="28"/>
        </w:rPr>
        <w:t>的</w:t>
      </w:r>
      <w:proofErr w:type="gramStart"/>
      <w:r>
        <w:rPr>
          <w:rFonts w:ascii="仿宋_GB2312" w:eastAsia="仿宋_GB2312" w:hint="eastAsia"/>
          <w:color w:val="000000"/>
          <w:sz w:val="28"/>
        </w:rPr>
        <w:t>征收率减按</w:t>
      </w:r>
      <w:proofErr w:type="gramEnd"/>
      <w:r>
        <w:rPr>
          <w:rFonts w:ascii="仿宋_GB2312" w:eastAsia="仿宋_GB2312"/>
          <w:color w:val="000000"/>
          <w:sz w:val="28"/>
        </w:rPr>
        <w:t>4%</w:t>
      </w:r>
      <w:r>
        <w:rPr>
          <w:rFonts w:ascii="仿宋_GB2312" w:eastAsia="仿宋_GB2312" w:hint="eastAsia"/>
          <w:color w:val="000000"/>
          <w:sz w:val="28"/>
        </w:rPr>
        <w:t>计算房产税。</w:t>
      </w:r>
      <w:r>
        <w:rPr>
          <w:rFonts w:ascii="仿宋_GB2312" w:eastAsia="仿宋_GB2312" w:hAnsi="宋体" w:hint="eastAsia"/>
          <w:sz w:val="28"/>
        </w:rPr>
        <w:t>则：</w:t>
      </w:r>
    </w:p>
    <w:p w:rsidR="001738B5" w:rsidRDefault="001738B5" w:rsidP="00CB5539">
      <w:pPr>
        <w:adjustRightInd w:val="0"/>
        <w:snapToGrid w:val="0"/>
        <w:spacing w:line="560" w:lineRule="exact"/>
        <w:ind w:firstLineChars="300" w:firstLine="840"/>
        <w:rPr>
          <w:rFonts w:ascii="仿宋_GB2312" w:eastAsia="仿宋_GB2312"/>
          <w:color w:val="000000"/>
          <w:sz w:val="28"/>
        </w:rPr>
      </w:pPr>
      <w:r>
        <w:rPr>
          <w:rFonts w:ascii="仿宋_GB2312" w:eastAsia="仿宋_GB2312" w:hint="eastAsia"/>
          <w:color w:val="000000"/>
          <w:sz w:val="28"/>
        </w:rPr>
        <w:t>房产税＝有效毛收入</w:t>
      </w:r>
      <w:r>
        <w:rPr>
          <w:rFonts w:ascii="仿宋_GB2312" w:eastAsia="仿宋_GB2312"/>
          <w:color w:val="000000"/>
          <w:sz w:val="28"/>
        </w:rPr>
        <w:t>/</w:t>
      </w:r>
      <w:r>
        <w:rPr>
          <w:rFonts w:ascii="仿宋_GB2312" w:eastAsia="仿宋_GB2312" w:hint="eastAsia"/>
          <w:color w:val="000000"/>
          <w:sz w:val="28"/>
        </w:rPr>
        <w:t>（</w:t>
      </w:r>
      <w:r>
        <w:rPr>
          <w:rFonts w:ascii="仿宋_GB2312" w:eastAsia="仿宋_GB2312"/>
          <w:color w:val="000000"/>
          <w:sz w:val="28"/>
        </w:rPr>
        <w:t>1+5%</w:t>
      </w:r>
      <w:r>
        <w:rPr>
          <w:rFonts w:ascii="仿宋_GB2312" w:eastAsia="仿宋_GB2312" w:hint="eastAsia"/>
          <w:color w:val="000000"/>
          <w:sz w:val="28"/>
        </w:rPr>
        <w:t>）</w:t>
      </w:r>
      <w:r>
        <w:rPr>
          <w:rFonts w:ascii="仿宋_GB2312" w:eastAsia="仿宋_GB2312"/>
          <w:color w:val="000000"/>
          <w:sz w:val="28"/>
        </w:rPr>
        <w:t>×</w:t>
      </w:r>
      <w:r>
        <w:rPr>
          <w:rFonts w:ascii="仿宋_GB2312" w:eastAsia="仿宋_GB2312"/>
          <w:color w:val="000000"/>
          <w:sz w:val="28"/>
        </w:rPr>
        <w:t>4%</w:t>
      </w:r>
    </w:p>
    <w:p w:rsidR="001738B5" w:rsidRDefault="001738B5" w:rsidP="00CB5539">
      <w:pPr>
        <w:adjustRightInd w:val="0"/>
        <w:snapToGrid w:val="0"/>
        <w:spacing w:line="560" w:lineRule="exact"/>
        <w:ind w:firstLineChars="600" w:firstLine="1680"/>
        <w:rPr>
          <w:rFonts w:ascii="仿宋_GB2312" w:eastAsia="仿宋_GB2312" w:hAnsi="宋体"/>
          <w:sz w:val="28"/>
        </w:rPr>
      </w:pPr>
      <w:r>
        <w:rPr>
          <w:rFonts w:ascii="仿宋_GB2312" w:eastAsia="仿宋_GB2312" w:hAnsi="宋体" w:hint="eastAsia"/>
          <w:sz w:val="28"/>
        </w:rPr>
        <w:t>＝</w:t>
      </w:r>
      <w:r>
        <w:rPr>
          <w:rFonts w:ascii="仿宋_GB2312" w:eastAsia="仿宋_GB2312"/>
          <w:sz w:val="28"/>
          <w:szCs w:val="28"/>
        </w:rPr>
        <w:t>307.51</w:t>
      </w:r>
      <w:r>
        <w:rPr>
          <w:rFonts w:ascii="仿宋_GB2312" w:eastAsia="仿宋_GB2312"/>
          <w:color w:val="000000"/>
          <w:sz w:val="28"/>
        </w:rPr>
        <w:t>/</w:t>
      </w:r>
      <w:r>
        <w:rPr>
          <w:rFonts w:ascii="仿宋_GB2312" w:eastAsia="仿宋_GB2312" w:hint="eastAsia"/>
          <w:color w:val="000000"/>
          <w:sz w:val="28"/>
        </w:rPr>
        <w:t>（</w:t>
      </w:r>
      <w:r>
        <w:rPr>
          <w:rFonts w:ascii="仿宋_GB2312" w:eastAsia="仿宋_GB2312"/>
          <w:color w:val="000000"/>
          <w:sz w:val="28"/>
        </w:rPr>
        <w:t>1+5%</w:t>
      </w:r>
      <w:r>
        <w:rPr>
          <w:rFonts w:ascii="仿宋_GB2312" w:eastAsia="仿宋_GB2312" w:hint="eastAsia"/>
          <w:color w:val="000000"/>
          <w:sz w:val="28"/>
        </w:rPr>
        <w:t>）</w:t>
      </w:r>
      <w:r>
        <w:rPr>
          <w:rFonts w:ascii="仿宋_GB2312" w:eastAsia="仿宋_GB2312"/>
          <w:color w:val="000000"/>
          <w:sz w:val="28"/>
        </w:rPr>
        <w:t>×</w:t>
      </w:r>
      <w:r>
        <w:rPr>
          <w:rFonts w:ascii="仿宋_GB2312" w:eastAsia="仿宋_GB2312"/>
          <w:color w:val="000000"/>
          <w:sz w:val="28"/>
        </w:rPr>
        <w:t>4%</w:t>
      </w:r>
    </w:p>
    <w:p w:rsidR="001738B5" w:rsidRDefault="001738B5" w:rsidP="00CB5539">
      <w:pPr>
        <w:adjustRightInd w:val="0"/>
        <w:snapToGrid w:val="0"/>
        <w:spacing w:line="560" w:lineRule="exact"/>
        <w:ind w:firstLineChars="600" w:firstLine="1680"/>
        <w:rPr>
          <w:rFonts w:ascii="仿宋_GB2312" w:eastAsia="仿宋_GB2312"/>
          <w:color w:val="000000"/>
          <w:sz w:val="28"/>
        </w:rPr>
      </w:pPr>
      <w:r>
        <w:rPr>
          <w:rFonts w:ascii="仿宋_GB2312" w:eastAsia="仿宋_GB2312" w:hAnsi="宋体" w:hint="eastAsia"/>
          <w:sz w:val="28"/>
        </w:rPr>
        <w:t>＝</w:t>
      </w:r>
      <w:r>
        <w:rPr>
          <w:rFonts w:ascii="仿宋_GB2312" w:eastAsia="仿宋_GB2312" w:hAnsi="宋体"/>
          <w:sz w:val="28"/>
        </w:rPr>
        <w:t>11.71</w:t>
      </w:r>
      <w:r>
        <w:rPr>
          <w:rFonts w:ascii="仿宋_GB2312" w:eastAsia="仿宋_GB2312" w:hint="eastAsia"/>
          <w:color w:val="000000"/>
          <w:sz w:val="28"/>
        </w:rPr>
        <w:t>元</w:t>
      </w:r>
      <w:r>
        <w:rPr>
          <w:rFonts w:ascii="仿宋_GB2312" w:eastAsia="仿宋_GB2312"/>
          <w:color w:val="000000"/>
          <w:sz w:val="28"/>
        </w:rPr>
        <w:t>/</w:t>
      </w:r>
      <w:r>
        <w:rPr>
          <w:rFonts w:ascii="仿宋_GB2312" w:eastAsia="仿宋_GB2312" w:hint="eastAsia"/>
          <w:color w:val="000000"/>
          <w:sz w:val="28"/>
        </w:rPr>
        <w:t>平方米</w:t>
      </w:r>
    </w:p>
    <w:p w:rsidR="001738B5" w:rsidRDefault="001738B5" w:rsidP="00CB5539">
      <w:pPr>
        <w:adjustRightInd w:val="0"/>
        <w:snapToGrid w:val="0"/>
        <w:spacing w:line="560" w:lineRule="exact"/>
        <w:ind w:firstLineChars="300" w:firstLine="840"/>
        <w:rPr>
          <w:rFonts w:ascii="仿宋_GB2312" w:eastAsia="仿宋_GB2312"/>
          <w:sz w:val="28"/>
          <w:szCs w:val="28"/>
        </w:rPr>
      </w:pPr>
      <w:r>
        <w:rPr>
          <w:rFonts w:ascii="仿宋_GB2312" w:eastAsia="仿宋_GB2312" w:hint="eastAsia"/>
          <w:sz w:val="28"/>
          <w:szCs w:val="28"/>
        </w:rPr>
        <w:t>②增值税：</w:t>
      </w:r>
      <w:r>
        <w:rPr>
          <w:rFonts w:ascii="仿宋_GB2312" w:eastAsia="仿宋_GB2312" w:hint="eastAsia"/>
          <w:color w:val="000000"/>
          <w:sz w:val="28"/>
        </w:rPr>
        <w:t>根据国家税务总局公告</w:t>
      </w:r>
      <w:r>
        <w:rPr>
          <w:rFonts w:ascii="仿宋_GB2312" w:eastAsia="仿宋_GB2312"/>
          <w:color w:val="000000"/>
          <w:sz w:val="28"/>
        </w:rPr>
        <w:t>2016</w:t>
      </w:r>
      <w:r>
        <w:rPr>
          <w:rFonts w:ascii="仿宋_GB2312" w:eastAsia="仿宋_GB2312" w:hint="eastAsia"/>
          <w:color w:val="000000"/>
          <w:sz w:val="28"/>
        </w:rPr>
        <w:t>年第</w:t>
      </w:r>
      <w:r>
        <w:rPr>
          <w:rFonts w:ascii="仿宋_GB2312" w:eastAsia="仿宋_GB2312"/>
          <w:color w:val="000000"/>
          <w:sz w:val="28"/>
        </w:rPr>
        <w:t>16</w:t>
      </w:r>
      <w:r>
        <w:rPr>
          <w:rFonts w:ascii="仿宋_GB2312" w:eastAsia="仿宋_GB2312" w:hint="eastAsia"/>
          <w:color w:val="000000"/>
          <w:sz w:val="28"/>
        </w:rPr>
        <w:t>号国家税务总局关于发布《纳税人提供不动产经营租赁服务增值税征收管理暂行办法》的公告，按照</w:t>
      </w:r>
      <w:r>
        <w:rPr>
          <w:rFonts w:ascii="仿宋_GB2312" w:eastAsia="仿宋_GB2312"/>
          <w:color w:val="000000"/>
          <w:sz w:val="28"/>
        </w:rPr>
        <w:t>5%</w:t>
      </w:r>
      <w:r>
        <w:rPr>
          <w:rFonts w:ascii="仿宋_GB2312" w:eastAsia="仿宋_GB2312" w:hint="eastAsia"/>
          <w:color w:val="000000"/>
          <w:sz w:val="28"/>
        </w:rPr>
        <w:t>的</w:t>
      </w:r>
      <w:proofErr w:type="gramStart"/>
      <w:r>
        <w:rPr>
          <w:rFonts w:ascii="仿宋_GB2312" w:eastAsia="仿宋_GB2312" w:hint="eastAsia"/>
          <w:color w:val="000000"/>
          <w:sz w:val="28"/>
        </w:rPr>
        <w:t>征收率减按</w:t>
      </w:r>
      <w:proofErr w:type="gramEnd"/>
      <w:r>
        <w:rPr>
          <w:rFonts w:ascii="仿宋_GB2312" w:eastAsia="仿宋_GB2312"/>
          <w:color w:val="000000"/>
          <w:sz w:val="28"/>
        </w:rPr>
        <w:t>1.5%</w:t>
      </w:r>
      <w:r>
        <w:rPr>
          <w:rFonts w:ascii="仿宋_GB2312" w:eastAsia="仿宋_GB2312" w:hint="eastAsia"/>
          <w:color w:val="000000"/>
          <w:sz w:val="28"/>
        </w:rPr>
        <w:t>计算应纳税额。</w:t>
      </w:r>
      <w:r>
        <w:rPr>
          <w:rFonts w:ascii="仿宋_GB2312" w:eastAsia="仿宋_GB2312" w:hAnsi="宋体" w:hint="eastAsia"/>
          <w:sz w:val="28"/>
        </w:rPr>
        <w:t>则：</w:t>
      </w:r>
    </w:p>
    <w:p w:rsidR="001738B5" w:rsidRDefault="001738B5" w:rsidP="00CB5539">
      <w:pPr>
        <w:adjustRightInd w:val="0"/>
        <w:snapToGrid w:val="0"/>
        <w:spacing w:line="560" w:lineRule="exact"/>
        <w:ind w:firstLineChars="200" w:firstLine="560"/>
        <w:rPr>
          <w:rFonts w:ascii="仿宋_GB2312" w:eastAsia="仿宋_GB2312" w:hAnsi="宋体"/>
          <w:sz w:val="28"/>
        </w:rPr>
      </w:pPr>
      <w:r>
        <w:rPr>
          <w:rFonts w:ascii="仿宋_GB2312" w:eastAsia="仿宋_GB2312" w:hAnsi="宋体" w:hint="eastAsia"/>
          <w:sz w:val="28"/>
        </w:rPr>
        <w:t>增值税</w:t>
      </w:r>
      <w:r>
        <w:rPr>
          <w:rFonts w:ascii="仿宋_GB2312" w:eastAsia="仿宋_GB2312" w:hAnsi="宋体"/>
          <w:sz w:val="28"/>
        </w:rPr>
        <w:t>=</w:t>
      </w:r>
      <w:r>
        <w:rPr>
          <w:rFonts w:ascii="仿宋_GB2312" w:eastAsia="仿宋_GB2312" w:hAnsi="宋体" w:hint="eastAsia"/>
          <w:sz w:val="28"/>
        </w:rPr>
        <w:t>房地产年有效毛收入</w:t>
      </w:r>
      <w:r>
        <w:rPr>
          <w:rFonts w:ascii="仿宋_GB2312" w:eastAsia="仿宋_GB2312" w:hint="eastAsia"/>
          <w:color w:val="000000"/>
          <w:sz w:val="28"/>
        </w:rPr>
        <w:t>÷（</w:t>
      </w:r>
      <w:r>
        <w:rPr>
          <w:rFonts w:ascii="仿宋_GB2312" w:eastAsia="仿宋_GB2312"/>
          <w:color w:val="000000"/>
          <w:sz w:val="28"/>
        </w:rPr>
        <w:t>1+5%</w:t>
      </w:r>
      <w:r>
        <w:rPr>
          <w:rFonts w:ascii="仿宋_GB2312" w:eastAsia="仿宋_GB2312" w:hint="eastAsia"/>
          <w:color w:val="000000"/>
          <w:sz w:val="28"/>
        </w:rPr>
        <w:t>）×</w:t>
      </w:r>
      <w:r>
        <w:rPr>
          <w:rFonts w:ascii="仿宋_GB2312" w:eastAsia="仿宋_GB2312"/>
          <w:color w:val="000000"/>
          <w:sz w:val="28"/>
        </w:rPr>
        <w:t>1.5%</w:t>
      </w:r>
    </w:p>
    <w:p w:rsidR="001738B5" w:rsidRDefault="001738B5" w:rsidP="00CB5539">
      <w:pPr>
        <w:adjustRightInd w:val="0"/>
        <w:snapToGrid w:val="0"/>
        <w:spacing w:line="560" w:lineRule="exact"/>
        <w:ind w:firstLineChars="200" w:firstLine="560"/>
        <w:rPr>
          <w:rFonts w:ascii="仿宋_GB2312" w:eastAsia="仿宋_GB2312" w:hAnsi="宋体"/>
          <w:sz w:val="28"/>
        </w:rPr>
      </w:pPr>
      <w:r>
        <w:rPr>
          <w:rFonts w:ascii="仿宋_GB2312" w:eastAsia="仿宋_GB2312" w:hAnsi="宋体"/>
          <w:sz w:val="28"/>
        </w:rPr>
        <w:t xml:space="preserve">      =</w:t>
      </w:r>
      <w:r>
        <w:rPr>
          <w:rFonts w:ascii="仿宋_GB2312" w:eastAsia="仿宋_GB2312"/>
          <w:sz w:val="28"/>
          <w:szCs w:val="28"/>
        </w:rPr>
        <w:t>307.51</w:t>
      </w:r>
      <w:r>
        <w:rPr>
          <w:rFonts w:ascii="仿宋_GB2312" w:eastAsia="仿宋_GB2312" w:hint="eastAsia"/>
          <w:color w:val="000000"/>
          <w:sz w:val="28"/>
        </w:rPr>
        <w:t>÷（</w:t>
      </w:r>
      <w:r>
        <w:rPr>
          <w:rFonts w:ascii="仿宋_GB2312" w:eastAsia="仿宋_GB2312"/>
          <w:color w:val="000000"/>
          <w:sz w:val="28"/>
        </w:rPr>
        <w:t>1+5%</w:t>
      </w:r>
      <w:r>
        <w:rPr>
          <w:rFonts w:ascii="仿宋_GB2312" w:eastAsia="仿宋_GB2312" w:hint="eastAsia"/>
          <w:color w:val="000000"/>
          <w:sz w:val="28"/>
        </w:rPr>
        <w:t>）×</w:t>
      </w:r>
      <w:r>
        <w:rPr>
          <w:rFonts w:ascii="仿宋_GB2312" w:eastAsia="仿宋_GB2312"/>
          <w:color w:val="000000"/>
          <w:sz w:val="28"/>
        </w:rPr>
        <w:t>1.5%</w:t>
      </w:r>
      <w:r>
        <w:rPr>
          <w:rFonts w:ascii="仿宋_GB2312" w:eastAsia="仿宋_GB2312" w:hAnsi="宋体"/>
          <w:sz w:val="28"/>
        </w:rPr>
        <w:t>=4.39</w:t>
      </w:r>
      <w:r>
        <w:rPr>
          <w:rFonts w:ascii="仿宋_GB2312" w:eastAsia="仿宋_GB2312" w:hAnsi="宋体" w:hint="eastAsia"/>
          <w:sz w:val="28"/>
        </w:rPr>
        <w:t>元</w:t>
      </w:r>
      <w:r>
        <w:rPr>
          <w:rFonts w:ascii="仿宋_GB2312" w:eastAsia="仿宋_GB2312" w:hAnsi="宋体"/>
          <w:sz w:val="28"/>
        </w:rPr>
        <w:t>/</w:t>
      </w:r>
      <w:r>
        <w:rPr>
          <w:rFonts w:ascii="仿宋_GB2312" w:eastAsia="仿宋_GB2312" w:hAnsi="宋体" w:hint="eastAsia"/>
          <w:sz w:val="28"/>
        </w:rPr>
        <w:t>平方米</w:t>
      </w:r>
    </w:p>
    <w:p w:rsidR="001738B5" w:rsidRDefault="001738B5" w:rsidP="00CB5539">
      <w:pPr>
        <w:adjustRightInd w:val="0"/>
        <w:snapToGrid w:val="0"/>
        <w:spacing w:line="560" w:lineRule="exact"/>
        <w:ind w:firstLineChars="200" w:firstLine="560"/>
        <w:rPr>
          <w:rFonts w:ascii="仿宋_GB2312" w:eastAsia="仿宋_GB2312" w:hAnsi="宋体"/>
          <w:sz w:val="28"/>
        </w:rPr>
      </w:pPr>
      <w:r>
        <w:rPr>
          <w:rFonts w:ascii="仿宋_GB2312" w:eastAsia="仿宋_GB2312" w:hint="eastAsia"/>
          <w:sz w:val="28"/>
          <w:szCs w:val="28"/>
        </w:rPr>
        <w:t>③</w:t>
      </w:r>
      <w:r>
        <w:rPr>
          <w:rFonts w:ascii="仿宋_GB2312" w:eastAsia="仿宋_GB2312" w:hAnsi="宋体" w:hint="eastAsia"/>
          <w:sz w:val="28"/>
        </w:rPr>
        <w:t>城市维护建设税：</w:t>
      </w:r>
      <w:r>
        <w:rPr>
          <w:rFonts w:ascii="仿宋_GB2312" w:eastAsia="仿宋_GB2312" w:hint="eastAsia"/>
          <w:color w:val="000000"/>
          <w:sz w:val="28"/>
        </w:rPr>
        <w:t>城市维护建设税城市维护建设</w:t>
      </w:r>
      <w:proofErr w:type="gramStart"/>
      <w:r>
        <w:rPr>
          <w:rFonts w:ascii="仿宋_GB2312" w:eastAsia="仿宋_GB2312" w:hint="eastAsia"/>
          <w:color w:val="000000"/>
          <w:sz w:val="28"/>
        </w:rPr>
        <w:t>税依据</w:t>
      </w:r>
      <w:proofErr w:type="gramEnd"/>
      <w:r>
        <w:rPr>
          <w:rFonts w:ascii="仿宋_GB2312" w:eastAsia="仿宋_GB2312" w:hint="eastAsia"/>
          <w:color w:val="000000"/>
          <w:sz w:val="28"/>
        </w:rPr>
        <w:t>《关于纳税人异地预缴增值税有关城市维护建设税和教育费附加政策问题的通知》，以实际缴纳的增值税额为计税依据，市区税率为</w:t>
      </w:r>
      <w:r>
        <w:rPr>
          <w:rFonts w:ascii="仿宋_GB2312" w:eastAsia="仿宋_GB2312"/>
          <w:color w:val="000000"/>
          <w:sz w:val="28"/>
        </w:rPr>
        <w:t>7%</w:t>
      </w:r>
      <w:r>
        <w:rPr>
          <w:rFonts w:ascii="仿宋_GB2312" w:eastAsia="仿宋_GB2312" w:hAnsi="宋体" w:hint="eastAsia"/>
          <w:sz w:val="28"/>
        </w:rPr>
        <w:t>，则：</w:t>
      </w:r>
    </w:p>
    <w:p w:rsidR="001738B5" w:rsidRDefault="001738B5" w:rsidP="00CB5539">
      <w:pPr>
        <w:adjustRightInd w:val="0"/>
        <w:snapToGrid w:val="0"/>
        <w:spacing w:line="560" w:lineRule="exact"/>
        <w:ind w:firstLineChars="200" w:firstLine="560"/>
        <w:rPr>
          <w:rFonts w:ascii="仿宋_GB2312" w:eastAsia="仿宋_GB2312" w:hAnsi="宋体"/>
          <w:sz w:val="28"/>
        </w:rPr>
      </w:pPr>
      <w:r>
        <w:rPr>
          <w:rFonts w:ascii="仿宋_GB2312" w:eastAsia="仿宋_GB2312" w:hAnsi="宋体" w:hint="eastAsia"/>
          <w:sz w:val="28"/>
        </w:rPr>
        <w:t>城市维护建设税</w:t>
      </w:r>
      <w:r>
        <w:rPr>
          <w:rFonts w:ascii="仿宋_GB2312" w:eastAsia="仿宋_GB2312" w:hAnsi="宋体"/>
          <w:sz w:val="28"/>
        </w:rPr>
        <w:t>=</w:t>
      </w:r>
      <w:r>
        <w:rPr>
          <w:rFonts w:ascii="仿宋_GB2312" w:eastAsia="仿宋_GB2312" w:hAnsi="宋体" w:hint="eastAsia"/>
          <w:sz w:val="28"/>
        </w:rPr>
        <w:t>增值税×</w:t>
      </w:r>
      <w:r>
        <w:rPr>
          <w:rFonts w:ascii="仿宋_GB2312" w:eastAsia="仿宋_GB2312" w:hAnsi="宋体"/>
          <w:sz w:val="28"/>
        </w:rPr>
        <w:t>7%</w:t>
      </w:r>
    </w:p>
    <w:p w:rsidR="001738B5" w:rsidRDefault="001738B5" w:rsidP="00CB5539">
      <w:pPr>
        <w:adjustRightInd w:val="0"/>
        <w:snapToGrid w:val="0"/>
        <w:spacing w:line="560" w:lineRule="exact"/>
        <w:ind w:firstLineChars="200" w:firstLine="560"/>
        <w:rPr>
          <w:rFonts w:ascii="仿宋_GB2312" w:eastAsia="仿宋_GB2312" w:hAnsi="宋体"/>
          <w:sz w:val="28"/>
        </w:rPr>
      </w:pPr>
      <w:r>
        <w:rPr>
          <w:rFonts w:ascii="仿宋_GB2312" w:eastAsia="仿宋_GB2312" w:hAnsi="宋体"/>
          <w:sz w:val="28"/>
        </w:rPr>
        <w:t xml:space="preserve">              =4.39</w:t>
      </w:r>
      <w:r>
        <w:rPr>
          <w:rFonts w:ascii="仿宋_GB2312" w:eastAsia="仿宋_GB2312" w:hAnsi="宋体" w:hint="eastAsia"/>
          <w:sz w:val="28"/>
        </w:rPr>
        <w:t>×</w:t>
      </w:r>
      <w:r>
        <w:rPr>
          <w:rFonts w:ascii="仿宋_GB2312" w:eastAsia="仿宋_GB2312" w:hAnsi="宋体"/>
          <w:sz w:val="28"/>
        </w:rPr>
        <w:t>7%=0.31</w:t>
      </w:r>
      <w:r>
        <w:rPr>
          <w:rFonts w:ascii="仿宋_GB2312" w:eastAsia="仿宋_GB2312" w:hAnsi="宋体" w:hint="eastAsia"/>
          <w:sz w:val="28"/>
        </w:rPr>
        <w:t>元</w:t>
      </w:r>
      <w:r>
        <w:rPr>
          <w:rFonts w:ascii="仿宋_GB2312" w:eastAsia="仿宋_GB2312" w:hAnsi="宋体"/>
          <w:sz w:val="28"/>
        </w:rPr>
        <w:t>/</w:t>
      </w:r>
      <w:r>
        <w:rPr>
          <w:rFonts w:ascii="仿宋_GB2312" w:eastAsia="仿宋_GB2312" w:hAnsi="宋体" w:hint="eastAsia"/>
          <w:sz w:val="28"/>
        </w:rPr>
        <w:t>平方米</w:t>
      </w:r>
    </w:p>
    <w:p w:rsidR="001738B5" w:rsidRDefault="001738B5" w:rsidP="00CB5539">
      <w:pPr>
        <w:adjustRightInd w:val="0"/>
        <w:snapToGrid w:val="0"/>
        <w:spacing w:line="560" w:lineRule="exact"/>
        <w:ind w:firstLineChars="200" w:firstLine="560"/>
        <w:rPr>
          <w:rFonts w:ascii="仿宋_GB2312" w:eastAsia="仿宋_GB2312" w:hAnsi="宋体"/>
          <w:sz w:val="28"/>
        </w:rPr>
      </w:pPr>
      <w:r>
        <w:rPr>
          <w:rFonts w:ascii="仿宋_GB2312" w:eastAsia="仿宋_GB2312" w:hint="eastAsia"/>
          <w:sz w:val="28"/>
          <w:szCs w:val="28"/>
        </w:rPr>
        <w:t>④</w:t>
      </w:r>
      <w:r>
        <w:rPr>
          <w:rFonts w:ascii="仿宋_GB2312" w:eastAsia="仿宋_GB2312" w:hAnsi="宋体" w:hint="eastAsia"/>
          <w:sz w:val="28"/>
        </w:rPr>
        <w:t>根据</w:t>
      </w:r>
      <w:proofErr w:type="gramStart"/>
      <w:r>
        <w:rPr>
          <w:rFonts w:ascii="仿宋_GB2312" w:eastAsia="仿宋_GB2312" w:hAnsi="宋体" w:hint="eastAsia"/>
          <w:sz w:val="28"/>
        </w:rPr>
        <w:t>《</w:t>
      </w:r>
      <w:proofErr w:type="gramEnd"/>
      <w:r>
        <w:rPr>
          <w:rFonts w:ascii="仿宋_GB2312" w:eastAsia="仿宋_GB2312" w:hAnsi="宋体" w:hint="eastAsia"/>
          <w:sz w:val="28"/>
        </w:rPr>
        <w:t>国务院关于修改</w:t>
      </w:r>
      <w:proofErr w:type="gramStart"/>
      <w:r>
        <w:rPr>
          <w:rFonts w:ascii="仿宋_GB2312" w:eastAsia="仿宋_GB2312" w:hAnsi="宋体" w:hint="eastAsia"/>
          <w:sz w:val="28"/>
        </w:rPr>
        <w:t>《</w:t>
      </w:r>
      <w:proofErr w:type="gramEnd"/>
      <w:r>
        <w:rPr>
          <w:rFonts w:ascii="仿宋_GB2312" w:eastAsia="仿宋_GB2312" w:hAnsi="宋体" w:hint="eastAsia"/>
          <w:sz w:val="28"/>
        </w:rPr>
        <w:t>征收教育费附加的暂行规定</w:t>
      </w:r>
      <w:proofErr w:type="gramStart"/>
      <w:r>
        <w:rPr>
          <w:rFonts w:ascii="仿宋_GB2312" w:eastAsia="仿宋_GB2312" w:hAnsi="宋体" w:hint="eastAsia"/>
          <w:sz w:val="28"/>
        </w:rPr>
        <w:t>》</w:t>
      </w:r>
      <w:proofErr w:type="gramEnd"/>
      <w:r>
        <w:rPr>
          <w:rFonts w:ascii="仿宋_GB2312" w:eastAsia="仿宋_GB2312" w:hAnsi="宋体" w:hint="eastAsia"/>
          <w:sz w:val="28"/>
        </w:rPr>
        <w:t>的决定</w:t>
      </w:r>
      <w:proofErr w:type="gramStart"/>
      <w:r>
        <w:rPr>
          <w:rFonts w:ascii="仿宋_GB2312" w:eastAsia="仿宋_GB2312" w:hAnsi="宋体" w:hint="eastAsia"/>
          <w:sz w:val="28"/>
        </w:rPr>
        <w:t>》</w:t>
      </w:r>
      <w:proofErr w:type="gramEnd"/>
      <w:r>
        <w:rPr>
          <w:rFonts w:ascii="仿宋_GB2312" w:eastAsia="仿宋_GB2312" w:hAnsi="宋体" w:hint="eastAsia"/>
          <w:sz w:val="28"/>
        </w:rPr>
        <w:t>（中华人民共和国国务院令第</w:t>
      </w:r>
      <w:r>
        <w:rPr>
          <w:rFonts w:ascii="仿宋_GB2312" w:eastAsia="仿宋_GB2312" w:hAnsi="宋体"/>
          <w:sz w:val="28"/>
        </w:rPr>
        <w:t>448</w:t>
      </w:r>
      <w:r>
        <w:rPr>
          <w:rFonts w:ascii="仿宋_GB2312" w:eastAsia="仿宋_GB2312" w:hAnsi="宋体" w:hint="eastAsia"/>
          <w:sz w:val="28"/>
        </w:rPr>
        <w:t>号）和财综</w:t>
      </w:r>
      <w:r>
        <w:rPr>
          <w:rFonts w:ascii="仿宋_GB2312" w:eastAsia="仿宋_GB2312" w:hAnsi="宋体"/>
          <w:sz w:val="28"/>
        </w:rPr>
        <w:t xml:space="preserve">[2011]349 </w:t>
      </w:r>
      <w:r>
        <w:rPr>
          <w:rFonts w:ascii="仿宋_GB2312" w:eastAsia="仿宋_GB2312" w:hAnsi="宋体" w:hint="eastAsia"/>
          <w:sz w:val="28"/>
        </w:rPr>
        <w:t>关于印发《安徽省地方教育附加征收和使用管理暂行办法》，教育费附加及地方教育附加是</w:t>
      </w:r>
      <w:r>
        <w:rPr>
          <w:rFonts w:ascii="仿宋_GB2312" w:eastAsia="仿宋_GB2312" w:hAnsi="宋体"/>
          <w:sz w:val="28"/>
        </w:rPr>
        <w:t>5%,</w:t>
      </w:r>
      <w:r>
        <w:rPr>
          <w:rFonts w:ascii="仿宋_GB2312" w:eastAsia="仿宋_GB2312" w:hAnsi="宋体" w:hint="eastAsia"/>
          <w:sz w:val="28"/>
        </w:rPr>
        <w:t>则：</w:t>
      </w:r>
    </w:p>
    <w:p w:rsidR="001738B5" w:rsidRDefault="001738B5" w:rsidP="00CB5539">
      <w:pPr>
        <w:adjustRightInd w:val="0"/>
        <w:snapToGrid w:val="0"/>
        <w:spacing w:line="560" w:lineRule="exact"/>
        <w:ind w:firstLineChars="200" w:firstLine="560"/>
        <w:rPr>
          <w:rFonts w:ascii="仿宋_GB2312" w:eastAsia="仿宋_GB2312" w:hAnsi="宋体"/>
          <w:sz w:val="28"/>
        </w:rPr>
      </w:pPr>
      <w:r>
        <w:rPr>
          <w:rFonts w:ascii="仿宋_GB2312" w:eastAsia="仿宋_GB2312" w:hAnsi="宋体" w:hint="eastAsia"/>
          <w:sz w:val="28"/>
        </w:rPr>
        <w:t>教育费附加及地方教育附加</w:t>
      </w:r>
      <w:r>
        <w:rPr>
          <w:rFonts w:ascii="仿宋_GB2312" w:eastAsia="仿宋_GB2312" w:hAnsi="宋体"/>
          <w:sz w:val="28"/>
        </w:rPr>
        <w:t>=</w:t>
      </w:r>
      <w:r>
        <w:rPr>
          <w:rFonts w:ascii="仿宋_GB2312" w:eastAsia="仿宋_GB2312" w:hAnsi="宋体" w:hint="eastAsia"/>
          <w:sz w:val="28"/>
        </w:rPr>
        <w:t>增值税×</w:t>
      </w:r>
      <w:r>
        <w:rPr>
          <w:rFonts w:ascii="仿宋_GB2312" w:eastAsia="仿宋_GB2312" w:hAnsi="宋体"/>
          <w:sz w:val="28"/>
        </w:rPr>
        <w:t>5%</w:t>
      </w:r>
    </w:p>
    <w:p w:rsidR="001738B5" w:rsidRDefault="001738B5" w:rsidP="00CB5539">
      <w:pPr>
        <w:adjustRightInd w:val="0"/>
        <w:snapToGrid w:val="0"/>
        <w:spacing w:line="560" w:lineRule="exact"/>
        <w:ind w:firstLineChars="200" w:firstLine="560"/>
        <w:rPr>
          <w:rFonts w:ascii="仿宋_GB2312" w:eastAsia="仿宋_GB2312" w:hAnsi="宋体"/>
          <w:sz w:val="28"/>
        </w:rPr>
      </w:pPr>
      <w:r>
        <w:rPr>
          <w:rFonts w:ascii="仿宋_GB2312" w:eastAsia="仿宋_GB2312" w:hAnsi="宋体"/>
          <w:sz w:val="28"/>
        </w:rPr>
        <w:t xml:space="preserve">                        =4.39</w:t>
      </w:r>
      <w:r>
        <w:rPr>
          <w:rFonts w:ascii="仿宋_GB2312" w:eastAsia="仿宋_GB2312" w:hAnsi="宋体" w:hint="eastAsia"/>
          <w:sz w:val="28"/>
        </w:rPr>
        <w:t>×</w:t>
      </w:r>
      <w:r>
        <w:rPr>
          <w:rFonts w:ascii="仿宋_GB2312" w:eastAsia="仿宋_GB2312" w:hAnsi="宋体"/>
          <w:sz w:val="28"/>
        </w:rPr>
        <w:t>5%=0.22</w:t>
      </w:r>
      <w:r>
        <w:rPr>
          <w:rFonts w:ascii="仿宋_GB2312" w:eastAsia="仿宋_GB2312" w:hAnsi="宋体" w:hint="eastAsia"/>
          <w:sz w:val="28"/>
        </w:rPr>
        <w:t>元</w:t>
      </w:r>
      <w:r>
        <w:rPr>
          <w:rFonts w:ascii="仿宋_GB2312" w:eastAsia="仿宋_GB2312" w:hAnsi="宋体"/>
          <w:sz w:val="28"/>
        </w:rPr>
        <w:t>/</w:t>
      </w:r>
      <w:r>
        <w:rPr>
          <w:rFonts w:ascii="仿宋_GB2312" w:eastAsia="仿宋_GB2312" w:hAnsi="宋体" w:hint="eastAsia"/>
          <w:sz w:val="28"/>
        </w:rPr>
        <w:t>平方米</w:t>
      </w:r>
    </w:p>
    <w:p w:rsidR="001738B5" w:rsidRDefault="001738B5" w:rsidP="00CB5539">
      <w:pPr>
        <w:adjustRightInd w:val="0"/>
        <w:snapToGrid w:val="0"/>
        <w:spacing w:line="560" w:lineRule="exact"/>
        <w:ind w:firstLineChars="200" w:firstLine="560"/>
        <w:rPr>
          <w:rFonts w:ascii="仿宋_GB2312" w:eastAsia="仿宋_GB2312" w:hAnsi="宋体"/>
          <w:sz w:val="28"/>
        </w:rPr>
      </w:pPr>
      <w:r>
        <w:rPr>
          <w:rFonts w:ascii="仿宋_GB2312" w:eastAsia="仿宋_GB2312" w:hAnsi="宋体" w:hint="eastAsia"/>
          <w:sz w:val="28"/>
        </w:rPr>
        <w:t>税金＝房产税＋增值税＋城市维护建设税</w:t>
      </w:r>
      <w:r>
        <w:rPr>
          <w:rFonts w:ascii="仿宋_GB2312" w:eastAsia="仿宋_GB2312" w:hAnsi="宋体"/>
          <w:sz w:val="28"/>
        </w:rPr>
        <w:t>+</w:t>
      </w:r>
      <w:r>
        <w:rPr>
          <w:rFonts w:ascii="仿宋_GB2312" w:eastAsia="仿宋_GB2312" w:hAnsi="宋体" w:hint="eastAsia"/>
          <w:sz w:val="28"/>
        </w:rPr>
        <w:t>教育费附加及地方教育附加</w:t>
      </w:r>
    </w:p>
    <w:p w:rsidR="001738B5" w:rsidRDefault="001738B5" w:rsidP="00CB5539">
      <w:pPr>
        <w:adjustRightInd w:val="0"/>
        <w:snapToGrid w:val="0"/>
        <w:spacing w:line="560" w:lineRule="exact"/>
        <w:ind w:firstLineChars="200" w:firstLine="560"/>
        <w:rPr>
          <w:rFonts w:ascii="仿宋_GB2312" w:eastAsia="仿宋_GB2312" w:hAnsi="宋体"/>
          <w:sz w:val="28"/>
        </w:rPr>
      </w:pPr>
      <w:r>
        <w:rPr>
          <w:rFonts w:ascii="仿宋_GB2312" w:eastAsia="仿宋_GB2312" w:hAnsi="宋体" w:hint="eastAsia"/>
          <w:sz w:val="28"/>
        </w:rPr>
        <w:t>税金＝</w:t>
      </w:r>
      <w:r>
        <w:rPr>
          <w:rFonts w:ascii="仿宋_GB2312" w:eastAsia="仿宋_GB2312" w:hAnsi="宋体"/>
          <w:sz w:val="28"/>
        </w:rPr>
        <w:t>11.71+4.39+0.31+0.22</w:t>
      </w:r>
    </w:p>
    <w:p w:rsidR="001738B5" w:rsidRDefault="001738B5" w:rsidP="00CB5539">
      <w:pPr>
        <w:adjustRightInd w:val="0"/>
        <w:snapToGrid w:val="0"/>
        <w:spacing w:line="560" w:lineRule="exact"/>
        <w:ind w:firstLineChars="200" w:firstLine="560"/>
        <w:rPr>
          <w:rFonts w:ascii="仿宋_GB2312" w:eastAsia="仿宋_GB2312" w:hAnsi="宋体"/>
          <w:sz w:val="28"/>
        </w:rPr>
      </w:pPr>
      <w:r>
        <w:rPr>
          <w:rFonts w:ascii="仿宋_GB2312" w:eastAsia="仿宋_GB2312" w:hAnsi="宋体"/>
          <w:sz w:val="28"/>
        </w:rPr>
        <w:lastRenderedPageBreak/>
        <w:t>=16.63</w:t>
      </w:r>
      <w:r>
        <w:rPr>
          <w:rFonts w:ascii="仿宋_GB2312" w:eastAsia="仿宋_GB2312" w:hAnsi="宋体" w:hint="eastAsia"/>
          <w:sz w:val="28"/>
        </w:rPr>
        <w:t>元</w:t>
      </w:r>
      <w:r>
        <w:rPr>
          <w:rFonts w:ascii="仿宋_GB2312" w:eastAsia="仿宋_GB2312" w:hAnsi="宋体"/>
          <w:sz w:val="28"/>
        </w:rPr>
        <w:t>/</w:t>
      </w:r>
      <w:r>
        <w:rPr>
          <w:rFonts w:ascii="仿宋_GB2312" w:eastAsia="仿宋_GB2312" w:hAnsi="宋体" w:hint="eastAsia"/>
          <w:sz w:val="28"/>
        </w:rPr>
        <w:t>平方米</w:t>
      </w:r>
    </w:p>
    <w:p w:rsidR="001738B5" w:rsidRDefault="001738B5" w:rsidP="00CB5539">
      <w:pPr>
        <w:adjustRightInd w:val="0"/>
        <w:snapToGrid w:val="0"/>
        <w:spacing w:line="560" w:lineRule="exact"/>
        <w:ind w:firstLineChars="200" w:firstLine="560"/>
        <w:rPr>
          <w:rFonts w:ascii="仿宋_GB2312" w:eastAsia="仿宋_GB2312" w:hAnsi="宋体"/>
          <w:sz w:val="28"/>
        </w:rPr>
      </w:pPr>
      <w:r>
        <w:rPr>
          <w:rFonts w:ascii="仿宋_GB2312" w:eastAsia="仿宋_GB2312" w:hAnsi="宋体" w:hint="eastAsia"/>
          <w:sz w:val="28"/>
        </w:rPr>
        <w:t>运营费用合计：</w:t>
      </w:r>
      <w:r>
        <w:rPr>
          <w:rFonts w:ascii="仿宋_GB2312" w:eastAsia="仿宋_GB2312" w:hAnsi="宋体"/>
          <w:sz w:val="28"/>
        </w:rPr>
        <w:t>a+b+c+d=</w:t>
      </w:r>
      <w:r>
        <w:rPr>
          <w:rFonts w:ascii="仿宋_GB2312" w:eastAsia="仿宋_GB2312" w:hAnsi="宋体" w:hint="eastAsia"/>
          <w:sz w:val="28"/>
        </w:rPr>
        <w:t>维修费</w:t>
      </w:r>
      <w:r>
        <w:rPr>
          <w:rFonts w:ascii="仿宋_GB2312" w:eastAsia="仿宋_GB2312" w:hAnsi="宋体"/>
          <w:sz w:val="28"/>
        </w:rPr>
        <w:t>+</w:t>
      </w:r>
      <w:r>
        <w:rPr>
          <w:rFonts w:ascii="仿宋_GB2312" w:eastAsia="仿宋_GB2312" w:hAnsi="宋体" w:hint="eastAsia"/>
          <w:sz w:val="28"/>
        </w:rPr>
        <w:t>管理费</w:t>
      </w:r>
      <w:r>
        <w:rPr>
          <w:rFonts w:ascii="仿宋_GB2312" w:eastAsia="仿宋_GB2312" w:hAnsi="宋体"/>
          <w:sz w:val="28"/>
        </w:rPr>
        <w:t>+</w:t>
      </w:r>
      <w:r>
        <w:rPr>
          <w:rFonts w:ascii="仿宋_GB2312" w:eastAsia="仿宋_GB2312" w:hAnsi="宋体" w:hint="eastAsia"/>
          <w:sz w:val="28"/>
        </w:rPr>
        <w:t>保险费</w:t>
      </w:r>
      <w:r>
        <w:rPr>
          <w:rFonts w:ascii="仿宋_GB2312" w:eastAsia="仿宋_GB2312" w:hAnsi="宋体"/>
          <w:sz w:val="28"/>
        </w:rPr>
        <w:t>+</w:t>
      </w:r>
      <w:r>
        <w:rPr>
          <w:rFonts w:ascii="仿宋_GB2312" w:eastAsia="仿宋_GB2312" w:hAnsi="宋体" w:hint="eastAsia"/>
          <w:sz w:val="28"/>
        </w:rPr>
        <w:t>税金</w:t>
      </w:r>
    </w:p>
    <w:p w:rsidR="001738B5" w:rsidRDefault="001738B5" w:rsidP="00CB5539">
      <w:pPr>
        <w:adjustRightInd w:val="0"/>
        <w:snapToGrid w:val="0"/>
        <w:spacing w:line="560" w:lineRule="exact"/>
        <w:ind w:firstLineChars="200" w:firstLine="560"/>
        <w:rPr>
          <w:rFonts w:ascii="仿宋_GB2312" w:eastAsia="仿宋_GB2312" w:hAnsi="宋体"/>
          <w:sz w:val="28"/>
        </w:rPr>
      </w:pPr>
      <w:r>
        <w:rPr>
          <w:rFonts w:ascii="仿宋_GB2312" w:eastAsia="仿宋_GB2312" w:hAnsi="宋体"/>
          <w:sz w:val="28"/>
        </w:rPr>
        <w:t>=45.00+9.23+2.50+16.63</w:t>
      </w:r>
    </w:p>
    <w:p w:rsidR="001738B5" w:rsidRDefault="001738B5" w:rsidP="00CB5539">
      <w:pPr>
        <w:adjustRightInd w:val="0"/>
        <w:snapToGrid w:val="0"/>
        <w:spacing w:line="560" w:lineRule="exact"/>
        <w:ind w:firstLineChars="200" w:firstLine="560"/>
        <w:rPr>
          <w:rFonts w:ascii="仿宋_GB2312" w:eastAsia="仿宋_GB2312" w:hAnsi="宋体"/>
          <w:sz w:val="28"/>
        </w:rPr>
      </w:pPr>
      <w:r>
        <w:rPr>
          <w:rFonts w:ascii="仿宋_GB2312" w:eastAsia="仿宋_GB2312" w:hAnsi="宋体"/>
          <w:sz w:val="28"/>
        </w:rPr>
        <w:t>=73.36</w:t>
      </w:r>
      <w:r>
        <w:rPr>
          <w:rFonts w:ascii="仿宋_GB2312" w:eastAsia="仿宋_GB2312" w:hAnsi="宋体" w:hint="eastAsia"/>
          <w:sz w:val="28"/>
        </w:rPr>
        <w:t>元</w:t>
      </w:r>
      <w:r>
        <w:rPr>
          <w:rFonts w:ascii="仿宋_GB2312" w:eastAsia="仿宋_GB2312" w:hAnsi="宋体"/>
          <w:sz w:val="28"/>
        </w:rPr>
        <w:t>/</w:t>
      </w:r>
      <w:r>
        <w:rPr>
          <w:rFonts w:ascii="仿宋_GB2312" w:eastAsia="仿宋_GB2312" w:hAnsi="宋体" w:hint="eastAsia"/>
          <w:sz w:val="28"/>
        </w:rPr>
        <w:t>平方米</w:t>
      </w:r>
    </w:p>
    <w:p w:rsidR="001738B5" w:rsidRDefault="001738B5" w:rsidP="00D70166">
      <w:pPr>
        <w:adjustRightInd w:val="0"/>
        <w:snapToGrid w:val="0"/>
        <w:spacing w:line="560" w:lineRule="exact"/>
        <w:ind w:firstLine="560"/>
        <w:rPr>
          <w:rFonts w:ascii="仿宋_GB2312" w:eastAsia="仿宋_GB2312"/>
          <w:color w:val="000000"/>
          <w:sz w:val="28"/>
        </w:rPr>
      </w:pPr>
      <w:r>
        <w:rPr>
          <w:rFonts w:ascii="仿宋_GB2312" w:eastAsia="仿宋_GB2312"/>
          <w:color w:val="000000"/>
          <w:sz w:val="28"/>
        </w:rPr>
        <w:t>e</w:t>
      </w:r>
      <w:r>
        <w:rPr>
          <w:rFonts w:ascii="仿宋_GB2312" w:eastAsia="仿宋_GB2312" w:hint="eastAsia"/>
          <w:color w:val="000000"/>
          <w:sz w:val="28"/>
        </w:rPr>
        <w:t>、求取估价对象的净收益</w:t>
      </w:r>
    </w:p>
    <w:p w:rsidR="001738B5" w:rsidRDefault="001738B5" w:rsidP="00D70166">
      <w:pPr>
        <w:adjustRightInd w:val="0"/>
        <w:snapToGrid w:val="0"/>
        <w:spacing w:line="560" w:lineRule="exact"/>
        <w:ind w:firstLine="560"/>
        <w:rPr>
          <w:rFonts w:ascii="仿宋_GB2312" w:eastAsia="仿宋_GB2312"/>
          <w:color w:val="000000"/>
          <w:sz w:val="28"/>
        </w:rPr>
      </w:pPr>
      <w:r>
        <w:rPr>
          <w:rFonts w:ascii="仿宋_GB2312" w:eastAsia="仿宋_GB2312" w:hint="eastAsia"/>
          <w:color w:val="000000"/>
          <w:sz w:val="28"/>
        </w:rPr>
        <w:t>净收益＝有效毛收入</w:t>
      </w:r>
      <w:r>
        <w:rPr>
          <w:rFonts w:ascii="仿宋_GB2312" w:eastAsia="仿宋_GB2312"/>
          <w:color w:val="000000"/>
          <w:sz w:val="28"/>
        </w:rPr>
        <w:t>-</w:t>
      </w:r>
      <w:r>
        <w:rPr>
          <w:rFonts w:ascii="仿宋_GB2312" w:eastAsia="仿宋_GB2312" w:hint="eastAsia"/>
          <w:color w:val="000000"/>
          <w:sz w:val="28"/>
        </w:rPr>
        <w:t>运营费用</w:t>
      </w:r>
    </w:p>
    <w:p w:rsidR="001738B5" w:rsidRDefault="001738B5" w:rsidP="00CB5539">
      <w:pPr>
        <w:adjustRightInd w:val="0"/>
        <w:snapToGrid w:val="0"/>
        <w:spacing w:line="560" w:lineRule="exact"/>
        <w:ind w:firstLineChars="550" w:firstLine="1540"/>
        <w:rPr>
          <w:rFonts w:ascii="仿宋_GB2312" w:eastAsia="仿宋_GB2312"/>
          <w:color w:val="000000"/>
          <w:sz w:val="28"/>
        </w:rPr>
      </w:pPr>
      <w:r>
        <w:rPr>
          <w:rFonts w:ascii="仿宋_GB2312" w:eastAsia="仿宋_GB2312"/>
          <w:color w:val="000000"/>
          <w:sz w:val="28"/>
        </w:rPr>
        <w:t>=</w:t>
      </w:r>
      <w:r>
        <w:rPr>
          <w:rFonts w:ascii="仿宋_GB2312" w:eastAsia="仿宋_GB2312"/>
          <w:sz w:val="28"/>
          <w:szCs w:val="28"/>
        </w:rPr>
        <w:t>307.51</w:t>
      </w:r>
      <w:r>
        <w:rPr>
          <w:rFonts w:ascii="仿宋_GB2312" w:eastAsia="仿宋_GB2312"/>
          <w:color w:val="000000"/>
          <w:sz w:val="28"/>
        </w:rPr>
        <w:t>-73.36</w:t>
      </w:r>
    </w:p>
    <w:p w:rsidR="001738B5" w:rsidRDefault="001738B5" w:rsidP="00CB5539">
      <w:pPr>
        <w:adjustRightInd w:val="0"/>
        <w:snapToGrid w:val="0"/>
        <w:spacing w:line="560" w:lineRule="exact"/>
        <w:ind w:firstLineChars="550" w:firstLine="1540"/>
        <w:rPr>
          <w:rFonts w:ascii="仿宋_GB2312" w:eastAsia="仿宋_GB2312"/>
          <w:color w:val="000000"/>
          <w:sz w:val="28"/>
        </w:rPr>
      </w:pPr>
      <w:r>
        <w:rPr>
          <w:rFonts w:ascii="仿宋_GB2312" w:eastAsia="仿宋_GB2312"/>
          <w:color w:val="000000"/>
          <w:sz w:val="28"/>
        </w:rPr>
        <w:t>=234.15</w:t>
      </w:r>
      <w:r>
        <w:rPr>
          <w:rFonts w:ascii="仿宋_GB2312" w:eastAsia="仿宋_GB2312" w:hint="eastAsia"/>
          <w:color w:val="000000"/>
          <w:sz w:val="28"/>
        </w:rPr>
        <w:t>元</w:t>
      </w:r>
      <w:r>
        <w:rPr>
          <w:rFonts w:ascii="仿宋_GB2312" w:eastAsia="仿宋_GB2312"/>
          <w:color w:val="000000"/>
          <w:sz w:val="28"/>
        </w:rPr>
        <w:t>/</w:t>
      </w:r>
      <w:r>
        <w:rPr>
          <w:rFonts w:ascii="仿宋_GB2312" w:eastAsia="仿宋_GB2312" w:hint="eastAsia"/>
          <w:color w:val="000000"/>
          <w:sz w:val="28"/>
        </w:rPr>
        <w:t>平方米</w:t>
      </w:r>
    </w:p>
    <w:p w:rsidR="001738B5" w:rsidRDefault="001738B5" w:rsidP="00D70166">
      <w:pPr>
        <w:adjustRightInd w:val="0"/>
        <w:snapToGrid w:val="0"/>
        <w:spacing w:line="400" w:lineRule="exact"/>
        <w:ind w:firstLine="560"/>
        <w:rPr>
          <w:rFonts w:ascii="仿宋_GB2312" w:eastAsia="仿宋_GB2312"/>
          <w:sz w:val="28"/>
          <w:szCs w:val="28"/>
        </w:rPr>
      </w:pPr>
      <w:r>
        <w:rPr>
          <w:rFonts w:ascii="仿宋_GB2312" w:eastAsia="仿宋_GB2312" w:hint="eastAsia"/>
          <w:color w:val="000000"/>
          <w:sz w:val="28"/>
        </w:rPr>
        <w:t>（</w:t>
      </w:r>
      <w:r>
        <w:rPr>
          <w:rFonts w:ascii="仿宋_GB2312" w:eastAsia="仿宋_GB2312"/>
          <w:color w:val="000000"/>
          <w:sz w:val="28"/>
        </w:rPr>
        <w:t>2</w:t>
      </w:r>
      <w:r>
        <w:rPr>
          <w:rFonts w:ascii="仿宋_GB2312" w:eastAsia="仿宋_GB2312" w:hint="eastAsia"/>
          <w:color w:val="000000"/>
          <w:sz w:val="28"/>
        </w:rPr>
        <w:t>）确定报酬率</w:t>
      </w:r>
      <w:r>
        <w:rPr>
          <w:rFonts w:ascii="仿宋_GB2312" w:eastAsia="仿宋_GB2312"/>
          <w:sz w:val="28"/>
          <w:szCs w:val="28"/>
        </w:rPr>
        <w:t>y(%)</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hint="eastAsia"/>
          <w:sz w:val="28"/>
          <w:szCs w:val="28"/>
        </w:rPr>
        <w:t>报酬率是决定收益法运用是否得当的关键，其微小的变化都会给估价结果带来较大的影响。由于本评估报告要求的是房地产的现行市场价格，对应的净收益是土地和房屋的综合收益，因而确定报酬率为土地和房屋的综合报酬率。由于现在要求的</w:t>
      </w:r>
      <w:proofErr w:type="gramStart"/>
      <w:r>
        <w:rPr>
          <w:rFonts w:ascii="仿宋_GB2312" w:eastAsia="仿宋_GB2312" w:hint="eastAsia"/>
          <w:sz w:val="28"/>
          <w:szCs w:val="28"/>
        </w:rPr>
        <w:t>是委估房地产</w:t>
      </w:r>
      <w:proofErr w:type="gramEnd"/>
      <w:r>
        <w:rPr>
          <w:rFonts w:ascii="仿宋_GB2312" w:eastAsia="仿宋_GB2312" w:hint="eastAsia"/>
          <w:sz w:val="28"/>
          <w:szCs w:val="28"/>
        </w:rPr>
        <w:t>在客观市场上的净收益折现的报酬率，故报酬率的确定可采用投资复合收益率法和安全利率加风险调整值法。</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1</w:t>
      </w:r>
      <w:r>
        <w:rPr>
          <w:rFonts w:ascii="仿宋_GB2312" w:eastAsia="仿宋_GB2312" w:hint="eastAsia"/>
          <w:sz w:val="28"/>
          <w:szCs w:val="28"/>
        </w:rPr>
        <w:t>）投资复合收益率法</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sz w:val="28"/>
          <w:szCs w:val="28"/>
        </w:rPr>
        <w:t xml:space="preserve"> </w:t>
      </w:r>
      <w:proofErr w:type="gramStart"/>
      <w:r>
        <w:rPr>
          <w:rFonts w:ascii="仿宋_GB2312" w:eastAsia="仿宋_GB2312" w:hint="eastAsia"/>
          <w:sz w:val="28"/>
          <w:szCs w:val="28"/>
        </w:rPr>
        <w:t>假设委估房地产</w:t>
      </w:r>
      <w:proofErr w:type="gramEnd"/>
      <w:r>
        <w:rPr>
          <w:rFonts w:ascii="仿宋_GB2312" w:eastAsia="仿宋_GB2312" w:hint="eastAsia"/>
          <w:sz w:val="28"/>
          <w:szCs w:val="28"/>
        </w:rPr>
        <w:t>的购买者取得房地产是一种投资行为。取得该房地产的资金来源可分为抵押贷款和自有资本两种，通常抵押贷款占六成，自有资本占四成。根据</w:t>
      </w:r>
      <w:r>
        <w:rPr>
          <w:rFonts w:ascii="仿宋_GB2312" w:eastAsia="仿宋_GB2312"/>
          <w:sz w:val="28"/>
          <w:szCs w:val="28"/>
        </w:rPr>
        <w:t>2015</w:t>
      </w:r>
      <w:r>
        <w:rPr>
          <w:rFonts w:ascii="仿宋_GB2312" w:eastAsia="仿宋_GB2312" w:hint="eastAsia"/>
          <w:sz w:val="28"/>
          <w:szCs w:val="28"/>
        </w:rPr>
        <w:t>年</w:t>
      </w:r>
      <w:r>
        <w:rPr>
          <w:rFonts w:ascii="仿宋_GB2312" w:eastAsia="仿宋_GB2312"/>
          <w:sz w:val="28"/>
          <w:szCs w:val="28"/>
        </w:rPr>
        <w:t>10</w:t>
      </w:r>
      <w:r>
        <w:rPr>
          <w:rFonts w:ascii="仿宋_GB2312" w:eastAsia="仿宋_GB2312" w:hint="eastAsia"/>
          <w:sz w:val="28"/>
          <w:szCs w:val="28"/>
        </w:rPr>
        <w:t>月</w:t>
      </w:r>
      <w:r>
        <w:rPr>
          <w:rFonts w:ascii="仿宋_GB2312" w:eastAsia="仿宋_GB2312"/>
          <w:sz w:val="28"/>
          <w:szCs w:val="28"/>
        </w:rPr>
        <w:t>24</w:t>
      </w:r>
      <w:r>
        <w:rPr>
          <w:rFonts w:ascii="仿宋_GB2312" w:eastAsia="仿宋_GB2312" w:hint="eastAsia"/>
          <w:sz w:val="28"/>
          <w:szCs w:val="28"/>
        </w:rPr>
        <w:t>日的一年期的贷款利率为</w:t>
      </w:r>
      <w:r>
        <w:rPr>
          <w:rFonts w:ascii="仿宋_GB2312" w:eastAsia="仿宋_GB2312"/>
          <w:sz w:val="28"/>
          <w:szCs w:val="28"/>
        </w:rPr>
        <w:t>4.35%</w:t>
      </w:r>
      <w:r>
        <w:rPr>
          <w:rFonts w:ascii="仿宋_GB2312" w:eastAsia="仿宋_GB2312" w:hint="eastAsia"/>
          <w:sz w:val="28"/>
          <w:szCs w:val="28"/>
        </w:rPr>
        <w:t>，</w:t>
      </w:r>
      <w:r>
        <w:rPr>
          <w:rFonts w:ascii="仿宋_GB2312" w:eastAsia="仿宋_GB2312" w:hAnsi="宋体" w:hint="eastAsia"/>
          <w:sz w:val="28"/>
        </w:rPr>
        <w:t>由于当地银行受信贷款额</w:t>
      </w:r>
      <w:proofErr w:type="gramStart"/>
      <w:r>
        <w:rPr>
          <w:rFonts w:ascii="仿宋_GB2312" w:eastAsia="仿宋_GB2312" w:hAnsi="宋体" w:hint="eastAsia"/>
          <w:sz w:val="28"/>
        </w:rPr>
        <w:t>度紧张</w:t>
      </w:r>
      <w:proofErr w:type="gramEnd"/>
      <w:r>
        <w:rPr>
          <w:rFonts w:ascii="仿宋_GB2312" w:eastAsia="仿宋_GB2312" w:hAnsi="宋体" w:hint="eastAsia"/>
          <w:sz w:val="28"/>
        </w:rPr>
        <w:t>和国家政策等因素的影响，故要求对开发贷款利率采用一年</w:t>
      </w:r>
      <w:proofErr w:type="gramStart"/>
      <w:r>
        <w:rPr>
          <w:rFonts w:ascii="仿宋_GB2312" w:eastAsia="仿宋_GB2312" w:hAnsi="宋体" w:hint="eastAsia"/>
          <w:sz w:val="28"/>
        </w:rPr>
        <w:t>期贷</w:t>
      </w:r>
      <w:proofErr w:type="gramEnd"/>
      <w:r>
        <w:rPr>
          <w:rFonts w:ascii="仿宋_GB2312" w:eastAsia="仿宋_GB2312" w:hAnsi="宋体" w:hint="eastAsia"/>
          <w:sz w:val="28"/>
        </w:rPr>
        <w:t>款利率上调</w:t>
      </w:r>
      <w:r>
        <w:rPr>
          <w:rFonts w:ascii="仿宋_GB2312" w:eastAsia="仿宋_GB2312" w:hAnsi="宋体"/>
          <w:sz w:val="28"/>
        </w:rPr>
        <w:t>20</w:t>
      </w:r>
      <w:r>
        <w:rPr>
          <w:rFonts w:ascii="仿宋_GB2312" w:eastAsia="仿宋_GB2312" w:hAnsi="宋体" w:hint="eastAsia"/>
          <w:sz w:val="28"/>
        </w:rPr>
        <w:t>％（</w:t>
      </w:r>
      <w:r>
        <w:rPr>
          <w:rFonts w:ascii="仿宋_GB2312" w:eastAsia="仿宋_GB2312" w:hAnsi="宋体"/>
          <w:sz w:val="28"/>
        </w:rPr>
        <w:t>6.6%</w:t>
      </w:r>
      <w:r>
        <w:rPr>
          <w:rFonts w:ascii="仿宋_GB2312" w:eastAsia="仿宋_GB2312" w:hAnsi="宋体" w:hint="eastAsia"/>
          <w:sz w:val="28"/>
        </w:rPr>
        <w:t>）</w:t>
      </w:r>
      <w:r>
        <w:rPr>
          <w:rFonts w:ascii="仿宋_GB2312" w:eastAsia="仿宋_GB2312" w:hint="eastAsia"/>
          <w:sz w:val="28"/>
          <w:szCs w:val="28"/>
        </w:rPr>
        <w:t>，自有资本所有者一般要求的年收益率为</w:t>
      </w:r>
      <w:r>
        <w:rPr>
          <w:rFonts w:ascii="仿宋_GB2312" w:eastAsia="仿宋_GB2312"/>
          <w:sz w:val="28"/>
          <w:szCs w:val="28"/>
        </w:rPr>
        <w:t>8%</w:t>
      </w:r>
      <w:r>
        <w:rPr>
          <w:rFonts w:ascii="仿宋_GB2312" w:eastAsia="仿宋_GB2312" w:hint="eastAsia"/>
          <w:sz w:val="28"/>
          <w:szCs w:val="28"/>
        </w:rPr>
        <w:t>。</w:t>
      </w:r>
    </w:p>
    <w:p w:rsidR="001738B5" w:rsidRDefault="001738B5" w:rsidP="00D70166">
      <w:pPr>
        <w:rPr>
          <w:rFonts w:ascii="仿宋_GB2312" w:eastAsia="仿宋_GB2312"/>
          <w:sz w:val="28"/>
          <w:szCs w:val="28"/>
        </w:rPr>
      </w:pPr>
      <w:r>
        <w:t xml:space="preserve"> </w:t>
      </w:r>
      <w:r>
        <w:rPr>
          <w:sz w:val="28"/>
          <w:szCs w:val="28"/>
        </w:rPr>
        <w:t xml:space="preserve">  </w:t>
      </w:r>
      <w:r>
        <w:rPr>
          <w:rFonts w:ascii="仿宋_GB2312" w:eastAsia="仿宋_GB2312" w:hint="eastAsia"/>
          <w:sz w:val="28"/>
          <w:szCs w:val="28"/>
        </w:rPr>
        <w:t>则：报酬率</w:t>
      </w:r>
      <w:r>
        <w:rPr>
          <w:rFonts w:ascii="仿宋_GB2312" w:eastAsia="仿宋_GB2312"/>
          <w:sz w:val="28"/>
          <w:szCs w:val="28"/>
        </w:rPr>
        <w:t>=</w:t>
      </w:r>
      <w:r w:rsidRPr="00880549">
        <w:rPr>
          <w:rFonts w:ascii="仿宋_GB2312" w:eastAsia="仿宋_GB2312"/>
          <w:position w:val="-26"/>
          <w:sz w:val="28"/>
          <w:szCs w:val="28"/>
        </w:rPr>
        <w:object w:dxaOrig="1300" w:dyaOrig="659">
          <v:shape id="_x0000_i1031" type="#_x0000_t75" style="width:65.25pt;height:33pt;mso-position-horizontal-relative:page;mso-position-vertical-relative:page" o:ole="">
            <v:imagedata r:id="rId26" o:title=""/>
          </v:shape>
          <o:OLEObject Type="Embed" ProgID="Equation.3" ShapeID="_x0000_i1031" DrawAspect="Content" ObjectID="_1615292551" r:id="rId27"/>
        </w:object>
      </w:r>
      <w:r>
        <w:rPr>
          <w:rFonts w:ascii="仿宋_GB2312" w:eastAsia="仿宋_GB2312" w:hint="eastAsia"/>
          <w:sz w:val="28"/>
          <w:szCs w:val="28"/>
        </w:rPr>
        <w:t>×抵押贷款利息率</w:t>
      </w:r>
      <w:r>
        <w:rPr>
          <w:rFonts w:ascii="仿宋_GB2312" w:eastAsia="仿宋_GB2312"/>
          <w:sz w:val="28"/>
          <w:szCs w:val="28"/>
        </w:rPr>
        <w:t>+</w:t>
      </w:r>
      <w:r w:rsidRPr="00880549">
        <w:rPr>
          <w:rFonts w:ascii="仿宋_GB2312" w:eastAsia="仿宋_GB2312"/>
          <w:position w:val="-26"/>
          <w:sz w:val="28"/>
          <w:szCs w:val="28"/>
        </w:rPr>
        <w:object w:dxaOrig="1300" w:dyaOrig="659">
          <v:shape id="_x0000_i1032" type="#_x0000_t75" style="width:65.25pt;height:33pt;mso-position-horizontal-relative:page;mso-position-vertical-relative:page" o:ole="">
            <v:imagedata r:id="rId28" o:title=""/>
          </v:shape>
          <o:OLEObject Type="Embed" ProgID="Equation.3" ShapeID="_x0000_i1032" DrawAspect="Content" ObjectID="_1615292552" r:id="rId29"/>
        </w:object>
      </w:r>
      <w:r>
        <w:rPr>
          <w:rFonts w:ascii="仿宋_GB2312" w:eastAsia="仿宋_GB2312" w:hint="eastAsia"/>
          <w:sz w:val="28"/>
          <w:szCs w:val="28"/>
        </w:rPr>
        <w:t>×自有资本收益率</w:t>
      </w:r>
    </w:p>
    <w:p w:rsidR="001738B5" w:rsidRDefault="001738B5" w:rsidP="00CB5539">
      <w:pPr>
        <w:spacing w:line="560" w:lineRule="exact"/>
        <w:ind w:firstLineChars="750" w:firstLine="2100"/>
        <w:rPr>
          <w:rFonts w:ascii="仿宋_GB2312" w:eastAsia="仿宋_GB2312"/>
          <w:sz w:val="28"/>
          <w:szCs w:val="28"/>
        </w:rPr>
      </w:pPr>
      <w:r>
        <w:rPr>
          <w:rFonts w:ascii="仿宋_GB2312" w:eastAsia="仿宋_GB2312"/>
          <w:sz w:val="28"/>
          <w:szCs w:val="28"/>
        </w:rPr>
        <w:t>=60%</w:t>
      </w:r>
      <w:r>
        <w:rPr>
          <w:rFonts w:ascii="仿宋_GB2312" w:eastAsia="仿宋_GB2312" w:hint="eastAsia"/>
          <w:sz w:val="28"/>
          <w:szCs w:val="28"/>
        </w:rPr>
        <w:t>×</w:t>
      </w:r>
      <w:r>
        <w:rPr>
          <w:rFonts w:ascii="仿宋_GB2312" w:eastAsia="仿宋_GB2312"/>
          <w:sz w:val="28"/>
          <w:szCs w:val="28"/>
        </w:rPr>
        <w:t>4.35%+40%</w:t>
      </w:r>
      <w:r>
        <w:rPr>
          <w:rFonts w:ascii="仿宋_GB2312" w:eastAsia="仿宋_GB2312" w:hint="eastAsia"/>
          <w:sz w:val="28"/>
          <w:szCs w:val="28"/>
        </w:rPr>
        <w:t>×</w:t>
      </w:r>
      <w:r>
        <w:rPr>
          <w:rFonts w:ascii="仿宋_GB2312" w:eastAsia="仿宋_GB2312"/>
          <w:sz w:val="28"/>
          <w:szCs w:val="28"/>
        </w:rPr>
        <w:t>8%</w:t>
      </w:r>
    </w:p>
    <w:p w:rsidR="001738B5" w:rsidRDefault="001738B5" w:rsidP="00CB5539">
      <w:pPr>
        <w:spacing w:line="560" w:lineRule="exact"/>
        <w:ind w:firstLineChars="750" w:firstLine="2100"/>
        <w:rPr>
          <w:rFonts w:ascii="仿宋_GB2312" w:eastAsia="仿宋_GB2312"/>
          <w:sz w:val="28"/>
          <w:szCs w:val="28"/>
        </w:rPr>
      </w:pPr>
      <w:r>
        <w:rPr>
          <w:rFonts w:ascii="仿宋_GB2312" w:eastAsia="仿宋_GB2312"/>
          <w:sz w:val="28"/>
          <w:szCs w:val="28"/>
        </w:rPr>
        <w:t>=5.81%</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2)</w:t>
      </w:r>
      <w:r>
        <w:rPr>
          <w:rFonts w:ascii="仿宋_GB2312" w:eastAsia="仿宋_GB2312" w:hint="eastAsia"/>
          <w:sz w:val="28"/>
          <w:szCs w:val="28"/>
        </w:rPr>
        <w:t>安全利率加风险调整值法</w:t>
      </w:r>
      <w:r>
        <w:rPr>
          <w:rFonts w:ascii="仿宋_GB2312" w:eastAsia="仿宋_GB2312"/>
          <w:sz w:val="28"/>
          <w:szCs w:val="28"/>
        </w:rPr>
        <w:t xml:space="preserve">  </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hint="eastAsia"/>
          <w:sz w:val="28"/>
          <w:szCs w:val="28"/>
        </w:rPr>
        <w:lastRenderedPageBreak/>
        <w:t>是以安全利率为基础，再加上风险调整值作为报酬率。报酬率由正常投资回报率和风险投资回报率两部分组成。正常投资回报率按目前中国人民银行确定的一年定期存款利率</w:t>
      </w:r>
      <w:r>
        <w:rPr>
          <w:rFonts w:ascii="仿宋_GB2312" w:eastAsia="仿宋_GB2312"/>
          <w:sz w:val="28"/>
          <w:szCs w:val="28"/>
        </w:rPr>
        <w:t>1.5%</w:t>
      </w:r>
      <w:r>
        <w:rPr>
          <w:rFonts w:ascii="仿宋_GB2312" w:eastAsia="仿宋_GB2312" w:hint="eastAsia"/>
          <w:sz w:val="28"/>
          <w:szCs w:val="28"/>
        </w:rPr>
        <w:t>和</w:t>
      </w:r>
      <w:r>
        <w:rPr>
          <w:rFonts w:ascii="仿宋_GB2312" w:eastAsia="仿宋_GB2312"/>
          <w:sz w:val="28"/>
          <w:szCs w:val="28"/>
        </w:rPr>
        <w:t>2014</w:t>
      </w:r>
      <w:r>
        <w:rPr>
          <w:rFonts w:ascii="仿宋_GB2312" w:eastAsia="仿宋_GB2312" w:hint="eastAsia"/>
          <w:sz w:val="28"/>
          <w:szCs w:val="28"/>
        </w:rPr>
        <w:t>年发行的</w:t>
      </w:r>
      <w:r>
        <w:rPr>
          <w:rFonts w:ascii="仿宋_GB2312" w:eastAsia="仿宋_GB2312"/>
          <w:sz w:val="28"/>
          <w:szCs w:val="28"/>
        </w:rPr>
        <w:t>5</w:t>
      </w:r>
      <w:r>
        <w:rPr>
          <w:rFonts w:ascii="仿宋_GB2312" w:eastAsia="仿宋_GB2312" w:hint="eastAsia"/>
          <w:sz w:val="28"/>
          <w:szCs w:val="28"/>
        </w:rPr>
        <w:t>年期国库券利率</w:t>
      </w:r>
      <w:r>
        <w:rPr>
          <w:rFonts w:ascii="仿宋_GB2312" w:eastAsia="仿宋_GB2312"/>
          <w:sz w:val="28"/>
          <w:szCs w:val="28"/>
        </w:rPr>
        <w:t>5.41%</w:t>
      </w:r>
      <w:r>
        <w:rPr>
          <w:rFonts w:ascii="仿宋_GB2312" w:eastAsia="仿宋_GB2312" w:hint="eastAsia"/>
          <w:sz w:val="28"/>
          <w:szCs w:val="28"/>
        </w:rPr>
        <w:t>为基础，综合确定正常投资回报率为</w:t>
      </w:r>
      <w:r>
        <w:rPr>
          <w:rFonts w:ascii="仿宋_GB2312" w:eastAsia="仿宋_GB2312"/>
          <w:sz w:val="28"/>
          <w:szCs w:val="28"/>
        </w:rPr>
        <w:t>3.46%</w:t>
      </w:r>
      <w:r>
        <w:rPr>
          <w:rFonts w:ascii="仿宋_GB2312" w:eastAsia="仿宋_GB2312" w:hint="eastAsia"/>
          <w:sz w:val="28"/>
          <w:szCs w:val="28"/>
        </w:rPr>
        <w:t>。风险投资回报率</w:t>
      </w:r>
      <w:proofErr w:type="gramStart"/>
      <w:r>
        <w:rPr>
          <w:rFonts w:ascii="仿宋_GB2312" w:eastAsia="仿宋_GB2312" w:hint="eastAsia"/>
          <w:sz w:val="28"/>
          <w:szCs w:val="28"/>
        </w:rPr>
        <w:t>接风险</w:t>
      </w:r>
      <w:proofErr w:type="gramEnd"/>
      <w:r>
        <w:rPr>
          <w:rFonts w:ascii="仿宋_GB2312" w:eastAsia="仿宋_GB2312" w:hint="eastAsia"/>
          <w:sz w:val="28"/>
          <w:szCs w:val="28"/>
        </w:rPr>
        <w:t>累加法进行估算。风险投资回报率由行业风险报酬率、经营风险报酬率、财务风险报酬率和其他风险报酬率组成，综合分低、中、高、投机四个档次，相应的调整值分别为</w:t>
      </w:r>
      <w:r>
        <w:rPr>
          <w:rFonts w:ascii="仿宋_GB2312" w:eastAsia="仿宋_GB2312"/>
          <w:sz w:val="28"/>
          <w:szCs w:val="28"/>
        </w:rPr>
        <w:t>0%</w:t>
      </w: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w:t>
      </w:r>
      <w:r>
        <w:rPr>
          <w:rFonts w:ascii="仿宋_GB2312" w:eastAsia="仿宋_GB2312"/>
          <w:sz w:val="28"/>
          <w:szCs w:val="28"/>
        </w:rPr>
        <w:t>5%</w:t>
      </w:r>
      <w:r>
        <w:rPr>
          <w:rFonts w:ascii="仿宋_GB2312" w:eastAsia="仿宋_GB2312" w:hint="eastAsia"/>
          <w:sz w:val="28"/>
          <w:szCs w:val="28"/>
        </w:rPr>
        <w:t>，</w:t>
      </w:r>
      <w:r>
        <w:rPr>
          <w:rFonts w:ascii="仿宋_GB2312" w:eastAsia="仿宋_GB2312"/>
          <w:sz w:val="28"/>
          <w:szCs w:val="28"/>
        </w:rPr>
        <w:t>5%</w:t>
      </w:r>
      <w:r>
        <w:rPr>
          <w:rFonts w:ascii="仿宋_GB2312" w:eastAsia="仿宋_GB2312" w:hint="eastAsia"/>
          <w:sz w:val="28"/>
          <w:szCs w:val="28"/>
        </w:rPr>
        <w:t>～</w:t>
      </w:r>
      <w:r>
        <w:rPr>
          <w:rFonts w:ascii="仿宋_GB2312" w:eastAsia="仿宋_GB2312"/>
          <w:sz w:val="28"/>
          <w:szCs w:val="28"/>
        </w:rPr>
        <w:t>8%</w:t>
      </w:r>
      <w:r>
        <w:rPr>
          <w:rFonts w:ascii="仿宋_GB2312" w:eastAsia="仿宋_GB2312" w:hint="eastAsia"/>
          <w:sz w:val="28"/>
          <w:szCs w:val="28"/>
        </w:rPr>
        <w:t>，</w:t>
      </w:r>
      <w:r>
        <w:rPr>
          <w:rFonts w:ascii="仿宋_GB2312" w:eastAsia="仿宋_GB2312"/>
          <w:sz w:val="28"/>
          <w:szCs w:val="28"/>
        </w:rPr>
        <w:t>8%</w:t>
      </w:r>
      <w:r>
        <w:rPr>
          <w:rFonts w:ascii="仿宋_GB2312" w:eastAsia="仿宋_GB2312" w:hint="eastAsia"/>
          <w:sz w:val="28"/>
          <w:szCs w:val="28"/>
        </w:rPr>
        <w:t>以上，根据本次估价对象的用途和房屋成新分析，住宅用房的风险调整值较高，但由于该风险也容易受到了租赁协议的约束。即租赁协议的存在减少</w:t>
      </w:r>
      <w:proofErr w:type="gramStart"/>
      <w:r>
        <w:rPr>
          <w:rFonts w:ascii="仿宋_GB2312" w:eastAsia="仿宋_GB2312" w:hint="eastAsia"/>
          <w:sz w:val="28"/>
          <w:szCs w:val="28"/>
        </w:rPr>
        <w:t>了委估房屋</w:t>
      </w:r>
      <w:proofErr w:type="gramEnd"/>
      <w:r>
        <w:rPr>
          <w:rFonts w:ascii="仿宋_GB2312" w:eastAsia="仿宋_GB2312" w:hint="eastAsia"/>
          <w:sz w:val="28"/>
          <w:szCs w:val="28"/>
        </w:rPr>
        <w:t>的市场风险，若房屋出租，则房屋租金收入容易基本稳定、明确，所以该房地产风险投资回报率不大，综合考虑各种因素，取风险投资回报率为</w:t>
      </w:r>
      <w:r>
        <w:rPr>
          <w:rFonts w:ascii="仿宋_GB2312" w:eastAsia="仿宋_GB2312"/>
          <w:sz w:val="28"/>
          <w:szCs w:val="28"/>
        </w:rPr>
        <w:t>5.4%</w:t>
      </w:r>
      <w:r>
        <w:rPr>
          <w:rFonts w:ascii="仿宋_GB2312" w:eastAsia="仿宋_GB2312" w:hint="eastAsia"/>
          <w:sz w:val="28"/>
          <w:szCs w:val="28"/>
        </w:rPr>
        <w:t>。</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报酬率</w:t>
      </w:r>
      <w:r>
        <w:rPr>
          <w:rFonts w:ascii="仿宋_GB2312" w:eastAsia="仿宋_GB2312"/>
          <w:sz w:val="28"/>
          <w:szCs w:val="28"/>
        </w:rPr>
        <w:t>=</w:t>
      </w:r>
      <w:r>
        <w:rPr>
          <w:rFonts w:ascii="仿宋_GB2312" w:eastAsia="仿宋_GB2312" w:hint="eastAsia"/>
          <w:sz w:val="28"/>
          <w:szCs w:val="28"/>
        </w:rPr>
        <w:t>正常投资回报率</w:t>
      </w:r>
      <w:r>
        <w:rPr>
          <w:rFonts w:ascii="仿宋_GB2312" w:eastAsia="仿宋_GB2312"/>
          <w:sz w:val="28"/>
          <w:szCs w:val="28"/>
        </w:rPr>
        <w:t>+</w:t>
      </w:r>
      <w:r>
        <w:rPr>
          <w:rFonts w:ascii="仿宋_GB2312" w:eastAsia="仿宋_GB2312" w:hint="eastAsia"/>
          <w:sz w:val="28"/>
          <w:szCs w:val="28"/>
        </w:rPr>
        <w:t>风险投资回报率</w:t>
      </w:r>
    </w:p>
    <w:p w:rsidR="001738B5" w:rsidRDefault="001738B5" w:rsidP="00CB5539">
      <w:pPr>
        <w:spacing w:line="560" w:lineRule="exact"/>
        <w:ind w:firstLineChars="500" w:firstLine="1400"/>
        <w:rPr>
          <w:rFonts w:ascii="仿宋_GB2312" w:eastAsia="仿宋_GB2312"/>
          <w:sz w:val="28"/>
          <w:szCs w:val="28"/>
        </w:rPr>
      </w:pPr>
      <w:r>
        <w:rPr>
          <w:rFonts w:ascii="仿宋_GB2312" w:eastAsia="仿宋_GB2312"/>
          <w:sz w:val="28"/>
          <w:szCs w:val="28"/>
        </w:rPr>
        <w:t>=3.46%+5.4%</w:t>
      </w:r>
    </w:p>
    <w:p w:rsidR="001738B5" w:rsidRDefault="001738B5" w:rsidP="00CB5539">
      <w:pPr>
        <w:spacing w:line="560" w:lineRule="exact"/>
        <w:ind w:firstLineChars="500" w:firstLine="1400"/>
        <w:rPr>
          <w:rFonts w:ascii="仿宋_GB2312" w:eastAsia="仿宋_GB2312"/>
          <w:sz w:val="28"/>
          <w:szCs w:val="28"/>
        </w:rPr>
      </w:pPr>
      <w:r>
        <w:rPr>
          <w:rFonts w:ascii="仿宋_GB2312" w:eastAsia="仿宋_GB2312"/>
          <w:sz w:val="28"/>
          <w:szCs w:val="28"/>
        </w:rPr>
        <w:t>=8.86%</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3)</w:t>
      </w:r>
      <w:r>
        <w:rPr>
          <w:rFonts w:ascii="仿宋_GB2312" w:eastAsia="仿宋_GB2312" w:hint="eastAsia"/>
          <w:sz w:val="28"/>
          <w:szCs w:val="28"/>
        </w:rPr>
        <w:t>报酬率的确定</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sz w:val="28"/>
          <w:szCs w:val="28"/>
        </w:rPr>
        <w:t xml:space="preserve"> </w:t>
      </w:r>
      <w:r>
        <w:rPr>
          <w:rFonts w:ascii="仿宋_GB2312" w:eastAsia="仿宋_GB2312" w:hint="eastAsia"/>
          <w:sz w:val="28"/>
          <w:szCs w:val="28"/>
        </w:rPr>
        <w:t>由于本次评估的目的是为估价委托人了解房地产市场价值提供价格参考依据而评估房地产市场价值</w:t>
      </w:r>
      <w:proofErr w:type="gramStart"/>
      <w:r>
        <w:rPr>
          <w:rFonts w:ascii="仿宋_GB2312" w:eastAsia="仿宋_GB2312" w:hint="eastAsia"/>
          <w:sz w:val="28"/>
          <w:szCs w:val="28"/>
        </w:rPr>
        <w:t>并且委估</w:t>
      </w:r>
      <w:proofErr w:type="gramEnd"/>
      <w:r>
        <w:rPr>
          <w:rFonts w:ascii="仿宋_GB2312" w:eastAsia="仿宋_GB2312" w:hint="eastAsia"/>
          <w:sz w:val="28"/>
          <w:szCs w:val="28"/>
        </w:rPr>
        <w:t>房地产的标的额较大，想取得该房地产一般须向银行申请房地产抵押贷款，所以报酬率的确定用投资复合收益率法更符合评估目的，所以取两种方法得出报酬率的权数分别为</w:t>
      </w:r>
      <w:r>
        <w:rPr>
          <w:rFonts w:ascii="仿宋_GB2312" w:eastAsia="仿宋_GB2312"/>
          <w:sz w:val="28"/>
          <w:szCs w:val="28"/>
        </w:rPr>
        <w:t>0.6</w:t>
      </w:r>
      <w:r>
        <w:rPr>
          <w:rFonts w:ascii="仿宋_GB2312" w:eastAsia="仿宋_GB2312" w:hint="eastAsia"/>
          <w:sz w:val="28"/>
          <w:szCs w:val="28"/>
        </w:rPr>
        <w:t>和</w:t>
      </w:r>
      <w:r>
        <w:rPr>
          <w:rFonts w:ascii="仿宋_GB2312" w:eastAsia="仿宋_GB2312"/>
          <w:sz w:val="28"/>
          <w:szCs w:val="28"/>
        </w:rPr>
        <w:t>0.4</w:t>
      </w:r>
      <w:r>
        <w:rPr>
          <w:rFonts w:ascii="仿宋_GB2312" w:eastAsia="仿宋_GB2312" w:hint="eastAsia"/>
          <w:sz w:val="28"/>
          <w:szCs w:val="28"/>
        </w:rPr>
        <w:t>。</w:t>
      </w:r>
    </w:p>
    <w:p w:rsidR="001738B5" w:rsidRDefault="001738B5" w:rsidP="00CB5539">
      <w:pPr>
        <w:spacing w:line="560" w:lineRule="exact"/>
        <w:ind w:firstLineChars="200" w:firstLine="560"/>
        <w:rPr>
          <w:rFonts w:ascii="仿宋_GB2312" w:eastAsia="仿宋_GB2312"/>
          <w:sz w:val="28"/>
          <w:szCs w:val="28"/>
        </w:rPr>
      </w:pPr>
      <w:r>
        <w:rPr>
          <w:sz w:val="28"/>
          <w:szCs w:val="28"/>
        </w:rPr>
        <w:t xml:space="preserve">  </w:t>
      </w:r>
      <w:r>
        <w:rPr>
          <w:rFonts w:ascii="仿宋_GB2312" w:eastAsia="仿宋_GB2312" w:hint="eastAsia"/>
          <w:sz w:val="28"/>
          <w:szCs w:val="28"/>
        </w:rPr>
        <w:t>则最终报酬率为：</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5.81%</w:t>
      </w:r>
      <w:r>
        <w:rPr>
          <w:rFonts w:ascii="仿宋_GB2312" w:eastAsia="仿宋_GB2312" w:hint="eastAsia"/>
          <w:sz w:val="28"/>
          <w:szCs w:val="28"/>
        </w:rPr>
        <w:t>×</w:t>
      </w:r>
      <w:r>
        <w:rPr>
          <w:rFonts w:ascii="仿宋_GB2312" w:eastAsia="仿宋_GB2312"/>
          <w:sz w:val="28"/>
          <w:szCs w:val="28"/>
        </w:rPr>
        <w:t>0.6+8.86%</w:t>
      </w:r>
      <w:r>
        <w:rPr>
          <w:rFonts w:ascii="仿宋_GB2312" w:eastAsia="仿宋_GB2312" w:hint="eastAsia"/>
          <w:sz w:val="28"/>
          <w:szCs w:val="28"/>
        </w:rPr>
        <w:t>×</w:t>
      </w:r>
      <w:r>
        <w:rPr>
          <w:rFonts w:ascii="仿宋_GB2312" w:eastAsia="仿宋_GB2312"/>
          <w:sz w:val="28"/>
          <w:szCs w:val="28"/>
        </w:rPr>
        <w:t>0.4</w:t>
      </w:r>
      <w:r>
        <w:rPr>
          <w:rFonts w:ascii="仿宋_GB2312" w:eastAsia="仿宋_GB2312" w:hint="eastAsia"/>
          <w:sz w:val="28"/>
          <w:szCs w:val="28"/>
        </w:rPr>
        <w:t>≈</w:t>
      </w:r>
      <w:r>
        <w:rPr>
          <w:rFonts w:ascii="仿宋_GB2312" w:eastAsia="仿宋_GB2312"/>
          <w:sz w:val="28"/>
          <w:szCs w:val="28"/>
        </w:rPr>
        <w:t>7%</w:t>
      </w:r>
      <w:r>
        <w:rPr>
          <w:rFonts w:ascii="仿宋_GB2312" w:eastAsia="仿宋_GB2312" w:hint="eastAsia"/>
          <w:sz w:val="28"/>
          <w:szCs w:val="28"/>
        </w:rPr>
        <w:t>。</w:t>
      </w:r>
    </w:p>
    <w:p w:rsidR="001738B5" w:rsidRDefault="001738B5" w:rsidP="00CB5539">
      <w:pPr>
        <w:adjustRightInd w:val="0"/>
        <w:snapToGrid w:val="0"/>
        <w:spacing w:line="560" w:lineRule="exact"/>
        <w:ind w:firstLineChars="150" w:firstLine="420"/>
        <w:rPr>
          <w:rFonts w:ascii="仿宋_GB2312" w:eastAsia="仿宋_GB2312"/>
          <w:sz w:val="28"/>
        </w:rPr>
      </w:pPr>
      <w:r>
        <w:rPr>
          <w:rFonts w:ascii="仿宋_GB2312" w:eastAsia="仿宋_GB2312" w:hint="eastAsia"/>
          <w:sz w:val="28"/>
        </w:rPr>
        <w:t>（</w:t>
      </w:r>
      <w:r>
        <w:rPr>
          <w:rFonts w:ascii="仿宋_GB2312" w:eastAsia="仿宋_GB2312"/>
          <w:sz w:val="28"/>
        </w:rPr>
        <w:t>3</w:t>
      </w:r>
      <w:r>
        <w:rPr>
          <w:rFonts w:ascii="仿宋_GB2312" w:eastAsia="仿宋_GB2312" w:hint="eastAsia"/>
          <w:sz w:val="28"/>
        </w:rPr>
        <w:t>）确定净收益逐年递增的比率（</w:t>
      </w:r>
      <w:r>
        <w:rPr>
          <w:rFonts w:ascii="仿宋_GB2312" w:eastAsia="仿宋_GB2312"/>
          <w:sz w:val="28"/>
        </w:rPr>
        <w:t>%</w:t>
      </w:r>
      <w:r>
        <w:rPr>
          <w:rFonts w:ascii="仿宋_GB2312" w:eastAsia="仿宋_GB2312" w:hint="eastAsia"/>
          <w:sz w:val="28"/>
        </w:rPr>
        <w:t>）</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hint="eastAsia"/>
          <w:sz w:val="28"/>
          <w:szCs w:val="28"/>
        </w:rPr>
        <w:t>随着房地产经济的发展，房屋租赁市场在房地产交易市场中的比例不断攀升，特别是租赁房屋用于生产经营行为日益增多。从黄山市实际情况来看，租赁市场的活跃对促进房地产市场的繁荣发挥了巨大</w:t>
      </w:r>
      <w:r>
        <w:rPr>
          <w:rFonts w:ascii="仿宋_GB2312" w:eastAsia="仿宋_GB2312" w:hint="eastAsia"/>
          <w:sz w:val="28"/>
          <w:szCs w:val="28"/>
        </w:rPr>
        <w:lastRenderedPageBreak/>
        <w:t>的作用。</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hint="eastAsia"/>
          <w:sz w:val="28"/>
          <w:szCs w:val="28"/>
        </w:rPr>
        <w:t>当前我市房屋租赁市场基本现状：近几年来，随着城市建设步伐加快，城市规模越来越大，城市流动人口愈来愈多，带动了房屋租赁市场，承租群体不断扩大：坐落在不同繁华区的营业性用房，偏僻处的车库和仓库，一些关停并转企业的厂房、场地，租赁他人用于加工、生产的房屋以及居民的居住用房等等。随着房屋租赁市场的兴起，极大地促进了房屋租赁收入的增长。目前，房屋出租在城市、郊区乃至乡镇，都是十分普遍的现象，且呈现出快速发展的态势。</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hint="eastAsia"/>
          <w:sz w:val="28"/>
          <w:szCs w:val="28"/>
        </w:rPr>
        <w:t>随着黄山市的规划与发展，城市地位及城市形象进一步提升；其年租金的增长主要有以下几个方面原因：</w:t>
      </w:r>
    </w:p>
    <w:p w:rsidR="001738B5" w:rsidRDefault="00302E27" w:rsidP="00CB5539">
      <w:pPr>
        <w:spacing w:line="480" w:lineRule="exact"/>
        <w:ind w:firstLineChars="200" w:firstLine="560"/>
        <w:rPr>
          <w:rFonts w:ascii="仿宋_GB2312" w:eastAsia="仿宋_GB2312"/>
          <w:sz w:val="28"/>
          <w:szCs w:val="28"/>
        </w:rPr>
      </w:pPr>
      <w:r>
        <w:rPr>
          <w:rFonts w:ascii="仿宋_GB2312" w:eastAsia="仿宋_GB2312"/>
          <w:sz w:val="28"/>
          <w:szCs w:val="28"/>
        </w:rPr>
        <w:fldChar w:fldCharType="begin"/>
      </w:r>
      <w:r w:rsidR="001738B5">
        <w:rPr>
          <w:rFonts w:ascii="仿宋_GB2312" w:eastAsia="仿宋_GB2312"/>
          <w:sz w:val="28"/>
          <w:szCs w:val="28"/>
        </w:rPr>
        <w:instrText xml:space="preserve"> eq \o\ac(</w:instrText>
      </w:r>
      <w:r w:rsidR="001738B5">
        <w:rPr>
          <w:rFonts w:ascii="仿宋_GB2312" w:eastAsia="仿宋_GB2312" w:hint="eastAsia"/>
          <w:sz w:val="28"/>
          <w:szCs w:val="28"/>
        </w:rPr>
        <w:instrText>○</w:instrText>
      </w:r>
      <w:r w:rsidR="001738B5">
        <w:rPr>
          <w:rFonts w:ascii="仿宋_GB2312" w:eastAsia="仿宋_GB2312"/>
          <w:sz w:val="28"/>
          <w:szCs w:val="28"/>
        </w:rPr>
        <w:instrText>,</w:instrText>
      </w:r>
      <w:r w:rsidR="001738B5">
        <w:rPr>
          <w:rFonts w:eastAsia="仿宋_GB2312"/>
          <w:position w:val="3"/>
          <w:sz w:val="19"/>
          <w:szCs w:val="28"/>
        </w:rPr>
        <w:instrText>1</w:instrText>
      </w:r>
      <w:r w:rsidR="001738B5">
        <w:rPr>
          <w:rFonts w:ascii="仿宋_GB2312" w:eastAsia="仿宋_GB2312"/>
          <w:sz w:val="28"/>
          <w:szCs w:val="28"/>
        </w:rPr>
        <w:instrText>)</w:instrText>
      </w:r>
      <w:r>
        <w:rPr>
          <w:rFonts w:ascii="仿宋_GB2312" w:eastAsia="仿宋_GB2312"/>
          <w:sz w:val="28"/>
          <w:szCs w:val="28"/>
        </w:rPr>
        <w:fldChar w:fldCharType="end"/>
      </w:r>
      <w:r w:rsidR="001738B5">
        <w:rPr>
          <w:rFonts w:ascii="仿宋_GB2312" w:eastAsia="仿宋_GB2312" w:hint="eastAsia"/>
          <w:sz w:val="28"/>
          <w:szCs w:val="28"/>
        </w:rPr>
        <w:t>近年来黄山的经济发展迅速，吸引着外地就业者到本地就业，黄山的近年来的人口流动性增强，流动人口的人流流量逐渐增加，对租房的需求量增加，推动了房租的上涨。</w:t>
      </w:r>
    </w:p>
    <w:p w:rsidR="001738B5" w:rsidRDefault="00302E27" w:rsidP="00CB5539">
      <w:pPr>
        <w:spacing w:line="480" w:lineRule="exact"/>
        <w:ind w:firstLineChars="200" w:firstLine="560"/>
        <w:rPr>
          <w:rFonts w:ascii="仿宋_GB2312" w:eastAsia="仿宋_GB2312"/>
          <w:sz w:val="28"/>
          <w:szCs w:val="28"/>
        </w:rPr>
      </w:pPr>
      <w:r>
        <w:rPr>
          <w:rFonts w:ascii="仿宋_GB2312" w:eastAsia="仿宋_GB2312"/>
          <w:sz w:val="28"/>
          <w:szCs w:val="28"/>
        </w:rPr>
        <w:fldChar w:fldCharType="begin"/>
      </w:r>
      <w:r w:rsidR="001738B5">
        <w:rPr>
          <w:rFonts w:ascii="仿宋_GB2312" w:eastAsia="仿宋_GB2312"/>
          <w:sz w:val="28"/>
          <w:szCs w:val="28"/>
        </w:rPr>
        <w:instrText xml:space="preserve"> eq \o\ac(</w:instrText>
      </w:r>
      <w:r w:rsidR="001738B5">
        <w:rPr>
          <w:rFonts w:ascii="仿宋_GB2312" w:eastAsia="仿宋_GB2312" w:hint="eastAsia"/>
          <w:sz w:val="28"/>
          <w:szCs w:val="28"/>
        </w:rPr>
        <w:instrText>○</w:instrText>
      </w:r>
      <w:r w:rsidR="001738B5">
        <w:rPr>
          <w:rFonts w:ascii="仿宋_GB2312" w:eastAsia="仿宋_GB2312"/>
          <w:sz w:val="28"/>
          <w:szCs w:val="28"/>
        </w:rPr>
        <w:instrText>,</w:instrText>
      </w:r>
      <w:r w:rsidR="001738B5">
        <w:rPr>
          <w:rFonts w:eastAsia="仿宋_GB2312"/>
          <w:position w:val="3"/>
          <w:sz w:val="19"/>
          <w:szCs w:val="28"/>
        </w:rPr>
        <w:instrText>2</w:instrText>
      </w:r>
      <w:r w:rsidR="001738B5">
        <w:rPr>
          <w:rFonts w:ascii="仿宋_GB2312" w:eastAsia="仿宋_GB2312"/>
          <w:sz w:val="28"/>
          <w:szCs w:val="28"/>
        </w:rPr>
        <w:instrText>)</w:instrText>
      </w:r>
      <w:r>
        <w:rPr>
          <w:rFonts w:ascii="仿宋_GB2312" w:eastAsia="仿宋_GB2312"/>
          <w:sz w:val="28"/>
          <w:szCs w:val="28"/>
        </w:rPr>
        <w:fldChar w:fldCharType="end"/>
      </w:r>
      <w:r w:rsidR="001738B5">
        <w:rPr>
          <w:rFonts w:ascii="仿宋_GB2312" w:eastAsia="仿宋_GB2312" w:hint="eastAsia"/>
          <w:sz w:val="28"/>
          <w:szCs w:val="28"/>
        </w:rPr>
        <w:t>黄山的各大高校扩招，每年的大中专毕业生数量增加，他们认识到黄山的经济发展进一步增强，留在黄山的发展人口数量增加，这将进一步使得黄山的房屋租赁需求旺盛，进而导致房屋租金的增加。</w:t>
      </w:r>
    </w:p>
    <w:p w:rsidR="001738B5" w:rsidRDefault="00302E27" w:rsidP="00CB5539">
      <w:pPr>
        <w:spacing w:line="480" w:lineRule="exact"/>
        <w:ind w:firstLineChars="200" w:firstLine="560"/>
        <w:rPr>
          <w:rFonts w:ascii="仿宋_GB2312" w:eastAsia="仿宋_GB2312"/>
          <w:sz w:val="28"/>
          <w:szCs w:val="28"/>
        </w:rPr>
      </w:pPr>
      <w:r>
        <w:rPr>
          <w:rFonts w:ascii="仿宋_GB2312" w:eastAsia="仿宋_GB2312"/>
          <w:sz w:val="28"/>
          <w:szCs w:val="28"/>
        </w:rPr>
        <w:fldChar w:fldCharType="begin"/>
      </w:r>
      <w:r w:rsidR="001738B5">
        <w:rPr>
          <w:rFonts w:ascii="仿宋_GB2312" w:eastAsia="仿宋_GB2312"/>
          <w:sz w:val="28"/>
          <w:szCs w:val="28"/>
        </w:rPr>
        <w:instrText xml:space="preserve"> eq \o\ac(</w:instrText>
      </w:r>
      <w:r w:rsidR="001738B5">
        <w:rPr>
          <w:rFonts w:ascii="仿宋_GB2312" w:eastAsia="仿宋_GB2312" w:hint="eastAsia"/>
          <w:sz w:val="28"/>
          <w:szCs w:val="28"/>
        </w:rPr>
        <w:instrText>○</w:instrText>
      </w:r>
      <w:r w:rsidR="001738B5">
        <w:rPr>
          <w:rFonts w:ascii="仿宋_GB2312" w:eastAsia="仿宋_GB2312"/>
          <w:sz w:val="28"/>
          <w:szCs w:val="28"/>
        </w:rPr>
        <w:instrText>,</w:instrText>
      </w:r>
      <w:r w:rsidR="001738B5">
        <w:rPr>
          <w:rFonts w:eastAsia="仿宋_GB2312"/>
          <w:position w:val="3"/>
          <w:sz w:val="19"/>
          <w:szCs w:val="28"/>
        </w:rPr>
        <w:instrText>3</w:instrText>
      </w:r>
      <w:r w:rsidR="001738B5">
        <w:rPr>
          <w:rFonts w:ascii="仿宋_GB2312" w:eastAsia="仿宋_GB2312"/>
          <w:sz w:val="28"/>
          <w:szCs w:val="28"/>
        </w:rPr>
        <w:instrText>)</w:instrText>
      </w:r>
      <w:r>
        <w:rPr>
          <w:rFonts w:ascii="仿宋_GB2312" w:eastAsia="仿宋_GB2312"/>
          <w:sz w:val="28"/>
          <w:szCs w:val="28"/>
        </w:rPr>
        <w:fldChar w:fldCharType="end"/>
      </w:r>
      <w:r w:rsidR="001738B5">
        <w:rPr>
          <w:rFonts w:ascii="仿宋_GB2312" w:eastAsia="仿宋_GB2312" w:hint="eastAsia"/>
          <w:sz w:val="28"/>
          <w:szCs w:val="28"/>
        </w:rPr>
        <w:t>租赁住房需求性增加：由于近两年房价的攀升，个人出租房屋取得收益也是水涨船高，有很大比例的人群由于家庭、工作等方面的原因，以及经济利益的驱使，为让房屋增值、保值提前把房屋购买下来；但是相比目前黄山市的外来人口增长速度，可以买房用于投资保值的人还是少数的，大部分的人由于刚刚工作或者刚刚流动到本地区的原因，目前还处于租住房屋阶段。</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hint="eastAsia"/>
          <w:sz w:val="28"/>
          <w:szCs w:val="28"/>
        </w:rPr>
        <w:t>综上所述，黄山的出租房屋租赁市场处于比较繁荣的时期，该地区的住宅出租房屋的租金一年确定一次，合同一年一签。租金的年增长率一般为</w:t>
      </w:r>
      <w:r>
        <w:rPr>
          <w:rFonts w:ascii="仿宋_GB2312" w:eastAsia="仿宋_GB2312"/>
          <w:sz w:val="28"/>
          <w:szCs w:val="28"/>
        </w:rPr>
        <w:t>3%-7%</w:t>
      </w:r>
      <w:r>
        <w:rPr>
          <w:rFonts w:ascii="仿宋_GB2312" w:eastAsia="仿宋_GB2312" w:hint="eastAsia"/>
          <w:sz w:val="28"/>
          <w:szCs w:val="28"/>
        </w:rPr>
        <w:t>，根据本次估价目的的需要及房地产估价原则，本着谨慎性原则，选取租金的年增长率为</w:t>
      </w:r>
      <w:r>
        <w:rPr>
          <w:rFonts w:ascii="仿宋_GB2312" w:eastAsia="仿宋_GB2312"/>
          <w:sz w:val="28"/>
          <w:szCs w:val="28"/>
        </w:rPr>
        <w:t>5%</w:t>
      </w:r>
      <w:r>
        <w:rPr>
          <w:rFonts w:ascii="仿宋_GB2312" w:eastAsia="仿宋_GB2312" w:hint="eastAsia"/>
          <w:sz w:val="28"/>
          <w:szCs w:val="28"/>
        </w:rPr>
        <w:t>。</w:t>
      </w:r>
    </w:p>
    <w:p w:rsidR="001738B5" w:rsidRPr="00660DF2" w:rsidRDefault="001738B5" w:rsidP="00CB5539">
      <w:pPr>
        <w:pStyle w:val="aa"/>
        <w:adjustRightInd w:val="0"/>
        <w:snapToGrid w:val="0"/>
        <w:spacing w:line="560" w:lineRule="exact"/>
        <w:ind w:firstLineChars="200" w:firstLine="480"/>
        <w:rPr>
          <w:rFonts w:ascii="仿宋_GB2312" w:eastAsia="仿宋_GB2312"/>
          <w:color w:val="000000"/>
          <w:sz w:val="28"/>
          <w:szCs w:val="28"/>
        </w:rPr>
      </w:pPr>
      <w:r>
        <w:rPr>
          <w:rFonts w:ascii="仿宋_GB2312" w:eastAsia="仿宋_GB2312" w:hint="eastAsia"/>
          <w:color w:val="000000"/>
        </w:rPr>
        <w:t>（</w:t>
      </w:r>
      <w:r w:rsidRPr="00660DF2">
        <w:rPr>
          <w:rFonts w:ascii="仿宋_GB2312" w:eastAsia="仿宋_GB2312"/>
          <w:color w:val="000000"/>
          <w:sz w:val="28"/>
          <w:szCs w:val="28"/>
        </w:rPr>
        <w:t>4</w:t>
      </w:r>
      <w:r w:rsidRPr="00660DF2">
        <w:rPr>
          <w:rFonts w:ascii="仿宋_GB2312" w:eastAsia="仿宋_GB2312" w:hint="eastAsia"/>
          <w:color w:val="000000"/>
          <w:sz w:val="28"/>
          <w:szCs w:val="28"/>
        </w:rPr>
        <w:t>）确定收益期</w:t>
      </w:r>
    </w:p>
    <w:p w:rsidR="001738B5" w:rsidRPr="00660DF2" w:rsidRDefault="001738B5" w:rsidP="00CB5539">
      <w:pPr>
        <w:pStyle w:val="aa"/>
        <w:adjustRightInd w:val="0"/>
        <w:snapToGrid w:val="0"/>
        <w:spacing w:line="480" w:lineRule="exact"/>
        <w:ind w:firstLineChars="200" w:firstLine="560"/>
        <w:rPr>
          <w:rFonts w:ascii="仿宋_GB2312" w:eastAsia="仿宋_GB2312"/>
          <w:sz w:val="28"/>
          <w:szCs w:val="28"/>
        </w:rPr>
      </w:pPr>
      <w:r w:rsidRPr="00660DF2">
        <w:rPr>
          <w:rFonts w:ascii="仿宋_GB2312" w:eastAsia="仿宋_GB2312" w:hint="eastAsia"/>
          <w:sz w:val="28"/>
          <w:szCs w:val="28"/>
        </w:rPr>
        <w:t>根据《中华人民共和国物权法》第一百四十九条规定：“住宅建</w:t>
      </w:r>
      <w:r w:rsidRPr="00660DF2">
        <w:rPr>
          <w:rFonts w:ascii="仿宋_GB2312" w:eastAsia="仿宋_GB2312" w:hint="eastAsia"/>
          <w:sz w:val="28"/>
          <w:szCs w:val="28"/>
        </w:rPr>
        <w:lastRenderedPageBreak/>
        <w:t>设用地使用权期间届满的，自动续期”。本次估价中估价对象土地为出让住宅用地，土地使用期届满后，自动续期；估价对象建筑物于</w:t>
      </w:r>
      <w:r w:rsidRPr="00660DF2">
        <w:rPr>
          <w:rFonts w:ascii="仿宋_GB2312" w:eastAsia="仿宋_GB2312"/>
          <w:sz w:val="28"/>
          <w:szCs w:val="28"/>
        </w:rPr>
        <w:t>20</w:t>
      </w:r>
      <w:r>
        <w:rPr>
          <w:rFonts w:ascii="仿宋_GB2312" w:eastAsia="仿宋_GB2312"/>
          <w:sz w:val="28"/>
          <w:szCs w:val="28"/>
        </w:rPr>
        <w:t>09</w:t>
      </w:r>
      <w:r w:rsidRPr="00660DF2">
        <w:rPr>
          <w:rFonts w:ascii="仿宋_GB2312" w:eastAsia="仿宋_GB2312" w:hint="eastAsia"/>
          <w:sz w:val="28"/>
          <w:szCs w:val="28"/>
        </w:rPr>
        <w:t>年建成，该建筑物的耐用年限为</w:t>
      </w:r>
      <w:r>
        <w:rPr>
          <w:rFonts w:ascii="仿宋_GB2312" w:eastAsia="仿宋_GB2312"/>
          <w:sz w:val="28"/>
          <w:szCs w:val="28"/>
        </w:rPr>
        <w:t>6</w:t>
      </w:r>
      <w:r w:rsidRPr="00660DF2">
        <w:rPr>
          <w:rFonts w:ascii="仿宋_GB2312" w:eastAsia="仿宋_GB2312"/>
          <w:sz w:val="28"/>
          <w:szCs w:val="28"/>
        </w:rPr>
        <w:t>0</w:t>
      </w:r>
      <w:r w:rsidRPr="00660DF2">
        <w:rPr>
          <w:rFonts w:ascii="仿宋_GB2312" w:eastAsia="仿宋_GB2312" w:hint="eastAsia"/>
          <w:sz w:val="28"/>
          <w:szCs w:val="28"/>
        </w:rPr>
        <w:t>年，于价值时点已使用</w:t>
      </w:r>
      <w:r>
        <w:rPr>
          <w:rFonts w:ascii="仿宋_GB2312" w:eastAsia="仿宋_GB2312"/>
          <w:sz w:val="28"/>
          <w:szCs w:val="28"/>
        </w:rPr>
        <w:t>10</w:t>
      </w:r>
      <w:r w:rsidRPr="00660DF2">
        <w:rPr>
          <w:rFonts w:ascii="仿宋_GB2312" w:eastAsia="仿宋_GB2312" w:hint="eastAsia"/>
          <w:sz w:val="28"/>
          <w:szCs w:val="28"/>
        </w:rPr>
        <w:t>年，剩余经济寿命为</w:t>
      </w:r>
      <w:r>
        <w:rPr>
          <w:rFonts w:ascii="仿宋_GB2312" w:eastAsia="仿宋_GB2312"/>
          <w:sz w:val="28"/>
          <w:szCs w:val="28"/>
        </w:rPr>
        <w:t>50</w:t>
      </w:r>
      <w:r w:rsidRPr="00660DF2">
        <w:rPr>
          <w:rFonts w:ascii="仿宋_GB2312" w:eastAsia="仿宋_GB2312" w:hint="eastAsia"/>
          <w:sz w:val="28"/>
          <w:szCs w:val="28"/>
        </w:rPr>
        <w:t>年，土地剩余使用年限为</w:t>
      </w:r>
      <w:r>
        <w:rPr>
          <w:rFonts w:ascii="仿宋_GB2312" w:eastAsia="仿宋_GB2312"/>
          <w:sz w:val="28"/>
          <w:szCs w:val="28"/>
        </w:rPr>
        <w:t>58.99</w:t>
      </w:r>
      <w:r w:rsidRPr="00660DF2">
        <w:rPr>
          <w:rFonts w:ascii="仿宋_GB2312" w:eastAsia="仿宋_GB2312" w:hint="eastAsia"/>
          <w:sz w:val="28"/>
          <w:szCs w:val="28"/>
        </w:rPr>
        <w:t>年，土地剩余使用年限长于建筑物的经济寿命。因此，估价人员确定估价对象于价值时点的收益年限为</w:t>
      </w:r>
      <w:r>
        <w:rPr>
          <w:rFonts w:ascii="仿宋_GB2312" w:eastAsia="仿宋_GB2312"/>
          <w:sz w:val="28"/>
          <w:szCs w:val="28"/>
        </w:rPr>
        <w:t>50</w:t>
      </w:r>
      <w:r w:rsidRPr="00660DF2">
        <w:rPr>
          <w:rFonts w:ascii="仿宋_GB2312" w:eastAsia="仿宋_GB2312" w:hint="eastAsia"/>
          <w:sz w:val="28"/>
          <w:szCs w:val="28"/>
        </w:rPr>
        <w:t>年。</w:t>
      </w:r>
    </w:p>
    <w:p w:rsidR="001738B5" w:rsidRDefault="001738B5" w:rsidP="00D70166">
      <w:pPr>
        <w:adjustRightInd w:val="0"/>
        <w:snapToGrid w:val="0"/>
        <w:spacing w:line="560" w:lineRule="exact"/>
        <w:ind w:firstLine="420"/>
        <w:rPr>
          <w:rFonts w:ascii="仿宋_GB2312" w:eastAsia="仿宋_GB2312"/>
          <w:color w:val="000000"/>
          <w:sz w:val="28"/>
        </w:rPr>
      </w:pPr>
      <w:r>
        <w:rPr>
          <w:rFonts w:ascii="仿宋_GB2312" w:eastAsia="仿宋_GB2312" w:hint="eastAsia"/>
          <w:color w:val="000000"/>
          <w:sz w:val="28"/>
        </w:rPr>
        <w:t>（</w:t>
      </w:r>
      <w:r>
        <w:rPr>
          <w:rFonts w:ascii="仿宋_GB2312" w:eastAsia="仿宋_GB2312"/>
          <w:color w:val="000000"/>
          <w:sz w:val="28"/>
        </w:rPr>
        <w:t>4</w:t>
      </w:r>
      <w:r>
        <w:rPr>
          <w:rFonts w:ascii="仿宋_GB2312" w:eastAsia="仿宋_GB2312" w:hint="eastAsia"/>
          <w:color w:val="000000"/>
          <w:sz w:val="28"/>
        </w:rPr>
        <w:t>）计</w:t>
      </w:r>
      <w:r>
        <w:rPr>
          <w:rFonts w:ascii="仿宋_GB2312" w:eastAsia="仿宋_GB2312" w:hAnsi="宋体" w:hint="eastAsia"/>
          <w:sz w:val="28"/>
        </w:rPr>
        <w:t>算收益价值</w:t>
      </w:r>
    </w:p>
    <w:p w:rsidR="001738B5" w:rsidRDefault="001738B5" w:rsidP="00CB5539">
      <w:pPr>
        <w:pStyle w:val="a6"/>
        <w:snapToGrid w:val="0"/>
        <w:spacing w:line="560" w:lineRule="exact"/>
        <w:ind w:firstLineChars="192" w:firstLine="538"/>
        <w:rPr>
          <w:rFonts w:ascii="仿宋_GB2312" w:eastAsia="仿宋_GB2312"/>
          <w:color w:val="000000"/>
        </w:rPr>
      </w:pPr>
      <w:r>
        <w:rPr>
          <w:rFonts w:ascii="仿宋_GB2312" w:eastAsia="仿宋_GB2312"/>
          <w:color w:val="000000"/>
        </w:rPr>
        <w:t>P=[a/</w:t>
      </w:r>
      <w:r>
        <w:rPr>
          <w:rFonts w:ascii="仿宋_GB2312" w:eastAsia="仿宋_GB2312" w:hint="eastAsia"/>
          <w:color w:val="000000"/>
        </w:rPr>
        <w:t>（</w:t>
      </w:r>
      <w:r>
        <w:rPr>
          <w:rFonts w:ascii="仿宋_GB2312" w:eastAsia="仿宋_GB2312"/>
          <w:szCs w:val="28"/>
        </w:rPr>
        <w:t>y-s</w:t>
      </w:r>
      <w:r>
        <w:rPr>
          <w:rFonts w:ascii="仿宋_GB2312" w:eastAsia="仿宋_GB2312" w:hint="eastAsia"/>
          <w:color w:val="000000"/>
        </w:rPr>
        <w:t>）</w:t>
      </w:r>
      <w:r>
        <w:rPr>
          <w:rFonts w:ascii="仿宋_GB2312" w:eastAsia="仿宋_GB2312"/>
          <w:color w:val="000000"/>
        </w:rPr>
        <w:t>][1-</w:t>
      </w:r>
      <w:r>
        <w:rPr>
          <w:rFonts w:ascii="仿宋_GB2312" w:eastAsia="仿宋_GB2312" w:hint="eastAsia"/>
          <w:color w:val="000000"/>
        </w:rPr>
        <w:t>（</w:t>
      </w:r>
      <w:r>
        <w:rPr>
          <w:rFonts w:ascii="仿宋_GB2312" w:eastAsia="仿宋_GB2312"/>
          <w:color w:val="000000"/>
        </w:rPr>
        <w:t xml:space="preserve">1+ </w:t>
      </w:r>
      <w:r>
        <w:rPr>
          <w:rFonts w:ascii="仿宋_GB2312" w:eastAsia="仿宋_GB2312"/>
          <w:szCs w:val="28"/>
        </w:rPr>
        <w:t>s</w:t>
      </w:r>
      <w:r>
        <w:rPr>
          <w:rFonts w:ascii="仿宋_GB2312" w:eastAsia="仿宋_GB2312" w:hint="eastAsia"/>
          <w:color w:val="000000"/>
        </w:rPr>
        <w:t>）</w:t>
      </w:r>
      <w:r>
        <w:rPr>
          <w:rFonts w:ascii="仿宋_GB2312" w:eastAsia="仿宋_GB2312"/>
          <w:color w:val="000000"/>
          <w:vertAlign w:val="superscript"/>
        </w:rPr>
        <w:t>n</w:t>
      </w:r>
      <w:r>
        <w:rPr>
          <w:rFonts w:ascii="仿宋_GB2312" w:eastAsia="仿宋_GB2312"/>
          <w:color w:val="000000"/>
        </w:rPr>
        <w:t>/</w:t>
      </w:r>
      <w:r>
        <w:rPr>
          <w:rFonts w:ascii="仿宋_GB2312" w:eastAsia="仿宋_GB2312" w:hint="eastAsia"/>
          <w:color w:val="000000"/>
        </w:rPr>
        <w:t>（</w:t>
      </w:r>
      <w:r>
        <w:rPr>
          <w:rFonts w:ascii="仿宋_GB2312" w:eastAsia="仿宋_GB2312"/>
          <w:color w:val="000000"/>
        </w:rPr>
        <w:t>1+y</w:t>
      </w:r>
      <w:r>
        <w:rPr>
          <w:rFonts w:ascii="仿宋_GB2312" w:eastAsia="仿宋_GB2312" w:hint="eastAsia"/>
          <w:color w:val="000000"/>
        </w:rPr>
        <w:t>）</w:t>
      </w:r>
      <w:r>
        <w:rPr>
          <w:rFonts w:ascii="仿宋_GB2312" w:eastAsia="仿宋_GB2312"/>
          <w:color w:val="000000"/>
          <w:vertAlign w:val="superscript"/>
        </w:rPr>
        <w:t>n</w:t>
      </w:r>
      <w:r>
        <w:rPr>
          <w:rFonts w:ascii="仿宋_GB2312" w:eastAsia="仿宋_GB2312"/>
          <w:color w:val="000000"/>
        </w:rPr>
        <w:t>]</w:t>
      </w:r>
    </w:p>
    <w:p w:rsidR="001738B5" w:rsidRDefault="001738B5" w:rsidP="00CB5539">
      <w:pPr>
        <w:pStyle w:val="a6"/>
        <w:snapToGrid w:val="0"/>
        <w:spacing w:line="560" w:lineRule="exact"/>
        <w:ind w:firstLineChars="242" w:firstLine="678"/>
        <w:rPr>
          <w:rFonts w:ascii="仿宋_GB2312" w:eastAsia="仿宋_GB2312"/>
          <w:color w:val="000000"/>
        </w:rPr>
      </w:pPr>
      <w:r>
        <w:rPr>
          <w:rFonts w:ascii="仿宋_GB2312" w:eastAsia="仿宋_GB2312"/>
          <w:color w:val="000000"/>
        </w:rPr>
        <w:t>=</w:t>
      </w:r>
      <w:r>
        <w:rPr>
          <w:rFonts w:ascii="仿宋_GB2312" w:eastAsia="仿宋_GB2312"/>
        </w:rPr>
        <w:t xml:space="preserve"> [</w:t>
      </w:r>
      <w:r>
        <w:rPr>
          <w:rFonts w:ascii="仿宋_GB2312" w:eastAsia="仿宋_GB2312"/>
          <w:color w:val="000000"/>
        </w:rPr>
        <w:t>234.15</w:t>
      </w:r>
      <w:r>
        <w:rPr>
          <w:rFonts w:ascii="仿宋_GB2312" w:eastAsia="仿宋_GB2312"/>
        </w:rPr>
        <w:t>/</w:t>
      </w:r>
      <w:r>
        <w:rPr>
          <w:rFonts w:ascii="仿宋_GB2312" w:eastAsia="仿宋_GB2312" w:hint="eastAsia"/>
        </w:rPr>
        <w:t>（</w:t>
      </w:r>
      <w:r>
        <w:rPr>
          <w:rFonts w:ascii="仿宋_GB2312" w:eastAsia="仿宋_GB2312"/>
        </w:rPr>
        <w:t>0.07-0.05</w:t>
      </w:r>
      <w:r>
        <w:rPr>
          <w:rFonts w:ascii="仿宋_GB2312" w:eastAsia="仿宋_GB2312" w:hint="eastAsia"/>
        </w:rPr>
        <w:t>）</w:t>
      </w:r>
      <w:r>
        <w:rPr>
          <w:rFonts w:ascii="仿宋_GB2312" w:eastAsia="仿宋_GB2312"/>
        </w:rPr>
        <w:t>][1-</w:t>
      </w:r>
      <w:r>
        <w:rPr>
          <w:rFonts w:ascii="仿宋_GB2312" w:eastAsia="仿宋_GB2312" w:hint="eastAsia"/>
        </w:rPr>
        <w:t>（</w:t>
      </w:r>
      <w:r>
        <w:rPr>
          <w:rFonts w:ascii="仿宋_GB2312" w:eastAsia="仿宋_GB2312"/>
        </w:rPr>
        <w:t>1+0.05</w:t>
      </w:r>
      <w:r>
        <w:rPr>
          <w:rFonts w:ascii="仿宋_GB2312" w:eastAsia="仿宋_GB2312" w:hint="eastAsia"/>
        </w:rPr>
        <w:t>）</w:t>
      </w:r>
      <w:r>
        <w:rPr>
          <w:rFonts w:ascii="仿宋_GB2312" w:eastAsia="仿宋_GB2312"/>
          <w:sz w:val="30"/>
          <w:vertAlign w:val="superscript"/>
        </w:rPr>
        <w:t>50</w:t>
      </w:r>
      <w:r>
        <w:rPr>
          <w:rFonts w:ascii="仿宋_GB2312" w:eastAsia="仿宋_GB2312"/>
        </w:rPr>
        <w:t>/</w:t>
      </w:r>
      <w:r>
        <w:rPr>
          <w:rFonts w:ascii="仿宋_GB2312" w:eastAsia="仿宋_GB2312" w:hint="eastAsia"/>
        </w:rPr>
        <w:t>（</w:t>
      </w:r>
      <w:r>
        <w:rPr>
          <w:rFonts w:ascii="仿宋_GB2312" w:eastAsia="仿宋_GB2312"/>
        </w:rPr>
        <w:t>1+0.07</w:t>
      </w:r>
      <w:r>
        <w:rPr>
          <w:rFonts w:ascii="仿宋_GB2312" w:eastAsia="仿宋_GB2312" w:hint="eastAsia"/>
        </w:rPr>
        <w:t>）</w:t>
      </w:r>
      <w:r>
        <w:rPr>
          <w:rFonts w:ascii="仿宋_GB2312" w:eastAsia="仿宋_GB2312"/>
          <w:vertAlign w:val="superscript"/>
        </w:rPr>
        <w:t>50</w:t>
      </w:r>
      <w:r>
        <w:rPr>
          <w:rFonts w:ascii="仿宋_GB2312" w:eastAsia="仿宋_GB2312"/>
          <w:color w:val="000000"/>
        </w:rPr>
        <w:t>]</w:t>
      </w:r>
    </w:p>
    <w:p w:rsidR="001738B5" w:rsidRDefault="001738B5" w:rsidP="00CB5539">
      <w:pPr>
        <w:adjustRightInd w:val="0"/>
        <w:snapToGrid w:val="0"/>
        <w:spacing w:line="520" w:lineRule="exact"/>
        <w:ind w:firstLineChars="200" w:firstLine="560"/>
        <w:rPr>
          <w:rFonts w:ascii="仿宋_GB2312" w:eastAsia="仿宋_GB2312"/>
          <w:color w:val="000000"/>
          <w:sz w:val="28"/>
        </w:rPr>
      </w:pPr>
      <w:r>
        <w:rPr>
          <w:rFonts w:ascii="仿宋_GB2312" w:eastAsia="仿宋_GB2312" w:hint="eastAsia"/>
          <w:color w:val="000000"/>
          <w:sz w:val="28"/>
        </w:rPr>
        <w:t>≈</w:t>
      </w:r>
      <w:r>
        <w:rPr>
          <w:rFonts w:ascii="仿宋_GB2312" w:eastAsia="仿宋_GB2312"/>
          <w:color w:val="000000"/>
          <w:sz w:val="28"/>
        </w:rPr>
        <w:t>7142</w:t>
      </w:r>
      <w:r>
        <w:rPr>
          <w:rFonts w:ascii="仿宋_GB2312" w:eastAsia="仿宋_GB2312" w:hint="eastAsia"/>
          <w:color w:val="000000"/>
          <w:sz w:val="28"/>
        </w:rPr>
        <w:t>元</w:t>
      </w:r>
      <w:r>
        <w:rPr>
          <w:rFonts w:ascii="仿宋_GB2312" w:eastAsia="仿宋_GB2312"/>
          <w:color w:val="000000"/>
          <w:sz w:val="28"/>
        </w:rPr>
        <w:t>/</w:t>
      </w:r>
      <w:r>
        <w:rPr>
          <w:rFonts w:ascii="仿宋_GB2312" w:eastAsia="仿宋_GB2312" w:hint="eastAsia"/>
          <w:color w:val="000000"/>
          <w:sz w:val="28"/>
        </w:rPr>
        <w:t>平方米</w:t>
      </w:r>
    </w:p>
    <w:p w:rsidR="001738B5" w:rsidRDefault="001738B5" w:rsidP="00CB5539">
      <w:pPr>
        <w:pStyle w:val="2"/>
        <w:adjustRightInd w:val="0"/>
        <w:snapToGrid w:val="0"/>
        <w:spacing w:line="560" w:lineRule="exact"/>
        <w:ind w:firstLineChars="200" w:firstLine="562"/>
        <w:jc w:val="both"/>
        <w:rPr>
          <w:b/>
          <w:sz w:val="28"/>
          <w:szCs w:val="28"/>
        </w:rPr>
      </w:pPr>
      <w:r>
        <w:rPr>
          <w:rFonts w:hint="eastAsia"/>
          <w:b/>
          <w:sz w:val="28"/>
          <w:szCs w:val="28"/>
        </w:rPr>
        <w:t>（八）估价结果确定</w:t>
      </w:r>
    </w:p>
    <w:p w:rsidR="001738B5" w:rsidRDefault="001738B5" w:rsidP="00CB5539">
      <w:pPr>
        <w:adjustRightInd w:val="0"/>
        <w:snapToGrid w:val="0"/>
        <w:spacing w:line="480" w:lineRule="exact"/>
        <w:ind w:firstLineChars="200" w:firstLine="560"/>
        <w:jc w:val="left"/>
        <w:rPr>
          <w:rFonts w:ascii="仿宋_GB2312" w:eastAsia="仿宋_GB2312"/>
          <w:sz w:val="28"/>
          <w:szCs w:val="28"/>
        </w:rPr>
      </w:pPr>
      <w:r>
        <w:rPr>
          <w:rFonts w:ascii="仿宋_GB2312" w:eastAsia="仿宋_GB2312" w:hint="eastAsia"/>
          <w:sz w:val="28"/>
          <w:szCs w:val="28"/>
        </w:rPr>
        <w:t>估价人员根据估价程序，经过详细周密的测算，应用比较法和收益法得到的估价结果分别为</w:t>
      </w:r>
      <w:r>
        <w:rPr>
          <w:rFonts w:ascii="仿宋_GB2312" w:eastAsia="仿宋_GB2312"/>
          <w:sz w:val="28"/>
          <w:szCs w:val="28"/>
        </w:rPr>
        <w:t>8489</w:t>
      </w:r>
      <w:r>
        <w:rPr>
          <w:rFonts w:ascii="仿宋_GB2312" w:eastAsia="仿宋_GB2312" w:hint="eastAsia"/>
          <w:sz w:val="28"/>
          <w:szCs w:val="28"/>
        </w:rPr>
        <w:t>元</w:t>
      </w:r>
      <w:r>
        <w:rPr>
          <w:rFonts w:ascii="仿宋_GB2312" w:eastAsia="仿宋_GB2312"/>
          <w:sz w:val="28"/>
          <w:szCs w:val="28"/>
        </w:rPr>
        <w:t>/</w:t>
      </w:r>
      <w:r>
        <w:rPr>
          <w:rFonts w:ascii="仿宋_GB2312" w:eastAsia="仿宋_GB2312" w:hint="eastAsia"/>
          <w:sz w:val="28"/>
          <w:szCs w:val="28"/>
        </w:rPr>
        <w:t>平方米和</w:t>
      </w:r>
      <w:r>
        <w:rPr>
          <w:rFonts w:ascii="仿宋_GB2312" w:eastAsia="仿宋_GB2312"/>
          <w:color w:val="000000"/>
          <w:sz w:val="28"/>
        </w:rPr>
        <w:t>7142</w:t>
      </w:r>
      <w:r>
        <w:rPr>
          <w:rFonts w:ascii="仿宋_GB2312" w:eastAsia="仿宋_GB2312" w:hint="eastAsia"/>
          <w:sz w:val="28"/>
          <w:szCs w:val="28"/>
        </w:rPr>
        <w:t>元</w:t>
      </w:r>
      <w:r>
        <w:rPr>
          <w:rFonts w:ascii="仿宋_GB2312" w:eastAsia="仿宋_GB2312"/>
          <w:sz w:val="28"/>
          <w:szCs w:val="28"/>
        </w:rPr>
        <w:t>/</w:t>
      </w:r>
      <w:r>
        <w:rPr>
          <w:rFonts w:ascii="仿宋_GB2312" w:eastAsia="仿宋_GB2312" w:hint="eastAsia"/>
          <w:sz w:val="28"/>
          <w:szCs w:val="28"/>
        </w:rPr>
        <w:t>平方米，</w:t>
      </w:r>
      <w:r>
        <w:rPr>
          <w:rFonts w:ascii="仿宋_GB2312" w:eastAsia="仿宋_GB2312" w:hint="eastAsia"/>
          <w:color w:val="000000"/>
          <w:sz w:val="28"/>
        </w:rPr>
        <w:t>比较法选取案例都是与估价对象在同等区域的近期市场成交案例，而且测算过程中的可比实例的指数确定比较准确，经过比较修正得出的结果较能客观的反应估价对象正常市场价值，收益法中技术数据真是客观，可以客观反映出估价对象的市场价值，故赋予比较法权重值</w:t>
      </w:r>
      <w:r>
        <w:rPr>
          <w:rFonts w:ascii="仿宋_GB2312" w:eastAsia="仿宋_GB2312"/>
          <w:color w:val="000000"/>
          <w:sz w:val="28"/>
        </w:rPr>
        <w:t>0.5</w:t>
      </w:r>
      <w:r>
        <w:rPr>
          <w:rFonts w:ascii="仿宋_GB2312" w:eastAsia="仿宋_GB2312" w:hint="eastAsia"/>
          <w:color w:val="000000"/>
          <w:sz w:val="28"/>
        </w:rPr>
        <w:t>，赋予收益法权重值</w:t>
      </w:r>
      <w:r>
        <w:rPr>
          <w:rFonts w:ascii="仿宋_GB2312" w:eastAsia="仿宋_GB2312"/>
          <w:color w:val="000000"/>
          <w:sz w:val="28"/>
        </w:rPr>
        <w:t>0.5</w:t>
      </w:r>
      <w:r>
        <w:rPr>
          <w:rFonts w:ascii="仿宋_GB2312" w:eastAsia="仿宋_GB2312" w:hint="eastAsia"/>
          <w:color w:val="000000"/>
          <w:sz w:val="28"/>
        </w:rPr>
        <w:t>。则估价对象单位价值</w:t>
      </w:r>
      <w:r>
        <w:rPr>
          <w:rFonts w:ascii="仿宋_GB2312" w:eastAsia="仿宋_GB2312" w:hint="eastAsia"/>
          <w:sz w:val="28"/>
        </w:rPr>
        <w:t>：</w:t>
      </w:r>
    </w:p>
    <w:p w:rsidR="001738B5" w:rsidRDefault="001738B5" w:rsidP="00CB5539">
      <w:pPr>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估价对象单价</w:t>
      </w:r>
      <w:r>
        <w:rPr>
          <w:rFonts w:ascii="仿宋_GB2312" w:eastAsia="仿宋_GB2312"/>
          <w:sz w:val="28"/>
          <w:szCs w:val="28"/>
        </w:rPr>
        <w:t>=8489</w:t>
      </w:r>
      <w:r>
        <w:rPr>
          <w:rFonts w:ascii="仿宋_GB2312" w:eastAsia="仿宋_GB2312" w:hint="eastAsia"/>
          <w:sz w:val="28"/>
          <w:szCs w:val="28"/>
        </w:rPr>
        <w:t>×</w:t>
      </w:r>
      <w:r>
        <w:rPr>
          <w:rFonts w:ascii="仿宋_GB2312" w:eastAsia="仿宋_GB2312"/>
          <w:sz w:val="28"/>
          <w:szCs w:val="28"/>
        </w:rPr>
        <w:t>0.5+</w:t>
      </w:r>
      <w:r>
        <w:rPr>
          <w:rFonts w:ascii="仿宋_GB2312" w:eastAsia="仿宋_GB2312"/>
          <w:color w:val="000000"/>
          <w:sz w:val="28"/>
        </w:rPr>
        <w:t>7142</w:t>
      </w:r>
      <w:r>
        <w:rPr>
          <w:rFonts w:ascii="仿宋_GB2312" w:eastAsia="仿宋_GB2312" w:hint="eastAsia"/>
          <w:sz w:val="28"/>
          <w:szCs w:val="28"/>
        </w:rPr>
        <w:t>×</w:t>
      </w:r>
      <w:r>
        <w:rPr>
          <w:rFonts w:ascii="仿宋_GB2312" w:eastAsia="仿宋_GB2312"/>
          <w:sz w:val="28"/>
          <w:szCs w:val="28"/>
        </w:rPr>
        <w:t>0.5</w:t>
      </w:r>
      <w:r>
        <w:rPr>
          <w:rFonts w:ascii="仿宋_GB2312" w:eastAsia="仿宋_GB2312" w:hint="eastAsia"/>
          <w:sz w:val="28"/>
          <w:szCs w:val="28"/>
        </w:rPr>
        <w:t>＝</w:t>
      </w:r>
      <w:r>
        <w:rPr>
          <w:rFonts w:ascii="仿宋_GB2312" w:eastAsia="仿宋_GB2312"/>
          <w:sz w:val="28"/>
          <w:szCs w:val="28"/>
        </w:rPr>
        <w:t>7816</w:t>
      </w:r>
      <w:r>
        <w:rPr>
          <w:rFonts w:ascii="仿宋_GB2312" w:eastAsia="仿宋_GB2312" w:hint="eastAsia"/>
          <w:sz w:val="28"/>
          <w:szCs w:val="28"/>
        </w:rPr>
        <w:t>元</w:t>
      </w:r>
      <w:r>
        <w:rPr>
          <w:rFonts w:ascii="仿宋_GB2312" w:eastAsia="仿宋_GB2312"/>
          <w:sz w:val="28"/>
          <w:szCs w:val="28"/>
        </w:rPr>
        <w:t>/</w:t>
      </w:r>
      <w:r>
        <w:rPr>
          <w:rFonts w:ascii="仿宋_GB2312" w:eastAsia="仿宋_GB2312" w:hint="eastAsia"/>
          <w:sz w:val="28"/>
          <w:szCs w:val="28"/>
        </w:rPr>
        <w:t>平方米（取整）</w:t>
      </w:r>
    </w:p>
    <w:p w:rsidR="001738B5" w:rsidRDefault="001738B5" w:rsidP="00CB5539">
      <w:pPr>
        <w:pStyle w:val="2"/>
        <w:tabs>
          <w:tab w:val="left" w:pos="3690"/>
        </w:tabs>
        <w:spacing w:line="600" w:lineRule="exact"/>
        <w:ind w:firstLineChars="200" w:firstLine="562"/>
        <w:jc w:val="both"/>
        <w:rPr>
          <w:b/>
          <w:sz w:val="28"/>
          <w:szCs w:val="28"/>
        </w:rPr>
      </w:pPr>
      <w:bookmarkStart w:id="149" w:name="_Toc329941507"/>
      <w:r w:rsidRPr="000D0CFF">
        <w:rPr>
          <w:rFonts w:hint="eastAsia"/>
          <w:b/>
          <w:sz w:val="28"/>
          <w:szCs w:val="28"/>
        </w:rPr>
        <w:t>（</w:t>
      </w:r>
      <w:r>
        <w:rPr>
          <w:rFonts w:hint="eastAsia"/>
          <w:b/>
          <w:sz w:val="28"/>
          <w:szCs w:val="28"/>
        </w:rPr>
        <w:t>九</w:t>
      </w:r>
      <w:r w:rsidRPr="000D0CFF">
        <w:rPr>
          <w:rFonts w:hint="eastAsia"/>
          <w:b/>
          <w:sz w:val="28"/>
          <w:szCs w:val="28"/>
        </w:rPr>
        <w:t>）</w:t>
      </w:r>
      <w:r>
        <w:rPr>
          <w:rFonts w:hint="eastAsia"/>
          <w:b/>
          <w:sz w:val="28"/>
          <w:szCs w:val="28"/>
        </w:rPr>
        <w:t>新安养生</w:t>
      </w:r>
      <w:proofErr w:type="gramStart"/>
      <w:r>
        <w:rPr>
          <w:rFonts w:hint="eastAsia"/>
          <w:b/>
          <w:sz w:val="28"/>
          <w:szCs w:val="28"/>
        </w:rPr>
        <w:t>谷住宅</w:t>
      </w:r>
      <w:proofErr w:type="gramEnd"/>
      <w:r>
        <w:rPr>
          <w:rFonts w:hint="eastAsia"/>
          <w:b/>
          <w:sz w:val="28"/>
          <w:szCs w:val="28"/>
        </w:rPr>
        <w:t>用房</w:t>
      </w:r>
      <w:r w:rsidRPr="000D0CFF">
        <w:rPr>
          <w:rFonts w:hint="eastAsia"/>
          <w:b/>
          <w:sz w:val="28"/>
          <w:szCs w:val="28"/>
        </w:rPr>
        <w:t>估价测算过程</w:t>
      </w:r>
      <w:r>
        <w:rPr>
          <w:b/>
          <w:sz w:val="28"/>
          <w:szCs w:val="28"/>
        </w:rPr>
        <w:tab/>
      </w:r>
    </w:p>
    <w:p w:rsidR="001738B5" w:rsidRDefault="001738B5" w:rsidP="00CB5539">
      <w:pPr>
        <w:tabs>
          <w:tab w:val="left" w:pos="2325"/>
        </w:tabs>
        <w:spacing w:line="400" w:lineRule="exact"/>
        <w:ind w:firstLineChars="200" w:firstLine="560"/>
        <w:rPr>
          <w:rFonts w:ascii="仿宋_GB2312" w:eastAsia="仿宋_GB2312"/>
          <w:sz w:val="28"/>
          <w:szCs w:val="28"/>
        </w:rPr>
      </w:pPr>
      <w:r>
        <w:rPr>
          <w:rFonts w:ascii="仿宋_GB2312" w:eastAsia="仿宋_GB2312"/>
          <w:sz w:val="28"/>
          <w:szCs w:val="28"/>
        </w:rPr>
        <w:t>1</w:t>
      </w:r>
      <w:r>
        <w:rPr>
          <w:rFonts w:ascii="仿宋_GB2312" w:eastAsia="仿宋_GB2312" w:hint="eastAsia"/>
          <w:sz w:val="28"/>
          <w:szCs w:val="28"/>
        </w:rPr>
        <w:t>、比较法</w:t>
      </w:r>
      <w:r>
        <w:rPr>
          <w:rFonts w:ascii="仿宋_GB2312" w:eastAsia="仿宋_GB2312"/>
          <w:sz w:val="28"/>
          <w:szCs w:val="28"/>
        </w:rPr>
        <w:tab/>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hint="eastAsia"/>
          <w:sz w:val="28"/>
          <w:szCs w:val="28"/>
        </w:rPr>
        <w:t>比较法是选取一定数量的可比实例，将它们与估价对象进行比较，根据其间的差异对可比实例成交价格进行处理后得到估价对象价值或价格的方法。</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hint="eastAsia"/>
          <w:sz w:val="28"/>
          <w:szCs w:val="28"/>
        </w:rPr>
        <w:t>基本公式：</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hint="eastAsia"/>
          <w:sz w:val="28"/>
          <w:szCs w:val="28"/>
        </w:rPr>
        <w:t>修正后价格</w:t>
      </w:r>
      <w:r>
        <w:rPr>
          <w:rFonts w:ascii="仿宋_GB2312" w:eastAsia="仿宋_GB2312"/>
          <w:sz w:val="28"/>
          <w:szCs w:val="28"/>
        </w:rPr>
        <w:t>=</w:t>
      </w:r>
      <w:r>
        <w:rPr>
          <w:rFonts w:ascii="仿宋_GB2312" w:eastAsia="仿宋_GB2312" w:hint="eastAsia"/>
          <w:sz w:val="28"/>
          <w:szCs w:val="28"/>
        </w:rPr>
        <w:t>可比实例成交价格×交易情况修正系数×市场状况调整系数×区位状况修正系数×实物状况修正系数×权益状况修正系数</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）选取可比实例</w:t>
      </w:r>
    </w:p>
    <w:p w:rsidR="001738B5" w:rsidRDefault="001738B5" w:rsidP="00CB5539">
      <w:pPr>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选择与估价对象属于同一供求区域内的三个近期挂牌的类似房地产作为可比实例。列表描述如下：</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4"/>
        <w:gridCol w:w="1630"/>
        <w:gridCol w:w="2520"/>
        <w:gridCol w:w="2520"/>
        <w:gridCol w:w="2520"/>
      </w:tblGrid>
      <w:tr w:rsidR="001738B5" w:rsidTr="00963887">
        <w:trPr>
          <w:trHeight w:val="315"/>
          <w:jc w:val="center"/>
        </w:trPr>
        <w:tc>
          <w:tcPr>
            <w:tcW w:w="2044" w:type="dxa"/>
            <w:gridSpan w:val="2"/>
            <w:vAlign w:val="center"/>
          </w:tcPr>
          <w:p w:rsidR="001738B5" w:rsidRDefault="001738B5" w:rsidP="00963887">
            <w:pPr>
              <w:jc w:val="center"/>
              <w:rPr>
                <w:rFonts w:ascii="仿宋_GB2312" w:eastAsia="仿宋_GB2312"/>
                <w:bCs/>
                <w:sz w:val="18"/>
                <w:szCs w:val="18"/>
              </w:rPr>
            </w:pPr>
            <w:r>
              <w:rPr>
                <w:rFonts w:ascii="仿宋_GB2312" w:eastAsia="仿宋_GB2312" w:hint="eastAsia"/>
                <w:bCs/>
                <w:sz w:val="18"/>
                <w:szCs w:val="18"/>
              </w:rPr>
              <w:t>实例项目</w:t>
            </w:r>
          </w:p>
        </w:tc>
        <w:tc>
          <w:tcPr>
            <w:tcW w:w="2520" w:type="dxa"/>
            <w:vAlign w:val="center"/>
          </w:tcPr>
          <w:p w:rsidR="001738B5" w:rsidRDefault="001738B5" w:rsidP="00963887">
            <w:pPr>
              <w:jc w:val="center"/>
              <w:rPr>
                <w:rFonts w:ascii="仿宋_GB2312" w:eastAsia="仿宋_GB2312"/>
                <w:bCs/>
                <w:sz w:val="18"/>
                <w:szCs w:val="18"/>
              </w:rPr>
            </w:pPr>
            <w:r>
              <w:rPr>
                <w:rFonts w:ascii="仿宋_GB2312" w:eastAsia="仿宋_GB2312" w:hint="eastAsia"/>
                <w:bCs/>
                <w:sz w:val="18"/>
                <w:szCs w:val="18"/>
              </w:rPr>
              <w:t>可比实例</w:t>
            </w:r>
            <w:r>
              <w:rPr>
                <w:rFonts w:ascii="仿宋_GB2312" w:eastAsia="仿宋_GB2312"/>
                <w:bCs/>
                <w:sz w:val="18"/>
                <w:szCs w:val="18"/>
              </w:rPr>
              <w:t>A</w:t>
            </w:r>
          </w:p>
        </w:tc>
        <w:tc>
          <w:tcPr>
            <w:tcW w:w="2520" w:type="dxa"/>
            <w:vAlign w:val="center"/>
          </w:tcPr>
          <w:p w:rsidR="001738B5" w:rsidRDefault="001738B5" w:rsidP="00963887">
            <w:pPr>
              <w:jc w:val="center"/>
              <w:rPr>
                <w:rFonts w:ascii="仿宋_GB2312" w:eastAsia="仿宋_GB2312"/>
                <w:bCs/>
                <w:sz w:val="18"/>
                <w:szCs w:val="18"/>
              </w:rPr>
            </w:pPr>
            <w:r>
              <w:rPr>
                <w:rFonts w:ascii="仿宋_GB2312" w:eastAsia="仿宋_GB2312" w:hint="eastAsia"/>
                <w:bCs/>
                <w:sz w:val="18"/>
                <w:szCs w:val="18"/>
              </w:rPr>
              <w:t>可比实例</w:t>
            </w:r>
            <w:r>
              <w:rPr>
                <w:rFonts w:ascii="仿宋_GB2312" w:eastAsia="仿宋_GB2312"/>
                <w:bCs/>
                <w:sz w:val="18"/>
                <w:szCs w:val="18"/>
              </w:rPr>
              <w:t>B</w:t>
            </w:r>
          </w:p>
        </w:tc>
        <w:tc>
          <w:tcPr>
            <w:tcW w:w="2520" w:type="dxa"/>
            <w:vAlign w:val="center"/>
          </w:tcPr>
          <w:p w:rsidR="001738B5" w:rsidRDefault="001738B5" w:rsidP="00963887">
            <w:pPr>
              <w:jc w:val="center"/>
              <w:rPr>
                <w:rFonts w:ascii="仿宋_GB2312" w:eastAsia="仿宋_GB2312"/>
                <w:bCs/>
                <w:sz w:val="18"/>
                <w:szCs w:val="18"/>
              </w:rPr>
            </w:pPr>
            <w:r>
              <w:rPr>
                <w:rFonts w:ascii="仿宋_GB2312" w:eastAsia="仿宋_GB2312" w:hint="eastAsia"/>
                <w:bCs/>
                <w:sz w:val="18"/>
                <w:szCs w:val="18"/>
              </w:rPr>
              <w:t>可比实例</w:t>
            </w:r>
            <w:r>
              <w:rPr>
                <w:rFonts w:ascii="仿宋_GB2312" w:eastAsia="仿宋_GB2312"/>
                <w:bCs/>
                <w:sz w:val="18"/>
                <w:szCs w:val="18"/>
              </w:rPr>
              <w:t>C</w:t>
            </w:r>
          </w:p>
        </w:tc>
      </w:tr>
      <w:tr w:rsidR="001738B5" w:rsidTr="00963887">
        <w:trPr>
          <w:trHeight w:val="315"/>
          <w:jc w:val="center"/>
        </w:trPr>
        <w:tc>
          <w:tcPr>
            <w:tcW w:w="2044" w:type="dxa"/>
            <w:gridSpan w:val="2"/>
            <w:vAlign w:val="center"/>
          </w:tcPr>
          <w:p w:rsidR="001738B5" w:rsidRDefault="001738B5" w:rsidP="00963887">
            <w:pPr>
              <w:jc w:val="center"/>
              <w:rPr>
                <w:rFonts w:ascii="仿宋_GB2312" w:eastAsia="仿宋_GB2312"/>
                <w:bCs/>
                <w:sz w:val="18"/>
                <w:szCs w:val="18"/>
              </w:rPr>
            </w:pPr>
            <w:r>
              <w:rPr>
                <w:rFonts w:ascii="仿宋_GB2312" w:eastAsia="仿宋_GB2312" w:hint="eastAsia"/>
                <w:bCs/>
                <w:sz w:val="18"/>
                <w:szCs w:val="18"/>
              </w:rPr>
              <w:t>名</w:t>
            </w:r>
            <w:r>
              <w:rPr>
                <w:rFonts w:ascii="仿宋_GB2312" w:eastAsia="仿宋_GB2312"/>
                <w:bCs/>
                <w:sz w:val="18"/>
                <w:szCs w:val="18"/>
              </w:rPr>
              <w:t xml:space="preserve">    </w:t>
            </w:r>
            <w:r>
              <w:rPr>
                <w:rFonts w:ascii="仿宋_GB2312" w:eastAsia="仿宋_GB2312" w:hint="eastAsia"/>
                <w:bCs/>
                <w:sz w:val="18"/>
                <w:szCs w:val="18"/>
              </w:rPr>
              <w:t>称</w:t>
            </w:r>
          </w:p>
        </w:tc>
        <w:tc>
          <w:tcPr>
            <w:tcW w:w="2520" w:type="dxa"/>
            <w:vAlign w:val="center"/>
          </w:tcPr>
          <w:p w:rsidR="001738B5" w:rsidRPr="004D4F7E" w:rsidRDefault="001738B5" w:rsidP="00963887">
            <w:pPr>
              <w:jc w:val="center"/>
              <w:rPr>
                <w:rFonts w:ascii="仿宋_GB2312" w:eastAsia="仿宋_GB2312" w:hAnsi="仿宋_GB2312" w:cs="仿宋_GB2312"/>
                <w:bCs/>
                <w:sz w:val="18"/>
                <w:szCs w:val="18"/>
              </w:rPr>
            </w:pPr>
            <w:r>
              <w:rPr>
                <w:rFonts w:ascii="仿宋_GB2312" w:eastAsia="仿宋_GB2312" w:hAnsi="仿宋_GB2312" w:cs="仿宋_GB2312" w:hint="eastAsia"/>
                <w:bCs/>
                <w:sz w:val="18"/>
                <w:szCs w:val="18"/>
              </w:rPr>
              <w:t>新安养生</w:t>
            </w:r>
            <w:proofErr w:type="gramStart"/>
            <w:r>
              <w:rPr>
                <w:rFonts w:ascii="仿宋_GB2312" w:eastAsia="仿宋_GB2312" w:hAnsi="仿宋_GB2312" w:cs="仿宋_GB2312" w:hint="eastAsia"/>
                <w:bCs/>
                <w:sz w:val="18"/>
                <w:szCs w:val="18"/>
              </w:rPr>
              <w:t>谷住宅</w:t>
            </w:r>
            <w:proofErr w:type="gramEnd"/>
            <w:r>
              <w:rPr>
                <w:rFonts w:ascii="仿宋_GB2312" w:eastAsia="仿宋_GB2312" w:hAnsi="仿宋_GB2312" w:cs="仿宋_GB2312" w:hint="eastAsia"/>
                <w:bCs/>
                <w:sz w:val="18"/>
                <w:szCs w:val="18"/>
              </w:rPr>
              <w:t>用房</w:t>
            </w:r>
          </w:p>
        </w:tc>
        <w:tc>
          <w:tcPr>
            <w:tcW w:w="2520" w:type="dxa"/>
            <w:vAlign w:val="center"/>
          </w:tcPr>
          <w:p w:rsidR="001738B5" w:rsidRPr="004D4F7E" w:rsidRDefault="001738B5" w:rsidP="00963887">
            <w:pPr>
              <w:jc w:val="center"/>
              <w:rPr>
                <w:rFonts w:ascii="仿宋_GB2312" w:eastAsia="仿宋_GB2312"/>
                <w:bCs/>
                <w:sz w:val="18"/>
                <w:szCs w:val="18"/>
              </w:rPr>
            </w:pPr>
            <w:r>
              <w:rPr>
                <w:rFonts w:ascii="仿宋_GB2312" w:eastAsia="仿宋_GB2312" w:hint="eastAsia"/>
                <w:bCs/>
                <w:sz w:val="18"/>
                <w:szCs w:val="18"/>
              </w:rPr>
              <w:t>新安养生</w:t>
            </w:r>
            <w:proofErr w:type="gramStart"/>
            <w:r>
              <w:rPr>
                <w:rFonts w:ascii="仿宋_GB2312" w:eastAsia="仿宋_GB2312" w:hint="eastAsia"/>
                <w:bCs/>
                <w:sz w:val="18"/>
                <w:szCs w:val="18"/>
              </w:rPr>
              <w:t>谷住宅</w:t>
            </w:r>
            <w:proofErr w:type="gramEnd"/>
            <w:r>
              <w:rPr>
                <w:rFonts w:ascii="仿宋_GB2312" w:eastAsia="仿宋_GB2312" w:hint="eastAsia"/>
                <w:bCs/>
                <w:sz w:val="18"/>
                <w:szCs w:val="18"/>
              </w:rPr>
              <w:t>用房</w:t>
            </w:r>
          </w:p>
        </w:tc>
        <w:tc>
          <w:tcPr>
            <w:tcW w:w="2520" w:type="dxa"/>
            <w:vAlign w:val="center"/>
          </w:tcPr>
          <w:p w:rsidR="001738B5" w:rsidRPr="004D4F7E" w:rsidRDefault="001738B5" w:rsidP="00963887">
            <w:pPr>
              <w:jc w:val="center"/>
              <w:rPr>
                <w:rFonts w:ascii="仿宋_GB2312" w:eastAsia="仿宋_GB2312"/>
                <w:bCs/>
                <w:sz w:val="18"/>
                <w:szCs w:val="18"/>
              </w:rPr>
            </w:pPr>
            <w:r>
              <w:rPr>
                <w:rFonts w:ascii="仿宋_GB2312" w:eastAsia="仿宋_GB2312" w:hint="eastAsia"/>
                <w:bCs/>
                <w:sz w:val="18"/>
                <w:szCs w:val="18"/>
              </w:rPr>
              <w:t>新安养生</w:t>
            </w:r>
            <w:proofErr w:type="gramStart"/>
            <w:r>
              <w:rPr>
                <w:rFonts w:ascii="仿宋_GB2312" w:eastAsia="仿宋_GB2312" w:hint="eastAsia"/>
                <w:bCs/>
                <w:sz w:val="18"/>
                <w:szCs w:val="18"/>
              </w:rPr>
              <w:t>谷住宅</w:t>
            </w:r>
            <w:proofErr w:type="gramEnd"/>
            <w:r>
              <w:rPr>
                <w:rFonts w:ascii="仿宋_GB2312" w:eastAsia="仿宋_GB2312" w:hint="eastAsia"/>
                <w:bCs/>
                <w:sz w:val="18"/>
                <w:szCs w:val="18"/>
              </w:rPr>
              <w:t>用房</w:t>
            </w:r>
          </w:p>
        </w:tc>
      </w:tr>
      <w:tr w:rsidR="001738B5" w:rsidTr="00963887">
        <w:trPr>
          <w:trHeight w:val="315"/>
          <w:jc w:val="center"/>
        </w:trPr>
        <w:tc>
          <w:tcPr>
            <w:tcW w:w="2044" w:type="dxa"/>
            <w:gridSpan w:val="2"/>
            <w:vAlign w:val="center"/>
          </w:tcPr>
          <w:p w:rsidR="001738B5" w:rsidRDefault="001738B5" w:rsidP="00963887">
            <w:pPr>
              <w:jc w:val="center"/>
              <w:rPr>
                <w:rFonts w:ascii="仿宋_GB2312" w:eastAsia="仿宋_GB2312"/>
                <w:bCs/>
                <w:sz w:val="18"/>
                <w:szCs w:val="18"/>
              </w:rPr>
            </w:pPr>
            <w:r>
              <w:rPr>
                <w:rFonts w:ascii="仿宋_GB2312" w:eastAsia="仿宋_GB2312" w:hint="eastAsia"/>
                <w:bCs/>
                <w:sz w:val="18"/>
                <w:szCs w:val="18"/>
              </w:rPr>
              <w:t>案例价格</w:t>
            </w:r>
            <w:r>
              <w:rPr>
                <w:rFonts w:ascii="仿宋_GB2312" w:eastAsia="仿宋_GB2312" w:hAnsi="宋体" w:cs="宋体" w:hint="eastAsia"/>
                <w:bCs/>
                <w:kern w:val="0"/>
                <w:sz w:val="18"/>
                <w:szCs w:val="18"/>
              </w:rPr>
              <w:t>（元</w:t>
            </w:r>
            <w:r>
              <w:rPr>
                <w:rFonts w:ascii="仿宋_GB2312" w:eastAsia="仿宋_GB2312" w:hAnsi="宋体" w:cs="宋体"/>
                <w:bCs/>
                <w:kern w:val="0"/>
                <w:sz w:val="18"/>
                <w:szCs w:val="18"/>
              </w:rPr>
              <w:t>/</w:t>
            </w:r>
            <w:r>
              <w:rPr>
                <w:rFonts w:hint="eastAsia"/>
                <w:sz w:val="18"/>
                <w:szCs w:val="18"/>
              </w:rPr>
              <w:t>㎡</w:t>
            </w:r>
            <w:r>
              <w:rPr>
                <w:rFonts w:ascii="仿宋_GB2312" w:eastAsia="仿宋_GB2312" w:hAnsi="宋体" w:cs="宋体" w:hint="eastAsia"/>
                <w:bCs/>
                <w:kern w:val="0"/>
                <w:sz w:val="18"/>
                <w:szCs w:val="18"/>
              </w:rPr>
              <w:t>）</w:t>
            </w:r>
          </w:p>
        </w:tc>
        <w:tc>
          <w:tcPr>
            <w:tcW w:w="2520" w:type="dxa"/>
            <w:vAlign w:val="center"/>
          </w:tcPr>
          <w:p w:rsidR="001738B5" w:rsidRDefault="001738B5" w:rsidP="00963887">
            <w:pPr>
              <w:jc w:val="center"/>
              <w:rPr>
                <w:rFonts w:ascii="仿宋_GB2312" w:eastAsia="仿宋_GB2312"/>
                <w:sz w:val="18"/>
                <w:szCs w:val="18"/>
              </w:rPr>
            </w:pPr>
            <w:r>
              <w:rPr>
                <w:rFonts w:ascii="仿宋_GB2312" w:eastAsia="仿宋_GB2312"/>
                <w:sz w:val="18"/>
                <w:szCs w:val="18"/>
              </w:rPr>
              <w:t>6710</w:t>
            </w:r>
          </w:p>
        </w:tc>
        <w:tc>
          <w:tcPr>
            <w:tcW w:w="2520" w:type="dxa"/>
            <w:vAlign w:val="center"/>
          </w:tcPr>
          <w:p w:rsidR="001738B5" w:rsidRDefault="001738B5" w:rsidP="00963887">
            <w:pPr>
              <w:jc w:val="center"/>
              <w:rPr>
                <w:rFonts w:ascii="仿宋_GB2312" w:eastAsia="仿宋_GB2312"/>
                <w:sz w:val="18"/>
                <w:szCs w:val="18"/>
              </w:rPr>
            </w:pPr>
            <w:r>
              <w:rPr>
                <w:rFonts w:ascii="仿宋_GB2312" w:eastAsia="仿宋_GB2312"/>
                <w:sz w:val="18"/>
                <w:szCs w:val="18"/>
              </w:rPr>
              <w:t>6844</w:t>
            </w:r>
          </w:p>
        </w:tc>
        <w:tc>
          <w:tcPr>
            <w:tcW w:w="2520" w:type="dxa"/>
            <w:vAlign w:val="center"/>
          </w:tcPr>
          <w:p w:rsidR="001738B5" w:rsidRDefault="001738B5" w:rsidP="00963887">
            <w:pPr>
              <w:jc w:val="center"/>
              <w:rPr>
                <w:rFonts w:ascii="仿宋_GB2312" w:eastAsia="仿宋_GB2312"/>
                <w:sz w:val="18"/>
                <w:szCs w:val="18"/>
              </w:rPr>
            </w:pPr>
            <w:r>
              <w:rPr>
                <w:rFonts w:ascii="仿宋_GB2312" w:eastAsia="仿宋_GB2312"/>
                <w:sz w:val="18"/>
                <w:szCs w:val="18"/>
              </w:rPr>
              <w:t>6315</w:t>
            </w:r>
          </w:p>
        </w:tc>
      </w:tr>
      <w:tr w:rsidR="001738B5" w:rsidTr="00963887">
        <w:trPr>
          <w:trHeight w:val="315"/>
          <w:jc w:val="center"/>
        </w:trPr>
        <w:tc>
          <w:tcPr>
            <w:tcW w:w="2044" w:type="dxa"/>
            <w:gridSpan w:val="2"/>
            <w:vAlign w:val="center"/>
          </w:tcPr>
          <w:p w:rsidR="001738B5" w:rsidRDefault="001738B5" w:rsidP="00963887">
            <w:pPr>
              <w:jc w:val="center"/>
              <w:rPr>
                <w:rFonts w:ascii="仿宋_GB2312" w:eastAsia="仿宋_GB2312"/>
                <w:bCs/>
                <w:sz w:val="18"/>
                <w:szCs w:val="18"/>
              </w:rPr>
            </w:pPr>
            <w:r>
              <w:rPr>
                <w:rFonts w:ascii="仿宋_GB2312" w:eastAsia="仿宋_GB2312" w:hint="eastAsia"/>
                <w:bCs/>
                <w:sz w:val="18"/>
                <w:szCs w:val="18"/>
              </w:rPr>
              <w:t>位</w:t>
            </w:r>
            <w:r>
              <w:rPr>
                <w:rFonts w:ascii="仿宋_GB2312" w:eastAsia="仿宋_GB2312"/>
                <w:bCs/>
                <w:sz w:val="18"/>
                <w:szCs w:val="18"/>
              </w:rPr>
              <w:t xml:space="preserve">    </w:t>
            </w:r>
            <w:r>
              <w:rPr>
                <w:rFonts w:ascii="仿宋_GB2312" w:eastAsia="仿宋_GB2312" w:hint="eastAsia"/>
                <w:bCs/>
                <w:sz w:val="18"/>
                <w:szCs w:val="18"/>
              </w:rPr>
              <w:t>置</w:t>
            </w:r>
          </w:p>
        </w:tc>
        <w:tc>
          <w:tcPr>
            <w:tcW w:w="2520" w:type="dxa"/>
            <w:vAlign w:val="center"/>
          </w:tcPr>
          <w:p w:rsidR="001738B5" w:rsidRDefault="001738B5" w:rsidP="00963887">
            <w:pPr>
              <w:jc w:val="center"/>
              <w:rPr>
                <w:rFonts w:ascii="仿宋_GB2312" w:eastAsia="仿宋_GB2312"/>
                <w:bCs/>
                <w:sz w:val="18"/>
                <w:szCs w:val="18"/>
              </w:rPr>
            </w:pPr>
            <w:r>
              <w:rPr>
                <w:rFonts w:ascii="仿宋_GB2312" w:eastAsia="仿宋_GB2312" w:hint="eastAsia"/>
                <w:bCs/>
                <w:sz w:val="18"/>
                <w:szCs w:val="18"/>
              </w:rPr>
              <w:t>新安大道</w:t>
            </w:r>
          </w:p>
        </w:tc>
        <w:tc>
          <w:tcPr>
            <w:tcW w:w="2520" w:type="dxa"/>
            <w:vAlign w:val="center"/>
          </w:tcPr>
          <w:p w:rsidR="001738B5" w:rsidRDefault="001738B5" w:rsidP="00963887">
            <w:pPr>
              <w:jc w:val="center"/>
              <w:rPr>
                <w:rFonts w:ascii="仿宋_GB2312" w:eastAsia="仿宋_GB2312"/>
                <w:bCs/>
                <w:sz w:val="18"/>
                <w:szCs w:val="18"/>
              </w:rPr>
            </w:pPr>
            <w:r>
              <w:rPr>
                <w:rFonts w:ascii="仿宋_GB2312" w:eastAsia="仿宋_GB2312" w:hint="eastAsia"/>
                <w:bCs/>
                <w:sz w:val="18"/>
                <w:szCs w:val="18"/>
              </w:rPr>
              <w:t>新安大道</w:t>
            </w:r>
          </w:p>
        </w:tc>
        <w:tc>
          <w:tcPr>
            <w:tcW w:w="2520" w:type="dxa"/>
            <w:vAlign w:val="center"/>
          </w:tcPr>
          <w:p w:rsidR="001738B5" w:rsidRDefault="001738B5" w:rsidP="00963887">
            <w:pPr>
              <w:jc w:val="center"/>
              <w:rPr>
                <w:rFonts w:ascii="仿宋_GB2312" w:eastAsia="仿宋_GB2312"/>
                <w:bCs/>
                <w:sz w:val="18"/>
                <w:szCs w:val="18"/>
              </w:rPr>
            </w:pPr>
            <w:r>
              <w:rPr>
                <w:rFonts w:ascii="仿宋_GB2312" w:eastAsia="仿宋_GB2312" w:hint="eastAsia"/>
                <w:bCs/>
                <w:sz w:val="18"/>
                <w:szCs w:val="18"/>
              </w:rPr>
              <w:t>新安大道</w:t>
            </w:r>
          </w:p>
        </w:tc>
      </w:tr>
      <w:tr w:rsidR="001738B5" w:rsidTr="00963887">
        <w:trPr>
          <w:trHeight w:val="315"/>
          <w:jc w:val="center"/>
        </w:trPr>
        <w:tc>
          <w:tcPr>
            <w:tcW w:w="2044" w:type="dxa"/>
            <w:gridSpan w:val="2"/>
            <w:vAlign w:val="center"/>
          </w:tcPr>
          <w:p w:rsidR="001738B5" w:rsidRDefault="001738B5" w:rsidP="00963887">
            <w:pPr>
              <w:jc w:val="center"/>
              <w:rPr>
                <w:rFonts w:ascii="仿宋_GB2312" w:eastAsia="仿宋_GB2312"/>
                <w:bCs/>
                <w:sz w:val="18"/>
                <w:szCs w:val="18"/>
              </w:rPr>
            </w:pPr>
            <w:r>
              <w:rPr>
                <w:rFonts w:ascii="仿宋_GB2312" w:eastAsia="仿宋_GB2312" w:hint="eastAsia"/>
                <w:bCs/>
                <w:sz w:val="18"/>
                <w:szCs w:val="18"/>
              </w:rPr>
              <w:t>类</w:t>
            </w:r>
            <w:r>
              <w:rPr>
                <w:rFonts w:ascii="仿宋_GB2312" w:eastAsia="仿宋_GB2312"/>
                <w:bCs/>
                <w:sz w:val="18"/>
                <w:szCs w:val="18"/>
              </w:rPr>
              <w:t xml:space="preserve">    </w:t>
            </w:r>
            <w:r>
              <w:rPr>
                <w:rFonts w:ascii="仿宋_GB2312" w:eastAsia="仿宋_GB2312" w:hint="eastAsia"/>
                <w:bCs/>
                <w:sz w:val="18"/>
                <w:szCs w:val="18"/>
              </w:rPr>
              <w:t>型</w:t>
            </w:r>
          </w:p>
        </w:tc>
        <w:tc>
          <w:tcPr>
            <w:tcW w:w="2520" w:type="dxa"/>
            <w:vAlign w:val="center"/>
          </w:tcPr>
          <w:p w:rsidR="001738B5" w:rsidRDefault="001738B5" w:rsidP="00963887">
            <w:pPr>
              <w:jc w:val="center"/>
              <w:rPr>
                <w:rFonts w:ascii="仿宋_GB2312" w:eastAsia="仿宋_GB2312"/>
                <w:sz w:val="18"/>
                <w:szCs w:val="18"/>
              </w:rPr>
            </w:pPr>
            <w:r>
              <w:rPr>
                <w:rFonts w:ascii="仿宋_GB2312" w:eastAsia="仿宋_GB2312" w:hint="eastAsia"/>
                <w:sz w:val="18"/>
                <w:szCs w:val="18"/>
              </w:rPr>
              <w:t>住宅</w:t>
            </w:r>
          </w:p>
        </w:tc>
        <w:tc>
          <w:tcPr>
            <w:tcW w:w="2520" w:type="dxa"/>
            <w:vAlign w:val="center"/>
          </w:tcPr>
          <w:p w:rsidR="001738B5" w:rsidRDefault="001738B5" w:rsidP="00963887">
            <w:pPr>
              <w:jc w:val="center"/>
              <w:rPr>
                <w:rFonts w:ascii="仿宋_GB2312" w:eastAsia="仿宋_GB2312"/>
                <w:sz w:val="18"/>
                <w:szCs w:val="18"/>
              </w:rPr>
            </w:pPr>
            <w:r>
              <w:rPr>
                <w:rFonts w:ascii="仿宋_GB2312" w:eastAsia="仿宋_GB2312" w:hint="eastAsia"/>
                <w:sz w:val="18"/>
                <w:szCs w:val="18"/>
              </w:rPr>
              <w:t>住宅</w:t>
            </w:r>
          </w:p>
        </w:tc>
        <w:tc>
          <w:tcPr>
            <w:tcW w:w="2520" w:type="dxa"/>
            <w:vAlign w:val="center"/>
          </w:tcPr>
          <w:p w:rsidR="001738B5" w:rsidRDefault="001738B5" w:rsidP="00963887">
            <w:pPr>
              <w:jc w:val="center"/>
              <w:rPr>
                <w:rFonts w:ascii="仿宋_GB2312" w:eastAsia="仿宋_GB2312"/>
                <w:sz w:val="18"/>
                <w:szCs w:val="18"/>
              </w:rPr>
            </w:pPr>
            <w:r>
              <w:rPr>
                <w:rFonts w:ascii="仿宋_GB2312" w:eastAsia="仿宋_GB2312" w:hint="eastAsia"/>
                <w:sz w:val="18"/>
                <w:szCs w:val="18"/>
              </w:rPr>
              <w:t>住宅</w:t>
            </w:r>
          </w:p>
        </w:tc>
      </w:tr>
      <w:tr w:rsidR="001738B5" w:rsidTr="00963887">
        <w:trPr>
          <w:trHeight w:val="315"/>
          <w:jc w:val="center"/>
        </w:trPr>
        <w:tc>
          <w:tcPr>
            <w:tcW w:w="2044" w:type="dxa"/>
            <w:gridSpan w:val="2"/>
            <w:vAlign w:val="center"/>
          </w:tcPr>
          <w:p w:rsidR="001738B5" w:rsidRDefault="001738B5" w:rsidP="00963887">
            <w:pPr>
              <w:jc w:val="center"/>
              <w:rPr>
                <w:rFonts w:ascii="仿宋_GB2312" w:eastAsia="仿宋_GB2312"/>
                <w:bCs/>
                <w:sz w:val="18"/>
                <w:szCs w:val="18"/>
              </w:rPr>
            </w:pPr>
            <w:r>
              <w:rPr>
                <w:rFonts w:ascii="仿宋_GB2312" w:eastAsia="仿宋_GB2312" w:hint="eastAsia"/>
                <w:bCs/>
                <w:sz w:val="18"/>
                <w:szCs w:val="18"/>
              </w:rPr>
              <w:t>交易情况</w:t>
            </w:r>
          </w:p>
        </w:tc>
        <w:tc>
          <w:tcPr>
            <w:tcW w:w="2520" w:type="dxa"/>
            <w:vAlign w:val="center"/>
          </w:tcPr>
          <w:p w:rsidR="001738B5" w:rsidRDefault="001738B5" w:rsidP="00963887">
            <w:pPr>
              <w:jc w:val="center"/>
              <w:rPr>
                <w:rFonts w:ascii="仿宋_GB2312" w:eastAsia="仿宋_GB2312"/>
                <w:bCs/>
                <w:sz w:val="18"/>
                <w:szCs w:val="18"/>
              </w:rPr>
            </w:pPr>
            <w:r>
              <w:rPr>
                <w:rFonts w:ascii="仿宋_GB2312" w:eastAsia="仿宋_GB2312" w:hint="eastAsia"/>
                <w:bCs/>
                <w:sz w:val="18"/>
                <w:szCs w:val="18"/>
              </w:rPr>
              <w:t>挂牌</w:t>
            </w:r>
          </w:p>
        </w:tc>
        <w:tc>
          <w:tcPr>
            <w:tcW w:w="2520" w:type="dxa"/>
            <w:vAlign w:val="center"/>
          </w:tcPr>
          <w:p w:rsidR="001738B5" w:rsidRDefault="001738B5" w:rsidP="00963887">
            <w:pPr>
              <w:jc w:val="center"/>
              <w:rPr>
                <w:rFonts w:ascii="仿宋_GB2312" w:eastAsia="仿宋_GB2312"/>
                <w:bCs/>
                <w:sz w:val="18"/>
                <w:szCs w:val="18"/>
              </w:rPr>
            </w:pPr>
            <w:r>
              <w:rPr>
                <w:rFonts w:ascii="仿宋_GB2312" w:eastAsia="仿宋_GB2312" w:hint="eastAsia"/>
                <w:bCs/>
                <w:sz w:val="18"/>
                <w:szCs w:val="18"/>
              </w:rPr>
              <w:t>挂牌</w:t>
            </w:r>
          </w:p>
        </w:tc>
        <w:tc>
          <w:tcPr>
            <w:tcW w:w="2520" w:type="dxa"/>
            <w:vAlign w:val="center"/>
          </w:tcPr>
          <w:p w:rsidR="001738B5" w:rsidRDefault="001738B5" w:rsidP="00963887">
            <w:pPr>
              <w:jc w:val="center"/>
              <w:rPr>
                <w:rFonts w:ascii="仿宋_GB2312" w:eastAsia="仿宋_GB2312"/>
                <w:bCs/>
                <w:sz w:val="18"/>
                <w:szCs w:val="18"/>
              </w:rPr>
            </w:pPr>
            <w:r>
              <w:rPr>
                <w:rFonts w:ascii="仿宋_GB2312" w:eastAsia="仿宋_GB2312" w:hint="eastAsia"/>
                <w:bCs/>
                <w:sz w:val="18"/>
                <w:szCs w:val="18"/>
              </w:rPr>
              <w:t>挂牌</w:t>
            </w:r>
          </w:p>
        </w:tc>
      </w:tr>
      <w:tr w:rsidR="001738B5" w:rsidTr="00963887">
        <w:trPr>
          <w:trHeight w:val="315"/>
          <w:jc w:val="center"/>
        </w:trPr>
        <w:tc>
          <w:tcPr>
            <w:tcW w:w="2044" w:type="dxa"/>
            <w:gridSpan w:val="2"/>
            <w:vAlign w:val="center"/>
          </w:tcPr>
          <w:p w:rsidR="001738B5" w:rsidRDefault="001738B5" w:rsidP="00963887">
            <w:pPr>
              <w:jc w:val="center"/>
              <w:rPr>
                <w:rFonts w:ascii="仿宋_GB2312" w:eastAsia="仿宋_GB2312"/>
                <w:bCs/>
                <w:sz w:val="18"/>
                <w:szCs w:val="18"/>
              </w:rPr>
            </w:pPr>
            <w:r>
              <w:rPr>
                <w:rFonts w:ascii="仿宋_GB2312" w:eastAsia="仿宋_GB2312" w:hint="eastAsia"/>
                <w:bCs/>
                <w:sz w:val="18"/>
                <w:szCs w:val="18"/>
              </w:rPr>
              <w:t>交易日期</w:t>
            </w:r>
          </w:p>
        </w:tc>
        <w:tc>
          <w:tcPr>
            <w:tcW w:w="2520" w:type="dxa"/>
            <w:vAlign w:val="center"/>
          </w:tcPr>
          <w:p w:rsidR="001738B5" w:rsidRDefault="001738B5" w:rsidP="008F0F2C">
            <w:pPr>
              <w:jc w:val="center"/>
              <w:rPr>
                <w:rFonts w:ascii="仿宋_GB2312" w:eastAsia="仿宋_GB2312"/>
                <w:bCs/>
                <w:sz w:val="18"/>
                <w:szCs w:val="18"/>
              </w:rPr>
            </w:pPr>
            <w:r>
              <w:rPr>
                <w:rFonts w:ascii="仿宋_GB2312" w:eastAsia="仿宋_GB2312"/>
                <w:bCs/>
                <w:sz w:val="18"/>
                <w:szCs w:val="18"/>
              </w:rPr>
              <w:t>2018.12.4</w:t>
            </w:r>
          </w:p>
        </w:tc>
        <w:tc>
          <w:tcPr>
            <w:tcW w:w="2520" w:type="dxa"/>
            <w:vAlign w:val="center"/>
          </w:tcPr>
          <w:p w:rsidR="001738B5" w:rsidRDefault="001738B5" w:rsidP="00963887">
            <w:pPr>
              <w:jc w:val="center"/>
              <w:rPr>
                <w:rFonts w:ascii="仿宋_GB2312" w:eastAsia="仿宋_GB2312"/>
                <w:bCs/>
                <w:sz w:val="18"/>
                <w:szCs w:val="18"/>
              </w:rPr>
            </w:pPr>
            <w:r>
              <w:rPr>
                <w:rFonts w:ascii="仿宋_GB2312" w:eastAsia="仿宋_GB2312"/>
                <w:bCs/>
                <w:sz w:val="18"/>
                <w:szCs w:val="18"/>
              </w:rPr>
              <w:t>2018.12.14</w:t>
            </w:r>
          </w:p>
        </w:tc>
        <w:tc>
          <w:tcPr>
            <w:tcW w:w="2520" w:type="dxa"/>
            <w:vAlign w:val="center"/>
          </w:tcPr>
          <w:p w:rsidR="001738B5" w:rsidRDefault="001738B5" w:rsidP="00963887">
            <w:pPr>
              <w:jc w:val="center"/>
              <w:rPr>
                <w:rFonts w:ascii="仿宋_GB2312" w:eastAsia="仿宋_GB2312"/>
                <w:bCs/>
                <w:sz w:val="18"/>
                <w:szCs w:val="18"/>
              </w:rPr>
            </w:pPr>
            <w:r>
              <w:rPr>
                <w:rFonts w:ascii="仿宋_GB2312" w:eastAsia="仿宋_GB2312"/>
                <w:bCs/>
                <w:sz w:val="18"/>
                <w:szCs w:val="18"/>
              </w:rPr>
              <w:t>2018.12.6</w:t>
            </w:r>
          </w:p>
        </w:tc>
      </w:tr>
      <w:tr w:rsidR="001738B5" w:rsidTr="00963887">
        <w:trPr>
          <w:trHeight w:val="315"/>
          <w:jc w:val="center"/>
        </w:trPr>
        <w:tc>
          <w:tcPr>
            <w:tcW w:w="414" w:type="dxa"/>
            <w:vMerge w:val="restart"/>
            <w:vAlign w:val="center"/>
          </w:tcPr>
          <w:p w:rsidR="001738B5" w:rsidRDefault="001738B5" w:rsidP="00963887">
            <w:pPr>
              <w:jc w:val="center"/>
              <w:rPr>
                <w:rFonts w:ascii="仿宋_GB2312" w:eastAsia="仿宋_GB2312"/>
                <w:bCs/>
                <w:sz w:val="18"/>
                <w:szCs w:val="18"/>
              </w:rPr>
            </w:pPr>
            <w:r>
              <w:rPr>
                <w:rFonts w:ascii="仿宋_GB2312" w:eastAsia="仿宋_GB2312" w:hint="eastAsia"/>
                <w:bCs/>
                <w:sz w:val="18"/>
                <w:szCs w:val="18"/>
              </w:rPr>
              <w:t>区位状况</w:t>
            </w:r>
          </w:p>
        </w:tc>
        <w:tc>
          <w:tcPr>
            <w:tcW w:w="1630" w:type="dxa"/>
            <w:vAlign w:val="center"/>
          </w:tcPr>
          <w:p w:rsidR="001738B5" w:rsidRDefault="001738B5" w:rsidP="00963887">
            <w:pPr>
              <w:rPr>
                <w:rFonts w:ascii="仿宋_GB2312" w:eastAsia="仿宋_GB2312"/>
                <w:bCs/>
                <w:spacing w:val="-10"/>
                <w:sz w:val="18"/>
                <w:szCs w:val="18"/>
              </w:rPr>
            </w:pPr>
            <w:r>
              <w:rPr>
                <w:rFonts w:ascii="仿宋_GB2312" w:eastAsia="仿宋_GB2312" w:hint="eastAsia"/>
                <w:bCs/>
                <w:spacing w:val="-10"/>
                <w:sz w:val="18"/>
                <w:szCs w:val="18"/>
              </w:rPr>
              <w:t>距市中心距离（</w:t>
            </w:r>
            <w:r>
              <w:rPr>
                <w:rFonts w:ascii="仿宋_GB2312" w:eastAsia="仿宋_GB2312"/>
                <w:bCs/>
                <w:spacing w:val="-10"/>
                <w:sz w:val="18"/>
                <w:szCs w:val="18"/>
              </w:rPr>
              <w:t>km</w:t>
            </w:r>
            <w:r>
              <w:rPr>
                <w:rFonts w:ascii="仿宋_GB2312" w:eastAsia="仿宋_GB2312" w:hint="eastAsia"/>
                <w:bCs/>
                <w:spacing w:val="-10"/>
                <w:sz w:val="18"/>
                <w:szCs w:val="18"/>
              </w:rPr>
              <w:t>）</w:t>
            </w:r>
          </w:p>
        </w:tc>
        <w:tc>
          <w:tcPr>
            <w:tcW w:w="2520" w:type="dxa"/>
            <w:vAlign w:val="center"/>
          </w:tcPr>
          <w:p w:rsidR="001738B5" w:rsidRDefault="001738B5" w:rsidP="00963887">
            <w:pPr>
              <w:jc w:val="center"/>
              <w:rPr>
                <w:rFonts w:ascii="仿宋_GB2312" w:eastAsia="仿宋_GB2312"/>
                <w:bCs/>
                <w:sz w:val="18"/>
                <w:szCs w:val="18"/>
              </w:rPr>
            </w:pPr>
            <w:r>
              <w:rPr>
                <w:rFonts w:ascii="仿宋_GB2312" w:eastAsia="仿宋_GB2312"/>
                <w:bCs/>
                <w:sz w:val="18"/>
                <w:szCs w:val="18"/>
              </w:rPr>
              <w:t>3</w:t>
            </w:r>
            <w:r>
              <w:rPr>
                <w:rFonts w:ascii="仿宋_GB2312" w:eastAsia="仿宋_GB2312" w:hint="eastAsia"/>
                <w:bCs/>
                <w:sz w:val="18"/>
                <w:szCs w:val="18"/>
              </w:rPr>
              <w:t>公里</w:t>
            </w:r>
          </w:p>
        </w:tc>
        <w:tc>
          <w:tcPr>
            <w:tcW w:w="2520" w:type="dxa"/>
            <w:vAlign w:val="center"/>
          </w:tcPr>
          <w:p w:rsidR="001738B5" w:rsidRDefault="001738B5" w:rsidP="00963887">
            <w:pPr>
              <w:jc w:val="center"/>
              <w:rPr>
                <w:rFonts w:ascii="仿宋_GB2312" w:eastAsia="仿宋_GB2312"/>
                <w:bCs/>
                <w:sz w:val="18"/>
                <w:szCs w:val="18"/>
              </w:rPr>
            </w:pPr>
            <w:r>
              <w:rPr>
                <w:rFonts w:ascii="仿宋_GB2312" w:eastAsia="仿宋_GB2312"/>
                <w:bCs/>
                <w:sz w:val="18"/>
                <w:szCs w:val="18"/>
              </w:rPr>
              <w:t>3</w:t>
            </w:r>
            <w:r>
              <w:rPr>
                <w:rFonts w:ascii="仿宋_GB2312" w:eastAsia="仿宋_GB2312" w:hint="eastAsia"/>
                <w:bCs/>
                <w:sz w:val="18"/>
                <w:szCs w:val="18"/>
              </w:rPr>
              <w:t>公里</w:t>
            </w:r>
          </w:p>
        </w:tc>
        <w:tc>
          <w:tcPr>
            <w:tcW w:w="2520" w:type="dxa"/>
            <w:vAlign w:val="center"/>
          </w:tcPr>
          <w:p w:rsidR="001738B5" w:rsidRDefault="001738B5" w:rsidP="00963887">
            <w:pPr>
              <w:jc w:val="center"/>
              <w:rPr>
                <w:rFonts w:ascii="仿宋_GB2312" w:eastAsia="仿宋_GB2312"/>
                <w:bCs/>
                <w:sz w:val="18"/>
                <w:szCs w:val="18"/>
              </w:rPr>
            </w:pPr>
            <w:r>
              <w:rPr>
                <w:rFonts w:ascii="仿宋_GB2312" w:eastAsia="仿宋_GB2312"/>
                <w:bCs/>
                <w:sz w:val="18"/>
                <w:szCs w:val="18"/>
              </w:rPr>
              <w:t>3</w:t>
            </w:r>
            <w:r>
              <w:rPr>
                <w:rFonts w:ascii="仿宋_GB2312" w:eastAsia="仿宋_GB2312" w:hint="eastAsia"/>
                <w:bCs/>
                <w:sz w:val="18"/>
                <w:szCs w:val="18"/>
              </w:rPr>
              <w:t>公里</w:t>
            </w:r>
          </w:p>
        </w:tc>
      </w:tr>
      <w:tr w:rsidR="001738B5" w:rsidTr="00963887">
        <w:trPr>
          <w:trHeight w:val="315"/>
          <w:jc w:val="center"/>
        </w:trPr>
        <w:tc>
          <w:tcPr>
            <w:tcW w:w="414" w:type="dxa"/>
            <w:vMerge/>
            <w:vAlign w:val="center"/>
          </w:tcPr>
          <w:p w:rsidR="001738B5" w:rsidRDefault="001738B5" w:rsidP="00963887">
            <w:pPr>
              <w:widowControl/>
              <w:jc w:val="left"/>
              <w:rPr>
                <w:rFonts w:ascii="仿宋_GB2312" w:eastAsia="仿宋_GB2312"/>
                <w:bCs/>
                <w:sz w:val="18"/>
                <w:szCs w:val="18"/>
              </w:rPr>
            </w:pPr>
          </w:p>
        </w:tc>
        <w:tc>
          <w:tcPr>
            <w:tcW w:w="1630" w:type="dxa"/>
            <w:vAlign w:val="center"/>
          </w:tcPr>
          <w:p w:rsidR="001738B5" w:rsidRDefault="001738B5" w:rsidP="00963887">
            <w:pPr>
              <w:jc w:val="center"/>
              <w:rPr>
                <w:rFonts w:ascii="仿宋_GB2312" w:eastAsia="仿宋_GB2312"/>
                <w:bCs/>
                <w:sz w:val="18"/>
                <w:szCs w:val="18"/>
              </w:rPr>
            </w:pPr>
            <w:r>
              <w:rPr>
                <w:rFonts w:ascii="仿宋_GB2312" w:eastAsia="仿宋_GB2312" w:hint="eastAsia"/>
                <w:bCs/>
                <w:sz w:val="18"/>
                <w:szCs w:val="18"/>
              </w:rPr>
              <w:t>交通便捷程度</w:t>
            </w:r>
          </w:p>
        </w:tc>
        <w:tc>
          <w:tcPr>
            <w:tcW w:w="2520" w:type="dxa"/>
            <w:vAlign w:val="center"/>
          </w:tcPr>
          <w:p w:rsidR="001738B5" w:rsidRDefault="001738B5" w:rsidP="00963887">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便捷</w:t>
            </w:r>
          </w:p>
        </w:tc>
        <w:tc>
          <w:tcPr>
            <w:tcW w:w="2520" w:type="dxa"/>
            <w:vAlign w:val="center"/>
          </w:tcPr>
          <w:p w:rsidR="001738B5" w:rsidRDefault="001738B5" w:rsidP="00963887">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便捷</w:t>
            </w:r>
          </w:p>
        </w:tc>
        <w:tc>
          <w:tcPr>
            <w:tcW w:w="2520" w:type="dxa"/>
            <w:vAlign w:val="center"/>
          </w:tcPr>
          <w:p w:rsidR="001738B5" w:rsidRDefault="001738B5" w:rsidP="00963887">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便捷</w:t>
            </w:r>
          </w:p>
        </w:tc>
      </w:tr>
      <w:tr w:rsidR="001738B5" w:rsidTr="00963887">
        <w:trPr>
          <w:trHeight w:val="315"/>
          <w:jc w:val="center"/>
        </w:trPr>
        <w:tc>
          <w:tcPr>
            <w:tcW w:w="414" w:type="dxa"/>
            <w:vMerge/>
            <w:vAlign w:val="center"/>
          </w:tcPr>
          <w:p w:rsidR="001738B5" w:rsidRDefault="001738B5" w:rsidP="00963887">
            <w:pPr>
              <w:widowControl/>
              <w:jc w:val="left"/>
              <w:rPr>
                <w:rFonts w:ascii="仿宋_GB2312" w:eastAsia="仿宋_GB2312"/>
                <w:bCs/>
                <w:sz w:val="18"/>
                <w:szCs w:val="18"/>
              </w:rPr>
            </w:pPr>
          </w:p>
        </w:tc>
        <w:tc>
          <w:tcPr>
            <w:tcW w:w="1630" w:type="dxa"/>
            <w:vAlign w:val="center"/>
          </w:tcPr>
          <w:p w:rsidR="001738B5" w:rsidRDefault="001738B5" w:rsidP="00963887">
            <w:pPr>
              <w:jc w:val="center"/>
              <w:rPr>
                <w:rFonts w:ascii="仿宋_GB2312" w:eastAsia="仿宋_GB2312"/>
                <w:bCs/>
                <w:sz w:val="18"/>
                <w:szCs w:val="18"/>
              </w:rPr>
            </w:pPr>
            <w:r>
              <w:rPr>
                <w:rFonts w:ascii="仿宋_GB2312" w:eastAsia="仿宋_GB2312" w:hint="eastAsia"/>
                <w:bCs/>
                <w:sz w:val="18"/>
                <w:szCs w:val="18"/>
              </w:rPr>
              <w:t>环境状况</w:t>
            </w:r>
          </w:p>
        </w:tc>
        <w:tc>
          <w:tcPr>
            <w:tcW w:w="2520" w:type="dxa"/>
            <w:vAlign w:val="center"/>
          </w:tcPr>
          <w:p w:rsidR="001738B5" w:rsidRDefault="001738B5" w:rsidP="00963887">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较好</w:t>
            </w:r>
          </w:p>
        </w:tc>
        <w:tc>
          <w:tcPr>
            <w:tcW w:w="2520" w:type="dxa"/>
            <w:vAlign w:val="center"/>
          </w:tcPr>
          <w:p w:rsidR="001738B5" w:rsidRDefault="001738B5" w:rsidP="00963887">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较好</w:t>
            </w:r>
          </w:p>
        </w:tc>
        <w:tc>
          <w:tcPr>
            <w:tcW w:w="2520" w:type="dxa"/>
            <w:vAlign w:val="center"/>
          </w:tcPr>
          <w:p w:rsidR="001738B5" w:rsidRDefault="001738B5" w:rsidP="00963887">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较好</w:t>
            </w:r>
          </w:p>
        </w:tc>
      </w:tr>
      <w:tr w:rsidR="001738B5" w:rsidTr="00963887">
        <w:trPr>
          <w:trHeight w:val="315"/>
          <w:jc w:val="center"/>
        </w:trPr>
        <w:tc>
          <w:tcPr>
            <w:tcW w:w="414" w:type="dxa"/>
            <w:vMerge/>
            <w:vAlign w:val="center"/>
          </w:tcPr>
          <w:p w:rsidR="001738B5" w:rsidRDefault="001738B5" w:rsidP="00963887">
            <w:pPr>
              <w:widowControl/>
              <w:jc w:val="left"/>
              <w:rPr>
                <w:rFonts w:ascii="仿宋_GB2312" w:eastAsia="仿宋_GB2312"/>
                <w:bCs/>
                <w:sz w:val="18"/>
                <w:szCs w:val="18"/>
              </w:rPr>
            </w:pPr>
          </w:p>
        </w:tc>
        <w:tc>
          <w:tcPr>
            <w:tcW w:w="1630" w:type="dxa"/>
            <w:vAlign w:val="center"/>
          </w:tcPr>
          <w:p w:rsidR="001738B5" w:rsidRDefault="001738B5" w:rsidP="00963887">
            <w:pPr>
              <w:jc w:val="center"/>
              <w:rPr>
                <w:rFonts w:ascii="仿宋_GB2312" w:eastAsia="仿宋_GB2312"/>
                <w:bCs/>
                <w:sz w:val="18"/>
                <w:szCs w:val="18"/>
              </w:rPr>
            </w:pPr>
            <w:r>
              <w:rPr>
                <w:rFonts w:ascii="仿宋_GB2312" w:eastAsia="仿宋_GB2312" w:hint="eastAsia"/>
                <w:bCs/>
                <w:sz w:val="18"/>
                <w:szCs w:val="18"/>
              </w:rPr>
              <w:t>商业繁华度</w:t>
            </w:r>
          </w:p>
        </w:tc>
        <w:tc>
          <w:tcPr>
            <w:tcW w:w="2520" w:type="dxa"/>
            <w:vAlign w:val="center"/>
          </w:tcPr>
          <w:p w:rsidR="001738B5" w:rsidRDefault="001738B5" w:rsidP="00963887">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较繁华</w:t>
            </w:r>
          </w:p>
        </w:tc>
        <w:tc>
          <w:tcPr>
            <w:tcW w:w="2520" w:type="dxa"/>
            <w:vAlign w:val="center"/>
          </w:tcPr>
          <w:p w:rsidR="001738B5" w:rsidRDefault="001738B5" w:rsidP="00963887">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较繁华</w:t>
            </w:r>
          </w:p>
        </w:tc>
        <w:tc>
          <w:tcPr>
            <w:tcW w:w="2520" w:type="dxa"/>
            <w:vAlign w:val="center"/>
          </w:tcPr>
          <w:p w:rsidR="001738B5" w:rsidRDefault="001738B5" w:rsidP="00963887">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较繁华</w:t>
            </w:r>
          </w:p>
        </w:tc>
      </w:tr>
      <w:tr w:rsidR="001738B5" w:rsidTr="00963887">
        <w:trPr>
          <w:trHeight w:val="315"/>
          <w:jc w:val="center"/>
        </w:trPr>
        <w:tc>
          <w:tcPr>
            <w:tcW w:w="414" w:type="dxa"/>
            <w:vMerge/>
            <w:vAlign w:val="center"/>
          </w:tcPr>
          <w:p w:rsidR="001738B5" w:rsidRDefault="001738B5" w:rsidP="00963887">
            <w:pPr>
              <w:widowControl/>
              <w:jc w:val="left"/>
              <w:rPr>
                <w:rFonts w:ascii="仿宋_GB2312" w:eastAsia="仿宋_GB2312"/>
                <w:bCs/>
                <w:sz w:val="18"/>
                <w:szCs w:val="18"/>
              </w:rPr>
            </w:pPr>
          </w:p>
        </w:tc>
        <w:tc>
          <w:tcPr>
            <w:tcW w:w="1630" w:type="dxa"/>
            <w:vAlign w:val="center"/>
          </w:tcPr>
          <w:p w:rsidR="001738B5" w:rsidRDefault="001738B5" w:rsidP="00963887">
            <w:pPr>
              <w:jc w:val="center"/>
              <w:rPr>
                <w:rFonts w:ascii="仿宋_GB2312" w:eastAsia="仿宋_GB2312"/>
                <w:bCs/>
                <w:sz w:val="18"/>
                <w:szCs w:val="18"/>
              </w:rPr>
            </w:pPr>
            <w:r>
              <w:rPr>
                <w:rFonts w:ascii="仿宋_GB2312" w:eastAsia="仿宋_GB2312" w:hint="eastAsia"/>
                <w:bCs/>
                <w:sz w:val="18"/>
                <w:szCs w:val="18"/>
              </w:rPr>
              <w:t>基础设施完备度</w:t>
            </w:r>
          </w:p>
        </w:tc>
        <w:tc>
          <w:tcPr>
            <w:tcW w:w="2520" w:type="dxa"/>
            <w:vAlign w:val="center"/>
          </w:tcPr>
          <w:p w:rsidR="001738B5" w:rsidRDefault="001738B5" w:rsidP="00963887">
            <w:pPr>
              <w:jc w:val="center"/>
              <w:rPr>
                <w:rFonts w:ascii="仿宋_GB2312" w:eastAsia="仿宋_GB2312"/>
                <w:bCs/>
                <w:sz w:val="18"/>
                <w:szCs w:val="18"/>
              </w:rPr>
            </w:pPr>
            <w:r>
              <w:rPr>
                <w:rFonts w:ascii="仿宋_GB2312" w:eastAsia="仿宋_GB2312" w:hint="eastAsia"/>
                <w:bCs/>
                <w:sz w:val="18"/>
                <w:szCs w:val="18"/>
              </w:rPr>
              <w:t>完备</w:t>
            </w:r>
          </w:p>
        </w:tc>
        <w:tc>
          <w:tcPr>
            <w:tcW w:w="2520" w:type="dxa"/>
            <w:vAlign w:val="center"/>
          </w:tcPr>
          <w:p w:rsidR="001738B5" w:rsidRDefault="001738B5" w:rsidP="00963887">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完备</w:t>
            </w:r>
          </w:p>
        </w:tc>
        <w:tc>
          <w:tcPr>
            <w:tcW w:w="2520" w:type="dxa"/>
            <w:vAlign w:val="center"/>
          </w:tcPr>
          <w:p w:rsidR="001738B5" w:rsidRDefault="001738B5" w:rsidP="00963887">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完备</w:t>
            </w:r>
          </w:p>
        </w:tc>
      </w:tr>
      <w:tr w:rsidR="001738B5" w:rsidTr="00963887">
        <w:trPr>
          <w:trHeight w:val="315"/>
          <w:jc w:val="center"/>
        </w:trPr>
        <w:tc>
          <w:tcPr>
            <w:tcW w:w="414" w:type="dxa"/>
            <w:vMerge/>
            <w:vAlign w:val="center"/>
          </w:tcPr>
          <w:p w:rsidR="001738B5" w:rsidRDefault="001738B5" w:rsidP="00963887">
            <w:pPr>
              <w:widowControl/>
              <w:jc w:val="left"/>
              <w:rPr>
                <w:rFonts w:ascii="仿宋_GB2312" w:eastAsia="仿宋_GB2312"/>
                <w:bCs/>
                <w:sz w:val="18"/>
                <w:szCs w:val="18"/>
              </w:rPr>
            </w:pPr>
          </w:p>
        </w:tc>
        <w:tc>
          <w:tcPr>
            <w:tcW w:w="1630" w:type="dxa"/>
            <w:vAlign w:val="center"/>
          </w:tcPr>
          <w:p w:rsidR="001738B5" w:rsidRDefault="001738B5" w:rsidP="00963887">
            <w:pPr>
              <w:jc w:val="center"/>
              <w:rPr>
                <w:rFonts w:ascii="仿宋_GB2312" w:eastAsia="仿宋_GB2312"/>
                <w:bCs/>
                <w:spacing w:val="-20"/>
                <w:sz w:val="18"/>
                <w:szCs w:val="18"/>
              </w:rPr>
            </w:pPr>
            <w:r>
              <w:rPr>
                <w:rFonts w:ascii="仿宋_GB2312" w:eastAsia="仿宋_GB2312" w:hint="eastAsia"/>
                <w:bCs/>
                <w:spacing w:val="-20"/>
                <w:sz w:val="18"/>
                <w:szCs w:val="18"/>
              </w:rPr>
              <w:t>公共配套设施完备度</w:t>
            </w:r>
          </w:p>
        </w:tc>
        <w:tc>
          <w:tcPr>
            <w:tcW w:w="2520" w:type="dxa"/>
            <w:vAlign w:val="center"/>
          </w:tcPr>
          <w:p w:rsidR="001738B5" w:rsidRDefault="001738B5" w:rsidP="00963887">
            <w:pPr>
              <w:jc w:val="center"/>
              <w:rPr>
                <w:rFonts w:ascii="仿宋_GB2312" w:eastAsia="仿宋_GB2312"/>
                <w:bCs/>
                <w:sz w:val="18"/>
                <w:szCs w:val="18"/>
              </w:rPr>
            </w:pPr>
            <w:r>
              <w:rPr>
                <w:rFonts w:ascii="仿宋_GB2312" w:eastAsia="仿宋_GB2312" w:hint="eastAsia"/>
                <w:bCs/>
                <w:sz w:val="18"/>
                <w:szCs w:val="18"/>
              </w:rPr>
              <w:t>完备</w:t>
            </w:r>
          </w:p>
        </w:tc>
        <w:tc>
          <w:tcPr>
            <w:tcW w:w="2520" w:type="dxa"/>
            <w:vAlign w:val="center"/>
          </w:tcPr>
          <w:p w:rsidR="001738B5" w:rsidRDefault="001738B5" w:rsidP="00963887">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完备</w:t>
            </w:r>
          </w:p>
        </w:tc>
        <w:tc>
          <w:tcPr>
            <w:tcW w:w="2520" w:type="dxa"/>
            <w:vAlign w:val="center"/>
          </w:tcPr>
          <w:p w:rsidR="001738B5" w:rsidRDefault="001738B5" w:rsidP="00963887">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完备</w:t>
            </w:r>
          </w:p>
        </w:tc>
      </w:tr>
      <w:tr w:rsidR="001738B5" w:rsidTr="00963887">
        <w:trPr>
          <w:trHeight w:val="315"/>
          <w:jc w:val="center"/>
        </w:trPr>
        <w:tc>
          <w:tcPr>
            <w:tcW w:w="414" w:type="dxa"/>
            <w:vMerge/>
            <w:vAlign w:val="center"/>
          </w:tcPr>
          <w:p w:rsidR="001738B5" w:rsidRDefault="001738B5" w:rsidP="00963887">
            <w:pPr>
              <w:widowControl/>
              <w:jc w:val="left"/>
              <w:rPr>
                <w:rFonts w:ascii="仿宋_GB2312" w:eastAsia="仿宋_GB2312"/>
                <w:bCs/>
                <w:sz w:val="18"/>
                <w:szCs w:val="18"/>
              </w:rPr>
            </w:pPr>
          </w:p>
        </w:tc>
        <w:tc>
          <w:tcPr>
            <w:tcW w:w="1630" w:type="dxa"/>
            <w:vAlign w:val="center"/>
          </w:tcPr>
          <w:p w:rsidR="001738B5" w:rsidRDefault="001738B5" w:rsidP="00963887">
            <w:pPr>
              <w:jc w:val="center"/>
              <w:rPr>
                <w:rFonts w:ascii="仿宋_GB2312" w:eastAsia="仿宋_GB2312"/>
                <w:bCs/>
                <w:sz w:val="18"/>
                <w:szCs w:val="18"/>
              </w:rPr>
            </w:pPr>
            <w:r>
              <w:rPr>
                <w:rFonts w:ascii="仿宋_GB2312" w:eastAsia="仿宋_GB2312" w:hint="eastAsia"/>
                <w:bCs/>
                <w:sz w:val="18"/>
                <w:szCs w:val="18"/>
              </w:rPr>
              <w:t>景观状况</w:t>
            </w:r>
          </w:p>
        </w:tc>
        <w:tc>
          <w:tcPr>
            <w:tcW w:w="2520" w:type="dxa"/>
            <w:vAlign w:val="center"/>
          </w:tcPr>
          <w:p w:rsidR="001738B5" w:rsidRDefault="001738B5" w:rsidP="00963887">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较好</w:t>
            </w:r>
          </w:p>
        </w:tc>
        <w:tc>
          <w:tcPr>
            <w:tcW w:w="2520" w:type="dxa"/>
            <w:vAlign w:val="center"/>
          </w:tcPr>
          <w:p w:rsidR="001738B5" w:rsidRDefault="001738B5" w:rsidP="00963887">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较好</w:t>
            </w:r>
          </w:p>
        </w:tc>
        <w:tc>
          <w:tcPr>
            <w:tcW w:w="2520" w:type="dxa"/>
            <w:vAlign w:val="center"/>
          </w:tcPr>
          <w:p w:rsidR="001738B5" w:rsidRDefault="001738B5" w:rsidP="00963887">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较好</w:t>
            </w:r>
          </w:p>
        </w:tc>
      </w:tr>
      <w:tr w:rsidR="001738B5" w:rsidTr="00963887">
        <w:trPr>
          <w:trHeight w:val="315"/>
          <w:jc w:val="center"/>
        </w:trPr>
        <w:tc>
          <w:tcPr>
            <w:tcW w:w="414" w:type="dxa"/>
            <w:vMerge/>
            <w:vAlign w:val="center"/>
          </w:tcPr>
          <w:p w:rsidR="001738B5" w:rsidRDefault="001738B5" w:rsidP="00963887">
            <w:pPr>
              <w:widowControl/>
              <w:jc w:val="left"/>
              <w:rPr>
                <w:rFonts w:ascii="仿宋_GB2312" w:eastAsia="仿宋_GB2312"/>
                <w:bCs/>
                <w:sz w:val="18"/>
                <w:szCs w:val="18"/>
              </w:rPr>
            </w:pPr>
          </w:p>
        </w:tc>
        <w:tc>
          <w:tcPr>
            <w:tcW w:w="1630" w:type="dxa"/>
            <w:vAlign w:val="center"/>
          </w:tcPr>
          <w:p w:rsidR="001738B5" w:rsidRPr="002D4D7F" w:rsidRDefault="001738B5" w:rsidP="00963887">
            <w:pPr>
              <w:jc w:val="center"/>
              <w:rPr>
                <w:rFonts w:ascii="仿宋_GB2312" w:eastAsia="仿宋_GB2312"/>
                <w:bCs/>
                <w:color w:val="000000"/>
                <w:sz w:val="18"/>
                <w:szCs w:val="18"/>
              </w:rPr>
            </w:pPr>
            <w:r w:rsidRPr="002D4D7F">
              <w:rPr>
                <w:rFonts w:ascii="仿宋_GB2312" w:eastAsia="仿宋_GB2312" w:hint="eastAsia"/>
                <w:bCs/>
                <w:color w:val="000000"/>
                <w:sz w:val="18"/>
                <w:szCs w:val="18"/>
              </w:rPr>
              <w:t>楼层</w:t>
            </w:r>
            <w:r w:rsidRPr="002D4D7F">
              <w:rPr>
                <w:rFonts w:ascii="仿宋_GB2312" w:eastAsia="仿宋_GB2312"/>
                <w:bCs/>
                <w:color w:val="000000"/>
                <w:sz w:val="18"/>
                <w:szCs w:val="18"/>
              </w:rPr>
              <w:t>/</w:t>
            </w:r>
            <w:r w:rsidRPr="002D4D7F">
              <w:rPr>
                <w:rFonts w:ascii="仿宋_GB2312" w:eastAsia="仿宋_GB2312" w:hint="eastAsia"/>
                <w:bCs/>
                <w:color w:val="000000"/>
                <w:sz w:val="18"/>
                <w:szCs w:val="18"/>
              </w:rPr>
              <w:t>总楼层</w:t>
            </w:r>
          </w:p>
        </w:tc>
        <w:tc>
          <w:tcPr>
            <w:tcW w:w="2520" w:type="dxa"/>
            <w:vAlign w:val="center"/>
          </w:tcPr>
          <w:p w:rsidR="001738B5" w:rsidRPr="002D4D7F" w:rsidRDefault="001738B5" w:rsidP="00963887">
            <w:pPr>
              <w:jc w:val="center"/>
              <w:rPr>
                <w:rFonts w:ascii="仿宋_GB2312" w:eastAsia="仿宋_GB2312"/>
                <w:bCs/>
                <w:color w:val="000000"/>
                <w:sz w:val="18"/>
                <w:szCs w:val="18"/>
              </w:rPr>
            </w:pPr>
            <w:r>
              <w:rPr>
                <w:rFonts w:ascii="仿宋_GB2312" w:eastAsia="仿宋_GB2312"/>
                <w:bCs/>
                <w:color w:val="000000"/>
                <w:sz w:val="18"/>
                <w:szCs w:val="18"/>
              </w:rPr>
              <w:t>6-7/8</w:t>
            </w:r>
          </w:p>
        </w:tc>
        <w:tc>
          <w:tcPr>
            <w:tcW w:w="2520" w:type="dxa"/>
            <w:vAlign w:val="center"/>
          </w:tcPr>
          <w:p w:rsidR="001738B5" w:rsidRPr="002D4D7F" w:rsidRDefault="001738B5" w:rsidP="00963887">
            <w:pPr>
              <w:jc w:val="center"/>
              <w:rPr>
                <w:rFonts w:ascii="仿宋_GB2312" w:eastAsia="仿宋_GB2312" w:hAnsi="华文中妋" w:cs="宋体-1830"/>
                <w:color w:val="000000"/>
                <w:sz w:val="18"/>
                <w:szCs w:val="18"/>
              </w:rPr>
            </w:pPr>
            <w:r>
              <w:rPr>
                <w:rFonts w:ascii="仿宋_GB2312" w:eastAsia="仿宋_GB2312"/>
                <w:bCs/>
                <w:color w:val="000000"/>
                <w:sz w:val="18"/>
                <w:szCs w:val="18"/>
              </w:rPr>
              <w:t>6-7/8</w:t>
            </w:r>
          </w:p>
        </w:tc>
        <w:tc>
          <w:tcPr>
            <w:tcW w:w="2520" w:type="dxa"/>
            <w:vAlign w:val="center"/>
          </w:tcPr>
          <w:p w:rsidR="001738B5" w:rsidRPr="002D4D7F" w:rsidRDefault="001738B5" w:rsidP="00963887">
            <w:pPr>
              <w:jc w:val="center"/>
              <w:rPr>
                <w:rFonts w:ascii="仿宋_GB2312" w:eastAsia="仿宋_GB2312" w:hAnsi="华文中妋" w:cs="宋体-1830"/>
                <w:color w:val="000000"/>
                <w:sz w:val="18"/>
                <w:szCs w:val="18"/>
              </w:rPr>
            </w:pPr>
            <w:r>
              <w:rPr>
                <w:rFonts w:ascii="仿宋_GB2312" w:eastAsia="仿宋_GB2312"/>
                <w:bCs/>
                <w:color w:val="000000"/>
                <w:sz w:val="18"/>
                <w:szCs w:val="18"/>
              </w:rPr>
              <w:t>6-7/8</w:t>
            </w:r>
          </w:p>
        </w:tc>
      </w:tr>
      <w:tr w:rsidR="001738B5" w:rsidTr="00963887">
        <w:trPr>
          <w:trHeight w:val="315"/>
          <w:jc w:val="center"/>
        </w:trPr>
        <w:tc>
          <w:tcPr>
            <w:tcW w:w="414" w:type="dxa"/>
            <w:vMerge/>
            <w:vAlign w:val="center"/>
          </w:tcPr>
          <w:p w:rsidR="001738B5" w:rsidRDefault="001738B5" w:rsidP="00963887">
            <w:pPr>
              <w:widowControl/>
              <w:jc w:val="left"/>
              <w:rPr>
                <w:rFonts w:ascii="仿宋_GB2312" w:eastAsia="仿宋_GB2312"/>
                <w:bCs/>
                <w:sz w:val="18"/>
                <w:szCs w:val="18"/>
              </w:rPr>
            </w:pPr>
          </w:p>
        </w:tc>
        <w:tc>
          <w:tcPr>
            <w:tcW w:w="1630" w:type="dxa"/>
            <w:vAlign w:val="center"/>
          </w:tcPr>
          <w:p w:rsidR="001738B5" w:rsidRDefault="001738B5" w:rsidP="00963887">
            <w:pPr>
              <w:jc w:val="center"/>
              <w:rPr>
                <w:rFonts w:ascii="仿宋_GB2312" w:eastAsia="仿宋_GB2312"/>
                <w:bCs/>
                <w:sz w:val="18"/>
                <w:szCs w:val="18"/>
              </w:rPr>
            </w:pPr>
            <w:r>
              <w:rPr>
                <w:rFonts w:ascii="仿宋_GB2312" w:eastAsia="仿宋_GB2312" w:hint="eastAsia"/>
                <w:bCs/>
                <w:sz w:val="18"/>
                <w:szCs w:val="18"/>
              </w:rPr>
              <w:t>朝</w:t>
            </w:r>
            <w:r>
              <w:rPr>
                <w:rFonts w:ascii="仿宋_GB2312" w:eastAsia="仿宋_GB2312"/>
                <w:bCs/>
                <w:sz w:val="18"/>
                <w:szCs w:val="18"/>
              </w:rPr>
              <w:t xml:space="preserve">    </w:t>
            </w:r>
            <w:r>
              <w:rPr>
                <w:rFonts w:ascii="仿宋_GB2312" w:eastAsia="仿宋_GB2312" w:hint="eastAsia"/>
                <w:bCs/>
                <w:sz w:val="18"/>
                <w:szCs w:val="18"/>
              </w:rPr>
              <w:t>向</w:t>
            </w:r>
          </w:p>
        </w:tc>
        <w:tc>
          <w:tcPr>
            <w:tcW w:w="2520" w:type="dxa"/>
            <w:vAlign w:val="center"/>
          </w:tcPr>
          <w:p w:rsidR="001738B5" w:rsidRDefault="001738B5" w:rsidP="00963887">
            <w:pPr>
              <w:jc w:val="center"/>
              <w:rPr>
                <w:rFonts w:ascii="仿宋_GB2312" w:eastAsia="仿宋_GB2312"/>
                <w:sz w:val="18"/>
                <w:szCs w:val="18"/>
              </w:rPr>
            </w:pPr>
            <w:r>
              <w:rPr>
                <w:rFonts w:ascii="仿宋_GB2312" w:eastAsia="仿宋_GB2312" w:hAnsi="宋体" w:cs="宋体" w:hint="eastAsia"/>
                <w:sz w:val="18"/>
                <w:szCs w:val="18"/>
              </w:rPr>
              <w:t>南</w:t>
            </w:r>
          </w:p>
        </w:tc>
        <w:tc>
          <w:tcPr>
            <w:tcW w:w="2520" w:type="dxa"/>
            <w:vAlign w:val="center"/>
          </w:tcPr>
          <w:p w:rsidR="001738B5" w:rsidRDefault="001738B5" w:rsidP="00963887">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南</w:t>
            </w:r>
          </w:p>
        </w:tc>
        <w:tc>
          <w:tcPr>
            <w:tcW w:w="2520" w:type="dxa"/>
            <w:vAlign w:val="center"/>
          </w:tcPr>
          <w:p w:rsidR="001738B5" w:rsidRDefault="001738B5" w:rsidP="00963887">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南</w:t>
            </w:r>
          </w:p>
        </w:tc>
      </w:tr>
      <w:tr w:rsidR="001738B5" w:rsidTr="00963887">
        <w:trPr>
          <w:trHeight w:val="315"/>
          <w:jc w:val="center"/>
        </w:trPr>
        <w:tc>
          <w:tcPr>
            <w:tcW w:w="414" w:type="dxa"/>
            <w:vMerge w:val="restart"/>
            <w:vAlign w:val="center"/>
          </w:tcPr>
          <w:p w:rsidR="001738B5" w:rsidRDefault="001738B5" w:rsidP="00963887">
            <w:pPr>
              <w:jc w:val="center"/>
              <w:rPr>
                <w:rFonts w:ascii="仿宋_GB2312" w:eastAsia="仿宋_GB2312" w:hAnsi="宋体" w:cs="宋体"/>
                <w:bCs/>
                <w:sz w:val="18"/>
                <w:szCs w:val="18"/>
              </w:rPr>
            </w:pPr>
            <w:r>
              <w:rPr>
                <w:rFonts w:ascii="仿宋_GB2312" w:eastAsia="仿宋_GB2312" w:hAnsi="宋体" w:cs="宋体" w:hint="eastAsia"/>
                <w:bCs/>
                <w:sz w:val="18"/>
                <w:szCs w:val="18"/>
              </w:rPr>
              <w:t>实物状况</w:t>
            </w:r>
          </w:p>
        </w:tc>
        <w:tc>
          <w:tcPr>
            <w:tcW w:w="1630" w:type="dxa"/>
            <w:vAlign w:val="center"/>
          </w:tcPr>
          <w:p w:rsidR="001738B5" w:rsidRDefault="001738B5" w:rsidP="00963887">
            <w:pPr>
              <w:jc w:val="center"/>
              <w:rPr>
                <w:rFonts w:ascii="仿宋_GB2312" w:eastAsia="仿宋_GB2312" w:hAnsi="宋体" w:cs="宋体"/>
                <w:bCs/>
                <w:sz w:val="18"/>
                <w:szCs w:val="18"/>
              </w:rPr>
            </w:pPr>
            <w:r>
              <w:rPr>
                <w:rFonts w:ascii="仿宋_GB2312" w:eastAsia="仿宋_GB2312" w:hint="eastAsia"/>
                <w:bCs/>
                <w:sz w:val="18"/>
                <w:szCs w:val="18"/>
              </w:rPr>
              <w:t>结</w:t>
            </w:r>
            <w:r>
              <w:rPr>
                <w:rFonts w:ascii="仿宋_GB2312" w:eastAsia="仿宋_GB2312"/>
                <w:bCs/>
                <w:sz w:val="18"/>
                <w:szCs w:val="18"/>
              </w:rPr>
              <w:t xml:space="preserve">    </w:t>
            </w:r>
            <w:r>
              <w:rPr>
                <w:rFonts w:ascii="仿宋_GB2312" w:eastAsia="仿宋_GB2312" w:hint="eastAsia"/>
                <w:bCs/>
                <w:sz w:val="18"/>
                <w:szCs w:val="18"/>
              </w:rPr>
              <w:t>构</w:t>
            </w:r>
          </w:p>
        </w:tc>
        <w:tc>
          <w:tcPr>
            <w:tcW w:w="2520" w:type="dxa"/>
            <w:vAlign w:val="center"/>
          </w:tcPr>
          <w:p w:rsidR="001738B5" w:rsidRDefault="001738B5" w:rsidP="00963887">
            <w:pPr>
              <w:jc w:val="center"/>
              <w:rPr>
                <w:rFonts w:ascii="仿宋_GB2312" w:eastAsia="仿宋_GB2312" w:hAnsi="宋体" w:cs="宋体"/>
                <w:sz w:val="18"/>
                <w:szCs w:val="18"/>
              </w:rPr>
            </w:pPr>
            <w:r>
              <w:rPr>
                <w:rFonts w:ascii="仿宋_GB2312" w:eastAsia="仿宋_GB2312" w:hAnsi="宋体" w:cs="宋体" w:hint="eastAsia"/>
                <w:sz w:val="18"/>
                <w:szCs w:val="18"/>
              </w:rPr>
              <w:t>钢混</w:t>
            </w:r>
          </w:p>
        </w:tc>
        <w:tc>
          <w:tcPr>
            <w:tcW w:w="2520" w:type="dxa"/>
            <w:vAlign w:val="center"/>
          </w:tcPr>
          <w:p w:rsidR="001738B5" w:rsidRDefault="001738B5" w:rsidP="00963887">
            <w:pPr>
              <w:jc w:val="center"/>
              <w:rPr>
                <w:rFonts w:ascii="仿宋_GB2312" w:eastAsia="仿宋_GB2312" w:hAnsi="宋体" w:cs="宋体"/>
                <w:sz w:val="18"/>
                <w:szCs w:val="18"/>
              </w:rPr>
            </w:pPr>
            <w:r>
              <w:rPr>
                <w:rFonts w:ascii="仿宋_GB2312" w:eastAsia="仿宋_GB2312" w:hAnsi="宋体" w:cs="宋体" w:hint="eastAsia"/>
                <w:sz w:val="18"/>
                <w:szCs w:val="18"/>
              </w:rPr>
              <w:t>钢混</w:t>
            </w:r>
          </w:p>
        </w:tc>
        <w:tc>
          <w:tcPr>
            <w:tcW w:w="2520" w:type="dxa"/>
            <w:vAlign w:val="center"/>
          </w:tcPr>
          <w:p w:rsidR="001738B5" w:rsidRDefault="001738B5" w:rsidP="00963887">
            <w:pPr>
              <w:jc w:val="center"/>
              <w:rPr>
                <w:rFonts w:ascii="仿宋_GB2312" w:eastAsia="仿宋_GB2312" w:hAnsi="宋体" w:cs="宋体"/>
                <w:sz w:val="18"/>
                <w:szCs w:val="18"/>
              </w:rPr>
            </w:pPr>
            <w:r>
              <w:rPr>
                <w:rFonts w:ascii="仿宋_GB2312" w:eastAsia="仿宋_GB2312" w:hAnsi="宋体" w:cs="宋体" w:hint="eastAsia"/>
                <w:sz w:val="18"/>
                <w:szCs w:val="18"/>
              </w:rPr>
              <w:t>钢混</w:t>
            </w:r>
          </w:p>
        </w:tc>
      </w:tr>
      <w:tr w:rsidR="001738B5" w:rsidTr="00963887">
        <w:trPr>
          <w:trHeight w:val="315"/>
          <w:jc w:val="center"/>
        </w:trPr>
        <w:tc>
          <w:tcPr>
            <w:tcW w:w="414" w:type="dxa"/>
            <w:vMerge/>
            <w:vAlign w:val="center"/>
          </w:tcPr>
          <w:p w:rsidR="001738B5" w:rsidRDefault="001738B5" w:rsidP="00963887">
            <w:pPr>
              <w:widowControl/>
              <w:jc w:val="left"/>
              <w:rPr>
                <w:rFonts w:ascii="仿宋_GB2312" w:eastAsia="仿宋_GB2312" w:hAnsi="宋体" w:cs="宋体"/>
                <w:bCs/>
                <w:sz w:val="18"/>
                <w:szCs w:val="18"/>
              </w:rPr>
            </w:pPr>
          </w:p>
        </w:tc>
        <w:tc>
          <w:tcPr>
            <w:tcW w:w="1630" w:type="dxa"/>
            <w:vAlign w:val="center"/>
          </w:tcPr>
          <w:p w:rsidR="001738B5" w:rsidRDefault="001738B5" w:rsidP="00963887">
            <w:pPr>
              <w:jc w:val="center"/>
              <w:rPr>
                <w:rFonts w:ascii="仿宋_GB2312" w:eastAsia="仿宋_GB2312" w:hAnsi="宋体" w:cs="宋体"/>
                <w:bCs/>
                <w:sz w:val="18"/>
                <w:szCs w:val="18"/>
              </w:rPr>
            </w:pPr>
            <w:r>
              <w:rPr>
                <w:rFonts w:ascii="仿宋_GB2312" w:eastAsia="仿宋_GB2312" w:hint="eastAsia"/>
                <w:bCs/>
                <w:sz w:val="18"/>
                <w:szCs w:val="18"/>
              </w:rPr>
              <w:t>建筑面积（</w:t>
            </w:r>
            <w:r>
              <w:rPr>
                <w:rFonts w:ascii="宋体" w:hAnsi="宋体" w:cs="宋体" w:hint="eastAsia"/>
                <w:bCs/>
                <w:sz w:val="18"/>
                <w:szCs w:val="18"/>
              </w:rPr>
              <w:t>㎡</w:t>
            </w:r>
            <w:r>
              <w:rPr>
                <w:rFonts w:ascii="仿宋_GB2312" w:eastAsia="仿宋_GB2312" w:hAnsi="仿宋_GB2312" w:cs="仿宋_GB2312" w:hint="eastAsia"/>
                <w:bCs/>
                <w:sz w:val="18"/>
                <w:szCs w:val="18"/>
              </w:rPr>
              <w:t>）</w:t>
            </w:r>
          </w:p>
        </w:tc>
        <w:tc>
          <w:tcPr>
            <w:tcW w:w="2520" w:type="dxa"/>
            <w:vAlign w:val="center"/>
          </w:tcPr>
          <w:p w:rsidR="001738B5" w:rsidRDefault="001738B5" w:rsidP="00963887">
            <w:pPr>
              <w:jc w:val="center"/>
              <w:rPr>
                <w:rFonts w:ascii="仿宋_GB2312" w:eastAsia="仿宋_GB2312"/>
                <w:bCs/>
                <w:sz w:val="18"/>
                <w:szCs w:val="18"/>
              </w:rPr>
            </w:pPr>
            <w:r>
              <w:rPr>
                <w:rFonts w:ascii="仿宋_GB2312" w:eastAsia="仿宋_GB2312"/>
                <w:bCs/>
                <w:sz w:val="18"/>
                <w:szCs w:val="18"/>
              </w:rPr>
              <w:t>152</w:t>
            </w:r>
          </w:p>
        </w:tc>
        <w:tc>
          <w:tcPr>
            <w:tcW w:w="2520" w:type="dxa"/>
            <w:vAlign w:val="center"/>
          </w:tcPr>
          <w:p w:rsidR="001738B5" w:rsidRDefault="001738B5" w:rsidP="00963887">
            <w:pPr>
              <w:jc w:val="center"/>
              <w:rPr>
                <w:rFonts w:ascii="仿宋_GB2312" w:eastAsia="仿宋_GB2312" w:hAnsi="华文中妋" w:cs="宋体-1830"/>
                <w:sz w:val="18"/>
                <w:szCs w:val="18"/>
              </w:rPr>
            </w:pPr>
            <w:r>
              <w:rPr>
                <w:rFonts w:ascii="仿宋_GB2312" w:eastAsia="仿宋_GB2312" w:hAnsi="华文中妋" w:cs="宋体-1830"/>
                <w:sz w:val="18"/>
                <w:szCs w:val="18"/>
              </w:rPr>
              <w:t>151.94</w:t>
            </w:r>
          </w:p>
        </w:tc>
        <w:tc>
          <w:tcPr>
            <w:tcW w:w="2520" w:type="dxa"/>
            <w:vAlign w:val="center"/>
          </w:tcPr>
          <w:p w:rsidR="001738B5" w:rsidRDefault="001738B5" w:rsidP="00963887">
            <w:pPr>
              <w:jc w:val="center"/>
              <w:rPr>
                <w:rFonts w:ascii="仿宋_GB2312" w:eastAsia="仿宋_GB2312" w:hAnsi="华文中妋" w:cs="宋体-1830"/>
                <w:sz w:val="18"/>
                <w:szCs w:val="18"/>
              </w:rPr>
            </w:pPr>
            <w:r>
              <w:rPr>
                <w:rFonts w:ascii="仿宋_GB2312" w:eastAsia="仿宋_GB2312" w:hAnsi="华文中妋" w:cs="宋体-1830"/>
                <w:sz w:val="18"/>
                <w:szCs w:val="18"/>
              </w:rPr>
              <w:t>152</w:t>
            </w:r>
          </w:p>
        </w:tc>
      </w:tr>
      <w:tr w:rsidR="001738B5" w:rsidTr="00963887">
        <w:trPr>
          <w:trHeight w:val="315"/>
          <w:jc w:val="center"/>
        </w:trPr>
        <w:tc>
          <w:tcPr>
            <w:tcW w:w="414" w:type="dxa"/>
            <w:vMerge/>
            <w:vAlign w:val="center"/>
          </w:tcPr>
          <w:p w:rsidR="001738B5" w:rsidRDefault="001738B5" w:rsidP="00963887">
            <w:pPr>
              <w:widowControl/>
              <w:jc w:val="left"/>
              <w:rPr>
                <w:rFonts w:ascii="仿宋_GB2312" w:eastAsia="仿宋_GB2312" w:hAnsi="宋体" w:cs="宋体"/>
                <w:bCs/>
                <w:sz w:val="18"/>
                <w:szCs w:val="18"/>
              </w:rPr>
            </w:pPr>
          </w:p>
        </w:tc>
        <w:tc>
          <w:tcPr>
            <w:tcW w:w="1630" w:type="dxa"/>
            <w:vAlign w:val="center"/>
          </w:tcPr>
          <w:p w:rsidR="001738B5" w:rsidRPr="00AE2443" w:rsidRDefault="001738B5" w:rsidP="00963887">
            <w:pPr>
              <w:jc w:val="center"/>
              <w:rPr>
                <w:rFonts w:ascii="仿宋_GB2312" w:eastAsia="仿宋_GB2312"/>
                <w:bCs/>
                <w:color w:val="000000"/>
                <w:sz w:val="18"/>
                <w:szCs w:val="18"/>
              </w:rPr>
            </w:pPr>
            <w:r w:rsidRPr="00AE2443">
              <w:rPr>
                <w:rFonts w:ascii="仿宋_GB2312" w:eastAsia="仿宋_GB2312" w:hint="eastAsia"/>
                <w:bCs/>
                <w:color w:val="000000"/>
                <w:sz w:val="18"/>
                <w:szCs w:val="18"/>
              </w:rPr>
              <w:t>建筑年代</w:t>
            </w:r>
          </w:p>
        </w:tc>
        <w:tc>
          <w:tcPr>
            <w:tcW w:w="2520" w:type="dxa"/>
            <w:vAlign w:val="center"/>
          </w:tcPr>
          <w:p w:rsidR="001738B5" w:rsidRPr="00AE2443" w:rsidRDefault="001738B5" w:rsidP="008F0F2C">
            <w:pPr>
              <w:jc w:val="center"/>
              <w:rPr>
                <w:rFonts w:ascii="仿宋_GB2312" w:eastAsia="仿宋_GB2312"/>
                <w:color w:val="000000"/>
                <w:sz w:val="18"/>
                <w:szCs w:val="18"/>
              </w:rPr>
            </w:pPr>
            <w:r>
              <w:rPr>
                <w:rFonts w:ascii="仿宋_GB2312" w:eastAsia="仿宋_GB2312"/>
                <w:color w:val="000000"/>
                <w:sz w:val="18"/>
                <w:szCs w:val="18"/>
              </w:rPr>
              <w:t>2013</w:t>
            </w:r>
            <w:r w:rsidRPr="00AE2443">
              <w:rPr>
                <w:rFonts w:ascii="仿宋_GB2312" w:eastAsia="仿宋_GB2312" w:hint="eastAsia"/>
                <w:color w:val="000000"/>
                <w:sz w:val="18"/>
                <w:szCs w:val="18"/>
              </w:rPr>
              <w:t>年</w:t>
            </w:r>
          </w:p>
        </w:tc>
        <w:tc>
          <w:tcPr>
            <w:tcW w:w="2520" w:type="dxa"/>
            <w:vAlign w:val="center"/>
          </w:tcPr>
          <w:p w:rsidR="001738B5" w:rsidRPr="00AE2443" w:rsidRDefault="001738B5" w:rsidP="008F0F2C">
            <w:pPr>
              <w:jc w:val="center"/>
              <w:rPr>
                <w:rFonts w:ascii="仿宋_GB2312" w:eastAsia="仿宋_GB2312"/>
                <w:color w:val="000000"/>
                <w:sz w:val="18"/>
                <w:szCs w:val="18"/>
              </w:rPr>
            </w:pPr>
            <w:r>
              <w:rPr>
                <w:rFonts w:ascii="仿宋_GB2312" w:eastAsia="仿宋_GB2312"/>
                <w:color w:val="000000"/>
                <w:sz w:val="18"/>
                <w:szCs w:val="18"/>
              </w:rPr>
              <w:t>2013</w:t>
            </w:r>
            <w:r w:rsidRPr="00AE2443">
              <w:rPr>
                <w:rFonts w:ascii="仿宋_GB2312" w:eastAsia="仿宋_GB2312" w:hint="eastAsia"/>
                <w:color w:val="000000"/>
                <w:sz w:val="18"/>
                <w:szCs w:val="18"/>
              </w:rPr>
              <w:t>年</w:t>
            </w:r>
          </w:p>
        </w:tc>
        <w:tc>
          <w:tcPr>
            <w:tcW w:w="2520" w:type="dxa"/>
            <w:vAlign w:val="center"/>
          </w:tcPr>
          <w:p w:rsidR="001738B5" w:rsidRPr="00AE2443" w:rsidRDefault="001738B5" w:rsidP="008F0F2C">
            <w:pPr>
              <w:jc w:val="center"/>
              <w:rPr>
                <w:rFonts w:ascii="仿宋_GB2312" w:eastAsia="仿宋_GB2312" w:hAnsi="宋体" w:cs="宋体"/>
                <w:color w:val="000000"/>
                <w:sz w:val="18"/>
                <w:szCs w:val="18"/>
              </w:rPr>
            </w:pPr>
            <w:r>
              <w:rPr>
                <w:rFonts w:ascii="仿宋_GB2312" w:eastAsia="仿宋_GB2312"/>
                <w:color w:val="000000"/>
                <w:sz w:val="18"/>
                <w:szCs w:val="18"/>
              </w:rPr>
              <w:t>2013</w:t>
            </w:r>
            <w:r w:rsidRPr="00AE2443">
              <w:rPr>
                <w:rFonts w:ascii="仿宋_GB2312" w:eastAsia="仿宋_GB2312" w:hint="eastAsia"/>
                <w:color w:val="000000"/>
                <w:sz w:val="18"/>
                <w:szCs w:val="18"/>
              </w:rPr>
              <w:t>年</w:t>
            </w:r>
          </w:p>
        </w:tc>
      </w:tr>
      <w:tr w:rsidR="001738B5" w:rsidTr="00963887">
        <w:trPr>
          <w:trHeight w:val="315"/>
          <w:jc w:val="center"/>
        </w:trPr>
        <w:tc>
          <w:tcPr>
            <w:tcW w:w="414" w:type="dxa"/>
            <w:vMerge/>
            <w:vAlign w:val="center"/>
          </w:tcPr>
          <w:p w:rsidR="001738B5" w:rsidRDefault="001738B5" w:rsidP="00963887">
            <w:pPr>
              <w:widowControl/>
              <w:jc w:val="left"/>
              <w:rPr>
                <w:rFonts w:ascii="仿宋_GB2312" w:eastAsia="仿宋_GB2312" w:hAnsi="宋体" w:cs="宋体"/>
                <w:bCs/>
                <w:sz w:val="18"/>
                <w:szCs w:val="18"/>
              </w:rPr>
            </w:pPr>
          </w:p>
        </w:tc>
        <w:tc>
          <w:tcPr>
            <w:tcW w:w="1630" w:type="dxa"/>
            <w:vAlign w:val="center"/>
          </w:tcPr>
          <w:p w:rsidR="001738B5" w:rsidRDefault="001738B5" w:rsidP="00963887">
            <w:pPr>
              <w:jc w:val="center"/>
              <w:rPr>
                <w:rFonts w:ascii="仿宋_GB2312" w:eastAsia="仿宋_GB2312" w:hAnsi="宋体" w:cs="宋体"/>
                <w:bCs/>
                <w:sz w:val="18"/>
                <w:szCs w:val="18"/>
              </w:rPr>
            </w:pPr>
            <w:r>
              <w:rPr>
                <w:rFonts w:ascii="仿宋_GB2312" w:eastAsia="仿宋_GB2312" w:hint="eastAsia"/>
                <w:bCs/>
                <w:sz w:val="18"/>
                <w:szCs w:val="18"/>
              </w:rPr>
              <w:t>内部装修程度</w:t>
            </w:r>
          </w:p>
        </w:tc>
        <w:tc>
          <w:tcPr>
            <w:tcW w:w="2520" w:type="dxa"/>
            <w:vAlign w:val="center"/>
          </w:tcPr>
          <w:p w:rsidR="001738B5" w:rsidRDefault="001738B5" w:rsidP="00963887">
            <w:pPr>
              <w:jc w:val="center"/>
              <w:rPr>
                <w:rFonts w:ascii="仿宋_GB2312" w:eastAsia="仿宋_GB2312" w:hAnsi="宋体" w:cs="宋体"/>
                <w:sz w:val="18"/>
                <w:szCs w:val="18"/>
              </w:rPr>
            </w:pPr>
            <w:r>
              <w:rPr>
                <w:rFonts w:ascii="仿宋_GB2312" w:eastAsia="仿宋_GB2312" w:hAnsi="宋体" w:cs="宋体" w:hint="eastAsia"/>
                <w:sz w:val="18"/>
                <w:szCs w:val="18"/>
              </w:rPr>
              <w:t>毛坯</w:t>
            </w:r>
          </w:p>
        </w:tc>
        <w:tc>
          <w:tcPr>
            <w:tcW w:w="2520" w:type="dxa"/>
            <w:vAlign w:val="center"/>
          </w:tcPr>
          <w:p w:rsidR="001738B5" w:rsidRDefault="001738B5" w:rsidP="00963887">
            <w:pPr>
              <w:jc w:val="center"/>
              <w:rPr>
                <w:rFonts w:ascii="仿宋_GB2312" w:eastAsia="仿宋_GB2312" w:hAnsi="宋体" w:cs="宋体"/>
                <w:sz w:val="18"/>
                <w:szCs w:val="18"/>
              </w:rPr>
            </w:pPr>
            <w:r>
              <w:rPr>
                <w:rFonts w:ascii="仿宋_GB2312" w:eastAsia="仿宋_GB2312" w:hAnsi="宋体" w:cs="宋体" w:hint="eastAsia"/>
                <w:sz w:val="18"/>
                <w:szCs w:val="18"/>
              </w:rPr>
              <w:t>毛坯</w:t>
            </w:r>
          </w:p>
        </w:tc>
        <w:tc>
          <w:tcPr>
            <w:tcW w:w="2520" w:type="dxa"/>
            <w:vAlign w:val="center"/>
          </w:tcPr>
          <w:p w:rsidR="001738B5" w:rsidRDefault="001738B5" w:rsidP="00963887">
            <w:pPr>
              <w:jc w:val="center"/>
              <w:rPr>
                <w:rFonts w:ascii="仿宋_GB2312" w:eastAsia="仿宋_GB2312" w:hAnsi="宋体" w:cs="宋体"/>
                <w:sz w:val="18"/>
                <w:szCs w:val="18"/>
              </w:rPr>
            </w:pPr>
            <w:r>
              <w:rPr>
                <w:rFonts w:ascii="仿宋_GB2312" w:eastAsia="仿宋_GB2312" w:hAnsi="宋体" w:cs="宋体" w:hint="eastAsia"/>
                <w:sz w:val="18"/>
                <w:szCs w:val="18"/>
              </w:rPr>
              <w:t>毛坯</w:t>
            </w:r>
          </w:p>
        </w:tc>
      </w:tr>
      <w:tr w:rsidR="001738B5" w:rsidTr="00963887">
        <w:trPr>
          <w:trHeight w:val="315"/>
          <w:jc w:val="center"/>
        </w:trPr>
        <w:tc>
          <w:tcPr>
            <w:tcW w:w="414" w:type="dxa"/>
            <w:vMerge/>
            <w:vAlign w:val="center"/>
          </w:tcPr>
          <w:p w:rsidR="001738B5" w:rsidRDefault="001738B5" w:rsidP="00963887">
            <w:pPr>
              <w:widowControl/>
              <w:jc w:val="left"/>
              <w:rPr>
                <w:rFonts w:ascii="仿宋_GB2312" w:eastAsia="仿宋_GB2312" w:hAnsi="宋体" w:cs="宋体"/>
                <w:bCs/>
                <w:sz w:val="18"/>
                <w:szCs w:val="18"/>
              </w:rPr>
            </w:pPr>
          </w:p>
        </w:tc>
        <w:tc>
          <w:tcPr>
            <w:tcW w:w="1630" w:type="dxa"/>
            <w:vAlign w:val="center"/>
          </w:tcPr>
          <w:p w:rsidR="001738B5" w:rsidRDefault="001738B5" w:rsidP="00963887">
            <w:pPr>
              <w:jc w:val="center"/>
              <w:rPr>
                <w:rFonts w:ascii="仿宋_GB2312" w:eastAsia="仿宋_GB2312"/>
                <w:bCs/>
                <w:sz w:val="18"/>
                <w:szCs w:val="18"/>
              </w:rPr>
            </w:pPr>
            <w:r>
              <w:rPr>
                <w:rFonts w:ascii="仿宋_GB2312" w:eastAsia="仿宋_GB2312" w:hint="eastAsia"/>
                <w:bCs/>
                <w:sz w:val="18"/>
                <w:szCs w:val="18"/>
              </w:rPr>
              <w:t>物业管理</w:t>
            </w:r>
          </w:p>
        </w:tc>
        <w:tc>
          <w:tcPr>
            <w:tcW w:w="2520" w:type="dxa"/>
            <w:vAlign w:val="center"/>
          </w:tcPr>
          <w:p w:rsidR="001738B5" w:rsidRDefault="001738B5" w:rsidP="00963887">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较优</w:t>
            </w:r>
          </w:p>
        </w:tc>
        <w:tc>
          <w:tcPr>
            <w:tcW w:w="2520" w:type="dxa"/>
            <w:vAlign w:val="center"/>
          </w:tcPr>
          <w:p w:rsidR="001738B5" w:rsidRDefault="001738B5" w:rsidP="00963887">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较优</w:t>
            </w:r>
          </w:p>
        </w:tc>
        <w:tc>
          <w:tcPr>
            <w:tcW w:w="2520" w:type="dxa"/>
            <w:vAlign w:val="center"/>
          </w:tcPr>
          <w:p w:rsidR="001738B5" w:rsidRDefault="001738B5" w:rsidP="00963887">
            <w:pPr>
              <w:jc w:val="center"/>
              <w:rPr>
                <w:rFonts w:ascii="仿宋_GB2312" w:eastAsia="仿宋_GB2312" w:hAnsi="华文中妋" w:cs="宋体-1830"/>
                <w:sz w:val="18"/>
                <w:szCs w:val="18"/>
              </w:rPr>
            </w:pPr>
            <w:r>
              <w:rPr>
                <w:rFonts w:ascii="仿宋_GB2312" w:eastAsia="仿宋_GB2312" w:hAnsi="华文中妋" w:cs="宋体-1830" w:hint="eastAsia"/>
                <w:sz w:val="18"/>
                <w:szCs w:val="18"/>
              </w:rPr>
              <w:t>较优</w:t>
            </w:r>
          </w:p>
        </w:tc>
      </w:tr>
      <w:tr w:rsidR="001738B5" w:rsidTr="00963887">
        <w:trPr>
          <w:trHeight w:val="315"/>
          <w:jc w:val="center"/>
        </w:trPr>
        <w:tc>
          <w:tcPr>
            <w:tcW w:w="2044" w:type="dxa"/>
            <w:gridSpan w:val="2"/>
            <w:vAlign w:val="center"/>
          </w:tcPr>
          <w:p w:rsidR="001738B5" w:rsidRDefault="001738B5" w:rsidP="00963887">
            <w:pPr>
              <w:jc w:val="center"/>
              <w:rPr>
                <w:rFonts w:ascii="仿宋_GB2312" w:eastAsia="仿宋_GB2312"/>
                <w:bCs/>
                <w:sz w:val="18"/>
                <w:szCs w:val="18"/>
              </w:rPr>
            </w:pPr>
            <w:r>
              <w:rPr>
                <w:rFonts w:ascii="仿宋_GB2312" w:eastAsia="仿宋_GB2312" w:hAnsi="宋体" w:cs="宋体" w:hint="eastAsia"/>
                <w:bCs/>
                <w:sz w:val="18"/>
                <w:szCs w:val="18"/>
              </w:rPr>
              <w:t>权益状况</w:t>
            </w:r>
          </w:p>
        </w:tc>
        <w:tc>
          <w:tcPr>
            <w:tcW w:w="2520" w:type="dxa"/>
            <w:vAlign w:val="center"/>
          </w:tcPr>
          <w:p w:rsidR="001738B5" w:rsidRDefault="001738B5" w:rsidP="00963887">
            <w:pPr>
              <w:jc w:val="center"/>
              <w:rPr>
                <w:rFonts w:ascii="仿宋_GB2312" w:eastAsia="仿宋_GB2312"/>
                <w:sz w:val="18"/>
                <w:szCs w:val="18"/>
              </w:rPr>
            </w:pPr>
            <w:r>
              <w:rPr>
                <w:rFonts w:ascii="仿宋_GB2312" w:eastAsia="仿宋_GB2312" w:hint="eastAsia"/>
                <w:sz w:val="18"/>
                <w:szCs w:val="18"/>
              </w:rPr>
              <w:t>无限制</w:t>
            </w:r>
          </w:p>
        </w:tc>
        <w:tc>
          <w:tcPr>
            <w:tcW w:w="2520" w:type="dxa"/>
            <w:vAlign w:val="center"/>
          </w:tcPr>
          <w:p w:rsidR="001738B5" w:rsidRDefault="001738B5" w:rsidP="00963887">
            <w:pPr>
              <w:jc w:val="center"/>
              <w:rPr>
                <w:rFonts w:ascii="仿宋_GB2312" w:eastAsia="仿宋_GB2312"/>
                <w:sz w:val="18"/>
                <w:szCs w:val="18"/>
              </w:rPr>
            </w:pPr>
            <w:r>
              <w:rPr>
                <w:rFonts w:ascii="仿宋_GB2312" w:eastAsia="仿宋_GB2312" w:hint="eastAsia"/>
                <w:sz w:val="18"/>
                <w:szCs w:val="18"/>
              </w:rPr>
              <w:t>无限制</w:t>
            </w:r>
          </w:p>
        </w:tc>
        <w:tc>
          <w:tcPr>
            <w:tcW w:w="2520" w:type="dxa"/>
            <w:vAlign w:val="center"/>
          </w:tcPr>
          <w:p w:rsidR="001738B5" w:rsidRDefault="001738B5" w:rsidP="00963887">
            <w:pPr>
              <w:jc w:val="center"/>
              <w:rPr>
                <w:rFonts w:ascii="仿宋_GB2312" w:eastAsia="仿宋_GB2312"/>
                <w:sz w:val="18"/>
                <w:szCs w:val="18"/>
              </w:rPr>
            </w:pPr>
            <w:r>
              <w:rPr>
                <w:rFonts w:ascii="仿宋_GB2312" w:eastAsia="仿宋_GB2312" w:hint="eastAsia"/>
                <w:sz w:val="18"/>
                <w:szCs w:val="18"/>
              </w:rPr>
              <w:t>无限制</w:t>
            </w:r>
          </w:p>
        </w:tc>
      </w:tr>
    </w:tbl>
    <w:p w:rsidR="001738B5" w:rsidRPr="001E4237" w:rsidRDefault="001738B5" w:rsidP="00CB5539">
      <w:pPr>
        <w:spacing w:line="560" w:lineRule="exact"/>
        <w:ind w:firstLineChars="200" w:firstLine="560"/>
        <w:rPr>
          <w:rFonts w:ascii="仿宋_GB2312" w:eastAsia="仿宋_GB2312"/>
          <w:color w:val="000000"/>
          <w:sz w:val="28"/>
          <w:szCs w:val="28"/>
        </w:rPr>
      </w:pPr>
      <w:r w:rsidRPr="001E4237">
        <w:rPr>
          <w:rFonts w:ascii="仿宋_GB2312" w:eastAsia="仿宋_GB2312" w:hint="eastAsia"/>
          <w:color w:val="000000"/>
          <w:sz w:val="28"/>
          <w:szCs w:val="28"/>
        </w:rPr>
        <w:t>（</w:t>
      </w:r>
      <w:r w:rsidRPr="001E4237">
        <w:rPr>
          <w:rFonts w:ascii="仿宋_GB2312" w:eastAsia="仿宋_GB2312"/>
          <w:color w:val="000000"/>
          <w:sz w:val="28"/>
          <w:szCs w:val="28"/>
        </w:rPr>
        <w:t>2</w:t>
      </w:r>
      <w:r w:rsidRPr="001E4237">
        <w:rPr>
          <w:rFonts w:ascii="仿宋_GB2312" w:eastAsia="仿宋_GB2312" w:hint="eastAsia"/>
          <w:color w:val="000000"/>
          <w:sz w:val="28"/>
          <w:szCs w:val="28"/>
        </w:rPr>
        <w:t>）进行交易情况修正</w:t>
      </w:r>
    </w:p>
    <w:p w:rsidR="001738B5" w:rsidRPr="001E4237" w:rsidRDefault="001738B5" w:rsidP="00CB5539">
      <w:pPr>
        <w:spacing w:line="560" w:lineRule="exact"/>
        <w:ind w:firstLineChars="200" w:firstLine="560"/>
        <w:rPr>
          <w:rFonts w:ascii="仿宋_GB2312" w:eastAsia="仿宋_GB2312"/>
          <w:color w:val="000000"/>
          <w:sz w:val="28"/>
          <w:szCs w:val="28"/>
        </w:rPr>
      </w:pPr>
      <w:r w:rsidRPr="001E4237">
        <w:rPr>
          <w:rFonts w:ascii="仿宋_GB2312" w:eastAsia="仿宋_GB2312" w:hint="eastAsia"/>
          <w:color w:val="000000"/>
          <w:sz w:val="28"/>
          <w:szCs w:val="28"/>
        </w:rPr>
        <w:t>根据所掌握的资料，可比实例</w:t>
      </w:r>
      <w:r w:rsidRPr="001E4237">
        <w:rPr>
          <w:rFonts w:ascii="仿宋_GB2312" w:eastAsia="仿宋_GB2312"/>
          <w:color w:val="000000"/>
          <w:sz w:val="28"/>
          <w:szCs w:val="28"/>
        </w:rPr>
        <w:t>A</w:t>
      </w:r>
      <w:r w:rsidRPr="001E4237">
        <w:rPr>
          <w:rFonts w:ascii="仿宋_GB2312" w:eastAsia="仿宋_GB2312" w:hint="eastAsia"/>
          <w:color w:val="000000"/>
          <w:sz w:val="28"/>
          <w:szCs w:val="28"/>
        </w:rPr>
        <w:t>、</w:t>
      </w:r>
      <w:r w:rsidRPr="001E4237">
        <w:rPr>
          <w:rFonts w:ascii="仿宋_GB2312" w:eastAsia="仿宋_GB2312"/>
          <w:color w:val="000000"/>
          <w:sz w:val="28"/>
          <w:szCs w:val="28"/>
        </w:rPr>
        <w:t>B</w:t>
      </w:r>
      <w:r w:rsidRPr="001E4237">
        <w:rPr>
          <w:rFonts w:ascii="仿宋_GB2312" w:eastAsia="仿宋_GB2312" w:hint="eastAsia"/>
          <w:color w:val="000000"/>
          <w:sz w:val="28"/>
          <w:szCs w:val="28"/>
        </w:rPr>
        <w:t>、</w:t>
      </w:r>
      <w:r w:rsidRPr="001E4237">
        <w:rPr>
          <w:rFonts w:ascii="仿宋_GB2312" w:eastAsia="仿宋_GB2312"/>
          <w:color w:val="000000"/>
          <w:sz w:val="28"/>
          <w:szCs w:val="28"/>
        </w:rPr>
        <w:t>C</w:t>
      </w:r>
      <w:r w:rsidRPr="001E4237">
        <w:rPr>
          <w:rFonts w:ascii="仿宋_GB2312" w:eastAsia="仿宋_GB2312" w:hint="eastAsia"/>
          <w:color w:val="000000"/>
          <w:sz w:val="28"/>
          <w:szCs w:val="28"/>
        </w:rPr>
        <w:t>均为正常</w:t>
      </w:r>
      <w:r>
        <w:rPr>
          <w:rFonts w:ascii="仿宋_GB2312" w:eastAsia="仿宋_GB2312" w:hint="eastAsia"/>
          <w:color w:val="000000"/>
          <w:sz w:val="28"/>
          <w:szCs w:val="28"/>
        </w:rPr>
        <w:t>网上挂牌价格</w:t>
      </w:r>
      <w:r w:rsidRPr="001E4237">
        <w:rPr>
          <w:rFonts w:ascii="仿宋_GB2312" w:eastAsia="仿宋_GB2312" w:hint="eastAsia"/>
          <w:color w:val="000000"/>
          <w:sz w:val="28"/>
          <w:szCs w:val="28"/>
        </w:rPr>
        <w:t>，需进行交易情况修正</w:t>
      </w:r>
      <w:r>
        <w:rPr>
          <w:rFonts w:ascii="仿宋_GB2312" w:eastAsia="仿宋_GB2312"/>
          <w:color w:val="000000"/>
          <w:sz w:val="28"/>
          <w:szCs w:val="28"/>
        </w:rPr>
        <w:t>2%</w:t>
      </w:r>
      <w:r w:rsidRPr="001E4237">
        <w:rPr>
          <w:rFonts w:ascii="仿宋_GB2312" w:eastAsia="仿宋_GB2312" w:hint="eastAsia"/>
          <w:color w:val="000000"/>
          <w:sz w:val="28"/>
          <w:szCs w:val="28"/>
        </w:rPr>
        <w:t>。</w:t>
      </w:r>
    </w:p>
    <w:p w:rsidR="001738B5" w:rsidRDefault="001738B5" w:rsidP="00CB5539">
      <w:pPr>
        <w:spacing w:line="400" w:lineRule="exact"/>
        <w:ind w:firstLineChars="200" w:firstLine="560"/>
        <w:rPr>
          <w:rFonts w:ascii="仿宋_GB2312" w:eastAsia="仿宋_GB2312"/>
          <w:sz w:val="28"/>
          <w:szCs w:val="28"/>
        </w:rPr>
      </w:pPr>
      <w:r w:rsidRPr="001E4237">
        <w:rPr>
          <w:rFonts w:ascii="仿宋_GB2312" w:eastAsia="仿宋_GB2312" w:hint="eastAsia"/>
          <w:color w:val="000000"/>
          <w:sz w:val="28"/>
          <w:szCs w:val="28"/>
        </w:rPr>
        <w:t>（</w:t>
      </w:r>
      <w:r w:rsidRPr="001E4237">
        <w:rPr>
          <w:rFonts w:ascii="仿宋_GB2312" w:eastAsia="仿宋_GB2312"/>
          <w:color w:val="000000"/>
          <w:sz w:val="28"/>
          <w:szCs w:val="28"/>
        </w:rPr>
        <w:t>3</w:t>
      </w:r>
      <w:r w:rsidRPr="001E4237">
        <w:rPr>
          <w:rFonts w:ascii="仿宋_GB2312" w:eastAsia="仿宋_GB2312" w:hint="eastAsia"/>
          <w:color w:val="000000"/>
          <w:sz w:val="28"/>
          <w:szCs w:val="28"/>
        </w:rPr>
        <w:t>）进行交易日</w:t>
      </w:r>
      <w:r>
        <w:rPr>
          <w:rFonts w:ascii="仿宋_GB2312" w:eastAsia="仿宋_GB2312" w:hint="eastAsia"/>
          <w:sz w:val="28"/>
          <w:szCs w:val="28"/>
        </w:rPr>
        <w:t>期修正</w:t>
      </w:r>
    </w:p>
    <w:p w:rsidR="001738B5" w:rsidRDefault="001738B5" w:rsidP="00CB5539">
      <w:pPr>
        <w:spacing w:line="400" w:lineRule="exact"/>
        <w:ind w:firstLineChars="200" w:firstLine="560"/>
        <w:rPr>
          <w:rFonts w:ascii="仿宋_GB2312" w:eastAsia="仿宋_GB2312"/>
          <w:sz w:val="28"/>
        </w:rPr>
      </w:pPr>
      <w:r>
        <w:rPr>
          <w:rFonts w:ascii="仿宋_GB2312" w:eastAsia="仿宋_GB2312" w:hint="eastAsia"/>
          <w:sz w:val="28"/>
        </w:rPr>
        <w:t>由于当地主管部门未公布房地产价格指数，估价人员根据黄山市该类房地产市场调查如下表：</w:t>
      </w:r>
      <w:r>
        <w:rPr>
          <w:rFonts w:ascii="仿宋_GB2312" w:eastAsia="仿宋_GB2312"/>
          <w:sz w:val="28"/>
        </w:rPr>
        <w:t xml:space="preserve"> </w:t>
      </w:r>
    </w:p>
    <w:p w:rsidR="001738B5" w:rsidRDefault="001738B5" w:rsidP="00963887">
      <w:pPr>
        <w:jc w:val="center"/>
        <w:rPr>
          <w:rFonts w:ascii="仿宋_GB2312" w:eastAsia="仿宋_GB2312"/>
          <w:sz w:val="18"/>
          <w:szCs w:val="18"/>
        </w:rPr>
      </w:pPr>
      <w:r>
        <w:rPr>
          <w:rFonts w:ascii="仿宋_GB2312" w:eastAsia="仿宋_GB2312"/>
          <w:sz w:val="18"/>
          <w:szCs w:val="18"/>
        </w:rPr>
        <w:t xml:space="preserve">                                                                         </w:t>
      </w:r>
      <w:r>
        <w:rPr>
          <w:rFonts w:ascii="仿宋_GB2312" w:eastAsia="仿宋_GB2312" w:hint="eastAsia"/>
          <w:sz w:val="18"/>
          <w:szCs w:val="18"/>
        </w:rPr>
        <w:t>单位：元</w:t>
      </w:r>
    </w:p>
    <w:tbl>
      <w:tblPr>
        <w:tblW w:w="8586" w:type="dxa"/>
        <w:jc w:val="center"/>
        <w:tblLayout w:type="fixed"/>
        <w:tblLook w:val="0000"/>
      </w:tblPr>
      <w:tblGrid>
        <w:gridCol w:w="2106"/>
        <w:gridCol w:w="2160"/>
        <w:gridCol w:w="2160"/>
        <w:gridCol w:w="2160"/>
      </w:tblGrid>
      <w:tr w:rsidR="001738B5" w:rsidTr="00963887">
        <w:trPr>
          <w:trHeight w:val="514"/>
          <w:jc w:val="center"/>
        </w:trPr>
        <w:tc>
          <w:tcPr>
            <w:tcW w:w="2106" w:type="dxa"/>
            <w:tcBorders>
              <w:top w:val="single" w:sz="4" w:space="0" w:color="auto"/>
              <w:bottom w:val="single" w:sz="4" w:space="0" w:color="auto"/>
              <w:right w:val="single" w:sz="4" w:space="0" w:color="auto"/>
              <w:tl2br w:val="single" w:sz="4" w:space="0" w:color="auto"/>
            </w:tcBorders>
            <w:vAlign w:val="center"/>
          </w:tcPr>
          <w:p w:rsidR="001738B5" w:rsidRDefault="001738B5" w:rsidP="00CB5539">
            <w:pPr>
              <w:ind w:firstLineChars="500" w:firstLine="900"/>
              <w:rPr>
                <w:rFonts w:ascii="仿宋_GB2312" w:eastAsia="仿宋_GB2312" w:hAnsi="宋体" w:cs="宋体"/>
                <w:sz w:val="18"/>
                <w:szCs w:val="18"/>
              </w:rPr>
            </w:pPr>
            <w:r>
              <w:rPr>
                <w:rFonts w:ascii="仿宋_GB2312" w:eastAsia="仿宋_GB2312" w:hint="eastAsia"/>
                <w:sz w:val="18"/>
                <w:szCs w:val="18"/>
              </w:rPr>
              <w:t>市场案例</w:t>
            </w:r>
            <w:r>
              <w:rPr>
                <w:rFonts w:ascii="仿宋_GB2312" w:eastAsia="仿宋_GB2312"/>
                <w:sz w:val="18"/>
                <w:szCs w:val="18"/>
              </w:rPr>
              <w:br/>
            </w:r>
            <w:r>
              <w:rPr>
                <w:rFonts w:ascii="仿宋_GB2312" w:eastAsia="仿宋_GB2312" w:hint="eastAsia"/>
                <w:sz w:val="18"/>
                <w:szCs w:val="18"/>
              </w:rPr>
              <w:t>季度价格</w:t>
            </w:r>
          </w:p>
        </w:tc>
        <w:tc>
          <w:tcPr>
            <w:tcW w:w="2160" w:type="dxa"/>
            <w:tcBorders>
              <w:top w:val="single" w:sz="4" w:space="0" w:color="auto"/>
              <w:left w:val="nil"/>
              <w:bottom w:val="single" w:sz="4" w:space="0" w:color="auto"/>
              <w:right w:val="single" w:sz="4" w:space="0" w:color="auto"/>
            </w:tcBorders>
            <w:vAlign w:val="center"/>
          </w:tcPr>
          <w:p w:rsidR="001738B5" w:rsidRPr="004D4F7E" w:rsidRDefault="001738B5" w:rsidP="00963887">
            <w:pPr>
              <w:jc w:val="center"/>
              <w:rPr>
                <w:rFonts w:ascii="仿宋_GB2312" w:eastAsia="仿宋_GB2312" w:hAnsi="仿宋_GB2312" w:cs="仿宋_GB2312"/>
                <w:bCs/>
                <w:sz w:val="18"/>
                <w:szCs w:val="18"/>
              </w:rPr>
            </w:pPr>
            <w:r>
              <w:rPr>
                <w:rFonts w:ascii="仿宋_GB2312" w:eastAsia="仿宋_GB2312" w:hAnsi="仿宋_GB2312" w:cs="仿宋_GB2312" w:hint="eastAsia"/>
                <w:bCs/>
                <w:sz w:val="18"/>
                <w:szCs w:val="18"/>
              </w:rPr>
              <w:t>新安养生</w:t>
            </w:r>
            <w:proofErr w:type="gramStart"/>
            <w:r>
              <w:rPr>
                <w:rFonts w:ascii="仿宋_GB2312" w:eastAsia="仿宋_GB2312" w:hAnsi="仿宋_GB2312" w:cs="仿宋_GB2312" w:hint="eastAsia"/>
                <w:bCs/>
                <w:sz w:val="18"/>
                <w:szCs w:val="18"/>
              </w:rPr>
              <w:t>谷住宅</w:t>
            </w:r>
            <w:proofErr w:type="gramEnd"/>
            <w:r>
              <w:rPr>
                <w:rFonts w:ascii="仿宋_GB2312" w:eastAsia="仿宋_GB2312" w:hAnsi="仿宋_GB2312" w:cs="仿宋_GB2312" w:hint="eastAsia"/>
                <w:bCs/>
                <w:sz w:val="18"/>
                <w:szCs w:val="18"/>
              </w:rPr>
              <w:t>用房</w:t>
            </w:r>
          </w:p>
        </w:tc>
        <w:tc>
          <w:tcPr>
            <w:tcW w:w="2160" w:type="dxa"/>
            <w:tcBorders>
              <w:top w:val="single" w:sz="4" w:space="0" w:color="auto"/>
              <w:left w:val="nil"/>
              <w:bottom w:val="single" w:sz="4" w:space="0" w:color="auto"/>
              <w:right w:val="single" w:sz="4" w:space="0" w:color="auto"/>
            </w:tcBorders>
            <w:vAlign w:val="center"/>
          </w:tcPr>
          <w:p w:rsidR="001738B5" w:rsidRPr="004D4F7E" w:rsidRDefault="001738B5" w:rsidP="00963887">
            <w:pPr>
              <w:jc w:val="center"/>
              <w:rPr>
                <w:rFonts w:ascii="仿宋_GB2312" w:eastAsia="仿宋_GB2312"/>
                <w:bCs/>
                <w:sz w:val="18"/>
                <w:szCs w:val="18"/>
              </w:rPr>
            </w:pPr>
            <w:r>
              <w:rPr>
                <w:rFonts w:ascii="仿宋_GB2312" w:eastAsia="仿宋_GB2312" w:hint="eastAsia"/>
                <w:bCs/>
                <w:sz w:val="18"/>
                <w:szCs w:val="18"/>
              </w:rPr>
              <w:t>新安养生</w:t>
            </w:r>
            <w:proofErr w:type="gramStart"/>
            <w:r>
              <w:rPr>
                <w:rFonts w:ascii="仿宋_GB2312" w:eastAsia="仿宋_GB2312" w:hint="eastAsia"/>
                <w:bCs/>
                <w:sz w:val="18"/>
                <w:szCs w:val="18"/>
              </w:rPr>
              <w:t>谷住宅</w:t>
            </w:r>
            <w:proofErr w:type="gramEnd"/>
            <w:r>
              <w:rPr>
                <w:rFonts w:ascii="仿宋_GB2312" w:eastAsia="仿宋_GB2312" w:hint="eastAsia"/>
                <w:bCs/>
                <w:sz w:val="18"/>
                <w:szCs w:val="18"/>
              </w:rPr>
              <w:t>用房</w:t>
            </w:r>
          </w:p>
        </w:tc>
        <w:tc>
          <w:tcPr>
            <w:tcW w:w="2160" w:type="dxa"/>
            <w:tcBorders>
              <w:top w:val="single" w:sz="4" w:space="0" w:color="auto"/>
              <w:left w:val="nil"/>
              <w:bottom w:val="single" w:sz="4" w:space="0" w:color="auto"/>
              <w:right w:val="single" w:sz="4" w:space="0" w:color="auto"/>
            </w:tcBorders>
            <w:vAlign w:val="center"/>
          </w:tcPr>
          <w:p w:rsidR="001738B5" w:rsidRPr="004D4F7E" w:rsidRDefault="001738B5" w:rsidP="00963887">
            <w:pPr>
              <w:jc w:val="center"/>
              <w:rPr>
                <w:rFonts w:ascii="仿宋_GB2312" w:eastAsia="仿宋_GB2312"/>
                <w:bCs/>
                <w:sz w:val="18"/>
                <w:szCs w:val="18"/>
              </w:rPr>
            </w:pPr>
            <w:r>
              <w:rPr>
                <w:rFonts w:ascii="仿宋_GB2312" w:eastAsia="仿宋_GB2312" w:hint="eastAsia"/>
                <w:bCs/>
                <w:sz w:val="18"/>
                <w:szCs w:val="18"/>
              </w:rPr>
              <w:t>新安养生</w:t>
            </w:r>
            <w:proofErr w:type="gramStart"/>
            <w:r>
              <w:rPr>
                <w:rFonts w:ascii="仿宋_GB2312" w:eastAsia="仿宋_GB2312" w:hint="eastAsia"/>
                <w:bCs/>
                <w:sz w:val="18"/>
                <w:szCs w:val="18"/>
              </w:rPr>
              <w:t>谷住宅</w:t>
            </w:r>
            <w:proofErr w:type="gramEnd"/>
            <w:r>
              <w:rPr>
                <w:rFonts w:ascii="仿宋_GB2312" w:eastAsia="仿宋_GB2312" w:hint="eastAsia"/>
                <w:bCs/>
                <w:sz w:val="18"/>
                <w:szCs w:val="18"/>
              </w:rPr>
              <w:t>用房</w:t>
            </w:r>
          </w:p>
        </w:tc>
      </w:tr>
      <w:tr w:rsidR="001738B5" w:rsidTr="00963887">
        <w:trPr>
          <w:trHeight w:val="241"/>
          <w:jc w:val="center"/>
        </w:trPr>
        <w:tc>
          <w:tcPr>
            <w:tcW w:w="2106" w:type="dxa"/>
            <w:tcBorders>
              <w:top w:val="single" w:sz="4" w:space="0" w:color="auto"/>
              <w:left w:val="single" w:sz="4" w:space="0" w:color="auto"/>
              <w:bottom w:val="single" w:sz="4" w:space="0" w:color="auto"/>
              <w:right w:val="single" w:sz="4" w:space="0" w:color="auto"/>
            </w:tcBorders>
            <w:vAlign w:val="bottom"/>
          </w:tcPr>
          <w:p w:rsidR="001738B5" w:rsidRPr="00C85B0E" w:rsidRDefault="001738B5" w:rsidP="003C6407">
            <w:pPr>
              <w:jc w:val="center"/>
              <w:rPr>
                <w:rFonts w:ascii="仿宋_GB2312" w:eastAsia="仿宋_GB2312"/>
                <w:sz w:val="18"/>
                <w:szCs w:val="18"/>
              </w:rPr>
            </w:pPr>
            <w:r w:rsidRPr="0048348C">
              <w:rPr>
                <w:rFonts w:ascii="仿宋_GB2312" w:eastAsia="仿宋_GB2312"/>
                <w:sz w:val="18"/>
                <w:szCs w:val="18"/>
              </w:rPr>
              <w:t>201</w:t>
            </w:r>
            <w:r>
              <w:rPr>
                <w:rFonts w:ascii="仿宋_GB2312" w:eastAsia="仿宋_GB2312"/>
                <w:sz w:val="18"/>
                <w:szCs w:val="18"/>
              </w:rPr>
              <w:t>7</w:t>
            </w:r>
            <w:r w:rsidRPr="0048348C">
              <w:rPr>
                <w:rFonts w:ascii="仿宋_GB2312" w:eastAsia="仿宋_GB2312" w:hint="eastAsia"/>
                <w:sz w:val="18"/>
                <w:szCs w:val="18"/>
              </w:rPr>
              <w:t>年第</w:t>
            </w:r>
            <w:r>
              <w:rPr>
                <w:rFonts w:ascii="仿宋_GB2312" w:eastAsia="仿宋_GB2312" w:hint="eastAsia"/>
                <w:sz w:val="18"/>
                <w:szCs w:val="18"/>
              </w:rPr>
              <w:t>一</w:t>
            </w:r>
            <w:r w:rsidRPr="0048348C">
              <w:rPr>
                <w:rFonts w:ascii="仿宋_GB2312" w:eastAsia="仿宋_GB2312" w:hint="eastAsia"/>
                <w:sz w:val="18"/>
                <w:szCs w:val="18"/>
              </w:rPr>
              <w:t>季度</w:t>
            </w:r>
          </w:p>
        </w:tc>
        <w:tc>
          <w:tcPr>
            <w:tcW w:w="2160" w:type="dxa"/>
            <w:tcBorders>
              <w:top w:val="single" w:sz="4" w:space="0" w:color="auto"/>
              <w:left w:val="single" w:sz="4" w:space="0" w:color="auto"/>
              <w:bottom w:val="single" w:sz="4" w:space="0" w:color="auto"/>
              <w:right w:val="single" w:sz="4" w:space="0" w:color="auto"/>
            </w:tcBorders>
            <w:vAlign w:val="bottom"/>
          </w:tcPr>
          <w:p w:rsidR="001738B5" w:rsidRPr="000C6EFF" w:rsidRDefault="001738B5">
            <w:pPr>
              <w:jc w:val="center"/>
              <w:rPr>
                <w:rFonts w:ascii="仿宋_GB2312" w:eastAsia="仿宋_GB2312"/>
                <w:sz w:val="18"/>
                <w:szCs w:val="18"/>
              </w:rPr>
            </w:pPr>
            <w:r w:rsidRPr="000C6EFF">
              <w:rPr>
                <w:rFonts w:ascii="仿宋_GB2312" w:eastAsia="仿宋_GB2312"/>
                <w:sz w:val="18"/>
                <w:szCs w:val="18"/>
              </w:rPr>
              <w:t xml:space="preserve">6415.09 </w:t>
            </w:r>
          </w:p>
        </w:tc>
        <w:tc>
          <w:tcPr>
            <w:tcW w:w="2160" w:type="dxa"/>
            <w:tcBorders>
              <w:top w:val="single" w:sz="4" w:space="0" w:color="auto"/>
              <w:left w:val="nil"/>
              <w:bottom w:val="single" w:sz="4" w:space="0" w:color="auto"/>
              <w:right w:val="single" w:sz="4" w:space="0" w:color="auto"/>
            </w:tcBorders>
            <w:vAlign w:val="bottom"/>
          </w:tcPr>
          <w:p w:rsidR="001738B5" w:rsidRPr="000C6EFF" w:rsidRDefault="001738B5">
            <w:pPr>
              <w:jc w:val="center"/>
              <w:rPr>
                <w:rFonts w:ascii="仿宋_GB2312" w:eastAsia="仿宋_GB2312"/>
                <w:sz w:val="18"/>
                <w:szCs w:val="18"/>
              </w:rPr>
            </w:pPr>
            <w:r w:rsidRPr="000C6EFF">
              <w:rPr>
                <w:rFonts w:ascii="仿宋_GB2312" w:eastAsia="仿宋_GB2312"/>
                <w:sz w:val="18"/>
                <w:szCs w:val="18"/>
              </w:rPr>
              <w:t xml:space="preserve">6415.09 </w:t>
            </w:r>
          </w:p>
        </w:tc>
        <w:tc>
          <w:tcPr>
            <w:tcW w:w="2160" w:type="dxa"/>
            <w:tcBorders>
              <w:top w:val="single" w:sz="4" w:space="0" w:color="auto"/>
              <w:left w:val="nil"/>
              <w:bottom w:val="single" w:sz="4" w:space="0" w:color="auto"/>
              <w:right w:val="single" w:sz="4" w:space="0" w:color="auto"/>
            </w:tcBorders>
            <w:vAlign w:val="bottom"/>
          </w:tcPr>
          <w:p w:rsidR="001738B5" w:rsidRPr="000C6EFF" w:rsidRDefault="001738B5">
            <w:pPr>
              <w:jc w:val="center"/>
              <w:rPr>
                <w:rFonts w:ascii="仿宋_GB2312" w:eastAsia="仿宋_GB2312"/>
                <w:sz w:val="18"/>
                <w:szCs w:val="18"/>
              </w:rPr>
            </w:pPr>
            <w:r w:rsidRPr="000C6EFF">
              <w:rPr>
                <w:rFonts w:ascii="仿宋_GB2312" w:eastAsia="仿宋_GB2312"/>
                <w:sz w:val="18"/>
                <w:szCs w:val="18"/>
              </w:rPr>
              <w:t xml:space="preserve">6415.09 </w:t>
            </w:r>
          </w:p>
        </w:tc>
      </w:tr>
      <w:tr w:rsidR="001738B5" w:rsidTr="00963887">
        <w:trPr>
          <w:trHeight w:val="241"/>
          <w:jc w:val="center"/>
        </w:trPr>
        <w:tc>
          <w:tcPr>
            <w:tcW w:w="2106" w:type="dxa"/>
            <w:tcBorders>
              <w:top w:val="single" w:sz="4" w:space="0" w:color="auto"/>
              <w:left w:val="single" w:sz="4" w:space="0" w:color="auto"/>
              <w:bottom w:val="single" w:sz="4" w:space="0" w:color="auto"/>
              <w:right w:val="single" w:sz="4" w:space="0" w:color="auto"/>
            </w:tcBorders>
            <w:vAlign w:val="bottom"/>
          </w:tcPr>
          <w:p w:rsidR="001738B5" w:rsidRPr="0048348C" w:rsidRDefault="001738B5" w:rsidP="003C6407">
            <w:pPr>
              <w:jc w:val="center"/>
              <w:rPr>
                <w:rFonts w:ascii="仿宋_GB2312" w:eastAsia="仿宋_GB2312"/>
                <w:sz w:val="18"/>
                <w:szCs w:val="18"/>
              </w:rPr>
            </w:pPr>
            <w:r w:rsidRPr="0048348C">
              <w:rPr>
                <w:rFonts w:ascii="仿宋_GB2312" w:eastAsia="仿宋_GB2312"/>
                <w:sz w:val="18"/>
                <w:szCs w:val="18"/>
              </w:rPr>
              <w:t>201</w:t>
            </w:r>
            <w:r>
              <w:rPr>
                <w:rFonts w:ascii="仿宋_GB2312" w:eastAsia="仿宋_GB2312"/>
                <w:sz w:val="18"/>
                <w:szCs w:val="18"/>
              </w:rPr>
              <w:t>7</w:t>
            </w:r>
            <w:r w:rsidRPr="0048348C">
              <w:rPr>
                <w:rFonts w:ascii="仿宋_GB2312" w:eastAsia="仿宋_GB2312" w:hint="eastAsia"/>
                <w:sz w:val="18"/>
                <w:szCs w:val="18"/>
              </w:rPr>
              <w:t>年第</w:t>
            </w:r>
            <w:r>
              <w:rPr>
                <w:rFonts w:ascii="仿宋_GB2312" w:eastAsia="仿宋_GB2312" w:hint="eastAsia"/>
                <w:sz w:val="18"/>
                <w:szCs w:val="18"/>
              </w:rPr>
              <w:t>二</w:t>
            </w:r>
            <w:r w:rsidRPr="0048348C">
              <w:rPr>
                <w:rFonts w:ascii="仿宋_GB2312" w:eastAsia="仿宋_GB2312" w:hint="eastAsia"/>
                <w:sz w:val="18"/>
                <w:szCs w:val="18"/>
              </w:rPr>
              <w:t>季度</w:t>
            </w:r>
          </w:p>
        </w:tc>
        <w:tc>
          <w:tcPr>
            <w:tcW w:w="2160" w:type="dxa"/>
            <w:tcBorders>
              <w:top w:val="single" w:sz="4" w:space="0" w:color="auto"/>
              <w:left w:val="single" w:sz="4" w:space="0" w:color="auto"/>
              <w:bottom w:val="single" w:sz="4" w:space="0" w:color="auto"/>
              <w:right w:val="single" w:sz="4" w:space="0" w:color="auto"/>
            </w:tcBorders>
            <w:vAlign w:val="bottom"/>
          </w:tcPr>
          <w:p w:rsidR="001738B5" w:rsidRPr="000C6EFF" w:rsidRDefault="001738B5">
            <w:pPr>
              <w:jc w:val="center"/>
              <w:rPr>
                <w:rFonts w:ascii="仿宋_GB2312" w:eastAsia="仿宋_GB2312"/>
                <w:sz w:val="18"/>
                <w:szCs w:val="18"/>
              </w:rPr>
            </w:pPr>
            <w:r w:rsidRPr="000C6EFF">
              <w:rPr>
                <w:rFonts w:ascii="仿宋_GB2312" w:eastAsia="仿宋_GB2312"/>
                <w:sz w:val="18"/>
                <w:szCs w:val="18"/>
              </w:rPr>
              <w:t xml:space="preserve">6479.24 </w:t>
            </w:r>
          </w:p>
        </w:tc>
        <w:tc>
          <w:tcPr>
            <w:tcW w:w="2160" w:type="dxa"/>
            <w:tcBorders>
              <w:top w:val="single" w:sz="4" w:space="0" w:color="auto"/>
              <w:left w:val="nil"/>
              <w:bottom w:val="single" w:sz="4" w:space="0" w:color="auto"/>
              <w:right w:val="single" w:sz="4" w:space="0" w:color="auto"/>
            </w:tcBorders>
            <w:vAlign w:val="bottom"/>
          </w:tcPr>
          <w:p w:rsidR="001738B5" w:rsidRPr="000C6EFF" w:rsidRDefault="001738B5">
            <w:pPr>
              <w:jc w:val="center"/>
              <w:rPr>
                <w:rFonts w:ascii="仿宋_GB2312" w:eastAsia="仿宋_GB2312"/>
                <w:sz w:val="18"/>
                <w:szCs w:val="18"/>
              </w:rPr>
            </w:pPr>
            <w:r w:rsidRPr="000C6EFF">
              <w:rPr>
                <w:rFonts w:ascii="仿宋_GB2312" w:eastAsia="仿宋_GB2312"/>
                <w:sz w:val="18"/>
                <w:szCs w:val="18"/>
              </w:rPr>
              <w:t xml:space="preserve">6479.24 </w:t>
            </w:r>
          </w:p>
        </w:tc>
        <w:tc>
          <w:tcPr>
            <w:tcW w:w="2160" w:type="dxa"/>
            <w:tcBorders>
              <w:top w:val="single" w:sz="4" w:space="0" w:color="auto"/>
              <w:left w:val="nil"/>
              <w:bottom w:val="single" w:sz="4" w:space="0" w:color="auto"/>
              <w:right w:val="single" w:sz="4" w:space="0" w:color="auto"/>
            </w:tcBorders>
            <w:vAlign w:val="bottom"/>
          </w:tcPr>
          <w:p w:rsidR="001738B5" w:rsidRPr="000C6EFF" w:rsidRDefault="001738B5">
            <w:pPr>
              <w:jc w:val="center"/>
              <w:rPr>
                <w:rFonts w:ascii="仿宋_GB2312" w:eastAsia="仿宋_GB2312"/>
                <w:sz w:val="18"/>
                <w:szCs w:val="18"/>
              </w:rPr>
            </w:pPr>
            <w:r w:rsidRPr="000C6EFF">
              <w:rPr>
                <w:rFonts w:ascii="仿宋_GB2312" w:eastAsia="仿宋_GB2312"/>
                <w:sz w:val="18"/>
                <w:szCs w:val="18"/>
              </w:rPr>
              <w:t xml:space="preserve">6543.39 </w:t>
            </w:r>
          </w:p>
        </w:tc>
      </w:tr>
      <w:tr w:rsidR="001738B5" w:rsidTr="00963887">
        <w:trPr>
          <w:trHeight w:val="241"/>
          <w:jc w:val="center"/>
        </w:trPr>
        <w:tc>
          <w:tcPr>
            <w:tcW w:w="2106" w:type="dxa"/>
            <w:tcBorders>
              <w:top w:val="single" w:sz="4" w:space="0" w:color="auto"/>
              <w:left w:val="single" w:sz="4" w:space="0" w:color="auto"/>
              <w:bottom w:val="single" w:sz="4" w:space="0" w:color="auto"/>
              <w:right w:val="single" w:sz="4" w:space="0" w:color="auto"/>
            </w:tcBorders>
            <w:vAlign w:val="bottom"/>
          </w:tcPr>
          <w:p w:rsidR="001738B5" w:rsidRPr="00C85B0E" w:rsidRDefault="001738B5" w:rsidP="003C6407">
            <w:pPr>
              <w:jc w:val="center"/>
              <w:rPr>
                <w:rFonts w:ascii="仿宋_GB2312" w:eastAsia="仿宋_GB2312"/>
                <w:sz w:val="18"/>
                <w:szCs w:val="18"/>
              </w:rPr>
            </w:pPr>
            <w:r w:rsidRPr="00C85B0E">
              <w:rPr>
                <w:rFonts w:ascii="仿宋_GB2312" w:eastAsia="仿宋_GB2312"/>
                <w:sz w:val="18"/>
                <w:szCs w:val="18"/>
              </w:rPr>
              <w:t>201</w:t>
            </w:r>
            <w:r>
              <w:rPr>
                <w:rFonts w:ascii="仿宋_GB2312" w:eastAsia="仿宋_GB2312"/>
                <w:sz w:val="18"/>
                <w:szCs w:val="18"/>
              </w:rPr>
              <w:t>7</w:t>
            </w:r>
            <w:r w:rsidRPr="00C85B0E">
              <w:rPr>
                <w:rFonts w:ascii="仿宋_GB2312" w:eastAsia="仿宋_GB2312" w:hint="eastAsia"/>
                <w:sz w:val="18"/>
                <w:szCs w:val="18"/>
              </w:rPr>
              <w:t>年第</w:t>
            </w:r>
            <w:r>
              <w:rPr>
                <w:rFonts w:ascii="仿宋_GB2312" w:eastAsia="仿宋_GB2312" w:hint="eastAsia"/>
                <w:sz w:val="18"/>
                <w:szCs w:val="18"/>
              </w:rPr>
              <w:t>三</w:t>
            </w:r>
            <w:r w:rsidRPr="00C85B0E">
              <w:rPr>
                <w:rFonts w:ascii="仿宋_GB2312" w:eastAsia="仿宋_GB2312" w:hint="eastAsia"/>
                <w:sz w:val="18"/>
                <w:szCs w:val="18"/>
              </w:rPr>
              <w:t>季度</w:t>
            </w:r>
          </w:p>
        </w:tc>
        <w:tc>
          <w:tcPr>
            <w:tcW w:w="2160" w:type="dxa"/>
            <w:tcBorders>
              <w:top w:val="single" w:sz="4" w:space="0" w:color="auto"/>
              <w:left w:val="single" w:sz="4" w:space="0" w:color="auto"/>
              <w:bottom w:val="single" w:sz="4" w:space="0" w:color="auto"/>
              <w:right w:val="single" w:sz="4" w:space="0" w:color="auto"/>
            </w:tcBorders>
            <w:vAlign w:val="bottom"/>
          </w:tcPr>
          <w:p w:rsidR="001738B5" w:rsidRPr="000C6EFF" w:rsidRDefault="001738B5">
            <w:pPr>
              <w:jc w:val="center"/>
              <w:rPr>
                <w:rFonts w:ascii="仿宋_GB2312" w:eastAsia="仿宋_GB2312"/>
                <w:sz w:val="18"/>
                <w:szCs w:val="18"/>
              </w:rPr>
            </w:pPr>
            <w:r w:rsidRPr="000C6EFF">
              <w:rPr>
                <w:rFonts w:ascii="仿宋_GB2312" w:eastAsia="仿宋_GB2312"/>
                <w:sz w:val="18"/>
                <w:szCs w:val="18"/>
              </w:rPr>
              <w:t xml:space="preserve">6543.39 </w:t>
            </w:r>
          </w:p>
        </w:tc>
        <w:tc>
          <w:tcPr>
            <w:tcW w:w="2160" w:type="dxa"/>
            <w:tcBorders>
              <w:top w:val="single" w:sz="4" w:space="0" w:color="auto"/>
              <w:left w:val="nil"/>
              <w:bottom w:val="single" w:sz="4" w:space="0" w:color="auto"/>
              <w:right w:val="single" w:sz="4" w:space="0" w:color="auto"/>
            </w:tcBorders>
            <w:vAlign w:val="bottom"/>
          </w:tcPr>
          <w:p w:rsidR="001738B5" w:rsidRPr="000C6EFF" w:rsidRDefault="001738B5">
            <w:pPr>
              <w:jc w:val="center"/>
              <w:rPr>
                <w:rFonts w:ascii="仿宋_GB2312" w:eastAsia="仿宋_GB2312"/>
                <w:sz w:val="18"/>
                <w:szCs w:val="18"/>
              </w:rPr>
            </w:pPr>
            <w:r w:rsidRPr="000C6EFF">
              <w:rPr>
                <w:rFonts w:ascii="仿宋_GB2312" w:eastAsia="仿宋_GB2312"/>
                <w:sz w:val="18"/>
                <w:szCs w:val="18"/>
              </w:rPr>
              <w:t xml:space="preserve">6543.39 </w:t>
            </w:r>
          </w:p>
        </w:tc>
        <w:tc>
          <w:tcPr>
            <w:tcW w:w="2160" w:type="dxa"/>
            <w:tcBorders>
              <w:top w:val="single" w:sz="4" w:space="0" w:color="auto"/>
              <w:left w:val="nil"/>
              <w:bottom w:val="single" w:sz="4" w:space="0" w:color="auto"/>
              <w:right w:val="single" w:sz="4" w:space="0" w:color="auto"/>
            </w:tcBorders>
            <w:vAlign w:val="bottom"/>
          </w:tcPr>
          <w:p w:rsidR="001738B5" w:rsidRPr="000C6EFF" w:rsidRDefault="001738B5">
            <w:pPr>
              <w:jc w:val="center"/>
              <w:rPr>
                <w:rFonts w:ascii="仿宋_GB2312" w:eastAsia="仿宋_GB2312"/>
                <w:sz w:val="18"/>
                <w:szCs w:val="18"/>
              </w:rPr>
            </w:pPr>
            <w:r w:rsidRPr="000C6EFF">
              <w:rPr>
                <w:rFonts w:ascii="仿宋_GB2312" w:eastAsia="仿宋_GB2312"/>
                <w:sz w:val="18"/>
                <w:szCs w:val="18"/>
              </w:rPr>
              <w:t xml:space="preserve">6607.54 </w:t>
            </w:r>
          </w:p>
        </w:tc>
      </w:tr>
      <w:tr w:rsidR="001738B5" w:rsidTr="00963887">
        <w:trPr>
          <w:trHeight w:val="241"/>
          <w:jc w:val="center"/>
        </w:trPr>
        <w:tc>
          <w:tcPr>
            <w:tcW w:w="2106" w:type="dxa"/>
            <w:tcBorders>
              <w:top w:val="single" w:sz="4" w:space="0" w:color="auto"/>
              <w:left w:val="single" w:sz="4" w:space="0" w:color="auto"/>
              <w:bottom w:val="single" w:sz="4" w:space="0" w:color="auto"/>
              <w:right w:val="single" w:sz="4" w:space="0" w:color="auto"/>
            </w:tcBorders>
            <w:vAlign w:val="bottom"/>
          </w:tcPr>
          <w:p w:rsidR="001738B5" w:rsidRPr="00C85B0E" w:rsidRDefault="001738B5" w:rsidP="003C6407">
            <w:pPr>
              <w:jc w:val="center"/>
              <w:rPr>
                <w:rFonts w:ascii="仿宋_GB2312" w:eastAsia="仿宋_GB2312"/>
                <w:sz w:val="18"/>
                <w:szCs w:val="18"/>
              </w:rPr>
            </w:pPr>
            <w:r w:rsidRPr="00C85B0E">
              <w:rPr>
                <w:rFonts w:ascii="仿宋_GB2312" w:eastAsia="仿宋_GB2312"/>
                <w:sz w:val="18"/>
                <w:szCs w:val="18"/>
              </w:rPr>
              <w:t>201</w:t>
            </w:r>
            <w:r>
              <w:rPr>
                <w:rFonts w:ascii="仿宋_GB2312" w:eastAsia="仿宋_GB2312"/>
                <w:sz w:val="18"/>
                <w:szCs w:val="18"/>
              </w:rPr>
              <w:t>7</w:t>
            </w:r>
            <w:r w:rsidRPr="00C85B0E">
              <w:rPr>
                <w:rFonts w:ascii="仿宋_GB2312" w:eastAsia="仿宋_GB2312" w:hint="eastAsia"/>
                <w:sz w:val="18"/>
                <w:szCs w:val="18"/>
              </w:rPr>
              <w:t>年第</w:t>
            </w:r>
            <w:r>
              <w:rPr>
                <w:rFonts w:ascii="仿宋_GB2312" w:eastAsia="仿宋_GB2312" w:hint="eastAsia"/>
                <w:sz w:val="18"/>
                <w:szCs w:val="18"/>
              </w:rPr>
              <w:t>四</w:t>
            </w:r>
            <w:r w:rsidRPr="00C85B0E">
              <w:rPr>
                <w:rFonts w:ascii="仿宋_GB2312" w:eastAsia="仿宋_GB2312" w:hint="eastAsia"/>
                <w:sz w:val="18"/>
                <w:szCs w:val="18"/>
              </w:rPr>
              <w:t>季度</w:t>
            </w:r>
          </w:p>
        </w:tc>
        <w:tc>
          <w:tcPr>
            <w:tcW w:w="2160" w:type="dxa"/>
            <w:tcBorders>
              <w:top w:val="single" w:sz="4" w:space="0" w:color="auto"/>
              <w:left w:val="single" w:sz="4" w:space="0" w:color="auto"/>
              <w:bottom w:val="single" w:sz="4" w:space="0" w:color="auto"/>
              <w:right w:val="single" w:sz="4" w:space="0" w:color="auto"/>
            </w:tcBorders>
            <w:vAlign w:val="bottom"/>
          </w:tcPr>
          <w:p w:rsidR="001738B5" w:rsidRPr="000C6EFF" w:rsidRDefault="001738B5">
            <w:pPr>
              <w:jc w:val="center"/>
              <w:rPr>
                <w:rFonts w:ascii="仿宋_GB2312" w:eastAsia="仿宋_GB2312"/>
                <w:sz w:val="18"/>
                <w:szCs w:val="18"/>
              </w:rPr>
            </w:pPr>
            <w:r w:rsidRPr="000C6EFF">
              <w:rPr>
                <w:rFonts w:ascii="仿宋_GB2312" w:eastAsia="仿宋_GB2312"/>
                <w:sz w:val="18"/>
                <w:szCs w:val="18"/>
              </w:rPr>
              <w:t xml:space="preserve">6607.54 </w:t>
            </w:r>
          </w:p>
        </w:tc>
        <w:tc>
          <w:tcPr>
            <w:tcW w:w="2160" w:type="dxa"/>
            <w:tcBorders>
              <w:top w:val="single" w:sz="4" w:space="0" w:color="auto"/>
              <w:left w:val="nil"/>
              <w:bottom w:val="single" w:sz="4" w:space="0" w:color="auto"/>
              <w:right w:val="single" w:sz="4" w:space="0" w:color="auto"/>
            </w:tcBorders>
            <w:vAlign w:val="bottom"/>
          </w:tcPr>
          <w:p w:rsidR="001738B5" w:rsidRPr="000C6EFF" w:rsidRDefault="001738B5">
            <w:pPr>
              <w:jc w:val="center"/>
              <w:rPr>
                <w:rFonts w:ascii="仿宋_GB2312" w:eastAsia="仿宋_GB2312"/>
                <w:sz w:val="18"/>
                <w:szCs w:val="18"/>
              </w:rPr>
            </w:pPr>
            <w:r w:rsidRPr="000C6EFF">
              <w:rPr>
                <w:rFonts w:ascii="仿宋_GB2312" w:eastAsia="仿宋_GB2312"/>
                <w:sz w:val="18"/>
                <w:szCs w:val="18"/>
              </w:rPr>
              <w:t xml:space="preserve">6607.54 </w:t>
            </w:r>
          </w:p>
        </w:tc>
        <w:tc>
          <w:tcPr>
            <w:tcW w:w="2160" w:type="dxa"/>
            <w:tcBorders>
              <w:top w:val="single" w:sz="4" w:space="0" w:color="auto"/>
              <w:left w:val="nil"/>
              <w:bottom w:val="single" w:sz="4" w:space="0" w:color="auto"/>
              <w:right w:val="single" w:sz="4" w:space="0" w:color="auto"/>
            </w:tcBorders>
            <w:vAlign w:val="bottom"/>
          </w:tcPr>
          <w:p w:rsidR="001738B5" w:rsidRPr="000C6EFF" w:rsidRDefault="001738B5">
            <w:pPr>
              <w:jc w:val="center"/>
              <w:rPr>
                <w:rFonts w:ascii="仿宋_GB2312" w:eastAsia="仿宋_GB2312"/>
                <w:sz w:val="18"/>
                <w:szCs w:val="18"/>
              </w:rPr>
            </w:pPr>
            <w:r w:rsidRPr="000C6EFF">
              <w:rPr>
                <w:rFonts w:ascii="仿宋_GB2312" w:eastAsia="仿宋_GB2312"/>
                <w:sz w:val="18"/>
                <w:szCs w:val="18"/>
              </w:rPr>
              <w:t xml:space="preserve">6607.54 </w:t>
            </w:r>
          </w:p>
        </w:tc>
      </w:tr>
      <w:tr w:rsidR="001738B5" w:rsidTr="00963887">
        <w:trPr>
          <w:trHeight w:val="241"/>
          <w:jc w:val="center"/>
        </w:trPr>
        <w:tc>
          <w:tcPr>
            <w:tcW w:w="2106" w:type="dxa"/>
            <w:tcBorders>
              <w:top w:val="single" w:sz="4" w:space="0" w:color="auto"/>
              <w:left w:val="single" w:sz="4" w:space="0" w:color="auto"/>
              <w:bottom w:val="single" w:sz="4" w:space="0" w:color="auto"/>
              <w:right w:val="single" w:sz="4" w:space="0" w:color="auto"/>
            </w:tcBorders>
            <w:vAlign w:val="bottom"/>
          </w:tcPr>
          <w:p w:rsidR="001738B5" w:rsidRPr="00C85B0E" w:rsidRDefault="001738B5" w:rsidP="003C6407">
            <w:pPr>
              <w:jc w:val="center"/>
              <w:rPr>
                <w:rFonts w:ascii="仿宋_GB2312" w:eastAsia="仿宋_GB2312"/>
                <w:sz w:val="18"/>
                <w:szCs w:val="18"/>
              </w:rPr>
            </w:pPr>
            <w:r w:rsidRPr="00C85B0E">
              <w:rPr>
                <w:rFonts w:ascii="仿宋_GB2312" w:eastAsia="仿宋_GB2312"/>
                <w:sz w:val="18"/>
                <w:szCs w:val="18"/>
              </w:rPr>
              <w:t>201</w:t>
            </w:r>
            <w:r>
              <w:rPr>
                <w:rFonts w:ascii="仿宋_GB2312" w:eastAsia="仿宋_GB2312"/>
                <w:sz w:val="18"/>
                <w:szCs w:val="18"/>
              </w:rPr>
              <w:t>8</w:t>
            </w:r>
            <w:r w:rsidRPr="00C85B0E">
              <w:rPr>
                <w:rFonts w:ascii="仿宋_GB2312" w:eastAsia="仿宋_GB2312" w:hint="eastAsia"/>
                <w:sz w:val="18"/>
                <w:szCs w:val="18"/>
              </w:rPr>
              <w:t>年第</w:t>
            </w:r>
            <w:r>
              <w:rPr>
                <w:rFonts w:ascii="仿宋_GB2312" w:eastAsia="仿宋_GB2312" w:hint="eastAsia"/>
                <w:sz w:val="18"/>
                <w:szCs w:val="18"/>
              </w:rPr>
              <w:t>一</w:t>
            </w:r>
            <w:r w:rsidRPr="00C85B0E">
              <w:rPr>
                <w:rFonts w:ascii="仿宋_GB2312" w:eastAsia="仿宋_GB2312" w:hint="eastAsia"/>
                <w:sz w:val="18"/>
                <w:szCs w:val="18"/>
              </w:rPr>
              <w:t>季度</w:t>
            </w:r>
          </w:p>
        </w:tc>
        <w:tc>
          <w:tcPr>
            <w:tcW w:w="2160" w:type="dxa"/>
            <w:tcBorders>
              <w:top w:val="single" w:sz="4" w:space="0" w:color="auto"/>
              <w:left w:val="single" w:sz="4" w:space="0" w:color="auto"/>
              <w:bottom w:val="single" w:sz="4" w:space="0" w:color="auto"/>
              <w:right w:val="single" w:sz="4" w:space="0" w:color="auto"/>
            </w:tcBorders>
            <w:vAlign w:val="bottom"/>
          </w:tcPr>
          <w:p w:rsidR="001738B5" w:rsidRPr="000C6EFF" w:rsidRDefault="001738B5">
            <w:pPr>
              <w:jc w:val="center"/>
              <w:rPr>
                <w:rFonts w:ascii="仿宋_GB2312" w:eastAsia="仿宋_GB2312"/>
                <w:sz w:val="18"/>
                <w:szCs w:val="18"/>
              </w:rPr>
            </w:pPr>
            <w:r w:rsidRPr="000C6EFF">
              <w:rPr>
                <w:rFonts w:ascii="仿宋_GB2312" w:eastAsia="仿宋_GB2312"/>
                <w:sz w:val="18"/>
                <w:szCs w:val="18"/>
              </w:rPr>
              <w:t xml:space="preserve">6671.69 </w:t>
            </w:r>
          </w:p>
        </w:tc>
        <w:tc>
          <w:tcPr>
            <w:tcW w:w="2160" w:type="dxa"/>
            <w:tcBorders>
              <w:top w:val="single" w:sz="4" w:space="0" w:color="auto"/>
              <w:left w:val="nil"/>
              <w:bottom w:val="single" w:sz="4" w:space="0" w:color="auto"/>
              <w:right w:val="single" w:sz="4" w:space="0" w:color="auto"/>
            </w:tcBorders>
            <w:vAlign w:val="bottom"/>
          </w:tcPr>
          <w:p w:rsidR="001738B5" w:rsidRPr="000C6EFF" w:rsidRDefault="001738B5">
            <w:pPr>
              <w:jc w:val="center"/>
              <w:rPr>
                <w:rFonts w:ascii="仿宋_GB2312" w:eastAsia="仿宋_GB2312"/>
                <w:sz w:val="18"/>
                <w:szCs w:val="18"/>
              </w:rPr>
            </w:pPr>
            <w:r w:rsidRPr="000C6EFF">
              <w:rPr>
                <w:rFonts w:ascii="仿宋_GB2312" w:eastAsia="仿宋_GB2312"/>
                <w:sz w:val="18"/>
                <w:szCs w:val="18"/>
              </w:rPr>
              <w:t xml:space="preserve">6671.69 </w:t>
            </w:r>
          </w:p>
        </w:tc>
        <w:tc>
          <w:tcPr>
            <w:tcW w:w="2160" w:type="dxa"/>
            <w:tcBorders>
              <w:top w:val="single" w:sz="4" w:space="0" w:color="auto"/>
              <w:left w:val="nil"/>
              <w:bottom w:val="single" w:sz="4" w:space="0" w:color="auto"/>
              <w:right w:val="single" w:sz="4" w:space="0" w:color="auto"/>
            </w:tcBorders>
            <w:vAlign w:val="bottom"/>
          </w:tcPr>
          <w:p w:rsidR="001738B5" w:rsidRPr="000C6EFF" w:rsidRDefault="001738B5">
            <w:pPr>
              <w:jc w:val="center"/>
              <w:rPr>
                <w:rFonts w:ascii="仿宋_GB2312" w:eastAsia="仿宋_GB2312"/>
                <w:sz w:val="18"/>
                <w:szCs w:val="18"/>
              </w:rPr>
            </w:pPr>
            <w:r w:rsidRPr="000C6EFF">
              <w:rPr>
                <w:rFonts w:ascii="仿宋_GB2312" w:eastAsia="仿宋_GB2312"/>
                <w:sz w:val="18"/>
                <w:szCs w:val="18"/>
              </w:rPr>
              <w:t xml:space="preserve">6607.54 </w:t>
            </w:r>
          </w:p>
        </w:tc>
      </w:tr>
      <w:tr w:rsidR="001738B5" w:rsidTr="00963887">
        <w:trPr>
          <w:trHeight w:val="241"/>
          <w:jc w:val="center"/>
        </w:trPr>
        <w:tc>
          <w:tcPr>
            <w:tcW w:w="2106" w:type="dxa"/>
            <w:tcBorders>
              <w:top w:val="single" w:sz="4" w:space="0" w:color="auto"/>
              <w:left w:val="single" w:sz="4" w:space="0" w:color="auto"/>
              <w:bottom w:val="single" w:sz="4" w:space="0" w:color="auto"/>
              <w:right w:val="single" w:sz="4" w:space="0" w:color="auto"/>
            </w:tcBorders>
            <w:vAlign w:val="bottom"/>
          </w:tcPr>
          <w:p w:rsidR="001738B5" w:rsidRPr="00C85B0E" w:rsidRDefault="001738B5" w:rsidP="003C6407">
            <w:pPr>
              <w:jc w:val="center"/>
              <w:rPr>
                <w:rFonts w:ascii="仿宋_GB2312" w:eastAsia="仿宋_GB2312"/>
                <w:sz w:val="18"/>
                <w:szCs w:val="18"/>
              </w:rPr>
            </w:pPr>
            <w:r w:rsidRPr="00C85B0E">
              <w:rPr>
                <w:rFonts w:ascii="仿宋_GB2312" w:eastAsia="仿宋_GB2312"/>
                <w:sz w:val="18"/>
                <w:szCs w:val="18"/>
              </w:rPr>
              <w:lastRenderedPageBreak/>
              <w:t>201</w:t>
            </w:r>
            <w:r>
              <w:rPr>
                <w:rFonts w:ascii="仿宋_GB2312" w:eastAsia="仿宋_GB2312"/>
                <w:sz w:val="18"/>
                <w:szCs w:val="18"/>
              </w:rPr>
              <w:t>8</w:t>
            </w:r>
            <w:r w:rsidRPr="00C85B0E">
              <w:rPr>
                <w:rFonts w:ascii="仿宋_GB2312" w:eastAsia="仿宋_GB2312" w:hint="eastAsia"/>
                <w:sz w:val="18"/>
                <w:szCs w:val="18"/>
              </w:rPr>
              <w:t>年第</w:t>
            </w:r>
            <w:r>
              <w:rPr>
                <w:rFonts w:ascii="仿宋_GB2312" w:eastAsia="仿宋_GB2312" w:hint="eastAsia"/>
                <w:sz w:val="18"/>
                <w:szCs w:val="18"/>
              </w:rPr>
              <w:t>二</w:t>
            </w:r>
            <w:r w:rsidRPr="00C85B0E">
              <w:rPr>
                <w:rFonts w:ascii="仿宋_GB2312" w:eastAsia="仿宋_GB2312" w:hint="eastAsia"/>
                <w:sz w:val="18"/>
                <w:szCs w:val="18"/>
              </w:rPr>
              <w:t>季度</w:t>
            </w:r>
          </w:p>
        </w:tc>
        <w:tc>
          <w:tcPr>
            <w:tcW w:w="2160" w:type="dxa"/>
            <w:tcBorders>
              <w:top w:val="single" w:sz="4" w:space="0" w:color="auto"/>
              <w:left w:val="single" w:sz="4" w:space="0" w:color="auto"/>
              <w:bottom w:val="single" w:sz="4" w:space="0" w:color="auto"/>
              <w:right w:val="single" w:sz="4" w:space="0" w:color="auto"/>
            </w:tcBorders>
            <w:vAlign w:val="bottom"/>
          </w:tcPr>
          <w:p w:rsidR="001738B5" w:rsidRPr="000C6EFF" w:rsidRDefault="001738B5">
            <w:pPr>
              <w:jc w:val="center"/>
              <w:rPr>
                <w:rFonts w:ascii="仿宋_GB2312" w:eastAsia="仿宋_GB2312"/>
                <w:sz w:val="18"/>
                <w:szCs w:val="18"/>
              </w:rPr>
            </w:pPr>
            <w:r w:rsidRPr="000C6EFF">
              <w:rPr>
                <w:rFonts w:ascii="仿宋_GB2312" w:eastAsia="仿宋_GB2312"/>
                <w:sz w:val="18"/>
                <w:szCs w:val="18"/>
              </w:rPr>
              <w:t xml:space="preserve">6671.69 </w:t>
            </w:r>
          </w:p>
        </w:tc>
        <w:tc>
          <w:tcPr>
            <w:tcW w:w="2160" w:type="dxa"/>
            <w:tcBorders>
              <w:top w:val="single" w:sz="4" w:space="0" w:color="auto"/>
              <w:left w:val="nil"/>
              <w:bottom w:val="single" w:sz="4" w:space="0" w:color="auto"/>
              <w:right w:val="single" w:sz="4" w:space="0" w:color="auto"/>
            </w:tcBorders>
            <w:vAlign w:val="bottom"/>
          </w:tcPr>
          <w:p w:rsidR="001738B5" w:rsidRPr="000C6EFF" w:rsidRDefault="001738B5">
            <w:pPr>
              <w:jc w:val="center"/>
              <w:rPr>
                <w:rFonts w:ascii="仿宋_GB2312" w:eastAsia="仿宋_GB2312"/>
                <w:sz w:val="18"/>
                <w:szCs w:val="18"/>
              </w:rPr>
            </w:pPr>
            <w:r w:rsidRPr="000C6EFF">
              <w:rPr>
                <w:rFonts w:ascii="仿宋_GB2312" w:eastAsia="仿宋_GB2312"/>
                <w:sz w:val="18"/>
                <w:szCs w:val="18"/>
              </w:rPr>
              <w:t xml:space="preserve">6671.69 </w:t>
            </w:r>
          </w:p>
        </w:tc>
        <w:tc>
          <w:tcPr>
            <w:tcW w:w="2160" w:type="dxa"/>
            <w:tcBorders>
              <w:top w:val="single" w:sz="4" w:space="0" w:color="auto"/>
              <w:left w:val="nil"/>
              <w:bottom w:val="single" w:sz="4" w:space="0" w:color="auto"/>
              <w:right w:val="single" w:sz="4" w:space="0" w:color="auto"/>
            </w:tcBorders>
            <w:vAlign w:val="bottom"/>
          </w:tcPr>
          <w:p w:rsidR="001738B5" w:rsidRPr="000C6EFF" w:rsidRDefault="001738B5">
            <w:pPr>
              <w:jc w:val="center"/>
              <w:rPr>
                <w:rFonts w:ascii="仿宋_GB2312" w:eastAsia="仿宋_GB2312"/>
                <w:sz w:val="18"/>
                <w:szCs w:val="18"/>
              </w:rPr>
            </w:pPr>
            <w:r w:rsidRPr="000C6EFF">
              <w:rPr>
                <w:rFonts w:ascii="仿宋_GB2312" w:eastAsia="仿宋_GB2312"/>
                <w:sz w:val="18"/>
                <w:szCs w:val="18"/>
              </w:rPr>
              <w:t xml:space="preserve">6800.00 </w:t>
            </w:r>
          </w:p>
        </w:tc>
      </w:tr>
      <w:tr w:rsidR="001738B5" w:rsidTr="00963887">
        <w:trPr>
          <w:trHeight w:val="241"/>
          <w:jc w:val="center"/>
        </w:trPr>
        <w:tc>
          <w:tcPr>
            <w:tcW w:w="2106" w:type="dxa"/>
            <w:tcBorders>
              <w:top w:val="single" w:sz="4" w:space="0" w:color="auto"/>
              <w:left w:val="single" w:sz="4" w:space="0" w:color="auto"/>
              <w:bottom w:val="single" w:sz="4" w:space="0" w:color="auto"/>
              <w:right w:val="single" w:sz="4" w:space="0" w:color="auto"/>
            </w:tcBorders>
            <w:vAlign w:val="bottom"/>
          </w:tcPr>
          <w:p w:rsidR="001738B5" w:rsidRPr="00C85B0E" w:rsidRDefault="001738B5" w:rsidP="003C6407">
            <w:pPr>
              <w:jc w:val="center"/>
              <w:rPr>
                <w:rFonts w:ascii="仿宋_GB2312" w:eastAsia="仿宋_GB2312"/>
                <w:sz w:val="18"/>
                <w:szCs w:val="18"/>
              </w:rPr>
            </w:pPr>
            <w:r w:rsidRPr="00C85B0E">
              <w:rPr>
                <w:rFonts w:ascii="仿宋_GB2312" w:eastAsia="仿宋_GB2312"/>
                <w:sz w:val="18"/>
                <w:szCs w:val="18"/>
              </w:rPr>
              <w:t>201</w:t>
            </w:r>
            <w:r>
              <w:rPr>
                <w:rFonts w:ascii="仿宋_GB2312" w:eastAsia="仿宋_GB2312"/>
                <w:sz w:val="18"/>
                <w:szCs w:val="18"/>
              </w:rPr>
              <w:t>8</w:t>
            </w:r>
            <w:r w:rsidRPr="00C85B0E">
              <w:rPr>
                <w:rFonts w:ascii="仿宋_GB2312" w:eastAsia="仿宋_GB2312" w:hint="eastAsia"/>
                <w:sz w:val="18"/>
                <w:szCs w:val="18"/>
              </w:rPr>
              <w:t>年第</w:t>
            </w:r>
            <w:r>
              <w:rPr>
                <w:rFonts w:ascii="仿宋_GB2312" w:eastAsia="仿宋_GB2312" w:hint="eastAsia"/>
                <w:sz w:val="18"/>
                <w:szCs w:val="18"/>
              </w:rPr>
              <w:t>三</w:t>
            </w:r>
            <w:r w:rsidRPr="00C85B0E">
              <w:rPr>
                <w:rFonts w:ascii="仿宋_GB2312" w:eastAsia="仿宋_GB2312" w:hint="eastAsia"/>
                <w:sz w:val="18"/>
                <w:szCs w:val="18"/>
              </w:rPr>
              <w:t>季度</w:t>
            </w:r>
          </w:p>
        </w:tc>
        <w:tc>
          <w:tcPr>
            <w:tcW w:w="2160" w:type="dxa"/>
            <w:tcBorders>
              <w:top w:val="single" w:sz="4" w:space="0" w:color="auto"/>
              <w:left w:val="single" w:sz="4" w:space="0" w:color="auto"/>
              <w:bottom w:val="single" w:sz="4" w:space="0" w:color="auto"/>
              <w:right w:val="single" w:sz="4" w:space="0" w:color="auto"/>
            </w:tcBorders>
            <w:vAlign w:val="bottom"/>
          </w:tcPr>
          <w:p w:rsidR="001738B5" w:rsidRPr="000C6EFF" w:rsidRDefault="001738B5">
            <w:pPr>
              <w:jc w:val="center"/>
              <w:rPr>
                <w:rFonts w:ascii="仿宋_GB2312" w:eastAsia="仿宋_GB2312"/>
                <w:sz w:val="18"/>
                <w:szCs w:val="18"/>
              </w:rPr>
            </w:pPr>
            <w:r w:rsidRPr="000C6EFF">
              <w:rPr>
                <w:rFonts w:ascii="仿宋_GB2312" w:eastAsia="仿宋_GB2312"/>
                <w:sz w:val="18"/>
                <w:szCs w:val="18"/>
              </w:rPr>
              <w:t xml:space="preserve">6735.84 </w:t>
            </w:r>
          </w:p>
        </w:tc>
        <w:tc>
          <w:tcPr>
            <w:tcW w:w="2160" w:type="dxa"/>
            <w:tcBorders>
              <w:top w:val="single" w:sz="4" w:space="0" w:color="auto"/>
              <w:left w:val="nil"/>
              <w:bottom w:val="single" w:sz="4" w:space="0" w:color="auto"/>
              <w:right w:val="single" w:sz="4" w:space="0" w:color="auto"/>
            </w:tcBorders>
            <w:vAlign w:val="bottom"/>
          </w:tcPr>
          <w:p w:rsidR="001738B5" w:rsidRPr="000C6EFF" w:rsidRDefault="001738B5">
            <w:pPr>
              <w:jc w:val="center"/>
              <w:rPr>
                <w:rFonts w:ascii="仿宋_GB2312" w:eastAsia="仿宋_GB2312"/>
                <w:sz w:val="18"/>
                <w:szCs w:val="18"/>
              </w:rPr>
            </w:pPr>
            <w:r w:rsidRPr="000C6EFF">
              <w:rPr>
                <w:rFonts w:ascii="仿宋_GB2312" w:eastAsia="仿宋_GB2312"/>
                <w:sz w:val="18"/>
                <w:szCs w:val="18"/>
              </w:rPr>
              <w:t xml:space="preserve">6735.84 </w:t>
            </w:r>
          </w:p>
        </w:tc>
        <w:tc>
          <w:tcPr>
            <w:tcW w:w="2160" w:type="dxa"/>
            <w:tcBorders>
              <w:top w:val="single" w:sz="4" w:space="0" w:color="auto"/>
              <w:left w:val="nil"/>
              <w:bottom w:val="single" w:sz="4" w:space="0" w:color="auto"/>
              <w:right w:val="single" w:sz="4" w:space="0" w:color="auto"/>
            </w:tcBorders>
            <w:vAlign w:val="bottom"/>
          </w:tcPr>
          <w:p w:rsidR="001738B5" w:rsidRPr="000C6EFF" w:rsidRDefault="001738B5">
            <w:pPr>
              <w:jc w:val="center"/>
              <w:rPr>
                <w:rFonts w:ascii="仿宋_GB2312" w:eastAsia="仿宋_GB2312"/>
                <w:sz w:val="18"/>
                <w:szCs w:val="18"/>
              </w:rPr>
            </w:pPr>
            <w:r w:rsidRPr="000C6EFF">
              <w:rPr>
                <w:rFonts w:ascii="仿宋_GB2312" w:eastAsia="仿宋_GB2312"/>
                <w:sz w:val="18"/>
                <w:szCs w:val="18"/>
              </w:rPr>
              <w:t xml:space="preserve">6800.00 </w:t>
            </w:r>
          </w:p>
        </w:tc>
      </w:tr>
      <w:tr w:rsidR="001738B5" w:rsidTr="00963887">
        <w:trPr>
          <w:trHeight w:val="241"/>
          <w:jc w:val="center"/>
        </w:trPr>
        <w:tc>
          <w:tcPr>
            <w:tcW w:w="2106" w:type="dxa"/>
            <w:tcBorders>
              <w:top w:val="single" w:sz="4" w:space="0" w:color="auto"/>
              <w:left w:val="single" w:sz="4" w:space="0" w:color="auto"/>
              <w:bottom w:val="single" w:sz="4" w:space="0" w:color="auto"/>
              <w:right w:val="single" w:sz="4" w:space="0" w:color="auto"/>
            </w:tcBorders>
            <w:vAlign w:val="bottom"/>
          </w:tcPr>
          <w:p w:rsidR="001738B5" w:rsidRPr="00C85B0E" w:rsidRDefault="001738B5" w:rsidP="003C6407">
            <w:pPr>
              <w:jc w:val="center"/>
              <w:rPr>
                <w:rFonts w:ascii="仿宋_GB2312" w:eastAsia="仿宋_GB2312"/>
                <w:sz w:val="18"/>
                <w:szCs w:val="18"/>
              </w:rPr>
            </w:pPr>
            <w:r w:rsidRPr="00C85B0E">
              <w:rPr>
                <w:rFonts w:ascii="仿宋_GB2312" w:eastAsia="仿宋_GB2312"/>
                <w:sz w:val="18"/>
                <w:szCs w:val="18"/>
              </w:rPr>
              <w:t>201</w:t>
            </w:r>
            <w:r>
              <w:rPr>
                <w:rFonts w:ascii="仿宋_GB2312" w:eastAsia="仿宋_GB2312"/>
                <w:sz w:val="18"/>
                <w:szCs w:val="18"/>
              </w:rPr>
              <w:t>8</w:t>
            </w:r>
            <w:r w:rsidRPr="00C85B0E">
              <w:rPr>
                <w:rFonts w:ascii="仿宋_GB2312" w:eastAsia="仿宋_GB2312" w:hint="eastAsia"/>
                <w:sz w:val="18"/>
                <w:szCs w:val="18"/>
              </w:rPr>
              <w:t>年第</w:t>
            </w:r>
            <w:r>
              <w:rPr>
                <w:rFonts w:ascii="仿宋_GB2312" w:eastAsia="仿宋_GB2312" w:hint="eastAsia"/>
                <w:sz w:val="18"/>
                <w:szCs w:val="18"/>
              </w:rPr>
              <w:t>四</w:t>
            </w:r>
            <w:r w:rsidRPr="00C85B0E">
              <w:rPr>
                <w:rFonts w:ascii="仿宋_GB2312" w:eastAsia="仿宋_GB2312" w:hint="eastAsia"/>
                <w:sz w:val="18"/>
                <w:szCs w:val="18"/>
              </w:rPr>
              <w:t>季度</w:t>
            </w:r>
          </w:p>
        </w:tc>
        <w:tc>
          <w:tcPr>
            <w:tcW w:w="2160" w:type="dxa"/>
            <w:tcBorders>
              <w:top w:val="single" w:sz="4" w:space="0" w:color="auto"/>
              <w:left w:val="single" w:sz="4" w:space="0" w:color="auto"/>
              <w:bottom w:val="single" w:sz="4" w:space="0" w:color="auto"/>
              <w:right w:val="single" w:sz="4" w:space="0" w:color="auto"/>
            </w:tcBorders>
            <w:vAlign w:val="bottom"/>
          </w:tcPr>
          <w:p w:rsidR="001738B5" w:rsidRPr="000C6EFF" w:rsidRDefault="001738B5">
            <w:pPr>
              <w:jc w:val="center"/>
              <w:rPr>
                <w:rFonts w:ascii="仿宋_GB2312" w:eastAsia="仿宋_GB2312"/>
                <w:sz w:val="18"/>
                <w:szCs w:val="18"/>
              </w:rPr>
            </w:pPr>
            <w:r w:rsidRPr="000C6EFF">
              <w:rPr>
                <w:rFonts w:ascii="仿宋_GB2312" w:eastAsia="仿宋_GB2312"/>
                <w:sz w:val="18"/>
                <w:szCs w:val="18"/>
              </w:rPr>
              <w:t xml:space="preserve">6800.00 </w:t>
            </w:r>
          </w:p>
        </w:tc>
        <w:tc>
          <w:tcPr>
            <w:tcW w:w="2160" w:type="dxa"/>
            <w:tcBorders>
              <w:top w:val="single" w:sz="4" w:space="0" w:color="auto"/>
              <w:left w:val="nil"/>
              <w:bottom w:val="single" w:sz="4" w:space="0" w:color="auto"/>
              <w:right w:val="single" w:sz="4" w:space="0" w:color="auto"/>
            </w:tcBorders>
            <w:vAlign w:val="bottom"/>
          </w:tcPr>
          <w:p w:rsidR="001738B5" w:rsidRPr="000C6EFF" w:rsidRDefault="001738B5">
            <w:pPr>
              <w:jc w:val="center"/>
              <w:rPr>
                <w:rFonts w:ascii="仿宋_GB2312" w:eastAsia="仿宋_GB2312"/>
                <w:sz w:val="18"/>
                <w:szCs w:val="18"/>
              </w:rPr>
            </w:pPr>
            <w:r w:rsidRPr="000C6EFF">
              <w:rPr>
                <w:rFonts w:ascii="仿宋_GB2312" w:eastAsia="仿宋_GB2312"/>
                <w:sz w:val="18"/>
                <w:szCs w:val="18"/>
              </w:rPr>
              <w:t xml:space="preserve">6800.00 </w:t>
            </w:r>
          </w:p>
        </w:tc>
        <w:tc>
          <w:tcPr>
            <w:tcW w:w="2160" w:type="dxa"/>
            <w:tcBorders>
              <w:top w:val="single" w:sz="4" w:space="0" w:color="auto"/>
              <w:left w:val="nil"/>
              <w:bottom w:val="single" w:sz="4" w:space="0" w:color="auto"/>
              <w:right w:val="single" w:sz="4" w:space="0" w:color="auto"/>
            </w:tcBorders>
            <w:vAlign w:val="bottom"/>
          </w:tcPr>
          <w:p w:rsidR="001738B5" w:rsidRPr="000C6EFF" w:rsidRDefault="001738B5">
            <w:pPr>
              <w:jc w:val="center"/>
              <w:rPr>
                <w:rFonts w:ascii="仿宋_GB2312" w:eastAsia="仿宋_GB2312"/>
                <w:sz w:val="18"/>
                <w:szCs w:val="18"/>
              </w:rPr>
            </w:pPr>
            <w:r w:rsidRPr="000C6EFF">
              <w:rPr>
                <w:rFonts w:ascii="仿宋_GB2312" w:eastAsia="仿宋_GB2312"/>
                <w:sz w:val="18"/>
                <w:szCs w:val="18"/>
              </w:rPr>
              <w:t xml:space="preserve">6800.00 </w:t>
            </w:r>
          </w:p>
        </w:tc>
      </w:tr>
    </w:tbl>
    <w:p w:rsidR="001738B5" w:rsidRDefault="001738B5" w:rsidP="00CB5539">
      <w:pPr>
        <w:spacing w:line="520" w:lineRule="exact"/>
        <w:ind w:firstLineChars="200" w:firstLine="560"/>
        <w:rPr>
          <w:rFonts w:ascii="仿宋_GB2312" w:eastAsia="仿宋_GB2312"/>
          <w:sz w:val="28"/>
          <w:szCs w:val="28"/>
        </w:rPr>
      </w:pPr>
      <w:r>
        <w:rPr>
          <w:rFonts w:ascii="仿宋_GB2312" w:eastAsia="仿宋_GB2312" w:hint="eastAsia"/>
          <w:sz w:val="28"/>
          <w:szCs w:val="28"/>
        </w:rPr>
        <w:t>得知</w:t>
      </w:r>
      <w:r>
        <w:rPr>
          <w:rFonts w:ascii="仿宋_GB2312" w:eastAsia="仿宋_GB2312"/>
          <w:sz w:val="28"/>
          <w:szCs w:val="28"/>
        </w:rPr>
        <w:t>2016</w:t>
      </w:r>
      <w:r>
        <w:rPr>
          <w:rFonts w:ascii="仿宋_GB2312" w:eastAsia="仿宋_GB2312" w:hint="eastAsia"/>
          <w:sz w:val="28"/>
          <w:szCs w:val="28"/>
        </w:rPr>
        <w:t>年第四季度至</w:t>
      </w:r>
      <w:r>
        <w:rPr>
          <w:rFonts w:ascii="仿宋_GB2312" w:eastAsia="仿宋_GB2312"/>
          <w:sz w:val="28"/>
          <w:szCs w:val="28"/>
        </w:rPr>
        <w:t>2018</w:t>
      </w:r>
      <w:r>
        <w:rPr>
          <w:rFonts w:ascii="仿宋_GB2312" w:eastAsia="仿宋_GB2312" w:hint="eastAsia"/>
          <w:sz w:val="28"/>
          <w:szCs w:val="28"/>
        </w:rPr>
        <w:t>年第三季度的房地产价格指数（定基价格指数，以</w:t>
      </w:r>
      <w:r>
        <w:rPr>
          <w:rFonts w:ascii="仿宋_GB2312" w:eastAsia="仿宋_GB2312"/>
          <w:sz w:val="28"/>
          <w:szCs w:val="28"/>
        </w:rPr>
        <w:t>2016</w:t>
      </w:r>
      <w:r>
        <w:rPr>
          <w:rFonts w:ascii="仿宋_GB2312" w:eastAsia="仿宋_GB2312" w:hint="eastAsia"/>
          <w:sz w:val="28"/>
          <w:szCs w:val="28"/>
        </w:rPr>
        <w:t>年第二季度价格指数为</w:t>
      </w:r>
      <w:r>
        <w:rPr>
          <w:rFonts w:ascii="仿宋_GB2312" w:eastAsia="仿宋_GB2312"/>
          <w:sz w:val="28"/>
          <w:szCs w:val="28"/>
        </w:rPr>
        <w:t>100</w:t>
      </w:r>
      <w:r>
        <w:rPr>
          <w:rFonts w:ascii="仿宋_GB2312" w:eastAsia="仿宋_GB2312" w:hint="eastAsia"/>
          <w:sz w:val="28"/>
          <w:szCs w:val="28"/>
        </w:rPr>
        <w:t>）见下表：</w:t>
      </w:r>
    </w:p>
    <w:tbl>
      <w:tblPr>
        <w:tblW w:w="8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65"/>
        <w:gridCol w:w="1810"/>
        <w:gridCol w:w="1810"/>
        <w:gridCol w:w="1810"/>
        <w:gridCol w:w="1615"/>
      </w:tblGrid>
      <w:tr w:rsidR="001738B5" w:rsidTr="00963887">
        <w:trPr>
          <w:trHeight w:val="315"/>
          <w:jc w:val="center"/>
        </w:trPr>
        <w:tc>
          <w:tcPr>
            <w:tcW w:w="1765" w:type="dxa"/>
            <w:tcBorders>
              <w:tl2br w:val="single" w:sz="4" w:space="0" w:color="auto"/>
            </w:tcBorders>
            <w:vAlign w:val="center"/>
          </w:tcPr>
          <w:p w:rsidR="001738B5" w:rsidRDefault="001738B5" w:rsidP="00963887">
            <w:pPr>
              <w:rPr>
                <w:rFonts w:ascii="仿宋_GB2312" w:eastAsia="仿宋_GB2312" w:hAnsi="宋体" w:cs="宋体"/>
                <w:sz w:val="18"/>
                <w:szCs w:val="18"/>
              </w:rPr>
            </w:pPr>
            <w:r>
              <w:rPr>
                <w:rFonts w:ascii="仿宋_GB2312" w:eastAsia="仿宋_GB2312"/>
                <w:sz w:val="18"/>
                <w:szCs w:val="18"/>
              </w:rPr>
              <w:t xml:space="preserve">       </w:t>
            </w:r>
            <w:r>
              <w:rPr>
                <w:rFonts w:ascii="仿宋_GB2312" w:eastAsia="仿宋_GB2312"/>
                <w:sz w:val="18"/>
                <w:szCs w:val="18"/>
              </w:rPr>
              <w:t> </w:t>
            </w:r>
            <w:r>
              <w:rPr>
                <w:rFonts w:ascii="仿宋_GB2312" w:eastAsia="仿宋_GB2312" w:hint="eastAsia"/>
                <w:sz w:val="18"/>
                <w:szCs w:val="18"/>
              </w:rPr>
              <w:t>市场案例</w:t>
            </w:r>
            <w:r>
              <w:rPr>
                <w:rFonts w:ascii="仿宋_GB2312" w:eastAsia="仿宋_GB2312"/>
                <w:sz w:val="18"/>
                <w:szCs w:val="18"/>
              </w:rPr>
              <w:br/>
            </w:r>
            <w:r>
              <w:rPr>
                <w:rFonts w:ascii="仿宋_GB2312" w:eastAsia="仿宋_GB2312" w:hint="eastAsia"/>
                <w:sz w:val="18"/>
                <w:szCs w:val="18"/>
              </w:rPr>
              <w:t>季度指数</w:t>
            </w:r>
          </w:p>
        </w:tc>
        <w:tc>
          <w:tcPr>
            <w:tcW w:w="1810" w:type="dxa"/>
            <w:vAlign w:val="center"/>
          </w:tcPr>
          <w:p w:rsidR="001738B5" w:rsidRPr="004D4F7E" w:rsidRDefault="001738B5" w:rsidP="00963887">
            <w:pPr>
              <w:jc w:val="center"/>
              <w:rPr>
                <w:rFonts w:ascii="仿宋_GB2312" w:eastAsia="仿宋_GB2312" w:hAnsi="仿宋_GB2312" w:cs="仿宋_GB2312"/>
                <w:bCs/>
                <w:sz w:val="18"/>
                <w:szCs w:val="18"/>
              </w:rPr>
            </w:pPr>
            <w:r>
              <w:rPr>
                <w:rFonts w:ascii="仿宋_GB2312" w:eastAsia="仿宋_GB2312" w:hAnsi="仿宋_GB2312" w:cs="仿宋_GB2312" w:hint="eastAsia"/>
                <w:bCs/>
                <w:sz w:val="18"/>
                <w:szCs w:val="18"/>
              </w:rPr>
              <w:t>新安养生</w:t>
            </w:r>
            <w:proofErr w:type="gramStart"/>
            <w:r>
              <w:rPr>
                <w:rFonts w:ascii="仿宋_GB2312" w:eastAsia="仿宋_GB2312" w:hAnsi="仿宋_GB2312" w:cs="仿宋_GB2312" w:hint="eastAsia"/>
                <w:bCs/>
                <w:sz w:val="18"/>
                <w:szCs w:val="18"/>
              </w:rPr>
              <w:t>谷住宅</w:t>
            </w:r>
            <w:proofErr w:type="gramEnd"/>
            <w:r>
              <w:rPr>
                <w:rFonts w:ascii="仿宋_GB2312" w:eastAsia="仿宋_GB2312" w:hAnsi="仿宋_GB2312" w:cs="仿宋_GB2312" w:hint="eastAsia"/>
                <w:bCs/>
                <w:sz w:val="18"/>
                <w:szCs w:val="18"/>
              </w:rPr>
              <w:t>用房</w:t>
            </w:r>
          </w:p>
        </w:tc>
        <w:tc>
          <w:tcPr>
            <w:tcW w:w="1810" w:type="dxa"/>
            <w:vAlign w:val="center"/>
          </w:tcPr>
          <w:p w:rsidR="001738B5" w:rsidRPr="004D4F7E" w:rsidRDefault="001738B5" w:rsidP="00963887">
            <w:pPr>
              <w:jc w:val="center"/>
              <w:rPr>
                <w:rFonts w:ascii="仿宋_GB2312" w:eastAsia="仿宋_GB2312"/>
                <w:bCs/>
                <w:sz w:val="18"/>
                <w:szCs w:val="18"/>
              </w:rPr>
            </w:pPr>
            <w:r>
              <w:rPr>
                <w:rFonts w:ascii="仿宋_GB2312" w:eastAsia="仿宋_GB2312" w:hint="eastAsia"/>
                <w:bCs/>
                <w:sz w:val="18"/>
                <w:szCs w:val="18"/>
              </w:rPr>
              <w:t>新安养生</w:t>
            </w:r>
            <w:proofErr w:type="gramStart"/>
            <w:r>
              <w:rPr>
                <w:rFonts w:ascii="仿宋_GB2312" w:eastAsia="仿宋_GB2312" w:hint="eastAsia"/>
                <w:bCs/>
                <w:sz w:val="18"/>
                <w:szCs w:val="18"/>
              </w:rPr>
              <w:t>谷住宅</w:t>
            </w:r>
            <w:proofErr w:type="gramEnd"/>
            <w:r>
              <w:rPr>
                <w:rFonts w:ascii="仿宋_GB2312" w:eastAsia="仿宋_GB2312" w:hint="eastAsia"/>
                <w:bCs/>
                <w:sz w:val="18"/>
                <w:szCs w:val="18"/>
              </w:rPr>
              <w:t>用房</w:t>
            </w:r>
          </w:p>
        </w:tc>
        <w:tc>
          <w:tcPr>
            <w:tcW w:w="1810" w:type="dxa"/>
            <w:vAlign w:val="center"/>
          </w:tcPr>
          <w:p w:rsidR="001738B5" w:rsidRPr="004D4F7E" w:rsidRDefault="001738B5" w:rsidP="00963887">
            <w:pPr>
              <w:jc w:val="center"/>
              <w:rPr>
                <w:rFonts w:ascii="仿宋_GB2312" w:eastAsia="仿宋_GB2312"/>
                <w:bCs/>
                <w:sz w:val="18"/>
                <w:szCs w:val="18"/>
              </w:rPr>
            </w:pPr>
            <w:r>
              <w:rPr>
                <w:rFonts w:ascii="仿宋_GB2312" w:eastAsia="仿宋_GB2312" w:hint="eastAsia"/>
                <w:bCs/>
                <w:sz w:val="18"/>
                <w:szCs w:val="18"/>
              </w:rPr>
              <w:t>新安养生</w:t>
            </w:r>
            <w:proofErr w:type="gramStart"/>
            <w:r>
              <w:rPr>
                <w:rFonts w:ascii="仿宋_GB2312" w:eastAsia="仿宋_GB2312" w:hint="eastAsia"/>
                <w:bCs/>
                <w:sz w:val="18"/>
                <w:szCs w:val="18"/>
              </w:rPr>
              <w:t>谷住宅</w:t>
            </w:r>
            <w:proofErr w:type="gramEnd"/>
            <w:r>
              <w:rPr>
                <w:rFonts w:ascii="仿宋_GB2312" w:eastAsia="仿宋_GB2312" w:hint="eastAsia"/>
                <w:bCs/>
                <w:sz w:val="18"/>
                <w:szCs w:val="18"/>
              </w:rPr>
              <w:t>用房</w:t>
            </w:r>
          </w:p>
        </w:tc>
        <w:tc>
          <w:tcPr>
            <w:tcW w:w="1615" w:type="dxa"/>
            <w:vAlign w:val="center"/>
          </w:tcPr>
          <w:p w:rsidR="001738B5" w:rsidRDefault="001738B5" w:rsidP="00963887">
            <w:pPr>
              <w:jc w:val="center"/>
              <w:rPr>
                <w:rFonts w:ascii="仿宋_GB2312" w:eastAsia="仿宋_GB2312" w:hAnsi="宋体" w:cs="宋体"/>
                <w:sz w:val="18"/>
                <w:szCs w:val="18"/>
              </w:rPr>
            </w:pPr>
            <w:r>
              <w:rPr>
                <w:rFonts w:ascii="仿宋_GB2312" w:eastAsia="仿宋_GB2312" w:hint="eastAsia"/>
                <w:sz w:val="18"/>
                <w:szCs w:val="18"/>
              </w:rPr>
              <w:t>平均指数</w:t>
            </w:r>
          </w:p>
        </w:tc>
      </w:tr>
      <w:tr w:rsidR="001738B5" w:rsidTr="00963887">
        <w:trPr>
          <w:trHeight w:val="315"/>
          <w:jc w:val="center"/>
        </w:trPr>
        <w:tc>
          <w:tcPr>
            <w:tcW w:w="1765" w:type="dxa"/>
            <w:vAlign w:val="bottom"/>
          </w:tcPr>
          <w:p w:rsidR="001738B5" w:rsidRPr="00C85B0E" w:rsidRDefault="001738B5" w:rsidP="003C6407">
            <w:pPr>
              <w:jc w:val="center"/>
              <w:rPr>
                <w:rFonts w:ascii="仿宋_GB2312" w:eastAsia="仿宋_GB2312"/>
                <w:sz w:val="18"/>
                <w:szCs w:val="18"/>
              </w:rPr>
            </w:pPr>
            <w:r w:rsidRPr="0048348C">
              <w:rPr>
                <w:rFonts w:ascii="仿宋_GB2312" w:eastAsia="仿宋_GB2312"/>
                <w:sz w:val="18"/>
                <w:szCs w:val="18"/>
              </w:rPr>
              <w:t>201</w:t>
            </w:r>
            <w:r>
              <w:rPr>
                <w:rFonts w:ascii="仿宋_GB2312" w:eastAsia="仿宋_GB2312"/>
                <w:sz w:val="18"/>
                <w:szCs w:val="18"/>
              </w:rPr>
              <w:t>7</w:t>
            </w:r>
            <w:r w:rsidRPr="0048348C">
              <w:rPr>
                <w:rFonts w:ascii="仿宋_GB2312" w:eastAsia="仿宋_GB2312" w:hint="eastAsia"/>
                <w:sz w:val="18"/>
                <w:szCs w:val="18"/>
              </w:rPr>
              <w:t>年第</w:t>
            </w:r>
            <w:r>
              <w:rPr>
                <w:rFonts w:ascii="仿宋_GB2312" w:eastAsia="仿宋_GB2312" w:hint="eastAsia"/>
                <w:sz w:val="18"/>
                <w:szCs w:val="18"/>
              </w:rPr>
              <w:t>一</w:t>
            </w:r>
            <w:r w:rsidRPr="0048348C">
              <w:rPr>
                <w:rFonts w:ascii="仿宋_GB2312" w:eastAsia="仿宋_GB2312" w:hint="eastAsia"/>
                <w:sz w:val="18"/>
                <w:szCs w:val="18"/>
              </w:rPr>
              <w:t>季度</w:t>
            </w:r>
          </w:p>
        </w:tc>
        <w:tc>
          <w:tcPr>
            <w:tcW w:w="1810" w:type="dxa"/>
            <w:vAlign w:val="bottom"/>
          </w:tcPr>
          <w:p w:rsidR="001738B5" w:rsidRPr="0048348C" w:rsidRDefault="001738B5" w:rsidP="00963887">
            <w:pPr>
              <w:jc w:val="center"/>
              <w:rPr>
                <w:rFonts w:ascii="仿宋_GB2312" w:eastAsia="仿宋_GB2312"/>
                <w:bCs/>
                <w:sz w:val="18"/>
                <w:szCs w:val="18"/>
              </w:rPr>
            </w:pPr>
            <w:r w:rsidRPr="0048348C">
              <w:rPr>
                <w:rFonts w:ascii="仿宋_GB2312" w:eastAsia="仿宋_GB2312"/>
                <w:bCs/>
                <w:sz w:val="18"/>
                <w:szCs w:val="18"/>
              </w:rPr>
              <w:t>100</w:t>
            </w:r>
          </w:p>
        </w:tc>
        <w:tc>
          <w:tcPr>
            <w:tcW w:w="1810" w:type="dxa"/>
            <w:vAlign w:val="bottom"/>
          </w:tcPr>
          <w:p w:rsidR="001738B5" w:rsidRPr="0048348C" w:rsidRDefault="001738B5" w:rsidP="00963887">
            <w:pPr>
              <w:jc w:val="center"/>
              <w:rPr>
                <w:rFonts w:ascii="仿宋_GB2312" w:eastAsia="仿宋_GB2312"/>
                <w:bCs/>
                <w:sz w:val="18"/>
                <w:szCs w:val="18"/>
              </w:rPr>
            </w:pPr>
            <w:r w:rsidRPr="0048348C">
              <w:rPr>
                <w:rFonts w:ascii="仿宋_GB2312" w:eastAsia="仿宋_GB2312"/>
                <w:bCs/>
                <w:sz w:val="18"/>
                <w:szCs w:val="18"/>
              </w:rPr>
              <w:t>100</w:t>
            </w:r>
          </w:p>
        </w:tc>
        <w:tc>
          <w:tcPr>
            <w:tcW w:w="1810" w:type="dxa"/>
            <w:vAlign w:val="bottom"/>
          </w:tcPr>
          <w:p w:rsidR="001738B5" w:rsidRPr="0048348C" w:rsidRDefault="001738B5" w:rsidP="00963887">
            <w:pPr>
              <w:jc w:val="center"/>
              <w:rPr>
                <w:rFonts w:ascii="仿宋_GB2312" w:eastAsia="仿宋_GB2312"/>
                <w:bCs/>
                <w:sz w:val="18"/>
                <w:szCs w:val="18"/>
              </w:rPr>
            </w:pPr>
            <w:r w:rsidRPr="0048348C">
              <w:rPr>
                <w:rFonts w:ascii="仿宋_GB2312" w:eastAsia="仿宋_GB2312"/>
                <w:bCs/>
                <w:sz w:val="18"/>
                <w:szCs w:val="18"/>
              </w:rPr>
              <w:t>100</w:t>
            </w:r>
          </w:p>
        </w:tc>
        <w:tc>
          <w:tcPr>
            <w:tcW w:w="1615" w:type="dxa"/>
            <w:vAlign w:val="center"/>
          </w:tcPr>
          <w:p w:rsidR="001738B5" w:rsidRPr="0048348C" w:rsidRDefault="001738B5" w:rsidP="00963887">
            <w:pPr>
              <w:jc w:val="center"/>
              <w:rPr>
                <w:rFonts w:ascii="仿宋_GB2312" w:eastAsia="仿宋_GB2312"/>
                <w:bCs/>
                <w:sz w:val="18"/>
                <w:szCs w:val="18"/>
              </w:rPr>
            </w:pPr>
            <w:r w:rsidRPr="0048348C">
              <w:rPr>
                <w:rFonts w:ascii="仿宋_GB2312" w:eastAsia="仿宋_GB2312"/>
                <w:bCs/>
                <w:sz w:val="18"/>
                <w:szCs w:val="18"/>
              </w:rPr>
              <w:t>100</w:t>
            </w:r>
          </w:p>
        </w:tc>
      </w:tr>
      <w:tr w:rsidR="001738B5" w:rsidTr="00963887">
        <w:trPr>
          <w:trHeight w:val="315"/>
          <w:jc w:val="center"/>
        </w:trPr>
        <w:tc>
          <w:tcPr>
            <w:tcW w:w="1765" w:type="dxa"/>
            <w:vAlign w:val="bottom"/>
          </w:tcPr>
          <w:p w:rsidR="001738B5" w:rsidRPr="0048348C" w:rsidRDefault="001738B5" w:rsidP="003C6407">
            <w:pPr>
              <w:jc w:val="center"/>
              <w:rPr>
                <w:rFonts w:ascii="仿宋_GB2312" w:eastAsia="仿宋_GB2312"/>
                <w:sz w:val="18"/>
                <w:szCs w:val="18"/>
              </w:rPr>
            </w:pPr>
            <w:r w:rsidRPr="0048348C">
              <w:rPr>
                <w:rFonts w:ascii="仿宋_GB2312" w:eastAsia="仿宋_GB2312"/>
                <w:sz w:val="18"/>
                <w:szCs w:val="18"/>
              </w:rPr>
              <w:t>201</w:t>
            </w:r>
            <w:r>
              <w:rPr>
                <w:rFonts w:ascii="仿宋_GB2312" w:eastAsia="仿宋_GB2312"/>
                <w:sz w:val="18"/>
                <w:szCs w:val="18"/>
              </w:rPr>
              <w:t>7</w:t>
            </w:r>
            <w:r w:rsidRPr="0048348C">
              <w:rPr>
                <w:rFonts w:ascii="仿宋_GB2312" w:eastAsia="仿宋_GB2312" w:hint="eastAsia"/>
                <w:sz w:val="18"/>
                <w:szCs w:val="18"/>
              </w:rPr>
              <w:t>年第</w:t>
            </w:r>
            <w:r>
              <w:rPr>
                <w:rFonts w:ascii="仿宋_GB2312" w:eastAsia="仿宋_GB2312" w:hint="eastAsia"/>
                <w:sz w:val="18"/>
                <w:szCs w:val="18"/>
              </w:rPr>
              <w:t>二</w:t>
            </w:r>
            <w:r w:rsidRPr="0048348C">
              <w:rPr>
                <w:rFonts w:ascii="仿宋_GB2312" w:eastAsia="仿宋_GB2312" w:hint="eastAsia"/>
                <w:sz w:val="18"/>
                <w:szCs w:val="18"/>
              </w:rPr>
              <w:t>季度</w:t>
            </w:r>
          </w:p>
        </w:tc>
        <w:tc>
          <w:tcPr>
            <w:tcW w:w="1810" w:type="dxa"/>
            <w:vAlign w:val="bottom"/>
          </w:tcPr>
          <w:p w:rsidR="001738B5" w:rsidRPr="0048348C" w:rsidRDefault="001738B5" w:rsidP="00963887">
            <w:pPr>
              <w:jc w:val="center"/>
              <w:rPr>
                <w:rFonts w:ascii="仿宋_GB2312" w:eastAsia="仿宋_GB2312"/>
                <w:bCs/>
                <w:sz w:val="18"/>
                <w:szCs w:val="18"/>
              </w:rPr>
            </w:pPr>
            <w:r w:rsidRPr="0048348C">
              <w:rPr>
                <w:rFonts w:ascii="仿宋_GB2312" w:eastAsia="仿宋_GB2312"/>
                <w:bCs/>
                <w:sz w:val="18"/>
                <w:szCs w:val="18"/>
              </w:rPr>
              <w:t>101</w:t>
            </w:r>
          </w:p>
        </w:tc>
        <w:tc>
          <w:tcPr>
            <w:tcW w:w="1810" w:type="dxa"/>
            <w:vAlign w:val="bottom"/>
          </w:tcPr>
          <w:p w:rsidR="001738B5" w:rsidRPr="0048348C" w:rsidRDefault="001738B5" w:rsidP="00963887">
            <w:pPr>
              <w:jc w:val="center"/>
              <w:rPr>
                <w:rFonts w:ascii="仿宋_GB2312" w:eastAsia="仿宋_GB2312"/>
                <w:bCs/>
                <w:sz w:val="18"/>
                <w:szCs w:val="18"/>
              </w:rPr>
            </w:pPr>
            <w:r w:rsidRPr="0048348C">
              <w:rPr>
                <w:rFonts w:ascii="仿宋_GB2312" w:eastAsia="仿宋_GB2312"/>
                <w:bCs/>
                <w:sz w:val="18"/>
                <w:szCs w:val="18"/>
              </w:rPr>
              <w:t>101</w:t>
            </w:r>
          </w:p>
        </w:tc>
        <w:tc>
          <w:tcPr>
            <w:tcW w:w="1810" w:type="dxa"/>
            <w:vAlign w:val="bottom"/>
          </w:tcPr>
          <w:p w:rsidR="001738B5" w:rsidRPr="0048348C" w:rsidRDefault="001738B5" w:rsidP="00963887">
            <w:pPr>
              <w:jc w:val="center"/>
              <w:rPr>
                <w:rFonts w:ascii="仿宋_GB2312" w:eastAsia="仿宋_GB2312"/>
                <w:bCs/>
                <w:sz w:val="18"/>
                <w:szCs w:val="18"/>
              </w:rPr>
            </w:pPr>
            <w:r w:rsidRPr="0048348C">
              <w:rPr>
                <w:rFonts w:ascii="仿宋_GB2312" w:eastAsia="仿宋_GB2312"/>
                <w:bCs/>
                <w:sz w:val="18"/>
                <w:szCs w:val="18"/>
              </w:rPr>
              <w:t>102</w:t>
            </w:r>
          </w:p>
        </w:tc>
        <w:tc>
          <w:tcPr>
            <w:tcW w:w="1615" w:type="dxa"/>
            <w:vAlign w:val="center"/>
          </w:tcPr>
          <w:p w:rsidR="001738B5" w:rsidRPr="0048348C" w:rsidRDefault="001738B5" w:rsidP="00963887">
            <w:pPr>
              <w:jc w:val="center"/>
              <w:rPr>
                <w:rFonts w:ascii="仿宋_GB2312" w:eastAsia="仿宋_GB2312"/>
                <w:bCs/>
                <w:sz w:val="18"/>
                <w:szCs w:val="18"/>
              </w:rPr>
            </w:pPr>
            <w:r w:rsidRPr="0048348C">
              <w:rPr>
                <w:rFonts w:ascii="仿宋_GB2312" w:eastAsia="仿宋_GB2312"/>
                <w:bCs/>
                <w:sz w:val="18"/>
                <w:szCs w:val="18"/>
              </w:rPr>
              <w:t>101</w:t>
            </w:r>
          </w:p>
        </w:tc>
      </w:tr>
      <w:tr w:rsidR="001738B5" w:rsidTr="00963887">
        <w:trPr>
          <w:trHeight w:val="315"/>
          <w:jc w:val="center"/>
        </w:trPr>
        <w:tc>
          <w:tcPr>
            <w:tcW w:w="1765" w:type="dxa"/>
            <w:vAlign w:val="bottom"/>
          </w:tcPr>
          <w:p w:rsidR="001738B5" w:rsidRPr="00C85B0E" w:rsidRDefault="001738B5" w:rsidP="003C6407">
            <w:pPr>
              <w:jc w:val="center"/>
              <w:rPr>
                <w:rFonts w:ascii="仿宋_GB2312" w:eastAsia="仿宋_GB2312"/>
                <w:sz w:val="18"/>
                <w:szCs w:val="18"/>
              </w:rPr>
            </w:pPr>
            <w:r w:rsidRPr="00C85B0E">
              <w:rPr>
                <w:rFonts w:ascii="仿宋_GB2312" w:eastAsia="仿宋_GB2312"/>
                <w:sz w:val="18"/>
                <w:szCs w:val="18"/>
              </w:rPr>
              <w:t>201</w:t>
            </w:r>
            <w:r>
              <w:rPr>
                <w:rFonts w:ascii="仿宋_GB2312" w:eastAsia="仿宋_GB2312"/>
                <w:sz w:val="18"/>
                <w:szCs w:val="18"/>
              </w:rPr>
              <w:t>7</w:t>
            </w:r>
            <w:r w:rsidRPr="00C85B0E">
              <w:rPr>
                <w:rFonts w:ascii="仿宋_GB2312" w:eastAsia="仿宋_GB2312" w:hint="eastAsia"/>
                <w:sz w:val="18"/>
                <w:szCs w:val="18"/>
              </w:rPr>
              <w:t>年第</w:t>
            </w:r>
            <w:r>
              <w:rPr>
                <w:rFonts w:ascii="仿宋_GB2312" w:eastAsia="仿宋_GB2312" w:hint="eastAsia"/>
                <w:sz w:val="18"/>
                <w:szCs w:val="18"/>
              </w:rPr>
              <w:t>三</w:t>
            </w:r>
            <w:r w:rsidRPr="00C85B0E">
              <w:rPr>
                <w:rFonts w:ascii="仿宋_GB2312" w:eastAsia="仿宋_GB2312" w:hint="eastAsia"/>
                <w:sz w:val="18"/>
                <w:szCs w:val="18"/>
              </w:rPr>
              <w:t>季度</w:t>
            </w:r>
          </w:p>
        </w:tc>
        <w:tc>
          <w:tcPr>
            <w:tcW w:w="1810" w:type="dxa"/>
            <w:vAlign w:val="bottom"/>
          </w:tcPr>
          <w:p w:rsidR="001738B5" w:rsidRPr="0048348C" w:rsidRDefault="001738B5" w:rsidP="00963887">
            <w:pPr>
              <w:jc w:val="center"/>
              <w:rPr>
                <w:rFonts w:ascii="仿宋_GB2312" w:eastAsia="仿宋_GB2312"/>
                <w:bCs/>
                <w:sz w:val="18"/>
                <w:szCs w:val="18"/>
              </w:rPr>
            </w:pPr>
            <w:r w:rsidRPr="0048348C">
              <w:rPr>
                <w:rFonts w:ascii="仿宋_GB2312" w:eastAsia="仿宋_GB2312"/>
                <w:bCs/>
                <w:sz w:val="18"/>
                <w:szCs w:val="18"/>
              </w:rPr>
              <w:t>102</w:t>
            </w:r>
          </w:p>
        </w:tc>
        <w:tc>
          <w:tcPr>
            <w:tcW w:w="1810" w:type="dxa"/>
            <w:vAlign w:val="bottom"/>
          </w:tcPr>
          <w:p w:rsidR="001738B5" w:rsidRPr="0048348C" w:rsidRDefault="001738B5" w:rsidP="00963887">
            <w:pPr>
              <w:jc w:val="center"/>
              <w:rPr>
                <w:rFonts w:ascii="仿宋_GB2312" w:eastAsia="仿宋_GB2312"/>
                <w:bCs/>
                <w:sz w:val="18"/>
                <w:szCs w:val="18"/>
              </w:rPr>
            </w:pPr>
            <w:r w:rsidRPr="0048348C">
              <w:rPr>
                <w:rFonts w:ascii="仿宋_GB2312" w:eastAsia="仿宋_GB2312"/>
                <w:bCs/>
                <w:sz w:val="18"/>
                <w:szCs w:val="18"/>
              </w:rPr>
              <w:t>102</w:t>
            </w:r>
          </w:p>
        </w:tc>
        <w:tc>
          <w:tcPr>
            <w:tcW w:w="1810" w:type="dxa"/>
            <w:vAlign w:val="bottom"/>
          </w:tcPr>
          <w:p w:rsidR="001738B5" w:rsidRPr="0048348C" w:rsidRDefault="001738B5" w:rsidP="00963887">
            <w:pPr>
              <w:jc w:val="center"/>
              <w:rPr>
                <w:rFonts w:ascii="仿宋_GB2312" w:eastAsia="仿宋_GB2312"/>
                <w:bCs/>
                <w:sz w:val="18"/>
                <w:szCs w:val="18"/>
              </w:rPr>
            </w:pPr>
            <w:r w:rsidRPr="0048348C">
              <w:rPr>
                <w:rFonts w:ascii="仿宋_GB2312" w:eastAsia="仿宋_GB2312"/>
                <w:bCs/>
                <w:sz w:val="18"/>
                <w:szCs w:val="18"/>
              </w:rPr>
              <w:t>103</w:t>
            </w:r>
          </w:p>
        </w:tc>
        <w:tc>
          <w:tcPr>
            <w:tcW w:w="1615" w:type="dxa"/>
            <w:vAlign w:val="center"/>
          </w:tcPr>
          <w:p w:rsidR="001738B5" w:rsidRPr="0048348C" w:rsidRDefault="001738B5" w:rsidP="00963887">
            <w:pPr>
              <w:jc w:val="center"/>
              <w:rPr>
                <w:rFonts w:ascii="仿宋_GB2312" w:eastAsia="仿宋_GB2312"/>
                <w:bCs/>
                <w:sz w:val="18"/>
                <w:szCs w:val="18"/>
              </w:rPr>
            </w:pPr>
            <w:r w:rsidRPr="0048348C">
              <w:rPr>
                <w:rFonts w:ascii="仿宋_GB2312" w:eastAsia="仿宋_GB2312"/>
                <w:bCs/>
                <w:sz w:val="18"/>
                <w:szCs w:val="18"/>
              </w:rPr>
              <w:t>102</w:t>
            </w:r>
          </w:p>
        </w:tc>
      </w:tr>
      <w:tr w:rsidR="001738B5" w:rsidTr="00963887">
        <w:trPr>
          <w:trHeight w:val="315"/>
          <w:jc w:val="center"/>
        </w:trPr>
        <w:tc>
          <w:tcPr>
            <w:tcW w:w="1765" w:type="dxa"/>
            <w:vAlign w:val="bottom"/>
          </w:tcPr>
          <w:p w:rsidR="001738B5" w:rsidRPr="00C85B0E" w:rsidRDefault="001738B5" w:rsidP="003C6407">
            <w:pPr>
              <w:jc w:val="center"/>
              <w:rPr>
                <w:rFonts w:ascii="仿宋_GB2312" w:eastAsia="仿宋_GB2312"/>
                <w:sz w:val="18"/>
                <w:szCs w:val="18"/>
              </w:rPr>
            </w:pPr>
            <w:r w:rsidRPr="00C85B0E">
              <w:rPr>
                <w:rFonts w:ascii="仿宋_GB2312" w:eastAsia="仿宋_GB2312"/>
                <w:sz w:val="18"/>
                <w:szCs w:val="18"/>
              </w:rPr>
              <w:t>201</w:t>
            </w:r>
            <w:r>
              <w:rPr>
                <w:rFonts w:ascii="仿宋_GB2312" w:eastAsia="仿宋_GB2312"/>
                <w:sz w:val="18"/>
                <w:szCs w:val="18"/>
              </w:rPr>
              <w:t>7</w:t>
            </w:r>
            <w:r w:rsidRPr="00C85B0E">
              <w:rPr>
                <w:rFonts w:ascii="仿宋_GB2312" w:eastAsia="仿宋_GB2312" w:hint="eastAsia"/>
                <w:sz w:val="18"/>
                <w:szCs w:val="18"/>
              </w:rPr>
              <w:t>年第</w:t>
            </w:r>
            <w:r>
              <w:rPr>
                <w:rFonts w:ascii="仿宋_GB2312" w:eastAsia="仿宋_GB2312" w:hint="eastAsia"/>
                <w:sz w:val="18"/>
                <w:szCs w:val="18"/>
              </w:rPr>
              <w:t>四</w:t>
            </w:r>
            <w:r w:rsidRPr="00C85B0E">
              <w:rPr>
                <w:rFonts w:ascii="仿宋_GB2312" w:eastAsia="仿宋_GB2312" w:hint="eastAsia"/>
                <w:sz w:val="18"/>
                <w:szCs w:val="18"/>
              </w:rPr>
              <w:t>季度</w:t>
            </w:r>
          </w:p>
        </w:tc>
        <w:tc>
          <w:tcPr>
            <w:tcW w:w="1810" w:type="dxa"/>
            <w:vAlign w:val="bottom"/>
          </w:tcPr>
          <w:p w:rsidR="001738B5" w:rsidRPr="0048348C" w:rsidRDefault="001738B5" w:rsidP="00963887">
            <w:pPr>
              <w:jc w:val="center"/>
              <w:rPr>
                <w:rFonts w:ascii="仿宋_GB2312" w:eastAsia="仿宋_GB2312"/>
                <w:bCs/>
                <w:sz w:val="18"/>
                <w:szCs w:val="18"/>
              </w:rPr>
            </w:pPr>
            <w:r w:rsidRPr="0048348C">
              <w:rPr>
                <w:rFonts w:ascii="仿宋_GB2312" w:eastAsia="仿宋_GB2312"/>
                <w:bCs/>
                <w:sz w:val="18"/>
                <w:szCs w:val="18"/>
              </w:rPr>
              <w:t>103</w:t>
            </w:r>
          </w:p>
        </w:tc>
        <w:tc>
          <w:tcPr>
            <w:tcW w:w="1810" w:type="dxa"/>
            <w:vAlign w:val="bottom"/>
          </w:tcPr>
          <w:p w:rsidR="001738B5" w:rsidRPr="0048348C" w:rsidRDefault="001738B5" w:rsidP="00963887">
            <w:pPr>
              <w:jc w:val="center"/>
              <w:rPr>
                <w:rFonts w:ascii="仿宋_GB2312" w:eastAsia="仿宋_GB2312"/>
                <w:bCs/>
                <w:sz w:val="18"/>
                <w:szCs w:val="18"/>
              </w:rPr>
            </w:pPr>
            <w:r w:rsidRPr="0048348C">
              <w:rPr>
                <w:rFonts w:ascii="仿宋_GB2312" w:eastAsia="仿宋_GB2312"/>
                <w:bCs/>
                <w:sz w:val="18"/>
                <w:szCs w:val="18"/>
              </w:rPr>
              <w:t>103</w:t>
            </w:r>
          </w:p>
        </w:tc>
        <w:tc>
          <w:tcPr>
            <w:tcW w:w="1810" w:type="dxa"/>
            <w:vAlign w:val="bottom"/>
          </w:tcPr>
          <w:p w:rsidR="001738B5" w:rsidRPr="0048348C" w:rsidRDefault="001738B5" w:rsidP="00963887">
            <w:pPr>
              <w:jc w:val="center"/>
              <w:rPr>
                <w:rFonts w:ascii="仿宋_GB2312" w:eastAsia="仿宋_GB2312"/>
                <w:bCs/>
                <w:sz w:val="18"/>
                <w:szCs w:val="18"/>
              </w:rPr>
            </w:pPr>
            <w:r w:rsidRPr="0048348C">
              <w:rPr>
                <w:rFonts w:ascii="仿宋_GB2312" w:eastAsia="仿宋_GB2312"/>
                <w:bCs/>
                <w:sz w:val="18"/>
                <w:szCs w:val="18"/>
              </w:rPr>
              <w:t>103</w:t>
            </w:r>
          </w:p>
        </w:tc>
        <w:tc>
          <w:tcPr>
            <w:tcW w:w="1615" w:type="dxa"/>
            <w:vAlign w:val="center"/>
          </w:tcPr>
          <w:p w:rsidR="001738B5" w:rsidRPr="0048348C" w:rsidRDefault="001738B5" w:rsidP="00963887">
            <w:pPr>
              <w:jc w:val="center"/>
              <w:rPr>
                <w:rFonts w:ascii="仿宋_GB2312" w:eastAsia="仿宋_GB2312"/>
                <w:bCs/>
                <w:sz w:val="18"/>
                <w:szCs w:val="18"/>
              </w:rPr>
            </w:pPr>
            <w:r w:rsidRPr="0048348C">
              <w:rPr>
                <w:rFonts w:ascii="仿宋_GB2312" w:eastAsia="仿宋_GB2312"/>
                <w:bCs/>
                <w:sz w:val="18"/>
                <w:szCs w:val="18"/>
              </w:rPr>
              <w:t>103</w:t>
            </w:r>
          </w:p>
        </w:tc>
      </w:tr>
      <w:tr w:rsidR="001738B5" w:rsidTr="00963887">
        <w:trPr>
          <w:trHeight w:val="315"/>
          <w:jc w:val="center"/>
        </w:trPr>
        <w:tc>
          <w:tcPr>
            <w:tcW w:w="1765" w:type="dxa"/>
            <w:vAlign w:val="bottom"/>
          </w:tcPr>
          <w:p w:rsidR="001738B5" w:rsidRPr="00C85B0E" w:rsidRDefault="001738B5" w:rsidP="003C6407">
            <w:pPr>
              <w:jc w:val="center"/>
              <w:rPr>
                <w:rFonts w:ascii="仿宋_GB2312" w:eastAsia="仿宋_GB2312"/>
                <w:sz w:val="18"/>
                <w:szCs w:val="18"/>
              </w:rPr>
            </w:pPr>
            <w:r w:rsidRPr="00C85B0E">
              <w:rPr>
                <w:rFonts w:ascii="仿宋_GB2312" w:eastAsia="仿宋_GB2312"/>
                <w:sz w:val="18"/>
                <w:szCs w:val="18"/>
              </w:rPr>
              <w:t>201</w:t>
            </w:r>
            <w:r>
              <w:rPr>
                <w:rFonts w:ascii="仿宋_GB2312" w:eastAsia="仿宋_GB2312"/>
                <w:sz w:val="18"/>
                <w:szCs w:val="18"/>
              </w:rPr>
              <w:t>8</w:t>
            </w:r>
            <w:r w:rsidRPr="00C85B0E">
              <w:rPr>
                <w:rFonts w:ascii="仿宋_GB2312" w:eastAsia="仿宋_GB2312" w:hint="eastAsia"/>
                <w:sz w:val="18"/>
                <w:szCs w:val="18"/>
              </w:rPr>
              <w:t>年第</w:t>
            </w:r>
            <w:r>
              <w:rPr>
                <w:rFonts w:ascii="仿宋_GB2312" w:eastAsia="仿宋_GB2312" w:hint="eastAsia"/>
                <w:sz w:val="18"/>
                <w:szCs w:val="18"/>
              </w:rPr>
              <w:t>一</w:t>
            </w:r>
            <w:r w:rsidRPr="00C85B0E">
              <w:rPr>
                <w:rFonts w:ascii="仿宋_GB2312" w:eastAsia="仿宋_GB2312" w:hint="eastAsia"/>
                <w:sz w:val="18"/>
                <w:szCs w:val="18"/>
              </w:rPr>
              <w:t>季度</w:t>
            </w:r>
          </w:p>
        </w:tc>
        <w:tc>
          <w:tcPr>
            <w:tcW w:w="1810" w:type="dxa"/>
            <w:vAlign w:val="bottom"/>
          </w:tcPr>
          <w:p w:rsidR="001738B5" w:rsidRPr="0048348C" w:rsidRDefault="001738B5" w:rsidP="00963887">
            <w:pPr>
              <w:jc w:val="center"/>
              <w:rPr>
                <w:rFonts w:ascii="仿宋_GB2312" w:eastAsia="仿宋_GB2312"/>
                <w:bCs/>
                <w:sz w:val="18"/>
                <w:szCs w:val="18"/>
              </w:rPr>
            </w:pPr>
            <w:r w:rsidRPr="0048348C">
              <w:rPr>
                <w:rFonts w:ascii="仿宋_GB2312" w:eastAsia="仿宋_GB2312"/>
                <w:bCs/>
                <w:sz w:val="18"/>
                <w:szCs w:val="18"/>
              </w:rPr>
              <w:t>104</w:t>
            </w:r>
          </w:p>
        </w:tc>
        <w:tc>
          <w:tcPr>
            <w:tcW w:w="1810" w:type="dxa"/>
            <w:vAlign w:val="bottom"/>
          </w:tcPr>
          <w:p w:rsidR="001738B5" w:rsidRPr="0048348C" w:rsidRDefault="001738B5" w:rsidP="00963887">
            <w:pPr>
              <w:jc w:val="center"/>
              <w:rPr>
                <w:rFonts w:ascii="仿宋_GB2312" w:eastAsia="仿宋_GB2312"/>
                <w:bCs/>
                <w:sz w:val="18"/>
                <w:szCs w:val="18"/>
              </w:rPr>
            </w:pPr>
            <w:r w:rsidRPr="0048348C">
              <w:rPr>
                <w:rFonts w:ascii="仿宋_GB2312" w:eastAsia="仿宋_GB2312"/>
                <w:bCs/>
                <w:sz w:val="18"/>
                <w:szCs w:val="18"/>
              </w:rPr>
              <w:t>104</w:t>
            </w:r>
          </w:p>
        </w:tc>
        <w:tc>
          <w:tcPr>
            <w:tcW w:w="1810" w:type="dxa"/>
            <w:vAlign w:val="bottom"/>
          </w:tcPr>
          <w:p w:rsidR="001738B5" w:rsidRPr="0048348C" w:rsidRDefault="001738B5" w:rsidP="00963887">
            <w:pPr>
              <w:jc w:val="center"/>
              <w:rPr>
                <w:rFonts w:ascii="仿宋_GB2312" w:eastAsia="仿宋_GB2312"/>
                <w:bCs/>
                <w:sz w:val="18"/>
                <w:szCs w:val="18"/>
              </w:rPr>
            </w:pPr>
            <w:r w:rsidRPr="0048348C">
              <w:rPr>
                <w:rFonts w:ascii="仿宋_GB2312" w:eastAsia="仿宋_GB2312"/>
                <w:bCs/>
                <w:sz w:val="18"/>
                <w:szCs w:val="18"/>
              </w:rPr>
              <w:t>103</w:t>
            </w:r>
          </w:p>
        </w:tc>
        <w:tc>
          <w:tcPr>
            <w:tcW w:w="1615" w:type="dxa"/>
            <w:vAlign w:val="center"/>
          </w:tcPr>
          <w:p w:rsidR="001738B5" w:rsidRPr="0048348C" w:rsidRDefault="001738B5" w:rsidP="00963887">
            <w:pPr>
              <w:jc w:val="center"/>
              <w:rPr>
                <w:rFonts w:ascii="仿宋_GB2312" w:eastAsia="仿宋_GB2312"/>
                <w:bCs/>
                <w:sz w:val="18"/>
                <w:szCs w:val="18"/>
              </w:rPr>
            </w:pPr>
            <w:r w:rsidRPr="0048348C">
              <w:rPr>
                <w:rFonts w:ascii="仿宋_GB2312" w:eastAsia="仿宋_GB2312"/>
                <w:bCs/>
                <w:sz w:val="18"/>
                <w:szCs w:val="18"/>
              </w:rPr>
              <w:t>104</w:t>
            </w:r>
          </w:p>
        </w:tc>
      </w:tr>
      <w:tr w:rsidR="001738B5" w:rsidTr="00963887">
        <w:trPr>
          <w:trHeight w:val="315"/>
          <w:jc w:val="center"/>
        </w:trPr>
        <w:tc>
          <w:tcPr>
            <w:tcW w:w="1765" w:type="dxa"/>
            <w:vAlign w:val="bottom"/>
          </w:tcPr>
          <w:p w:rsidR="001738B5" w:rsidRPr="00C85B0E" w:rsidRDefault="001738B5" w:rsidP="003C6407">
            <w:pPr>
              <w:jc w:val="center"/>
              <w:rPr>
                <w:rFonts w:ascii="仿宋_GB2312" w:eastAsia="仿宋_GB2312"/>
                <w:sz w:val="18"/>
                <w:szCs w:val="18"/>
              </w:rPr>
            </w:pPr>
            <w:r w:rsidRPr="00C85B0E">
              <w:rPr>
                <w:rFonts w:ascii="仿宋_GB2312" w:eastAsia="仿宋_GB2312"/>
                <w:sz w:val="18"/>
                <w:szCs w:val="18"/>
              </w:rPr>
              <w:t>201</w:t>
            </w:r>
            <w:r>
              <w:rPr>
                <w:rFonts w:ascii="仿宋_GB2312" w:eastAsia="仿宋_GB2312"/>
                <w:sz w:val="18"/>
                <w:szCs w:val="18"/>
              </w:rPr>
              <w:t>8</w:t>
            </w:r>
            <w:r w:rsidRPr="00C85B0E">
              <w:rPr>
                <w:rFonts w:ascii="仿宋_GB2312" w:eastAsia="仿宋_GB2312" w:hint="eastAsia"/>
                <w:sz w:val="18"/>
                <w:szCs w:val="18"/>
              </w:rPr>
              <w:t>年第</w:t>
            </w:r>
            <w:r>
              <w:rPr>
                <w:rFonts w:ascii="仿宋_GB2312" w:eastAsia="仿宋_GB2312" w:hint="eastAsia"/>
                <w:sz w:val="18"/>
                <w:szCs w:val="18"/>
              </w:rPr>
              <w:t>二</w:t>
            </w:r>
            <w:r w:rsidRPr="00C85B0E">
              <w:rPr>
                <w:rFonts w:ascii="仿宋_GB2312" w:eastAsia="仿宋_GB2312" w:hint="eastAsia"/>
                <w:sz w:val="18"/>
                <w:szCs w:val="18"/>
              </w:rPr>
              <w:t>季度</w:t>
            </w:r>
          </w:p>
        </w:tc>
        <w:tc>
          <w:tcPr>
            <w:tcW w:w="1810" w:type="dxa"/>
            <w:vAlign w:val="bottom"/>
          </w:tcPr>
          <w:p w:rsidR="001738B5" w:rsidRPr="0048348C" w:rsidRDefault="001738B5" w:rsidP="00963887">
            <w:pPr>
              <w:jc w:val="center"/>
              <w:rPr>
                <w:rFonts w:ascii="仿宋_GB2312" w:eastAsia="仿宋_GB2312"/>
                <w:bCs/>
                <w:sz w:val="18"/>
                <w:szCs w:val="18"/>
              </w:rPr>
            </w:pPr>
            <w:r w:rsidRPr="0048348C">
              <w:rPr>
                <w:rFonts w:ascii="仿宋_GB2312" w:eastAsia="仿宋_GB2312"/>
                <w:bCs/>
                <w:sz w:val="18"/>
                <w:szCs w:val="18"/>
              </w:rPr>
              <w:t>104</w:t>
            </w:r>
          </w:p>
        </w:tc>
        <w:tc>
          <w:tcPr>
            <w:tcW w:w="1810" w:type="dxa"/>
            <w:vAlign w:val="bottom"/>
          </w:tcPr>
          <w:p w:rsidR="001738B5" w:rsidRPr="0048348C" w:rsidRDefault="001738B5" w:rsidP="00963887">
            <w:pPr>
              <w:jc w:val="center"/>
              <w:rPr>
                <w:rFonts w:ascii="仿宋_GB2312" w:eastAsia="仿宋_GB2312"/>
                <w:bCs/>
                <w:sz w:val="18"/>
                <w:szCs w:val="18"/>
              </w:rPr>
            </w:pPr>
            <w:r w:rsidRPr="0048348C">
              <w:rPr>
                <w:rFonts w:ascii="仿宋_GB2312" w:eastAsia="仿宋_GB2312"/>
                <w:bCs/>
                <w:sz w:val="18"/>
                <w:szCs w:val="18"/>
              </w:rPr>
              <w:t>104</w:t>
            </w:r>
          </w:p>
        </w:tc>
        <w:tc>
          <w:tcPr>
            <w:tcW w:w="1810" w:type="dxa"/>
            <w:vAlign w:val="bottom"/>
          </w:tcPr>
          <w:p w:rsidR="001738B5" w:rsidRPr="0048348C" w:rsidRDefault="001738B5" w:rsidP="00963887">
            <w:pPr>
              <w:jc w:val="center"/>
              <w:rPr>
                <w:rFonts w:ascii="仿宋_GB2312" w:eastAsia="仿宋_GB2312"/>
                <w:bCs/>
                <w:sz w:val="18"/>
                <w:szCs w:val="18"/>
              </w:rPr>
            </w:pPr>
            <w:r w:rsidRPr="0048348C">
              <w:rPr>
                <w:rFonts w:ascii="仿宋_GB2312" w:eastAsia="仿宋_GB2312"/>
                <w:bCs/>
                <w:sz w:val="18"/>
                <w:szCs w:val="18"/>
              </w:rPr>
              <w:t>106</w:t>
            </w:r>
          </w:p>
        </w:tc>
        <w:tc>
          <w:tcPr>
            <w:tcW w:w="1615" w:type="dxa"/>
            <w:vAlign w:val="center"/>
          </w:tcPr>
          <w:p w:rsidR="001738B5" w:rsidRPr="0048348C" w:rsidRDefault="001738B5" w:rsidP="00963887">
            <w:pPr>
              <w:jc w:val="center"/>
              <w:rPr>
                <w:rFonts w:ascii="仿宋_GB2312" w:eastAsia="仿宋_GB2312"/>
                <w:bCs/>
                <w:sz w:val="18"/>
                <w:szCs w:val="18"/>
              </w:rPr>
            </w:pPr>
            <w:r w:rsidRPr="0048348C">
              <w:rPr>
                <w:rFonts w:ascii="仿宋_GB2312" w:eastAsia="仿宋_GB2312"/>
                <w:bCs/>
                <w:sz w:val="18"/>
                <w:szCs w:val="18"/>
              </w:rPr>
              <w:t>105</w:t>
            </w:r>
          </w:p>
        </w:tc>
      </w:tr>
      <w:tr w:rsidR="001738B5" w:rsidTr="00963887">
        <w:trPr>
          <w:trHeight w:val="315"/>
          <w:jc w:val="center"/>
        </w:trPr>
        <w:tc>
          <w:tcPr>
            <w:tcW w:w="1765" w:type="dxa"/>
            <w:vAlign w:val="bottom"/>
          </w:tcPr>
          <w:p w:rsidR="001738B5" w:rsidRPr="00C85B0E" w:rsidRDefault="001738B5" w:rsidP="003C6407">
            <w:pPr>
              <w:jc w:val="center"/>
              <w:rPr>
                <w:rFonts w:ascii="仿宋_GB2312" w:eastAsia="仿宋_GB2312"/>
                <w:sz w:val="18"/>
                <w:szCs w:val="18"/>
              </w:rPr>
            </w:pPr>
            <w:r w:rsidRPr="00C85B0E">
              <w:rPr>
                <w:rFonts w:ascii="仿宋_GB2312" w:eastAsia="仿宋_GB2312"/>
                <w:sz w:val="18"/>
                <w:szCs w:val="18"/>
              </w:rPr>
              <w:t>201</w:t>
            </w:r>
            <w:r>
              <w:rPr>
                <w:rFonts w:ascii="仿宋_GB2312" w:eastAsia="仿宋_GB2312"/>
                <w:sz w:val="18"/>
                <w:szCs w:val="18"/>
              </w:rPr>
              <w:t>8</w:t>
            </w:r>
            <w:r w:rsidRPr="00C85B0E">
              <w:rPr>
                <w:rFonts w:ascii="仿宋_GB2312" w:eastAsia="仿宋_GB2312" w:hint="eastAsia"/>
                <w:sz w:val="18"/>
                <w:szCs w:val="18"/>
              </w:rPr>
              <w:t>年第</w:t>
            </w:r>
            <w:r>
              <w:rPr>
                <w:rFonts w:ascii="仿宋_GB2312" w:eastAsia="仿宋_GB2312" w:hint="eastAsia"/>
                <w:sz w:val="18"/>
                <w:szCs w:val="18"/>
              </w:rPr>
              <w:t>三</w:t>
            </w:r>
            <w:r w:rsidRPr="00C85B0E">
              <w:rPr>
                <w:rFonts w:ascii="仿宋_GB2312" w:eastAsia="仿宋_GB2312" w:hint="eastAsia"/>
                <w:sz w:val="18"/>
                <w:szCs w:val="18"/>
              </w:rPr>
              <w:t>季度</w:t>
            </w:r>
          </w:p>
        </w:tc>
        <w:tc>
          <w:tcPr>
            <w:tcW w:w="1810" w:type="dxa"/>
            <w:vAlign w:val="bottom"/>
          </w:tcPr>
          <w:p w:rsidR="001738B5" w:rsidRPr="0048348C" w:rsidRDefault="001738B5" w:rsidP="00963887">
            <w:pPr>
              <w:jc w:val="center"/>
              <w:rPr>
                <w:rFonts w:ascii="仿宋_GB2312" w:eastAsia="仿宋_GB2312"/>
                <w:bCs/>
                <w:sz w:val="18"/>
                <w:szCs w:val="18"/>
              </w:rPr>
            </w:pPr>
            <w:r w:rsidRPr="0048348C">
              <w:rPr>
                <w:rFonts w:ascii="仿宋_GB2312" w:eastAsia="仿宋_GB2312"/>
                <w:bCs/>
                <w:sz w:val="18"/>
                <w:szCs w:val="18"/>
              </w:rPr>
              <w:t>105</w:t>
            </w:r>
          </w:p>
        </w:tc>
        <w:tc>
          <w:tcPr>
            <w:tcW w:w="1810" w:type="dxa"/>
            <w:vAlign w:val="bottom"/>
          </w:tcPr>
          <w:p w:rsidR="001738B5" w:rsidRPr="0048348C" w:rsidRDefault="001738B5" w:rsidP="00963887">
            <w:pPr>
              <w:jc w:val="center"/>
              <w:rPr>
                <w:rFonts w:ascii="仿宋_GB2312" w:eastAsia="仿宋_GB2312"/>
                <w:bCs/>
                <w:sz w:val="18"/>
                <w:szCs w:val="18"/>
              </w:rPr>
            </w:pPr>
            <w:r w:rsidRPr="0048348C">
              <w:rPr>
                <w:rFonts w:ascii="仿宋_GB2312" w:eastAsia="仿宋_GB2312"/>
                <w:bCs/>
                <w:sz w:val="18"/>
                <w:szCs w:val="18"/>
              </w:rPr>
              <w:t>105</w:t>
            </w:r>
          </w:p>
        </w:tc>
        <w:tc>
          <w:tcPr>
            <w:tcW w:w="1810" w:type="dxa"/>
            <w:vAlign w:val="bottom"/>
          </w:tcPr>
          <w:p w:rsidR="001738B5" w:rsidRPr="0048348C" w:rsidRDefault="001738B5" w:rsidP="00963887">
            <w:pPr>
              <w:jc w:val="center"/>
              <w:rPr>
                <w:rFonts w:ascii="仿宋_GB2312" w:eastAsia="仿宋_GB2312"/>
                <w:bCs/>
                <w:sz w:val="18"/>
                <w:szCs w:val="18"/>
              </w:rPr>
            </w:pPr>
            <w:r w:rsidRPr="0048348C">
              <w:rPr>
                <w:rFonts w:ascii="仿宋_GB2312" w:eastAsia="仿宋_GB2312"/>
                <w:bCs/>
                <w:sz w:val="18"/>
                <w:szCs w:val="18"/>
              </w:rPr>
              <w:t>106</w:t>
            </w:r>
          </w:p>
        </w:tc>
        <w:tc>
          <w:tcPr>
            <w:tcW w:w="1615" w:type="dxa"/>
            <w:vAlign w:val="center"/>
          </w:tcPr>
          <w:p w:rsidR="001738B5" w:rsidRPr="0048348C" w:rsidRDefault="001738B5" w:rsidP="00963887">
            <w:pPr>
              <w:jc w:val="center"/>
              <w:rPr>
                <w:rFonts w:ascii="仿宋_GB2312" w:eastAsia="仿宋_GB2312"/>
                <w:bCs/>
                <w:sz w:val="18"/>
                <w:szCs w:val="18"/>
              </w:rPr>
            </w:pPr>
            <w:r w:rsidRPr="0048348C">
              <w:rPr>
                <w:rFonts w:ascii="仿宋_GB2312" w:eastAsia="仿宋_GB2312"/>
                <w:bCs/>
                <w:sz w:val="18"/>
                <w:szCs w:val="18"/>
              </w:rPr>
              <w:t>105</w:t>
            </w:r>
          </w:p>
        </w:tc>
      </w:tr>
      <w:tr w:rsidR="001738B5" w:rsidTr="00963887">
        <w:trPr>
          <w:trHeight w:val="315"/>
          <w:jc w:val="center"/>
        </w:trPr>
        <w:tc>
          <w:tcPr>
            <w:tcW w:w="1765" w:type="dxa"/>
            <w:vAlign w:val="bottom"/>
          </w:tcPr>
          <w:p w:rsidR="001738B5" w:rsidRPr="00C85B0E" w:rsidRDefault="001738B5" w:rsidP="003C6407">
            <w:pPr>
              <w:jc w:val="center"/>
              <w:rPr>
                <w:rFonts w:ascii="仿宋_GB2312" w:eastAsia="仿宋_GB2312"/>
                <w:sz w:val="18"/>
                <w:szCs w:val="18"/>
              </w:rPr>
            </w:pPr>
            <w:r w:rsidRPr="00C85B0E">
              <w:rPr>
                <w:rFonts w:ascii="仿宋_GB2312" w:eastAsia="仿宋_GB2312"/>
                <w:sz w:val="18"/>
                <w:szCs w:val="18"/>
              </w:rPr>
              <w:t>201</w:t>
            </w:r>
            <w:r>
              <w:rPr>
                <w:rFonts w:ascii="仿宋_GB2312" w:eastAsia="仿宋_GB2312"/>
                <w:sz w:val="18"/>
                <w:szCs w:val="18"/>
              </w:rPr>
              <w:t>8</w:t>
            </w:r>
            <w:r w:rsidRPr="00C85B0E">
              <w:rPr>
                <w:rFonts w:ascii="仿宋_GB2312" w:eastAsia="仿宋_GB2312" w:hint="eastAsia"/>
                <w:sz w:val="18"/>
                <w:szCs w:val="18"/>
              </w:rPr>
              <w:t>年第</w:t>
            </w:r>
            <w:r>
              <w:rPr>
                <w:rFonts w:ascii="仿宋_GB2312" w:eastAsia="仿宋_GB2312" w:hint="eastAsia"/>
                <w:sz w:val="18"/>
                <w:szCs w:val="18"/>
              </w:rPr>
              <w:t>四</w:t>
            </w:r>
            <w:r w:rsidRPr="00C85B0E">
              <w:rPr>
                <w:rFonts w:ascii="仿宋_GB2312" w:eastAsia="仿宋_GB2312" w:hint="eastAsia"/>
                <w:sz w:val="18"/>
                <w:szCs w:val="18"/>
              </w:rPr>
              <w:t>季度</w:t>
            </w:r>
          </w:p>
        </w:tc>
        <w:tc>
          <w:tcPr>
            <w:tcW w:w="1810" w:type="dxa"/>
            <w:vAlign w:val="bottom"/>
          </w:tcPr>
          <w:p w:rsidR="001738B5" w:rsidRPr="0048348C" w:rsidRDefault="001738B5" w:rsidP="00963887">
            <w:pPr>
              <w:jc w:val="center"/>
              <w:rPr>
                <w:rFonts w:ascii="仿宋_GB2312" w:eastAsia="仿宋_GB2312"/>
                <w:bCs/>
                <w:sz w:val="18"/>
                <w:szCs w:val="18"/>
              </w:rPr>
            </w:pPr>
            <w:r w:rsidRPr="0048348C">
              <w:rPr>
                <w:rFonts w:ascii="仿宋_GB2312" w:eastAsia="仿宋_GB2312"/>
                <w:bCs/>
                <w:sz w:val="18"/>
                <w:szCs w:val="18"/>
              </w:rPr>
              <w:t>105</w:t>
            </w:r>
          </w:p>
        </w:tc>
        <w:tc>
          <w:tcPr>
            <w:tcW w:w="1810" w:type="dxa"/>
            <w:vAlign w:val="bottom"/>
          </w:tcPr>
          <w:p w:rsidR="001738B5" w:rsidRPr="0048348C" w:rsidRDefault="001738B5" w:rsidP="00963887">
            <w:pPr>
              <w:jc w:val="center"/>
              <w:rPr>
                <w:rFonts w:ascii="仿宋_GB2312" w:eastAsia="仿宋_GB2312"/>
                <w:bCs/>
                <w:sz w:val="18"/>
                <w:szCs w:val="18"/>
              </w:rPr>
            </w:pPr>
            <w:r w:rsidRPr="0048348C">
              <w:rPr>
                <w:rFonts w:ascii="仿宋_GB2312" w:eastAsia="仿宋_GB2312"/>
                <w:bCs/>
                <w:sz w:val="18"/>
                <w:szCs w:val="18"/>
              </w:rPr>
              <w:t>106</w:t>
            </w:r>
          </w:p>
        </w:tc>
        <w:tc>
          <w:tcPr>
            <w:tcW w:w="1810" w:type="dxa"/>
            <w:vAlign w:val="bottom"/>
          </w:tcPr>
          <w:p w:rsidR="001738B5" w:rsidRPr="0048348C" w:rsidRDefault="001738B5" w:rsidP="00963887">
            <w:pPr>
              <w:jc w:val="center"/>
              <w:rPr>
                <w:rFonts w:ascii="仿宋_GB2312" w:eastAsia="仿宋_GB2312"/>
                <w:bCs/>
                <w:sz w:val="18"/>
                <w:szCs w:val="18"/>
              </w:rPr>
            </w:pPr>
            <w:r w:rsidRPr="0048348C">
              <w:rPr>
                <w:rFonts w:ascii="仿宋_GB2312" w:eastAsia="仿宋_GB2312"/>
                <w:bCs/>
                <w:sz w:val="18"/>
                <w:szCs w:val="18"/>
              </w:rPr>
              <w:t>106</w:t>
            </w:r>
          </w:p>
        </w:tc>
        <w:tc>
          <w:tcPr>
            <w:tcW w:w="1615" w:type="dxa"/>
            <w:vAlign w:val="center"/>
          </w:tcPr>
          <w:p w:rsidR="001738B5" w:rsidRPr="0048348C" w:rsidRDefault="001738B5" w:rsidP="00963887">
            <w:pPr>
              <w:jc w:val="center"/>
              <w:rPr>
                <w:rFonts w:ascii="仿宋_GB2312" w:eastAsia="仿宋_GB2312"/>
                <w:bCs/>
                <w:sz w:val="18"/>
                <w:szCs w:val="18"/>
              </w:rPr>
            </w:pPr>
            <w:r w:rsidRPr="0048348C">
              <w:rPr>
                <w:rFonts w:ascii="仿宋_GB2312" w:eastAsia="仿宋_GB2312"/>
                <w:bCs/>
                <w:sz w:val="18"/>
                <w:szCs w:val="18"/>
              </w:rPr>
              <w:t>106</w:t>
            </w:r>
          </w:p>
        </w:tc>
      </w:tr>
    </w:tbl>
    <w:p w:rsidR="001738B5" w:rsidRDefault="001738B5" w:rsidP="00CB5539">
      <w:pPr>
        <w:adjustRightInd w:val="0"/>
        <w:snapToGrid w:val="0"/>
        <w:spacing w:line="500" w:lineRule="exact"/>
        <w:ind w:firstLineChars="200" w:firstLine="560"/>
        <w:rPr>
          <w:rFonts w:ascii="仿宋_GB2312" w:eastAsia="仿宋_GB2312"/>
          <w:sz w:val="28"/>
          <w:szCs w:val="28"/>
        </w:rPr>
      </w:pPr>
      <w:r>
        <w:rPr>
          <w:rFonts w:ascii="仿宋_GB2312" w:eastAsia="仿宋_GB2312" w:hint="eastAsia"/>
          <w:color w:val="000000"/>
          <w:sz w:val="28"/>
          <w:szCs w:val="28"/>
          <w:lang w:val="zh-CN"/>
        </w:rPr>
        <w:t>由于</w:t>
      </w:r>
      <w:r>
        <w:rPr>
          <w:rFonts w:ascii="仿宋_GB2312" w:eastAsia="仿宋_GB2312"/>
          <w:color w:val="000000"/>
          <w:sz w:val="28"/>
          <w:szCs w:val="28"/>
        </w:rPr>
        <w:t>2019</w:t>
      </w:r>
      <w:r>
        <w:rPr>
          <w:rFonts w:ascii="仿宋_GB2312" w:eastAsia="仿宋_GB2312" w:hint="eastAsia"/>
          <w:color w:val="000000"/>
          <w:sz w:val="28"/>
          <w:szCs w:val="28"/>
        </w:rPr>
        <w:t>年第一季度的价格指数未公布，</w:t>
      </w:r>
      <w:r>
        <w:rPr>
          <w:rFonts w:ascii="仿宋_GB2312" w:eastAsia="仿宋_GB2312"/>
          <w:color w:val="000000"/>
          <w:sz w:val="28"/>
          <w:szCs w:val="28"/>
          <w:lang w:val="zh-CN"/>
        </w:rPr>
        <w:t>2017</w:t>
      </w:r>
      <w:r>
        <w:rPr>
          <w:rFonts w:ascii="仿宋_GB2312" w:eastAsia="仿宋_GB2312" w:hint="eastAsia"/>
          <w:color w:val="000000"/>
          <w:sz w:val="28"/>
          <w:szCs w:val="28"/>
          <w:lang w:val="zh-CN"/>
        </w:rPr>
        <w:t>年</w:t>
      </w:r>
      <w:r>
        <w:rPr>
          <w:rFonts w:ascii="仿宋_GB2312" w:eastAsia="仿宋_GB2312"/>
          <w:color w:val="000000"/>
          <w:sz w:val="28"/>
          <w:szCs w:val="28"/>
          <w:lang w:val="zh-CN"/>
        </w:rPr>
        <w:t>1</w:t>
      </w:r>
      <w:r>
        <w:rPr>
          <w:rFonts w:ascii="仿宋_GB2312" w:eastAsia="仿宋_GB2312" w:hint="eastAsia"/>
          <w:color w:val="000000"/>
          <w:sz w:val="28"/>
          <w:szCs w:val="28"/>
          <w:lang w:val="zh-CN"/>
        </w:rPr>
        <w:t>月份到</w:t>
      </w:r>
      <w:r>
        <w:rPr>
          <w:rFonts w:ascii="仿宋_GB2312" w:eastAsia="仿宋_GB2312"/>
          <w:color w:val="000000"/>
          <w:sz w:val="28"/>
          <w:szCs w:val="28"/>
          <w:lang w:val="zh-CN"/>
        </w:rPr>
        <w:t>2018</w:t>
      </w:r>
      <w:r>
        <w:rPr>
          <w:rFonts w:ascii="仿宋_GB2312" w:eastAsia="仿宋_GB2312" w:hint="eastAsia"/>
          <w:color w:val="000000"/>
          <w:sz w:val="28"/>
          <w:szCs w:val="28"/>
          <w:lang w:val="zh-CN"/>
        </w:rPr>
        <w:t>年</w:t>
      </w:r>
      <w:r>
        <w:rPr>
          <w:rFonts w:ascii="仿宋_GB2312" w:eastAsia="仿宋_GB2312"/>
          <w:color w:val="000000"/>
          <w:sz w:val="28"/>
          <w:szCs w:val="28"/>
          <w:lang w:val="zh-CN"/>
        </w:rPr>
        <w:t>12</w:t>
      </w:r>
      <w:r>
        <w:rPr>
          <w:rFonts w:ascii="仿宋_GB2312" w:eastAsia="仿宋_GB2312" w:hint="eastAsia"/>
          <w:color w:val="000000"/>
          <w:sz w:val="28"/>
          <w:szCs w:val="28"/>
          <w:lang w:val="zh-CN"/>
        </w:rPr>
        <w:t>月份期间的价格走势平稳，</w:t>
      </w:r>
      <w:r>
        <w:rPr>
          <w:rFonts w:ascii="仿宋_GB2312" w:eastAsia="仿宋_GB2312"/>
          <w:color w:val="000000"/>
          <w:sz w:val="28"/>
          <w:szCs w:val="28"/>
          <w:lang w:val="zh-CN"/>
        </w:rPr>
        <w:t>2019</w:t>
      </w:r>
      <w:r>
        <w:rPr>
          <w:rFonts w:ascii="仿宋_GB2312" w:eastAsia="仿宋_GB2312" w:hint="eastAsia"/>
          <w:color w:val="000000"/>
          <w:sz w:val="28"/>
          <w:szCs w:val="28"/>
          <w:lang w:val="zh-CN"/>
        </w:rPr>
        <w:t>年</w:t>
      </w:r>
      <w:r>
        <w:rPr>
          <w:rFonts w:ascii="仿宋_GB2312" w:eastAsia="仿宋_GB2312"/>
          <w:color w:val="000000"/>
          <w:sz w:val="28"/>
          <w:szCs w:val="28"/>
          <w:lang w:val="zh-CN"/>
        </w:rPr>
        <w:t>1</w:t>
      </w:r>
      <w:r>
        <w:rPr>
          <w:rFonts w:ascii="仿宋_GB2312" w:eastAsia="仿宋_GB2312" w:hint="eastAsia"/>
          <w:color w:val="000000"/>
          <w:sz w:val="28"/>
          <w:szCs w:val="28"/>
          <w:lang w:val="zh-CN"/>
        </w:rPr>
        <w:t>月份的价格指数参照</w:t>
      </w:r>
      <w:r>
        <w:rPr>
          <w:rFonts w:ascii="仿宋_GB2312" w:eastAsia="仿宋_GB2312"/>
          <w:color w:val="000000"/>
          <w:sz w:val="28"/>
          <w:szCs w:val="28"/>
          <w:lang w:val="zh-CN"/>
        </w:rPr>
        <w:t>2018</w:t>
      </w:r>
      <w:r>
        <w:rPr>
          <w:rFonts w:ascii="仿宋_GB2312" w:eastAsia="仿宋_GB2312" w:hint="eastAsia"/>
          <w:color w:val="000000"/>
          <w:sz w:val="28"/>
          <w:szCs w:val="28"/>
          <w:lang w:val="zh-CN"/>
        </w:rPr>
        <w:t>年</w:t>
      </w:r>
      <w:r>
        <w:rPr>
          <w:rFonts w:ascii="仿宋_GB2312" w:eastAsia="仿宋_GB2312"/>
          <w:color w:val="000000"/>
          <w:sz w:val="28"/>
          <w:szCs w:val="28"/>
          <w:lang w:val="zh-CN"/>
        </w:rPr>
        <w:t>12</w:t>
      </w:r>
      <w:r>
        <w:rPr>
          <w:rFonts w:ascii="仿宋_GB2312" w:eastAsia="仿宋_GB2312" w:hint="eastAsia"/>
          <w:color w:val="000000"/>
          <w:sz w:val="28"/>
          <w:szCs w:val="28"/>
          <w:lang w:val="zh-CN"/>
        </w:rPr>
        <w:t>月份指数，</w:t>
      </w:r>
      <w:r>
        <w:rPr>
          <w:rFonts w:ascii="仿宋_GB2312" w:eastAsia="仿宋_GB2312" w:hint="eastAsia"/>
          <w:color w:val="000000"/>
          <w:sz w:val="28"/>
          <w:szCs w:val="28"/>
        </w:rPr>
        <w:t>故</w:t>
      </w:r>
      <w:r>
        <w:rPr>
          <w:rFonts w:ascii="仿宋_GB2312" w:eastAsia="仿宋_GB2312"/>
          <w:color w:val="000000"/>
          <w:sz w:val="28"/>
          <w:szCs w:val="28"/>
        </w:rPr>
        <w:t>2019</w:t>
      </w:r>
      <w:r>
        <w:rPr>
          <w:rFonts w:ascii="仿宋_GB2312" w:eastAsia="仿宋_GB2312" w:hint="eastAsia"/>
          <w:color w:val="000000"/>
          <w:sz w:val="28"/>
          <w:szCs w:val="28"/>
        </w:rPr>
        <w:t>年第一季度价格即</w:t>
      </w:r>
      <w:r>
        <w:rPr>
          <w:rFonts w:ascii="仿宋_GB2312" w:eastAsia="仿宋_GB2312"/>
          <w:color w:val="000000"/>
          <w:sz w:val="28"/>
          <w:szCs w:val="28"/>
        </w:rPr>
        <w:t>106</w:t>
      </w:r>
      <w:r>
        <w:rPr>
          <w:rFonts w:ascii="仿宋_GB2312" w:eastAsia="仿宋_GB2312" w:hint="eastAsia"/>
          <w:sz w:val="28"/>
          <w:szCs w:val="28"/>
        </w:rPr>
        <w:t>。</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则交易日期的修正系数确定如下：</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估价对象相对于可比实例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2018</w:t>
      </w:r>
      <w:r>
        <w:rPr>
          <w:rFonts w:ascii="仿宋_GB2312" w:eastAsia="仿宋_GB2312" w:hint="eastAsia"/>
          <w:sz w:val="28"/>
          <w:szCs w:val="28"/>
        </w:rPr>
        <w:t>年</w:t>
      </w:r>
      <w:r>
        <w:rPr>
          <w:rFonts w:ascii="仿宋_GB2312" w:eastAsia="仿宋_GB2312"/>
          <w:sz w:val="28"/>
          <w:szCs w:val="28"/>
        </w:rPr>
        <w:t>12</w:t>
      </w:r>
      <w:r>
        <w:rPr>
          <w:rFonts w:ascii="仿宋_GB2312" w:eastAsia="仿宋_GB2312" w:hint="eastAsia"/>
          <w:sz w:val="28"/>
          <w:szCs w:val="28"/>
        </w:rPr>
        <w:t>月）交易日期修正系数为：</w:t>
      </w:r>
    </w:p>
    <w:p w:rsidR="001738B5" w:rsidRDefault="001738B5" w:rsidP="00963887">
      <w:pPr>
        <w:rPr>
          <w:rFonts w:ascii="仿宋_GB2312" w:eastAsia="仿宋_GB2312" w:hAnsi="宋体" w:cs="宋体"/>
          <w:sz w:val="28"/>
          <w:szCs w:val="28"/>
        </w:rPr>
      </w:pPr>
      <w:r>
        <w:rPr>
          <w:rFonts w:ascii="仿宋_GB2312" w:eastAsia="仿宋_GB2312"/>
          <w:sz w:val="28"/>
          <w:szCs w:val="28"/>
        </w:rPr>
        <w:t>=106/106=1</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估价对象相对于可比实例</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2018</w:t>
      </w:r>
      <w:r>
        <w:rPr>
          <w:rFonts w:ascii="仿宋_GB2312" w:eastAsia="仿宋_GB2312" w:hint="eastAsia"/>
          <w:sz w:val="28"/>
          <w:szCs w:val="28"/>
        </w:rPr>
        <w:t>年</w:t>
      </w:r>
      <w:r>
        <w:rPr>
          <w:rFonts w:ascii="仿宋_GB2312" w:eastAsia="仿宋_GB2312"/>
          <w:sz w:val="28"/>
          <w:szCs w:val="28"/>
        </w:rPr>
        <w:t>12</w:t>
      </w:r>
      <w:r>
        <w:rPr>
          <w:rFonts w:ascii="仿宋_GB2312" w:eastAsia="仿宋_GB2312" w:hint="eastAsia"/>
          <w:sz w:val="28"/>
          <w:szCs w:val="28"/>
        </w:rPr>
        <w:t>月）交易日期修正系数为：</w:t>
      </w:r>
    </w:p>
    <w:p w:rsidR="001738B5" w:rsidRDefault="001738B5" w:rsidP="00963887">
      <w:pPr>
        <w:rPr>
          <w:rFonts w:ascii="仿宋_GB2312" w:eastAsia="仿宋_GB2312" w:hAnsi="宋体" w:cs="宋体"/>
          <w:sz w:val="28"/>
          <w:szCs w:val="28"/>
        </w:rPr>
      </w:pPr>
      <w:r>
        <w:rPr>
          <w:rFonts w:ascii="仿宋_GB2312" w:eastAsia="仿宋_GB2312"/>
          <w:sz w:val="28"/>
          <w:szCs w:val="28"/>
        </w:rPr>
        <w:t>=106/106=1</w:t>
      </w:r>
    </w:p>
    <w:p w:rsidR="001738B5" w:rsidRDefault="001738B5" w:rsidP="00CB5539">
      <w:pPr>
        <w:ind w:firstLineChars="200" w:firstLine="560"/>
        <w:rPr>
          <w:rFonts w:ascii="仿宋_GB2312" w:eastAsia="仿宋_GB2312"/>
          <w:sz w:val="28"/>
          <w:szCs w:val="28"/>
        </w:rPr>
      </w:pPr>
      <w:r>
        <w:rPr>
          <w:rFonts w:ascii="仿宋_GB2312" w:eastAsia="仿宋_GB2312" w:hint="eastAsia"/>
          <w:sz w:val="28"/>
          <w:szCs w:val="28"/>
        </w:rPr>
        <w:t>估价对象相对于可比实例</w:t>
      </w:r>
      <w:r>
        <w:rPr>
          <w:rFonts w:ascii="仿宋_GB2312" w:eastAsia="仿宋_GB2312"/>
          <w:sz w:val="28"/>
          <w:szCs w:val="28"/>
        </w:rPr>
        <w:t>C</w:t>
      </w:r>
      <w:r>
        <w:rPr>
          <w:rFonts w:ascii="仿宋_GB2312" w:eastAsia="仿宋_GB2312" w:hint="eastAsia"/>
          <w:sz w:val="28"/>
          <w:szCs w:val="28"/>
        </w:rPr>
        <w:t>（</w:t>
      </w:r>
      <w:r>
        <w:rPr>
          <w:rFonts w:ascii="仿宋_GB2312" w:eastAsia="仿宋_GB2312"/>
          <w:sz w:val="28"/>
          <w:szCs w:val="28"/>
        </w:rPr>
        <w:t>2018</w:t>
      </w:r>
      <w:r>
        <w:rPr>
          <w:rFonts w:ascii="仿宋_GB2312" w:eastAsia="仿宋_GB2312" w:hint="eastAsia"/>
          <w:sz w:val="28"/>
          <w:szCs w:val="28"/>
        </w:rPr>
        <w:t>年</w:t>
      </w:r>
      <w:r>
        <w:rPr>
          <w:rFonts w:ascii="仿宋_GB2312" w:eastAsia="仿宋_GB2312"/>
          <w:sz w:val="28"/>
          <w:szCs w:val="28"/>
        </w:rPr>
        <w:t>12</w:t>
      </w:r>
      <w:r>
        <w:rPr>
          <w:rFonts w:ascii="仿宋_GB2312" w:eastAsia="仿宋_GB2312" w:hint="eastAsia"/>
          <w:sz w:val="28"/>
          <w:szCs w:val="28"/>
        </w:rPr>
        <w:t>月）交易日期修正系数为：</w:t>
      </w:r>
    </w:p>
    <w:p w:rsidR="001738B5" w:rsidRDefault="001738B5" w:rsidP="00963887">
      <w:pPr>
        <w:rPr>
          <w:rFonts w:ascii="仿宋_GB2312" w:eastAsia="仿宋_GB2312" w:hAnsi="宋体" w:cs="宋体"/>
          <w:sz w:val="28"/>
          <w:szCs w:val="28"/>
        </w:rPr>
      </w:pPr>
      <w:r>
        <w:rPr>
          <w:rFonts w:ascii="仿宋_GB2312" w:eastAsia="仿宋_GB2312"/>
          <w:sz w:val="28"/>
          <w:szCs w:val="28"/>
        </w:rPr>
        <w:t>=106/106=1</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4</w:t>
      </w:r>
      <w:r>
        <w:rPr>
          <w:rFonts w:ascii="仿宋_GB2312" w:eastAsia="仿宋_GB2312" w:hint="eastAsia"/>
          <w:sz w:val="28"/>
          <w:szCs w:val="28"/>
        </w:rPr>
        <w:t>）进行区域因素修正</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估价人员根据现场勘察和所掌握的资料，对三个可比实例与估价</w:t>
      </w:r>
      <w:r>
        <w:rPr>
          <w:rFonts w:ascii="仿宋_GB2312" w:eastAsia="仿宋_GB2312" w:hint="eastAsia"/>
          <w:sz w:val="28"/>
          <w:szCs w:val="28"/>
        </w:rPr>
        <w:lastRenderedPageBreak/>
        <w:t>对象的区域因素进行修正。</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区域因素包括：</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A</w:t>
      </w:r>
      <w:r>
        <w:rPr>
          <w:rFonts w:ascii="仿宋_GB2312" w:eastAsia="仿宋_GB2312" w:hint="eastAsia"/>
          <w:sz w:val="28"/>
          <w:szCs w:val="28"/>
        </w:rPr>
        <w:t>、距市中心距离：以估价对象距市中心距离为标准，每相差</w:t>
      </w:r>
      <w:r>
        <w:rPr>
          <w:rFonts w:ascii="仿宋_GB2312" w:eastAsia="仿宋_GB2312"/>
          <w:sz w:val="28"/>
          <w:szCs w:val="28"/>
        </w:rPr>
        <w:t>200</w:t>
      </w:r>
      <w:r>
        <w:rPr>
          <w:rFonts w:ascii="仿宋_GB2312" w:eastAsia="仿宋_GB2312" w:hint="eastAsia"/>
          <w:sz w:val="28"/>
          <w:szCs w:val="28"/>
        </w:rPr>
        <w:t>米修正</w:t>
      </w:r>
      <w:r>
        <w:rPr>
          <w:rFonts w:ascii="仿宋_GB2312" w:eastAsia="仿宋_GB2312"/>
          <w:sz w:val="28"/>
          <w:szCs w:val="28"/>
        </w:rPr>
        <w:t>1%</w:t>
      </w:r>
      <w:r>
        <w:rPr>
          <w:rFonts w:ascii="仿宋_GB2312" w:eastAsia="仿宋_GB2312" w:hint="eastAsia"/>
          <w:sz w:val="28"/>
          <w:szCs w:val="28"/>
        </w:rPr>
        <w:t>，若可比实例与市中心距离小于此标准，则可比实例的指数高于</w:t>
      </w:r>
      <w:r>
        <w:rPr>
          <w:rFonts w:ascii="仿宋_GB2312" w:eastAsia="仿宋_GB2312"/>
          <w:sz w:val="28"/>
          <w:szCs w:val="28"/>
        </w:rPr>
        <w:t>100</w:t>
      </w:r>
      <w:r>
        <w:rPr>
          <w:rFonts w:ascii="仿宋_GB2312" w:eastAsia="仿宋_GB2312" w:hint="eastAsia"/>
          <w:sz w:val="28"/>
          <w:szCs w:val="28"/>
        </w:rPr>
        <w:t>，若可比实例与市中心距离大于此标准，则可比实例的指数低于</w:t>
      </w:r>
      <w:r>
        <w:rPr>
          <w:rFonts w:ascii="仿宋_GB2312" w:eastAsia="仿宋_GB2312"/>
          <w:sz w:val="28"/>
          <w:szCs w:val="28"/>
        </w:rPr>
        <w:t>100</w:t>
      </w:r>
      <w:r>
        <w:rPr>
          <w:rFonts w:ascii="仿宋_GB2312" w:eastAsia="仿宋_GB2312" w:hint="eastAsia"/>
          <w:sz w:val="28"/>
          <w:szCs w:val="28"/>
        </w:rPr>
        <w:t>；估价对象距市中心约</w:t>
      </w:r>
      <w:r>
        <w:rPr>
          <w:rFonts w:ascii="仿宋_GB2312" w:eastAsia="仿宋_GB2312"/>
          <w:sz w:val="28"/>
          <w:szCs w:val="28"/>
        </w:rPr>
        <w:t>3</w:t>
      </w:r>
      <w:r>
        <w:rPr>
          <w:rFonts w:ascii="仿宋_GB2312" w:eastAsia="仿宋_GB2312" w:hint="eastAsia"/>
          <w:sz w:val="28"/>
          <w:szCs w:val="28"/>
        </w:rPr>
        <w:t>公里</w:t>
      </w:r>
      <w:r>
        <w:rPr>
          <w:rFonts w:ascii="仿宋_GB2312" w:eastAsia="仿宋_GB2312"/>
          <w:sz w:val="28"/>
          <w:szCs w:val="28"/>
        </w:rPr>
        <w:t>,</w:t>
      </w:r>
      <w:r>
        <w:rPr>
          <w:rFonts w:ascii="仿宋_GB2312" w:eastAsia="仿宋_GB2312" w:hint="eastAsia"/>
          <w:sz w:val="28"/>
          <w:szCs w:val="28"/>
        </w:rPr>
        <w:t>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与估价对象为同一小区，则案例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的修正系数为：</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B</w:t>
      </w:r>
      <w:r>
        <w:rPr>
          <w:rFonts w:ascii="仿宋_GB2312" w:eastAsia="仿宋_GB2312" w:hint="eastAsia"/>
          <w:sz w:val="28"/>
          <w:szCs w:val="28"/>
        </w:rPr>
        <w:t>、交通便捷程度：分为便捷、较便捷、一般、不甚便捷、不便捷五个等级，以估价对象的等级为</w:t>
      </w:r>
      <w:r>
        <w:rPr>
          <w:rFonts w:ascii="仿宋_GB2312" w:eastAsia="仿宋_GB2312"/>
          <w:sz w:val="28"/>
          <w:szCs w:val="28"/>
        </w:rPr>
        <w:t>100</w:t>
      </w:r>
      <w:r>
        <w:rPr>
          <w:rFonts w:ascii="仿宋_GB2312" w:eastAsia="仿宋_GB2312" w:hint="eastAsia"/>
          <w:sz w:val="28"/>
          <w:szCs w:val="28"/>
        </w:rPr>
        <w:t>，每个等级修正</w:t>
      </w:r>
      <w:r>
        <w:rPr>
          <w:rFonts w:ascii="仿宋_GB2312" w:eastAsia="仿宋_GB2312"/>
          <w:sz w:val="28"/>
          <w:szCs w:val="28"/>
        </w:rPr>
        <w:t>2%</w:t>
      </w:r>
      <w:r>
        <w:rPr>
          <w:rFonts w:ascii="仿宋_GB2312" w:eastAsia="仿宋_GB2312" w:hint="eastAsia"/>
          <w:sz w:val="28"/>
          <w:szCs w:val="28"/>
        </w:rPr>
        <w:t>，若可比实例高于此标准，则可比实例的指数高于</w:t>
      </w:r>
      <w:r>
        <w:rPr>
          <w:rFonts w:ascii="仿宋_GB2312" w:eastAsia="仿宋_GB2312"/>
          <w:sz w:val="28"/>
          <w:szCs w:val="28"/>
        </w:rPr>
        <w:t>100</w:t>
      </w:r>
      <w:r>
        <w:rPr>
          <w:rFonts w:ascii="仿宋_GB2312" w:eastAsia="仿宋_GB2312" w:hint="eastAsia"/>
          <w:sz w:val="28"/>
          <w:szCs w:val="28"/>
        </w:rPr>
        <w:t>，若可比实例低于此标准，则可比实例的指数低于</w:t>
      </w:r>
      <w:r>
        <w:rPr>
          <w:rFonts w:ascii="仿宋_GB2312" w:eastAsia="仿宋_GB2312"/>
          <w:sz w:val="28"/>
          <w:szCs w:val="28"/>
        </w:rPr>
        <w:t>100</w:t>
      </w:r>
      <w:r>
        <w:rPr>
          <w:rFonts w:ascii="仿宋_GB2312" w:eastAsia="仿宋_GB2312" w:hint="eastAsia"/>
          <w:sz w:val="28"/>
          <w:szCs w:val="28"/>
        </w:rPr>
        <w:t>；估价对象的交通便捷度为便捷，与估价案例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的交通便捷度基本一致，则案例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不需要进行修正；</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C</w:t>
      </w:r>
      <w:r>
        <w:rPr>
          <w:rFonts w:ascii="仿宋_GB2312" w:eastAsia="仿宋_GB2312" w:hint="eastAsia"/>
          <w:sz w:val="28"/>
          <w:szCs w:val="28"/>
        </w:rPr>
        <w:t>、环境状况：分为好、较好、一般、较劣、劣五个等级，以估价对象为</w:t>
      </w:r>
      <w:r>
        <w:rPr>
          <w:rFonts w:ascii="仿宋_GB2312" w:eastAsia="仿宋_GB2312"/>
          <w:sz w:val="28"/>
          <w:szCs w:val="28"/>
        </w:rPr>
        <w:t>100</w:t>
      </w:r>
      <w:r>
        <w:rPr>
          <w:rFonts w:ascii="仿宋_GB2312" w:eastAsia="仿宋_GB2312" w:hint="eastAsia"/>
          <w:sz w:val="28"/>
          <w:szCs w:val="28"/>
        </w:rPr>
        <w:t>，每个等级修正</w:t>
      </w:r>
      <w:r>
        <w:rPr>
          <w:rFonts w:ascii="仿宋_GB2312" w:eastAsia="仿宋_GB2312"/>
          <w:sz w:val="28"/>
          <w:szCs w:val="28"/>
        </w:rPr>
        <w:t>2%</w:t>
      </w:r>
      <w:r>
        <w:rPr>
          <w:rFonts w:ascii="仿宋_GB2312" w:eastAsia="仿宋_GB2312" w:hint="eastAsia"/>
          <w:sz w:val="28"/>
          <w:szCs w:val="28"/>
        </w:rPr>
        <w:t>，若可比实例周边的环境质量优于此标准，则可比实例的指数高于</w:t>
      </w:r>
      <w:r>
        <w:rPr>
          <w:rFonts w:ascii="仿宋_GB2312" w:eastAsia="仿宋_GB2312"/>
          <w:sz w:val="28"/>
          <w:szCs w:val="28"/>
        </w:rPr>
        <w:t>100</w:t>
      </w:r>
      <w:r>
        <w:rPr>
          <w:rFonts w:ascii="仿宋_GB2312" w:eastAsia="仿宋_GB2312" w:hint="eastAsia"/>
          <w:sz w:val="28"/>
          <w:szCs w:val="28"/>
        </w:rPr>
        <w:t>，若可比实例周边的环境劣于此标准，则可比实例的指数低于</w:t>
      </w:r>
      <w:r>
        <w:rPr>
          <w:rFonts w:ascii="仿宋_GB2312" w:eastAsia="仿宋_GB2312"/>
          <w:sz w:val="28"/>
          <w:szCs w:val="28"/>
        </w:rPr>
        <w:t>100</w:t>
      </w:r>
      <w:r>
        <w:rPr>
          <w:rFonts w:ascii="仿宋_GB2312" w:eastAsia="仿宋_GB2312" w:hint="eastAsia"/>
          <w:sz w:val="28"/>
          <w:szCs w:val="28"/>
        </w:rPr>
        <w:t>；估价对象的周边环境状况为较好，案例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的周边环境状况与估价对象的周边环境状况基本一致，则案例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不需要进行修正；</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D</w:t>
      </w:r>
      <w:r>
        <w:rPr>
          <w:rFonts w:ascii="仿宋_GB2312" w:eastAsia="仿宋_GB2312" w:hint="eastAsia"/>
          <w:sz w:val="28"/>
          <w:szCs w:val="28"/>
        </w:rPr>
        <w:t>、商业繁华度：分为繁华、较繁华、一般三个等级，以估价对象为</w:t>
      </w:r>
      <w:r>
        <w:rPr>
          <w:rFonts w:ascii="仿宋_GB2312" w:eastAsia="仿宋_GB2312"/>
          <w:sz w:val="28"/>
          <w:szCs w:val="28"/>
        </w:rPr>
        <w:t>100</w:t>
      </w:r>
      <w:r>
        <w:rPr>
          <w:rFonts w:ascii="仿宋_GB2312" w:eastAsia="仿宋_GB2312" w:hint="eastAsia"/>
          <w:sz w:val="28"/>
          <w:szCs w:val="28"/>
        </w:rPr>
        <w:t>，每个等级修正</w:t>
      </w:r>
      <w:r>
        <w:rPr>
          <w:rFonts w:ascii="仿宋_GB2312" w:eastAsia="仿宋_GB2312"/>
          <w:sz w:val="28"/>
          <w:szCs w:val="28"/>
        </w:rPr>
        <w:t>2%</w:t>
      </w:r>
      <w:r>
        <w:rPr>
          <w:rFonts w:ascii="仿宋_GB2312" w:eastAsia="仿宋_GB2312" w:hint="eastAsia"/>
          <w:sz w:val="28"/>
          <w:szCs w:val="28"/>
        </w:rPr>
        <w:t>，若可比实例周边的商业繁华度优于此标准，则可比实例的指数高于</w:t>
      </w:r>
      <w:r>
        <w:rPr>
          <w:rFonts w:ascii="仿宋_GB2312" w:eastAsia="仿宋_GB2312"/>
          <w:sz w:val="28"/>
          <w:szCs w:val="28"/>
        </w:rPr>
        <w:t>100</w:t>
      </w:r>
      <w:r>
        <w:rPr>
          <w:rFonts w:ascii="仿宋_GB2312" w:eastAsia="仿宋_GB2312" w:hint="eastAsia"/>
          <w:sz w:val="28"/>
          <w:szCs w:val="28"/>
        </w:rPr>
        <w:t>，若可比实例周边的商业繁华度劣于此标准，则可比实例的指数低于</w:t>
      </w:r>
      <w:r>
        <w:rPr>
          <w:rFonts w:ascii="仿宋_GB2312" w:eastAsia="仿宋_GB2312"/>
          <w:sz w:val="28"/>
          <w:szCs w:val="28"/>
        </w:rPr>
        <w:t>100</w:t>
      </w:r>
      <w:r>
        <w:rPr>
          <w:rFonts w:ascii="仿宋_GB2312" w:eastAsia="仿宋_GB2312" w:hint="eastAsia"/>
          <w:sz w:val="28"/>
          <w:szCs w:val="28"/>
        </w:rPr>
        <w:t>；估价对象的商业繁华度为较繁华，案例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的周边商业繁华度与估价对象的商业繁华度基本一</w:t>
      </w:r>
      <w:r>
        <w:rPr>
          <w:rFonts w:ascii="仿宋_GB2312" w:eastAsia="仿宋_GB2312" w:hint="eastAsia"/>
          <w:sz w:val="28"/>
          <w:szCs w:val="28"/>
        </w:rPr>
        <w:lastRenderedPageBreak/>
        <w:t>致，则案例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不需要进行修正；</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E</w:t>
      </w:r>
      <w:r>
        <w:rPr>
          <w:rFonts w:ascii="仿宋_GB2312" w:eastAsia="仿宋_GB2312" w:hint="eastAsia"/>
          <w:sz w:val="28"/>
          <w:szCs w:val="28"/>
        </w:rPr>
        <w:t>、基础设施完备度：分为完备、较完备、一般、基本完备、不完备五个等级，每个等级修正</w:t>
      </w:r>
      <w:r>
        <w:rPr>
          <w:rFonts w:ascii="仿宋_GB2312" w:eastAsia="仿宋_GB2312"/>
          <w:sz w:val="28"/>
          <w:szCs w:val="28"/>
        </w:rPr>
        <w:t>2%</w:t>
      </w:r>
      <w:r>
        <w:rPr>
          <w:rFonts w:ascii="仿宋_GB2312" w:eastAsia="仿宋_GB2312" w:hint="eastAsia"/>
          <w:sz w:val="28"/>
          <w:szCs w:val="28"/>
        </w:rPr>
        <w:t>，以估价对象的基础设施完备度为标准，确定其指数为</w:t>
      </w:r>
      <w:r>
        <w:rPr>
          <w:rFonts w:ascii="仿宋_GB2312" w:eastAsia="仿宋_GB2312"/>
          <w:sz w:val="28"/>
          <w:szCs w:val="28"/>
        </w:rPr>
        <w:t>100</w:t>
      </w:r>
      <w:r>
        <w:rPr>
          <w:rFonts w:ascii="仿宋_GB2312" w:eastAsia="仿宋_GB2312" w:hint="eastAsia"/>
          <w:sz w:val="28"/>
          <w:szCs w:val="28"/>
        </w:rPr>
        <w:t>，若可比实例的基础设施完备度优于此标准，则可比实例的指数高于</w:t>
      </w:r>
      <w:r>
        <w:rPr>
          <w:rFonts w:ascii="仿宋_GB2312" w:eastAsia="仿宋_GB2312"/>
          <w:sz w:val="28"/>
          <w:szCs w:val="28"/>
        </w:rPr>
        <w:t>100</w:t>
      </w:r>
      <w:r>
        <w:rPr>
          <w:rFonts w:ascii="仿宋_GB2312" w:eastAsia="仿宋_GB2312" w:hint="eastAsia"/>
          <w:sz w:val="28"/>
          <w:szCs w:val="28"/>
        </w:rPr>
        <w:t>，若可比实例的基础设施完备度劣于此标准，则可比实例的指数低于</w:t>
      </w:r>
      <w:r>
        <w:rPr>
          <w:rFonts w:ascii="仿宋_GB2312" w:eastAsia="仿宋_GB2312"/>
          <w:sz w:val="28"/>
          <w:szCs w:val="28"/>
        </w:rPr>
        <w:t>100</w:t>
      </w:r>
      <w:r>
        <w:rPr>
          <w:rFonts w:ascii="仿宋_GB2312" w:eastAsia="仿宋_GB2312" w:hint="eastAsia"/>
          <w:sz w:val="28"/>
          <w:szCs w:val="28"/>
        </w:rPr>
        <w:t>；估价对象的基础设施为完备，可比实例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的基础设施完备度均为完备，则可比实例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无需修正；</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F</w:t>
      </w:r>
      <w:r>
        <w:rPr>
          <w:rFonts w:ascii="仿宋_GB2312" w:eastAsia="仿宋_GB2312" w:hint="eastAsia"/>
          <w:sz w:val="28"/>
          <w:szCs w:val="28"/>
        </w:rPr>
        <w:t>、公共配套设施完备度：分为完备、较完备、一般、基本完备、不完备五个等级，以估价对象的等级为</w:t>
      </w:r>
      <w:r>
        <w:rPr>
          <w:rFonts w:ascii="仿宋_GB2312" w:eastAsia="仿宋_GB2312"/>
          <w:sz w:val="28"/>
          <w:szCs w:val="28"/>
        </w:rPr>
        <w:t>100</w:t>
      </w:r>
      <w:r>
        <w:rPr>
          <w:rFonts w:ascii="仿宋_GB2312" w:eastAsia="仿宋_GB2312" w:hint="eastAsia"/>
          <w:sz w:val="28"/>
          <w:szCs w:val="28"/>
        </w:rPr>
        <w:t>，每个等级修正</w:t>
      </w:r>
      <w:r>
        <w:rPr>
          <w:rFonts w:ascii="仿宋_GB2312" w:eastAsia="仿宋_GB2312"/>
          <w:sz w:val="28"/>
          <w:szCs w:val="28"/>
        </w:rPr>
        <w:t>2%</w:t>
      </w:r>
      <w:r>
        <w:rPr>
          <w:rFonts w:ascii="仿宋_GB2312" w:eastAsia="仿宋_GB2312" w:hint="eastAsia"/>
          <w:sz w:val="28"/>
          <w:szCs w:val="28"/>
        </w:rPr>
        <w:t>，若可比实例的基础设施状况优于此标准，则可比实例的指数高于</w:t>
      </w:r>
      <w:r>
        <w:rPr>
          <w:rFonts w:ascii="仿宋_GB2312" w:eastAsia="仿宋_GB2312"/>
          <w:sz w:val="28"/>
          <w:szCs w:val="28"/>
        </w:rPr>
        <w:t>100</w:t>
      </w:r>
      <w:r>
        <w:rPr>
          <w:rFonts w:ascii="仿宋_GB2312" w:eastAsia="仿宋_GB2312" w:hint="eastAsia"/>
          <w:sz w:val="28"/>
          <w:szCs w:val="28"/>
        </w:rPr>
        <w:t>，若可比实例的基础设施状况劣于此标准，则可比实例的指数低于</w:t>
      </w:r>
      <w:r>
        <w:rPr>
          <w:rFonts w:ascii="仿宋_GB2312" w:eastAsia="仿宋_GB2312"/>
          <w:sz w:val="28"/>
          <w:szCs w:val="28"/>
        </w:rPr>
        <w:t>100</w:t>
      </w:r>
      <w:r>
        <w:rPr>
          <w:rFonts w:ascii="仿宋_GB2312" w:eastAsia="仿宋_GB2312" w:hint="eastAsia"/>
          <w:sz w:val="28"/>
          <w:szCs w:val="28"/>
        </w:rPr>
        <w:t>；估价对象的公共设施配套为完备，估价案例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的公共设施配套与估价案例一致，则案例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的修正系数为：</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G</w:t>
      </w:r>
      <w:r>
        <w:rPr>
          <w:rFonts w:ascii="仿宋_GB2312" w:eastAsia="仿宋_GB2312" w:hint="eastAsia"/>
          <w:sz w:val="28"/>
          <w:szCs w:val="28"/>
        </w:rPr>
        <w:t>、景观状况：分为好、较好、一般、较差、差五个等级，以估价对象为</w:t>
      </w:r>
      <w:r>
        <w:rPr>
          <w:rFonts w:ascii="仿宋_GB2312" w:eastAsia="仿宋_GB2312"/>
          <w:sz w:val="28"/>
          <w:szCs w:val="28"/>
        </w:rPr>
        <w:t>100</w:t>
      </w:r>
      <w:r>
        <w:rPr>
          <w:rFonts w:ascii="仿宋_GB2312" w:eastAsia="仿宋_GB2312" w:hint="eastAsia"/>
          <w:sz w:val="28"/>
          <w:szCs w:val="28"/>
        </w:rPr>
        <w:t>，每个等级修正</w:t>
      </w:r>
      <w:r>
        <w:rPr>
          <w:rFonts w:ascii="仿宋_GB2312" w:eastAsia="仿宋_GB2312"/>
          <w:sz w:val="28"/>
          <w:szCs w:val="28"/>
        </w:rPr>
        <w:t>1%</w:t>
      </w:r>
      <w:r>
        <w:rPr>
          <w:rFonts w:ascii="仿宋_GB2312" w:eastAsia="仿宋_GB2312" w:hint="eastAsia"/>
          <w:sz w:val="28"/>
          <w:szCs w:val="28"/>
        </w:rPr>
        <w:t>，若可比实例周边的景观状况优于此标准，则可比实例的指数高于</w:t>
      </w:r>
      <w:r>
        <w:rPr>
          <w:rFonts w:ascii="仿宋_GB2312" w:eastAsia="仿宋_GB2312"/>
          <w:sz w:val="28"/>
          <w:szCs w:val="28"/>
        </w:rPr>
        <w:t>100</w:t>
      </w:r>
      <w:r>
        <w:rPr>
          <w:rFonts w:ascii="仿宋_GB2312" w:eastAsia="仿宋_GB2312" w:hint="eastAsia"/>
          <w:sz w:val="28"/>
          <w:szCs w:val="28"/>
        </w:rPr>
        <w:t>，若可比实例周边的景观状况劣于此标准，则可比实例的指数低于</w:t>
      </w:r>
      <w:r>
        <w:rPr>
          <w:rFonts w:ascii="仿宋_GB2312" w:eastAsia="仿宋_GB2312"/>
          <w:sz w:val="28"/>
          <w:szCs w:val="28"/>
        </w:rPr>
        <w:t>100</w:t>
      </w:r>
      <w:r>
        <w:rPr>
          <w:rFonts w:ascii="仿宋_GB2312" w:eastAsia="仿宋_GB2312" w:hint="eastAsia"/>
          <w:sz w:val="28"/>
          <w:szCs w:val="28"/>
        </w:rPr>
        <w:t>；估价对象的周边景观状况为较好，案例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的周边环境状况与估价对象的景观环境状况基本一致，则案例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不需要进行修正；</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E</w:t>
      </w:r>
      <w:r>
        <w:rPr>
          <w:rFonts w:ascii="仿宋_GB2312" w:eastAsia="仿宋_GB2312" w:hint="eastAsia"/>
          <w:sz w:val="28"/>
          <w:szCs w:val="28"/>
        </w:rPr>
        <w:t>、楼层：每相差一个等级向上或向下修正</w:t>
      </w:r>
      <w:r>
        <w:rPr>
          <w:rFonts w:ascii="仿宋_GB2312" w:eastAsia="仿宋_GB2312"/>
          <w:sz w:val="28"/>
          <w:szCs w:val="28"/>
        </w:rPr>
        <w:t>1%,</w:t>
      </w:r>
      <w:r>
        <w:rPr>
          <w:rFonts w:ascii="仿宋_GB2312" w:eastAsia="仿宋_GB2312" w:hint="eastAsia"/>
          <w:sz w:val="28"/>
          <w:szCs w:val="28"/>
        </w:rPr>
        <w:t>楼层分等级为优、较优、一般、较差、差五个等级，以估价对象为</w:t>
      </w:r>
      <w:r>
        <w:rPr>
          <w:rFonts w:ascii="仿宋_GB2312" w:eastAsia="仿宋_GB2312"/>
          <w:sz w:val="28"/>
          <w:szCs w:val="28"/>
        </w:rPr>
        <w:t>100</w:t>
      </w:r>
      <w:r>
        <w:rPr>
          <w:rFonts w:ascii="仿宋_GB2312" w:eastAsia="仿宋_GB2312" w:hint="eastAsia"/>
          <w:sz w:val="28"/>
          <w:szCs w:val="28"/>
        </w:rPr>
        <w:t>，若比较案例的楼层状况优于此标准，则比较案例的指数高于</w:t>
      </w:r>
      <w:r>
        <w:rPr>
          <w:rFonts w:ascii="仿宋_GB2312" w:eastAsia="仿宋_GB2312"/>
          <w:sz w:val="28"/>
          <w:szCs w:val="28"/>
        </w:rPr>
        <w:t>100</w:t>
      </w:r>
      <w:r>
        <w:rPr>
          <w:rFonts w:ascii="仿宋_GB2312" w:eastAsia="仿宋_GB2312" w:hint="eastAsia"/>
          <w:sz w:val="28"/>
          <w:szCs w:val="28"/>
        </w:rPr>
        <w:t>，若比较案例的楼层状况劣于此标准，则比较案例的指数低于</w:t>
      </w:r>
      <w:r>
        <w:rPr>
          <w:rFonts w:ascii="仿宋_GB2312" w:eastAsia="仿宋_GB2312"/>
          <w:sz w:val="28"/>
          <w:szCs w:val="28"/>
        </w:rPr>
        <w:t>100</w:t>
      </w:r>
      <w:r>
        <w:rPr>
          <w:rFonts w:ascii="仿宋_GB2312" w:eastAsia="仿宋_GB2312" w:hint="eastAsia"/>
          <w:sz w:val="28"/>
          <w:szCs w:val="28"/>
        </w:rPr>
        <w:t>。估价对象为第</w:t>
      </w:r>
      <w:r>
        <w:rPr>
          <w:rFonts w:ascii="仿宋_GB2312" w:eastAsia="仿宋_GB2312"/>
          <w:sz w:val="28"/>
          <w:szCs w:val="28"/>
        </w:rPr>
        <w:t>6-7</w:t>
      </w:r>
      <w:r>
        <w:rPr>
          <w:rFonts w:ascii="仿宋_GB2312" w:eastAsia="仿宋_GB2312" w:hint="eastAsia"/>
          <w:sz w:val="28"/>
          <w:szCs w:val="28"/>
        </w:rPr>
        <w:lastRenderedPageBreak/>
        <w:t>层，总楼层</w:t>
      </w:r>
      <w:r>
        <w:rPr>
          <w:rFonts w:ascii="仿宋_GB2312" w:eastAsia="仿宋_GB2312"/>
          <w:sz w:val="28"/>
          <w:szCs w:val="28"/>
        </w:rPr>
        <w:t>8</w:t>
      </w:r>
      <w:r>
        <w:rPr>
          <w:rFonts w:ascii="仿宋_GB2312" w:eastAsia="仿宋_GB2312" w:hint="eastAsia"/>
          <w:sz w:val="28"/>
          <w:szCs w:val="28"/>
        </w:rPr>
        <w:t>层，则估价对象楼层等级为一般；案例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均位于第</w:t>
      </w:r>
      <w:r>
        <w:rPr>
          <w:rFonts w:ascii="仿宋_GB2312" w:eastAsia="仿宋_GB2312"/>
          <w:sz w:val="28"/>
          <w:szCs w:val="28"/>
        </w:rPr>
        <w:t>6-7</w:t>
      </w:r>
      <w:r>
        <w:rPr>
          <w:rFonts w:ascii="仿宋_GB2312" w:eastAsia="仿宋_GB2312" w:hint="eastAsia"/>
          <w:sz w:val="28"/>
          <w:szCs w:val="28"/>
        </w:rPr>
        <w:t>层，总楼层为</w:t>
      </w:r>
      <w:r>
        <w:rPr>
          <w:rFonts w:ascii="仿宋_GB2312" w:eastAsia="仿宋_GB2312"/>
          <w:sz w:val="28"/>
          <w:szCs w:val="28"/>
        </w:rPr>
        <w:t>8</w:t>
      </w:r>
      <w:r>
        <w:rPr>
          <w:rFonts w:ascii="仿宋_GB2312" w:eastAsia="仿宋_GB2312" w:hint="eastAsia"/>
          <w:sz w:val="28"/>
          <w:szCs w:val="28"/>
        </w:rPr>
        <w:t>层，则案例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等级均为一般；则可比实例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的修正系数分别为</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F</w:t>
      </w:r>
      <w:r>
        <w:rPr>
          <w:rFonts w:ascii="仿宋_GB2312" w:eastAsia="仿宋_GB2312" w:hint="eastAsia"/>
          <w:sz w:val="28"/>
          <w:szCs w:val="28"/>
        </w:rPr>
        <w:t>、朝向：分为朝南、朝东或朝西、朝北三个等级，每个等级修正</w:t>
      </w:r>
      <w:r>
        <w:rPr>
          <w:rFonts w:ascii="仿宋_GB2312" w:eastAsia="仿宋_GB2312"/>
          <w:sz w:val="28"/>
          <w:szCs w:val="28"/>
        </w:rPr>
        <w:t>1%</w:t>
      </w:r>
      <w:r>
        <w:rPr>
          <w:rFonts w:ascii="仿宋_GB2312" w:eastAsia="仿宋_GB2312" w:hint="eastAsia"/>
          <w:sz w:val="28"/>
          <w:szCs w:val="28"/>
        </w:rPr>
        <w:t>，</w:t>
      </w:r>
      <w:proofErr w:type="gramStart"/>
      <w:r>
        <w:rPr>
          <w:rFonts w:ascii="仿宋_GB2312" w:eastAsia="仿宋_GB2312" w:hint="eastAsia"/>
          <w:sz w:val="28"/>
          <w:szCs w:val="28"/>
        </w:rPr>
        <w:t>以待估建筑物</w:t>
      </w:r>
      <w:proofErr w:type="gramEnd"/>
      <w:r>
        <w:rPr>
          <w:rFonts w:ascii="仿宋_GB2312" w:eastAsia="仿宋_GB2312" w:hint="eastAsia"/>
          <w:sz w:val="28"/>
          <w:szCs w:val="28"/>
        </w:rPr>
        <w:t>的朝向状况为标准，确定其指数为</w:t>
      </w:r>
      <w:r>
        <w:rPr>
          <w:rFonts w:ascii="仿宋_GB2312" w:eastAsia="仿宋_GB2312"/>
          <w:sz w:val="28"/>
          <w:szCs w:val="28"/>
        </w:rPr>
        <w:t>100</w:t>
      </w:r>
      <w:r>
        <w:rPr>
          <w:rFonts w:ascii="仿宋_GB2312" w:eastAsia="仿宋_GB2312" w:hint="eastAsia"/>
          <w:sz w:val="28"/>
          <w:szCs w:val="28"/>
        </w:rPr>
        <w:t>，若可比实例的朝向状况优于此标准，则可比实例的指数高于</w:t>
      </w:r>
      <w:r>
        <w:rPr>
          <w:rFonts w:ascii="仿宋_GB2312" w:eastAsia="仿宋_GB2312"/>
          <w:sz w:val="28"/>
          <w:szCs w:val="28"/>
        </w:rPr>
        <w:t>100</w:t>
      </w:r>
      <w:r>
        <w:rPr>
          <w:rFonts w:ascii="仿宋_GB2312" w:eastAsia="仿宋_GB2312" w:hint="eastAsia"/>
          <w:sz w:val="28"/>
          <w:szCs w:val="28"/>
        </w:rPr>
        <w:t>，若可比实例的朝向状况劣于此标准，则可比实例的指数低于</w:t>
      </w:r>
      <w:r>
        <w:rPr>
          <w:rFonts w:ascii="仿宋_GB2312" w:eastAsia="仿宋_GB2312"/>
          <w:sz w:val="28"/>
          <w:szCs w:val="28"/>
        </w:rPr>
        <w:t>100</w:t>
      </w:r>
      <w:r>
        <w:rPr>
          <w:rFonts w:ascii="仿宋_GB2312" w:eastAsia="仿宋_GB2312" w:hint="eastAsia"/>
          <w:sz w:val="28"/>
          <w:szCs w:val="28"/>
        </w:rPr>
        <w:t>；估价对象朝南，可比实例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的建筑物朝向均为朝南，则可比实例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修正后系数分别为</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5</w:t>
      </w:r>
      <w:r>
        <w:rPr>
          <w:rFonts w:ascii="仿宋_GB2312" w:eastAsia="仿宋_GB2312" w:hint="eastAsia"/>
          <w:sz w:val="28"/>
          <w:szCs w:val="28"/>
        </w:rPr>
        <w:t>）进行实物状况修正</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估价人员根据现场勘察和所掌握的资料，对三个可比实例与估价对象的实物状况进行修正。</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实物状况包括</w:t>
      </w:r>
      <w:r>
        <w:rPr>
          <w:rFonts w:ascii="仿宋_GB2312" w:eastAsia="仿宋_GB2312"/>
          <w:sz w:val="28"/>
          <w:szCs w:val="28"/>
        </w:rPr>
        <w:t>:</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A</w:t>
      </w:r>
      <w:r>
        <w:rPr>
          <w:rFonts w:ascii="仿宋_GB2312" w:eastAsia="仿宋_GB2312" w:hint="eastAsia"/>
          <w:sz w:val="28"/>
          <w:szCs w:val="28"/>
        </w:rPr>
        <w:t>、建筑结构：分为钢混、框架、砖混、砖木四个等级，以估价对象为</w:t>
      </w:r>
      <w:r>
        <w:rPr>
          <w:rFonts w:ascii="仿宋_GB2312" w:eastAsia="仿宋_GB2312"/>
          <w:sz w:val="28"/>
          <w:szCs w:val="28"/>
        </w:rPr>
        <w:t>100</w:t>
      </w:r>
      <w:r>
        <w:rPr>
          <w:rFonts w:ascii="仿宋_GB2312" w:eastAsia="仿宋_GB2312" w:hint="eastAsia"/>
          <w:sz w:val="28"/>
          <w:szCs w:val="28"/>
        </w:rPr>
        <w:t>，每个等级修正</w:t>
      </w:r>
      <w:r>
        <w:rPr>
          <w:rFonts w:ascii="仿宋_GB2312" w:eastAsia="仿宋_GB2312"/>
          <w:sz w:val="28"/>
          <w:szCs w:val="28"/>
        </w:rPr>
        <w:t>1%</w:t>
      </w:r>
      <w:r>
        <w:rPr>
          <w:rFonts w:ascii="仿宋_GB2312" w:eastAsia="仿宋_GB2312" w:hint="eastAsia"/>
          <w:sz w:val="28"/>
          <w:szCs w:val="28"/>
        </w:rPr>
        <w:t>，若可比实例的建筑结构优于此标准，则可比实例的指数高于</w:t>
      </w:r>
      <w:r>
        <w:rPr>
          <w:rFonts w:ascii="仿宋_GB2312" w:eastAsia="仿宋_GB2312"/>
          <w:sz w:val="28"/>
          <w:szCs w:val="28"/>
        </w:rPr>
        <w:t>100</w:t>
      </w:r>
      <w:r>
        <w:rPr>
          <w:rFonts w:ascii="仿宋_GB2312" w:eastAsia="仿宋_GB2312" w:hint="eastAsia"/>
          <w:sz w:val="28"/>
          <w:szCs w:val="28"/>
        </w:rPr>
        <w:t>，若可比实例的建筑结构劣于此标准，则可比实例的指数低于</w:t>
      </w:r>
      <w:r>
        <w:rPr>
          <w:rFonts w:ascii="仿宋_GB2312" w:eastAsia="仿宋_GB2312"/>
          <w:sz w:val="28"/>
          <w:szCs w:val="28"/>
        </w:rPr>
        <w:t>100</w:t>
      </w:r>
      <w:r>
        <w:rPr>
          <w:rFonts w:ascii="仿宋_GB2312" w:eastAsia="仿宋_GB2312" w:hint="eastAsia"/>
          <w:sz w:val="28"/>
          <w:szCs w:val="28"/>
        </w:rPr>
        <w:t>；估价对象的建筑结构为钢混结构，可比实例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的建筑结构均为钢混，则可比实例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的修正系数为均</w:t>
      </w:r>
      <w:r>
        <w:rPr>
          <w:rFonts w:ascii="仿宋_GB2312" w:eastAsia="仿宋_GB2312"/>
          <w:sz w:val="28"/>
          <w:szCs w:val="28"/>
        </w:rPr>
        <w:t>100</w:t>
      </w:r>
      <w:r>
        <w:rPr>
          <w:rFonts w:ascii="仿宋_GB2312" w:eastAsia="仿宋_GB2312" w:hint="eastAsia"/>
          <w:sz w:val="28"/>
          <w:szCs w:val="28"/>
        </w:rPr>
        <w:t>；</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B</w:t>
      </w:r>
      <w:r>
        <w:rPr>
          <w:rFonts w:ascii="仿宋_GB2312" w:eastAsia="仿宋_GB2312" w:hint="eastAsia"/>
          <w:sz w:val="28"/>
          <w:szCs w:val="28"/>
        </w:rPr>
        <w:t>、建筑面积：以估价对象为</w:t>
      </w:r>
      <w:r>
        <w:rPr>
          <w:rFonts w:ascii="仿宋_GB2312" w:eastAsia="仿宋_GB2312"/>
          <w:sz w:val="28"/>
          <w:szCs w:val="28"/>
        </w:rPr>
        <w:t>100</w:t>
      </w:r>
      <w:r>
        <w:rPr>
          <w:rFonts w:ascii="仿宋_GB2312" w:eastAsia="仿宋_GB2312" w:hint="eastAsia"/>
          <w:sz w:val="28"/>
          <w:szCs w:val="28"/>
        </w:rPr>
        <w:t>，约</w:t>
      </w:r>
      <w:r>
        <w:rPr>
          <w:rFonts w:ascii="仿宋_GB2312" w:eastAsia="仿宋_GB2312"/>
          <w:sz w:val="28"/>
          <w:szCs w:val="28"/>
        </w:rPr>
        <w:t>50</w:t>
      </w:r>
      <w:r>
        <w:rPr>
          <w:rFonts w:ascii="仿宋_GB2312" w:eastAsia="仿宋_GB2312" w:hint="eastAsia"/>
          <w:sz w:val="28"/>
          <w:szCs w:val="28"/>
        </w:rPr>
        <w:t>个平方米修正</w:t>
      </w:r>
      <w:r>
        <w:rPr>
          <w:rFonts w:ascii="仿宋_GB2312" w:eastAsia="仿宋_GB2312"/>
          <w:sz w:val="28"/>
          <w:szCs w:val="28"/>
        </w:rPr>
        <w:t>1%</w:t>
      </w:r>
      <w:r>
        <w:rPr>
          <w:rFonts w:ascii="仿宋_GB2312" w:eastAsia="仿宋_GB2312" w:hint="eastAsia"/>
          <w:sz w:val="28"/>
          <w:szCs w:val="28"/>
        </w:rPr>
        <w:t>，若可比实例的建筑面积大于此标准，则可比实例的指数低于</w:t>
      </w:r>
      <w:r>
        <w:rPr>
          <w:rFonts w:ascii="仿宋_GB2312" w:eastAsia="仿宋_GB2312"/>
          <w:sz w:val="28"/>
          <w:szCs w:val="28"/>
        </w:rPr>
        <w:t>100</w:t>
      </w:r>
      <w:r>
        <w:rPr>
          <w:rFonts w:ascii="仿宋_GB2312" w:eastAsia="仿宋_GB2312" w:hint="eastAsia"/>
          <w:sz w:val="28"/>
          <w:szCs w:val="28"/>
        </w:rPr>
        <w:t>，若可比实例的建筑面积小于此标准，则可比实例的指数高于</w:t>
      </w:r>
      <w:r>
        <w:rPr>
          <w:rFonts w:ascii="仿宋_GB2312" w:eastAsia="仿宋_GB2312"/>
          <w:sz w:val="28"/>
          <w:szCs w:val="28"/>
        </w:rPr>
        <w:t>100</w:t>
      </w:r>
      <w:r>
        <w:rPr>
          <w:rFonts w:ascii="仿宋_GB2312" w:eastAsia="仿宋_GB2312" w:hint="eastAsia"/>
          <w:sz w:val="28"/>
          <w:szCs w:val="28"/>
        </w:rPr>
        <w:t>；估价对象的建筑面积为</w:t>
      </w:r>
      <w:r>
        <w:rPr>
          <w:rFonts w:ascii="仿宋_GB2312" w:eastAsia="仿宋_GB2312"/>
          <w:sz w:val="28"/>
          <w:szCs w:val="28"/>
        </w:rPr>
        <w:t>136.95</w:t>
      </w:r>
      <w:r>
        <w:rPr>
          <w:rFonts w:ascii="仿宋_GB2312" w:eastAsia="仿宋_GB2312" w:hint="eastAsia"/>
          <w:sz w:val="28"/>
          <w:szCs w:val="28"/>
        </w:rPr>
        <w:t>平方米，可比实例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的建筑面积分别为</w:t>
      </w:r>
      <w:r>
        <w:rPr>
          <w:rFonts w:ascii="仿宋_GB2312" w:eastAsia="仿宋_GB2312"/>
          <w:sz w:val="28"/>
          <w:szCs w:val="28"/>
        </w:rPr>
        <w:t>152</w:t>
      </w:r>
      <w:r>
        <w:rPr>
          <w:rFonts w:ascii="仿宋_GB2312" w:eastAsia="仿宋_GB2312" w:hint="eastAsia"/>
          <w:sz w:val="28"/>
          <w:szCs w:val="28"/>
        </w:rPr>
        <w:t>、</w:t>
      </w:r>
      <w:r>
        <w:rPr>
          <w:rFonts w:ascii="仿宋_GB2312" w:eastAsia="仿宋_GB2312"/>
          <w:sz w:val="28"/>
          <w:szCs w:val="28"/>
        </w:rPr>
        <w:t>151.94</w:t>
      </w:r>
      <w:r>
        <w:rPr>
          <w:rFonts w:ascii="仿宋_GB2312" w:eastAsia="仿宋_GB2312" w:hint="eastAsia"/>
          <w:sz w:val="28"/>
          <w:szCs w:val="28"/>
        </w:rPr>
        <w:t>、</w:t>
      </w:r>
      <w:r>
        <w:rPr>
          <w:rFonts w:ascii="仿宋_GB2312" w:eastAsia="仿宋_GB2312"/>
          <w:sz w:val="28"/>
          <w:szCs w:val="28"/>
        </w:rPr>
        <w:t>152</w:t>
      </w:r>
      <w:r>
        <w:rPr>
          <w:rFonts w:ascii="仿宋_GB2312" w:eastAsia="仿宋_GB2312" w:hint="eastAsia"/>
          <w:sz w:val="28"/>
          <w:szCs w:val="28"/>
        </w:rPr>
        <w:t>平方米，则可比实例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的修正系数为</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lastRenderedPageBreak/>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C</w:t>
      </w:r>
      <w:r>
        <w:rPr>
          <w:rFonts w:ascii="仿宋_GB2312" w:eastAsia="仿宋_GB2312" w:hint="eastAsia"/>
          <w:sz w:val="28"/>
          <w:szCs w:val="28"/>
        </w:rPr>
        <w:t>、建筑年代：以估价对象为</w:t>
      </w:r>
      <w:r>
        <w:rPr>
          <w:rFonts w:ascii="仿宋_GB2312" w:eastAsia="仿宋_GB2312"/>
          <w:sz w:val="28"/>
          <w:szCs w:val="28"/>
        </w:rPr>
        <w:t>100</w:t>
      </w:r>
      <w:r>
        <w:rPr>
          <w:rFonts w:ascii="仿宋_GB2312" w:eastAsia="仿宋_GB2312" w:hint="eastAsia"/>
          <w:sz w:val="28"/>
          <w:szCs w:val="28"/>
        </w:rPr>
        <w:t>，每一年修正</w:t>
      </w:r>
      <w:r>
        <w:rPr>
          <w:rFonts w:ascii="仿宋_GB2312" w:eastAsia="仿宋_GB2312"/>
          <w:sz w:val="28"/>
          <w:szCs w:val="28"/>
        </w:rPr>
        <w:t>1%</w:t>
      </w:r>
      <w:r>
        <w:rPr>
          <w:rFonts w:ascii="仿宋_GB2312" w:eastAsia="仿宋_GB2312" w:hint="eastAsia"/>
          <w:sz w:val="28"/>
          <w:szCs w:val="28"/>
        </w:rPr>
        <w:t>，若可比实例的建筑年代迟于此标准，则可比实例的指数高于</w:t>
      </w:r>
      <w:r>
        <w:rPr>
          <w:rFonts w:ascii="仿宋_GB2312" w:eastAsia="仿宋_GB2312"/>
          <w:sz w:val="28"/>
          <w:szCs w:val="28"/>
        </w:rPr>
        <w:t>100</w:t>
      </w:r>
      <w:r>
        <w:rPr>
          <w:rFonts w:ascii="仿宋_GB2312" w:eastAsia="仿宋_GB2312" w:hint="eastAsia"/>
          <w:sz w:val="28"/>
          <w:szCs w:val="28"/>
        </w:rPr>
        <w:t>，若可比实例的建筑年代早于此标准，则可比实例的指数低于</w:t>
      </w:r>
      <w:r>
        <w:rPr>
          <w:rFonts w:ascii="仿宋_GB2312" w:eastAsia="仿宋_GB2312"/>
          <w:sz w:val="28"/>
          <w:szCs w:val="28"/>
        </w:rPr>
        <w:t>100</w:t>
      </w:r>
      <w:r>
        <w:rPr>
          <w:rFonts w:ascii="仿宋_GB2312" w:eastAsia="仿宋_GB2312" w:hint="eastAsia"/>
          <w:sz w:val="28"/>
          <w:szCs w:val="28"/>
        </w:rPr>
        <w:t>；估价对象的建筑年代为</w:t>
      </w:r>
      <w:r>
        <w:rPr>
          <w:rFonts w:ascii="仿宋_GB2312" w:eastAsia="仿宋_GB2312"/>
          <w:sz w:val="28"/>
          <w:szCs w:val="28"/>
        </w:rPr>
        <w:t>2013</w:t>
      </w:r>
      <w:r>
        <w:rPr>
          <w:rFonts w:ascii="仿宋_GB2312" w:eastAsia="仿宋_GB2312" w:hint="eastAsia"/>
          <w:sz w:val="28"/>
          <w:szCs w:val="28"/>
        </w:rPr>
        <w:t>年，可比实例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的建筑年代均为</w:t>
      </w:r>
      <w:r>
        <w:rPr>
          <w:rFonts w:ascii="仿宋_GB2312" w:eastAsia="仿宋_GB2312"/>
          <w:sz w:val="28"/>
          <w:szCs w:val="28"/>
        </w:rPr>
        <w:t>2013</w:t>
      </w:r>
      <w:r>
        <w:rPr>
          <w:rFonts w:ascii="仿宋_GB2312" w:eastAsia="仿宋_GB2312" w:hint="eastAsia"/>
          <w:sz w:val="28"/>
          <w:szCs w:val="28"/>
        </w:rPr>
        <w:t>年，则可比实例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修正系数均为</w:t>
      </w:r>
      <w:r>
        <w:rPr>
          <w:rFonts w:ascii="仿宋_GB2312" w:eastAsia="仿宋_GB2312"/>
          <w:sz w:val="28"/>
          <w:szCs w:val="28"/>
        </w:rPr>
        <w:t>100</w:t>
      </w:r>
      <w:r>
        <w:rPr>
          <w:rFonts w:ascii="仿宋_GB2312" w:eastAsia="仿宋_GB2312" w:hint="eastAsia"/>
          <w:sz w:val="28"/>
          <w:szCs w:val="28"/>
        </w:rPr>
        <w:t>；</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D</w:t>
      </w:r>
      <w:r>
        <w:rPr>
          <w:rFonts w:ascii="仿宋_GB2312" w:eastAsia="仿宋_GB2312" w:hint="eastAsia"/>
          <w:sz w:val="28"/>
          <w:szCs w:val="28"/>
        </w:rPr>
        <w:t>、内部装修程度：分为精装修、普通装修、简单装修、毛坯房四个等级，每个等级修正</w:t>
      </w:r>
      <w:r>
        <w:rPr>
          <w:rFonts w:ascii="仿宋_GB2312" w:eastAsia="仿宋_GB2312"/>
          <w:sz w:val="28"/>
          <w:szCs w:val="28"/>
        </w:rPr>
        <w:t>2%</w:t>
      </w:r>
      <w:r>
        <w:rPr>
          <w:rFonts w:ascii="仿宋_GB2312" w:eastAsia="仿宋_GB2312" w:hint="eastAsia"/>
          <w:sz w:val="28"/>
          <w:szCs w:val="28"/>
        </w:rPr>
        <w:t>，</w:t>
      </w:r>
      <w:proofErr w:type="gramStart"/>
      <w:r>
        <w:rPr>
          <w:rFonts w:ascii="仿宋_GB2312" w:eastAsia="仿宋_GB2312" w:hint="eastAsia"/>
          <w:sz w:val="28"/>
          <w:szCs w:val="28"/>
        </w:rPr>
        <w:t>以待估建筑物</w:t>
      </w:r>
      <w:proofErr w:type="gramEnd"/>
      <w:r>
        <w:rPr>
          <w:rFonts w:ascii="仿宋_GB2312" w:eastAsia="仿宋_GB2312" w:hint="eastAsia"/>
          <w:sz w:val="28"/>
          <w:szCs w:val="28"/>
        </w:rPr>
        <w:t>的内部装修程度为标准，确定其指数为</w:t>
      </w:r>
      <w:r>
        <w:rPr>
          <w:rFonts w:ascii="仿宋_GB2312" w:eastAsia="仿宋_GB2312"/>
          <w:sz w:val="28"/>
          <w:szCs w:val="28"/>
        </w:rPr>
        <w:t>100</w:t>
      </w:r>
      <w:r>
        <w:rPr>
          <w:rFonts w:ascii="仿宋_GB2312" w:eastAsia="仿宋_GB2312" w:hint="eastAsia"/>
          <w:sz w:val="28"/>
          <w:szCs w:val="28"/>
        </w:rPr>
        <w:t>，若可比实例的内部装修程度优于此标准，则可比实例的指数高于</w:t>
      </w:r>
      <w:r>
        <w:rPr>
          <w:rFonts w:ascii="仿宋_GB2312" w:eastAsia="仿宋_GB2312"/>
          <w:sz w:val="28"/>
          <w:szCs w:val="28"/>
        </w:rPr>
        <w:t>100</w:t>
      </w:r>
      <w:r>
        <w:rPr>
          <w:rFonts w:ascii="仿宋_GB2312" w:eastAsia="仿宋_GB2312" w:hint="eastAsia"/>
          <w:sz w:val="28"/>
          <w:szCs w:val="28"/>
        </w:rPr>
        <w:t>，若可比实例的内部装修程度劣于此标准，则可比实例的指数低于</w:t>
      </w:r>
      <w:r>
        <w:rPr>
          <w:rFonts w:ascii="仿宋_GB2312" w:eastAsia="仿宋_GB2312"/>
          <w:sz w:val="28"/>
          <w:szCs w:val="28"/>
        </w:rPr>
        <w:t>100</w:t>
      </w:r>
      <w:r>
        <w:rPr>
          <w:rFonts w:ascii="仿宋_GB2312" w:eastAsia="仿宋_GB2312" w:hint="eastAsia"/>
          <w:sz w:val="28"/>
          <w:szCs w:val="28"/>
        </w:rPr>
        <w:t>；估价对象装修状况为毛坯，可比实例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均为毛坯，则可比实例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修正后系数均为</w:t>
      </w:r>
      <w:r>
        <w:rPr>
          <w:rFonts w:ascii="仿宋_GB2312" w:eastAsia="仿宋_GB2312"/>
          <w:sz w:val="28"/>
          <w:szCs w:val="28"/>
        </w:rPr>
        <w:t>100</w:t>
      </w:r>
      <w:r>
        <w:rPr>
          <w:rFonts w:ascii="仿宋_GB2312" w:eastAsia="仿宋_GB2312" w:hint="eastAsia"/>
          <w:sz w:val="28"/>
          <w:szCs w:val="28"/>
        </w:rPr>
        <w:t>；</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E</w:t>
      </w:r>
      <w:r>
        <w:rPr>
          <w:rFonts w:ascii="仿宋_GB2312" w:eastAsia="仿宋_GB2312" w:hint="eastAsia"/>
          <w:sz w:val="28"/>
          <w:szCs w:val="28"/>
        </w:rPr>
        <w:t>、物业管理：分为好，较好、一般、较差、差五个等级，每个等级修正</w:t>
      </w:r>
      <w:r>
        <w:rPr>
          <w:rFonts w:ascii="仿宋_GB2312" w:eastAsia="仿宋_GB2312"/>
          <w:sz w:val="28"/>
          <w:szCs w:val="28"/>
        </w:rPr>
        <w:t>1%</w:t>
      </w:r>
      <w:r>
        <w:rPr>
          <w:rFonts w:ascii="仿宋_GB2312" w:eastAsia="仿宋_GB2312" w:hint="eastAsia"/>
          <w:sz w:val="28"/>
          <w:szCs w:val="28"/>
        </w:rPr>
        <w:t>，以估价对象为标准，系数取值为</w:t>
      </w:r>
      <w:r>
        <w:rPr>
          <w:rFonts w:ascii="仿宋_GB2312" w:eastAsia="仿宋_GB2312"/>
          <w:sz w:val="28"/>
          <w:szCs w:val="28"/>
        </w:rPr>
        <w:t>100</w:t>
      </w:r>
      <w:r>
        <w:rPr>
          <w:rFonts w:ascii="仿宋_GB2312" w:eastAsia="仿宋_GB2312" w:hint="eastAsia"/>
          <w:sz w:val="28"/>
          <w:szCs w:val="28"/>
        </w:rPr>
        <w:t>，若可比实例物业管理优于此标准，则可比实例的指数高于</w:t>
      </w:r>
      <w:r>
        <w:rPr>
          <w:rFonts w:ascii="仿宋_GB2312" w:eastAsia="仿宋_GB2312"/>
          <w:sz w:val="28"/>
          <w:szCs w:val="28"/>
        </w:rPr>
        <w:t>100</w:t>
      </w:r>
      <w:r>
        <w:rPr>
          <w:rFonts w:ascii="仿宋_GB2312" w:eastAsia="仿宋_GB2312" w:hint="eastAsia"/>
          <w:sz w:val="28"/>
          <w:szCs w:val="28"/>
        </w:rPr>
        <w:t>，若可比实例物业管理劣于此标准，则可比实例的指数低于</w:t>
      </w:r>
      <w:r>
        <w:rPr>
          <w:rFonts w:ascii="仿宋_GB2312" w:eastAsia="仿宋_GB2312"/>
          <w:sz w:val="28"/>
          <w:szCs w:val="28"/>
        </w:rPr>
        <w:t>100</w:t>
      </w:r>
      <w:r>
        <w:rPr>
          <w:rFonts w:ascii="仿宋_GB2312" w:eastAsia="仿宋_GB2312" w:hint="eastAsia"/>
          <w:sz w:val="28"/>
          <w:szCs w:val="28"/>
        </w:rPr>
        <w:t>；估价对象物业管理为较优，可比实例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物业管理均为较优，则可比实例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无需修正；</w:t>
      </w:r>
    </w:p>
    <w:p w:rsidR="001738B5" w:rsidRDefault="001738B5" w:rsidP="00CB5539">
      <w:pPr>
        <w:spacing w:line="560" w:lineRule="exact"/>
        <w:ind w:firstLineChars="200" w:firstLine="560"/>
        <w:rPr>
          <w:rFonts w:ascii="仿宋_GB2312" w:eastAsia="仿宋_GB2312"/>
          <w:color w:val="000000"/>
          <w:sz w:val="28"/>
          <w:szCs w:val="28"/>
        </w:rPr>
      </w:pPr>
      <w:r>
        <w:rPr>
          <w:rFonts w:ascii="仿宋_GB2312" w:eastAsia="仿宋_GB2312" w:hint="eastAsia"/>
          <w:color w:val="000000"/>
          <w:sz w:val="28"/>
          <w:szCs w:val="28"/>
        </w:rPr>
        <w:t>（</w:t>
      </w:r>
      <w:r>
        <w:rPr>
          <w:rFonts w:ascii="仿宋_GB2312" w:eastAsia="仿宋_GB2312"/>
          <w:color w:val="000000"/>
          <w:sz w:val="28"/>
          <w:szCs w:val="28"/>
        </w:rPr>
        <w:t>6</w:t>
      </w:r>
      <w:r>
        <w:rPr>
          <w:rFonts w:ascii="仿宋_GB2312" w:eastAsia="仿宋_GB2312" w:hint="eastAsia"/>
          <w:color w:val="000000"/>
          <w:sz w:val="28"/>
          <w:szCs w:val="28"/>
        </w:rPr>
        <w:t>）进行权益状况修正</w:t>
      </w:r>
    </w:p>
    <w:p w:rsidR="001738B5" w:rsidRDefault="001738B5" w:rsidP="00CB5539">
      <w:pPr>
        <w:spacing w:line="560" w:lineRule="exact"/>
        <w:ind w:firstLineChars="250" w:firstLine="700"/>
        <w:rPr>
          <w:rFonts w:ascii="仿宋_GB2312" w:eastAsia="仿宋_GB2312"/>
          <w:color w:val="000000"/>
          <w:sz w:val="28"/>
          <w:szCs w:val="28"/>
        </w:rPr>
      </w:pPr>
      <w:r>
        <w:rPr>
          <w:rFonts w:ascii="仿宋_GB2312" w:eastAsia="仿宋_GB2312" w:hint="eastAsia"/>
          <w:color w:val="000000"/>
          <w:sz w:val="28"/>
          <w:szCs w:val="28"/>
        </w:rPr>
        <w:t>估价对象及可比案例于价值时点为完全产权，无权利限制，无需修正。</w:t>
      </w:r>
      <w:r>
        <w:rPr>
          <w:rFonts w:ascii="仿宋_GB2312" w:eastAsia="仿宋_GB2312"/>
          <w:color w:val="000000"/>
          <w:sz w:val="28"/>
          <w:szCs w:val="28"/>
        </w:rPr>
        <w:tab/>
      </w:r>
    </w:p>
    <w:p w:rsidR="001738B5" w:rsidRPr="00A10358" w:rsidRDefault="001738B5" w:rsidP="00CB5539">
      <w:pPr>
        <w:spacing w:line="560" w:lineRule="exact"/>
        <w:ind w:firstLineChars="200" w:firstLine="560"/>
        <w:rPr>
          <w:rFonts w:ascii="仿宋_GB2312" w:eastAsia="仿宋_GB2312"/>
          <w:sz w:val="28"/>
          <w:szCs w:val="28"/>
          <w:highlight w:val="yellow"/>
        </w:rPr>
      </w:pPr>
      <w:r>
        <w:rPr>
          <w:rFonts w:ascii="仿宋_GB2312" w:eastAsia="仿宋_GB2312" w:hint="eastAsia"/>
          <w:sz w:val="28"/>
          <w:szCs w:val="28"/>
        </w:rPr>
        <w:t>（</w:t>
      </w:r>
      <w:r>
        <w:rPr>
          <w:rFonts w:ascii="仿宋_GB2312" w:eastAsia="仿宋_GB2312"/>
          <w:sz w:val="28"/>
          <w:szCs w:val="28"/>
        </w:rPr>
        <w:t>7</w:t>
      </w:r>
      <w:r>
        <w:rPr>
          <w:rFonts w:ascii="仿宋_GB2312" w:eastAsia="仿宋_GB2312" w:hint="eastAsia"/>
          <w:sz w:val="28"/>
          <w:szCs w:val="28"/>
        </w:rPr>
        <w:t>）计算可比实例的修正后价格，并确定估价对象的最终修正后价格，详细测算过程见下面三张表格：</w:t>
      </w:r>
    </w:p>
    <w:tbl>
      <w:tblPr>
        <w:tblW w:w="9026" w:type="dxa"/>
        <w:tblInd w:w="-252" w:type="dxa"/>
        <w:tblLayout w:type="fixed"/>
        <w:tblLook w:val="0000"/>
      </w:tblPr>
      <w:tblGrid>
        <w:gridCol w:w="1414"/>
        <w:gridCol w:w="11"/>
        <w:gridCol w:w="2440"/>
        <w:gridCol w:w="39"/>
        <w:gridCol w:w="1279"/>
        <w:gridCol w:w="1253"/>
        <w:gridCol w:w="26"/>
        <w:gridCol w:w="1269"/>
        <w:gridCol w:w="10"/>
        <w:gridCol w:w="1285"/>
      </w:tblGrid>
      <w:tr w:rsidR="001738B5" w:rsidTr="00963887">
        <w:trPr>
          <w:trHeight w:val="390"/>
        </w:trPr>
        <w:tc>
          <w:tcPr>
            <w:tcW w:w="9026" w:type="dxa"/>
            <w:gridSpan w:val="10"/>
            <w:tcBorders>
              <w:top w:val="single" w:sz="8" w:space="0" w:color="auto"/>
              <w:left w:val="single" w:sz="8" w:space="0" w:color="auto"/>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比较因素条件说明表</w:t>
            </w:r>
          </w:p>
        </w:tc>
      </w:tr>
      <w:tr w:rsidR="001738B5" w:rsidTr="00963887">
        <w:trPr>
          <w:trHeight w:val="624"/>
        </w:trPr>
        <w:tc>
          <w:tcPr>
            <w:tcW w:w="3865" w:type="dxa"/>
            <w:gridSpan w:val="3"/>
            <w:vMerge w:val="restart"/>
            <w:tcBorders>
              <w:top w:val="nil"/>
              <w:left w:val="single" w:sz="4" w:space="0" w:color="auto"/>
              <w:bottom w:val="single" w:sz="4" w:space="0" w:color="000000"/>
              <w:right w:val="single" w:sz="4" w:space="0" w:color="000000"/>
              <w:tl2br w:val="single" w:sz="4" w:space="0" w:color="auto"/>
            </w:tcBorders>
            <w:vAlign w:val="center"/>
          </w:tcPr>
          <w:p w:rsidR="001738B5" w:rsidRDefault="001738B5" w:rsidP="00963887">
            <w:pPr>
              <w:widowControl/>
              <w:jc w:val="left"/>
              <w:rPr>
                <w:rFonts w:ascii="仿宋_GB2312" w:eastAsia="仿宋_GB2312" w:hAnsi="宋体" w:cs="宋体"/>
                <w:kern w:val="0"/>
                <w:sz w:val="18"/>
                <w:szCs w:val="18"/>
              </w:rPr>
            </w:pPr>
            <w:r>
              <w:rPr>
                <w:rFonts w:ascii="仿宋_GB2312" w:eastAsia="仿宋_GB2312" w:hAnsi="宋体" w:cs="宋体"/>
                <w:kern w:val="0"/>
                <w:sz w:val="18"/>
                <w:szCs w:val="18"/>
              </w:rPr>
              <w:t xml:space="preserve">              </w:t>
            </w:r>
            <w:r>
              <w:rPr>
                <w:rFonts w:ascii="仿宋_GB2312" w:eastAsia="仿宋_GB2312" w:hAnsi="宋体" w:cs="宋体" w:hint="eastAsia"/>
                <w:kern w:val="0"/>
                <w:sz w:val="18"/>
                <w:szCs w:val="18"/>
              </w:rPr>
              <w:t>估价对象及比较案例</w:t>
            </w:r>
            <w:r>
              <w:rPr>
                <w:rFonts w:ascii="仿宋_GB2312" w:eastAsia="仿宋_GB2312" w:hAnsi="宋体" w:cs="宋体"/>
                <w:kern w:val="0"/>
                <w:sz w:val="18"/>
                <w:szCs w:val="18"/>
              </w:rPr>
              <w:br/>
            </w:r>
            <w:r>
              <w:rPr>
                <w:rFonts w:ascii="仿宋_GB2312" w:eastAsia="仿宋_GB2312" w:hAnsi="宋体" w:cs="宋体" w:hint="eastAsia"/>
                <w:kern w:val="0"/>
                <w:sz w:val="18"/>
                <w:szCs w:val="18"/>
              </w:rPr>
              <w:t>修正项目</w:t>
            </w:r>
          </w:p>
        </w:tc>
        <w:tc>
          <w:tcPr>
            <w:tcW w:w="1318" w:type="dxa"/>
            <w:gridSpan w:val="2"/>
            <w:vMerge w:val="restart"/>
            <w:tcBorders>
              <w:top w:val="nil"/>
              <w:left w:val="nil"/>
              <w:bottom w:val="single" w:sz="8" w:space="0" w:color="000000"/>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估价对象</w:t>
            </w:r>
          </w:p>
        </w:tc>
        <w:tc>
          <w:tcPr>
            <w:tcW w:w="1253" w:type="dxa"/>
            <w:vMerge w:val="restart"/>
            <w:tcBorders>
              <w:top w:val="nil"/>
              <w:left w:val="single" w:sz="8" w:space="0" w:color="auto"/>
              <w:bottom w:val="single" w:sz="8" w:space="0" w:color="000000"/>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r>
              <w:rPr>
                <w:rFonts w:ascii="仿宋_GB2312" w:eastAsia="仿宋_GB2312" w:hAnsi="宋体" w:cs="宋体" w:hint="eastAsia"/>
                <w:kern w:val="0"/>
                <w:sz w:val="18"/>
                <w:szCs w:val="18"/>
              </w:rPr>
              <w:t>可比实例</w:t>
            </w:r>
            <w:r>
              <w:rPr>
                <w:rFonts w:ascii="仿宋_GB2312" w:eastAsia="仿宋_GB2312" w:hAnsi="宋体" w:cs="宋体"/>
                <w:kern w:val="0"/>
                <w:sz w:val="18"/>
                <w:szCs w:val="18"/>
              </w:rPr>
              <w:t>A</w:t>
            </w:r>
          </w:p>
        </w:tc>
        <w:tc>
          <w:tcPr>
            <w:tcW w:w="1295" w:type="dxa"/>
            <w:gridSpan w:val="2"/>
            <w:vMerge w:val="restart"/>
            <w:tcBorders>
              <w:top w:val="nil"/>
              <w:left w:val="single" w:sz="8" w:space="0" w:color="auto"/>
              <w:bottom w:val="single" w:sz="8" w:space="0" w:color="000000"/>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r>
              <w:rPr>
                <w:rFonts w:ascii="仿宋_GB2312" w:eastAsia="仿宋_GB2312" w:hAnsi="宋体" w:cs="宋体" w:hint="eastAsia"/>
                <w:kern w:val="0"/>
                <w:sz w:val="18"/>
                <w:szCs w:val="18"/>
              </w:rPr>
              <w:t>可比实例</w:t>
            </w:r>
            <w:r>
              <w:rPr>
                <w:rFonts w:ascii="仿宋_GB2312" w:eastAsia="仿宋_GB2312" w:hAnsi="宋体" w:cs="宋体"/>
                <w:kern w:val="0"/>
                <w:sz w:val="18"/>
                <w:szCs w:val="18"/>
              </w:rPr>
              <w:t>B</w:t>
            </w:r>
          </w:p>
        </w:tc>
        <w:tc>
          <w:tcPr>
            <w:tcW w:w="1295" w:type="dxa"/>
            <w:gridSpan w:val="2"/>
            <w:vMerge w:val="restart"/>
            <w:tcBorders>
              <w:top w:val="nil"/>
              <w:left w:val="single" w:sz="8" w:space="0" w:color="auto"/>
              <w:bottom w:val="single" w:sz="8" w:space="0" w:color="000000"/>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r>
              <w:rPr>
                <w:rFonts w:ascii="仿宋_GB2312" w:eastAsia="仿宋_GB2312" w:hAnsi="宋体" w:cs="宋体" w:hint="eastAsia"/>
                <w:kern w:val="0"/>
                <w:sz w:val="18"/>
                <w:szCs w:val="18"/>
              </w:rPr>
              <w:t>可比实例</w:t>
            </w:r>
            <w:r>
              <w:rPr>
                <w:rFonts w:ascii="仿宋_GB2312" w:eastAsia="仿宋_GB2312" w:hAnsi="宋体" w:cs="宋体"/>
                <w:kern w:val="0"/>
                <w:sz w:val="18"/>
                <w:szCs w:val="18"/>
              </w:rPr>
              <w:t>C</w:t>
            </w:r>
          </w:p>
        </w:tc>
      </w:tr>
      <w:tr w:rsidR="001738B5" w:rsidTr="00963887">
        <w:trPr>
          <w:trHeight w:val="624"/>
        </w:trPr>
        <w:tc>
          <w:tcPr>
            <w:tcW w:w="3865" w:type="dxa"/>
            <w:gridSpan w:val="3"/>
            <w:vMerge/>
            <w:tcBorders>
              <w:top w:val="nil"/>
              <w:left w:val="single" w:sz="4" w:space="0" w:color="auto"/>
              <w:bottom w:val="single" w:sz="4" w:space="0" w:color="000000"/>
              <w:right w:val="single" w:sz="4" w:space="0" w:color="000000"/>
            </w:tcBorders>
            <w:vAlign w:val="center"/>
          </w:tcPr>
          <w:p w:rsidR="001738B5" w:rsidRDefault="001738B5" w:rsidP="00963887">
            <w:pPr>
              <w:widowControl/>
              <w:jc w:val="left"/>
              <w:rPr>
                <w:rFonts w:ascii="仿宋_GB2312" w:eastAsia="仿宋_GB2312" w:hAnsi="宋体" w:cs="宋体"/>
                <w:kern w:val="0"/>
                <w:sz w:val="18"/>
                <w:szCs w:val="18"/>
              </w:rPr>
            </w:pPr>
          </w:p>
        </w:tc>
        <w:tc>
          <w:tcPr>
            <w:tcW w:w="1318" w:type="dxa"/>
            <w:gridSpan w:val="2"/>
            <w:vMerge/>
            <w:tcBorders>
              <w:top w:val="nil"/>
              <w:left w:val="nil"/>
              <w:bottom w:val="single" w:sz="8" w:space="0" w:color="000000"/>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1253" w:type="dxa"/>
            <w:vMerge/>
            <w:tcBorders>
              <w:top w:val="nil"/>
              <w:left w:val="single" w:sz="8" w:space="0" w:color="auto"/>
              <w:bottom w:val="single" w:sz="8" w:space="0" w:color="000000"/>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1295" w:type="dxa"/>
            <w:gridSpan w:val="2"/>
            <w:vMerge/>
            <w:tcBorders>
              <w:top w:val="nil"/>
              <w:left w:val="single" w:sz="8" w:space="0" w:color="auto"/>
              <w:bottom w:val="single" w:sz="8" w:space="0" w:color="000000"/>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1295" w:type="dxa"/>
            <w:gridSpan w:val="2"/>
            <w:vMerge/>
            <w:tcBorders>
              <w:top w:val="nil"/>
              <w:left w:val="single" w:sz="8" w:space="0" w:color="auto"/>
              <w:bottom w:val="single" w:sz="8" w:space="0" w:color="000000"/>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r>
      <w:tr w:rsidR="001738B5" w:rsidTr="00963887">
        <w:trPr>
          <w:trHeight w:val="222"/>
        </w:trPr>
        <w:tc>
          <w:tcPr>
            <w:tcW w:w="3865" w:type="dxa"/>
            <w:gridSpan w:val="3"/>
            <w:tcBorders>
              <w:top w:val="nil"/>
              <w:left w:val="single" w:sz="8" w:space="0" w:color="auto"/>
              <w:bottom w:val="single" w:sz="8" w:space="0" w:color="auto"/>
              <w:right w:val="single" w:sz="8" w:space="0" w:color="000000"/>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交易情况</w:t>
            </w:r>
          </w:p>
        </w:tc>
        <w:tc>
          <w:tcPr>
            <w:tcW w:w="1318"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正常</w:t>
            </w:r>
          </w:p>
        </w:tc>
        <w:tc>
          <w:tcPr>
            <w:tcW w:w="1253"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bCs/>
                <w:sz w:val="18"/>
                <w:szCs w:val="18"/>
              </w:rPr>
            </w:pPr>
            <w:r>
              <w:rPr>
                <w:rFonts w:ascii="仿宋_GB2312" w:eastAsia="仿宋_GB2312" w:hint="eastAsia"/>
                <w:bCs/>
                <w:sz w:val="18"/>
                <w:szCs w:val="18"/>
              </w:rPr>
              <w:t>挂牌</w:t>
            </w:r>
          </w:p>
        </w:tc>
        <w:tc>
          <w:tcPr>
            <w:tcW w:w="1295"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bCs/>
                <w:sz w:val="18"/>
                <w:szCs w:val="18"/>
              </w:rPr>
            </w:pPr>
            <w:r>
              <w:rPr>
                <w:rFonts w:ascii="仿宋_GB2312" w:eastAsia="仿宋_GB2312" w:hint="eastAsia"/>
                <w:bCs/>
                <w:sz w:val="18"/>
                <w:szCs w:val="18"/>
              </w:rPr>
              <w:t>挂牌</w:t>
            </w:r>
          </w:p>
        </w:tc>
        <w:tc>
          <w:tcPr>
            <w:tcW w:w="1295"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bCs/>
                <w:sz w:val="18"/>
                <w:szCs w:val="18"/>
              </w:rPr>
            </w:pPr>
            <w:r>
              <w:rPr>
                <w:rFonts w:ascii="仿宋_GB2312" w:eastAsia="仿宋_GB2312" w:hint="eastAsia"/>
                <w:bCs/>
                <w:sz w:val="18"/>
                <w:szCs w:val="18"/>
              </w:rPr>
              <w:t>挂牌</w:t>
            </w:r>
          </w:p>
        </w:tc>
      </w:tr>
      <w:tr w:rsidR="001738B5" w:rsidTr="00963887">
        <w:trPr>
          <w:trHeight w:val="222"/>
        </w:trPr>
        <w:tc>
          <w:tcPr>
            <w:tcW w:w="3865" w:type="dxa"/>
            <w:gridSpan w:val="3"/>
            <w:tcBorders>
              <w:top w:val="single" w:sz="8" w:space="0" w:color="auto"/>
              <w:left w:val="single" w:sz="8" w:space="0" w:color="auto"/>
              <w:bottom w:val="single" w:sz="8" w:space="0" w:color="auto"/>
              <w:right w:val="single" w:sz="8" w:space="0" w:color="000000"/>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交易日期</w:t>
            </w:r>
          </w:p>
        </w:tc>
        <w:tc>
          <w:tcPr>
            <w:tcW w:w="1318"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kern w:val="0"/>
                <w:sz w:val="18"/>
                <w:szCs w:val="18"/>
              </w:rPr>
              <w:t>-</w:t>
            </w:r>
          </w:p>
        </w:tc>
        <w:tc>
          <w:tcPr>
            <w:tcW w:w="1253" w:type="dxa"/>
            <w:tcBorders>
              <w:top w:val="nil"/>
              <w:left w:val="nil"/>
              <w:bottom w:val="single" w:sz="8" w:space="0" w:color="auto"/>
              <w:right w:val="single" w:sz="8" w:space="0" w:color="auto"/>
            </w:tcBorders>
            <w:vAlign w:val="center"/>
          </w:tcPr>
          <w:p w:rsidR="001738B5" w:rsidRDefault="001738B5" w:rsidP="003C6407">
            <w:pPr>
              <w:jc w:val="center"/>
              <w:rPr>
                <w:rFonts w:ascii="仿宋_GB2312" w:eastAsia="仿宋_GB2312"/>
                <w:bCs/>
                <w:sz w:val="18"/>
                <w:szCs w:val="18"/>
              </w:rPr>
            </w:pPr>
            <w:r>
              <w:rPr>
                <w:rFonts w:ascii="仿宋_GB2312" w:eastAsia="仿宋_GB2312"/>
                <w:bCs/>
                <w:sz w:val="18"/>
                <w:szCs w:val="18"/>
              </w:rPr>
              <w:t>2018.12.4</w:t>
            </w:r>
          </w:p>
        </w:tc>
        <w:tc>
          <w:tcPr>
            <w:tcW w:w="1295" w:type="dxa"/>
            <w:gridSpan w:val="2"/>
            <w:tcBorders>
              <w:top w:val="nil"/>
              <w:left w:val="nil"/>
              <w:bottom w:val="single" w:sz="8" w:space="0" w:color="auto"/>
              <w:right w:val="single" w:sz="8" w:space="0" w:color="auto"/>
            </w:tcBorders>
            <w:vAlign w:val="center"/>
          </w:tcPr>
          <w:p w:rsidR="001738B5" w:rsidRDefault="001738B5" w:rsidP="003C6407">
            <w:pPr>
              <w:jc w:val="center"/>
              <w:rPr>
                <w:rFonts w:ascii="仿宋_GB2312" w:eastAsia="仿宋_GB2312"/>
                <w:bCs/>
                <w:sz w:val="18"/>
                <w:szCs w:val="18"/>
              </w:rPr>
            </w:pPr>
            <w:r>
              <w:rPr>
                <w:rFonts w:ascii="仿宋_GB2312" w:eastAsia="仿宋_GB2312"/>
                <w:bCs/>
                <w:sz w:val="18"/>
                <w:szCs w:val="18"/>
              </w:rPr>
              <w:t>2018.12.14</w:t>
            </w:r>
          </w:p>
        </w:tc>
        <w:tc>
          <w:tcPr>
            <w:tcW w:w="1295" w:type="dxa"/>
            <w:gridSpan w:val="2"/>
            <w:tcBorders>
              <w:top w:val="nil"/>
              <w:left w:val="nil"/>
              <w:bottom w:val="single" w:sz="8" w:space="0" w:color="auto"/>
              <w:right w:val="single" w:sz="8" w:space="0" w:color="auto"/>
            </w:tcBorders>
            <w:vAlign w:val="center"/>
          </w:tcPr>
          <w:p w:rsidR="001738B5" w:rsidRDefault="001738B5" w:rsidP="003C6407">
            <w:pPr>
              <w:jc w:val="center"/>
              <w:rPr>
                <w:rFonts w:ascii="仿宋_GB2312" w:eastAsia="仿宋_GB2312"/>
                <w:bCs/>
                <w:sz w:val="18"/>
                <w:szCs w:val="18"/>
              </w:rPr>
            </w:pPr>
            <w:r>
              <w:rPr>
                <w:rFonts w:ascii="仿宋_GB2312" w:eastAsia="仿宋_GB2312"/>
                <w:bCs/>
                <w:sz w:val="18"/>
                <w:szCs w:val="18"/>
              </w:rPr>
              <w:t>2018.12.6</w:t>
            </w:r>
          </w:p>
        </w:tc>
      </w:tr>
      <w:tr w:rsidR="001738B5" w:rsidTr="00963887">
        <w:trPr>
          <w:trHeight w:val="222"/>
        </w:trPr>
        <w:tc>
          <w:tcPr>
            <w:tcW w:w="1414" w:type="dxa"/>
            <w:vMerge w:val="restart"/>
            <w:tcBorders>
              <w:top w:val="nil"/>
              <w:left w:val="single" w:sz="8" w:space="0" w:color="auto"/>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p w:rsidR="001738B5" w:rsidRDefault="001738B5" w:rsidP="00963887">
            <w:pPr>
              <w:widowControl/>
              <w:jc w:val="left"/>
              <w:rPr>
                <w:rFonts w:ascii="仿宋_GB2312" w:eastAsia="仿宋_GB2312" w:hAnsi="宋体" w:cs="宋体"/>
                <w:kern w:val="0"/>
                <w:sz w:val="18"/>
                <w:szCs w:val="18"/>
              </w:rPr>
            </w:pPr>
            <w:r>
              <w:rPr>
                <w:rFonts w:ascii="仿宋_GB2312" w:eastAsia="仿宋_GB2312" w:hAnsi="宋体" w:cs="宋体" w:hint="eastAsia"/>
                <w:kern w:val="0"/>
                <w:sz w:val="18"/>
                <w:szCs w:val="18"/>
              </w:rPr>
              <w:t>区位状况</w:t>
            </w:r>
          </w:p>
        </w:tc>
        <w:tc>
          <w:tcPr>
            <w:tcW w:w="2451"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距市中心距离（</w:t>
            </w:r>
            <w:r>
              <w:rPr>
                <w:rFonts w:ascii="仿宋_GB2312" w:eastAsia="仿宋_GB2312" w:hAnsi="宋体" w:cs="宋体"/>
                <w:kern w:val="0"/>
                <w:sz w:val="18"/>
                <w:szCs w:val="18"/>
              </w:rPr>
              <w:t>km</w:t>
            </w:r>
            <w:r>
              <w:rPr>
                <w:rFonts w:ascii="仿宋_GB2312" w:eastAsia="仿宋_GB2312" w:hAnsi="宋体" w:cs="宋体" w:hint="eastAsia"/>
                <w:kern w:val="0"/>
                <w:sz w:val="18"/>
                <w:szCs w:val="18"/>
              </w:rPr>
              <w:t>）</w:t>
            </w:r>
          </w:p>
        </w:tc>
        <w:tc>
          <w:tcPr>
            <w:tcW w:w="1318"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3</w:t>
            </w:r>
            <w:r>
              <w:rPr>
                <w:rFonts w:ascii="仿宋_GB2312" w:eastAsia="仿宋_GB2312" w:hint="eastAsia"/>
                <w:sz w:val="18"/>
                <w:szCs w:val="18"/>
              </w:rPr>
              <w:t>公里</w:t>
            </w:r>
          </w:p>
        </w:tc>
        <w:tc>
          <w:tcPr>
            <w:tcW w:w="1253"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bCs/>
                <w:sz w:val="18"/>
                <w:szCs w:val="18"/>
              </w:rPr>
            </w:pPr>
            <w:r>
              <w:rPr>
                <w:rFonts w:ascii="仿宋_GB2312" w:eastAsia="仿宋_GB2312"/>
                <w:sz w:val="18"/>
                <w:szCs w:val="18"/>
              </w:rPr>
              <w:t>3</w:t>
            </w:r>
            <w:r>
              <w:rPr>
                <w:rFonts w:ascii="仿宋_GB2312" w:eastAsia="仿宋_GB2312" w:hint="eastAsia"/>
                <w:sz w:val="18"/>
                <w:szCs w:val="18"/>
              </w:rPr>
              <w:t>公里</w:t>
            </w:r>
          </w:p>
        </w:tc>
        <w:tc>
          <w:tcPr>
            <w:tcW w:w="1295"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bCs/>
                <w:sz w:val="18"/>
                <w:szCs w:val="18"/>
              </w:rPr>
            </w:pPr>
            <w:r>
              <w:rPr>
                <w:rFonts w:ascii="仿宋_GB2312" w:eastAsia="仿宋_GB2312"/>
                <w:sz w:val="18"/>
                <w:szCs w:val="18"/>
              </w:rPr>
              <w:t>3</w:t>
            </w:r>
            <w:r>
              <w:rPr>
                <w:rFonts w:ascii="仿宋_GB2312" w:eastAsia="仿宋_GB2312" w:hint="eastAsia"/>
                <w:sz w:val="18"/>
                <w:szCs w:val="18"/>
              </w:rPr>
              <w:t>公里</w:t>
            </w:r>
          </w:p>
        </w:tc>
        <w:tc>
          <w:tcPr>
            <w:tcW w:w="1295"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bCs/>
                <w:sz w:val="18"/>
                <w:szCs w:val="18"/>
              </w:rPr>
            </w:pPr>
            <w:r>
              <w:rPr>
                <w:rFonts w:ascii="仿宋_GB2312" w:eastAsia="仿宋_GB2312"/>
                <w:sz w:val="18"/>
                <w:szCs w:val="18"/>
              </w:rPr>
              <w:t>3</w:t>
            </w:r>
            <w:r>
              <w:rPr>
                <w:rFonts w:ascii="仿宋_GB2312" w:eastAsia="仿宋_GB2312" w:hint="eastAsia"/>
                <w:sz w:val="18"/>
                <w:szCs w:val="18"/>
              </w:rPr>
              <w:t>公里</w:t>
            </w:r>
          </w:p>
        </w:tc>
      </w:tr>
      <w:tr w:rsidR="001738B5" w:rsidTr="00963887">
        <w:trPr>
          <w:trHeight w:val="222"/>
        </w:trPr>
        <w:tc>
          <w:tcPr>
            <w:tcW w:w="1414" w:type="dxa"/>
            <w:vMerge/>
            <w:tcBorders>
              <w:left w:val="single" w:sz="8" w:space="0" w:color="auto"/>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51"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交通便捷程度</w:t>
            </w:r>
          </w:p>
        </w:tc>
        <w:tc>
          <w:tcPr>
            <w:tcW w:w="1318"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便捷</w:t>
            </w:r>
          </w:p>
        </w:tc>
        <w:tc>
          <w:tcPr>
            <w:tcW w:w="1253" w:type="dxa"/>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便捷</w:t>
            </w:r>
          </w:p>
        </w:tc>
        <w:tc>
          <w:tcPr>
            <w:tcW w:w="1295"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便捷</w:t>
            </w:r>
          </w:p>
        </w:tc>
        <w:tc>
          <w:tcPr>
            <w:tcW w:w="1295"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便捷</w:t>
            </w:r>
          </w:p>
        </w:tc>
      </w:tr>
      <w:tr w:rsidR="001738B5" w:rsidTr="00963887">
        <w:trPr>
          <w:trHeight w:val="222"/>
        </w:trPr>
        <w:tc>
          <w:tcPr>
            <w:tcW w:w="1414" w:type="dxa"/>
            <w:vMerge/>
            <w:tcBorders>
              <w:left w:val="single" w:sz="8" w:space="0" w:color="auto"/>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51"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环境状况</w:t>
            </w:r>
          </w:p>
        </w:tc>
        <w:tc>
          <w:tcPr>
            <w:tcW w:w="1318"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较好</w:t>
            </w:r>
          </w:p>
        </w:tc>
        <w:tc>
          <w:tcPr>
            <w:tcW w:w="1253" w:type="dxa"/>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较好</w:t>
            </w:r>
          </w:p>
        </w:tc>
        <w:tc>
          <w:tcPr>
            <w:tcW w:w="1295"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较好</w:t>
            </w:r>
          </w:p>
        </w:tc>
        <w:tc>
          <w:tcPr>
            <w:tcW w:w="1295"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较好</w:t>
            </w:r>
          </w:p>
        </w:tc>
      </w:tr>
      <w:tr w:rsidR="001738B5" w:rsidTr="00963887">
        <w:trPr>
          <w:trHeight w:val="222"/>
        </w:trPr>
        <w:tc>
          <w:tcPr>
            <w:tcW w:w="1414" w:type="dxa"/>
            <w:vMerge/>
            <w:tcBorders>
              <w:left w:val="single" w:sz="8" w:space="0" w:color="auto"/>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51"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商业繁华度</w:t>
            </w:r>
          </w:p>
        </w:tc>
        <w:tc>
          <w:tcPr>
            <w:tcW w:w="1318"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较繁华</w:t>
            </w:r>
          </w:p>
        </w:tc>
        <w:tc>
          <w:tcPr>
            <w:tcW w:w="1253" w:type="dxa"/>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较繁华</w:t>
            </w:r>
          </w:p>
        </w:tc>
        <w:tc>
          <w:tcPr>
            <w:tcW w:w="1295"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较繁华</w:t>
            </w:r>
          </w:p>
        </w:tc>
        <w:tc>
          <w:tcPr>
            <w:tcW w:w="1295"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较繁华</w:t>
            </w:r>
          </w:p>
        </w:tc>
      </w:tr>
      <w:tr w:rsidR="001738B5" w:rsidTr="00963887">
        <w:trPr>
          <w:trHeight w:val="449"/>
        </w:trPr>
        <w:tc>
          <w:tcPr>
            <w:tcW w:w="1414" w:type="dxa"/>
            <w:vMerge/>
            <w:tcBorders>
              <w:left w:val="single" w:sz="8" w:space="0" w:color="auto"/>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51"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hint="eastAsia"/>
                <w:sz w:val="18"/>
                <w:szCs w:val="18"/>
              </w:rPr>
              <w:t>基础设施完备度</w:t>
            </w:r>
          </w:p>
        </w:tc>
        <w:tc>
          <w:tcPr>
            <w:tcW w:w="1318"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hint="eastAsia"/>
                <w:sz w:val="18"/>
                <w:szCs w:val="18"/>
              </w:rPr>
              <w:t>完备</w:t>
            </w:r>
          </w:p>
        </w:tc>
        <w:tc>
          <w:tcPr>
            <w:tcW w:w="1253"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hint="eastAsia"/>
                <w:sz w:val="18"/>
                <w:szCs w:val="18"/>
              </w:rPr>
              <w:t>完备</w:t>
            </w:r>
          </w:p>
        </w:tc>
        <w:tc>
          <w:tcPr>
            <w:tcW w:w="1295"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hint="eastAsia"/>
                <w:sz w:val="18"/>
                <w:szCs w:val="18"/>
              </w:rPr>
              <w:t>完备</w:t>
            </w:r>
          </w:p>
        </w:tc>
        <w:tc>
          <w:tcPr>
            <w:tcW w:w="1295"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hint="eastAsia"/>
                <w:sz w:val="18"/>
                <w:szCs w:val="18"/>
              </w:rPr>
              <w:t>完备</w:t>
            </w:r>
          </w:p>
        </w:tc>
      </w:tr>
      <w:tr w:rsidR="001738B5" w:rsidTr="00963887">
        <w:trPr>
          <w:trHeight w:val="222"/>
        </w:trPr>
        <w:tc>
          <w:tcPr>
            <w:tcW w:w="1414" w:type="dxa"/>
            <w:vMerge/>
            <w:tcBorders>
              <w:left w:val="single" w:sz="8" w:space="0" w:color="auto"/>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51"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公共配套设施完备度</w:t>
            </w:r>
          </w:p>
        </w:tc>
        <w:tc>
          <w:tcPr>
            <w:tcW w:w="1318"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hint="eastAsia"/>
                <w:sz w:val="18"/>
                <w:szCs w:val="18"/>
              </w:rPr>
              <w:t>完备</w:t>
            </w:r>
          </w:p>
        </w:tc>
        <w:tc>
          <w:tcPr>
            <w:tcW w:w="1253" w:type="dxa"/>
            <w:tcBorders>
              <w:top w:val="nil"/>
              <w:left w:val="nil"/>
              <w:bottom w:val="single" w:sz="8" w:space="0" w:color="auto"/>
              <w:right w:val="single" w:sz="8" w:space="0" w:color="auto"/>
            </w:tcBorders>
            <w:vAlign w:val="center"/>
          </w:tcPr>
          <w:p w:rsidR="001738B5" w:rsidRDefault="001738B5" w:rsidP="00963887">
            <w:pPr>
              <w:rPr>
                <w:rFonts w:ascii="仿宋_GB2312" w:eastAsia="仿宋_GB2312" w:hAnsi="宋体" w:cs="宋体"/>
                <w:sz w:val="18"/>
                <w:szCs w:val="18"/>
              </w:rPr>
            </w:pPr>
            <w:r>
              <w:rPr>
                <w:rFonts w:ascii="仿宋_GB2312" w:eastAsia="仿宋_GB2312"/>
                <w:sz w:val="18"/>
                <w:szCs w:val="18"/>
              </w:rPr>
              <w:t xml:space="preserve">    </w:t>
            </w:r>
            <w:r>
              <w:rPr>
                <w:rFonts w:ascii="仿宋_GB2312" w:eastAsia="仿宋_GB2312" w:hint="eastAsia"/>
                <w:sz w:val="18"/>
                <w:szCs w:val="18"/>
              </w:rPr>
              <w:t>完备</w:t>
            </w:r>
          </w:p>
        </w:tc>
        <w:tc>
          <w:tcPr>
            <w:tcW w:w="1295" w:type="dxa"/>
            <w:gridSpan w:val="2"/>
            <w:tcBorders>
              <w:top w:val="nil"/>
              <w:left w:val="nil"/>
              <w:bottom w:val="single" w:sz="8" w:space="0" w:color="auto"/>
              <w:right w:val="single" w:sz="8" w:space="0" w:color="auto"/>
            </w:tcBorders>
            <w:vAlign w:val="center"/>
          </w:tcPr>
          <w:p w:rsidR="001738B5" w:rsidRDefault="001738B5" w:rsidP="00963887">
            <w:pPr>
              <w:rPr>
                <w:rFonts w:ascii="仿宋_GB2312" w:eastAsia="仿宋_GB2312" w:hAnsi="宋体" w:cs="宋体"/>
                <w:sz w:val="18"/>
                <w:szCs w:val="18"/>
              </w:rPr>
            </w:pPr>
            <w:r>
              <w:rPr>
                <w:rFonts w:ascii="仿宋_GB2312" w:eastAsia="仿宋_GB2312"/>
                <w:sz w:val="18"/>
                <w:szCs w:val="18"/>
              </w:rPr>
              <w:t xml:space="preserve">    </w:t>
            </w:r>
            <w:r>
              <w:rPr>
                <w:rFonts w:ascii="仿宋_GB2312" w:eastAsia="仿宋_GB2312" w:hint="eastAsia"/>
                <w:sz w:val="18"/>
                <w:szCs w:val="18"/>
              </w:rPr>
              <w:t>完备</w:t>
            </w:r>
          </w:p>
        </w:tc>
        <w:tc>
          <w:tcPr>
            <w:tcW w:w="1295"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hint="eastAsia"/>
                <w:sz w:val="18"/>
                <w:szCs w:val="18"/>
              </w:rPr>
              <w:t>完备</w:t>
            </w:r>
          </w:p>
        </w:tc>
      </w:tr>
      <w:tr w:rsidR="001738B5" w:rsidTr="00963887">
        <w:trPr>
          <w:trHeight w:val="222"/>
        </w:trPr>
        <w:tc>
          <w:tcPr>
            <w:tcW w:w="1414" w:type="dxa"/>
            <w:vMerge/>
            <w:tcBorders>
              <w:left w:val="single" w:sz="8" w:space="0" w:color="auto"/>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51"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景观状况</w:t>
            </w:r>
          </w:p>
        </w:tc>
        <w:tc>
          <w:tcPr>
            <w:tcW w:w="1318"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较好</w:t>
            </w:r>
          </w:p>
        </w:tc>
        <w:tc>
          <w:tcPr>
            <w:tcW w:w="1253" w:type="dxa"/>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较好</w:t>
            </w:r>
          </w:p>
        </w:tc>
        <w:tc>
          <w:tcPr>
            <w:tcW w:w="1295"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较好</w:t>
            </w:r>
          </w:p>
        </w:tc>
        <w:tc>
          <w:tcPr>
            <w:tcW w:w="1295"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较好</w:t>
            </w:r>
          </w:p>
        </w:tc>
      </w:tr>
      <w:tr w:rsidR="001738B5" w:rsidTr="00963887">
        <w:trPr>
          <w:trHeight w:val="222"/>
        </w:trPr>
        <w:tc>
          <w:tcPr>
            <w:tcW w:w="1414" w:type="dxa"/>
            <w:vMerge/>
            <w:tcBorders>
              <w:left w:val="single" w:sz="8" w:space="0" w:color="auto"/>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51"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楼层</w:t>
            </w:r>
            <w:r>
              <w:rPr>
                <w:rFonts w:ascii="仿宋_GB2312" w:eastAsia="仿宋_GB2312" w:hAnsi="宋体" w:cs="宋体"/>
                <w:kern w:val="0"/>
                <w:sz w:val="18"/>
                <w:szCs w:val="18"/>
              </w:rPr>
              <w:t>/</w:t>
            </w:r>
            <w:r>
              <w:rPr>
                <w:rFonts w:ascii="仿宋_GB2312" w:eastAsia="仿宋_GB2312" w:hAnsi="宋体" w:cs="宋体" w:hint="eastAsia"/>
                <w:kern w:val="0"/>
                <w:sz w:val="18"/>
                <w:szCs w:val="18"/>
              </w:rPr>
              <w:t>总楼层</w:t>
            </w:r>
          </w:p>
        </w:tc>
        <w:tc>
          <w:tcPr>
            <w:tcW w:w="1318" w:type="dxa"/>
            <w:gridSpan w:val="2"/>
            <w:tcBorders>
              <w:top w:val="nil"/>
              <w:left w:val="nil"/>
              <w:bottom w:val="single" w:sz="8" w:space="0" w:color="auto"/>
              <w:right w:val="single" w:sz="8" w:space="0" w:color="auto"/>
            </w:tcBorders>
            <w:vAlign w:val="center"/>
          </w:tcPr>
          <w:p w:rsidR="001738B5" w:rsidRDefault="001738B5" w:rsidP="00075713">
            <w:pPr>
              <w:widowControl/>
              <w:jc w:val="center"/>
              <w:rPr>
                <w:rFonts w:ascii="仿宋_GB2312" w:eastAsia="仿宋_GB2312" w:hAnsi="宋体" w:cs="宋体"/>
                <w:kern w:val="0"/>
                <w:sz w:val="18"/>
                <w:szCs w:val="18"/>
              </w:rPr>
            </w:pPr>
            <w:r>
              <w:rPr>
                <w:rFonts w:ascii="仿宋_GB2312" w:eastAsia="仿宋_GB2312" w:hAnsi="宋体" w:cs="仿宋_GB2312"/>
                <w:color w:val="000000"/>
                <w:kern w:val="0"/>
                <w:sz w:val="18"/>
                <w:szCs w:val="18"/>
              </w:rPr>
              <w:t>6-7/8</w:t>
            </w:r>
          </w:p>
        </w:tc>
        <w:tc>
          <w:tcPr>
            <w:tcW w:w="1253"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bCs/>
                <w:sz w:val="18"/>
                <w:szCs w:val="18"/>
              </w:rPr>
            </w:pPr>
            <w:r>
              <w:rPr>
                <w:rFonts w:ascii="仿宋_GB2312" w:eastAsia="仿宋_GB2312" w:hAnsi="宋体" w:cs="仿宋_GB2312"/>
                <w:color w:val="000000"/>
                <w:kern w:val="0"/>
                <w:sz w:val="18"/>
                <w:szCs w:val="18"/>
              </w:rPr>
              <w:t>6-7/8</w:t>
            </w:r>
          </w:p>
        </w:tc>
        <w:tc>
          <w:tcPr>
            <w:tcW w:w="1295"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华文中妋" w:cs="宋体-1830"/>
                <w:sz w:val="18"/>
                <w:szCs w:val="18"/>
              </w:rPr>
            </w:pPr>
            <w:r>
              <w:rPr>
                <w:rFonts w:ascii="仿宋_GB2312" w:eastAsia="仿宋_GB2312" w:hAnsi="宋体" w:cs="仿宋_GB2312"/>
                <w:color w:val="000000"/>
                <w:kern w:val="0"/>
                <w:sz w:val="18"/>
                <w:szCs w:val="18"/>
              </w:rPr>
              <w:t>6-7/8</w:t>
            </w:r>
          </w:p>
        </w:tc>
        <w:tc>
          <w:tcPr>
            <w:tcW w:w="1295"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华文中妋" w:cs="宋体-1830"/>
                <w:sz w:val="18"/>
                <w:szCs w:val="18"/>
              </w:rPr>
            </w:pPr>
            <w:r>
              <w:rPr>
                <w:rFonts w:ascii="仿宋_GB2312" w:eastAsia="仿宋_GB2312" w:hAnsi="宋体" w:cs="仿宋_GB2312"/>
                <w:color w:val="000000"/>
                <w:kern w:val="0"/>
                <w:sz w:val="18"/>
                <w:szCs w:val="18"/>
              </w:rPr>
              <w:t>6-7/8</w:t>
            </w:r>
          </w:p>
        </w:tc>
      </w:tr>
      <w:tr w:rsidR="001738B5" w:rsidTr="00963887">
        <w:trPr>
          <w:trHeight w:val="222"/>
        </w:trPr>
        <w:tc>
          <w:tcPr>
            <w:tcW w:w="1414" w:type="dxa"/>
            <w:vMerge/>
            <w:tcBorders>
              <w:left w:val="single" w:sz="8" w:space="0" w:color="auto"/>
              <w:bottom w:val="single" w:sz="8" w:space="0" w:color="000000"/>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51"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朝向</w:t>
            </w:r>
          </w:p>
        </w:tc>
        <w:tc>
          <w:tcPr>
            <w:tcW w:w="1318"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hint="eastAsia"/>
                <w:sz w:val="18"/>
                <w:szCs w:val="18"/>
              </w:rPr>
              <w:t>南</w:t>
            </w:r>
          </w:p>
        </w:tc>
        <w:tc>
          <w:tcPr>
            <w:tcW w:w="1253"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hint="eastAsia"/>
                <w:sz w:val="18"/>
                <w:szCs w:val="18"/>
              </w:rPr>
              <w:t>南</w:t>
            </w:r>
          </w:p>
        </w:tc>
        <w:tc>
          <w:tcPr>
            <w:tcW w:w="1295"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hint="eastAsia"/>
                <w:sz w:val="18"/>
                <w:szCs w:val="18"/>
              </w:rPr>
              <w:t>南</w:t>
            </w:r>
          </w:p>
        </w:tc>
        <w:tc>
          <w:tcPr>
            <w:tcW w:w="1295"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hint="eastAsia"/>
                <w:sz w:val="18"/>
                <w:szCs w:val="18"/>
              </w:rPr>
              <w:t>南</w:t>
            </w:r>
          </w:p>
        </w:tc>
      </w:tr>
      <w:tr w:rsidR="001738B5" w:rsidTr="00963887">
        <w:trPr>
          <w:trHeight w:val="222"/>
        </w:trPr>
        <w:tc>
          <w:tcPr>
            <w:tcW w:w="1414" w:type="dxa"/>
            <w:vMerge w:val="restart"/>
            <w:tcBorders>
              <w:top w:val="nil"/>
              <w:left w:val="single" w:sz="8" w:space="0" w:color="auto"/>
              <w:bottom w:val="single" w:sz="8" w:space="0" w:color="000000"/>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实物状况</w:t>
            </w:r>
          </w:p>
        </w:tc>
        <w:tc>
          <w:tcPr>
            <w:tcW w:w="2451"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建筑结构</w:t>
            </w:r>
          </w:p>
        </w:tc>
        <w:tc>
          <w:tcPr>
            <w:tcW w:w="1318" w:type="dxa"/>
            <w:gridSpan w:val="2"/>
            <w:tcBorders>
              <w:top w:val="nil"/>
              <w:left w:val="nil"/>
              <w:bottom w:val="single" w:sz="8" w:space="0" w:color="000000"/>
              <w:right w:val="single" w:sz="8" w:space="0" w:color="000000"/>
            </w:tcBorders>
            <w:vAlign w:val="center"/>
          </w:tcPr>
          <w:p w:rsidR="001738B5" w:rsidRDefault="001738B5" w:rsidP="00963887">
            <w:pPr>
              <w:widowControl/>
              <w:jc w:val="center"/>
              <w:rPr>
                <w:rFonts w:ascii="仿宋_GB2312" w:eastAsia="仿宋_GB2312" w:hAnsi="宋体" w:cs="宋体"/>
                <w:color w:val="000000"/>
                <w:kern w:val="0"/>
                <w:sz w:val="18"/>
                <w:szCs w:val="18"/>
              </w:rPr>
            </w:pPr>
            <w:r>
              <w:rPr>
                <w:rFonts w:ascii="仿宋_GB2312" w:eastAsia="仿宋_GB2312" w:hAnsi="宋体" w:cs="宋体" w:hint="eastAsia"/>
                <w:sz w:val="18"/>
                <w:szCs w:val="18"/>
              </w:rPr>
              <w:t>钢混</w:t>
            </w:r>
          </w:p>
        </w:tc>
        <w:tc>
          <w:tcPr>
            <w:tcW w:w="1253" w:type="dxa"/>
            <w:tcBorders>
              <w:top w:val="nil"/>
              <w:left w:val="nil"/>
              <w:bottom w:val="single" w:sz="8" w:space="0" w:color="000000"/>
              <w:right w:val="single" w:sz="8" w:space="0" w:color="000000"/>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hAnsi="宋体" w:cs="宋体" w:hint="eastAsia"/>
                <w:sz w:val="18"/>
                <w:szCs w:val="18"/>
              </w:rPr>
              <w:t>钢混</w:t>
            </w:r>
          </w:p>
        </w:tc>
        <w:tc>
          <w:tcPr>
            <w:tcW w:w="1295" w:type="dxa"/>
            <w:gridSpan w:val="2"/>
            <w:tcBorders>
              <w:top w:val="nil"/>
              <w:left w:val="nil"/>
              <w:bottom w:val="single" w:sz="8" w:space="0" w:color="000000"/>
              <w:right w:val="single" w:sz="8" w:space="0" w:color="000000"/>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hAnsi="宋体" w:cs="宋体" w:hint="eastAsia"/>
                <w:sz w:val="18"/>
                <w:szCs w:val="18"/>
              </w:rPr>
              <w:t>钢混</w:t>
            </w:r>
          </w:p>
        </w:tc>
        <w:tc>
          <w:tcPr>
            <w:tcW w:w="1295" w:type="dxa"/>
            <w:gridSpan w:val="2"/>
            <w:tcBorders>
              <w:top w:val="nil"/>
              <w:left w:val="nil"/>
              <w:bottom w:val="single" w:sz="8" w:space="0" w:color="000000"/>
              <w:right w:val="single" w:sz="8" w:space="0" w:color="000000"/>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hAnsi="宋体" w:cs="宋体" w:hint="eastAsia"/>
                <w:sz w:val="18"/>
                <w:szCs w:val="18"/>
              </w:rPr>
              <w:t>钢混</w:t>
            </w:r>
          </w:p>
        </w:tc>
      </w:tr>
      <w:tr w:rsidR="001738B5" w:rsidTr="00963887">
        <w:trPr>
          <w:trHeight w:val="222"/>
        </w:trPr>
        <w:tc>
          <w:tcPr>
            <w:tcW w:w="1414" w:type="dxa"/>
            <w:vMerge/>
            <w:tcBorders>
              <w:top w:val="nil"/>
              <w:left w:val="single" w:sz="8" w:space="0" w:color="auto"/>
              <w:bottom w:val="single" w:sz="8" w:space="0" w:color="000000"/>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51"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建筑面积（</w:t>
            </w:r>
            <w:r>
              <w:rPr>
                <w:rFonts w:ascii="仿宋_GB2312" w:hAnsi="宋体" w:cs="宋体" w:hint="eastAsia"/>
                <w:kern w:val="0"/>
                <w:sz w:val="18"/>
                <w:szCs w:val="18"/>
              </w:rPr>
              <w:t>㎡</w:t>
            </w:r>
            <w:r>
              <w:rPr>
                <w:rFonts w:ascii="仿宋_GB2312" w:eastAsia="仿宋_GB2312" w:hAnsi="宋体" w:cs="宋体" w:hint="eastAsia"/>
                <w:kern w:val="0"/>
                <w:sz w:val="18"/>
                <w:szCs w:val="18"/>
              </w:rPr>
              <w:t>）</w:t>
            </w:r>
          </w:p>
        </w:tc>
        <w:tc>
          <w:tcPr>
            <w:tcW w:w="1318" w:type="dxa"/>
            <w:gridSpan w:val="2"/>
            <w:tcBorders>
              <w:top w:val="nil"/>
              <w:left w:val="nil"/>
              <w:bottom w:val="single" w:sz="8" w:space="0" w:color="000000"/>
              <w:right w:val="single" w:sz="8" w:space="0" w:color="000000"/>
            </w:tcBorders>
            <w:vAlign w:val="center"/>
          </w:tcPr>
          <w:p w:rsidR="001738B5" w:rsidRDefault="001738B5" w:rsidP="00963887">
            <w:pPr>
              <w:jc w:val="center"/>
              <w:rPr>
                <w:rFonts w:ascii="仿宋_GB2312" w:eastAsia="仿宋_GB2312" w:hAnsi="宋体" w:cs="宋体"/>
                <w:color w:val="000000"/>
                <w:sz w:val="18"/>
                <w:szCs w:val="18"/>
              </w:rPr>
            </w:pPr>
            <w:r>
              <w:rPr>
                <w:rFonts w:ascii="仿宋_GB2312" w:eastAsia="仿宋_GB2312"/>
                <w:color w:val="000000"/>
                <w:sz w:val="18"/>
                <w:szCs w:val="18"/>
              </w:rPr>
              <w:t>136.95</w:t>
            </w:r>
          </w:p>
        </w:tc>
        <w:tc>
          <w:tcPr>
            <w:tcW w:w="1253" w:type="dxa"/>
            <w:tcBorders>
              <w:top w:val="nil"/>
              <w:left w:val="nil"/>
              <w:bottom w:val="single" w:sz="8" w:space="0" w:color="000000"/>
              <w:right w:val="single" w:sz="8" w:space="0" w:color="000000"/>
            </w:tcBorders>
            <w:vAlign w:val="center"/>
          </w:tcPr>
          <w:p w:rsidR="001738B5" w:rsidRDefault="001738B5" w:rsidP="00BC212D">
            <w:pPr>
              <w:jc w:val="center"/>
              <w:rPr>
                <w:rFonts w:ascii="仿宋_GB2312" w:eastAsia="仿宋_GB2312"/>
                <w:bCs/>
                <w:sz w:val="18"/>
                <w:szCs w:val="18"/>
              </w:rPr>
            </w:pPr>
            <w:r>
              <w:rPr>
                <w:rFonts w:ascii="仿宋_GB2312" w:eastAsia="仿宋_GB2312"/>
                <w:bCs/>
                <w:sz w:val="18"/>
                <w:szCs w:val="18"/>
              </w:rPr>
              <w:t>152</w:t>
            </w:r>
          </w:p>
        </w:tc>
        <w:tc>
          <w:tcPr>
            <w:tcW w:w="1295" w:type="dxa"/>
            <w:gridSpan w:val="2"/>
            <w:tcBorders>
              <w:top w:val="nil"/>
              <w:left w:val="nil"/>
              <w:bottom w:val="single" w:sz="8" w:space="0" w:color="000000"/>
              <w:right w:val="single" w:sz="8" w:space="0" w:color="000000"/>
            </w:tcBorders>
            <w:vAlign w:val="center"/>
          </w:tcPr>
          <w:p w:rsidR="001738B5" w:rsidRDefault="001738B5" w:rsidP="00BC212D">
            <w:pPr>
              <w:jc w:val="center"/>
              <w:rPr>
                <w:rFonts w:ascii="仿宋_GB2312" w:eastAsia="仿宋_GB2312" w:hAnsi="华文中妋" w:cs="宋体-1830"/>
                <w:sz w:val="18"/>
                <w:szCs w:val="18"/>
              </w:rPr>
            </w:pPr>
            <w:r>
              <w:rPr>
                <w:rFonts w:ascii="仿宋_GB2312" w:eastAsia="仿宋_GB2312" w:hAnsi="华文中妋" w:cs="宋体-1830"/>
                <w:sz w:val="18"/>
                <w:szCs w:val="18"/>
              </w:rPr>
              <w:t>151.94</w:t>
            </w:r>
          </w:p>
        </w:tc>
        <w:tc>
          <w:tcPr>
            <w:tcW w:w="1295" w:type="dxa"/>
            <w:gridSpan w:val="2"/>
            <w:tcBorders>
              <w:top w:val="nil"/>
              <w:left w:val="nil"/>
              <w:bottom w:val="single" w:sz="8" w:space="0" w:color="000000"/>
              <w:right w:val="single" w:sz="8" w:space="0" w:color="000000"/>
            </w:tcBorders>
            <w:vAlign w:val="center"/>
          </w:tcPr>
          <w:p w:rsidR="001738B5" w:rsidRDefault="001738B5" w:rsidP="00963887">
            <w:pPr>
              <w:jc w:val="center"/>
              <w:rPr>
                <w:rFonts w:ascii="仿宋_GB2312" w:eastAsia="仿宋_GB2312" w:hAnsi="华文中妋" w:cs="宋体-1830"/>
                <w:sz w:val="18"/>
                <w:szCs w:val="18"/>
              </w:rPr>
            </w:pPr>
            <w:r>
              <w:rPr>
                <w:rFonts w:ascii="仿宋_GB2312" w:eastAsia="仿宋_GB2312" w:hAnsi="华文中妋" w:cs="宋体-1830"/>
                <w:sz w:val="18"/>
                <w:szCs w:val="18"/>
              </w:rPr>
              <w:t>152</w:t>
            </w:r>
          </w:p>
        </w:tc>
      </w:tr>
      <w:tr w:rsidR="001738B5" w:rsidTr="00E76C02">
        <w:trPr>
          <w:trHeight w:val="222"/>
        </w:trPr>
        <w:tc>
          <w:tcPr>
            <w:tcW w:w="1414" w:type="dxa"/>
            <w:vMerge/>
            <w:tcBorders>
              <w:top w:val="nil"/>
              <w:left w:val="single" w:sz="8" w:space="0" w:color="auto"/>
              <w:bottom w:val="single" w:sz="8" w:space="0" w:color="000000"/>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51"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建筑年代</w:t>
            </w:r>
          </w:p>
        </w:tc>
        <w:tc>
          <w:tcPr>
            <w:tcW w:w="1318" w:type="dxa"/>
            <w:gridSpan w:val="2"/>
            <w:tcBorders>
              <w:top w:val="nil"/>
              <w:left w:val="nil"/>
              <w:bottom w:val="single" w:sz="8" w:space="0" w:color="auto"/>
              <w:right w:val="single" w:sz="8" w:space="0" w:color="auto"/>
            </w:tcBorders>
            <w:vAlign w:val="center"/>
          </w:tcPr>
          <w:p w:rsidR="001738B5" w:rsidRDefault="001738B5" w:rsidP="00BC212D">
            <w:pPr>
              <w:widowControl/>
              <w:jc w:val="center"/>
              <w:rPr>
                <w:rFonts w:ascii="仿宋_GB2312" w:eastAsia="仿宋_GB2312" w:hAnsi="宋体" w:cs="宋体"/>
                <w:color w:val="000000"/>
                <w:kern w:val="0"/>
                <w:sz w:val="18"/>
                <w:szCs w:val="18"/>
              </w:rPr>
            </w:pPr>
            <w:r>
              <w:rPr>
                <w:rFonts w:ascii="仿宋_GB2312" w:eastAsia="仿宋_GB2312"/>
                <w:sz w:val="18"/>
                <w:szCs w:val="18"/>
              </w:rPr>
              <w:t>2013</w:t>
            </w:r>
            <w:r>
              <w:rPr>
                <w:rFonts w:ascii="仿宋_GB2312" w:eastAsia="仿宋_GB2312" w:hint="eastAsia"/>
                <w:sz w:val="18"/>
                <w:szCs w:val="18"/>
              </w:rPr>
              <w:t>年</w:t>
            </w:r>
          </w:p>
        </w:tc>
        <w:tc>
          <w:tcPr>
            <w:tcW w:w="1253" w:type="dxa"/>
            <w:tcBorders>
              <w:top w:val="nil"/>
              <w:left w:val="nil"/>
              <w:bottom w:val="single" w:sz="8" w:space="0" w:color="auto"/>
              <w:right w:val="single" w:sz="8" w:space="0" w:color="auto"/>
            </w:tcBorders>
          </w:tcPr>
          <w:p w:rsidR="001738B5" w:rsidRDefault="001738B5" w:rsidP="00BC212D">
            <w:pPr>
              <w:jc w:val="center"/>
            </w:pPr>
            <w:r>
              <w:rPr>
                <w:rFonts w:ascii="仿宋_GB2312" w:eastAsia="仿宋_GB2312"/>
                <w:sz w:val="18"/>
                <w:szCs w:val="18"/>
              </w:rPr>
              <w:t>2013</w:t>
            </w:r>
            <w:r>
              <w:rPr>
                <w:rFonts w:ascii="仿宋_GB2312" w:eastAsia="仿宋_GB2312" w:hint="eastAsia"/>
                <w:sz w:val="18"/>
                <w:szCs w:val="18"/>
              </w:rPr>
              <w:t>年</w:t>
            </w:r>
          </w:p>
        </w:tc>
        <w:tc>
          <w:tcPr>
            <w:tcW w:w="1295" w:type="dxa"/>
            <w:gridSpan w:val="2"/>
            <w:tcBorders>
              <w:top w:val="nil"/>
              <w:left w:val="nil"/>
              <w:bottom w:val="single" w:sz="8" w:space="0" w:color="auto"/>
              <w:right w:val="single" w:sz="8" w:space="0" w:color="auto"/>
            </w:tcBorders>
          </w:tcPr>
          <w:p w:rsidR="001738B5" w:rsidRDefault="001738B5" w:rsidP="00BC212D">
            <w:pPr>
              <w:jc w:val="center"/>
            </w:pPr>
            <w:r>
              <w:rPr>
                <w:rFonts w:ascii="仿宋_GB2312" w:eastAsia="仿宋_GB2312"/>
                <w:sz w:val="18"/>
                <w:szCs w:val="18"/>
              </w:rPr>
              <w:t>2013</w:t>
            </w:r>
            <w:r>
              <w:rPr>
                <w:rFonts w:ascii="仿宋_GB2312" w:eastAsia="仿宋_GB2312" w:hint="eastAsia"/>
                <w:sz w:val="18"/>
                <w:szCs w:val="18"/>
              </w:rPr>
              <w:t>年</w:t>
            </w:r>
          </w:p>
        </w:tc>
        <w:tc>
          <w:tcPr>
            <w:tcW w:w="1295"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2013</w:t>
            </w:r>
            <w:r>
              <w:rPr>
                <w:rFonts w:ascii="仿宋_GB2312" w:eastAsia="仿宋_GB2312" w:hint="eastAsia"/>
                <w:sz w:val="18"/>
                <w:szCs w:val="18"/>
              </w:rPr>
              <w:t>年</w:t>
            </w:r>
          </w:p>
        </w:tc>
      </w:tr>
      <w:tr w:rsidR="001738B5" w:rsidTr="00963887">
        <w:trPr>
          <w:trHeight w:val="222"/>
        </w:trPr>
        <w:tc>
          <w:tcPr>
            <w:tcW w:w="1414" w:type="dxa"/>
            <w:vMerge/>
            <w:tcBorders>
              <w:top w:val="nil"/>
              <w:left w:val="single" w:sz="8" w:space="0" w:color="auto"/>
              <w:bottom w:val="single" w:sz="8" w:space="0" w:color="000000"/>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51"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内部装修程度</w:t>
            </w:r>
          </w:p>
        </w:tc>
        <w:tc>
          <w:tcPr>
            <w:tcW w:w="1318"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hint="eastAsia"/>
                <w:sz w:val="18"/>
                <w:szCs w:val="18"/>
              </w:rPr>
              <w:t>毛坯</w:t>
            </w:r>
            <w:r>
              <w:rPr>
                <w:rFonts w:ascii="仿宋_GB2312" w:eastAsia="仿宋_GB2312"/>
                <w:sz w:val="18"/>
                <w:szCs w:val="18"/>
              </w:rPr>
              <w:t xml:space="preserve"> </w:t>
            </w:r>
          </w:p>
        </w:tc>
        <w:tc>
          <w:tcPr>
            <w:tcW w:w="1253" w:type="dxa"/>
            <w:tcBorders>
              <w:top w:val="nil"/>
              <w:left w:val="nil"/>
              <w:bottom w:val="single" w:sz="8" w:space="0" w:color="auto"/>
              <w:right w:val="single" w:sz="8" w:space="0" w:color="auto"/>
            </w:tcBorders>
          </w:tcPr>
          <w:p w:rsidR="001738B5" w:rsidRDefault="001738B5" w:rsidP="00963887">
            <w:pPr>
              <w:jc w:val="center"/>
            </w:pPr>
            <w:r>
              <w:rPr>
                <w:rFonts w:ascii="仿宋_GB2312" w:eastAsia="仿宋_GB2312" w:hint="eastAsia"/>
                <w:sz w:val="18"/>
                <w:szCs w:val="18"/>
              </w:rPr>
              <w:t>毛坯</w:t>
            </w:r>
          </w:p>
        </w:tc>
        <w:tc>
          <w:tcPr>
            <w:tcW w:w="1295" w:type="dxa"/>
            <w:gridSpan w:val="2"/>
            <w:tcBorders>
              <w:top w:val="nil"/>
              <w:left w:val="nil"/>
              <w:bottom w:val="single" w:sz="8" w:space="0" w:color="auto"/>
              <w:right w:val="single" w:sz="8" w:space="0" w:color="auto"/>
            </w:tcBorders>
          </w:tcPr>
          <w:p w:rsidR="001738B5" w:rsidRDefault="001738B5" w:rsidP="00963887">
            <w:pPr>
              <w:jc w:val="center"/>
            </w:pPr>
            <w:r>
              <w:rPr>
                <w:rFonts w:ascii="仿宋_GB2312" w:eastAsia="仿宋_GB2312" w:hint="eastAsia"/>
                <w:sz w:val="18"/>
                <w:szCs w:val="18"/>
              </w:rPr>
              <w:t>毛坯</w:t>
            </w:r>
          </w:p>
        </w:tc>
        <w:tc>
          <w:tcPr>
            <w:tcW w:w="1295" w:type="dxa"/>
            <w:gridSpan w:val="2"/>
            <w:tcBorders>
              <w:top w:val="nil"/>
              <w:left w:val="nil"/>
              <w:bottom w:val="single" w:sz="8" w:space="0" w:color="auto"/>
              <w:right w:val="single" w:sz="8" w:space="0" w:color="auto"/>
            </w:tcBorders>
          </w:tcPr>
          <w:p w:rsidR="001738B5" w:rsidRDefault="001738B5" w:rsidP="00963887">
            <w:pPr>
              <w:jc w:val="center"/>
            </w:pPr>
            <w:r>
              <w:rPr>
                <w:rFonts w:ascii="仿宋_GB2312" w:eastAsia="仿宋_GB2312" w:hint="eastAsia"/>
                <w:sz w:val="18"/>
                <w:szCs w:val="18"/>
              </w:rPr>
              <w:t>毛坯</w:t>
            </w:r>
          </w:p>
        </w:tc>
      </w:tr>
      <w:tr w:rsidR="001738B5" w:rsidTr="00963887">
        <w:trPr>
          <w:trHeight w:val="222"/>
        </w:trPr>
        <w:tc>
          <w:tcPr>
            <w:tcW w:w="1414" w:type="dxa"/>
            <w:vMerge/>
            <w:tcBorders>
              <w:top w:val="nil"/>
              <w:left w:val="single" w:sz="8" w:space="0" w:color="auto"/>
              <w:bottom w:val="single" w:sz="8" w:space="0" w:color="000000"/>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51"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物业管理</w:t>
            </w:r>
          </w:p>
        </w:tc>
        <w:tc>
          <w:tcPr>
            <w:tcW w:w="1318"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较优</w:t>
            </w:r>
          </w:p>
        </w:tc>
        <w:tc>
          <w:tcPr>
            <w:tcW w:w="1253" w:type="dxa"/>
            <w:tcBorders>
              <w:top w:val="nil"/>
              <w:left w:val="nil"/>
              <w:bottom w:val="single" w:sz="8" w:space="0" w:color="auto"/>
              <w:right w:val="single" w:sz="8" w:space="0" w:color="auto"/>
            </w:tcBorders>
          </w:tcPr>
          <w:p w:rsidR="001738B5" w:rsidRDefault="001738B5" w:rsidP="00963887">
            <w:pPr>
              <w:jc w:val="center"/>
            </w:pPr>
            <w:r>
              <w:rPr>
                <w:rFonts w:ascii="仿宋_GB2312" w:eastAsia="仿宋_GB2312" w:hAnsi="宋体" w:cs="宋体" w:hint="eastAsia"/>
                <w:kern w:val="0"/>
                <w:sz w:val="18"/>
                <w:szCs w:val="18"/>
              </w:rPr>
              <w:t>较优</w:t>
            </w:r>
          </w:p>
        </w:tc>
        <w:tc>
          <w:tcPr>
            <w:tcW w:w="1295" w:type="dxa"/>
            <w:gridSpan w:val="2"/>
            <w:tcBorders>
              <w:top w:val="nil"/>
              <w:left w:val="nil"/>
              <w:bottom w:val="single" w:sz="8" w:space="0" w:color="auto"/>
              <w:right w:val="single" w:sz="8" w:space="0" w:color="auto"/>
            </w:tcBorders>
          </w:tcPr>
          <w:p w:rsidR="001738B5" w:rsidRDefault="001738B5" w:rsidP="00963887">
            <w:pPr>
              <w:jc w:val="center"/>
            </w:pPr>
            <w:r>
              <w:rPr>
                <w:rFonts w:ascii="仿宋_GB2312" w:eastAsia="仿宋_GB2312" w:hAnsi="宋体" w:cs="宋体" w:hint="eastAsia"/>
                <w:kern w:val="0"/>
                <w:sz w:val="18"/>
                <w:szCs w:val="18"/>
              </w:rPr>
              <w:t>较优</w:t>
            </w:r>
          </w:p>
        </w:tc>
        <w:tc>
          <w:tcPr>
            <w:tcW w:w="1295"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较优</w:t>
            </w:r>
          </w:p>
        </w:tc>
      </w:tr>
      <w:tr w:rsidR="001738B5" w:rsidTr="00963887">
        <w:trPr>
          <w:trHeight w:val="222"/>
        </w:trPr>
        <w:tc>
          <w:tcPr>
            <w:tcW w:w="3865" w:type="dxa"/>
            <w:gridSpan w:val="3"/>
            <w:tcBorders>
              <w:top w:val="single" w:sz="8" w:space="0" w:color="auto"/>
              <w:left w:val="single" w:sz="8" w:space="0" w:color="auto"/>
              <w:bottom w:val="single" w:sz="8" w:space="0" w:color="auto"/>
              <w:right w:val="single" w:sz="8" w:space="0" w:color="000000"/>
            </w:tcBorders>
            <w:vAlign w:val="center"/>
          </w:tcPr>
          <w:p w:rsidR="001738B5" w:rsidRDefault="001738B5" w:rsidP="00963887">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权益状况</w:t>
            </w:r>
          </w:p>
        </w:tc>
        <w:tc>
          <w:tcPr>
            <w:tcW w:w="1318"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无限制</w:t>
            </w:r>
          </w:p>
        </w:tc>
        <w:tc>
          <w:tcPr>
            <w:tcW w:w="1253" w:type="dxa"/>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无限制</w:t>
            </w:r>
          </w:p>
        </w:tc>
        <w:tc>
          <w:tcPr>
            <w:tcW w:w="1295"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无限制</w:t>
            </w:r>
          </w:p>
        </w:tc>
        <w:tc>
          <w:tcPr>
            <w:tcW w:w="1295"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无限制</w:t>
            </w:r>
          </w:p>
        </w:tc>
      </w:tr>
      <w:tr w:rsidR="001738B5" w:rsidTr="00963887">
        <w:trPr>
          <w:trHeight w:val="390"/>
        </w:trPr>
        <w:tc>
          <w:tcPr>
            <w:tcW w:w="9026" w:type="dxa"/>
            <w:gridSpan w:val="10"/>
            <w:tcBorders>
              <w:top w:val="single" w:sz="8" w:space="0" w:color="auto"/>
              <w:left w:val="single" w:sz="8" w:space="0" w:color="auto"/>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比较因素条件指数表</w:t>
            </w:r>
          </w:p>
        </w:tc>
      </w:tr>
      <w:tr w:rsidR="001738B5" w:rsidTr="00963887">
        <w:trPr>
          <w:trHeight w:val="450"/>
        </w:trPr>
        <w:tc>
          <w:tcPr>
            <w:tcW w:w="3904" w:type="dxa"/>
            <w:gridSpan w:val="4"/>
            <w:tcBorders>
              <w:top w:val="single" w:sz="8" w:space="0" w:color="auto"/>
              <w:left w:val="single" w:sz="8" w:space="0" w:color="auto"/>
              <w:bottom w:val="single" w:sz="8" w:space="0" w:color="auto"/>
              <w:right w:val="single" w:sz="8" w:space="0" w:color="000000"/>
              <w:tl2br w:val="single" w:sz="4" w:space="0" w:color="auto"/>
            </w:tcBorders>
            <w:vAlign w:val="center"/>
          </w:tcPr>
          <w:p w:rsidR="001738B5" w:rsidRDefault="001738B5" w:rsidP="00963887">
            <w:pPr>
              <w:widowControl/>
              <w:jc w:val="left"/>
              <w:rPr>
                <w:rFonts w:ascii="仿宋_GB2312" w:eastAsia="仿宋_GB2312" w:hAnsi="宋体" w:cs="宋体"/>
                <w:kern w:val="0"/>
                <w:sz w:val="18"/>
                <w:szCs w:val="18"/>
              </w:rPr>
            </w:pPr>
            <w:r>
              <w:rPr>
                <w:rFonts w:ascii="仿宋_GB2312" w:eastAsia="仿宋_GB2312" w:hAnsi="宋体" w:cs="宋体"/>
                <w:kern w:val="0"/>
                <w:sz w:val="18"/>
                <w:szCs w:val="18"/>
              </w:rPr>
              <w:t xml:space="preserve">              </w:t>
            </w:r>
            <w:r>
              <w:rPr>
                <w:rFonts w:ascii="仿宋_GB2312" w:eastAsia="仿宋_GB2312" w:hAnsi="宋体" w:cs="宋体" w:hint="eastAsia"/>
                <w:kern w:val="0"/>
                <w:sz w:val="18"/>
                <w:szCs w:val="18"/>
              </w:rPr>
              <w:t>估价对象及比较案例</w:t>
            </w:r>
            <w:r>
              <w:rPr>
                <w:rFonts w:ascii="仿宋_GB2312" w:eastAsia="仿宋_GB2312" w:hAnsi="宋体" w:cs="宋体"/>
                <w:kern w:val="0"/>
                <w:sz w:val="18"/>
                <w:szCs w:val="18"/>
              </w:rPr>
              <w:t xml:space="preserve"> </w:t>
            </w:r>
            <w:r>
              <w:rPr>
                <w:rFonts w:ascii="仿宋_GB2312" w:eastAsia="仿宋_GB2312" w:hAnsi="宋体" w:cs="宋体"/>
                <w:kern w:val="0"/>
                <w:sz w:val="18"/>
                <w:szCs w:val="18"/>
              </w:rPr>
              <w:br/>
            </w:r>
            <w:r>
              <w:rPr>
                <w:rFonts w:ascii="仿宋_GB2312" w:eastAsia="仿宋_GB2312" w:hAnsi="宋体" w:cs="宋体" w:hint="eastAsia"/>
                <w:kern w:val="0"/>
                <w:sz w:val="18"/>
                <w:szCs w:val="18"/>
              </w:rPr>
              <w:t>修正指数</w:t>
            </w:r>
          </w:p>
        </w:tc>
        <w:tc>
          <w:tcPr>
            <w:tcW w:w="1279"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hint="eastAsia"/>
                <w:sz w:val="18"/>
                <w:szCs w:val="18"/>
              </w:rPr>
              <w:t>估价对象</w:t>
            </w:r>
          </w:p>
        </w:tc>
        <w:tc>
          <w:tcPr>
            <w:tcW w:w="1279" w:type="dxa"/>
            <w:gridSpan w:val="2"/>
            <w:tcBorders>
              <w:top w:val="nil"/>
              <w:left w:val="nil"/>
              <w:bottom w:val="single" w:sz="8" w:space="0" w:color="auto"/>
              <w:right w:val="single" w:sz="8" w:space="0" w:color="auto"/>
            </w:tcBorders>
            <w:vAlign w:val="center"/>
          </w:tcPr>
          <w:p w:rsidR="001738B5" w:rsidRDefault="001738B5" w:rsidP="00963887">
            <w:pPr>
              <w:rPr>
                <w:rFonts w:ascii="仿宋_GB2312" w:eastAsia="仿宋_GB2312" w:hAnsi="宋体" w:cs="宋体"/>
                <w:sz w:val="18"/>
                <w:szCs w:val="18"/>
              </w:rPr>
            </w:pPr>
            <w:r>
              <w:rPr>
                <w:rFonts w:ascii="仿宋_GB2312" w:eastAsia="仿宋_GB2312" w:hint="eastAsia"/>
                <w:sz w:val="18"/>
                <w:szCs w:val="18"/>
              </w:rPr>
              <w:t>可比实例</w:t>
            </w:r>
            <w:r>
              <w:rPr>
                <w:rFonts w:ascii="仿宋_GB2312" w:eastAsia="仿宋_GB2312"/>
                <w:sz w:val="18"/>
                <w:szCs w:val="18"/>
              </w:rPr>
              <w:t>A</w:t>
            </w:r>
          </w:p>
        </w:tc>
        <w:tc>
          <w:tcPr>
            <w:tcW w:w="1279" w:type="dxa"/>
            <w:gridSpan w:val="2"/>
            <w:tcBorders>
              <w:top w:val="nil"/>
              <w:left w:val="nil"/>
              <w:bottom w:val="single" w:sz="8" w:space="0" w:color="auto"/>
              <w:right w:val="single" w:sz="8" w:space="0" w:color="auto"/>
            </w:tcBorders>
            <w:vAlign w:val="center"/>
          </w:tcPr>
          <w:p w:rsidR="001738B5" w:rsidRDefault="001738B5" w:rsidP="00963887">
            <w:pPr>
              <w:rPr>
                <w:rFonts w:ascii="仿宋_GB2312" w:eastAsia="仿宋_GB2312" w:hAnsi="宋体" w:cs="宋体"/>
                <w:sz w:val="18"/>
                <w:szCs w:val="18"/>
              </w:rPr>
            </w:pPr>
            <w:r>
              <w:rPr>
                <w:rFonts w:ascii="仿宋_GB2312" w:eastAsia="仿宋_GB2312" w:hint="eastAsia"/>
                <w:sz w:val="18"/>
                <w:szCs w:val="18"/>
              </w:rPr>
              <w:t>可比实例</w:t>
            </w:r>
            <w:r>
              <w:rPr>
                <w:rFonts w:ascii="仿宋_GB2312" w:eastAsia="仿宋_GB2312"/>
                <w:sz w:val="18"/>
                <w:szCs w:val="18"/>
              </w:rPr>
              <w:t>B</w:t>
            </w:r>
          </w:p>
        </w:tc>
        <w:tc>
          <w:tcPr>
            <w:tcW w:w="1285" w:type="dxa"/>
            <w:tcBorders>
              <w:top w:val="nil"/>
              <w:left w:val="nil"/>
              <w:bottom w:val="single" w:sz="8" w:space="0" w:color="auto"/>
              <w:right w:val="single" w:sz="8" w:space="0" w:color="auto"/>
            </w:tcBorders>
            <w:vAlign w:val="center"/>
          </w:tcPr>
          <w:p w:rsidR="001738B5" w:rsidRDefault="001738B5" w:rsidP="00963887">
            <w:pPr>
              <w:rPr>
                <w:rFonts w:ascii="仿宋_GB2312" w:eastAsia="仿宋_GB2312" w:hAnsi="宋体" w:cs="宋体"/>
                <w:sz w:val="18"/>
                <w:szCs w:val="18"/>
              </w:rPr>
            </w:pPr>
            <w:r>
              <w:rPr>
                <w:rFonts w:ascii="仿宋_GB2312" w:eastAsia="仿宋_GB2312" w:hint="eastAsia"/>
                <w:sz w:val="18"/>
                <w:szCs w:val="18"/>
              </w:rPr>
              <w:t>可比实例</w:t>
            </w:r>
            <w:r>
              <w:rPr>
                <w:rFonts w:ascii="仿宋_GB2312" w:eastAsia="仿宋_GB2312"/>
                <w:sz w:val="18"/>
                <w:szCs w:val="18"/>
              </w:rPr>
              <w:t>C</w:t>
            </w:r>
          </w:p>
        </w:tc>
      </w:tr>
      <w:tr w:rsidR="001738B5" w:rsidTr="00963887">
        <w:trPr>
          <w:trHeight w:val="300"/>
        </w:trPr>
        <w:tc>
          <w:tcPr>
            <w:tcW w:w="3904" w:type="dxa"/>
            <w:gridSpan w:val="4"/>
            <w:tcBorders>
              <w:top w:val="single" w:sz="8" w:space="0" w:color="auto"/>
              <w:left w:val="single" w:sz="8" w:space="0" w:color="auto"/>
              <w:bottom w:val="single" w:sz="8" w:space="0" w:color="auto"/>
              <w:right w:val="single" w:sz="8" w:space="0" w:color="auto"/>
            </w:tcBorders>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交易情况</w:t>
            </w:r>
          </w:p>
        </w:tc>
        <w:tc>
          <w:tcPr>
            <w:tcW w:w="1279"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BC212D">
            <w:pPr>
              <w:jc w:val="center"/>
              <w:rPr>
                <w:rFonts w:ascii="仿宋_GB2312" w:eastAsia="仿宋_GB2312" w:hAnsi="宋体" w:cs="宋体"/>
                <w:sz w:val="18"/>
                <w:szCs w:val="18"/>
              </w:rPr>
            </w:pPr>
            <w:r>
              <w:rPr>
                <w:rFonts w:ascii="仿宋_GB2312" w:eastAsia="仿宋_GB2312" w:hAnsi="宋体" w:cs="宋体"/>
                <w:sz w:val="18"/>
                <w:szCs w:val="18"/>
              </w:rPr>
              <w:t>102</w:t>
            </w:r>
          </w:p>
        </w:tc>
        <w:tc>
          <w:tcPr>
            <w:tcW w:w="1279" w:type="dxa"/>
            <w:gridSpan w:val="2"/>
            <w:tcBorders>
              <w:top w:val="nil"/>
              <w:left w:val="nil"/>
              <w:bottom w:val="single" w:sz="8" w:space="0" w:color="auto"/>
              <w:right w:val="single" w:sz="8" w:space="0" w:color="auto"/>
            </w:tcBorders>
            <w:vAlign w:val="center"/>
          </w:tcPr>
          <w:p w:rsidR="001738B5" w:rsidRDefault="001738B5" w:rsidP="00BC212D">
            <w:pPr>
              <w:jc w:val="center"/>
              <w:rPr>
                <w:rFonts w:ascii="仿宋_GB2312" w:eastAsia="仿宋_GB2312" w:hAnsi="宋体" w:cs="宋体"/>
                <w:sz w:val="18"/>
                <w:szCs w:val="18"/>
              </w:rPr>
            </w:pPr>
            <w:r>
              <w:rPr>
                <w:rFonts w:ascii="仿宋_GB2312" w:eastAsia="仿宋_GB2312" w:hAnsi="宋体" w:cs="宋体"/>
                <w:sz w:val="18"/>
                <w:szCs w:val="18"/>
              </w:rPr>
              <w:t>102</w:t>
            </w:r>
          </w:p>
        </w:tc>
        <w:tc>
          <w:tcPr>
            <w:tcW w:w="1285" w:type="dxa"/>
            <w:tcBorders>
              <w:top w:val="nil"/>
              <w:left w:val="nil"/>
              <w:bottom w:val="single" w:sz="8" w:space="0" w:color="auto"/>
              <w:right w:val="single" w:sz="8" w:space="0" w:color="auto"/>
            </w:tcBorders>
            <w:vAlign w:val="center"/>
          </w:tcPr>
          <w:p w:rsidR="001738B5" w:rsidRDefault="001738B5" w:rsidP="00BC212D">
            <w:pPr>
              <w:jc w:val="center"/>
              <w:rPr>
                <w:rFonts w:ascii="仿宋_GB2312" w:eastAsia="仿宋_GB2312" w:hAnsi="宋体" w:cs="宋体"/>
                <w:sz w:val="18"/>
                <w:szCs w:val="18"/>
              </w:rPr>
            </w:pPr>
            <w:r>
              <w:rPr>
                <w:rFonts w:ascii="仿宋_GB2312" w:eastAsia="仿宋_GB2312" w:hAnsi="宋体" w:cs="宋体"/>
                <w:sz w:val="18"/>
                <w:szCs w:val="18"/>
              </w:rPr>
              <w:t>102</w:t>
            </w:r>
          </w:p>
        </w:tc>
      </w:tr>
      <w:tr w:rsidR="001738B5" w:rsidTr="00963887">
        <w:trPr>
          <w:trHeight w:val="300"/>
        </w:trPr>
        <w:tc>
          <w:tcPr>
            <w:tcW w:w="3904" w:type="dxa"/>
            <w:gridSpan w:val="4"/>
            <w:tcBorders>
              <w:top w:val="single" w:sz="8" w:space="0" w:color="auto"/>
              <w:left w:val="single" w:sz="8" w:space="0" w:color="auto"/>
              <w:bottom w:val="single" w:sz="8" w:space="0" w:color="auto"/>
              <w:right w:val="single" w:sz="8" w:space="0" w:color="auto"/>
            </w:tcBorders>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交易日期</w:t>
            </w:r>
          </w:p>
        </w:tc>
        <w:tc>
          <w:tcPr>
            <w:tcW w:w="1279"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106</w:t>
            </w:r>
          </w:p>
        </w:tc>
        <w:tc>
          <w:tcPr>
            <w:tcW w:w="1279"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hAnsi="宋体" w:cs="宋体"/>
                <w:sz w:val="18"/>
                <w:szCs w:val="18"/>
              </w:rPr>
              <w:t>106</w:t>
            </w:r>
          </w:p>
        </w:tc>
        <w:tc>
          <w:tcPr>
            <w:tcW w:w="1279"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hAnsi="宋体" w:cs="宋体"/>
                <w:sz w:val="18"/>
                <w:szCs w:val="18"/>
              </w:rPr>
              <w:t>106</w:t>
            </w:r>
          </w:p>
        </w:tc>
        <w:tc>
          <w:tcPr>
            <w:tcW w:w="1285"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hAnsi="宋体" w:cs="宋体"/>
                <w:sz w:val="18"/>
                <w:szCs w:val="18"/>
              </w:rPr>
              <w:t>106</w:t>
            </w:r>
          </w:p>
        </w:tc>
      </w:tr>
      <w:tr w:rsidR="001738B5" w:rsidTr="00963887">
        <w:trPr>
          <w:trHeight w:val="300"/>
        </w:trPr>
        <w:tc>
          <w:tcPr>
            <w:tcW w:w="1425" w:type="dxa"/>
            <w:gridSpan w:val="2"/>
            <w:vMerge w:val="restart"/>
            <w:tcBorders>
              <w:top w:val="nil"/>
              <w:left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区域状况</w:t>
            </w:r>
          </w:p>
        </w:tc>
        <w:tc>
          <w:tcPr>
            <w:tcW w:w="2479" w:type="dxa"/>
            <w:gridSpan w:val="2"/>
            <w:tcBorders>
              <w:top w:val="nil"/>
              <w:left w:val="nil"/>
              <w:bottom w:val="single" w:sz="8" w:space="0" w:color="auto"/>
              <w:right w:val="single" w:sz="8" w:space="0" w:color="auto"/>
            </w:tcBorders>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距市中心距离（</w:t>
            </w:r>
            <w:r>
              <w:rPr>
                <w:rFonts w:ascii="仿宋_GB2312" w:eastAsia="仿宋_GB2312" w:hAnsi="宋体" w:cs="宋体"/>
                <w:kern w:val="0"/>
                <w:sz w:val="18"/>
                <w:szCs w:val="18"/>
              </w:rPr>
              <w:t>km</w:t>
            </w:r>
            <w:r>
              <w:rPr>
                <w:rFonts w:ascii="仿宋_GB2312" w:eastAsia="仿宋_GB2312" w:hAnsi="宋体" w:cs="宋体" w:hint="eastAsia"/>
                <w:kern w:val="0"/>
                <w:sz w:val="18"/>
                <w:szCs w:val="18"/>
              </w:rPr>
              <w:t>）</w:t>
            </w:r>
          </w:p>
        </w:tc>
        <w:tc>
          <w:tcPr>
            <w:tcW w:w="1279"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hAnsi="宋体" w:cs="宋体"/>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hAnsi="宋体" w:cs="宋体"/>
                <w:sz w:val="18"/>
                <w:szCs w:val="18"/>
              </w:rPr>
              <w:t>100</w:t>
            </w:r>
          </w:p>
        </w:tc>
        <w:tc>
          <w:tcPr>
            <w:tcW w:w="1285"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hAnsi="宋体" w:cs="宋体"/>
                <w:sz w:val="18"/>
                <w:szCs w:val="18"/>
              </w:rPr>
              <w:t>100</w:t>
            </w:r>
          </w:p>
        </w:tc>
      </w:tr>
      <w:tr w:rsidR="001738B5" w:rsidTr="00963887">
        <w:trPr>
          <w:trHeight w:val="300"/>
        </w:trPr>
        <w:tc>
          <w:tcPr>
            <w:tcW w:w="1425" w:type="dxa"/>
            <w:gridSpan w:val="2"/>
            <w:vMerge/>
            <w:tcBorders>
              <w:left w:val="single" w:sz="8" w:space="0" w:color="auto"/>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79"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交通便捷程度</w:t>
            </w:r>
          </w:p>
        </w:tc>
        <w:tc>
          <w:tcPr>
            <w:tcW w:w="1279"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85"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r>
      <w:tr w:rsidR="001738B5" w:rsidTr="00963887">
        <w:trPr>
          <w:trHeight w:val="300"/>
        </w:trPr>
        <w:tc>
          <w:tcPr>
            <w:tcW w:w="1425" w:type="dxa"/>
            <w:gridSpan w:val="2"/>
            <w:vMerge/>
            <w:tcBorders>
              <w:left w:val="single" w:sz="8" w:space="0" w:color="auto"/>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79"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环境状况</w:t>
            </w:r>
          </w:p>
        </w:tc>
        <w:tc>
          <w:tcPr>
            <w:tcW w:w="1279"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85"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r>
      <w:tr w:rsidR="001738B5" w:rsidTr="00963887">
        <w:trPr>
          <w:trHeight w:val="300"/>
        </w:trPr>
        <w:tc>
          <w:tcPr>
            <w:tcW w:w="1425" w:type="dxa"/>
            <w:gridSpan w:val="2"/>
            <w:vMerge/>
            <w:tcBorders>
              <w:left w:val="single" w:sz="8" w:space="0" w:color="auto"/>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79"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商业繁华度</w:t>
            </w:r>
          </w:p>
        </w:tc>
        <w:tc>
          <w:tcPr>
            <w:tcW w:w="1279"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85"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r>
      <w:tr w:rsidR="001738B5" w:rsidTr="00963887">
        <w:trPr>
          <w:trHeight w:val="300"/>
        </w:trPr>
        <w:tc>
          <w:tcPr>
            <w:tcW w:w="1425" w:type="dxa"/>
            <w:gridSpan w:val="2"/>
            <w:vMerge/>
            <w:tcBorders>
              <w:left w:val="single" w:sz="8" w:space="0" w:color="auto"/>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79"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基础设施完备度</w:t>
            </w:r>
          </w:p>
        </w:tc>
        <w:tc>
          <w:tcPr>
            <w:tcW w:w="1279"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85"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r>
      <w:tr w:rsidR="001738B5" w:rsidTr="00963887">
        <w:trPr>
          <w:trHeight w:val="300"/>
        </w:trPr>
        <w:tc>
          <w:tcPr>
            <w:tcW w:w="1425" w:type="dxa"/>
            <w:gridSpan w:val="2"/>
            <w:vMerge/>
            <w:tcBorders>
              <w:left w:val="single" w:sz="8" w:space="0" w:color="auto"/>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79"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公共配套设施完备度</w:t>
            </w:r>
          </w:p>
        </w:tc>
        <w:tc>
          <w:tcPr>
            <w:tcW w:w="1279"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85"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r>
      <w:tr w:rsidR="001738B5" w:rsidTr="00963887">
        <w:trPr>
          <w:trHeight w:val="300"/>
        </w:trPr>
        <w:tc>
          <w:tcPr>
            <w:tcW w:w="1425" w:type="dxa"/>
            <w:gridSpan w:val="2"/>
            <w:vMerge/>
            <w:tcBorders>
              <w:left w:val="single" w:sz="8" w:space="0" w:color="auto"/>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79"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景观状况</w:t>
            </w:r>
          </w:p>
        </w:tc>
        <w:tc>
          <w:tcPr>
            <w:tcW w:w="1279"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85"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r>
      <w:tr w:rsidR="001738B5" w:rsidTr="00963887">
        <w:trPr>
          <w:trHeight w:val="300"/>
        </w:trPr>
        <w:tc>
          <w:tcPr>
            <w:tcW w:w="1425" w:type="dxa"/>
            <w:gridSpan w:val="2"/>
            <w:vMerge/>
            <w:tcBorders>
              <w:left w:val="single" w:sz="8" w:space="0" w:color="auto"/>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79"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楼层</w:t>
            </w:r>
            <w:r>
              <w:rPr>
                <w:rFonts w:ascii="仿宋_GB2312" w:eastAsia="仿宋_GB2312" w:hAnsi="宋体" w:cs="宋体"/>
                <w:kern w:val="0"/>
                <w:sz w:val="18"/>
                <w:szCs w:val="18"/>
              </w:rPr>
              <w:t>/</w:t>
            </w:r>
            <w:r>
              <w:rPr>
                <w:rFonts w:ascii="仿宋_GB2312" w:eastAsia="仿宋_GB2312" w:hAnsi="宋体" w:cs="宋体" w:hint="eastAsia"/>
                <w:kern w:val="0"/>
                <w:sz w:val="18"/>
                <w:szCs w:val="18"/>
              </w:rPr>
              <w:t>总楼层</w:t>
            </w:r>
          </w:p>
        </w:tc>
        <w:tc>
          <w:tcPr>
            <w:tcW w:w="1279"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hAnsi="宋体" w:cs="宋体"/>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hAnsi="宋体" w:cs="宋体"/>
                <w:sz w:val="18"/>
                <w:szCs w:val="18"/>
              </w:rPr>
              <w:t>100</w:t>
            </w:r>
          </w:p>
        </w:tc>
        <w:tc>
          <w:tcPr>
            <w:tcW w:w="1285"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hAnsi="宋体" w:cs="宋体"/>
                <w:sz w:val="18"/>
                <w:szCs w:val="18"/>
              </w:rPr>
              <w:t>100</w:t>
            </w:r>
          </w:p>
        </w:tc>
      </w:tr>
      <w:tr w:rsidR="001738B5" w:rsidTr="00963887">
        <w:trPr>
          <w:trHeight w:val="300"/>
        </w:trPr>
        <w:tc>
          <w:tcPr>
            <w:tcW w:w="1425" w:type="dxa"/>
            <w:gridSpan w:val="2"/>
            <w:vMerge/>
            <w:tcBorders>
              <w:left w:val="single" w:sz="8" w:space="0" w:color="auto"/>
              <w:bottom w:val="single" w:sz="8" w:space="0" w:color="000000"/>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79"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朝向</w:t>
            </w:r>
          </w:p>
        </w:tc>
        <w:tc>
          <w:tcPr>
            <w:tcW w:w="1279"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85"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r>
      <w:tr w:rsidR="001738B5" w:rsidTr="00963887">
        <w:trPr>
          <w:trHeight w:val="300"/>
        </w:trPr>
        <w:tc>
          <w:tcPr>
            <w:tcW w:w="1425" w:type="dxa"/>
            <w:gridSpan w:val="2"/>
            <w:vMerge w:val="restart"/>
            <w:tcBorders>
              <w:top w:val="nil"/>
              <w:left w:val="single" w:sz="8" w:space="0" w:color="auto"/>
              <w:bottom w:val="single" w:sz="8" w:space="0" w:color="000000"/>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实物状况</w:t>
            </w:r>
          </w:p>
        </w:tc>
        <w:tc>
          <w:tcPr>
            <w:tcW w:w="2479"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建筑结构</w:t>
            </w:r>
          </w:p>
        </w:tc>
        <w:tc>
          <w:tcPr>
            <w:tcW w:w="1279"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85"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r>
      <w:tr w:rsidR="001738B5" w:rsidTr="00963887">
        <w:trPr>
          <w:trHeight w:val="300"/>
        </w:trPr>
        <w:tc>
          <w:tcPr>
            <w:tcW w:w="1425" w:type="dxa"/>
            <w:gridSpan w:val="2"/>
            <w:vMerge/>
            <w:tcBorders>
              <w:top w:val="nil"/>
              <w:left w:val="single" w:sz="8" w:space="0" w:color="auto"/>
              <w:bottom w:val="single" w:sz="8" w:space="0" w:color="000000"/>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79"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建筑面积（</w:t>
            </w:r>
            <w:r>
              <w:rPr>
                <w:rFonts w:ascii="仿宋_GB2312" w:hAnsi="宋体" w:cs="宋体" w:hint="eastAsia"/>
                <w:kern w:val="0"/>
                <w:sz w:val="18"/>
                <w:szCs w:val="18"/>
              </w:rPr>
              <w:t>㎡</w:t>
            </w:r>
            <w:r>
              <w:rPr>
                <w:rFonts w:ascii="仿宋_GB2312" w:eastAsia="仿宋_GB2312" w:hAnsi="宋体" w:cs="宋体" w:hint="eastAsia"/>
                <w:kern w:val="0"/>
                <w:sz w:val="18"/>
                <w:szCs w:val="18"/>
              </w:rPr>
              <w:t>）</w:t>
            </w:r>
          </w:p>
        </w:tc>
        <w:tc>
          <w:tcPr>
            <w:tcW w:w="1279"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85"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r>
      <w:tr w:rsidR="001738B5" w:rsidTr="00963887">
        <w:trPr>
          <w:trHeight w:val="300"/>
        </w:trPr>
        <w:tc>
          <w:tcPr>
            <w:tcW w:w="1425" w:type="dxa"/>
            <w:gridSpan w:val="2"/>
            <w:vMerge/>
            <w:tcBorders>
              <w:top w:val="nil"/>
              <w:left w:val="single" w:sz="8" w:space="0" w:color="auto"/>
              <w:bottom w:val="single" w:sz="8" w:space="0" w:color="000000"/>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79"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建筑年代</w:t>
            </w:r>
          </w:p>
        </w:tc>
        <w:tc>
          <w:tcPr>
            <w:tcW w:w="1279"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hAnsi="宋体" w:cs="宋体"/>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hAnsi="宋体" w:cs="宋体"/>
                <w:sz w:val="18"/>
                <w:szCs w:val="18"/>
              </w:rPr>
              <w:t>100</w:t>
            </w:r>
          </w:p>
        </w:tc>
        <w:tc>
          <w:tcPr>
            <w:tcW w:w="1285"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hAnsi="宋体" w:cs="宋体"/>
                <w:sz w:val="18"/>
                <w:szCs w:val="18"/>
              </w:rPr>
              <w:t>100</w:t>
            </w:r>
          </w:p>
        </w:tc>
      </w:tr>
      <w:tr w:rsidR="001738B5" w:rsidTr="00963887">
        <w:trPr>
          <w:trHeight w:val="300"/>
        </w:trPr>
        <w:tc>
          <w:tcPr>
            <w:tcW w:w="1425" w:type="dxa"/>
            <w:gridSpan w:val="2"/>
            <w:vMerge/>
            <w:tcBorders>
              <w:top w:val="nil"/>
              <w:left w:val="single" w:sz="8" w:space="0" w:color="auto"/>
              <w:bottom w:val="single" w:sz="8" w:space="0" w:color="000000"/>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79"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内部装修程度</w:t>
            </w:r>
          </w:p>
        </w:tc>
        <w:tc>
          <w:tcPr>
            <w:tcW w:w="1279"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shd w:val="clear" w:color="auto" w:fill="FFFFFF"/>
            <w:vAlign w:val="center"/>
          </w:tcPr>
          <w:p w:rsidR="001738B5" w:rsidRDefault="001738B5" w:rsidP="00963887">
            <w:pPr>
              <w:jc w:val="center"/>
              <w:rPr>
                <w:rFonts w:ascii="仿宋_GB2312" w:eastAsia="仿宋_GB2312"/>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shd w:val="clear" w:color="auto" w:fill="FFFFFF"/>
          </w:tcPr>
          <w:p w:rsidR="001738B5" w:rsidRDefault="001738B5" w:rsidP="00963887">
            <w:pPr>
              <w:jc w:val="center"/>
              <w:rPr>
                <w:rFonts w:ascii="仿宋_GB2312" w:eastAsia="仿宋_GB2312"/>
                <w:sz w:val="18"/>
                <w:szCs w:val="18"/>
              </w:rPr>
            </w:pPr>
            <w:r>
              <w:rPr>
                <w:rFonts w:ascii="仿宋_GB2312" w:eastAsia="仿宋_GB2312"/>
                <w:sz w:val="18"/>
                <w:szCs w:val="18"/>
              </w:rPr>
              <w:t>100</w:t>
            </w:r>
          </w:p>
        </w:tc>
        <w:tc>
          <w:tcPr>
            <w:tcW w:w="1285" w:type="dxa"/>
            <w:tcBorders>
              <w:top w:val="nil"/>
              <w:left w:val="nil"/>
              <w:bottom w:val="single" w:sz="8" w:space="0" w:color="auto"/>
              <w:right w:val="single" w:sz="8" w:space="0" w:color="auto"/>
            </w:tcBorders>
            <w:shd w:val="clear" w:color="auto" w:fill="FFFFFF"/>
          </w:tcPr>
          <w:p w:rsidR="001738B5" w:rsidRDefault="001738B5" w:rsidP="00963887">
            <w:pPr>
              <w:jc w:val="center"/>
              <w:rPr>
                <w:rFonts w:ascii="仿宋_GB2312" w:eastAsia="仿宋_GB2312"/>
                <w:sz w:val="18"/>
                <w:szCs w:val="18"/>
              </w:rPr>
            </w:pPr>
            <w:r>
              <w:rPr>
                <w:rFonts w:ascii="仿宋_GB2312" w:eastAsia="仿宋_GB2312"/>
                <w:sz w:val="18"/>
                <w:szCs w:val="18"/>
              </w:rPr>
              <w:t>100</w:t>
            </w:r>
          </w:p>
        </w:tc>
      </w:tr>
      <w:tr w:rsidR="001738B5" w:rsidTr="00963887">
        <w:trPr>
          <w:trHeight w:val="300"/>
        </w:trPr>
        <w:tc>
          <w:tcPr>
            <w:tcW w:w="1425" w:type="dxa"/>
            <w:gridSpan w:val="2"/>
            <w:vMerge/>
            <w:tcBorders>
              <w:top w:val="nil"/>
              <w:left w:val="single" w:sz="8" w:space="0" w:color="auto"/>
              <w:bottom w:val="single" w:sz="8" w:space="0" w:color="000000"/>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79" w:type="dxa"/>
            <w:gridSpan w:val="2"/>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物业管理</w:t>
            </w:r>
          </w:p>
        </w:tc>
        <w:tc>
          <w:tcPr>
            <w:tcW w:w="1279"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85"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r>
      <w:tr w:rsidR="001738B5" w:rsidTr="00963887">
        <w:trPr>
          <w:trHeight w:val="300"/>
        </w:trPr>
        <w:tc>
          <w:tcPr>
            <w:tcW w:w="3904" w:type="dxa"/>
            <w:gridSpan w:val="4"/>
            <w:tcBorders>
              <w:top w:val="single" w:sz="8" w:space="0" w:color="auto"/>
              <w:left w:val="single" w:sz="8" w:space="0" w:color="auto"/>
              <w:bottom w:val="single" w:sz="8" w:space="0" w:color="auto"/>
              <w:right w:val="single" w:sz="8" w:space="0" w:color="000000"/>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权益状况</w:t>
            </w:r>
          </w:p>
        </w:tc>
        <w:tc>
          <w:tcPr>
            <w:tcW w:w="1279" w:type="dxa"/>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kern w:val="0"/>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79" w:type="dxa"/>
            <w:gridSpan w:val="2"/>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c>
          <w:tcPr>
            <w:tcW w:w="1285"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w:t>
            </w:r>
          </w:p>
        </w:tc>
      </w:tr>
    </w:tbl>
    <w:p w:rsidR="001738B5" w:rsidRDefault="001738B5" w:rsidP="00963887">
      <w:pPr>
        <w:widowControl/>
        <w:adjustRightInd w:val="0"/>
        <w:snapToGrid w:val="0"/>
        <w:spacing w:line="240" w:lineRule="atLeast"/>
        <w:rPr>
          <w:rFonts w:ascii="仿宋_GB2312" w:eastAsia="仿宋_GB2312" w:hAnsi="宋体" w:cs="宋体"/>
          <w:kern w:val="0"/>
          <w:sz w:val="18"/>
          <w:szCs w:val="18"/>
        </w:rPr>
      </w:pPr>
    </w:p>
    <w:tbl>
      <w:tblPr>
        <w:tblW w:w="9000" w:type="dxa"/>
        <w:tblInd w:w="-252" w:type="dxa"/>
        <w:tblLayout w:type="fixed"/>
        <w:tblLook w:val="0000"/>
      </w:tblPr>
      <w:tblGrid>
        <w:gridCol w:w="1425"/>
        <w:gridCol w:w="2480"/>
        <w:gridCol w:w="1640"/>
        <w:gridCol w:w="1640"/>
        <w:gridCol w:w="1815"/>
      </w:tblGrid>
      <w:tr w:rsidR="001738B5" w:rsidTr="00963887">
        <w:trPr>
          <w:trHeight w:val="390"/>
        </w:trPr>
        <w:tc>
          <w:tcPr>
            <w:tcW w:w="9000" w:type="dxa"/>
            <w:gridSpan w:val="5"/>
            <w:tcBorders>
              <w:top w:val="single" w:sz="8" w:space="0" w:color="auto"/>
              <w:left w:val="single" w:sz="8" w:space="0" w:color="auto"/>
              <w:bottom w:val="single" w:sz="8" w:space="0" w:color="auto"/>
              <w:right w:val="single" w:sz="8" w:space="0" w:color="auto"/>
            </w:tcBorders>
            <w:vAlign w:val="bottom"/>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比较因素修正系数及结果表</w:t>
            </w:r>
          </w:p>
        </w:tc>
      </w:tr>
      <w:tr w:rsidR="001738B5" w:rsidTr="00963887">
        <w:trPr>
          <w:trHeight w:val="480"/>
        </w:trPr>
        <w:tc>
          <w:tcPr>
            <w:tcW w:w="3905" w:type="dxa"/>
            <w:gridSpan w:val="2"/>
            <w:tcBorders>
              <w:top w:val="single" w:sz="8" w:space="0" w:color="auto"/>
              <w:left w:val="single" w:sz="8" w:space="0" w:color="auto"/>
              <w:bottom w:val="single" w:sz="8" w:space="0" w:color="auto"/>
              <w:right w:val="single" w:sz="8" w:space="0" w:color="000000"/>
              <w:tl2br w:val="single" w:sz="4" w:space="0" w:color="auto"/>
            </w:tcBorders>
            <w:vAlign w:val="center"/>
          </w:tcPr>
          <w:p w:rsidR="001738B5" w:rsidRDefault="001738B5" w:rsidP="00963887">
            <w:pPr>
              <w:widowControl/>
              <w:jc w:val="left"/>
              <w:rPr>
                <w:rFonts w:ascii="仿宋_GB2312" w:eastAsia="仿宋_GB2312" w:hAnsi="宋体" w:cs="宋体"/>
                <w:kern w:val="0"/>
                <w:sz w:val="18"/>
                <w:szCs w:val="18"/>
              </w:rPr>
            </w:pPr>
            <w:r>
              <w:rPr>
                <w:rFonts w:ascii="仿宋_GB2312" w:eastAsia="仿宋_GB2312" w:hAnsi="宋体" w:cs="宋体"/>
                <w:kern w:val="0"/>
                <w:sz w:val="18"/>
                <w:szCs w:val="18"/>
              </w:rPr>
              <w:lastRenderedPageBreak/>
              <w:t xml:space="preserve">               </w:t>
            </w:r>
            <w:r>
              <w:rPr>
                <w:rFonts w:ascii="仿宋_GB2312" w:eastAsia="仿宋_GB2312" w:hAnsi="宋体" w:cs="宋体" w:hint="eastAsia"/>
                <w:kern w:val="0"/>
                <w:sz w:val="18"/>
                <w:szCs w:val="18"/>
              </w:rPr>
              <w:t>估价对象及比较案例</w:t>
            </w:r>
            <w:r>
              <w:rPr>
                <w:rFonts w:ascii="仿宋_GB2312" w:eastAsia="仿宋_GB2312" w:hAnsi="宋体" w:cs="宋体"/>
                <w:kern w:val="0"/>
                <w:sz w:val="18"/>
                <w:szCs w:val="18"/>
              </w:rPr>
              <w:br/>
            </w:r>
            <w:r>
              <w:rPr>
                <w:rFonts w:ascii="仿宋_GB2312" w:eastAsia="仿宋_GB2312" w:hAnsi="宋体" w:cs="宋体" w:hint="eastAsia"/>
                <w:kern w:val="0"/>
                <w:sz w:val="18"/>
                <w:szCs w:val="18"/>
              </w:rPr>
              <w:t>修正系数</w:t>
            </w:r>
          </w:p>
        </w:tc>
        <w:tc>
          <w:tcPr>
            <w:tcW w:w="1640" w:type="dxa"/>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可比实例</w:t>
            </w:r>
            <w:r>
              <w:rPr>
                <w:rFonts w:ascii="仿宋_GB2312" w:eastAsia="仿宋_GB2312" w:hAnsi="宋体" w:cs="宋体"/>
                <w:kern w:val="0"/>
                <w:sz w:val="18"/>
                <w:szCs w:val="18"/>
              </w:rPr>
              <w:t>A</w:t>
            </w:r>
          </w:p>
        </w:tc>
        <w:tc>
          <w:tcPr>
            <w:tcW w:w="1640" w:type="dxa"/>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可比实例</w:t>
            </w:r>
            <w:r>
              <w:rPr>
                <w:rFonts w:ascii="仿宋_GB2312" w:eastAsia="仿宋_GB2312" w:hAnsi="宋体" w:cs="宋体"/>
                <w:kern w:val="0"/>
                <w:sz w:val="18"/>
                <w:szCs w:val="18"/>
              </w:rPr>
              <w:t>B</w:t>
            </w:r>
          </w:p>
        </w:tc>
        <w:tc>
          <w:tcPr>
            <w:tcW w:w="1815" w:type="dxa"/>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可比实例</w:t>
            </w:r>
            <w:r>
              <w:rPr>
                <w:rFonts w:ascii="仿宋_GB2312" w:eastAsia="仿宋_GB2312" w:hAnsi="宋体" w:cs="宋体"/>
                <w:kern w:val="0"/>
                <w:sz w:val="18"/>
                <w:szCs w:val="18"/>
              </w:rPr>
              <w:t>C</w:t>
            </w:r>
          </w:p>
        </w:tc>
      </w:tr>
      <w:tr w:rsidR="001738B5" w:rsidTr="00963887">
        <w:trPr>
          <w:trHeight w:val="300"/>
        </w:trPr>
        <w:tc>
          <w:tcPr>
            <w:tcW w:w="3905" w:type="dxa"/>
            <w:gridSpan w:val="2"/>
            <w:tcBorders>
              <w:top w:val="single" w:sz="8" w:space="0" w:color="auto"/>
              <w:left w:val="single" w:sz="8" w:space="0" w:color="auto"/>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案例价格（元</w:t>
            </w:r>
            <w:r>
              <w:rPr>
                <w:rFonts w:ascii="仿宋_GB2312" w:eastAsia="仿宋_GB2312" w:hAnsi="宋体" w:cs="宋体"/>
                <w:kern w:val="0"/>
                <w:sz w:val="18"/>
                <w:szCs w:val="18"/>
              </w:rPr>
              <w:t>/</w:t>
            </w:r>
            <w:r>
              <w:rPr>
                <w:rFonts w:ascii="宋体" w:hAnsi="宋体" w:cs="宋体" w:hint="eastAsia"/>
                <w:kern w:val="0"/>
                <w:sz w:val="18"/>
                <w:szCs w:val="18"/>
              </w:rPr>
              <w:t>㎡</w:t>
            </w:r>
            <w:r>
              <w:rPr>
                <w:rFonts w:ascii="仿宋_GB2312" w:eastAsia="仿宋_GB2312" w:hAnsi="仿宋_GB2312" w:cs="仿宋_GB2312" w:hint="eastAsia"/>
                <w:kern w:val="0"/>
                <w:sz w:val="18"/>
                <w:szCs w:val="18"/>
              </w:rPr>
              <w:t>）</w:t>
            </w:r>
          </w:p>
        </w:tc>
        <w:tc>
          <w:tcPr>
            <w:tcW w:w="1640"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sz w:val="18"/>
                <w:szCs w:val="18"/>
              </w:rPr>
            </w:pPr>
            <w:r>
              <w:rPr>
                <w:rFonts w:ascii="仿宋_GB2312" w:eastAsia="仿宋_GB2312"/>
                <w:sz w:val="18"/>
                <w:szCs w:val="18"/>
              </w:rPr>
              <w:t>6710</w:t>
            </w:r>
          </w:p>
        </w:tc>
        <w:tc>
          <w:tcPr>
            <w:tcW w:w="1640"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sz w:val="18"/>
                <w:szCs w:val="18"/>
              </w:rPr>
            </w:pPr>
            <w:r>
              <w:rPr>
                <w:rFonts w:ascii="仿宋_GB2312" w:eastAsia="仿宋_GB2312"/>
                <w:sz w:val="18"/>
                <w:szCs w:val="18"/>
              </w:rPr>
              <w:t>6844</w:t>
            </w:r>
          </w:p>
        </w:tc>
        <w:tc>
          <w:tcPr>
            <w:tcW w:w="1815"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sz w:val="18"/>
                <w:szCs w:val="18"/>
              </w:rPr>
            </w:pPr>
            <w:r>
              <w:rPr>
                <w:rFonts w:ascii="仿宋_GB2312" w:eastAsia="仿宋_GB2312"/>
                <w:sz w:val="18"/>
                <w:szCs w:val="18"/>
              </w:rPr>
              <w:t>6315</w:t>
            </w:r>
          </w:p>
        </w:tc>
      </w:tr>
      <w:tr w:rsidR="001738B5" w:rsidTr="00963887">
        <w:trPr>
          <w:trHeight w:val="300"/>
        </w:trPr>
        <w:tc>
          <w:tcPr>
            <w:tcW w:w="3905" w:type="dxa"/>
            <w:gridSpan w:val="2"/>
            <w:tcBorders>
              <w:top w:val="single" w:sz="8" w:space="0" w:color="auto"/>
              <w:left w:val="single" w:sz="8" w:space="0" w:color="auto"/>
              <w:bottom w:val="single" w:sz="8" w:space="0" w:color="auto"/>
              <w:right w:val="single" w:sz="8" w:space="0" w:color="auto"/>
            </w:tcBorders>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交易情况</w:t>
            </w:r>
          </w:p>
        </w:tc>
        <w:tc>
          <w:tcPr>
            <w:tcW w:w="1640"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0.9804</w:t>
            </w:r>
          </w:p>
        </w:tc>
        <w:tc>
          <w:tcPr>
            <w:tcW w:w="1640"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0.9804</w:t>
            </w:r>
          </w:p>
        </w:tc>
        <w:tc>
          <w:tcPr>
            <w:tcW w:w="1815"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0.9804</w:t>
            </w:r>
          </w:p>
        </w:tc>
      </w:tr>
      <w:tr w:rsidR="001738B5" w:rsidTr="00963887">
        <w:trPr>
          <w:trHeight w:val="300"/>
        </w:trPr>
        <w:tc>
          <w:tcPr>
            <w:tcW w:w="3905" w:type="dxa"/>
            <w:gridSpan w:val="2"/>
            <w:tcBorders>
              <w:top w:val="single" w:sz="8" w:space="0" w:color="auto"/>
              <w:left w:val="single" w:sz="8" w:space="0" w:color="auto"/>
              <w:bottom w:val="single" w:sz="8" w:space="0" w:color="auto"/>
              <w:right w:val="single" w:sz="8" w:space="0" w:color="auto"/>
            </w:tcBorders>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交易日期</w:t>
            </w:r>
          </w:p>
        </w:tc>
        <w:tc>
          <w:tcPr>
            <w:tcW w:w="1640" w:type="dxa"/>
            <w:tcBorders>
              <w:top w:val="nil"/>
              <w:left w:val="nil"/>
              <w:bottom w:val="single" w:sz="4"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 xml:space="preserve">1.0000 </w:t>
            </w:r>
          </w:p>
        </w:tc>
        <w:tc>
          <w:tcPr>
            <w:tcW w:w="1640" w:type="dxa"/>
            <w:tcBorders>
              <w:top w:val="nil"/>
              <w:left w:val="nil"/>
              <w:bottom w:val="single" w:sz="4"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 xml:space="preserve">1.0000 </w:t>
            </w:r>
          </w:p>
        </w:tc>
        <w:tc>
          <w:tcPr>
            <w:tcW w:w="1815" w:type="dxa"/>
            <w:tcBorders>
              <w:top w:val="nil"/>
              <w:left w:val="nil"/>
              <w:bottom w:val="single" w:sz="4"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1.0000</w:t>
            </w:r>
          </w:p>
        </w:tc>
      </w:tr>
      <w:tr w:rsidR="001738B5" w:rsidTr="00963887">
        <w:trPr>
          <w:trHeight w:val="225"/>
        </w:trPr>
        <w:tc>
          <w:tcPr>
            <w:tcW w:w="1425" w:type="dxa"/>
            <w:vMerge w:val="restart"/>
            <w:tcBorders>
              <w:top w:val="nil"/>
              <w:left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区位状况</w:t>
            </w:r>
          </w:p>
        </w:tc>
        <w:tc>
          <w:tcPr>
            <w:tcW w:w="2480" w:type="dxa"/>
            <w:tcBorders>
              <w:top w:val="nil"/>
              <w:left w:val="nil"/>
              <w:bottom w:val="single" w:sz="8" w:space="0" w:color="auto"/>
              <w:right w:val="single" w:sz="4" w:space="0" w:color="auto"/>
            </w:tcBorders>
            <w:vAlign w:val="center"/>
          </w:tcPr>
          <w:p w:rsidR="001738B5" w:rsidRDefault="001738B5" w:rsidP="00963887">
            <w:pPr>
              <w:jc w:val="center"/>
              <w:rPr>
                <w:rFonts w:ascii="仿宋_GB2312" w:eastAsia="仿宋_GB2312"/>
                <w:sz w:val="18"/>
                <w:szCs w:val="18"/>
              </w:rPr>
            </w:pPr>
            <w:r>
              <w:rPr>
                <w:rFonts w:ascii="仿宋_GB2312" w:eastAsia="仿宋_GB2312" w:hint="eastAsia"/>
                <w:sz w:val="18"/>
                <w:szCs w:val="18"/>
              </w:rPr>
              <w:t>距市中心距离（</w:t>
            </w:r>
            <w:r>
              <w:rPr>
                <w:rFonts w:ascii="仿宋_GB2312" w:eastAsia="仿宋_GB2312"/>
                <w:sz w:val="18"/>
                <w:szCs w:val="18"/>
              </w:rPr>
              <w:t>Km</w:t>
            </w:r>
            <w:r>
              <w:rPr>
                <w:rFonts w:ascii="仿宋_GB2312" w:eastAsia="仿宋_GB2312" w:hint="eastAsia"/>
                <w:sz w:val="18"/>
                <w:szCs w:val="18"/>
              </w:rPr>
              <w:t>）</w:t>
            </w:r>
          </w:p>
        </w:tc>
        <w:tc>
          <w:tcPr>
            <w:tcW w:w="1640" w:type="dxa"/>
            <w:tcBorders>
              <w:top w:val="single" w:sz="4" w:space="0" w:color="auto"/>
              <w:left w:val="single" w:sz="4" w:space="0" w:color="auto"/>
              <w:bottom w:val="single" w:sz="4" w:space="0" w:color="auto"/>
              <w:right w:val="single" w:sz="4"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 xml:space="preserve">1.0000 </w:t>
            </w:r>
          </w:p>
        </w:tc>
        <w:tc>
          <w:tcPr>
            <w:tcW w:w="1640" w:type="dxa"/>
            <w:tcBorders>
              <w:top w:val="single" w:sz="4" w:space="0" w:color="auto"/>
              <w:left w:val="single" w:sz="4" w:space="0" w:color="auto"/>
              <w:bottom w:val="single" w:sz="4" w:space="0" w:color="auto"/>
              <w:right w:val="single" w:sz="4"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 xml:space="preserve">1.0000 </w:t>
            </w:r>
          </w:p>
        </w:tc>
        <w:tc>
          <w:tcPr>
            <w:tcW w:w="1815" w:type="dxa"/>
            <w:tcBorders>
              <w:top w:val="single" w:sz="4" w:space="0" w:color="auto"/>
              <w:left w:val="single" w:sz="4" w:space="0" w:color="auto"/>
              <w:bottom w:val="single" w:sz="4" w:space="0" w:color="auto"/>
              <w:right w:val="single" w:sz="4"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1.0000</w:t>
            </w:r>
          </w:p>
        </w:tc>
      </w:tr>
      <w:tr w:rsidR="001738B5" w:rsidTr="00963887">
        <w:trPr>
          <w:trHeight w:val="225"/>
        </w:trPr>
        <w:tc>
          <w:tcPr>
            <w:tcW w:w="1425" w:type="dxa"/>
            <w:vMerge/>
            <w:tcBorders>
              <w:left w:val="single" w:sz="8" w:space="0" w:color="auto"/>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80" w:type="dxa"/>
            <w:tcBorders>
              <w:top w:val="nil"/>
              <w:left w:val="nil"/>
              <w:bottom w:val="single" w:sz="8" w:space="0" w:color="auto"/>
              <w:right w:val="single" w:sz="4"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交通便捷程度</w:t>
            </w:r>
          </w:p>
        </w:tc>
        <w:tc>
          <w:tcPr>
            <w:tcW w:w="1640" w:type="dxa"/>
            <w:tcBorders>
              <w:top w:val="single" w:sz="4" w:space="0" w:color="auto"/>
              <w:left w:val="single" w:sz="4" w:space="0" w:color="auto"/>
              <w:bottom w:val="single" w:sz="4" w:space="0" w:color="auto"/>
              <w:right w:val="single" w:sz="4"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 xml:space="preserve">1.0000 </w:t>
            </w:r>
          </w:p>
        </w:tc>
        <w:tc>
          <w:tcPr>
            <w:tcW w:w="1640" w:type="dxa"/>
            <w:tcBorders>
              <w:top w:val="single" w:sz="4" w:space="0" w:color="auto"/>
              <w:left w:val="single" w:sz="4" w:space="0" w:color="auto"/>
              <w:bottom w:val="single" w:sz="4" w:space="0" w:color="auto"/>
              <w:right w:val="single" w:sz="4"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 xml:space="preserve">1.0000 </w:t>
            </w:r>
          </w:p>
        </w:tc>
        <w:tc>
          <w:tcPr>
            <w:tcW w:w="1815" w:type="dxa"/>
            <w:tcBorders>
              <w:top w:val="single" w:sz="4" w:space="0" w:color="auto"/>
              <w:left w:val="single" w:sz="4" w:space="0" w:color="auto"/>
              <w:bottom w:val="single" w:sz="4" w:space="0" w:color="auto"/>
              <w:right w:val="single" w:sz="4"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1.0000</w:t>
            </w:r>
          </w:p>
        </w:tc>
      </w:tr>
      <w:tr w:rsidR="001738B5" w:rsidTr="00963887">
        <w:trPr>
          <w:trHeight w:val="225"/>
        </w:trPr>
        <w:tc>
          <w:tcPr>
            <w:tcW w:w="1425" w:type="dxa"/>
            <w:vMerge/>
            <w:tcBorders>
              <w:left w:val="single" w:sz="8" w:space="0" w:color="auto"/>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80" w:type="dxa"/>
            <w:tcBorders>
              <w:top w:val="nil"/>
              <w:left w:val="nil"/>
              <w:bottom w:val="single" w:sz="8" w:space="0" w:color="auto"/>
              <w:right w:val="single" w:sz="4"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环境状况</w:t>
            </w:r>
          </w:p>
        </w:tc>
        <w:tc>
          <w:tcPr>
            <w:tcW w:w="1640" w:type="dxa"/>
            <w:tcBorders>
              <w:top w:val="single" w:sz="4" w:space="0" w:color="auto"/>
              <w:left w:val="single" w:sz="4" w:space="0" w:color="auto"/>
              <w:bottom w:val="single" w:sz="4" w:space="0" w:color="auto"/>
              <w:right w:val="single" w:sz="4"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 xml:space="preserve">1.0000 </w:t>
            </w:r>
          </w:p>
        </w:tc>
        <w:tc>
          <w:tcPr>
            <w:tcW w:w="1640" w:type="dxa"/>
            <w:tcBorders>
              <w:top w:val="single" w:sz="4" w:space="0" w:color="auto"/>
              <w:left w:val="single" w:sz="4" w:space="0" w:color="auto"/>
              <w:bottom w:val="single" w:sz="4" w:space="0" w:color="auto"/>
              <w:right w:val="single" w:sz="4"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 xml:space="preserve">1.0000 </w:t>
            </w:r>
          </w:p>
        </w:tc>
        <w:tc>
          <w:tcPr>
            <w:tcW w:w="1815" w:type="dxa"/>
            <w:tcBorders>
              <w:top w:val="single" w:sz="4" w:space="0" w:color="auto"/>
              <w:left w:val="single" w:sz="4" w:space="0" w:color="auto"/>
              <w:bottom w:val="single" w:sz="4" w:space="0" w:color="auto"/>
              <w:right w:val="single" w:sz="4"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1.0000</w:t>
            </w:r>
          </w:p>
        </w:tc>
      </w:tr>
      <w:tr w:rsidR="001738B5" w:rsidTr="00963887">
        <w:trPr>
          <w:trHeight w:val="210"/>
        </w:trPr>
        <w:tc>
          <w:tcPr>
            <w:tcW w:w="1425" w:type="dxa"/>
            <w:vMerge/>
            <w:tcBorders>
              <w:left w:val="single" w:sz="8" w:space="0" w:color="auto"/>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80" w:type="dxa"/>
            <w:tcBorders>
              <w:top w:val="nil"/>
              <w:left w:val="nil"/>
              <w:bottom w:val="single" w:sz="8" w:space="0" w:color="auto"/>
              <w:right w:val="single" w:sz="4"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商业繁华度</w:t>
            </w:r>
          </w:p>
        </w:tc>
        <w:tc>
          <w:tcPr>
            <w:tcW w:w="1640" w:type="dxa"/>
            <w:tcBorders>
              <w:top w:val="single" w:sz="4" w:space="0" w:color="auto"/>
              <w:left w:val="single" w:sz="4" w:space="0" w:color="auto"/>
              <w:bottom w:val="single" w:sz="4" w:space="0" w:color="auto"/>
              <w:right w:val="single" w:sz="4"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 xml:space="preserve">1.0000 </w:t>
            </w:r>
          </w:p>
        </w:tc>
        <w:tc>
          <w:tcPr>
            <w:tcW w:w="1640" w:type="dxa"/>
            <w:tcBorders>
              <w:top w:val="single" w:sz="4" w:space="0" w:color="auto"/>
              <w:left w:val="single" w:sz="4" w:space="0" w:color="auto"/>
              <w:bottom w:val="single" w:sz="4" w:space="0" w:color="auto"/>
              <w:right w:val="single" w:sz="4"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 xml:space="preserve">1.0000 </w:t>
            </w:r>
          </w:p>
        </w:tc>
        <w:tc>
          <w:tcPr>
            <w:tcW w:w="1815" w:type="dxa"/>
            <w:tcBorders>
              <w:top w:val="single" w:sz="4" w:space="0" w:color="auto"/>
              <w:left w:val="single" w:sz="4" w:space="0" w:color="auto"/>
              <w:bottom w:val="single" w:sz="4" w:space="0" w:color="auto"/>
              <w:right w:val="single" w:sz="4"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1.0000</w:t>
            </w:r>
          </w:p>
        </w:tc>
      </w:tr>
      <w:tr w:rsidR="001738B5" w:rsidTr="00963887">
        <w:trPr>
          <w:trHeight w:val="210"/>
        </w:trPr>
        <w:tc>
          <w:tcPr>
            <w:tcW w:w="1425" w:type="dxa"/>
            <w:vMerge/>
            <w:tcBorders>
              <w:left w:val="single" w:sz="8" w:space="0" w:color="auto"/>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80" w:type="dxa"/>
            <w:tcBorders>
              <w:top w:val="nil"/>
              <w:left w:val="nil"/>
              <w:bottom w:val="single" w:sz="8" w:space="0" w:color="auto"/>
              <w:right w:val="single" w:sz="4"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基础设施完备度</w:t>
            </w:r>
          </w:p>
        </w:tc>
        <w:tc>
          <w:tcPr>
            <w:tcW w:w="1640" w:type="dxa"/>
            <w:tcBorders>
              <w:top w:val="single" w:sz="4" w:space="0" w:color="auto"/>
              <w:left w:val="single" w:sz="4" w:space="0" w:color="auto"/>
              <w:bottom w:val="single" w:sz="4" w:space="0" w:color="auto"/>
              <w:right w:val="single" w:sz="4"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 xml:space="preserve">1.0000 </w:t>
            </w:r>
          </w:p>
        </w:tc>
        <w:tc>
          <w:tcPr>
            <w:tcW w:w="1640" w:type="dxa"/>
            <w:tcBorders>
              <w:top w:val="single" w:sz="4" w:space="0" w:color="auto"/>
              <w:left w:val="single" w:sz="4" w:space="0" w:color="auto"/>
              <w:bottom w:val="single" w:sz="4" w:space="0" w:color="auto"/>
              <w:right w:val="single" w:sz="4"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 xml:space="preserve">1.0000 </w:t>
            </w:r>
          </w:p>
        </w:tc>
        <w:tc>
          <w:tcPr>
            <w:tcW w:w="1815" w:type="dxa"/>
            <w:tcBorders>
              <w:top w:val="single" w:sz="4" w:space="0" w:color="auto"/>
              <w:left w:val="single" w:sz="4" w:space="0" w:color="auto"/>
              <w:bottom w:val="single" w:sz="4" w:space="0" w:color="auto"/>
              <w:right w:val="single" w:sz="4"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1.0000</w:t>
            </w:r>
          </w:p>
        </w:tc>
      </w:tr>
      <w:tr w:rsidR="001738B5" w:rsidTr="00963887">
        <w:trPr>
          <w:trHeight w:val="300"/>
        </w:trPr>
        <w:tc>
          <w:tcPr>
            <w:tcW w:w="1425" w:type="dxa"/>
            <w:vMerge/>
            <w:tcBorders>
              <w:left w:val="single" w:sz="8" w:space="0" w:color="auto"/>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80" w:type="dxa"/>
            <w:tcBorders>
              <w:top w:val="nil"/>
              <w:left w:val="nil"/>
              <w:bottom w:val="single" w:sz="8" w:space="0" w:color="auto"/>
              <w:right w:val="single" w:sz="4"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公共配套设施完备度</w:t>
            </w:r>
          </w:p>
        </w:tc>
        <w:tc>
          <w:tcPr>
            <w:tcW w:w="1640" w:type="dxa"/>
            <w:tcBorders>
              <w:top w:val="single" w:sz="4" w:space="0" w:color="auto"/>
              <w:left w:val="single" w:sz="4" w:space="0" w:color="auto"/>
              <w:bottom w:val="single" w:sz="4" w:space="0" w:color="auto"/>
              <w:right w:val="single" w:sz="4"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 xml:space="preserve">1.0000 </w:t>
            </w:r>
          </w:p>
        </w:tc>
        <w:tc>
          <w:tcPr>
            <w:tcW w:w="1640" w:type="dxa"/>
            <w:tcBorders>
              <w:top w:val="single" w:sz="4" w:space="0" w:color="auto"/>
              <w:left w:val="single" w:sz="4" w:space="0" w:color="auto"/>
              <w:bottom w:val="single" w:sz="4" w:space="0" w:color="auto"/>
              <w:right w:val="single" w:sz="4"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 xml:space="preserve">1.0000 </w:t>
            </w:r>
          </w:p>
        </w:tc>
        <w:tc>
          <w:tcPr>
            <w:tcW w:w="1815" w:type="dxa"/>
            <w:tcBorders>
              <w:top w:val="single" w:sz="4" w:space="0" w:color="auto"/>
              <w:left w:val="single" w:sz="4" w:space="0" w:color="auto"/>
              <w:bottom w:val="single" w:sz="4" w:space="0" w:color="auto"/>
              <w:right w:val="single" w:sz="4"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1.0000</w:t>
            </w:r>
          </w:p>
        </w:tc>
      </w:tr>
      <w:tr w:rsidR="001738B5" w:rsidTr="00963887">
        <w:trPr>
          <w:trHeight w:val="270"/>
        </w:trPr>
        <w:tc>
          <w:tcPr>
            <w:tcW w:w="1425" w:type="dxa"/>
            <w:vMerge/>
            <w:tcBorders>
              <w:left w:val="single" w:sz="8" w:space="0" w:color="auto"/>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80" w:type="dxa"/>
            <w:tcBorders>
              <w:top w:val="nil"/>
              <w:left w:val="nil"/>
              <w:bottom w:val="single" w:sz="8" w:space="0" w:color="auto"/>
              <w:right w:val="single" w:sz="4"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景观状况</w:t>
            </w:r>
          </w:p>
        </w:tc>
        <w:tc>
          <w:tcPr>
            <w:tcW w:w="1640" w:type="dxa"/>
            <w:tcBorders>
              <w:top w:val="single" w:sz="4" w:space="0" w:color="auto"/>
              <w:left w:val="single" w:sz="4" w:space="0" w:color="auto"/>
              <w:bottom w:val="single" w:sz="4" w:space="0" w:color="auto"/>
              <w:right w:val="single" w:sz="4"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 xml:space="preserve">1.0000 </w:t>
            </w:r>
          </w:p>
        </w:tc>
        <w:tc>
          <w:tcPr>
            <w:tcW w:w="1640" w:type="dxa"/>
            <w:tcBorders>
              <w:top w:val="single" w:sz="4" w:space="0" w:color="auto"/>
              <w:left w:val="single" w:sz="4" w:space="0" w:color="auto"/>
              <w:bottom w:val="single" w:sz="4" w:space="0" w:color="auto"/>
              <w:right w:val="single" w:sz="4"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 xml:space="preserve">1.0000 </w:t>
            </w:r>
          </w:p>
        </w:tc>
        <w:tc>
          <w:tcPr>
            <w:tcW w:w="1815" w:type="dxa"/>
            <w:tcBorders>
              <w:top w:val="single" w:sz="4" w:space="0" w:color="auto"/>
              <w:left w:val="single" w:sz="4" w:space="0" w:color="auto"/>
              <w:bottom w:val="single" w:sz="4" w:space="0" w:color="auto"/>
              <w:right w:val="single" w:sz="4"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1.0000</w:t>
            </w:r>
          </w:p>
        </w:tc>
      </w:tr>
      <w:tr w:rsidR="001738B5" w:rsidTr="00963887">
        <w:trPr>
          <w:trHeight w:val="270"/>
        </w:trPr>
        <w:tc>
          <w:tcPr>
            <w:tcW w:w="1425" w:type="dxa"/>
            <w:vMerge/>
            <w:tcBorders>
              <w:left w:val="single" w:sz="8" w:space="0" w:color="auto"/>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80" w:type="dxa"/>
            <w:tcBorders>
              <w:top w:val="nil"/>
              <w:left w:val="nil"/>
              <w:bottom w:val="single" w:sz="8" w:space="0" w:color="auto"/>
              <w:right w:val="single" w:sz="4"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楼层</w:t>
            </w:r>
            <w:r>
              <w:rPr>
                <w:rFonts w:ascii="仿宋_GB2312" w:eastAsia="仿宋_GB2312" w:hAnsi="宋体" w:cs="宋体"/>
                <w:kern w:val="0"/>
                <w:sz w:val="18"/>
                <w:szCs w:val="18"/>
              </w:rPr>
              <w:t>/</w:t>
            </w:r>
            <w:r>
              <w:rPr>
                <w:rFonts w:ascii="仿宋_GB2312" w:eastAsia="仿宋_GB2312" w:hAnsi="宋体" w:cs="宋体" w:hint="eastAsia"/>
                <w:kern w:val="0"/>
                <w:sz w:val="18"/>
                <w:szCs w:val="18"/>
              </w:rPr>
              <w:t>总楼层</w:t>
            </w:r>
          </w:p>
        </w:tc>
        <w:tc>
          <w:tcPr>
            <w:tcW w:w="1640" w:type="dxa"/>
            <w:tcBorders>
              <w:top w:val="single" w:sz="4" w:space="0" w:color="auto"/>
              <w:left w:val="single" w:sz="4" w:space="0" w:color="auto"/>
              <w:bottom w:val="single" w:sz="4" w:space="0" w:color="auto"/>
              <w:right w:val="single" w:sz="4" w:space="0" w:color="auto"/>
            </w:tcBorders>
          </w:tcPr>
          <w:p w:rsidR="001738B5" w:rsidRPr="003F0181" w:rsidRDefault="001738B5" w:rsidP="00963887">
            <w:pPr>
              <w:jc w:val="center"/>
              <w:rPr>
                <w:rFonts w:ascii="仿宋_GB2312" w:eastAsia="仿宋_GB2312"/>
                <w:sz w:val="18"/>
                <w:szCs w:val="18"/>
              </w:rPr>
            </w:pPr>
            <w:r w:rsidRPr="003F0181">
              <w:rPr>
                <w:rFonts w:ascii="仿宋_GB2312" w:eastAsia="仿宋_GB2312"/>
                <w:sz w:val="18"/>
                <w:szCs w:val="18"/>
              </w:rPr>
              <w:t>1.0000</w:t>
            </w:r>
          </w:p>
        </w:tc>
        <w:tc>
          <w:tcPr>
            <w:tcW w:w="1640" w:type="dxa"/>
            <w:tcBorders>
              <w:top w:val="single" w:sz="4" w:space="0" w:color="auto"/>
              <w:left w:val="single" w:sz="4" w:space="0" w:color="auto"/>
              <w:bottom w:val="single" w:sz="4" w:space="0" w:color="auto"/>
              <w:right w:val="single" w:sz="4" w:space="0" w:color="auto"/>
            </w:tcBorders>
          </w:tcPr>
          <w:p w:rsidR="001738B5" w:rsidRDefault="001738B5" w:rsidP="00963887">
            <w:pPr>
              <w:jc w:val="center"/>
            </w:pPr>
            <w:r>
              <w:rPr>
                <w:rFonts w:ascii="仿宋_GB2312" w:eastAsia="仿宋_GB2312"/>
                <w:sz w:val="18"/>
                <w:szCs w:val="18"/>
              </w:rPr>
              <w:t>1.0000</w:t>
            </w:r>
          </w:p>
        </w:tc>
        <w:tc>
          <w:tcPr>
            <w:tcW w:w="1815" w:type="dxa"/>
            <w:tcBorders>
              <w:top w:val="single" w:sz="4" w:space="0" w:color="auto"/>
              <w:left w:val="single" w:sz="4" w:space="0" w:color="auto"/>
              <w:bottom w:val="single" w:sz="4" w:space="0" w:color="auto"/>
              <w:right w:val="single" w:sz="4" w:space="0" w:color="auto"/>
            </w:tcBorders>
          </w:tcPr>
          <w:p w:rsidR="001738B5" w:rsidRPr="003F0181" w:rsidRDefault="001738B5" w:rsidP="00963887">
            <w:pPr>
              <w:jc w:val="center"/>
              <w:rPr>
                <w:rFonts w:ascii="仿宋_GB2312" w:eastAsia="仿宋_GB2312"/>
                <w:sz w:val="18"/>
                <w:szCs w:val="18"/>
              </w:rPr>
            </w:pPr>
            <w:r w:rsidRPr="003F0181">
              <w:rPr>
                <w:rFonts w:ascii="仿宋_GB2312" w:eastAsia="仿宋_GB2312"/>
                <w:sz w:val="18"/>
                <w:szCs w:val="18"/>
              </w:rPr>
              <w:t>1.0000</w:t>
            </w:r>
          </w:p>
        </w:tc>
      </w:tr>
      <w:tr w:rsidR="001738B5" w:rsidTr="00963887">
        <w:trPr>
          <w:trHeight w:val="270"/>
        </w:trPr>
        <w:tc>
          <w:tcPr>
            <w:tcW w:w="1425" w:type="dxa"/>
            <w:vMerge/>
            <w:tcBorders>
              <w:left w:val="single" w:sz="8" w:space="0" w:color="auto"/>
              <w:bottom w:val="single" w:sz="8" w:space="0" w:color="auto"/>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80" w:type="dxa"/>
            <w:tcBorders>
              <w:top w:val="nil"/>
              <w:left w:val="nil"/>
              <w:bottom w:val="single" w:sz="8" w:space="0" w:color="auto"/>
              <w:right w:val="single" w:sz="4"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朝向</w:t>
            </w:r>
          </w:p>
        </w:tc>
        <w:tc>
          <w:tcPr>
            <w:tcW w:w="1640" w:type="dxa"/>
            <w:tcBorders>
              <w:top w:val="single" w:sz="4" w:space="0" w:color="auto"/>
              <w:left w:val="single" w:sz="4" w:space="0" w:color="auto"/>
              <w:bottom w:val="single" w:sz="4" w:space="0" w:color="auto"/>
              <w:right w:val="single" w:sz="4" w:space="0" w:color="auto"/>
            </w:tcBorders>
          </w:tcPr>
          <w:p w:rsidR="001738B5" w:rsidRPr="003F0181" w:rsidRDefault="001738B5" w:rsidP="00963887">
            <w:pPr>
              <w:jc w:val="center"/>
              <w:rPr>
                <w:rFonts w:ascii="仿宋_GB2312" w:eastAsia="仿宋_GB2312"/>
                <w:sz w:val="18"/>
                <w:szCs w:val="18"/>
              </w:rPr>
            </w:pPr>
            <w:r w:rsidRPr="003F0181">
              <w:rPr>
                <w:rFonts w:ascii="仿宋_GB2312" w:eastAsia="仿宋_GB2312"/>
                <w:sz w:val="18"/>
                <w:szCs w:val="18"/>
              </w:rPr>
              <w:t>1.0000</w:t>
            </w:r>
          </w:p>
        </w:tc>
        <w:tc>
          <w:tcPr>
            <w:tcW w:w="1640" w:type="dxa"/>
            <w:tcBorders>
              <w:top w:val="single" w:sz="4" w:space="0" w:color="auto"/>
              <w:left w:val="single" w:sz="4" w:space="0" w:color="auto"/>
              <w:bottom w:val="single" w:sz="4" w:space="0" w:color="auto"/>
              <w:right w:val="single" w:sz="4" w:space="0" w:color="auto"/>
            </w:tcBorders>
          </w:tcPr>
          <w:p w:rsidR="001738B5" w:rsidRDefault="001738B5" w:rsidP="00963887">
            <w:pPr>
              <w:jc w:val="center"/>
            </w:pPr>
            <w:r>
              <w:rPr>
                <w:rFonts w:ascii="仿宋_GB2312" w:eastAsia="仿宋_GB2312"/>
                <w:sz w:val="18"/>
                <w:szCs w:val="18"/>
              </w:rPr>
              <w:t>1.0000</w:t>
            </w:r>
          </w:p>
        </w:tc>
        <w:tc>
          <w:tcPr>
            <w:tcW w:w="1815" w:type="dxa"/>
            <w:tcBorders>
              <w:top w:val="single" w:sz="4" w:space="0" w:color="auto"/>
              <w:left w:val="single" w:sz="4" w:space="0" w:color="auto"/>
              <w:bottom w:val="single" w:sz="4" w:space="0" w:color="auto"/>
              <w:right w:val="single" w:sz="4" w:space="0" w:color="auto"/>
            </w:tcBorders>
          </w:tcPr>
          <w:p w:rsidR="001738B5" w:rsidRPr="003F0181" w:rsidRDefault="001738B5" w:rsidP="00963887">
            <w:pPr>
              <w:jc w:val="center"/>
              <w:rPr>
                <w:rFonts w:ascii="仿宋_GB2312" w:eastAsia="仿宋_GB2312"/>
                <w:sz w:val="18"/>
                <w:szCs w:val="18"/>
              </w:rPr>
            </w:pPr>
            <w:r w:rsidRPr="003F0181">
              <w:rPr>
                <w:rFonts w:ascii="仿宋_GB2312" w:eastAsia="仿宋_GB2312"/>
                <w:sz w:val="18"/>
                <w:szCs w:val="18"/>
              </w:rPr>
              <w:t>1.0000</w:t>
            </w:r>
          </w:p>
        </w:tc>
      </w:tr>
      <w:tr w:rsidR="001738B5" w:rsidTr="00963887">
        <w:trPr>
          <w:trHeight w:val="300"/>
        </w:trPr>
        <w:tc>
          <w:tcPr>
            <w:tcW w:w="1425" w:type="dxa"/>
            <w:vMerge w:val="restart"/>
            <w:tcBorders>
              <w:top w:val="nil"/>
              <w:left w:val="single" w:sz="8" w:space="0" w:color="auto"/>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实物状况</w:t>
            </w:r>
          </w:p>
        </w:tc>
        <w:tc>
          <w:tcPr>
            <w:tcW w:w="2480"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hint="eastAsia"/>
                <w:sz w:val="18"/>
                <w:szCs w:val="18"/>
              </w:rPr>
              <w:t>建筑结构</w:t>
            </w:r>
            <w:r>
              <w:rPr>
                <w:rFonts w:ascii="仿宋_GB2312" w:eastAsia="仿宋_GB2312"/>
                <w:sz w:val="18"/>
                <w:szCs w:val="18"/>
              </w:rPr>
              <w:t xml:space="preserve"> </w:t>
            </w:r>
          </w:p>
        </w:tc>
        <w:tc>
          <w:tcPr>
            <w:tcW w:w="1640" w:type="dxa"/>
            <w:tcBorders>
              <w:top w:val="single" w:sz="4" w:space="0" w:color="auto"/>
              <w:left w:val="single" w:sz="8" w:space="0" w:color="auto"/>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 xml:space="preserve">1.0000 </w:t>
            </w:r>
          </w:p>
        </w:tc>
        <w:tc>
          <w:tcPr>
            <w:tcW w:w="1640" w:type="dxa"/>
            <w:tcBorders>
              <w:top w:val="single" w:sz="4" w:space="0" w:color="auto"/>
              <w:left w:val="single" w:sz="8" w:space="0" w:color="auto"/>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 xml:space="preserve">1.0000 </w:t>
            </w:r>
          </w:p>
        </w:tc>
        <w:tc>
          <w:tcPr>
            <w:tcW w:w="1815" w:type="dxa"/>
            <w:tcBorders>
              <w:top w:val="single" w:sz="4" w:space="0" w:color="auto"/>
              <w:left w:val="single" w:sz="8" w:space="0" w:color="auto"/>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1.0000</w:t>
            </w:r>
          </w:p>
        </w:tc>
      </w:tr>
      <w:tr w:rsidR="001738B5" w:rsidTr="00963887">
        <w:trPr>
          <w:trHeight w:val="285"/>
        </w:trPr>
        <w:tc>
          <w:tcPr>
            <w:tcW w:w="1425" w:type="dxa"/>
            <w:vMerge/>
            <w:tcBorders>
              <w:top w:val="nil"/>
              <w:left w:val="single" w:sz="8" w:space="0" w:color="auto"/>
              <w:bottom w:val="single" w:sz="8" w:space="0" w:color="auto"/>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80" w:type="dxa"/>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kern w:val="0"/>
                <w:sz w:val="18"/>
                <w:szCs w:val="18"/>
              </w:rPr>
              <w:t xml:space="preserve">    </w:t>
            </w:r>
            <w:r>
              <w:rPr>
                <w:rFonts w:ascii="仿宋_GB2312" w:eastAsia="仿宋_GB2312" w:hAnsi="宋体" w:cs="宋体" w:hint="eastAsia"/>
                <w:kern w:val="0"/>
                <w:sz w:val="18"/>
                <w:szCs w:val="18"/>
              </w:rPr>
              <w:t>建筑面积（</w:t>
            </w:r>
            <w:r>
              <w:rPr>
                <w:rFonts w:ascii="宋体" w:hAnsi="宋体" w:cs="宋体" w:hint="eastAsia"/>
                <w:kern w:val="0"/>
                <w:sz w:val="18"/>
                <w:szCs w:val="18"/>
              </w:rPr>
              <w:t>㎡</w:t>
            </w:r>
            <w:r>
              <w:rPr>
                <w:rFonts w:ascii="仿宋_GB2312" w:eastAsia="仿宋_GB2312" w:hAnsi="仿宋_GB2312" w:cs="仿宋_GB2312" w:hint="eastAsia"/>
                <w:kern w:val="0"/>
                <w:sz w:val="18"/>
                <w:szCs w:val="18"/>
              </w:rPr>
              <w:t>）</w:t>
            </w:r>
          </w:p>
        </w:tc>
        <w:tc>
          <w:tcPr>
            <w:tcW w:w="1640" w:type="dxa"/>
            <w:tcBorders>
              <w:top w:val="nil"/>
              <w:left w:val="single" w:sz="8" w:space="0" w:color="auto"/>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 xml:space="preserve">1.0000 </w:t>
            </w:r>
          </w:p>
        </w:tc>
        <w:tc>
          <w:tcPr>
            <w:tcW w:w="1640" w:type="dxa"/>
            <w:tcBorders>
              <w:top w:val="nil"/>
              <w:left w:val="single" w:sz="8" w:space="0" w:color="auto"/>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 xml:space="preserve">1.0000 </w:t>
            </w:r>
          </w:p>
        </w:tc>
        <w:tc>
          <w:tcPr>
            <w:tcW w:w="1815" w:type="dxa"/>
            <w:tcBorders>
              <w:top w:val="nil"/>
              <w:left w:val="single" w:sz="8" w:space="0" w:color="auto"/>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1.0000</w:t>
            </w:r>
          </w:p>
        </w:tc>
      </w:tr>
      <w:tr w:rsidR="001738B5" w:rsidTr="00963887">
        <w:trPr>
          <w:trHeight w:val="270"/>
        </w:trPr>
        <w:tc>
          <w:tcPr>
            <w:tcW w:w="1425" w:type="dxa"/>
            <w:vMerge/>
            <w:tcBorders>
              <w:top w:val="nil"/>
              <w:left w:val="single" w:sz="8" w:space="0" w:color="auto"/>
              <w:bottom w:val="single" w:sz="8" w:space="0" w:color="auto"/>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80" w:type="dxa"/>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建筑年代</w:t>
            </w:r>
          </w:p>
        </w:tc>
        <w:tc>
          <w:tcPr>
            <w:tcW w:w="1640" w:type="dxa"/>
            <w:tcBorders>
              <w:top w:val="nil"/>
              <w:left w:val="single" w:sz="8" w:space="0" w:color="auto"/>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 xml:space="preserve">1.0000 </w:t>
            </w:r>
          </w:p>
        </w:tc>
        <w:tc>
          <w:tcPr>
            <w:tcW w:w="1640" w:type="dxa"/>
            <w:tcBorders>
              <w:top w:val="nil"/>
              <w:left w:val="single" w:sz="8" w:space="0" w:color="auto"/>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 xml:space="preserve">1.0000 </w:t>
            </w:r>
          </w:p>
        </w:tc>
        <w:tc>
          <w:tcPr>
            <w:tcW w:w="1815" w:type="dxa"/>
            <w:tcBorders>
              <w:top w:val="nil"/>
              <w:left w:val="single" w:sz="8" w:space="0" w:color="auto"/>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1.0000</w:t>
            </w:r>
          </w:p>
        </w:tc>
      </w:tr>
      <w:tr w:rsidR="001738B5" w:rsidTr="00963887">
        <w:trPr>
          <w:trHeight w:val="270"/>
        </w:trPr>
        <w:tc>
          <w:tcPr>
            <w:tcW w:w="1425" w:type="dxa"/>
            <w:vMerge/>
            <w:tcBorders>
              <w:top w:val="nil"/>
              <w:left w:val="single" w:sz="8" w:space="0" w:color="auto"/>
              <w:bottom w:val="single" w:sz="8" w:space="0" w:color="auto"/>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80" w:type="dxa"/>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内部装修程度</w:t>
            </w:r>
          </w:p>
        </w:tc>
        <w:tc>
          <w:tcPr>
            <w:tcW w:w="1640" w:type="dxa"/>
            <w:tcBorders>
              <w:top w:val="nil"/>
              <w:left w:val="single" w:sz="8" w:space="0" w:color="auto"/>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sz w:val="18"/>
                <w:szCs w:val="18"/>
              </w:rPr>
              <w:t>1.0000</w:t>
            </w:r>
          </w:p>
        </w:tc>
        <w:tc>
          <w:tcPr>
            <w:tcW w:w="1640" w:type="dxa"/>
            <w:tcBorders>
              <w:top w:val="nil"/>
              <w:left w:val="single" w:sz="8" w:space="0" w:color="auto"/>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sz w:val="18"/>
                <w:szCs w:val="18"/>
              </w:rPr>
              <w:t>1.0000</w:t>
            </w:r>
          </w:p>
        </w:tc>
        <w:tc>
          <w:tcPr>
            <w:tcW w:w="1815" w:type="dxa"/>
            <w:tcBorders>
              <w:top w:val="nil"/>
              <w:left w:val="single" w:sz="8" w:space="0" w:color="auto"/>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sz w:val="18"/>
                <w:szCs w:val="18"/>
              </w:rPr>
              <w:t>1.0000</w:t>
            </w:r>
          </w:p>
        </w:tc>
      </w:tr>
      <w:tr w:rsidR="001738B5" w:rsidTr="00963887">
        <w:trPr>
          <w:trHeight w:val="255"/>
        </w:trPr>
        <w:tc>
          <w:tcPr>
            <w:tcW w:w="1425" w:type="dxa"/>
            <w:vMerge/>
            <w:tcBorders>
              <w:top w:val="nil"/>
              <w:left w:val="single" w:sz="8" w:space="0" w:color="auto"/>
              <w:bottom w:val="single" w:sz="8" w:space="0" w:color="auto"/>
              <w:right w:val="single" w:sz="8" w:space="0" w:color="auto"/>
            </w:tcBorders>
            <w:vAlign w:val="center"/>
          </w:tcPr>
          <w:p w:rsidR="001738B5" w:rsidRDefault="001738B5" w:rsidP="00963887">
            <w:pPr>
              <w:widowControl/>
              <w:jc w:val="left"/>
              <w:rPr>
                <w:rFonts w:ascii="仿宋_GB2312" w:eastAsia="仿宋_GB2312" w:hAnsi="宋体" w:cs="宋体"/>
                <w:kern w:val="0"/>
                <w:sz w:val="18"/>
                <w:szCs w:val="18"/>
              </w:rPr>
            </w:pPr>
          </w:p>
        </w:tc>
        <w:tc>
          <w:tcPr>
            <w:tcW w:w="2480" w:type="dxa"/>
            <w:tcBorders>
              <w:top w:val="nil"/>
              <w:left w:val="nil"/>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物业管理</w:t>
            </w:r>
          </w:p>
        </w:tc>
        <w:tc>
          <w:tcPr>
            <w:tcW w:w="1640" w:type="dxa"/>
            <w:tcBorders>
              <w:top w:val="nil"/>
              <w:left w:val="single" w:sz="8" w:space="0" w:color="auto"/>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 xml:space="preserve">1.0000 </w:t>
            </w:r>
          </w:p>
        </w:tc>
        <w:tc>
          <w:tcPr>
            <w:tcW w:w="1640" w:type="dxa"/>
            <w:tcBorders>
              <w:top w:val="nil"/>
              <w:left w:val="single" w:sz="8" w:space="0" w:color="auto"/>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 xml:space="preserve">1.0000 </w:t>
            </w:r>
          </w:p>
        </w:tc>
        <w:tc>
          <w:tcPr>
            <w:tcW w:w="1815" w:type="dxa"/>
            <w:tcBorders>
              <w:top w:val="nil"/>
              <w:left w:val="single" w:sz="8" w:space="0" w:color="auto"/>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1.0000</w:t>
            </w:r>
          </w:p>
        </w:tc>
      </w:tr>
      <w:tr w:rsidR="001738B5" w:rsidTr="00963887">
        <w:trPr>
          <w:trHeight w:val="375"/>
        </w:trPr>
        <w:tc>
          <w:tcPr>
            <w:tcW w:w="3905" w:type="dxa"/>
            <w:gridSpan w:val="2"/>
            <w:tcBorders>
              <w:top w:val="single" w:sz="8" w:space="0" w:color="auto"/>
              <w:left w:val="single" w:sz="8" w:space="0" w:color="auto"/>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权益状况</w:t>
            </w:r>
          </w:p>
        </w:tc>
        <w:tc>
          <w:tcPr>
            <w:tcW w:w="1640"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1.0000</w:t>
            </w:r>
          </w:p>
        </w:tc>
        <w:tc>
          <w:tcPr>
            <w:tcW w:w="1640"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1.0000</w:t>
            </w:r>
          </w:p>
        </w:tc>
        <w:tc>
          <w:tcPr>
            <w:tcW w:w="1815"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1.0000</w:t>
            </w:r>
          </w:p>
        </w:tc>
      </w:tr>
      <w:tr w:rsidR="001738B5" w:rsidTr="00963887">
        <w:trPr>
          <w:trHeight w:val="375"/>
        </w:trPr>
        <w:tc>
          <w:tcPr>
            <w:tcW w:w="3905" w:type="dxa"/>
            <w:gridSpan w:val="2"/>
            <w:tcBorders>
              <w:top w:val="single" w:sz="8" w:space="0" w:color="auto"/>
              <w:left w:val="single" w:sz="8" w:space="0" w:color="auto"/>
              <w:bottom w:val="single" w:sz="8" w:space="0" w:color="auto"/>
              <w:right w:val="single" w:sz="8" w:space="0" w:color="auto"/>
            </w:tcBorders>
            <w:vAlign w:val="center"/>
          </w:tcPr>
          <w:p w:rsidR="001738B5" w:rsidRDefault="001738B5" w:rsidP="00963887">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修正后价格（元</w:t>
            </w:r>
            <w:r>
              <w:rPr>
                <w:rFonts w:ascii="仿宋_GB2312" w:eastAsia="仿宋_GB2312" w:hAnsi="宋体" w:cs="宋体"/>
                <w:kern w:val="0"/>
                <w:sz w:val="18"/>
                <w:szCs w:val="18"/>
              </w:rPr>
              <w:t>/</w:t>
            </w:r>
            <w:r>
              <w:rPr>
                <w:rFonts w:ascii="宋体" w:hAnsi="宋体" w:cs="宋体" w:hint="eastAsia"/>
                <w:kern w:val="0"/>
                <w:sz w:val="18"/>
                <w:szCs w:val="18"/>
              </w:rPr>
              <w:t>㎡</w:t>
            </w:r>
            <w:r>
              <w:rPr>
                <w:rFonts w:ascii="仿宋_GB2312" w:eastAsia="仿宋_GB2312" w:hAnsi="仿宋_GB2312" w:cs="仿宋_GB2312" w:hint="eastAsia"/>
                <w:kern w:val="0"/>
                <w:sz w:val="18"/>
                <w:szCs w:val="18"/>
              </w:rPr>
              <w:t>）</w:t>
            </w:r>
          </w:p>
        </w:tc>
        <w:tc>
          <w:tcPr>
            <w:tcW w:w="1640"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6578</w:t>
            </w:r>
          </w:p>
        </w:tc>
        <w:tc>
          <w:tcPr>
            <w:tcW w:w="1640"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6710</w:t>
            </w:r>
          </w:p>
        </w:tc>
        <w:tc>
          <w:tcPr>
            <w:tcW w:w="1815" w:type="dxa"/>
            <w:tcBorders>
              <w:top w:val="nil"/>
              <w:left w:val="nil"/>
              <w:bottom w:val="single" w:sz="8" w:space="0" w:color="auto"/>
              <w:right w:val="single" w:sz="8"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6191</w:t>
            </w:r>
          </w:p>
        </w:tc>
      </w:tr>
    </w:tbl>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8</w:t>
      </w:r>
      <w:r>
        <w:rPr>
          <w:rFonts w:ascii="仿宋_GB2312" w:eastAsia="仿宋_GB2312" w:hint="eastAsia"/>
          <w:sz w:val="28"/>
          <w:szCs w:val="28"/>
        </w:rPr>
        <w:t>）比较价值的确定</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由以上通过对三个可比实例的成交单价进行交易情况、交易日期、区域因素、个别因素、其他因素的修正得出可比实例</w:t>
      </w:r>
      <w:r>
        <w:rPr>
          <w:rFonts w:ascii="仿宋_GB2312" w:eastAsia="仿宋_GB2312"/>
          <w:sz w:val="28"/>
          <w:szCs w:val="28"/>
        </w:rPr>
        <w:t>A</w:t>
      </w:r>
      <w:r>
        <w:rPr>
          <w:rFonts w:ascii="仿宋_GB2312" w:eastAsia="仿宋_GB2312" w:hint="eastAsia"/>
          <w:sz w:val="28"/>
          <w:szCs w:val="28"/>
        </w:rPr>
        <w:t>修正后价格为</w:t>
      </w:r>
      <w:r>
        <w:rPr>
          <w:rFonts w:ascii="仿宋_GB2312" w:eastAsia="仿宋_GB2312"/>
          <w:sz w:val="28"/>
          <w:szCs w:val="28"/>
        </w:rPr>
        <w:t>6578</w:t>
      </w:r>
      <w:r>
        <w:rPr>
          <w:rFonts w:ascii="仿宋_GB2312" w:eastAsia="仿宋_GB2312" w:hint="eastAsia"/>
          <w:sz w:val="28"/>
          <w:szCs w:val="28"/>
        </w:rPr>
        <w:t>元</w:t>
      </w:r>
      <w:r>
        <w:rPr>
          <w:rFonts w:ascii="仿宋_GB2312" w:eastAsia="仿宋_GB2312"/>
          <w:sz w:val="28"/>
          <w:szCs w:val="28"/>
        </w:rPr>
        <w:t>/</w:t>
      </w:r>
      <w:r>
        <w:rPr>
          <w:rFonts w:ascii="仿宋_GB2312" w:eastAsia="仿宋_GB2312" w:hint="eastAsia"/>
          <w:sz w:val="28"/>
          <w:szCs w:val="28"/>
        </w:rPr>
        <w:t>平方米、可比实例</w:t>
      </w:r>
      <w:r>
        <w:rPr>
          <w:rFonts w:ascii="仿宋_GB2312" w:eastAsia="仿宋_GB2312"/>
          <w:sz w:val="28"/>
          <w:szCs w:val="28"/>
        </w:rPr>
        <w:t>B</w:t>
      </w:r>
      <w:r>
        <w:rPr>
          <w:rFonts w:ascii="仿宋_GB2312" w:eastAsia="仿宋_GB2312" w:hint="eastAsia"/>
          <w:sz w:val="28"/>
          <w:szCs w:val="28"/>
        </w:rPr>
        <w:t>修正后价格为</w:t>
      </w:r>
      <w:r>
        <w:rPr>
          <w:rFonts w:ascii="仿宋_GB2312" w:eastAsia="仿宋_GB2312"/>
          <w:sz w:val="28"/>
          <w:szCs w:val="28"/>
        </w:rPr>
        <w:t>6710</w:t>
      </w:r>
      <w:r>
        <w:rPr>
          <w:rFonts w:ascii="仿宋_GB2312" w:eastAsia="仿宋_GB2312" w:hint="eastAsia"/>
          <w:sz w:val="28"/>
          <w:szCs w:val="28"/>
        </w:rPr>
        <w:t>元</w:t>
      </w:r>
      <w:r>
        <w:rPr>
          <w:rFonts w:ascii="仿宋_GB2312" w:eastAsia="仿宋_GB2312"/>
          <w:sz w:val="28"/>
          <w:szCs w:val="28"/>
        </w:rPr>
        <w:t>/</w:t>
      </w:r>
      <w:r>
        <w:rPr>
          <w:rFonts w:ascii="仿宋_GB2312" w:eastAsia="仿宋_GB2312" w:hint="eastAsia"/>
          <w:sz w:val="28"/>
          <w:szCs w:val="28"/>
        </w:rPr>
        <w:t>平方米、可比实例</w:t>
      </w:r>
      <w:r>
        <w:rPr>
          <w:rFonts w:ascii="仿宋_GB2312" w:eastAsia="仿宋_GB2312"/>
          <w:sz w:val="28"/>
          <w:szCs w:val="28"/>
        </w:rPr>
        <w:t>C</w:t>
      </w:r>
      <w:r>
        <w:rPr>
          <w:rFonts w:ascii="仿宋_GB2312" w:eastAsia="仿宋_GB2312" w:hint="eastAsia"/>
          <w:sz w:val="28"/>
          <w:szCs w:val="28"/>
        </w:rPr>
        <w:t>修正后价格为</w:t>
      </w:r>
      <w:r>
        <w:rPr>
          <w:rFonts w:ascii="仿宋_GB2312" w:eastAsia="仿宋_GB2312"/>
          <w:sz w:val="28"/>
          <w:szCs w:val="28"/>
        </w:rPr>
        <w:t>6191</w:t>
      </w:r>
      <w:r>
        <w:rPr>
          <w:rFonts w:ascii="仿宋_GB2312" w:eastAsia="仿宋_GB2312" w:hint="eastAsia"/>
          <w:sz w:val="28"/>
          <w:szCs w:val="28"/>
        </w:rPr>
        <w:t>元</w:t>
      </w:r>
      <w:r>
        <w:rPr>
          <w:rFonts w:ascii="仿宋_GB2312" w:eastAsia="仿宋_GB2312"/>
          <w:sz w:val="28"/>
          <w:szCs w:val="28"/>
        </w:rPr>
        <w:t>/</w:t>
      </w:r>
      <w:r>
        <w:rPr>
          <w:rFonts w:ascii="仿宋_GB2312" w:eastAsia="仿宋_GB2312" w:hint="eastAsia"/>
          <w:sz w:val="28"/>
          <w:szCs w:val="28"/>
        </w:rPr>
        <w:t>平方米，三个可比实例最终修正后价格比较接近，估价人员根据决定采用简单算术平均法（取整）确定比较价值的最终单价，即：（</w:t>
      </w:r>
      <w:r>
        <w:rPr>
          <w:rFonts w:ascii="仿宋_GB2312" w:eastAsia="仿宋_GB2312"/>
          <w:sz w:val="28"/>
          <w:szCs w:val="28"/>
        </w:rPr>
        <w:t>6578+6710+6191</w:t>
      </w:r>
      <w:r>
        <w:rPr>
          <w:rFonts w:ascii="仿宋_GB2312" w:eastAsia="仿宋_GB2312" w:hint="eastAsia"/>
          <w:sz w:val="28"/>
          <w:szCs w:val="28"/>
        </w:rPr>
        <w:t>）</w:t>
      </w:r>
      <w:r>
        <w:rPr>
          <w:rFonts w:ascii="仿宋_GB2312" w:eastAsia="仿宋_GB2312"/>
          <w:sz w:val="28"/>
          <w:szCs w:val="28"/>
        </w:rPr>
        <w:t>/3=6493</w:t>
      </w:r>
      <w:r>
        <w:rPr>
          <w:rFonts w:ascii="仿宋_GB2312" w:eastAsia="仿宋_GB2312" w:hint="eastAsia"/>
          <w:sz w:val="28"/>
          <w:szCs w:val="28"/>
        </w:rPr>
        <w:t>元</w:t>
      </w:r>
      <w:r>
        <w:rPr>
          <w:rFonts w:ascii="仿宋_GB2312" w:eastAsia="仿宋_GB2312"/>
          <w:sz w:val="28"/>
          <w:szCs w:val="28"/>
        </w:rPr>
        <w:t>/</w:t>
      </w:r>
      <w:r>
        <w:rPr>
          <w:rFonts w:ascii="仿宋_GB2312" w:eastAsia="仿宋_GB2312" w:hint="eastAsia"/>
          <w:sz w:val="28"/>
          <w:szCs w:val="28"/>
        </w:rPr>
        <w:t>平方米。</w:t>
      </w:r>
    </w:p>
    <w:p w:rsidR="001738B5" w:rsidRDefault="001738B5" w:rsidP="00CB5539">
      <w:pPr>
        <w:adjustRightInd w:val="0"/>
        <w:snapToGrid w:val="0"/>
        <w:spacing w:line="560" w:lineRule="exact"/>
        <w:ind w:firstLineChars="196" w:firstLine="549"/>
        <w:rPr>
          <w:rFonts w:ascii="仿宋_GB2312" w:eastAsia="仿宋_GB2312"/>
          <w:sz w:val="28"/>
          <w:szCs w:val="28"/>
        </w:rPr>
      </w:pPr>
      <w:r w:rsidRPr="00A10358">
        <w:rPr>
          <w:rFonts w:ascii="仿宋_GB2312" w:eastAsia="仿宋_GB2312"/>
          <w:sz w:val="28"/>
          <w:szCs w:val="28"/>
        </w:rPr>
        <w:t>2</w:t>
      </w:r>
      <w:r w:rsidRPr="00A10358">
        <w:rPr>
          <w:rFonts w:ascii="仿宋_GB2312" w:eastAsia="仿宋_GB2312" w:hint="eastAsia"/>
          <w:sz w:val="28"/>
          <w:szCs w:val="28"/>
        </w:rPr>
        <w:t>、收益法</w:t>
      </w:r>
    </w:p>
    <w:p w:rsidR="001738B5" w:rsidRDefault="001738B5" w:rsidP="00CB5539">
      <w:pPr>
        <w:spacing w:line="520" w:lineRule="exact"/>
        <w:ind w:firstLineChars="200" w:firstLine="560"/>
        <w:rPr>
          <w:rFonts w:ascii="仿宋_GB2312" w:eastAsia="仿宋_GB2312"/>
          <w:sz w:val="28"/>
          <w:szCs w:val="28"/>
        </w:rPr>
      </w:pPr>
      <w:r>
        <w:rPr>
          <w:rFonts w:ascii="仿宋_GB2312" w:eastAsia="仿宋_GB2312" w:hint="eastAsia"/>
          <w:sz w:val="28"/>
          <w:szCs w:val="28"/>
        </w:rPr>
        <w:t>收益还原法是预计估价对象未来的正常收益，选用适当的资本化率将其折现到估价时点后累加，以此估算估价对象的客观合理价格或价值的方法。</w:t>
      </w:r>
    </w:p>
    <w:p w:rsidR="001738B5" w:rsidRDefault="001738B5" w:rsidP="00CB5539">
      <w:pPr>
        <w:spacing w:line="520" w:lineRule="exact"/>
        <w:ind w:firstLineChars="200" w:firstLine="560"/>
        <w:rPr>
          <w:rFonts w:ascii="仿宋_GB2312" w:eastAsia="仿宋_GB2312"/>
          <w:sz w:val="28"/>
          <w:szCs w:val="28"/>
        </w:rPr>
      </w:pPr>
      <w:r>
        <w:rPr>
          <w:rFonts w:ascii="仿宋_GB2312" w:eastAsia="仿宋_GB2312" w:hint="eastAsia"/>
          <w:sz w:val="28"/>
          <w:szCs w:val="28"/>
        </w:rPr>
        <w:t>黄山市房地产租赁市场近些年来得到充分发展，供求两旺；房屋</w:t>
      </w:r>
      <w:r>
        <w:rPr>
          <w:rFonts w:ascii="仿宋_GB2312" w:eastAsia="仿宋_GB2312" w:hint="eastAsia"/>
          <w:sz w:val="28"/>
          <w:szCs w:val="28"/>
        </w:rPr>
        <w:lastRenderedPageBreak/>
        <w:t>租金一般一年一定，逐年递增；因此我们根据现实市场确定房屋的净收益按固定的比例递增，收益年限为有限年的条件下的方式。因此，本次评估估价人员选用收益法中净收益固定的比例递增为有限</w:t>
      </w:r>
      <w:proofErr w:type="gramStart"/>
      <w:r>
        <w:rPr>
          <w:rFonts w:ascii="仿宋_GB2312" w:eastAsia="仿宋_GB2312" w:hint="eastAsia"/>
          <w:sz w:val="28"/>
          <w:szCs w:val="28"/>
        </w:rPr>
        <w:t>年条件</w:t>
      </w:r>
      <w:proofErr w:type="gramEnd"/>
      <w:r>
        <w:rPr>
          <w:rFonts w:ascii="仿宋_GB2312" w:eastAsia="仿宋_GB2312" w:hint="eastAsia"/>
          <w:sz w:val="28"/>
          <w:szCs w:val="28"/>
        </w:rPr>
        <w:t>下的计算公式进行计算。</w:t>
      </w:r>
    </w:p>
    <w:p w:rsidR="001738B5" w:rsidRDefault="001738B5" w:rsidP="00CB5539">
      <w:pPr>
        <w:spacing w:line="520" w:lineRule="exact"/>
        <w:ind w:firstLineChars="200" w:firstLine="560"/>
        <w:rPr>
          <w:rFonts w:ascii="仿宋_GB2312" w:eastAsia="仿宋_GB2312"/>
          <w:sz w:val="28"/>
          <w:szCs w:val="28"/>
        </w:rPr>
      </w:pPr>
      <w:r>
        <w:rPr>
          <w:rFonts w:ascii="仿宋_GB2312" w:eastAsia="仿宋_GB2312" w:hint="eastAsia"/>
          <w:sz w:val="28"/>
          <w:szCs w:val="28"/>
        </w:rPr>
        <w:t>在净收益按照固定的比例递增，收益年限为有限</w:t>
      </w:r>
      <w:proofErr w:type="gramStart"/>
      <w:r>
        <w:rPr>
          <w:rFonts w:ascii="仿宋_GB2312" w:eastAsia="仿宋_GB2312" w:hint="eastAsia"/>
          <w:sz w:val="28"/>
          <w:szCs w:val="28"/>
        </w:rPr>
        <w:t>年条件</w:t>
      </w:r>
      <w:proofErr w:type="gramEnd"/>
      <w:r>
        <w:rPr>
          <w:rFonts w:ascii="仿宋_GB2312" w:eastAsia="仿宋_GB2312" w:hint="eastAsia"/>
          <w:sz w:val="28"/>
          <w:szCs w:val="28"/>
        </w:rPr>
        <w:t>下的收益价值的计算公式为：</w:t>
      </w:r>
      <w:r>
        <w:rPr>
          <w:rFonts w:ascii="仿宋_GB2312" w:eastAsia="仿宋_GB2312"/>
          <w:sz w:val="28"/>
          <w:szCs w:val="28"/>
        </w:rPr>
        <w:t>P=[a/</w:t>
      </w:r>
      <w:r>
        <w:rPr>
          <w:rFonts w:ascii="仿宋_GB2312" w:eastAsia="仿宋_GB2312" w:hint="eastAsia"/>
          <w:sz w:val="28"/>
          <w:szCs w:val="28"/>
        </w:rPr>
        <w:t>（</w:t>
      </w:r>
      <w:r>
        <w:rPr>
          <w:rFonts w:ascii="仿宋_GB2312" w:eastAsia="仿宋_GB2312"/>
          <w:sz w:val="28"/>
          <w:szCs w:val="28"/>
        </w:rPr>
        <w:t>Y-s</w:t>
      </w: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w:t>
      </w:r>
      <w:r>
        <w:rPr>
          <w:rFonts w:ascii="仿宋_GB2312" w:eastAsia="仿宋_GB2312"/>
          <w:sz w:val="28"/>
          <w:szCs w:val="28"/>
        </w:rPr>
        <w:t>1+s</w:t>
      </w:r>
      <w:r>
        <w:rPr>
          <w:rFonts w:ascii="仿宋_GB2312" w:eastAsia="仿宋_GB2312" w:hint="eastAsia"/>
          <w:sz w:val="28"/>
          <w:szCs w:val="28"/>
        </w:rPr>
        <w:t>）</w:t>
      </w:r>
      <w:r>
        <w:rPr>
          <w:rFonts w:ascii="仿宋_GB2312" w:eastAsia="仿宋_GB2312"/>
          <w:sz w:val="28"/>
          <w:szCs w:val="28"/>
          <w:vertAlign w:val="superscript"/>
        </w:rPr>
        <w:t>n</w:t>
      </w:r>
      <w:r>
        <w:rPr>
          <w:rFonts w:ascii="仿宋_GB2312" w:eastAsia="仿宋_GB2312"/>
          <w:sz w:val="28"/>
          <w:szCs w:val="28"/>
        </w:rPr>
        <w:t>/</w:t>
      </w:r>
      <w:r>
        <w:rPr>
          <w:rFonts w:ascii="仿宋_GB2312" w:eastAsia="仿宋_GB2312" w:hint="eastAsia"/>
          <w:sz w:val="28"/>
          <w:szCs w:val="28"/>
        </w:rPr>
        <w:t>（</w:t>
      </w:r>
      <w:r>
        <w:rPr>
          <w:rFonts w:ascii="仿宋_GB2312" w:eastAsia="仿宋_GB2312"/>
          <w:sz w:val="28"/>
          <w:szCs w:val="28"/>
        </w:rPr>
        <w:t>1+Y</w:t>
      </w:r>
      <w:r>
        <w:rPr>
          <w:rFonts w:ascii="仿宋_GB2312" w:eastAsia="仿宋_GB2312" w:hint="eastAsia"/>
          <w:sz w:val="28"/>
          <w:szCs w:val="28"/>
        </w:rPr>
        <w:t>）</w:t>
      </w:r>
      <w:r>
        <w:rPr>
          <w:rFonts w:ascii="仿宋_GB2312" w:eastAsia="仿宋_GB2312"/>
          <w:sz w:val="28"/>
          <w:szCs w:val="28"/>
          <w:vertAlign w:val="superscript"/>
        </w:rPr>
        <w:t>n</w:t>
      </w:r>
      <w:r>
        <w:rPr>
          <w:rFonts w:ascii="仿宋_GB2312" w:eastAsia="仿宋_GB2312"/>
          <w:sz w:val="28"/>
          <w:szCs w:val="28"/>
        </w:rPr>
        <w:t>]</w:t>
      </w:r>
    </w:p>
    <w:p w:rsidR="001738B5" w:rsidRDefault="001738B5" w:rsidP="00CB5539">
      <w:pPr>
        <w:spacing w:line="520" w:lineRule="exact"/>
        <w:ind w:firstLineChars="800" w:firstLine="2240"/>
        <w:rPr>
          <w:rFonts w:ascii="仿宋_GB2312" w:eastAsia="仿宋_GB2312"/>
          <w:sz w:val="28"/>
          <w:szCs w:val="28"/>
        </w:rPr>
      </w:pPr>
      <w:r>
        <w:rPr>
          <w:rFonts w:ascii="仿宋_GB2312" w:eastAsia="仿宋_GB2312"/>
          <w:sz w:val="28"/>
          <w:szCs w:val="28"/>
        </w:rPr>
        <w:t>P</w:t>
      </w:r>
      <w:r>
        <w:rPr>
          <w:rFonts w:ascii="仿宋_GB2312" w:eastAsia="仿宋_GB2312"/>
          <w:sz w:val="28"/>
          <w:szCs w:val="28"/>
        </w:rPr>
        <w:t>——</w:t>
      </w:r>
      <w:r>
        <w:rPr>
          <w:rFonts w:ascii="仿宋_GB2312" w:eastAsia="仿宋_GB2312" w:hint="eastAsia"/>
          <w:sz w:val="28"/>
          <w:szCs w:val="28"/>
        </w:rPr>
        <w:t>收益价值；</w:t>
      </w:r>
    </w:p>
    <w:p w:rsidR="001738B5" w:rsidRDefault="001738B5" w:rsidP="00CB5539">
      <w:pPr>
        <w:spacing w:line="520" w:lineRule="exact"/>
        <w:ind w:firstLineChars="800" w:firstLine="2240"/>
        <w:rPr>
          <w:rFonts w:ascii="仿宋_GB2312" w:eastAsia="仿宋_GB2312"/>
          <w:sz w:val="28"/>
          <w:szCs w:val="28"/>
        </w:rPr>
      </w:pPr>
      <w:r>
        <w:rPr>
          <w:rFonts w:ascii="仿宋_GB2312" w:eastAsia="仿宋_GB2312"/>
          <w:sz w:val="28"/>
          <w:szCs w:val="28"/>
        </w:rPr>
        <w:t>a</w:t>
      </w:r>
      <w:r>
        <w:rPr>
          <w:rFonts w:ascii="仿宋_GB2312" w:eastAsia="仿宋_GB2312"/>
          <w:sz w:val="28"/>
          <w:szCs w:val="28"/>
        </w:rPr>
        <w:t>——</w:t>
      </w:r>
      <w:r>
        <w:rPr>
          <w:rFonts w:ascii="仿宋_GB2312" w:eastAsia="仿宋_GB2312" w:hint="eastAsia"/>
          <w:sz w:val="28"/>
          <w:szCs w:val="28"/>
        </w:rPr>
        <w:t>房地产净收益；</w:t>
      </w:r>
    </w:p>
    <w:p w:rsidR="001738B5" w:rsidRDefault="001738B5" w:rsidP="00CB5539">
      <w:pPr>
        <w:spacing w:line="520" w:lineRule="exact"/>
        <w:ind w:firstLineChars="800" w:firstLine="2240"/>
        <w:rPr>
          <w:rFonts w:ascii="仿宋_GB2312" w:eastAsia="仿宋_GB2312"/>
          <w:sz w:val="28"/>
          <w:szCs w:val="28"/>
        </w:rPr>
      </w:pPr>
      <w:r>
        <w:rPr>
          <w:rFonts w:ascii="仿宋_GB2312" w:eastAsia="仿宋_GB2312"/>
          <w:sz w:val="28"/>
          <w:szCs w:val="28"/>
        </w:rPr>
        <w:t>Y</w:t>
      </w:r>
      <w:r>
        <w:rPr>
          <w:rFonts w:ascii="仿宋_GB2312" w:eastAsia="仿宋_GB2312"/>
          <w:sz w:val="28"/>
          <w:szCs w:val="28"/>
        </w:rPr>
        <w:t>——</w:t>
      </w:r>
      <w:r>
        <w:rPr>
          <w:rFonts w:ascii="仿宋_GB2312" w:eastAsia="仿宋_GB2312" w:hint="eastAsia"/>
          <w:sz w:val="28"/>
          <w:szCs w:val="28"/>
        </w:rPr>
        <w:t>报酬率（</w:t>
      </w:r>
      <w:r>
        <w:rPr>
          <w:rFonts w:ascii="仿宋_GB2312" w:eastAsia="仿宋_GB2312"/>
          <w:sz w:val="28"/>
          <w:szCs w:val="28"/>
        </w:rPr>
        <w:t>%</w:t>
      </w:r>
      <w:r>
        <w:rPr>
          <w:rFonts w:ascii="仿宋_GB2312" w:eastAsia="仿宋_GB2312" w:hint="eastAsia"/>
          <w:sz w:val="28"/>
          <w:szCs w:val="28"/>
        </w:rPr>
        <w:t>）；</w:t>
      </w:r>
    </w:p>
    <w:p w:rsidR="001738B5" w:rsidRDefault="001738B5" w:rsidP="00CB5539">
      <w:pPr>
        <w:spacing w:line="560" w:lineRule="exact"/>
        <w:ind w:rightChars="371" w:right="779" w:firstLineChars="800" w:firstLine="2240"/>
        <w:rPr>
          <w:rFonts w:ascii="仿宋_GB2312" w:eastAsia="仿宋_GB2312"/>
          <w:sz w:val="28"/>
          <w:szCs w:val="28"/>
        </w:rPr>
      </w:pPr>
      <w:r>
        <w:rPr>
          <w:rFonts w:ascii="仿宋_GB2312" w:eastAsia="仿宋_GB2312"/>
          <w:sz w:val="28"/>
          <w:szCs w:val="28"/>
        </w:rPr>
        <w:t>s</w:t>
      </w:r>
      <w:r>
        <w:rPr>
          <w:rFonts w:ascii="仿宋_GB2312" w:eastAsia="仿宋_GB2312"/>
          <w:sz w:val="28"/>
          <w:szCs w:val="28"/>
        </w:rPr>
        <w:t>——</w:t>
      </w:r>
      <w:r>
        <w:rPr>
          <w:rFonts w:ascii="仿宋_GB2312" w:eastAsia="仿宋_GB2312" w:hint="eastAsia"/>
          <w:sz w:val="28"/>
          <w:szCs w:val="28"/>
        </w:rPr>
        <w:t>净收益逐年递增的比率（</w:t>
      </w:r>
      <w:r>
        <w:rPr>
          <w:rFonts w:ascii="仿宋_GB2312" w:eastAsia="仿宋_GB2312"/>
          <w:sz w:val="28"/>
          <w:szCs w:val="28"/>
        </w:rPr>
        <w:t>%</w:t>
      </w:r>
      <w:r>
        <w:rPr>
          <w:rFonts w:ascii="仿宋_GB2312" w:eastAsia="仿宋_GB2312" w:hint="eastAsia"/>
          <w:sz w:val="28"/>
          <w:szCs w:val="28"/>
        </w:rPr>
        <w:t>）</w:t>
      </w:r>
    </w:p>
    <w:p w:rsidR="001738B5" w:rsidRDefault="001738B5" w:rsidP="00CB5539">
      <w:pPr>
        <w:spacing w:line="520" w:lineRule="exact"/>
        <w:ind w:firstLineChars="800" w:firstLine="2240"/>
        <w:rPr>
          <w:rFonts w:ascii="仿宋_GB2312" w:eastAsia="仿宋_GB2312"/>
          <w:sz w:val="28"/>
          <w:szCs w:val="28"/>
        </w:rPr>
      </w:pPr>
      <w:r>
        <w:rPr>
          <w:rFonts w:ascii="仿宋_GB2312" w:eastAsia="仿宋_GB2312"/>
          <w:sz w:val="28"/>
          <w:szCs w:val="28"/>
        </w:rPr>
        <w:t>n</w:t>
      </w:r>
      <w:r>
        <w:rPr>
          <w:rFonts w:ascii="仿宋_GB2312" w:eastAsia="仿宋_GB2312"/>
          <w:sz w:val="28"/>
          <w:szCs w:val="28"/>
        </w:rPr>
        <w:t>——</w:t>
      </w:r>
      <w:r>
        <w:rPr>
          <w:rFonts w:ascii="仿宋_GB2312" w:eastAsia="仿宋_GB2312" w:hint="eastAsia"/>
          <w:sz w:val="28"/>
          <w:szCs w:val="28"/>
        </w:rPr>
        <w:t>收益期（年）；</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1</w:t>
      </w:r>
      <w:r>
        <w:rPr>
          <w:rFonts w:ascii="仿宋_GB2312" w:eastAsia="仿宋_GB2312" w:hint="eastAsia"/>
          <w:sz w:val="28"/>
          <w:szCs w:val="28"/>
        </w:rPr>
        <w:t>）确定净收益</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在确定净收益时，我们既考虑估价对象的实际收益，更考虑了估价对象的客观收益；即我们在该估价对象的实际收益中去除了属于偶然的、特殊的要素后得到的较好正常收益。</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A</w:t>
      </w:r>
      <w:r>
        <w:rPr>
          <w:rFonts w:ascii="仿宋_GB2312" w:eastAsia="仿宋_GB2312" w:hint="eastAsia"/>
          <w:sz w:val="28"/>
          <w:szCs w:val="28"/>
        </w:rPr>
        <w:t>、估算估价对象的潜在毛收入</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估价人员根据估价对象所在区域同类型房地产的正常收益水平，并结合估价对象的实际收益水平，确定估价对象的潜在毛收入。用比较法求取估价对象的客观市场租金：</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sz w:val="28"/>
          <w:szCs w:val="28"/>
        </w:rPr>
        <w:t>a</w:t>
      </w:r>
      <w:r>
        <w:rPr>
          <w:rFonts w:ascii="仿宋_GB2312" w:eastAsia="仿宋_GB2312" w:hint="eastAsia"/>
          <w:sz w:val="28"/>
          <w:szCs w:val="28"/>
        </w:rPr>
        <w:t>、选取可比实例</w:t>
      </w:r>
    </w:p>
    <w:p w:rsidR="001738B5" w:rsidRDefault="001738B5" w:rsidP="00CB5539">
      <w:pPr>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估价对象是普通住宅房地产，该地区类似房地产的租金水平容易取得且比较稳定，故采用比较法选择与估价对象属于同一供需圈内用途、规模、档次、建筑结构等方面相同或相近的三个类似房地产的租赁案例，通过租赁案例的判断比较确定类似房地产的正常收益水平，其情况如下：</w:t>
      </w:r>
    </w:p>
    <w:p w:rsidR="001738B5" w:rsidRDefault="001738B5" w:rsidP="00CB5539">
      <w:pPr>
        <w:adjustRightInd w:val="0"/>
        <w:snapToGrid w:val="0"/>
        <w:spacing w:line="560" w:lineRule="exact"/>
        <w:ind w:firstLineChars="150" w:firstLine="360"/>
        <w:jc w:val="center"/>
        <w:rPr>
          <w:rFonts w:ascii="仿宋_GB2312" w:eastAsia="仿宋_GB2312"/>
          <w:sz w:val="28"/>
          <w:szCs w:val="28"/>
        </w:rPr>
      </w:pPr>
      <w:r>
        <w:rPr>
          <w:rFonts w:ascii="仿宋_GB2312" w:eastAsia="仿宋_GB2312" w:hAnsi="宋体" w:cs="宋体" w:hint="eastAsia"/>
          <w:kern w:val="0"/>
          <w:sz w:val="24"/>
        </w:rPr>
        <w:t>租赁实例调查表</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1"/>
        <w:gridCol w:w="1397"/>
        <w:gridCol w:w="2398"/>
        <w:gridCol w:w="2702"/>
        <w:gridCol w:w="2537"/>
      </w:tblGrid>
      <w:tr w:rsidR="001738B5" w:rsidTr="00963887">
        <w:trPr>
          <w:trHeight w:val="176"/>
          <w:jc w:val="center"/>
        </w:trPr>
        <w:tc>
          <w:tcPr>
            <w:tcW w:w="1798" w:type="dxa"/>
            <w:gridSpan w:val="2"/>
            <w:vAlign w:val="center"/>
          </w:tcPr>
          <w:p w:rsidR="001738B5" w:rsidRDefault="001738B5" w:rsidP="00963887">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lastRenderedPageBreak/>
              <w:t>名称</w:t>
            </w:r>
          </w:p>
        </w:tc>
        <w:tc>
          <w:tcPr>
            <w:tcW w:w="2398" w:type="dxa"/>
            <w:vAlign w:val="center"/>
          </w:tcPr>
          <w:p w:rsidR="001738B5" w:rsidRPr="004D4F7E" w:rsidRDefault="001738B5" w:rsidP="00963887">
            <w:pPr>
              <w:jc w:val="center"/>
              <w:rPr>
                <w:rFonts w:ascii="仿宋_GB2312" w:eastAsia="仿宋_GB2312" w:hAnsi="仿宋_GB2312" w:cs="仿宋_GB2312"/>
                <w:bCs/>
                <w:sz w:val="18"/>
                <w:szCs w:val="18"/>
              </w:rPr>
            </w:pPr>
            <w:r>
              <w:rPr>
                <w:rFonts w:ascii="仿宋_GB2312" w:eastAsia="仿宋_GB2312" w:hAnsi="仿宋_GB2312" w:cs="仿宋_GB2312" w:hint="eastAsia"/>
                <w:bCs/>
                <w:sz w:val="18"/>
                <w:szCs w:val="18"/>
              </w:rPr>
              <w:t>新安养生</w:t>
            </w:r>
            <w:proofErr w:type="gramStart"/>
            <w:r>
              <w:rPr>
                <w:rFonts w:ascii="仿宋_GB2312" w:eastAsia="仿宋_GB2312" w:hAnsi="仿宋_GB2312" w:cs="仿宋_GB2312" w:hint="eastAsia"/>
                <w:bCs/>
                <w:sz w:val="18"/>
                <w:szCs w:val="18"/>
              </w:rPr>
              <w:t>谷住宅</w:t>
            </w:r>
            <w:proofErr w:type="gramEnd"/>
            <w:r>
              <w:rPr>
                <w:rFonts w:ascii="仿宋_GB2312" w:eastAsia="仿宋_GB2312" w:hAnsi="仿宋_GB2312" w:cs="仿宋_GB2312" w:hint="eastAsia"/>
                <w:bCs/>
                <w:sz w:val="18"/>
                <w:szCs w:val="18"/>
              </w:rPr>
              <w:t>用房</w:t>
            </w:r>
          </w:p>
        </w:tc>
        <w:tc>
          <w:tcPr>
            <w:tcW w:w="2702" w:type="dxa"/>
            <w:vAlign w:val="center"/>
          </w:tcPr>
          <w:p w:rsidR="001738B5" w:rsidRPr="004D4F7E" w:rsidRDefault="001738B5" w:rsidP="00963887">
            <w:pPr>
              <w:jc w:val="center"/>
              <w:rPr>
                <w:rFonts w:ascii="仿宋_GB2312" w:eastAsia="仿宋_GB2312"/>
                <w:bCs/>
                <w:sz w:val="18"/>
                <w:szCs w:val="18"/>
              </w:rPr>
            </w:pPr>
            <w:r>
              <w:rPr>
                <w:rFonts w:ascii="仿宋_GB2312" w:eastAsia="仿宋_GB2312" w:hint="eastAsia"/>
                <w:bCs/>
                <w:sz w:val="18"/>
                <w:szCs w:val="18"/>
              </w:rPr>
              <w:t>新安养生</w:t>
            </w:r>
            <w:proofErr w:type="gramStart"/>
            <w:r>
              <w:rPr>
                <w:rFonts w:ascii="仿宋_GB2312" w:eastAsia="仿宋_GB2312" w:hint="eastAsia"/>
                <w:bCs/>
                <w:sz w:val="18"/>
                <w:szCs w:val="18"/>
              </w:rPr>
              <w:t>谷住宅</w:t>
            </w:r>
            <w:proofErr w:type="gramEnd"/>
            <w:r>
              <w:rPr>
                <w:rFonts w:ascii="仿宋_GB2312" w:eastAsia="仿宋_GB2312" w:hint="eastAsia"/>
                <w:bCs/>
                <w:sz w:val="18"/>
                <w:szCs w:val="18"/>
              </w:rPr>
              <w:t>用房</w:t>
            </w:r>
          </w:p>
        </w:tc>
        <w:tc>
          <w:tcPr>
            <w:tcW w:w="2537" w:type="dxa"/>
            <w:vAlign w:val="center"/>
          </w:tcPr>
          <w:p w:rsidR="001738B5" w:rsidRPr="004D4F7E" w:rsidRDefault="001738B5" w:rsidP="00963887">
            <w:pPr>
              <w:jc w:val="center"/>
              <w:rPr>
                <w:rFonts w:ascii="仿宋_GB2312" w:eastAsia="仿宋_GB2312"/>
                <w:bCs/>
                <w:sz w:val="18"/>
                <w:szCs w:val="18"/>
              </w:rPr>
            </w:pPr>
            <w:r>
              <w:rPr>
                <w:rFonts w:ascii="仿宋_GB2312" w:eastAsia="仿宋_GB2312" w:hint="eastAsia"/>
                <w:bCs/>
                <w:sz w:val="18"/>
                <w:szCs w:val="18"/>
              </w:rPr>
              <w:t>新安养生</w:t>
            </w:r>
            <w:proofErr w:type="gramStart"/>
            <w:r>
              <w:rPr>
                <w:rFonts w:ascii="仿宋_GB2312" w:eastAsia="仿宋_GB2312" w:hint="eastAsia"/>
                <w:bCs/>
                <w:sz w:val="18"/>
                <w:szCs w:val="18"/>
              </w:rPr>
              <w:t>谷住宅</w:t>
            </w:r>
            <w:proofErr w:type="gramEnd"/>
            <w:r>
              <w:rPr>
                <w:rFonts w:ascii="仿宋_GB2312" w:eastAsia="仿宋_GB2312" w:hint="eastAsia"/>
                <w:bCs/>
                <w:sz w:val="18"/>
                <w:szCs w:val="18"/>
              </w:rPr>
              <w:t>用房</w:t>
            </w:r>
          </w:p>
        </w:tc>
      </w:tr>
      <w:tr w:rsidR="001738B5" w:rsidTr="00963887">
        <w:trPr>
          <w:trHeight w:val="190"/>
          <w:jc w:val="center"/>
        </w:trPr>
        <w:tc>
          <w:tcPr>
            <w:tcW w:w="1798" w:type="dxa"/>
            <w:gridSpan w:val="2"/>
            <w:vAlign w:val="center"/>
          </w:tcPr>
          <w:p w:rsidR="001738B5" w:rsidRDefault="001738B5" w:rsidP="00963887">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坐落</w:t>
            </w:r>
          </w:p>
        </w:tc>
        <w:tc>
          <w:tcPr>
            <w:tcW w:w="2398" w:type="dxa"/>
            <w:vAlign w:val="center"/>
          </w:tcPr>
          <w:p w:rsidR="001738B5" w:rsidRDefault="001738B5" w:rsidP="00963887">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int="eastAsia"/>
                <w:bCs/>
                <w:sz w:val="18"/>
                <w:szCs w:val="18"/>
              </w:rPr>
              <w:t>新安大道</w:t>
            </w:r>
          </w:p>
        </w:tc>
        <w:tc>
          <w:tcPr>
            <w:tcW w:w="2702" w:type="dxa"/>
          </w:tcPr>
          <w:p w:rsidR="001738B5" w:rsidRDefault="001738B5" w:rsidP="00963887">
            <w:pPr>
              <w:jc w:val="center"/>
            </w:pPr>
            <w:r>
              <w:rPr>
                <w:rFonts w:ascii="仿宋_GB2312" w:eastAsia="仿宋_GB2312" w:hint="eastAsia"/>
                <w:bCs/>
                <w:sz w:val="18"/>
                <w:szCs w:val="18"/>
              </w:rPr>
              <w:t>新安大道</w:t>
            </w:r>
          </w:p>
        </w:tc>
        <w:tc>
          <w:tcPr>
            <w:tcW w:w="2537" w:type="dxa"/>
          </w:tcPr>
          <w:p w:rsidR="001738B5" w:rsidRDefault="001738B5" w:rsidP="00963887">
            <w:pPr>
              <w:jc w:val="center"/>
            </w:pPr>
            <w:r>
              <w:rPr>
                <w:rFonts w:ascii="仿宋_GB2312" w:eastAsia="仿宋_GB2312" w:hint="eastAsia"/>
                <w:bCs/>
                <w:sz w:val="18"/>
                <w:szCs w:val="18"/>
              </w:rPr>
              <w:t>新安大道</w:t>
            </w:r>
          </w:p>
        </w:tc>
      </w:tr>
      <w:tr w:rsidR="001738B5" w:rsidTr="00963887">
        <w:trPr>
          <w:trHeight w:val="180"/>
          <w:jc w:val="center"/>
        </w:trPr>
        <w:tc>
          <w:tcPr>
            <w:tcW w:w="1798" w:type="dxa"/>
            <w:gridSpan w:val="2"/>
            <w:vAlign w:val="center"/>
          </w:tcPr>
          <w:p w:rsidR="001738B5" w:rsidRDefault="001738B5" w:rsidP="00963887">
            <w:pPr>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面积（平方米）</w:t>
            </w:r>
          </w:p>
        </w:tc>
        <w:tc>
          <w:tcPr>
            <w:tcW w:w="2398" w:type="dxa"/>
            <w:vAlign w:val="center"/>
          </w:tcPr>
          <w:p w:rsidR="001738B5" w:rsidRDefault="001738B5" w:rsidP="00963887">
            <w:pPr>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kern w:val="0"/>
                <w:sz w:val="18"/>
                <w:szCs w:val="18"/>
              </w:rPr>
              <w:t>130</w:t>
            </w:r>
          </w:p>
        </w:tc>
        <w:tc>
          <w:tcPr>
            <w:tcW w:w="2702" w:type="dxa"/>
            <w:vAlign w:val="center"/>
          </w:tcPr>
          <w:p w:rsidR="001738B5" w:rsidRDefault="001738B5" w:rsidP="00963887">
            <w:pPr>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kern w:val="0"/>
                <w:sz w:val="18"/>
                <w:szCs w:val="18"/>
              </w:rPr>
              <w:t>135</w:t>
            </w:r>
          </w:p>
        </w:tc>
        <w:tc>
          <w:tcPr>
            <w:tcW w:w="2537" w:type="dxa"/>
            <w:vAlign w:val="center"/>
          </w:tcPr>
          <w:p w:rsidR="001738B5" w:rsidRDefault="001738B5" w:rsidP="00963887">
            <w:pPr>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kern w:val="0"/>
                <w:sz w:val="18"/>
                <w:szCs w:val="18"/>
              </w:rPr>
              <w:t>127</w:t>
            </w:r>
          </w:p>
        </w:tc>
      </w:tr>
      <w:tr w:rsidR="001738B5" w:rsidTr="00963887">
        <w:trPr>
          <w:trHeight w:val="319"/>
          <w:jc w:val="center"/>
        </w:trPr>
        <w:tc>
          <w:tcPr>
            <w:tcW w:w="1798" w:type="dxa"/>
            <w:gridSpan w:val="2"/>
            <w:vAlign w:val="center"/>
          </w:tcPr>
          <w:p w:rsidR="001738B5" w:rsidRDefault="001738B5" w:rsidP="00963887">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出租房性质</w:t>
            </w:r>
          </w:p>
        </w:tc>
        <w:tc>
          <w:tcPr>
            <w:tcW w:w="2398" w:type="dxa"/>
            <w:vAlign w:val="center"/>
          </w:tcPr>
          <w:p w:rsidR="001738B5" w:rsidRDefault="001738B5" w:rsidP="00963887">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住宅</w:t>
            </w:r>
          </w:p>
        </w:tc>
        <w:tc>
          <w:tcPr>
            <w:tcW w:w="2702" w:type="dxa"/>
            <w:vAlign w:val="center"/>
          </w:tcPr>
          <w:p w:rsidR="001738B5" w:rsidRDefault="001738B5" w:rsidP="00963887">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住宅</w:t>
            </w:r>
          </w:p>
        </w:tc>
        <w:tc>
          <w:tcPr>
            <w:tcW w:w="2537" w:type="dxa"/>
            <w:vAlign w:val="center"/>
          </w:tcPr>
          <w:p w:rsidR="001738B5" w:rsidRDefault="001738B5" w:rsidP="00963887">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住宅</w:t>
            </w:r>
          </w:p>
        </w:tc>
      </w:tr>
      <w:tr w:rsidR="001738B5" w:rsidTr="00963887">
        <w:trPr>
          <w:trHeight w:val="341"/>
          <w:jc w:val="center"/>
        </w:trPr>
        <w:tc>
          <w:tcPr>
            <w:tcW w:w="1798" w:type="dxa"/>
            <w:gridSpan w:val="2"/>
            <w:vAlign w:val="center"/>
          </w:tcPr>
          <w:p w:rsidR="001738B5" w:rsidRDefault="001738B5" w:rsidP="00963887">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租赁日期</w:t>
            </w:r>
          </w:p>
        </w:tc>
        <w:tc>
          <w:tcPr>
            <w:tcW w:w="2398" w:type="dxa"/>
            <w:vAlign w:val="center"/>
          </w:tcPr>
          <w:p w:rsidR="001738B5" w:rsidRDefault="001738B5" w:rsidP="00963887">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kern w:val="0"/>
                <w:sz w:val="18"/>
                <w:szCs w:val="18"/>
              </w:rPr>
              <w:t>2018.11.29</w:t>
            </w:r>
          </w:p>
        </w:tc>
        <w:tc>
          <w:tcPr>
            <w:tcW w:w="2702" w:type="dxa"/>
            <w:vAlign w:val="center"/>
          </w:tcPr>
          <w:p w:rsidR="001738B5" w:rsidRDefault="001738B5" w:rsidP="00963887">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kern w:val="0"/>
                <w:sz w:val="18"/>
                <w:szCs w:val="18"/>
              </w:rPr>
              <w:t>2018.10.25</w:t>
            </w:r>
          </w:p>
        </w:tc>
        <w:tc>
          <w:tcPr>
            <w:tcW w:w="2537" w:type="dxa"/>
            <w:vAlign w:val="center"/>
          </w:tcPr>
          <w:p w:rsidR="001738B5" w:rsidRDefault="001738B5" w:rsidP="00963887">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kern w:val="0"/>
                <w:sz w:val="18"/>
                <w:szCs w:val="18"/>
              </w:rPr>
              <w:t>2018.11.18</w:t>
            </w:r>
          </w:p>
        </w:tc>
      </w:tr>
      <w:tr w:rsidR="001738B5" w:rsidTr="00963887">
        <w:trPr>
          <w:trHeight w:val="456"/>
          <w:jc w:val="center"/>
        </w:trPr>
        <w:tc>
          <w:tcPr>
            <w:tcW w:w="1798" w:type="dxa"/>
            <w:gridSpan w:val="2"/>
            <w:vAlign w:val="center"/>
          </w:tcPr>
          <w:p w:rsidR="001738B5" w:rsidRDefault="001738B5" w:rsidP="00963887">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付款方式</w:t>
            </w:r>
          </w:p>
        </w:tc>
        <w:tc>
          <w:tcPr>
            <w:tcW w:w="2398" w:type="dxa"/>
            <w:vAlign w:val="center"/>
          </w:tcPr>
          <w:p w:rsidR="001738B5" w:rsidRDefault="001738B5" w:rsidP="00963887">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签约一年，现金付款</w:t>
            </w:r>
          </w:p>
        </w:tc>
        <w:tc>
          <w:tcPr>
            <w:tcW w:w="2702" w:type="dxa"/>
            <w:vAlign w:val="center"/>
          </w:tcPr>
          <w:p w:rsidR="001738B5" w:rsidRDefault="001738B5" w:rsidP="00963887">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签约一年，现金付款</w:t>
            </w:r>
          </w:p>
        </w:tc>
        <w:tc>
          <w:tcPr>
            <w:tcW w:w="2537" w:type="dxa"/>
            <w:vAlign w:val="center"/>
          </w:tcPr>
          <w:p w:rsidR="001738B5" w:rsidRDefault="001738B5" w:rsidP="00963887">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签约一年，现金付款</w:t>
            </w:r>
          </w:p>
        </w:tc>
      </w:tr>
      <w:tr w:rsidR="001738B5" w:rsidTr="00963887">
        <w:trPr>
          <w:trHeight w:val="456"/>
          <w:jc w:val="center"/>
        </w:trPr>
        <w:tc>
          <w:tcPr>
            <w:tcW w:w="1798" w:type="dxa"/>
            <w:gridSpan w:val="2"/>
            <w:vAlign w:val="center"/>
          </w:tcPr>
          <w:p w:rsidR="001738B5" w:rsidRDefault="001738B5" w:rsidP="00963887">
            <w:pPr>
              <w:widowControl/>
              <w:spacing w:line="260" w:lineRule="exact"/>
              <w:jc w:val="center"/>
              <w:rPr>
                <w:rFonts w:ascii="仿宋_GB2312" w:eastAsia="仿宋_GB2312" w:hAnsi="宋体" w:cs="宋体"/>
                <w:kern w:val="0"/>
                <w:sz w:val="18"/>
                <w:szCs w:val="18"/>
              </w:rPr>
            </w:pPr>
            <w:r>
              <w:rPr>
                <w:rFonts w:ascii="仿宋_GB2312" w:eastAsia="仿宋_GB2312" w:hAnsi="宋体" w:hint="eastAsia"/>
                <w:sz w:val="18"/>
                <w:szCs w:val="18"/>
              </w:rPr>
              <w:t>费用负担方式</w:t>
            </w:r>
          </w:p>
        </w:tc>
        <w:tc>
          <w:tcPr>
            <w:tcW w:w="2398" w:type="dxa"/>
            <w:vAlign w:val="center"/>
          </w:tcPr>
          <w:p w:rsidR="001738B5" w:rsidRDefault="001738B5" w:rsidP="00963887">
            <w:pPr>
              <w:widowControl/>
              <w:spacing w:line="26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水电费、网络通讯费、物业费、装潢费等运营费用由承租方承担，产生的税金由双方各自承担。</w:t>
            </w:r>
          </w:p>
        </w:tc>
        <w:tc>
          <w:tcPr>
            <w:tcW w:w="2702" w:type="dxa"/>
            <w:vAlign w:val="center"/>
          </w:tcPr>
          <w:p w:rsidR="001738B5" w:rsidRDefault="001738B5" w:rsidP="00963887">
            <w:pPr>
              <w:widowControl/>
              <w:spacing w:line="26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水电费、网络通讯费、物业费、装潢费等运营费用由承租方承担，产生的税金由双方各自承担。</w:t>
            </w:r>
          </w:p>
        </w:tc>
        <w:tc>
          <w:tcPr>
            <w:tcW w:w="2537" w:type="dxa"/>
            <w:vAlign w:val="center"/>
          </w:tcPr>
          <w:p w:rsidR="001738B5" w:rsidRDefault="001738B5" w:rsidP="00963887">
            <w:pPr>
              <w:widowControl/>
              <w:spacing w:line="26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水电费、网络通讯费、物业费、装潢费等运营费用由承租方承担，产生的税金由双方各自承担。</w:t>
            </w:r>
          </w:p>
        </w:tc>
      </w:tr>
      <w:tr w:rsidR="001738B5" w:rsidTr="00963887">
        <w:trPr>
          <w:trHeight w:val="1303"/>
          <w:jc w:val="center"/>
        </w:trPr>
        <w:tc>
          <w:tcPr>
            <w:tcW w:w="401" w:type="dxa"/>
            <w:vMerge w:val="restart"/>
            <w:vAlign w:val="center"/>
          </w:tcPr>
          <w:p w:rsidR="001738B5" w:rsidRDefault="001738B5" w:rsidP="00963887">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房地产状况说明</w:t>
            </w:r>
          </w:p>
        </w:tc>
        <w:tc>
          <w:tcPr>
            <w:tcW w:w="1397" w:type="dxa"/>
            <w:vAlign w:val="center"/>
          </w:tcPr>
          <w:p w:rsidR="001738B5" w:rsidRDefault="001738B5" w:rsidP="00963887">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实物状况说明</w:t>
            </w:r>
          </w:p>
        </w:tc>
        <w:tc>
          <w:tcPr>
            <w:tcW w:w="2398" w:type="dxa"/>
            <w:vAlign w:val="center"/>
          </w:tcPr>
          <w:p w:rsidR="001738B5" w:rsidRDefault="001738B5" w:rsidP="001971F5">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位于第</w:t>
            </w:r>
            <w:r>
              <w:rPr>
                <w:rFonts w:ascii="仿宋_GB2312" w:eastAsia="仿宋_GB2312" w:hAnsi="宋体" w:cs="宋体"/>
                <w:kern w:val="0"/>
                <w:sz w:val="18"/>
                <w:szCs w:val="18"/>
              </w:rPr>
              <w:t>6-7</w:t>
            </w:r>
            <w:r>
              <w:rPr>
                <w:rFonts w:ascii="仿宋_GB2312" w:eastAsia="仿宋_GB2312" w:hAnsi="宋体" w:cs="宋体" w:hint="eastAsia"/>
                <w:kern w:val="0"/>
                <w:sz w:val="18"/>
                <w:szCs w:val="18"/>
              </w:rPr>
              <w:t>层，混合结构，地势平坦，外墙为涂料，内墙为乳胶漆，简装。</w:t>
            </w:r>
          </w:p>
        </w:tc>
        <w:tc>
          <w:tcPr>
            <w:tcW w:w="2702" w:type="dxa"/>
            <w:vAlign w:val="center"/>
          </w:tcPr>
          <w:p w:rsidR="001738B5" w:rsidRDefault="001738B5" w:rsidP="001971F5">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位于第</w:t>
            </w:r>
            <w:r>
              <w:rPr>
                <w:rFonts w:ascii="仿宋_GB2312" w:eastAsia="仿宋_GB2312" w:hAnsi="宋体" w:cs="宋体"/>
                <w:kern w:val="0"/>
                <w:sz w:val="18"/>
                <w:szCs w:val="18"/>
              </w:rPr>
              <w:t>6-7</w:t>
            </w:r>
            <w:r>
              <w:rPr>
                <w:rFonts w:ascii="仿宋_GB2312" w:eastAsia="仿宋_GB2312" w:hAnsi="宋体" w:cs="宋体" w:hint="eastAsia"/>
                <w:kern w:val="0"/>
                <w:sz w:val="18"/>
                <w:szCs w:val="18"/>
              </w:rPr>
              <w:t>层，混合结构，地势平坦，外墙为涂料，内墙为乳胶漆，简装。</w:t>
            </w:r>
          </w:p>
        </w:tc>
        <w:tc>
          <w:tcPr>
            <w:tcW w:w="2537" w:type="dxa"/>
            <w:vAlign w:val="center"/>
          </w:tcPr>
          <w:p w:rsidR="001738B5" w:rsidRDefault="001738B5" w:rsidP="001971F5">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位于第</w:t>
            </w:r>
            <w:r>
              <w:rPr>
                <w:rFonts w:ascii="仿宋_GB2312" w:eastAsia="仿宋_GB2312" w:hAnsi="宋体" w:cs="宋体"/>
                <w:kern w:val="0"/>
                <w:sz w:val="18"/>
                <w:szCs w:val="18"/>
              </w:rPr>
              <w:t>6-7</w:t>
            </w:r>
            <w:r>
              <w:rPr>
                <w:rFonts w:ascii="仿宋_GB2312" w:eastAsia="仿宋_GB2312" w:hAnsi="宋体" w:cs="宋体" w:hint="eastAsia"/>
                <w:kern w:val="0"/>
                <w:sz w:val="18"/>
                <w:szCs w:val="18"/>
              </w:rPr>
              <w:t>层，混合结构，地势平坦，外墙为涂料，内墙为乳胶漆，简装。</w:t>
            </w:r>
          </w:p>
        </w:tc>
      </w:tr>
      <w:tr w:rsidR="001738B5" w:rsidTr="00963887">
        <w:trPr>
          <w:trHeight w:val="1057"/>
          <w:jc w:val="center"/>
        </w:trPr>
        <w:tc>
          <w:tcPr>
            <w:tcW w:w="401" w:type="dxa"/>
            <w:vMerge/>
            <w:vAlign w:val="center"/>
          </w:tcPr>
          <w:p w:rsidR="001738B5" w:rsidRDefault="001738B5" w:rsidP="00963887">
            <w:pPr>
              <w:widowControl/>
              <w:adjustRightInd w:val="0"/>
              <w:snapToGrid w:val="0"/>
              <w:spacing w:line="240" w:lineRule="atLeast"/>
              <w:jc w:val="left"/>
              <w:rPr>
                <w:rFonts w:ascii="仿宋_GB2312" w:eastAsia="仿宋_GB2312" w:hAnsi="宋体" w:cs="宋体"/>
                <w:kern w:val="0"/>
                <w:sz w:val="18"/>
                <w:szCs w:val="18"/>
              </w:rPr>
            </w:pPr>
          </w:p>
        </w:tc>
        <w:tc>
          <w:tcPr>
            <w:tcW w:w="1397" w:type="dxa"/>
            <w:vAlign w:val="center"/>
          </w:tcPr>
          <w:p w:rsidR="001738B5" w:rsidRDefault="001738B5" w:rsidP="00963887">
            <w:pPr>
              <w:widowControl/>
              <w:jc w:val="center"/>
              <w:textAlignment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权益状况说明</w:t>
            </w:r>
          </w:p>
        </w:tc>
        <w:tc>
          <w:tcPr>
            <w:tcW w:w="2398" w:type="dxa"/>
            <w:vAlign w:val="center"/>
          </w:tcPr>
          <w:p w:rsidR="001738B5" w:rsidRDefault="001738B5" w:rsidP="00963887">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该可比实例产权明确，无产权纠纷，正常案例</w:t>
            </w:r>
          </w:p>
        </w:tc>
        <w:tc>
          <w:tcPr>
            <w:tcW w:w="2702" w:type="dxa"/>
            <w:vAlign w:val="center"/>
          </w:tcPr>
          <w:p w:rsidR="001738B5" w:rsidRDefault="001738B5" w:rsidP="00963887">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该可比实例产权明确，无产权纠纷，正常案例</w:t>
            </w:r>
          </w:p>
        </w:tc>
        <w:tc>
          <w:tcPr>
            <w:tcW w:w="2537" w:type="dxa"/>
            <w:vAlign w:val="center"/>
          </w:tcPr>
          <w:p w:rsidR="001738B5" w:rsidRDefault="001738B5" w:rsidP="00963887">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该可比实例产权明确，无产权纠纷，正常案例</w:t>
            </w:r>
          </w:p>
        </w:tc>
      </w:tr>
      <w:tr w:rsidR="001738B5" w:rsidTr="00963887">
        <w:trPr>
          <w:trHeight w:val="1242"/>
          <w:jc w:val="center"/>
        </w:trPr>
        <w:tc>
          <w:tcPr>
            <w:tcW w:w="401" w:type="dxa"/>
            <w:vMerge/>
            <w:vAlign w:val="center"/>
          </w:tcPr>
          <w:p w:rsidR="001738B5" w:rsidRDefault="001738B5" w:rsidP="00963887">
            <w:pPr>
              <w:widowControl/>
              <w:adjustRightInd w:val="0"/>
              <w:snapToGrid w:val="0"/>
              <w:spacing w:line="240" w:lineRule="atLeast"/>
              <w:jc w:val="left"/>
              <w:rPr>
                <w:rFonts w:ascii="仿宋_GB2312" w:eastAsia="仿宋_GB2312" w:hAnsi="宋体" w:cs="宋体"/>
                <w:kern w:val="0"/>
                <w:sz w:val="18"/>
                <w:szCs w:val="18"/>
              </w:rPr>
            </w:pPr>
          </w:p>
        </w:tc>
        <w:tc>
          <w:tcPr>
            <w:tcW w:w="1397" w:type="dxa"/>
            <w:vAlign w:val="center"/>
          </w:tcPr>
          <w:p w:rsidR="001738B5" w:rsidRDefault="001738B5" w:rsidP="00963887">
            <w:pPr>
              <w:jc w:val="center"/>
              <w:rPr>
                <w:rFonts w:ascii="仿宋_GB2312" w:eastAsia="仿宋_GB2312" w:hAnsi="宋体" w:cs="仿宋_GB2312"/>
                <w:color w:val="000000"/>
                <w:sz w:val="18"/>
                <w:szCs w:val="18"/>
              </w:rPr>
            </w:pPr>
            <w:r>
              <w:rPr>
                <w:rFonts w:ascii="仿宋_GB2312" w:eastAsia="仿宋_GB2312" w:hAnsi="宋体" w:cs="仿宋_GB2312" w:hint="eastAsia"/>
                <w:color w:val="000000"/>
                <w:kern w:val="0"/>
                <w:sz w:val="18"/>
                <w:szCs w:val="18"/>
              </w:rPr>
              <w:t>区位状况说明</w:t>
            </w:r>
          </w:p>
        </w:tc>
        <w:tc>
          <w:tcPr>
            <w:tcW w:w="2398" w:type="dxa"/>
            <w:vAlign w:val="center"/>
          </w:tcPr>
          <w:p w:rsidR="001738B5" w:rsidRDefault="001738B5" w:rsidP="00963887">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可比实例位于</w:t>
            </w:r>
            <w:r>
              <w:rPr>
                <w:rFonts w:ascii="仿宋_GB2312" w:eastAsia="仿宋_GB2312" w:hint="eastAsia"/>
                <w:bCs/>
                <w:sz w:val="18"/>
                <w:szCs w:val="18"/>
              </w:rPr>
              <w:t>新安大道</w:t>
            </w:r>
            <w:r>
              <w:rPr>
                <w:rFonts w:ascii="仿宋_GB2312" w:eastAsia="仿宋_GB2312" w:hAnsi="宋体" w:cs="宋体" w:hint="eastAsia"/>
                <w:kern w:val="0"/>
                <w:sz w:val="18"/>
                <w:szCs w:val="18"/>
              </w:rPr>
              <w:t>，所处区域环境状况较好，景观状况较好，公共配套设施完备</w:t>
            </w:r>
          </w:p>
        </w:tc>
        <w:tc>
          <w:tcPr>
            <w:tcW w:w="2702" w:type="dxa"/>
            <w:vAlign w:val="center"/>
          </w:tcPr>
          <w:p w:rsidR="001738B5" w:rsidRDefault="001738B5" w:rsidP="00963887">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可比实例位于</w:t>
            </w:r>
            <w:r>
              <w:rPr>
                <w:rFonts w:ascii="仿宋_GB2312" w:eastAsia="仿宋_GB2312" w:hint="eastAsia"/>
                <w:bCs/>
                <w:sz w:val="18"/>
                <w:szCs w:val="18"/>
              </w:rPr>
              <w:t>新安大道</w:t>
            </w:r>
            <w:r>
              <w:rPr>
                <w:rFonts w:ascii="仿宋_GB2312" w:eastAsia="仿宋_GB2312" w:hAnsi="宋体" w:cs="宋体" w:hint="eastAsia"/>
                <w:kern w:val="0"/>
                <w:sz w:val="18"/>
                <w:szCs w:val="18"/>
              </w:rPr>
              <w:t>，所处区域环境状况较好，景观状况较好，公共配套设施完备</w:t>
            </w:r>
          </w:p>
        </w:tc>
        <w:tc>
          <w:tcPr>
            <w:tcW w:w="2537" w:type="dxa"/>
            <w:vAlign w:val="center"/>
          </w:tcPr>
          <w:p w:rsidR="001738B5" w:rsidRDefault="001738B5" w:rsidP="00963887">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可比实例位于</w:t>
            </w:r>
            <w:r>
              <w:rPr>
                <w:rFonts w:ascii="仿宋_GB2312" w:eastAsia="仿宋_GB2312" w:hint="eastAsia"/>
                <w:bCs/>
                <w:sz w:val="18"/>
                <w:szCs w:val="18"/>
              </w:rPr>
              <w:t>新安大道</w:t>
            </w:r>
            <w:r>
              <w:rPr>
                <w:rFonts w:ascii="仿宋_GB2312" w:eastAsia="仿宋_GB2312" w:hAnsi="宋体" w:cs="宋体" w:hint="eastAsia"/>
                <w:kern w:val="0"/>
                <w:sz w:val="18"/>
                <w:szCs w:val="18"/>
              </w:rPr>
              <w:t>，所处区域环境状况较好，景观状况较好，公共配套设施完备</w:t>
            </w:r>
          </w:p>
        </w:tc>
      </w:tr>
      <w:tr w:rsidR="001738B5" w:rsidTr="00963887">
        <w:trPr>
          <w:trHeight w:val="337"/>
          <w:jc w:val="center"/>
        </w:trPr>
        <w:tc>
          <w:tcPr>
            <w:tcW w:w="1798" w:type="dxa"/>
            <w:gridSpan w:val="2"/>
            <w:vAlign w:val="center"/>
          </w:tcPr>
          <w:p w:rsidR="001738B5" w:rsidRDefault="001738B5" w:rsidP="00963887">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租赁情况说明</w:t>
            </w:r>
          </w:p>
        </w:tc>
        <w:tc>
          <w:tcPr>
            <w:tcW w:w="2398" w:type="dxa"/>
            <w:vAlign w:val="center"/>
          </w:tcPr>
          <w:p w:rsidR="001738B5" w:rsidRDefault="001738B5" w:rsidP="00963887">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租赁情况正常</w:t>
            </w:r>
          </w:p>
        </w:tc>
        <w:tc>
          <w:tcPr>
            <w:tcW w:w="2702" w:type="dxa"/>
            <w:vAlign w:val="center"/>
          </w:tcPr>
          <w:p w:rsidR="001738B5" w:rsidRDefault="001738B5" w:rsidP="00963887">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租赁情况正常</w:t>
            </w:r>
          </w:p>
        </w:tc>
        <w:tc>
          <w:tcPr>
            <w:tcW w:w="2537" w:type="dxa"/>
            <w:vAlign w:val="center"/>
          </w:tcPr>
          <w:p w:rsidR="001738B5" w:rsidRDefault="001738B5" w:rsidP="00963887">
            <w:pPr>
              <w:widowControl/>
              <w:adjustRightInd w:val="0"/>
              <w:snapToGrid w:val="0"/>
              <w:spacing w:line="240" w:lineRule="atLeas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租赁情况正常</w:t>
            </w:r>
          </w:p>
        </w:tc>
      </w:tr>
      <w:tr w:rsidR="001738B5" w:rsidTr="00963887">
        <w:trPr>
          <w:trHeight w:val="219"/>
          <w:jc w:val="center"/>
        </w:trPr>
        <w:tc>
          <w:tcPr>
            <w:tcW w:w="1798" w:type="dxa"/>
            <w:gridSpan w:val="2"/>
            <w:vAlign w:val="center"/>
          </w:tcPr>
          <w:p w:rsidR="001738B5" w:rsidRDefault="001738B5" w:rsidP="00963887">
            <w:pPr>
              <w:widowControl/>
              <w:adjustRightInd w:val="0"/>
              <w:snapToGrid w:val="0"/>
              <w:spacing w:line="240" w:lineRule="atLeast"/>
              <w:jc w:val="center"/>
              <w:rPr>
                <w:rFonts w:ascii="仿宋_GB2312" w:eastAsia="仿宋_GB2312" w:hAnsi="宋体" w:cs="宋体"/>
                <w:color w:val="000000"/>
                <w:kern w:val="0"/>
                <w:sz w:val="18"/>
                <w:szCs w:val="18"/>
              </w:rPr>
            </w:pPr>
            <w:r>
              <w:rPr>
                <w:rFonts w:ascii="仿宋_GB2312" w:eastAsia="仿宋_GB2312" w:hAnsi="宋体" w:cs="宋体" w:hint="eastAsia"/>
                <w:color w:val="000000"/>
                <w:kern w:val="0"/>
                <w:sz w:val="18"/>
                <w:szCs w:val="18"/>
              </w:rPr>
              <w:t>租金（元</w:t>
            </w:r>
            <w:r>
              <w:rPr>
                <w:rFonts w:ascii="仿宋_GB2312" w:eastAsia="仿宋_GB2312" w:hAnsi="宋体" w:cs="宋体"/>
                <w:color w:val="000000"/>
                <w:kern w:val="0"/>
                <w:sz w:val="18"/>
                <w:szCs w:val="18"/>
              </w:rPr>
              <w:t>/</w:t>
            </w:r>
            <w:r>
              <w:rPr>
                <w:rFonts w:ascii="仿宋_GB2312" w:hAnsi="宋体" w:cs="宋体" w:hint="eastAsia"/>
                <w:color w:val="000000"/>
                <w:kern w:val="0"/>
                <w:sz w:val="18"/>
                <w:szCs w:val="18"/>
              </w:rPr>
              <w:t>㎡</w:t>
            </w:r>
            <w:r>
              <w:rPr>
                <w:rFonts w:ascii="仿宋_GB2312" w:hAnsi="宋体" w:cs="宋体"/>
                <w:color w:val="000000"/>
                <w:kern w:val="0"/>
                <w:sz w:val="18"/>
                <w:szCs w:val="18"/>
              </w:rPr>
              <w:t>•</w:t>
            </w:r>
            <w:r>
              <w:rPr>
                <w:rFonts w:ascii="仿宋_GB2312" w:eastAsia="仿宋_GB2312" w:hAnsi="仿宋_GB2312" w:cs="仿宋_GB2312" w:hint="eastAsia"/>
                <w:color w:val="000000"/>
                <w:kern w:val="0"/>
                <w:sz w:val="18"/>
                <w:szCs w:val="18"/>
              </w:rPr>
              <w:t>月）</w:t>
            </w:r>
          </w:p>
        </w:tc>
        <w:tc>
          <w:tcPr>
            <w:tcW w:w="2398" w:type="dxa"/>
            <w:vAlign w:val="bottom"/>
          </w:tcPr>
          <w:p w:rsidR="001738B5" w:rsidRDefault="001738B5" w:rsidP="003C6407">
            <w:pPr>
              <w:jc w:val="center"/>
              <w:rPr>
                <w:rFonts w:ascii="仿宋_GB2312" w:eastAsia="仿宋_GB2312" w:hAnsi="宋体" w:cs="宋体"/>
                <w:sz w:val="18"/>
                <w:szCs w:val="18"/>
              </w:rPr>
            </w:pPr>
            <w:r>
              <w:rPr>
                <w:rFonts w:ascii="仿宋_GB2312" w:eastAsia="仿宋_GB2312"/>
                <w:sz w:val="18"/>
                <w:szCs w:val="18"/>
              </w:rPr>
              <w:t>21.56</w:t>
            </w:r>
          </w:p>
        </w:tc>
        <w:tc>
          <w:tcPr>
            <w:tcW w:w="2702" w:type="dxa"/>
            <w:vAlign w:val="bottom"/>
          </w:tcPr>
          <w:p w:rsidR="001738B5" w:rsidRDefault="001738B5" w:rsidP="003C6407">
            <w:pPr>
              <w:jc w:val="center"/>
              <w:rPr>
                <w:rFonts w:ascii="仿宋_GB2312" w:eastAsia="仿宋_GB2312" w:hAnsi="宋体" w:cs="宋体"/>
                <w:sz w:val="18"/>
                <w:szCs w:val="18"/>
              </w:rPr>
            </w:pPr>
            <w:r>
              <w:rPr>
                <w:rFonts w:ascii="仿宋_GB2312" w:eastAsia="仿宋_GB2312"/>
                <w:sz w:val="18"/>
                <w:szCs w:val="18"/>
              </w:rPr>
              <w:t>22.45</w:t>
            </w:r>
          </w:p>
        </w:tc>
        <w:tc>
          <w:tcPr>
            <w:tcW w:w="2537" w:type="dxa"/>
            <w:vAlign w:val="bottom"/>
          </w:tcPr>
          <w:p w:rsidR="001738B5" w:rsidRDefault="001738B5" w:rsidP="003C6407">
            <w:pPr>
              <w:jc w:val="center"/>
              <w:rPr>
                <w:rFonts w:ascii="仿宋_GB2312" w:eastAsia="仿宋_GB2312" w:hAnsi="宋体" w:cs="宋体"/>
                <w:sz w:val="18"/>
                <w:szCs w:val="18"/>
              </w:rPr>
            </w:pPr>
            <w:r>
              <w:rPr>
                <w:rFonts w:ascii="仿宋_GB2312" w:eastAsia="仿宋_GB2312"/>
                <w:sz w:val="18"/>
                <w:szCs w:val="18"/>
              </w:rPr>
              <w:t>23.34</w:t>
            </w:r>
          </w:p>
        </w:tc>
      </w:tr>
    </w:tbl>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sz w:val="28"/>
          <w:szCs w:val="28"/>
        </w:rPr>
        <w:t>b</w:t>
      </w:r>
      <w:r>
        <w:rPr>
          <w:rFonts w:ascii="仿宋_GB2312" w:eastAsia="仿宋_GB2312" w:hint="eastAsia"/>
          <w:sz w:val="28"/>
          <w:szCs w:val="28"/>
        </w:rPr>
        <w:t>、租赁情况调整</w:t>
      </w:r>
    </w:p>
    <w:p w:rsidR="001738B5" w:rsidRDefault="001738B5" w:rsidP="00CB5539">
      <w:pPr>
        <w:spacing w:line="400" w:lineRule="exact"/>
        <w:ind w:firstLineChars="250" w:firstLine="700"/>
        <w:rPr>
          <w:rFonts w:ascii="仿宋_GB2312" w:eastAsia="仿宋_GB2312"/>
          <w:sz w:val="28"/>
          <w:szCs w:val="28"/>
        </w:rPr>
      </w:pPr>
      <w:r>
        <w:rPr>
          <w:rFonts w:ascii="仿宋_GB2312" w:eastAsia="仿宋_GB2312" w:hint="eastAsia"/>
          <w:sz w:val="28"/>
          <w:szCs w:val="28"/>
        </w:rPr>
        <w:t>所选的可比实例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交易情况正常，故不需修正。则可比实例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租赁情况修正系数分别为</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sz w:val="28"/>
          <w:szCs w:val="28"/>
        </w:rPr>
        <w:t>c</w:t>
      </w:r>
      <w:r>
        <w:rPr>
          <w:rFonts w:ascii="仿宋_GB2312" w:eastAsia="仿宋_GB2312" w:hint="eastAsia"/>
          <w:sz w:val="28"/>
          <w:szCs w:val="28"/>
        </w:rPr>
        <w:t>、租赁日期调整</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hint="eastAsia"/>
          <w:sz w:val="28"/>
          <w:szCs w:val="28"/>
        </w:rPr>
        <w:t>所选可比实例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交易日期与价值</w:t>
      </w:r>
      <w:proofErr w:type="gramStart"/>
      <w:r>
        <w:rPr>
          <w:rFonts w:ascii="仿宋_GB2312" w:eastAsia="仿宋_GB2312" w:hint="eastAsia"/>
          <w:sz w:val="28"/>
          <w:szCs w:val="28"/>
        </w:rPr>
        <w:t>时点较</w:t>
      </w:r>
      <w:proofErr w:type="gramEnd"/>
      <w:r>
        <w:rPr>
          <w:rFonts w:ascii="仿宋_GB2312" w:eastAsia="仿宋_GB2312" w:hint="eastAsia"/>
          <w:sz w:val="28"/>
          <w:szCs w:val="28"/>
        </w:rPr>
        <w:t>接近，故不需要修正。则可比实例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租赁日期修正系数分别为</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sz w:val="28"/>
          <w:szCs w:val="28"/>
        </w:rPr>
        <w:t>d</w:t>
      </w:r>
      <w:r>
        <w:rPr>
          <w:rFonts w:ascii="仿宋_GB2312" w:eastAsia="仿宋_GB2312" w:hint="eastAsia"/>
          <w:sz w:val="28"/>
          <w:szCs w:val="28"/>
        </w:rPr>
        <w:t>、房地产状况调整</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hint="eastAsia"/>
          <w:sz w:val="28"/>
          <w:szCs w:val="28"/>
        </w:rPr>
        <w:t>实物状况调整：可比实例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相对于估价对象在实物状况如装饰装修等方面有差别，需要进行修正。以估价对象为标准，系数取值为</w:t>
      </w:r>
      <w:r>
        <w:rPr>
          <w:rFonts w:ascii="仿宋_GB2312" w:eastAsia="仿宋_GB2312"/>
          <w:sz w:val="28"/>
          <w:szCs w:val="28"/>
        </w:rPr>
        <w:t>100</w:t>
      </w:r>
      <w:r>
        <w:rPr>
          <w:rFonts w:ascii="仿宋_GB2312" w:eastAsia="仿宋_GB2312" w:hint="eastAsia"/>
          <w:sz w:val="28"/>
          <w:szCs w:val="28"/>
        </w:rPr>
        <w:t>，若可比实例实物状况优于此标准，则可比实例的指数高于</w:t>
      </w:r>
      <w:r>
        <w:rPr>
          <w:rFonts w:ascii="仿宋_GB2312" w:eastAsia="仿宋_GB2312"/>
          <w:sz w:val="28"/>
          <w:szCs w:val="28"/>
        </w:rPr>
        <w:t>100</w:t>
      </w:r>
      <w:r>
        <w:rPr>
          <w:rFonts w:ascii="仿宋_GB2312" w:eastAsia="仿宋_GB2312" w:hint="eastAsia"/>
          <w:sz w:val="28"/>
          <w:szCs w:val="28"/>
        </w:rPr>
        <w:t>，若可比实例实物状况劣于此标准，则可比实例的指数低于</w:t>
      </w:r>
      <w:r>
        <w:rPr>
          <w:rFonts w:ascii="仿宋_GB2312" w:eastAsia="仿宋_GB2312"/>
          <w:sz w:val="28"/>
          <w:szCs w:val="28"/>
        </w:rPr>
        <w:t>100</w:t>
      </w:r>
      <w:r>
        <w:rPr>
          <w:rFonts w:ascii="仿宋_GB2312" w:eastAsia="仿宋_GB2312" w:hint="eastAsia"/>
          <w:sz w:val="28"/>
          <w:szCs w:val="28"/>
        </w:rPr>
        <w:t>，以估价对象为标准，系数取值为</w:t>
      </w:r>
      <w:r>
        <w:rPr>
          <w:rFonts w:ascii="仿宋_GB2312" w:eastAsia="仿宋_GB2312"/>
          <w:sz w:val="28"/>
          <w:szCs w:val="28"/>
        </w:rPr>
        <w:t>100</w:t>
      </w:r>
      <w:r>
        <w:rPr>
          <w:rFonts w:ascii="仿宋_GB2312" w:eastAsia="仿宋_GB2312" w:hint="eastAsia"/>
          <w:sz w:val="28"/>
          <w:szCs w:val="28"/>
        </w:rPr>
        <w:t>，估价对象内部装修为毛坯</w:t>
      </w:r>
      <w:r>
        <w:rPr>
          <w:rFonts w:ascii="仿宋_GB2312" w:eastAsia="仿宋_GB2312"/>
          <w:sz w:val="28"/>
          <w:szCs w:val="28"/>
        </w:rPr>
        <w:t xml:space="preserve"> </w:t>
      </w:r>
      <w:r>
        <w:rPr>
          <w:rFonts w:ascii="仿宋_GB2312" w:eastAsia="仿宋_GB2312" w:hint="eastAsia"/>
          <w:sz w:val="28"/>
          <w:szCs w:val="28"/>
        </w:rPr>
        <w:t>，可比实例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内部装修均为简装。则修正后可比实例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修正系数分别为</w:t>
      </w:r>
      <w:r>
        <w:rPr>
          <w:rFonts w:ascii="仿宋_GB2312" w:eastAsia="仿宋_GB2312"/>
          <w:sz w:val="28"/>
          <w:szCs w:val="28"/>
        </w:rPr>
        <w:t>102</w:t>
      </w:r>
      <w:r>
        <w:rPr>
          <w:rFonts w:ascii="仿宋_GB2312" w:eastAsia="仿宋_GB2312" w:hint="eastAsia"/>
          <w:sz w:val="28"/>
          <w:szCs w:val="28"/>
        </w:rPr>
        <w:t>、</w:t>
      </w:r>
      <w:r>
        <w:rPr>
          <w:rFonts w:ascii="仿宋_GB2312" w:eastAsia="仿宋_GB2312"/>
          <w:sz w:val="28"/>
          <w:szCs w:val="28"/>
        </w:rPr>
        <w:t>102</w:t>
      </w:r>
      <w:r>
        <w:rPr>
          <w:rFonts w:ascii="仿宋_GB2312" w:eastAsia="仿宋_GB2312" w:hint="eastAsia"/>
          <w:sz w:val="28"/>
          <w:szCs w:val="28"/>
        </w:rPr>
        <w:t>、</w:t>
      </w:r>
      <w:r>
        <w:rPr>
          <w:rFonts w:ascii="仿宋_GB2312" w:eastAsia="仿宋_GB2312"/>
          <w:sz w:val="28"/>
          <w:szCs w:val="28"/>
        </w:rPr>
        <w:t>102</w:t>
      </w:r>
      <w:r>
        <w:rPr>
          <w:rFonts w:ascii="仿宋_GB2312" w:eastAsia="仿宋_GB2312" w:hint="eastAsia"/>
          <w:sz w:val="28"/>
          <w:szCs w:val="28"/>
        </w:rPr>
        <w:t>；</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hint="eastAsia"/>
          <w:sz w:val="28"/>
          <w:szCs w:val="28"/>
        </w:rPr>
        <w:t>权益状况调整：可比实例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与估价对象权益均完整，无产权纠纷，无需修正。则可比实例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 xml:space="preserve">C </w:t>
      </w:r>
      <w:r>
        <w:rPr>
          <w:rFonts w:ascii="仿宋_GB2312" w:eastAsia="仿宋_GB2312" w:hint="eastAsia"/>
          <w:sz w:val="28"/>
          <w:szCs w:val="28"/>
        </w:rPr>
        <w:t>修正系数分别为</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lastRenderedPageBreak/>
        <w:t>100</w:t>
      </w:r>
      <w:r>
        <w:rPr>
          <w:rFonts w:ascii="仿宋_GB2312" w:eastAsia="仿宋_GB2312" w:hint="eastAsia"/>
          <w:sz w:val="28"/>
          <w:szCs w:val="28"/>
        </w:rPr>
        <w:t>；</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hint="eastAsia"/>
          <w:sz w:val="28"/>
          <w:szCs w:val="28"/>
        </w:rPr>
        <w:t>区位状况调整：可比实例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C</w:t>
      </w:r>
      <w:r>
        <w:rPr>
          <w:rFonts w:ascii="仿宋_GB2312" w:eastAsia="仿宋_GB2312" w:hint="eastAsia"/>
          <w:sz w:val="28"/>
          <w:szCs w:val="28"/>
        </w:rPr>
        <w:t>相对于估价对象在区位状况中如距市中心距离、繁华程度、公交便捷度、基础设施完备度、公共配套设施完备度、环境与景观等方面等相近，不需要进行修正。则可比实例</w:t>
      </w:r>
      <w:r>
        <w:rPr>
          <w:rFonts w:ascii="仿宋_GB2312" w:eastAsia="仿宋_GB2312"/>
          <w:sz w:val="28"/>
          <w:szCs w:val="28"/>
        </w:rPr>
        <w:t>A</w:t>
      </w:r>
      <w:r>
        <w:rPr>
          <w:rFonts w:ascii="仿宋_GB2312" w:eastAsia="仿宋_GB2312" w:hint="eastAsia"/>
          <w:sz w:val="28"/>
          <w:szCs w:val="28"/>
        </w:rPr>
        <w:t>、</w:t>
      </w:r>
      <w:r>
        <w:rPr>
          <w:rFonts w:ascii="仿宋_GB2312" w:eastAsia="仿宋_GB2312"/>
          <w:sz w:val="28"/>
          <w:szCs w:val="28"/>
        </w:rPr>
        <w:t>B</w:t>
      </w:r>
      <w:r>
        <w:rPr>
          <w:rFonts w:ascii="仿宋_GB2312" w:eastAsia="仿宋_GB2312" w:hint="eastAsia"/>
          <w:sz w:val="28"/>
          <w:szCs w:val="28"/>
        </w:rPr>
        <w:t>、</w:t>
      </w:r>
      <w:r>
        <w:rPr>
          <w:rFonts w:ascii="仿宋_GB2312" w:eastAsia="仿宋_GB2312"/>
          <w:sz w:val="28"/>
          <w:szCs w:val="28"/>
        </w:rPr>
        <w:t xml:space="preserve">C </w:t>
      </w:r>
      <w:r>
        <w:rPr>
          <w:rFonts w:ascii="仿宋_GB2312" w:eastAsia="仿宋_GB2312" w:hint="eastAsia"/>
          <w:sz w:val="28"/>
          <w:szCs w:val="28"/>
        </w:rPr>
        <w:t>修正系数分别为</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hint="eastAsia"/>
          <w:sz w:val="28"/>
          <w:szCs w:val="28"/>
        </w:rPr>
        <w:t>根据以上分析过程得出以下数据：</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hint="eastAsia"/>
          <w:sz w:val="28"/>
          <w:szCs w:val="28"/>
        </w:rPr>
        <w:t>租金修正后价格测算表</w:t>
      </w:r>
    </w:p>
    <w:tbl>
      <w:tblPr>
        <w:tblW w:w="8970" w:type="dxa"/>
        <w:jc w:val="center"/>
        <w:tblLayout w:type="fixed"/>
        <w:tblCellMar>
          <w:left w:w="30" w:type="dxa"/>
          <w:right w:w="30" w:type="dxa"/>
        </w:tblCellMar>
        <w:tblLook w:val="0000"/>
      </w:tblPr>
      <w:tblGrid>
        <w:gridCol w:w="2242"/>
        <w:gridCol w:w="2243"/>
        <w:gridCol w:w="2242"/>
        <w:gridCol w:w="2243"/>
      </w:tblGrid>
      <w:tr w:rsidR="001738B5" w:rsidTr="00963887">
        <w:trPr>
          <w:trHeight w:val="285"/>
          <w:jc w:val="center"/>
        </w:trPr>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rsidP="00963887">
            <w:pPr>
              <w:autoSpaceDE w:val="0"/>
              <w:autoSpaceDN w:val="0"/>
              <w:adjustRightInd w:val="0"/>
              <w:jc w:val="center"/>
              <w:rPr>
                <w:rFonts w:ascii="仿宋_GB2312" w:eastAsia="仿宋_GB2312" w:cs="宋体"/>
                <w:kern w:val="0"/>
                <w:sz w:val="18"/>
                <w:szCs w:val="18"/>
              </w:rPr>
            </w:pPr>
            <w:r>
              <w:rPr>
                <w:rFonts w:ascii="仿宋_GB2312" w:eastAsia="仿宋_GB2312" w:cs="宋体" w:hint="eastAsia"/>
                <w:kern w:val="0"/>
                <w:sz w:val="18"/>
                <w:szCs w:val="18"/>
              </w:rPr>
              <w:t>修正项目</w:t>
            </w:r>
          </w:p>
        </w:tc>
        <w:tc>
          <w:tcPr>
            <w:tcW w:w="2243" w:type="dxa"/>
            <w:tcBorders>
              <w:top w:val="single" w:sz="6" w:space="0" w:color="auto"/>
              <w:left w:val="single" w:sz="6" w:space="0" w:color="auto"/>
              <w:bottom w:val="single" w:sz="6" w:space="0" w:color="auto"/>
              <w:right w:val="single" w:sz="6" w:space="0" w:color="auto"/>
            </w:tcBorders>
            <w:vAlign w:val="center"/>
          </w:tcPr>
          <w:p w:rsidR="001738B5" w:rsidRDefault="001738B5" w:rsidP="00963887">
            <w:pPr>
              <w:autoSpaceDE w:val="0"/>
              <w:autoSpaceDN w:val="0"/>
              <w:adjustRightInd w:val="0"/>
              <w:jc w:val="center"/>
              <w:rPr>
                <w:rFonts w:ascii="仿宋_GB2312" w:eastAsia="仿宋_GB2312" w:cs="宋体"/>
                <w:kern w:val="0"/>
                <w:sz w:val="18"/>
                <w:szCs w:val="18"/>
              </w:rPr>
            </w:pPr>
            <w:r>
              <w:rPr>
                <w:rFonts w:ascii="仿宋_GB2312" w:eastAsia="仿宋_GB2312" w:cs="宋体" w:hint="eastAsia"/>
                <w:kern w:val="0"/>
                <w:sz w:val="18"/>
                <w:szCs w:val="18"/>
              </w:rPr>
              <w:t>可比实例</w:t>
            </w:r>
            <w:r>
              <w:rPr>
                <w:rFonts w:ascii="仿宋_GB2312" w:eastAsia="仿宋_GB2312" w:cs="宋体"/>
                <w:kern w:val="0"/>
                <w:sz w:val="18"/>
                <w:szCs w:val="18"/>
              </w:rPr>
              <w:t>A</w:t>
            </w:r>
          </w:p>
        </w:tc>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rsidP="00963887">
            <w:pPr>
              <w:autoSpaceDE w:val="0"/>
              <w:autoSpaceDN w:val="0"/>
              <w:adjustRightInd w:val="0"/>
              <w:jc w:val="center"/>
              <w:rPr>
                <w:rFonts w:ascii="仿宋_GB2312" w:eastAsia="仿宋_GB2312" w:cs="宋体"/>
                <w:kern w:val="0"/>
                <w:sz w:val="18"/>
                <w:szCs w:val="18"/>
              </w:rPr>
            </w:pPr>
            <w:r>
              <w:rPr>
                <w:rFonts w:ascii="仿宋_GB2312" w:eastAsia="仿宋_GB2312" w:cs="宋体" w:hint="eastAsia"/>
                <w:kern w:val="0"/>
                <w:sz w:val="18"/>
                <w:szCs w:val="18"/>
              </w:rPr>
              <w:t>可比实例</w:t>
            </w:r>
            <w:r>
              <w:rPr>
                <w:rFonts w:ascii="仿宋_GB2312" w:eastAsia="仿宋_GB2312" w:cs="宋体"/>
                <w:kern w:val="0"/>
                <w:sz w:val="18"/>
                <w:szCs w:val="18"/>
              </w:rPr>
              <w:t>B</w:t>
            </w:r>
          </w:p>
        </w:tc>
        <w:tc>
          <w:tcPr>
            <w:tcW w:w="2243" w:type="dxa"/>
            <w:tcBorders>
              <w:top w:val="single" w:sz="6" w:space="0" w:color="auto"/>
              <w:left w:val="single" w:sz="6" w:space="0" w:color="auto"/>
              <w:bottom w:val="single" w:sz="6" w:space="0" w:color="auto"/>
              <w:right w:val="single" w:sz="6" w:space="0" w:color="auto"/>
            </w:tcBorders>
            <w:vAlign w:val="center"/>
          </w:tcPr>
          <w:p w:rsidR="001738B5" w:rsidRDefault="001738B5" w:rsidP="00963887">
            <w:pPr>
              <w:autoSpaceDE w:val="0"/>
              <w:autoSpaceDN w:val="0"/>
              <w:adjustRightInd w:val="0"/>
              <w:jc w:val="center"/>
              <w:rPr>
                <w:rFonts w:ascii="仿宋_GB2312" w:eastAsia="仿宋_GB2312" w:cs="宋体"/>
                <w:kern w:val="0"/>
                <w:sz w:val="18"/>
                <w:szCs w:val="18"/>
              </w:rPr>
            </w:pPr>
            <w:r>
              <w:rPr>
                <w:rFonts w:ascii="仿宋_GB2312" w:eastAsia="仿宋_GB2312" w:cs="宋体" w:hint="eastAsia"/>
                <w:kern w:val="0"/>
                <w:sz w:val="18"/>
                <w:szCs w:val="18"/>
              </w:rPr>
              <w:t>可比实例</w:t>
            </w:r>
            <w:r>
              <w:rPr>
                <w:rFonts w:ascii="仿宋_GB2312" w:eastAsia="仿宋_GB2312" w:cs="宋体"/>
                <w:kern w:val="0"/>
                <w:sz w:val="18"/>
                <w:szCs w:val="18"/>
              </w:rPr>
              <w:t>C</w:t>
            </w:r>
          </w:p>
        </w:tc>
      </w:tr>
      <w:tr w:rsidR="001738B5" w:rsidTr="00963887">
        <w:trPr>
          <w:trHeight w:val="285"/>
          <w:jc w:val="center"/>
        </w:trPr>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rsidP="00963887">
            <w:pPr>
              <w:autoSpaceDE w:val="0"/>
              <w:autoSpaceDN w:val="0"/>
              <w:adjustRightInd w:val="0"/>
              <w:jc w:val="center"/>
              <w:rPr>
                <w:rFonts w:ascii="仿宋_GB2312" w:eastAsia="仿宋_GB2312" w:cs="宋体"/>
                <w:kern w:val="0"/>
                <w:sz w:val="18"/>
                <w:szCs w:val="18"/>
              </w:rPr>
            </w:pPr>
            <w:r>
              <w:rPr>
                <w:rFonts w:ascii="仿宋_GB2312" w:eastAsia="仿宋_GB2312" w:hAnsi="宋体" w:hint="eastAsia"/>
                <w:sz w:val="18"/>
                <w:szCs w:val="18"/>
              </w:rPr>
              <w:t>租金（元</w:t>
            </w:r>
            <w:r>
              <w:rPr>
                <w:rFonts w:ascii="仿宋_GB2312" w:eastAsia="仿宋_GB2312" w:hAnsi="宋体"/>
                <w:sz w:val="18"/>
                <w:szCs w:val="18"/>
              </w:rPr>
              <w:t>/</w:t>
            </w:r>
            <w:r>
              <w:rPr>
                <w:rFonts w:ascii="仿宋_GB2312" w:hAnsi="宋体" w:cs="宋体" w:hint="eastAsia"/>
                <w:sz w:val="18"/>
                <w:szCs w:val="18"/>
              </w:rPr>
              <w:t>㎡</w:t>
            </w:r>
            <w:r>
              <w:rPr>
                <w:rFonts w:ascii="仿宋_GB2312" w:eastAsia="仿宋_GB2312" w:hAnsi="宋体" w:hint="eastAsia"/>
                <w:sz w:val="18"/>
                <w:szCs w:val="18"/>
              </w:rPr>
              <w:t>·月）</w:t>
            </w:r>
          </w:p>
        </w:tc>
        <w:tc>
          <w:tcPr>
            <w:tcW w:w="2243" w:type="dxa"/>
            <w:tcBorders>
              <w:top w:val="single" w:sz="6" w:space="0" w:color="auto"/>
              <w:left w:val="single" w:sz="6" w:space="0" w:color="auto"/>
              <w:bottom w:val="single" w:sz="6" w:space="0" w:color="auto"/>
              <w:right w:val="single" w:sz="6" w:space="0" w:color="auto"/>
            </w:tcBorders>
            <w:vAlign w:val="bottom"/>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21.56</w:t>
            </w:r>
          </w:p>
        </w:tc>
        <w:tc>
          <w:tcPr>
            <w:tcW w:w="2242" w:type="dxa"/>
            <w:tcBorders>
              <w:top w:val="single" w:sz="6" w:space="0" w:color="auto"/>
              <w:left w:val="single" w:sz="6" w:space="0" w:color="auto"/>
              <w:bottom w:val="single" w:sz="6" w:space="0" w:color="auto"/>
              <w:right w:val="single" w:sz="6" w:space="0" w:color="auto"/>
            </w:tcBorders>
            <w:vAlign w:val="bottom"/>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22.45</w:t>
            </w:r>
          </w:p>
        </w:tc>
        <w:tc>
          <w:tcPr>
            <w:tcW w:w="2243" w:type="dxa"/>
            <w:tcBorders>
              <w:top w:val="single" w:sz="6" w:space="0" w:color="auto"/>
              <w:left w:val="single" w:sz="6" w:space="0" w:color="auto"/>
              <w:bottom w:val="single" w:sz="6" w:space="0" w:color="auto"/>
              <w:right w:val="single" w:sz="6" w:space="0" w:color="auto"/>
            </w:tcBorders>
            <w:vAlign w:val="bottom"/>
          </w:tcPr>
          <w:p w:rsidR="001738B5" w:rsidRDefault="001738B5" w:rsidP="00963887">
            <w:pPr>
              <w:jc w:val="center"/>
              <w:rPr>
                <w:rFonts w:ascii="仿宋_GB2312" w:eastAsia="仿宋_GB2312" w:hAnsi="宋体" w:cs="宋体"/>
                <w:sz w:val="18"/>
                <w:szCs w:val="18"/>
              </w:rPr>
            </w:pPr>
            <w:r>
              <w:rPr>
                <w:rFonts w:ascii="仿宋_GB2312" w:eastAsia="仿宋_GB2312"/>
                <w:sz w:val="18"/>
                <w:szCs w:val="18"/>
              </w:rPr>
              <w:t>23.34</w:t>
            </w:r>
          </w:p>
        </w:tc>
      </w:tr>
      <w:tr w:rsidR="001738B5" w:rsidTr="00963887">
        <w:trPr>
          <w:trHeight w:val="285"/>
          <w:jc w:val="center"/>
        </w:trPr>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rsidP="00963887">
            <w:pPr>
              <w:autoSpaceDE w:val="0"/>
              <w:autoSpaceDN w:val="0"/>
              <w:adjustRightInd w:val="0"/>
              <w:jc w:val="center"/>
              <w:rPr>
                <w:rFonts w:ascii="仿宋_GB2312" w:eastAsia="仿宋_GB2312" w:cs="宋体"/>
                <w:kern w:val="0"/>
                <w:sz w:val="18"/>
                <w:szCs w:val="18"/>
              </w:rPr>
            </w:pPr>
            <w:r>
              <w:rPr>
                <w:rFonts w:ascii="仿宋_GB2312" w:eastAsia="仿宋_GB2312" w:cs="宋体" w:hint="eastAsia"/>
                <w:kern w:val="0"/>
                <w:sz w:val="18"/>
                <w:szCs w:val="18"/>
              </w:rPr>
              <w:t>租赁情况调整</w:t>
            </w:r>
          </w:p>
        </w:tc>
        <w:tc>
          <w:tcPr>
            <w:tcW w:w="2243" w:type="dxa"/>
            <w:tcBorders>
              <w:top w:val="single" w:sz="6" w:space="0" w:color="auto"/>
              <w:left w:val="single" w:sz="6" w:space="0" w:color="auto"/>
              <w:bottom w:val="single" w:sz="6" w:space="0" w:color="auto"/>
              <w:right w:val="single" w:sz="6" w:space="0" w:color="auto"/>
            </w:tcBorders>
            <w:vAlign w:val="center"/>
          </w:tcPr>
          <w:p w:rsidR="001738B5" w:rsidRDefault="001738B5" w:rsidP="00963887">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100/100</w:t>
            </w:r>
          </w:p>
        </w:tc>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rsidP="00963887">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100/100</w:t>
            </w:r>
          </w:p>
        </w:tc>
        <w:tc>
          <w:tcPr>
            <w:tcW w:w="2243" w:type="dxa"/>
            <w:tcBorders>
              <w:top w:val="single" w:sz="6" w:space="0" w:color="auto"/>
              <w:left w:val="single" w:sz="6" w:space="0" w:color="auto"/>
              <w:bottom w:val="single" w:sz="6" w:space="0" w:color="auto"/>
              <w:right w:val="single" w:sz="6" w:space="0" w:color="auto"/>
            </w:tcBorders>
            <w:vAlign w:val="center"/>
          </w:tcPr>
          <w:p w:rsidR="001738B5" w:rsidRDefault="001738B5" w:rsidP="00963887">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100/100</w:t>
            </w:r>
          </w:p>
        </w:tc>
      </w:tr>
      <w:tr w:rsidR="001738B5" w:rsidTr="00963887">
        <w:trPr>
          <w:trHeight w:val="285"/>
          <w:jc w:val="center"/>
        </w:trPr>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rsidP="00963887">
            <w:pPr>
              <w:autoSpaceDE w:val="0"/>
              <w:autoSpaceDN w:val="0"/>
              <w:adjustRightInd w:val="0"/>
              <w:jc w:val="center"/>
              <w:rPr>
                <w:rFonts w:ascii="仿宋_GB2312" w:eastAsia="仿宋_GB2312" w:cs="宋体"/>
                <w:kern w:val="0"/>
                <w:sz w:val="18"/>
                <w:szCs w:val="18"/>
              </w:rPr>
            </w:pPr>
            <w:r>
              <w:rPr>
                <w:rFonts w:ascii="仿宋_GB2312" w:eastAsia="仿宋_GB2312" w:cs="宋体" w:hint="eastAsia"/>
                <w:kern w:val="0"/>
                <w:sz w:val="18"/>
                <w:szCs w:val="18"/>
              </w:rPr>
              <w:t>租赁日期调整</w:t>
            </w:r>
          </w:p>
        </w:tc>
        <w:tc>
          <w:tcPr>
            <w:tcW w:w="2243" w:type="dxa"/>
            <w:tcBorders>
              <w:top w:val="single" w:sz="6" w:space="0" w:color="auto"/>
              <w:left w:val="single" w:sz="6" w:space="0" w:color="auto"/>
              <w:bottom w:val="single" w:sz="6" w:space="0" w:color="auto"/>
              <w:right w:val="single" w:sz="6" w:space="0" w:color="auto"/>
            </w:tcBorders>
            <w:vAlign w:val="center"/>
          </w:tcPr>
          <w:p w:rsidR="001738B5" w:rsidRDefault="001738B5" w:rsidP="00963887">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100/100</w:t>
            </w:r>
          </w:p>
        </w:tc>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rsidP="00963887">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100/100</w:t>
            </w:r>
          </w:p>
        </w:tc>
        <w:tc>
          <w:tcPr>
            <w:tcW w:w="2243" w:type="dxa"/>
            <w:tcBorders>
              <w:top w:val="single" w:sz="6" w:space="0" w:color="auto"/>
              <w:left w:val="single" w:sz="6" w:space="0" w:color="auto"/>
              <w:bottom w:val="single" w:sz="6" w:space="0" w:color="auto"/>
              <w:right w:val="single" w:sz="6" w:space="0" w:color="auto"/>
            </w:tcBorders>
            <w:vAlign w:val="center"/>
          </w:tcPr>
          <w:p w:rsidR="001738B5" w:rsidRDefault="001738B5" w:rsidP="00963887">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100/100</w:t>
            </w:r>
          </w:p>
        </w:tc>
      </w:tr>
      <w:tr w:rsidR="001738B5" w:rsidTr="00963887">
        <w:trPr>
          <w:trHeight w:val="285"/>
          <w:jc w:val="center"/>
        </w:trPr>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rsidP="00963887">
            <w:pPr>
              <w:autoSpaceDE w:val="0"/>
              <w:autoSpaceDN w:val="0"/>
              <w:adjustRightInd w:val="0"/>
              <w:jc w:val="center"/>
              <w:rPr>
                <w:rFonts w:ascii="仿宋_GB2312" w:eastAsia="仿宋_GB2312" w:cs="宋体"/>
                <w:kern w:val="0"/>
                <w:sz w:val="18"/>
                <w:szCs w:val="18"/>
              </w:rPr>
            </w:pPr>
            <w:r>
              <w:rPr>
                <w:rFonts w:ascii="仿宋_GB2312" w:eastAsia="仿宋_GB2312" w:cs="宋体" w:hint="eastAsia"/>
                <w:kern w:val="0"/>
                <w:sz w:val="18"/>
                <w:szCs w:val="18"/>
              </w:rPr>
              <w:t>实物状况调整</w:t>
            </w:r>
          </w:p>
        </w:tc>
        <w:tc>
          <w:tcPr>
            <w:tcW w:w="2243" w:type="dxa"/>
            <w:tcBorders>
              <w:top w:val="single" w:sz="6" w:space="0" w:color="auto"/>
              <w:left w:val="single" w:sz="6" w:space="0" w:color="auto"/>
              <w:bottom w:val="single" w:sz="6" w:space="0" w:color="auto"/>
              <w:right w:val="single" w:sz="6" w:space="0" w:color="auto"/>
            </w:tcBorders>
            <w:vAlign w:val="center"/>
          </w:tcPr>
          <w:p w:rsidR="001738B5" w:rsidRDefault="001738B5" w:rsidP="00963887">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100/102</w:t>
            </w:r>
          </w:p>
        </w:tc>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rsidP="00963887">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100/102</w:t>
            </w:r>
          </w:p>
        </w:tc>
        <w:tc>
          <w:tcPr>
            <w:tcW w:w="2243" w:type="dxa"/>
            <w:tcBorders>
              <w:top w:val="single" w:sz="6" w:space="0" w:color="auto"/>
              <w:left w:val="single" w:sz="6" w:space="0" w:color="auto"/>
              <w:bottom w:val="single" w:sz="6" w:space="0" w:color="auto"/>
              <w:right w:val="single" w:sz="6" w:space="0" w:color="auto"/>
            </w:tcBorders>
            <w:vAlign w:val="center"/>
          </w:tcPr>
          <w:p w:rsidR="001738B5" w:rsidRDefault="001738B5" w:rsidP="00963887">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100/102</w:t>
            </w:r>
          </w:p>
        </w:tc>
      </w:tr>
      <w:tr w:rsidR="001738B5" w:rsidTr="00963887">
        <w:trPr>
          <w:trHeight w:val="285"/>
          <w:jc w:val="center"/>
        </w:trPr>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rsidP="00963887">
            <w:pPr>
              <w:autoSpaceDE w:val="0"/>
              <w:autoSpaceDN w:val="0"/>
              <w:adjustRightInd w:val="0"/>
              <w:jc w:val="center"/>
              <w:rPr>
                <w:rFonts w:ascii="仿宋_GB2312" w:eastAsia="仿宋_GB2312" w:cs="宋体"/>
                <w:kern w:val="0"/>
                <w:sz w:val="18"/>
                <w:szCs w:val="18"/>
              </w:rPr>
            </w:pPr>
            <w:r>
              <w:rPr>
                <w:rFonts w:ascii="仿宋_GB2312" w:eastAsia="仿宋_GB2312" w:cs="宋体" w:hint="eastAsia"/>
                <w:kern w:val="0"/>
                <w:sz w:val="18"/>
                <w:szCs w:val="18"/>
              </w:rPr>
              <w:t>权益状况调整</w:t>
            </w:r>
          </w:p>
        </w:tc>
        <w:tc>
          <w:tcPr>
            <w:tcW w:w="2243" w:type="dxa"/>
            <w:tcBorders>
              <w:top w:val="single" w:sz="6" w:space="0" w:color="auto"/>
              <w:left w:val="single" w:sz="6" w:space="0" w:color="auto"/>
              <w:bottom w:val="single" w:sz="6" w:space="0" w:color="auto"/>
              <w:right w:val="single" w:sz="6" w:space="0" w:color="auto"/>
            </w:tcBorders>
            <w:vAlign w:val="center"/>
          </w:tcPr>
          <w:p w:rsidR="001738B5" w:rsidRDefault="001738B5" w:rsidP="00963887">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100/100</w:t>
            </w:r>
          </w:p>
        </w:tc>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rsidP="00963887">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100/100</w:t>
            </w:r>
          </w:p>
        </w:tc>
        <w:tc>
          <w:tcPr>
            <w:tcW w:w="2243" w:type="dxa"/>
            <w:tcBorders>
              <w:top w:val="single" w:sz="6" w:space="0" w:color="auto"/>
              <w:left w:val="single" w:sz="6" w:space="0" w:color="auto"/>
              <w:bottom w:val="single" w:sz="6" w:space="0" w:color="auto"/>
              <w:right w:val="single" w:sz="6" w:space="0" w:color="auto"/>
            </w:tcBorders>
            <w:vAlign w:val="center"/>
          </w:tcPr>
          <w:p w:rsidR="001738B5" w:rsidRDefault="001738B5" w:rsidP="00963887">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100/100</w:t>
            </w:r>
          </w:p>
        </w:tc>
      </w:tr>
      <w:tr w:rsidR="001738B5" w:rsidTr="00963887">
        <w:trPr>
          <w:trHeight w:val="285"/>
          <w:jc w:val="center"/>
        </w:trPr>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rsidP="00963887">
            <w:pPr>
              <w:autoSpaceDE w:val="0"/>
              <w:autoSpaceDN w:val="0"/>
              <w:adjustRightInd w:val="0"/>
              <w:jc w:val="center"/>
              <w:rPr>
                <w:rFonts w:ascii="仿宋_GB2312" w:eastAsia="仿宋_GB2312" w:cs="宋体"/>
                <w:kern w:val="0"/>
                <w:sz w:val="18"/>
                <w:szCs w:val="18"/>
              </w:rPr>
            </w:pPr>
            <w:r>
              <w:rPr>
                <w:rFonts w:ascii="仿宋_GB2312" w:eastAsia="仿宋_GB2312" w:cs="宋体" w:hint="eastAsia"/>
                <w:kern w:val="0"/>
                <w:sz w:val="18"/>
                <w:szCs w:val="18"/>
              </w:rPr>
              <w:t>区位状况调整</w:t>
            </w:r>
          </w:p>
        </w:tc>
        <w:tc>
          <w:tcPr>
            <w:tcW w:w="2243" w:type="dxa"/>
            <w:tcBorders>
              <w:top w:val="single" w:sz="6" w:space="0" w:color="auto"/>
              <w:left w:val="single" w:sz="6" w:space="0" w:color="auto"/>
              <w:bottom w:val="single" w:sz="6" w:space="0" w:color="auto"/>
              <w:right w:val="single" w:sz="6" w:space="0" w:color="auto"/>
            </w:tcBorders>
            <w:vAlign w:val="center"/>
          </w:tcPr>
          <w:p w:rsidR="001738B5" w:rsidRDefault="001738B5" w:rsidP="00963887">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100/100</w:t>
            </w:r>
          </w:p>
        </w:tc>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rsidP="00963887">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100/100</w:t>
            </w:r>
          </w:p>
        </w:tc>
        <w:tc>
          <w:tcPr>
            <w:tcW w:w="2243" w:type="dxa"/>
            <w:tcBorders>
              <w:top w:val="single" w:sz="6" w:space="0" w:color="auto"/>
              <w:left w:val="single" w:sz="6" w:space="0" w:color="auto"/>
              <w:bottom w:val="single" w:sz="6" w:space="0" w:color="auto"/>
              <w:right w:val="single" w:sz="6" w:space="0" w:color="auto"/>
            </w:tcBorders>
            <w:vAlign w:val="center"/>
          </w:tcPr>
          <w:p w:rsidR="001738B5" w:rsidRDefault="001738B5" w:rsidP="00963887">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100/100</w:t>
            </w:r>
          </w:p>
        </w:tc>
      </w:tr>
      <w:tr w:rsidR="001738B5" w:rsidTr="00963887">
        <w:trPr>
          <w:trHeight w:val="285"/>
          <w:jc w:val="center"/>
        </w:trPr>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rsidP="00963887">
            <w:pPr>
              <w:autoSpaceDE w:val="0"/>
              <w:autoSpaceDN w:val="0"/>
              <w:adjustRightInd w:val="0"/>
              <w:jc w:val="center"/>
              <w:rPr>
                <w:rFonts w:ascii="仿宋_GB2312" w:eastAsia="仿宋_GB2312" w:cs="宋体"/>
                <w:kern w:val="0"/>
                <w:sz w:val="18"/>
                <w:szCs w:val="18"/>
              </w:rPr>
            </w:pPr>
            <w:r>
              <w:rPr>
                <w:rFonts w:ascii="仿宋_GB2312" w:eastAsia="仿宋_GB2312" w:cs="宋体" w:hint="eastAsia"/>
                <w:kern w:val="0"/>
                <w:sz w:val="18"/>
                <w:szCs w:val="18"/>
              </w:rPr>
              <w:t>修正后价格</w:t>
            </w:r>
          </w:p>
        </w:tc>
        <w:tc>
          <w:tcPr>
            <w:tcW w:w="2243" w:type="dxa"/>
            <w:tcBorders>
              <w:top w:val="single" w:sz="6" w:space="0" w:color="auto"/>
              <w:left w:val="single" w:sz="6" w:space="0" w:color="auto"/>
              <w:bottom w:val="single" w:sz="6" w:space="0" w:color="auto"/>
              <w:right w:val="single" w:sz="6" w:space="0" w:color="auto"/>
            </w:tcBorders>
            <w:vAlign w:val="bottom"/>
          </w:tcPr>
          <w:p w:rsidR="001738B5" w:rsidRDefault="001738B5" w:rsidP="001971F5">
            <w:pPr>
              <w:jc w:val="center"/>
              <w:rPr>
                <w:rFonts w:ascii="仿宋_GB2312" w:eastAsia="仿宋_GB2312" w:hAnsi="宋体" w:cs="宋体"/>
                <w:sz w:val="18"/>
                <w:szCs w:val="18"/>
              </w:rPr>
            </w:pPr>
            <w:r>
              <w:rPr>
                <w:rFonts w:ascii="仿宋_GB2312" w:eastAsia="仿宋_GB2312"/>
                <w:sz w:val="18"/>
                <w:szCs w:val="18"/>
              </w:rPr>
              <w:t>21.14</w:t>
            </w:r>
          </w:p>
        </w:tc>
        <w:tc>
          <w:tcPr>
            <w:tcW w:w="2242" w:type="dxa"/>
            <w:tcBorders>
              <w:top w:val="single" w:sz="6" w:space="0" w:color="auto"/>
              <w:left w:val="single" w:sz="6" w:space="0" w:color="auto"/>
              <w:bottom w:val="single" w:sz="6" w:space="0" w:color="auto"/>
              <w:right w:val="single" w:sz="6" w:space="0" w:color="auto"/>
            </w:tcBorders>
            <w:vAlign w:val="bottom"/>
          </w:tcPr>
          <w:p w:rsidR="001738B5" w:rsidRDefault="001738B5" w:rsidP="001971F5">
            <w:pPr>
              <w:jc w:val="center"/>
              <w:rPr>
                <w:rFonts w:ascii="仿宋_GB2312" w:eastAsia="仿宋_GB2312" w:hAnsi="宋体" w:cs="宋体"/>
                <w:sz w:val="18"/>
                <w:szCs w:val="18"/>
              </w:rPr>
            </w:pPr>
            <w:r>
              <w:rPr>
                <w:rFonts w:ascii="仿宋_GB2312" w:eastAsia="仿宋_GB2312"/>
                <w:sz w:val="18"/>
                <w:szCs w:val="18"/>
              </w:rPr>
              <w:t>22.01</w:t>
            </w:r>
          </w:p>
        </w:tc>
        <w:tc>
          <w:tcPr>
            <w:tcW w:w="2243" w:type="dxa"/>
            <w:tcBorders>
              <w:top w:val="single" w:sz="6" w:space="0" w:color="auto"/>
              <w:left w:val="single" w:sz="6" w:space="0" w:color="auto"/>
              <w:bottom w:val="single" w:sz="6" w:space="0" w:color="auto"/>
              <w:right w:val="single" w:sz="6" w:space="0" w:color="auto"/>
            </w:tcBorders>
            <w:vAlign w:val="bottom"/>
          </w:tcPr>
          <w:p w:rsidR="001738B5" w:rsidRDefault="001738B5" w:rsidP="001971F5">
            <w:pPr>
              <w:jc w:val="center"/>
              <w:rPr>
                <w:rFonts w:ascii="仿宋_GB2312" w:eastAsia="仿宋_GB2312" w:hAnsi="宋体" w:cs="宋体"/>
                <w:sz w:val="18"/>
                <w:szCs w:val="18"/>
              </w:rPr>
            </w:pPr>
            <w:r>
              <w:rPr>
                <w:rFonts w:ascii="仿宋_GB2312" w:eastAsia="仿宋_GB2312"/>
                <w:sz w:val="18"/>
                <w:szCs w:val="18"/>
              </w:rPr>
              <w:t>22.88</w:t>
            </w:r>
          </w:p>
        </w:tc>
      </w:tr>
      <w:tr w:rsidR="001738B5" w:rsidTr="00963887">
        <w:trPr>
          <w:trHeight w:val="285"/>
          <w:jc w:val="center"/>
        </w:trPr>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rsidP="00963887">
            <w:pPr>
              <w:autoSpaceDE w:val="0"/>
              <w:autoSpaceDN w:val="0"/>
              <w:adjustRightInd w:val="0"/>
              <w:jc w:val="center"/>
              <w:rPr>
                <w:rFonts w:ascii="仿宋_GB2312" w:eastAsia="仿宋_GB2312" w:cs="宋体"/>
                <w:kern w:val="0"/>
                <w:sz w:val="18"/>
                <w:szCs w:val="18"/>
              </w:rPr>
            </w:pPr>
            <w:r>
              <w:rPr>
                <w:rFonts w:ascii="仿宋_GB2312" w:eastAsia="仿宋_GB2312" w:cs="宋体" w:hint="eastAsia"/>
                <w:kern w:val="0"/>
                <w:sz w:val="18"/>
                <w:szCs w:val="18"/>
              </w:rPr>
              <w:t>权重</w:t>
            </w:r>
          </w:p>
        </w:tc>
        <w:tc>
          <w:tcPr>
            <w:tcW w:w="2243" w:type="dxa"/>
            <w:tcBorders>
              <w:top w:val="single" w:sz="6" w:space="0" w:color="auto"/>
              <w:left w:val="single" w:sz="6" w:space="0" w:color="auto"/>
              <w:bottom w:val="single" w:sz="6" w:space="0" w:color="auto"/>
              <w:right w:val="single" w:sz="6" w:space="0" w:color="auto"/>
            </w:tcBorders>
            <w:vAlign w:val="center"/>
          </w:tcPr>
          <w:p w:rsidR="001738B5" w:rsidRDefault="001738B5" w:rsidP="00963887">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1/3</w:t>
            </w:r>
          </w:p>
        </w:tc>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rsidP="00963887">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1/3</w:t>
            </w:r>
          </w:p>
        </w:tc>
        <w:tc>
          <w:tcPr>
            <w:tcW w:w="2243" w:type="dxa"/>
            <w:tcBorders>
              <w:top w:val="single" w:sz="6" w:space="0" w:color="auto"/>
              <w:left w:val="single" w:sz="6" w:space="0" w:color="auto"/>
              <w:bottom w:val="single" w:sz="6" w:space="0" w:color="auto"/>
              <w:right w:val="single" w:sz="6" w:space="0" w:color="auto"/>
            </w:tcBorders>
            <w:vAlign w:val="center"/>
          </w:tcPr>
          <w:p w:rsidR="001738B5" w:rsidRDefault="001738B5" w:rsidP="00963887">
            <w:pPr>
              <w:autoSpaceDE w:val="0"/>
              <w:autoSpaceDN w:val="0"/>
              <w:adjustRightInd w:val="0"/>
              <w:jc w:val="center"/>
              <w:rPr>
                <w:rFonts w:ascii="仿宋_GB2312" w:eastAsia="仿宋_GB2312" w:cs="宋体"/>
                <w:kern w:val="0"/>
                <w:sz w:val="18"/>
                <w:szCs w:val="18"/>
              </w:rPr>
            </w:pPr>
            <w:r>
              <w:rPr>
                <w:rFonts w:ascii="仿宋_GB2312" w:eastAsia="仿宋_GB2312" w:cs="宋体"/>
                <w:kern w:val="0"/>
                <w:sz w:val="18"/>
                <w:szCs w:val="18"/>
              </w:rPr>
              <w:t>1/3</w:t>
            </w:r>
          </w:p>
        </w:tc>
      </w:tr>
      <w:tr w:rsidR="001738B5" w:rsidTr="00963887">
        <w:trPr>
          <w:trHeight w:val="285"/>
          <w:jc w:val="center"/>
        </w:trPr>
        <w:tc>
          <w:tcPr>
            <w:tcW w:w="2242" w:type="dxa"/>
            <w:tcBorders>
              <w:top w:val="single" w:sz="6" w:space="0" w:color="auto"/>
              <w:left w:val="single" w:sz="6" w:space="0" w:color="auto"/>
              <w:bottom w:val="single" w:sz="6" w:space="0" w:color="auto"/>
              <w:right w:val="single" w:sz="6" w:space="0" w:color="auto"/>
            </w:tcBorders>
            <w:vAlign w:val="center"/>
          </w:tcPr>
          <w:p w:rsidR="001738B5" w:rsidRDefault="001738B5" w:rsidP="00963887">
            <w:pPr>
              <w:autoSpaceDE w:val="0"/>
              <w:autoSpaceDN w:val="0"/>
              <w:adjustRightInd w:val="0"/>
              <w:jc w:val="center"/>
              <w:rPr>
                <w:rFonts w:ascii="仿宋_GB2312" w:eastAsia="仿宋_GB2312" w:cs="宋体"/>
                <w:kern w:val="0"/>
                <w:sz w:val="18"/>
                <w:szCs w:val="18"/>
              </w:rPr>
            </w:pPr>
            <w:r>
              <w:rPr>
                <w:rFonts w:ascii="仿宋_GB2312" w:eastAsia="仿宋_GB2312" w:cs="宋体" w:hint="eastAsia"/>
                <w:kern w:val="0"/>
                <w:sz w:val="18"/>
                <w:szCs w:val="18"/>
              </w:rPr>
              <w:t>修正后价格</w:t>
            </w:r>
          </w:p>
        </w:tc>
        <w:tc>
          <w:tcPr>
            <w:tcW w:w="6728" w:type="dxa"/>
            <w:gridSpan w:val="3"/>
            <w:tcBorders>
              <w:top w:val="single" w:sz="6" w:space="0" w:color="auto"/>
              <w:left w:val="single" w:sz="6" w:space="0" w:color="auto"/>
              <w:bottom w:val="single" w:sz="6" w:space="0" w:color="auto"/>
              <w:right w:val="single" w:sz="6" w:space="0" w:color="auto"/>
            </w:tcBorders>
            <w:vAlign w:val="center"/>
          </w:tcPr>
          <w:p w:rsidR="001738B5" w:rsidRDefault="001738B5" w:rsidP="00963887">
            <w:pPr>
              <w:jc w:val="center"/>
              <w:rPr>
                <w:rFonts w:ascii="仿宋_GB2312" w:eastAsia="仿宋_GB2312" w:hAnsi="宋体" w:cs="宋体"/>
                <w:sz w:val="18"/>
                <w:szCs w:val="18"/>
              </w:rPr>
            </w:pPr>
            <w:r>
              <w:rPr>
                <w:rFonts w:ascii="仿宋_GB2312" w:eastAsia="仿宋_GB2312" w:hAnsi="宋体" w:cs="宋体"/>
                <w:sz w:val="18"/>
                <w:szCs w:val="18"/>
              </w:rPr>
              <w:t>22.01</w:t>
            </w:r>
          </w:p>
        </w:tc>
      </w:tr>
    </w:tbl>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hint="eastAsia"/>
          <w:sz w:val="28"/>
          <w:szCs w:val="28"/>
        </w:rPr>
        <w:t>通过对三个可比实例的年租金进行租赁情况调整、租赁日期调整、实物状况调整、区位状况调整、权益状况调整得出可比实例</w:t>
      </w:r>
      <w:r>
        <w:rPr>
          <w:rFonts w:ascii="仿宋_GB2312" w:eastAsia="仿宋_GB2312"/>
          <w:sz w:val="28"/>
          <w:szCs w:val="28"/>
        </w:rPr>
        <w:t>A</w:t>
      </w:r>
      <w:r>
        <w:rPr>
          <w:rFonts w:ascii="仿宋_GB2312" w:eastAsia="仿宋_GB2312" w:hint="eastAsia"/>
          <w:sz w:val="28"/>
          <w:szCs w:val="28"/>
        </w:rPr>
        <w:t>修正后价格为</w:t>
      </w:r>
      <w:r>
        <w:rPr>
          <w:rFonts w:ascii="仿宋_GB2312" w:eastAsia="仿宋_GB2312"/>
          <w:sz w:val="28"/>
          <w:szCs w:val="28"/>
        </w:rPr>
        <w:t>21.14</w:t>
      </w:r>
      <w:r>
        <w:rPr>
          <w:rFonts w:ascii="仿宋_GB2312" w:eastAsia="仿宋_GB2312" w:hint="eastAsia"/>
          <w:sz w:val="28"/>
          <w:szCs w:val="28"/>
        </w:rPr>
        <w:t>元</w:t>
      </w:r>
      <w:r>
        <w:rPr>
          <w:rFonts w:ascii="仿宋_GB2312" w:eastAsia="仿宋_GB2312"/>
          <w:sz w:val="28"/>
          <w:szCs w:val="28"/>
        </w:rPr>
        <w:t>/</w:t>
      </w:r>
      <w:r>
        <w:rPr>
          <w:rFonts w:ascii="宋体" w:hAnsi="宋体" w:cs="宋体" w:hint="eastAsia"/>
          <w:sz w:val="28"/>
          <w:szCs w:val="28"/>
        </w:rPr>
        <w:t>㎡</w:t>
      </w:r>
      <w:r>
        <w:rPr>
          <w:rFonts w:ascii="仿宋_GB2312" w:eastAsia="仿宋_GB2312" w:hint="eastAsia"/>
          <w:sz w:val="28"/>
          <w:szCs w:val="28"/>
        </w:rPr>
        <w:t>·月、可比实例</w:t>
      </w:r>
      <w:r>
        <w:rPr>
          <w:rFonts w:ascii="仿宋_GB2312" w:eastAsia="仿宋_GB2312"/>
          <w:sz w:val="28"/>
          <w:szCs w:val="28"/>
        </w:rPr>
        <w:t>B</w:t>
      </w:r>
      <w:r>
        <w:rPr>
          <w:rFonts w:ascii="仿宋_GB2312" w:eastAsia="仿宋_GB2312" w:hint="eastAsia"/>
          <w:sz w:val="28"/>
          <w:szCs w:val="28"/>
        </w:rPr>
        <w:t>修正后价格为</w:t>
      </w:r>
      <w:r>
        <w:rPr>
          <w:rFonts w:ascii="仿宋_GB2312" w:eastAsia="仿宋_GB2312"/>
          <w:sz w:val="28"/>
          <w:szCs w:val="28"/>
        </w:rPr>
        <w:t>22.01</w:t>
      </w:r>
      <w:r>
        <w:rPr>
          <w:rFonts w:ascii="仿宋_GB2312" w:eastAsia="仿宋_GB2312" w:hint="eastAsia"/>
          <w:sz w:val="28"/>
          <w:szCs w:val="28"/>
        </w:rPr>
        <w:t>元</w:t>
      </w:r>
      <w:r>
        <w:rPr>
          <w:rFonts w:ascii="仿宋_GB2312" w:eastAsia="仿宋_GB2312"/>
          <w:sz w:val="28"/>
          <w:szCs w:val="28"/>
        </w:rPr>
        <w:t>/</w:t>
      </w:r>
      <w:r>
        <w:rPr>
          <w:rFonts w:ascii="宋体" w:hAnsi="宋体" w:cs="宋体" w:hint="eastAsia"/>
          <w:sz w:val="28"/>
          <w:szCs w:val="28"/>
        </w:rPr>
        <w:t>㎡</w:t>
      </w:r>
      <w:r>
        <w:rPr>
          <w:rFonts w:ascii="仿宋_GB2312" w:eastAsia="仿宋_GB2312" w:hint="eastAsia"/>
          <w:sz w:val="28"/>
          <w:szCs w:val="28"/>
        </w:rPr>
        <w:t>·月、可比实例</w:t>
      </w:r>
      <w:r>
        <w:rPr>
          <w:rFonts w:ascii="仿宋_GB2312" w:eastAsia="仿宋_GB2312"/>
          <w:sz w:val="28"/>
          <w:szCs w:val="28"/>
        </w:rPr>
        <w:t>C</w:t>
      </w:r>
      <w:r>
        <w:rPr>
          <w:rFonts w:ascii="仿宋_GB2312" w:eastAsia="仿宋_GB2312" w:hint="eastAsia"/>
          <w:sz w:val="28"/>
          <w:szCs w:val="28"/>
        </w:rPr>
        <w:t>修正后价格为</w:t>
      </w:r>
      <w:r>
        <w:rPr>
          <w:rFonts w:ascii="仿宋_GB2312" w:eastAsia="仿宋_GB2312"/>
          <w:sz w:val="28"/>
          <w:szCs w:val="28"/>
        </w:rPr>
        <w:t>22.88</w:t>
      </w:r>
      <w:r>
        <w:rPr>
          <w:rFonts w:ascii="仿宋_GB2312" w:eastAsia="仿宋_GB2312" w:hint="eastAsia"/>
          <w:sz w:val="28"/>
          <w:szCs w:val="28"/>
        </w:rPr>
        <w:t>元</w:t>
      </w:r>
      <w:r>
        <w:rPr>
          <w:rFonts w:ascii="仿宋_GB2312" w:eastAsia="仿宋_GB2312"/>
          <w:sz w:val="28"/>
          <w:szCs w:val="28"/>
        </w:rPr>
        <w:t>/</w:t>
      </w:r>
      <w:r>
        <w:rPr>
          <w:rFonts w:ascii="宋体" w:hAnsi="宋体" w:cs="宋体" w:hint="eastAsia"/>
          <w:sz w:val="28"/>
          <w:szCs w:val="28"/>
        </w:rPr>
        <w:t>㎡</w:t>
      </w:r>
      <w:r>
        <w:rPr>
          <w:rFonts w:ascii="仿宋_GB2312" w:eastAsia="仿宋_GB2312" w:hint="eastAsia"/>
          <w:sz w:val="28"/>
          <w:szCs w:val="28"/>
        </w:rPr>
        <w:t>·月，三个可比实例最终修正后价格比较接近，估价人员根据决定采用简单算术平均法（取整）确定比较法的最终单价，即：（</w:t>
      </w:r>
      <w:r>
        <w:rPr>
          <w:rFonts w:ascii="仿宋_GB2312" w:eastAsia="仿宋_GB2312"/>
          <w:sz w:val="28"/>
          <w:szCs w:val="28"/>
        </w:rPr>
        <w:t>21.14+22.01+22.88</w:t>
      </w:r>
      <w:r>
        <w:rPr>
          <w:rFonts w:ascii="仿宋_GB2312" w:eastAsia="仿宋_GB2312" w:hint="eastAsia"/>
          <w:sz w:val="28"/>
          <w:szCs w:val="28"/>
        </w:rPr>
        <w:t>）</w:t>
      </w:r>
      <w:r>
        <w:rPr>
          <w:rFonts w:ascii="仿宋_GB2312" w:eastAsia="仿宋_GB2312"/>
          <w:sz w:val="28"/>
          <w:szCs w:val="28"/>
        </w:rPr>
        <w:t>/3=22.01</w:t>
      </w:r>
      <w:r>
        <w:rPr>
          <w:rFonts w:ascii="仿宋_GB2312" w:eastAsia="仿宋_GB2312" w:hint="eastAsia"/>
          <w:sz w:val="28"/>
          <w:szCs w:val="28"/>
        </w:rPr>
        <w:t>元</w:t>
      </w:r>
      <w:r>
        <w:rPr>
          <w:rFonts w:ascii="仿宋_GB2312" w:eastAsia="仿宋_GB2312"/>
          <w:sz w:val="28"/>
          <w:szCs w:val="28"/>
        </w:rPr>
        <w:t>/</w:t>
      </w:r>
      <w:r>
        <w:rPr>
          <w:rFonts w:ascii="宋体" w:hAnsi="宋体" w:cs="宋体" w:hint="eastAsia"/>
          <w:sz w:val="28"/>
          <w:szCs w:val="28"/>
        </w:rPr>
        <w:t>㎡</w:t>
      </w:r>
      <w:r>
        <w:rPr>
          <w:rFonts w:ascii="仿宋_GB2312" w:eastAsia="仿宋_GB2312" w:hint="eastAsia"/>
          <w:sz w:val="28"/>
          <w:szCs w:val="28"/>
        </w:rPr>
        <w:t>·月。</w:t>
      </w:r>
    </w:p>
    <w:p w:rsidR="001738B5" w:rsidRDefault="001738B5" w:rsidP="00CB5539">
      <w:pPr>
        <w:tabs>
          <w:tab w:val="left" w:pos="8280"/>
        </w:tabs>
        <w:spacing w:line="480" w:lineRule="exact"/>
        <w:ind w:rightChars="15" w:right="31" w:firstLineChars="200" w:firstLine="560"/>
        <w:rPr>
          <w:rFonts w:ascii="仿宋_GB2312" w:eastAsia="仿宋_GB2312"/>
          <w:sz w:val="28"/>
          <w:szCs w:val="28"/>
        </w:rPr>
      </w:pPr>
      <w:r>
        <w:rPr>
          <w:rFonts w:ascii="仿宋_GB2312" w:eastAsia="仿宋_GB2312" w:hint="eastAsia"/>
          <w:sz w:val="28"/>
          <w:szCs w:val="28"/>
        </w:rPr>
        <w:t>估价人员根据对黄山市住宅用途房地产市场租金率、收租损失的调查及对未来市场状况的预期分析，预测确定估价对象出租率的平均水平</w:t>
      </w:r>
      <w:r>
        <w:rPr>
          <w:rFonts w:ascii="仿宋_GB2312" w:eastAsia="仿宋_GB2312"/>
          <w:sz w:val="28"/>
          <w:szCs w:val="28"/>
        </w:rPr>
        <w:t>99%</w:t>
      </w:r>
      <w:r>
        <w:rPr>
          <w:rFonts w:ascii="仿宋_GB2312" w:eastAsia="仿宋_GB2312" w:hint="eastAsia"/>
          <w:sz w:val="28"/>
          <w:szCs w:val="28"/>
        </w:rPr>
        <w:t>，其空置率为</w:t>
      </w:r>
      <w:r>
        <w:rPr>
          <w:rFonts w:ascii="仿宋_GB2312" w:eastAsia="仿宋_GB2312"/>
          <w:sz w:val="28"/>
          <w:szCs w:val="28"/>
        </w:rPr>
        <w:t>1%</w:t>
      </w:r>
      <w:r>
        <w:rPr>
          <w:rFonts w:ascii="仿宋_GB2312" w:eastAsia="仿宋_GB2312" w:hint="eastAsia"/>
          <w:sz w:val="28"/>
          <w:szCs w:val="28"/>
        </w:rPr>
        <w:t>，有效出租面积为</w:t>
      </w:r>
      <w:r>
        <w:rPr>
          <w:rFonts w:ascii="仿宋_GB2312" w:eastAsia="仿宋_GB2312"/>
          <w:sz w:val="28"/>
          <w:szCs w:val="28"/>
        </w:rPr>
        <w:t>100%</w:t>
      </w:r>
      <w:r>
        <w:rPr>
          <w:rFonts w:ascii="仿宋_GB2312" w:eastAsia="仿宋_GB2312" w:hint="eastAsia"/>
          <w:sz w:val="28"/>
          <w:szCs w:val="28"/>
        </w:rPr>
        <w:t>；根据当地的房地产出租情况，出租方全部提前收租，故</w:t>
      </w:r>
      <w:r>
        <w:rPr>
          <w:rFonts w:ascii="仿宋_GB2312" w:eastAsia="仿宋_GB2312" w:hint="eastAsia"/>
          <w:sz w:val="28"/>
        </w:rPr>
        <w:t>市场</w:t>
      </w:r>
      <w:r>
        <w:rPr>
          <w:rFonts w:ascii="仿宋_GB2312" w:eastAsia="仿宋_GB2312" w:hint="eastAsia"/>
          <w:sz w:val="28"/>
          <w:szCs w:val="28"/>
        </w:rPr>
        <w:t>收租损失为</w:t>
      </w:r>
      <w:r>
        <w:rPr>
          <w:rFonts w:ascii="仿宋_GB2312" w:eastAsia="仿宋_GB2312"/>
          <w:sz w:val="28"/>
          <w:szCs w:val="28"/>
        </w:rPr>
        <w:t>0</w:t>
      </w:r>
      <w:r>
        <w:rPr>
          <w:rFonts w:ascii="仿宋_GB2312" w:eastAsia="仿宋_GB2312" w:hint="eastAsia"/>
          <w:sz w:val="28"/>
          <w:szCs w:val="28"/>
        </w:rPr>
        <w:t>；其他收入包括房屋出租押金，及押金利息，其他收入在本地房地产租赁过程中表现收取押金，再无其他所得，即估价对象押金取</w:t>
      </w:r>
      <w:r>
        <w:rPr>
          <w:rFonts w:ascii="仿宋_GB2312" w:eastAsia="仿宋_GB2312"/>
          <w:sz w:val="28"/>
          <w:szCs w:val="28"/>
        </w:rPr>
        <w:t>1000</w:t>
      </w:r>
      <w:r>
        <w:rPr>
          <w:rFonts w:ascii="仿宋_GB2312" w:eastAsia="仿宋_GB2312" w:hint="eastAsia"/>
          <w:sz w:val="28"/>
          <w:szCs w:val="28"/>
        </w:rPr>
        <w:t>元，即按照一年期存款利率确定利息（一年期存款利率为</w:t>
      </w:r>
      <w:r>
        <w:rPr>
          <w:rFonts w:ascii="仿宋_GB2312" w:eastAsia="仿宋_GB2312"/>
          <w:sz w:val="28"/>
          <w:szCs w:val="28"/>
        </w:rPr>
        <w:t>1.5%</w:t>
      </w:r>
      <w:r>
        <w:rPr>
          <w:rFonts w:ascii="仿宋_GB2312" w:eastAsia="仿宋_GB2312" w:hint="eastAsia"/>
          <w:sz w:val="28"/>
          <w:szCs w:val="28"/>
        </w:rPr>
        <w:t>），确定其他收入＝</w:t>
      </w:r>
      <w:r>
        <w:rPr>
          <w:rFonts w:ascii="仿宋_GB2312" w:eastAsia="仿宋_GB2312"/>
          <w:sz w:val="28"/>
          <w:szCs w:val="28"/>
        </w:rPr>
        <w:t>1000</w:t>
      </w:r>
      <w:r>
        <w:rPr>
          <w:rFonts w:ascii="仿宋_GB2312" w:eastAsia="仿宋_GB2312" w:hint="eastAsia"/>
          <w:sz w:val="28"/>
          <w:szCs w:val="28"/>
        </w:rPr>
        <w:t>×</w:t>
      </w:r>
      <w:r>
        <w:rPr>
          <w:rFonts w:ascii="仿宋_GB2312" w:eastAsia="仿宋_GB2312"/>
          <w:sz w:val="28"/>
          <w:szCs w:val="28"/>
        </w:rPr>
        <w:t>1.5%=15</w:t>
      </w:r>
      <w:r>
        <w:rPr>
          <w:rFonts w:ascii="仿宋_GB2312" w:eastAsia="仿宋_GB2312" w:hint="eastAsia"/>
          <w:sz w:val="28"/>
          <w:szCs w:val="28"/>
        </w:rPr>
        <w:t>元，估价对象建筑面积约为</w:t>
      </w:r>
      <w:r>
        <w:rPr>
          <w:rFonts w:ascii="仿宋_GB2312" w:eastAsia="仿宋_GB2312"/>
          <w:sz w:val="28"/>
          <w:szCs w:val="28"/>
        </w:rPr>
        <w:t>136.95</w:t>
      </w:r>
      <w:r>
        <w:rPr>
          <w:rFonts w:ascii="仿宋_GB2312" w:eastAsia="仿宋_GB2312" w:hint="eastAsia"/>
          <w:sz w:val="28"/>
          <w:szCs w:val="28"/>
        </w:rPr>
        <w:t>平方米，折合每平方米约为</w:t>
      </w:r>
      <w:r>
        <w:rPr>
          <w:rFonts w:ascii="仿宋_GB2312" w:eastAsia="仿宋_GB2312"/>
          <w:sz w:val="28"/>
          <w:szCs w:val="28"/>
        </w:rPr>
        <w:t>0.11</w:t>
      </w:r>
      <w:r>
        <w:rPr>
          <w:rFonts w:ascii="仿宋_GB2312" w:eastAsia="仿宋_GB2312" w:hint="eastAsia"/>
          <w:sz w:val="28"/>
          <w:szCs w:val="28"/>
        </w:rPr>
        <w:t>元；根据目前黄山市住宅房地产的出租状况可</w:t>
      </w:r>
      <w:r>
        <w:rPr>
          <w:rFonts w:ascii="仿宋_GB2312" w:eastAsia="仿宋_GB2312" w:hint="eastAsia"/>
          <w:sz w:val="28"/>
          <w:szCs w:val="28"/>
        </w:rPr>
        <w:lastRenderedPageBreak/>
        <w:t>以预测未来很长一段时间内将保持该出租率的水平，则：</w:t>
      </w:r>
    </w:p>
    <w:p w:rsidR="001738B5" w:rsidRDefault="001738B5" w:rsidP="00CB5539">
      <w:pPr>
        <w:spacing w:line="400" w:lineRule="exact"/>
        <w:ind w:leftChars="267" w:left="2381" w:hangingChars="650" w:hanging="1820"/>
        <w:jc w:val="left"/>
        <w:rPr>
          <w:rFonts w:ascii="仿宋_GB2312" w:eastAsia="仿宋_GB2312"/>
          <w:sz w:val="28"/>
          <w:szCs w:val="28"/>
        </w:rPr>
      </w:pPr>
      <w:r>
        <w:rPr>
          <w:rFonts w:ascii="仿宋_GB2312" w:eastAsia="仿宋_GB2312" w:hint="eastAsia"/>
          <w:sz w:val="28"/>
          <w:szCs w:val="28"/>
        </w:rPr>
        <w:t>年有效毛收入</w:t>
      </w:r>
      <w:r>
        <w:rPr>
          <w:rFonts w:ascii="仿宋_GB2312" w:eastAsia="仿宋_GB2312"/>
          <w:sz w:val="28"/>
          <w:szCs w:val="28"/>
        </w:rPr>
        <w:t>=22.01</w:t>
      </w:r>
      <w:r>
        <w:rPr>
          <w:rFonts w:ascii="仿宋_GB2312" w:eastAsia="仿宋_GB2312"/>
          <w:sz w:val="28"/>
          <w:szCs w:val="28"/>
        </w:rPr>
        <w:t>×</w:t>
      </w:r>
      <w:r>
        <w:rPr>
          <w:rFonts w:ascii="仿宋_GB2312" w:eastAsia="仿宋_GB2312" w:hint="eastAsia"/>
          <w:sz w:val="28"/>
          <w:szCs w:val="28"/>
        </w:rPr>
        <w:t>月租金×有效出租面积系数×（</w:t>
      </w:r>
      <w:r>
        <w:rPr>
          <w:rFonts w:ascii="仿宋_GB2312" w:eastAsia="仿宋_GB2312"/>
          <w:sz w:val="28"/>
          <w:szCs w:val="28"/>
        </w:rPr>
        <w:t>1-</w:t>
      </w:r>
      <w:r>
        <w:rPr>
          <w:rFonts w:ascii="仿宋_GB2312" w:eastAsia="仿宋_GB2312" w:hint="eastAsia"/>
          <w:sz w:val="28"/>
          <w:szCs w:val="28"/>
        </w:rPr>
        <w:t>空置率）</w:t>
      </w:r>
      <w:r>
        <w:rPr>
          <w:rFonts w:ascii="仿宋_GB2312" w:eastAsia="仿宋_GB2312"/>
          <w:sz w:val="28"/>
          <w:szCs w:val="28"/>
        </w:rPr>
        <w:t>+</w:t>
      </w:r>
      <w:r>
        <w:rPr>
          <w:rFonts w:ascii="仿宋_GB2312" w:eastAsia="仿宋_GB2312" w:hint="eastAsia"/>
          <w:sz w:val="28"/>
          <w:szCs w:val="28"/>
        </w:rPr>
        <w:t>收租损失</w:t>
      </w:r>
      <w:r>
        <w:rPr>
          <w:rFonts w:ascii="仿宋_GB2312" w:eastAsia="仿宋_GB2312"/>
          <w:sz w:val="28"/>
          <w:szCs w:val="28"/>
        </w:rPr>
        <w:t>+</w:t>
      </w:r>
      <w:r>
        <w:rPr>
          <w:rFonts w:ascii="仿宋_GB2312" w:eastAsia="仿宋_GB2312" w:hint="eastAsia"/>
          <w:sz w:val="28"/>
          <w:szCs w:val="28"/>
        </w:rPr>
        <w:t>其他收入</w:t>
      </w:r>
    </w:p>
    <w:p w:rsidR="001738B5" w:rsidRDefault="001738B5" w:rsidP="00CB5539">
      <w:pPr>
        <w:spacing w:line="400" w:lineRule="exact"/>
        <w:ind w:leftChars="1067" w:left="2381" w:hangingChars="50" w:hanging="140"/>
        <w:jc w:val="left"/>
        <w:rPr>
          <w:rFonts w:ascii="仿宋_GB2312" w:eastAsia="仿宋_GB2312"/>
          <w:sz w:val="28"/>
          <w:szCs w:val="28"/>
        </w:rPr>
      </w:pPr>
      <w:r>
        <w:rPr>
          <w:rFonts w:ascii="仿宋_GB2312" w:eastAsia="仿宋_GB2312"/>
          <w:sz w:val="28"/>
          <w:szCs w:val="28"/>
        </w:rPr>
        <w:t>=22.01</w:t>
      </w:r>
      <w:r>
        <w:rPr>
          <w:rFonts w:ascii="仿宋_GB2312" w:eastAsia="仿宋_GB2312" w:hint="eastAsia"/>
          <w:sz w:val="28"/>
          <w:szCs w:val="28"/>
        </w:rPr>
        <w:t>×</w:t>
      </w:r>
      <w:r>
        <w:rPr>
          <w:rFonts w:ascii="仿宋_GB2312" w:eastAsia="仿宋_GB2312"/>
          <w:sz w:val="28"/>
          <w:szCs w:val="28"/>
        </w:rPr>
        <w:t>12</w:t>
      </w:r>
      <w:r>
        <w:rPr>
          <w:rFonts w:ascii="仿宋_GB2312" w:eastAsia="仿宋_GB2312" w:hint="eastAsia"/>
          <w:sz w:val="28"/>
          <w:szCs w:val="28"/>
        </w:rPr>
        <w:t>×</w:t>
      </w:r>
      <w:r>
        <w:rPr>
          <w:rFonts w:ascii="仿宋_GB2312" w:eastAsia="仿宋_GB2312"/>
          <w:sz w:val="28"/>
          <w:szCs w:val="28"/>
        </w:rPr>
        <w:t>100%</w:t>
      </w:r>
      <w:r>
        <w:rPr>
          <w:rFonts w:ascii="仿宋_GB2312" w:eastAsia="仿宋_GB2312" w:hint="eastAsia"/>
          <w:sz w:val="28"/>
          <w:szCs w:val="28"/>
        </w:rPr>
        <w:t>×（</w:t>
      </w:r>
      <w:r>
        <w:rPr>
          <w:rFonts w:ascii="仿宋_GB2312" w:eastAsia="仿宋_GB2312"/>
          <w:sz w:val="28"/>
          <w:szCs w:val="28"/>
        </w:rPr>
        <w:t>1-1%</w:t>
      </w:r>
      <w:r>
        <w:rPr>
          <w:rFonts w:ascii="仿宋_GB2312" w:eastAsia="仿宋_GB2312" w:hint="eastAsia"/>
          <w:sz w:val="28"/>
          <w:szCs w:val="28"/>
        </w:rPr>
        <w:t>）</w:t>
      </w:r>
      <w:r>
        <w:rPr>
          <w:rFonts w:ascii="仿宋_GB2312" w:eastAsia="仿宋_GB2312"/>
          <w:sz w:val="28"/>
          <w:szCs w:val="28"/>
        </w:rPr>
        <w:t>+0+0.11</w:t>
      </w:r>
    </w:p>
    <w:p w:rsidR="001738B5" w:rsidRDefault="001738B5" w:rsidP="00CB5539">
      <w:pPr>
        <w:spacing w:line="400" w:lineRule="exact"/>
        <w:ind w:firstLineChars="800" w:firstLine="2240"/>
        <w:jc w:val="left"/>
        <w:rPr>
          <w:rFonts w:ascii="仿宋_GB2312" w:eastAsia="仿宋_GB2312"/>
          <w:sz w:val="28"/>
          <w:szCs w:val="28"/>
        </w:rPr>
      </w:pPr>
      <w:r>
        <w:rPr>
          <w:rFonts w:ascii="仿宋_GB2312" w:eastAsia="仿宋_GB2312"/>
          <w:sz w:val="28"/>
          <w:szCs w:val="28"/>
        </w:rPr>
        <w:t>=261.59</w:t>
      </w:r>
      <w:r>
        <w:rPr>
          <w:rFonts w:ascii="仿宋_GB2312" w:eastAsia="仿宋_GB2312" w:hint="eastAsia"/>
          <w:sz w:val="28"/>
          <w:szCs w:val="28"/>
        </w:rPr>
        <w:t>元</w:t>
      </w:r>
      <w:r>
        <w:rPr>
          <w:rFonts w:ascii="仿宋_GB2312" w:eastAsia="仿宋_GB2312"/>
          <w:sz w:val="28"/>
          <w:szCs w:val="28"/>
        </w:rPr>
        <w:t>/</w:t>
      </w:r>
      <w:r>
        <w:rPr>
          <w:rFonts w:ascii="宋体" w:hAnsi="宋体" w:cs="宋体" w:hint="eastAsia"/>
          <w:sz w:val="28"/>
          <w:szCs w:val="28"/>
        </w:rPr>
        <w:t>㎡</w:t>
      </w:r>
      <w:r>
        <w:rPr>
          <w:rFonts w:ascii="仿宋_GB2312" w:eastAsia="仿宋_GB2312" w:hint="eastAsia"/>
          <w:sz w:val="28"/>
          <w:szCs w:val="28"/>
        </w:rPr>
        <w:t>·年</w:t>
      </w:r>
    </w:p>
    <w:p w:rsidR="001738B5" w:rsidRDefault="001738B5" w:rsidP="00963887">
      <w:pPr>
        <w:adjustRightInd w:val="0"/>
        <w:snapToGrid w:val="0"/>
        <w:spacing w:line="560" w:lineRule="exact"/>
        <w:ind w:firstLine="560"/>
        <w:rPr>
          <w:rFonts w:ascii="仿宋_GB2312" w:eastAsia="仿宋_GB2312"/>
          <w:color w:val="000000"/>
          <w:sz w:val="28"/>
          <w:szCs w:val="28"/>
        </w:rPr>
      </w:pPr>
      <w:r>
        <w:rPr>
          <w:rFonts w:ascii="仿宋_GB2312" w:eastAsia="仿宋_GB2312"/>
          <w:color w:val="000000"/>
          <w:sz w:val="28"/>
          <w:szCs w:val="28"/>
        </w:rPr>
        <w:t>B</w:t>
      </w:r>
      <w:r>
        <w:rPr>
          <w:rFonts w:ascii="仿宋_GB2312" w:eastAsia="仿宋_GB2312" w:hint="eastAsia"/>
          <w:color w:val="000000"/>
          <w:sz w:val="28"/>
          <w:szCs w:val="28"/>
        </w:rPr>
        <w:t>、估算估价对象的正常年运营费用</w:t>
      </w:r>
    </w:p>
    <w:p w:rsidR="001738B5" w:rsidRDefault="001738B5" w:rsidP="00963887">
      <w:pPr>
        <w:adjustRightInd w:val="0"/>
        <w:snapToGrid w:val="0"/>
        <w:spacing w:line="560" w:lineRule="exact"/>
        <w:ind w:firstLine="560"/>
        <w:rPr>
          <w:rFonts w:ascii="仿宋_GB2312" w:eastAsia="仿宋_GB2312"/>
          <w:color w:val="000000"/>
          <w:sz w:val="28"/>
          <w:szCs w:val="28"/>
        </w:rPr>
      </w:pPr>
      <w:r>
        <w:rPr>
          <w:rFonts w:ascii="仿宋_GB2312" w:eastAsia="仿宋_GB2312" w:hint="eastAsia"/>
          <w:color w:val="000000"/>
          <w:sz w:val="28"/>
          <w:szCs w:val="28"/>
        </w:rPr>
        <w:t>运营费用包括维修费、管理费、保险费和税金。</w:t>
      </w:r>
    </w:p>
    <w:p w:rsidR="001738B5" w:rsidRDefault="001738B5" w:rsidP="00963887">
      <w:pPr>
        <w:adjustRightInd w:val="0"/>
        <w:snapToGrid w:val="0"/>
        <w:spacing w:line="560" w:lineRule="exact"/>
        <w:ind w:firstLine="560"/>
        <w:rPr>
          <w:rFonts w:ascii="仿宋_GB2312" w:eastAsia="仿宋_GB2312"/>
          <w:sz w:val="28"/>
          <w:szCs w:val="28"/>
        </w:rPr>
      </w:pPr>
      <w:r>
        <w:rPr>
          <w:rFonts w:ascii="仿宋_GB2312" w:eastAsia="仿宋_GB2312"/>
          <w:sz w:val="28"/>
          <w:szCs w:val="28"/>
        </w:rPr>
        <w:t>a</w:t>
      </w:r>
      <w:r>
        <w:rPr>
          <w:rFonts w:ascii="仿宋_GB2312" w:eastAsia="仿宋_GB2312" w:hint="eastAsia"/>
          <w:sz w:val="28"/>
          <w:szCs w:val="28"/>
        </w:rPr>
        <w:t>、维修费，指为保障房屋正常使用每年需支付的修缮费。按照行业的正常标准，维修费的取值范围一般为建筑物重置价格的</w:t>
      </w:r>
      <w:r>
        <w:rPr>
          <w:rFonts w:ascii="仿宋_GB2312" w:eastAsia="仿宋_GB2312"/>
          <w:sz w:val="28"/>
          <w:szCs w:val="28"/>
        </w:rPr>
        <w:t>2%-4%</w:t>
      </w:r>
      <w:r>
        <w:rPr>
          <w:rFonts w:ascii="仿宋_GB2312" w:eastAsia="仿宋_GB2312" w:hint="eastAsia"/>
          <w:sz w:val="28"/>
          <w:szCs w:val="28"/>
        </w:rPr>
        <w:t>，根据估价对象的具体特点，此次取费标准确定为</w:t>
      </w:r>
      <w:r>
        <w:rPr>
          <w:rFonts w:ascii="仿宋_GB2312" w:eastAsia="仿宋_GB2312"/>
          <w:sz w:val="28"/>
          <w:szCs w:val="28"/>
        </w:rPr>
        <w:t>3.0%</w:t>
      </w:r>
      <w:r>
        <w:rPr>
          <w:rFonts w:ascii="仿宋_GB2312" w:eastAsia="仿宋_GB2312" w:hint="eastAsia"/>
          <w:sz w:val="28"/>
          <w:szCs w:val="28"/>
        </w:rPr>
        <w:t>；</w:t>
      </w:r>
      <w:r>
        <w:rPr>
          <w:rFonts w:ascii="仿宋_GB2312" w:eastAsia="仿宋_GB2312" w:hint="eastAsia"/>
          <w:color w:val="000000"/>
          <w:sz w:val="28"/>
        </w:rPr>
        <w:t>估价人员根据目前建材、劳动力市场等行情并结合黄山市基本建设标准定额</w:t>
      </w:r>
      <w:proofErr w:type="gramStart"/>
      <w:r>
        <w:rPr>
          <w:rFonts w:ascii="仿宋_GB2312" w:eastAsia="仿宋_GB2312" w:hint="eastAsia"/>
          <w:color w:val="000000"/>
          <w:sz w:val="28"/>
        </w:rPr>
        <w:t>站发布</w:t>
      </w:r>
      <w:proofErr w:type="gramEnd"/>
      <w:r>
        <w:rPr>
          <w:rFonts w:ascii="仿宋_GB2312" w:eastAsia="仿宋_GB2312" w:hint="eastAsia"/>
          <w:color w:val="000000"/>
          <w:sz w:val="28"/>
        </w:rPr>
        <w:t>的</w:t>
      </w:r>
      <w:r>
        <w:rPr>
          <w:rFonts w:ascii="仿宋_GB2312" w:eastAsia="仿宋_GB2312" w:hint="eastAsia"/>
          <w:sz w:val="28"/>
        </w:rPr>
        <w:t>《黄山市</w:t>
      </w:r>
      <w:r>
        <w:rPr>
          <w:rFonts w:ascii="仿宋_GB2312" w:eastAsia="仿宋_GB2312"/>
          <w:sz w:val="28"/>
        </w:rPr>
        <w:t>2018</w:t>
      </w:r>
      <w:r>
        <w:rPr>
          <w:rFonts w:ascii="仿宋_GB2312" w:eastAsia="仿宋_GB2312" w:hint="eastAsia"/>
          <w:sz w:val="28"/>
        </w:rPr>
        <w:t>年</w:t>
      </w:r>
      <w:r>
        <w:rPr>
          <w:rFonts w:ascii="仿宋_GB2312" w:eastAsia="仿宋_GB2312"/>
          <w:sz w:val="28"/>
        </w:rPr>
        <w:t>12</w:t>
      </w:r>
      <w:r>
        <w:rPr>
          <w:rFonts w:ascii="仿宋_GB2312" w:eastAsia="仿宋_GB2312" w:hint="eastAsia"/>
          <w:sz w:val="28"/>
        </w:rPr>
        <w:t>月份造价定额》</w:t>
      </w:r>
      <w:r>
        <w:rPr>
          <w:rFonts w:ascii="仿宋_GB2312" w:eastAsia="仿宋_GB2312" w:hint="eastAsia"/>
          <w:sz w:val="28"/>
          <w:szCs w:val="28"/>
        </w:rPr>
        <w:t>，估价对象为混合结构，根据估价对象具体情况考虑房屋开发成本、管理费用、销售费用及销售税费等因素；结合估价对象具体结构装修和设备情况（外墙为普通涂料，钢混结构，总层数为</w:t>
      </w:r>
      <w:r>
        <w:rPr>
          <w:rFonts w:ascii="仿宋_GB2312" w:eastAsia="仿宋_GB2312"/>
          <w:sz w:val="28"/>
          <w:szCs w:val="28"/>
        </w:rPr>
        <w:t>8</w:t>
      </w:r>
      <w:r>
        <w:rPr>
          <w:rFonts w:ascii="仿宋_GB2312" w:eastAsia="仿宋_GB2312" w:hint="eastAsia"/>
          <w:sz w:val="28"/>
          <w:szCs w:val="28"/>
        </w:rPr>
        <w:t>层，设备使用及维护状况良好，房屋</w:t>
      </w:r>
      <w:proofErr w:type="gramStart"/>
      <w:r>
        <w:rPr>
          <w:rFonts w:ascii="仿宋_GB2312" w:eastAsia="仿宋_GB2312" w:hint="eastAsia"/>
          <w:sz w:val="28"/>
          <w:szCs w:val="28"/>
        </w:rPr>
        <w:t>完损状况</w:t>
      </w:r>
      <w:proofErr w:type="gramEnd"/>
      <w:r>
        <w:rPr>
          <w:rFonts w:ascii="仿宋_GB2312" w:eastAsia="仿宋_GB2312" w:hint="eastAsia"/>
          <w:sz w:val="28"/>
          <w:szCs w:val="28"/>
        </w:rPr>
        <w:t>为良好）。综合确定该房屋重置价格为</w:t>
      </w:r>
      <w:r>
        <w:rPr>
          <w:rFonts w:ascii="仿宋_GB2312" w:eastAsia="仿宋_GB2312"/>
          <w:sz w:val="28"/>
          <w:szCs w:val="28"/>
        </w:rPr>
        <w:t>1550</w:t>
      </w:r>
      <w:r>
        <w:rPr>
          <w:rFonts w:ascii="仿宋_GB2312" w:eastAsia="仿宋_GB2312" w:hint="eastAsia"/>
          <w:sz w:val="28"/>
          <w:szCs w:val="28"/>
        </w:rPr>
        <w:t>元</w:t>
      </w:r>
      <w:r>
        <w:rPr>
          <w:rFonts w:ascii="仿宋_GB2312" w:eastAsia="仿宋_GB2312"/>
          <w:sz w:val="28"/>
          <w:szCs w:val="28"/>
        </w:rPr>
        <w:t>/</w:t>
      </w:r>
      <w:r>
        <w:rPr>
          <w:rFonts w:ascii="仿宋_GB2312" w:eastAsia="仿宋_GB2312" w:hint="eastAsia"/>
          <w:sz w:val="28"/>
          <w:szCs w:val="28"/>
        </w:rPr>
        <w:t>平方米。</w:t>
      </w:r>
    </w:p>
    <w:p w:rsidR="001738B5" w:rsidRDefault="001738B5" w:rsidP="00CB5539">
      <w:pPr>
        <w:adjustRightInd w:val="0"/>
        <w:snapToGrid w:val="0"/>
        <w:spacing w:line="560" w:lineRule="exact"/>
        <w:ind w:firstLineChars="200" w:firstLine="560"/>
        <w:rPr>
          <w:rFonts w:ascii="仿宋_GB2312" w:eastAsia="仿宋_GB2312"/>
          <w:color w:val="000000"/>
          <w:sz w:val="28"/>
        </w:rPr>
      </w:pPr>
      <w:r>
        <w:rPr>
          <w:rFonts w:ascii="仿宋_GB2312" w:eastAsia="仿宋_GB2312" w:hint="eastAsia"/>
          <w:color w:val="000000"/>
          <w:sz w:val="28"/>
        </w:rPr>
        <w:t>房屋维持修缮费</w:t>
      </w:r>
      <w:r>
        <w:rPr>
          <w:rFonts w:ascii="仿宋_GB2312" w:eastAsia="仿宋_GB2312"/>
          <w:color w:val="000000"/>
          <w:sz w:val="28"/>
        </w:rPr>
        <w:t>=</w:t>
      </w:r>
      <w:r>
        <w:rPr>
          <w:rFonts w:ascii="仿宋_GB2312" w:eastAsia="仿宋_GB2312" w:hint="eastAsia"/>
          <w:color w:val="000000"/>
          <w:sz w:val="28"/>
        </w:rPr>
        <w:t>房屋重置价格×</w:t>
      </w:r>
      <w:r>
        <w:rPr>
          <w:rFonts w:ascii="仿宋_GB2312" w:eastAsia="仿宋_GB2312"/>
          <w:color w:val="000000"/>
          <w:sz w:val="28"/>
        </w:rPr>
        <w:t>3%</w:t>
      </w:r>
    </w:p>
    <w:p w:rsidR="001738B5" w:rsidRDefault="001738B5" w:rsidP="00CB5539">
      <w:pPr>
        <w:adjustRightInd w:val="0"/>
        <w:snapToGrid w:val="0"/>
        <w:spacing w:line="560" w:lineRule="exact"/>
        <w:ind w:firstLineChars="200" w:firstLine="560"/>
        <w:rPr>
          <w:rFonts w:ascii="仿宋_GB2312" w:eastAsia="仿宋_GB2312"/>
          <w:color w:val="000000"/>
          <w:sz w:val="28"/>
        </w:rPr>
      </w:pPr>
      <w:r>
        <w:rPr>
          <w:rFonts w:ascii="仿宋_GB2312" w:eastAsia="仿宋_GB2312"/>
          <w:color w:val="000000"/>
          <w:sz w:val="28"/>
        </w:rPr>
        <w:t xml:space="preserve">              =1550</w:t>
      </w:r>
      <w:r>
        <w:rPr>
          <w:rFonts w:ascii="仿宋_GB2312" w:eastAsia="仿宋_GB2312" w:hint="eastAsia"/>
          <w:color w:val="000000"/>
          <w:sz w:val="28"/>
        </w:rPr>
        <w:t>×</w:t>
      </w:r>
      <w:r>
        <w:rPr>
          <w:rFonts w:ascii="仿宋_GB2312" w:eastAsia="仿宋_GB2312"/>
          <w:color w:val="000000"/>
          <w:sz w:val="28"/>
        </w:rPr>
        <w:t>3%</w:t>
      </w:r>
    </w:p>
    <w:p w:rsidR="001738B5" w:rsidRDefault="001738B5" w:rsidP="00CB5539">
      <w:pPr>
        <w:adjustRightInd w:val="0"/>
        <w:snapToGrid w:val="0"/>
        <w:spacing w:line="560" w:lineRule="exact"/>
        <w:ind w:firstLineChars="900" w:firstLine="2520"/>
        <w:rPr>
          <w:rFonts w:ascii="仿宋_GB2312" w:eastAsia="仿宋_GB2312"/>
          <w:color w:val="000000"/>
          <w:sz w:val="28"/>
        </w:rPr>
      </w:pPr>
      <w:r>
        <w:rPr>
          <w:rFonts w:ascii="仿宋_GB2312" w:eastAsia="仿宋_GB2312"/>
          <w:color w:val="000000"/>
          <w:sz w:val="28"/>
        </w:rPr>
        <w:t>=46.50</w:t>
      </w:r>
      <w:r>
        <w:rPr>
          <w:rFonts w:ascii="仿宋_GB2312" w:eastAsia="仿宋_GB2312" w:hint="eastAsia"/>
          <w:color w:val="000000"/>
          <w:sz w:val="28"/>
        </w:rPr>
        <w:t>元</w:t>
      </w:r>
      <w:r>
        <w:rPr>
          <w:rFonts w:ascii="仿宋_GB2312" w:eastAsia="仿宋_GB2312"/>
          <w:color w:val="000000"/>
          <w:sz w:val="28"/>
        </w:rPr>
        <w:t>/</w:t>
      </w:r>
      <w:r>
        <w:rPr>
          <w:rFonts w:ascii="仿宋_GB2312" w:eastAsia="仿宋_GB2312" w:hint="eastAsia"/>
          <w:color w:val="000000"/>
          <w:sz w:val="28"/>
        </w:rPr>
        <w:t>平方米</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b</w:t>
      </w:r>
      <w:r>
        <w:rPr>
          <w:rFonts w:ascii="仿宋_GB2312" w:eastAsia="仿宋_GB2312" w:hint="eastAsia"/>
          <w:sz w:val="28"/>
          <w:szCs w:val="28"/>
        </w:rPr>
        <w:t>、管理费，管理费指对出租房屋进行的必要管理所需的费用。</w:t>
      </w:r>
    </w:p>
    <w:p w:rsidR="001738B5" w:rsidRDefault="001738B5" w:rsidP="00963887">
      <w:pPr>
        <w:spacing w:line="560" w:lineRule="exact"/>
        <w:rPr>
          <w:rFonts w:ascii="仿宋_GB2312" w:eastAsia="仿宋_GB2312"/>
          <w:color w:val="000000"/>
          <w:sz w:val="28"/>
          <w:szCs w:val="28"/>
        </w:rPr>
      </w:pPr>
      <w:r>
        <w:rPr>
          <w:rFonts w:ascii="仿宋_GB2312" w:eastAsia="仿宋_GB2312" w:hint="eastAsia"/>
          <w:color w:val="000000"/>
          <w:sz w:val="28"/>
          <w:szCs w:val="28"/>
        </w:rPr>
        <w:t>按照行业的正常标准，管理费的取值范围一般为年租金（有效毛收入）的</w:t>
      </w:r>
      <w:r>
        <w:rPr>
          <w:rFonts w:ascii="仿宋_GB2312" w:eastAsia="仿宋_GB2312"/>
          <w:color w:val="000000"/>
          <w:sz w:val="28"/>
          <w:szCs w:val="28"/>
        </w:rPr>
        <w:t>3%-5%</w:t>
      </w:r>
      <w:r>
        <w:rPr>
          <w:rFonts w:ascii="仿宋_GB2312" w:eastAsia="仿宋_GB2312" w:hint="eastAsia"/>
          <w:color w:val="000000"/>
          <w:sz w:val="28"/>
          <w:szCs w:val="28"/>
        </w:rPr>
        <w:t>，根据估价对象的具体特点，此次取费标准确定为</w:t>
      </w:r>
      <w:r>
        <w:rPr>
          <w:rFonts w:ascii="仿宋_GB2312" w:eastAsia="仿宋_GB2312"/>
          <w:color w:val="000000"/>
          <w:sz w:val="28"/>
          <w:szCs w:val="28"/>
        </w:rPr>
        <w:t>3</w:t>
      </w:r>
      <w:r>
        <w:rPr>
          <w:rFonts w:ascii="仿宋_GB2312" w:eastAsia="仿宋_GB2312" w:hint="eastAsia"/>
          <w:color w:val="000000"/>
          <w:sz w:val="28"/>
          <w:szCs w:val="28"/>
        </w:rPr>
        <w:t>％。则：</w:t>
      </w:r>
    </w:p>
    <w:p w:rsidR="001738B5" w:rsidRDefault="001738B5" w:rsidP="00CB5539">
      <w:pPr>
        <w:adjustRightInd w:val="0"/>
        <w:snapToGrid w:val="0"/>
        <w:spacing w:line="560" w:lineRule="exact"/>
        <w:ind w:firstLineChars="200" w:firstLine="560"/>
        <w:rPr>
          <w:rFonts w:ascii="仿宋_GB2312" w:eastAsia="仿宋_GB2312"/>
          <w:color w:val="000000"/>
          <w:sz w:val="28"/>
        </w:rPr>
      </w:pPr>
      <w:r>
        <w:rPr>
          <w:rFonts w:ascii="仿宋_GB2312" w:eastAsia="仿宋_GB2312" w:hint="eastAsia"/>
          <w:color w:val="000000"/>
          <w:sz w:val="28"/>
        </w:rPr>
        <w:t>管理费用＝年有效毛收入×</w:t>
      </w:r>
      <w:r>
        <w:rPr>
          <w:rFonts w:ascii="仿宋_GB2312" w:eastAsia="仿宋_GB2312"/>
          <w:color w:val="000000"/>
          <w:sz w:val="28"/>
        </w:rPr>
        <w:t>3%</w:t>
      </w:r>
    </w:p>
    <w:p w:rsidR="001738B5" w:rsidRDefault="001738B5" w:rsidP="00CB5539">
      <w:pPr>
        <w:tabs>
          <w:tab w:val="left" w:pos="6045"/>
        </w:tabs>
        <w:adjustRightInd w:val="0"/>
        <w:snapToGrid w:val="0"/>
        <w:spacing w:line="560" w:lineRule="exact"/>
        <w:ind w:firstLineChars="200" w:firstLine="560"/>
        <w:rPr>
          <w:rFonts w:ascii="仿宋_GB2312" w:eastAsia="仿宋_GB2312"/>
          <w:color w:val="000000"/>
          <w:sz w:val="28"/>
        </w:rPr>
      </w:pPr>
      <w:r>
        <w:rPr>
          <w:rFonts w:ascii="仿宋_GB2312" w:eastAsia="仿宋_GB2312"/>
          <w:color w:val="000000"/>
          <w:sz w:val="28"/>
        </w:rPr>
        <w:t xml:space="preserve">         =</w:t>
      </w:r>
      <w:r>
        <w:rPr>
          <w:rFonts w:ascii="仿宋_GB2312" w:eastAsia="仿宋_GB2312"/>
          <w:sz w:val="28"/>
          <w:szCs w:val="28"/>
        </w:rPr>
        <w:t>261.59</w:t>
      </w:r>
      <w:r>
        <w:rPr>
          <w:rFonts w:ascii="仿宋_GB2312" w:eastAsia="仿宋_GB2312" w:hint="eastAsia"/>
          <w:color w:val="000000"/>
          <w:sz w:val="28"/>
        </w:rPr>
        <w:t>×</w:t>
      </w:r>
      <w:r>
        <w:rPr>
          <w:rFonts w:ascii="仿宋_GB2312" w:eastAsia="仿宋_GB2312"/>
          <w:color w:val="000000"/>
          <w:sz w:val="28"/>
        </w:rPr>
        <w:t>3%</w:t>
      </w:r>
      <w:r>
        <w:rPr>
          <w:rFonts w:ascii="仿宋_GB2312" w:eastAsia="仿宋_GB2312"/>
          <w:color w:val="000000"/>
          <w:sz w:val="28"/>
        </w:rPr>
        <w:tab/>
      </w:r>
    </w:p>
    <w:p w:rsidR="001738B5" w:rsidRDefault="001738B5" w:rsidP="00CB5539">
      <w:pPr>
        <w:adjustRightInd w:val="0"/>
        <w:snapToGrid w:val="0"/>
        <w:spacing w:line="560" w:lineRule="exact"/>
        <w:ind w:firstLineChars="650" w:firstLine="1820"/>
        <w:rPr>
          <w:rFonts w:ascii="仿宋_GB2312" w:eastAsia="仿宋_GB2312"/>
          <w:color w:val="000000"/>
          <w:sz w:val="28"/>
        </w:rPr>
      </w:pPr>
      <w:r>
        <w:rPr>
          <w:rFonts w:ascii="仿宋_GB2312" w:eastAsia="仿宋_GB2312"/>
          <w:color w:val="000000"/>
          <w:sz w:val="28"/>
        </w:rPr>
        <w:t>=7.85</w:t>
      </w:r>
      <w:r>
        <w:rPr>
          <w:rFonts w:ascii="仿宋_GB2312" w:eastAsia="仿宋_GB2312" w:hint="eastAsia"/>
          <w:color w:val="000000"/>
          <w:sz w:val="28"/>
        </w:rPr>
        <w:t>元</w:t>
      </w:r>
      <w:r>
        <w:rPr>
          <w:rFonts w:ascii="仿宋_GB2312" w:eastAsia="仿宋_GB2312"/>
          <w:color w:val="000000"/>
          <w:sz w:val="28"/>
        </w:rPr>
        <w:t>/</w:t>
      </w:r>
      <w:r>
        <w:rPr>
          <w:rFonts w:ascii="仿宋_GB2312" w:eastAsia="仿宋_GB2312" w:hint="eastAsia"/>
          <w:color w:val="000000"/>
          <w:sz w:val="28"/>
        </w:rPr>
        <w:t>平方米</w:t>
      </w:r>
    </w:p>
    <w:p w:rsidR="001738B5" w:rsidRDefault="001738B5" w:rsidP="00CB5539">
      <w:pPr>
        <w:spacing w:line="440" w:lineRule="exact"/>
        <w:ind w:firstLineChars="200" w:firstLine="560"/>
        <w:rPr>
          <w:rFonts w:ascii="仿宋_GB2312" w:eastAsia="仿宋_GB2312"/>
          <w:color w:val="000000"/>
          <w:sz w:val="28"/>
        </w:rPr>
      </w:pPr>
      <w:r>
        <w:rPr>
          <w:rFonts w:ascii="仿宋_GB2312" w:eastAsia="仿宋_GB2312"/>
          <w:sz w:val="28"/>
        </w:rPr>
        <w:t>c</w:t>
      </w:r>
      <w:r>
        <w:rPr>
          <w:rFonts w:ascii="仿宋_GB2312" w:eastAsia="仿宋_GB2312" w:hint="eastAsia"/>
          <w:sz w:val="28"/>
        </w:rPr>
        <w:t>、保险费，</w:t>
      </w:r>
      <w:r>
        <w:rPr>
          <w:rFonts w:ascii="仿宋_GB2312" w:eastAsia="仿宋_GB2312" w:hint="eastAsia"/>
          <w:color w:val="000000"/>
          <w:sz w:val="28"/>
        </w:rPr>
        <w:t>通常为建筑物现值的一定比例，保险公司房贷保险</w:t>
      </w:r>
      <w:r>
        <w:rPr>
          <w:rFonts w:ascii="仿宋_GB2312" w:eastAsia="仿宋_GB2312" w:hint="eastAsia"/>
          <w:color w:val="000000"/>
          <w:sz w:val="28"/>
        </w:rPr>
        <w:lastRenderedPageBreak/>
        <w:t>费计费标准确定为</w:t>
      </w:r>
      <w:r>
        <w:rPr>
          <w:rFonts w:ascii="仿宋_GB2312" w:eastAsia="仿宋_GB2312"/>
          <w:color w:val="000000"/>
          <w:sz w:val="28"/>
        </w:rPr>
        <w:t>2</w:t>
      </w:r>
      <w:r>
        <w:rPr>
          <w:rFonts w:ascii="仿宋_GB2312" w:eastAsia="仿宋_GB2312" w:hint="eastAsia"/>
          <w:color w:val="000000"/>
          <w:sz w:val="28"/>
        </w:rPr>
        <w:t>‰，保险费＝建筑物现值×保险费率＝建筑物重置价格×成新率×保险费率。</w:t>
      </w:r>
    </w:p>
    <w:p w:rsidR="001738B5" w:rsidRDefault="001738B5" w:rsidP="00CB5539">
      <w:pPr>
        <w:spacing w:line="520" w:lineRule="exact"/>
        <w:ind w:firstLineChars="200" w:firstLine="560"/>
        <w:rPr>
          <w:rFonts w:ascii="仿宋_GB2312" w:eastAsia="仿宋_GB2312"/>
          <w:sz w:val="28"/>
        </w:rPr>
      </w:pPr>
      <w:r>
        <w:rPr>
          <w:rFonts w:ascii="仿宋_GB2312" w:eastAsia="仿宋_GB2312" w:hint="eastAsia"/>
          <w:color w:val="000000"/>
          <w:sz w:val="28"/>
        </w:rPr>
        <w:t>估价对象建筑年代为</w:t>
      </w:r>
      <w:r>
        <w:rPr>
          <w:rFonts w:ascii="仿宋_GB2312" w:eastAsia="仿宋_GB2312"/>
          <w:color w:val="000000"/>
          <w:sz w:val="28"/>
        </w:rPr>
        <w:t>2013</w:t>
      </w:r>
      <w:r>
        <w:rPr>
          <w:rFonts w:ascii="仿宋_GB2312" w:eastAsia="仿宋_GB2312" w:hint="eastAsia"/>
          <w:color w:val="000000"/>
          <w:sz w:val="28"/>
        </w:rPr>
        <w:t>年，钢混结构，目前已使用了</w:t>
      </w:r>
      <w:r>
        <w:rPr>
          <w:rFonts w:ascii="仿宋_GB2312" w:eastAsia="仿宋_GB2312"/>
          <w:color w:val="000000"/>
          <w:sz w:val="28"/>
        </w:rPr>
        <w:t>6</w:t>
      </w:r>
      <w:r>
        <w:rPr>
          <w:rFonts w:ascii="仿宋_GB2312" w:eastAsia="仿宋_GB2312" w:hint="eastAsia"/>
          <w:color w:val="000000"/>
          <w:sz w:val="28"/>
        </w:rPr>
        <w:t>年，房屋尚可使用年限为</w:t>
      </w:r>
      <w:r>
        <w:rPr>
          <w:rFonts w:ascii="仿宋_GB2312" w:eastAsia="仿宋_GB2312"/>
          <w:color w:val="000000"/>
          <w:sz w:val="28"/>
        </w:rPr>
        <w:t>54</w:t>
      </w:r>
      <w:r>
        <w:rPr>
          <w:rFonts w:ascii="仿宋_GB2312" w:eastAsia="仿宋_GB2312" w:hint="eastAsia"/>
          <w:color w:val="000000"/>
          <w:sz w:val="28"/>
        </w:rPr>
        <w:t>年，</w:t>
      </w:r>
      <w:r>
        <w:rPr>
          <w:rFonts w:ascii="仿宋_GB2312" w:eastAsia="仿宋_GB2312" w:hint="eastAsia"/>
          <w:sz w:val="28"/>
        </w:rPr>
        <w:t>估价对象占用土地使用权性质为国有出让用地，</w:t>
      </w:r>
      <w:proofErr w:type="gramStart"/>
      <w:r>
        <w:rPr>
          <w:rFonts w:ascii="仿宋_GB2312" w:eastAsia="仿宋_GB2312" w:hint="eastAsia"/>
          <w:sz w:val="28"/>
        </w:rPr>
        <w:t>至价值</w:t>
      </w:r>
      <w:proofErr w:type="gramEnd"/>
      <w:r>
        <w:rPr>
          <w:rFonts w:ascii="仿宋_GB2312" w:eastAsia="仿宋_GB2312" w:hint="eastAsia"/>
          <w:sz w:val="28"/>
        </w:rPr>
        <w:t>时点</w:t>
      </w:r>
      <w:r>
        <w:rPr>
          <w:rFonts w:ascii="仿宋_GB2312" w:eastAsia="仿宋_GB2312"/>
          <w:sz w:val="28"/>
        </w:rPr>
        <w:t>2019</w:t>
      </w:r>
      <w:r>
        <w:rPr>
          <w:rFonts w:ascii="仿宋_GB2312" w:eastAsia="仿宋_GB2312" w:hint="eastAsia"/>
          <w:sz w:val="28"/>
        </w:rPr>
        <w:t>年</w:t>
      </w:r>
      <w:r>
        <w:rPr>
          <w:rFonts w:ascii="仿宋_GB2312" w:eastAsia="仿宋_GB2312"/>
          <w:sz w:val="28"/>
        </w:rPr>
        <w:t>1</w:t>
      </w:r>
      <w:r>
        <w:rPr>
          <w:rFonts w:ascii="仿宋_GB2312" w:eastAsia="仿宋_GB2312" w:hint="eastAsia"/>
          <w:sz w:val="28"/>
        </w:rPr>
        <w:t>月</w:t>
      </w:r>
      <w:r>
        <w:rPr>
          <w:rFonts w:ascii="仿宋_GB2312" w:eastAsia="仿宋_GB2312"/>
          <w:sz w:val="28"/>
        </w:rPr>
        <w:t>4</w:t>
      </w:r>
      <w:r>
        <w:rPr>
          <w:rFonts w:ascii="仿宋_GB2312" w:eastAsia="仿宋_GB2312" w:hint="eastAsia"/>
          <w:sz w:val="28"/>
        </w:rPr>
        <w:t>日，土地剩余使用年限为</w:t>
      </w:r>
      <w:r>
        <w:rPr>
          <w:rFonts w:ascii="仿宋_GB2312" w:eastAsia="仿宋_GB2312"/>
          <w:sz w:val="28"/>
        </w:rPr>
        <w:t>62.99</w:t>
      </w:r>
      <w:r>
        <w:rPr>
          <w:rFonts w:ascii="仿宋_GB2312" w:eastAsia="仿宋_GB2312" w:hint="eastAsia"/>
          <w:sz w:val="28"/>
        </w:rPr>
        <w:t>年，故本次评估中房屋折旧年限按房屋已使用年限加</w:t>
      </w:r>
      <w:r>
        <w:rPr>
          <w:rFonts w:ascii="仿宋_GB2312" w:eastAsia="仿宋_GB2312" w:hint="eastAsia"/>
          <w:color w:val="000000"/>
          <w:sz w:val="28"/>
        </w:rPr>
        <w:t>房屋尚可使用年限计算，钢混结构房屋残值率为</w:t>
      </w:r>
      <w:r>
        <w:rPr>
          <w:rFonts w:ascii="仿宋_GB2312" w:eastAsia="仿宋_GB2312"/>
          <w:color w:val="000000"/>
          <w:sz w:val="28"/>
        </w:rPr>
        <w:t>0%</w:t>
      </w:r>
      <w:r>
        <w:rPr>
          <w:rFonts w:ascii="仿宋_GB2312" w:eastAsia="仿宋_GB2312" w:hint="eastAsia"/>
          <w:color w:val="000000"/>
          <w:sz w:val="28"/>
        </w:rPr>
        <w:t>。则该估价对象的建筑物现值</w:t>
      </w:r>
      <w:r>
        <w:rPr>
          <w:rFonts w:ascii="仿宋_GB2312" w:eastAsia="仿宋_GB2312"/>
          <w:color w:val="000000"/>
          <w:sz w:val="28"/>
        </w:rPr>
        <w:t>=</w:t>
      </w:r>
      <w:r>
        <w:rPr>
          <w:rFonts w:ascii="仿宋_GB2312" w:eastAsia="仿宋_GB2312" w:hint="eastAsia"/>
          <w:color w:val="000000"/>
          <w:sz w:val="28"/>
        </w:rPr>
        <w:t>建筑物重置价格－折旧总额</w:t>
      </w:r>
      <w:r>
        <w:rPr>
          <w:rFonts w:ascii="仿宋_GB2312" w:eastAsia="仿宋_GB2312" w:hint="eastAsia"/>
          <w:sz w:val="28"/>
        </w:rPr>
        <w:t>。</w:t>
      </w:r>
    </w:p>
    <w:p w:rsidR="001738B5" w:rsidRDefault="001738B5" w:rsidP="00CB5539">
      <w:pPr>
        <w:spacing w:line="440" w:lineRule="exact"/>
        <w:ind w:firstLineChars="200" w:firstLine="560"/>
        <w:rPr>
          <w:rFonts w:ascii="仿宋_GB2312" w:eastAsia="仿宋_GB2312"/>
          <w:color w:val="000000"/>
          <w:sz w:val="28"/>
        </w:rPr>
      </w:pPr>
      <w:r>
        <w:rPr>
          <w:rFonts w:ascii="仿宋_GB2312" w:eastAsia="仿宋_GB2312"/>
          <w:color w:val="000000"/>
          <w:sz w:val="28"/>
        </w:rPr>
        <w:t>=</w:t>
      </w:r>
      <w:r>
        <w:rPr>
          <w:rFonts w:ascii="仿宋_GB2312" w:eastAsia="仿宋_GB2312" w:hint="eastAsia"/>
          <w:color w:val="000000"/>
          <w:sz w:val="28"/>
        </w:rPr>
        <w:t>建筑物重置价格－年折旧总额×已使用年限</w:t>
      </w:r>
    </w:p>
    <w:p w:rsidR="001738B5" w:rsidRDefault="001738B5" w:rsidP="00CB5539">
      <w:pPr>
        <w:adjustRightInd w:val="0"/>
        <w:snapToGrid w:val="0"/>
        <w:spacing w:line="560" w:lineRule="exact"/>
        <w:ind w:firstLineChars="200" w:firstLine="560"/>
        <w:rPr>
          <w:rFonts w:ascii="仿宋_GB2312" w:eastAsia="仿宋_GB2312"/>
          <w:sz w:val="28"/>
        </w:rPr>
      </w:pPr>
      <w:r>
        <w:rPr>
          <w:rFonts w:ascii="仿宋_GB2312" w:eastAsia="仿宋_GB2312"/>
          <w:color w:val="000000"/>
          <w:sz w:val="28"/>
        </w:rPr>
        <w:t>=</w:t>
      </w:r>
      <w:r>
        <w:rPr>
          <w:rFonts w:ascii="仿宋_GB2312" w:eastAsia="仿宋_GB2312" w:hint="eastAsia"/>
          <w:color w:val="000000"/>
          <w:sz w:val="28"/>
        </w:rPr>
        <w:t>建筑物重置价格－</w:t>
      </w:r>
      <w:r>
        <w:rPr>
          <w:rFonts w:ascii="仿宋_GB2312" w:eastAsia="仿宋_GB2312"/>
          <w:color w:val="000000"/>
          <w:sz w:val="28"/>
        </w:rPr>
        <w:t>[</w:t>
      </w:r>
      <w:r>
        <w:rPr>
          <w:rFonts w:ascii="仿宋_GB2312" w:eastAsia="仿宋_GB2312" w:hint="eastAsia"/>
          <w:color w:val="000000"/>
          <w:sz w:val="28"/>
        </w:rPr>
        <w:t>房屋重置价格×（</w:t>
      </w:r>
      <w:r>
        <w:rPr>
          <w:rFonts w:ascii="仿宋_GB2312" w:eastAsia="仿宋_GB2312"/>
          <w:color w:val="000000"/>
          <w:sz w:val="28"/>
        </w:rPr>
        <w:t>1</w:t>
      </w:r>
      <w:r>
        <w:rPr>
          <w:rFonts w:ascii="仿宋_GB2312" w:eastAsia="仿宋_GB2312" w:hint="eastAsia"/>
          <w:color w:val="000000"/>
          <w:sz w:val="28"/>
        </w:rPr>
        <w:t>－残值率）÷（已使用年限</w:t>
      </w:r>
      <w:r>
        <w:rPr>
          <w:rFonts w:ascii="仿宋_GB2312" w:eastAsia="仿宋_GB2312"/>
          <w:color w:val="000000"/>
          <w:sz w:val="28"/>
        </w:rPr>
        <w:t>+</w:t>
      </w:r>
      <w:r>
        <w:rPr>
          <w:rFonts w:ascii="仿宋_GB2312" w:eastAsia="仿宋_GB2312" w:hint="eastAsia"/>
          <w:color w:val="000000"/>
          <w:sz w:val="28"/>
        </w:rPr>
        <w:t>尚可使用年限）</w:t>
      </w:r>
      <w:r>
        <w:rPr>
          <w:rFonts w:ascii="仿宋_GB2312" w:eastAsia="仿宋_GB2312"/>
          <w:color w:val="000000"/>
          <w:sz w:val="28"/>
        </w:rPr>
        <w:t>]</w:t>
      </w:r>
      <w:r>
        <w:rPr>
          <w:rFonts w:ascii="仿宋_GB2312" w:eastAsia="仿宋_GB2312" w:hint="eastAsia"/>
          <w:color w:val="000000"/>
          <w:sz w:val="28"/>
        </w:rPr>
        <w:t>×已使用年限</w:t>
      </w:r>
    </w:p>
    <w:p w:rsidR="001738B5" w:rsidRDefault="001738B5" w:rsidP="00CB5539">
      <w:pPr>
        <w:spacing w:line="440" w:lineRule="exact"/>
        <w:ind w:firstLineChars="200" w:firstLine="560"/>
        <w:rPr>
          <w:rFonts w:ascii="仿宋_GB2312" w:eastAsia="仿宋_GB2312"/>
          <w:color w:val="000000"/>
          <w:sz w:val="28"/>
        </w:rPr>
      </w:pPr>
      <w:r>
        <w:rPr>
          <w:rFonts w:ascii="仿宋_GB2312" w:eastAsia="仿宋_GB2312"/>
          <w:sz w:val="28"/>
        </w:rPr>
        <w:t>=</w:t>
      </w:r>
      <w:r>
        <w:rPr>
          <w:rFonts w:ascii="仿宋_GB2312" w:eastAsia="仿宋_GB2312"/>
          <w:color w:val="000000"/>
          <w:sz w:val="28"/>
        </w:rPr>
        <w:t>1550</w:t>
      </w:r>
      <w:r>
        <w:rPr>
          <w:rFonts w:ascii="仿宋_GB2312" w:eastAsia="仿宋_GB2312" w:hint="eastAsia"/>
          <w:color w:val="000000"/>
          <w:sz w:val="28"/>
        </w:rPr>
        <w:t>－</w:t>
      </w:r>
      <w:r>
        <w:rPr>
          <w:rFonts w:ascii="仿宋_GB2312" w:eastAsia="仿宋_GB2312"/>
          <w:color w:val="000000"/>
          <w:sz w:val="28"/>
        </w:rPr>
        <w:t>[1550</w:t>
      </w:r>
      <w:r>
        <w:rPr>
          <w:rFonts w:ascii="仿宋_GB2312" w:eastAsia="仿宋_GB2312" w:hint="eastAsia"/>
          <w:color w:val="000000"/>
          <w:sz w:val="28"/>
        </w:rPr>
        <w:t>×（</w:t>
      </w:r>
      <w:r>
        <w:rPr>
          <w:rFonts w:ascii="仿宋_GB2312" w:eastAsia="仿宋_GB2312"/>
          <w:color w:val="000000"/>
          <w:sz w:val="28"/>
        </w:rPr>
        <w:t>1</w:t>
      </w:r>
      <w:r>
        <w:rPr>
          <w:rFonts w:ascii="仿宋_GB2312" w:eastAsia="仿宋_GB2312" w:hint="eastAsia"/>
          <w:color w:val="000000"/>
          <w:sz w:val="28"/>
        </w:rPr>
        <w:t>－</w:t>
      </w:r>
      <w:r>
        <w:rPr>
          <w:rFonts w:ascii="仿宋_GB2312" w:eastAsia="仿宋_GB2312"/>
          <w:color w:val="000000"/>
          <w:sz w:val="28"/>
        </w:rPr>
        <w:t>0%</w:t>
      </w:r>
      <w:r>
        <w:rPr>
          <w:rFonts w:ascii="仿宋_GB2312" w:eastAsia="仿宋_GB2312" w:hint="eastAsia"/>
          <w:color w:val="000000"/>
          <w:sz w:val="28"/>
        </w:rPr>
        <w:t>）÷（</w:t>
      </w:r>
      <w:r>
        <w:rPr>
          <w:rFonts w:ascii="仿宋_GB2312" w:eastAsia="仿宋_GB2312"/>
          <w:color w:val="000000"/>
          <w:sz w:val="28"/>
        </w:rPr>
        <w:t>6+54</w:t>
      </w:r>
      <w:r>
        <w:rPr>
          <w:rFonts w:ascii="仿宋_GB2312" w:eastAsia="仿宋_GB2312" w:hint="eastAsia"/>
          <w:color w:val="000000"/>
          <w:sz w:val="28"/>
        </w:rPr>
        <w:t>）</w:t>
      </w:r>
      <w:r>
        <w:rPr>
          <w:rFonts w:ascii="仿宋_GB2312" w:eastAsia="仿宋_GB2312"/>
          <w:color w:val="000000"/>
          <w:sz w:val="28"/>
        </w:rPr>
        <w:t>]</w:t>
      </w:r>
      <w:r>
        <w:rPr>
          <w:rFonts w:ascii="仿宋_GB2312" w:eastAsia="仿宋_GB2312" w:hint="eastAsia"/>
          <w:color w:val="000000"/>
          <w:sz w:val="28"/>
        </w:rPr>
        <w:t>×</w:t>
      </w:r>
      <w:r>
        <w:rPr>
          <w:rFonts w:ascii="仿宋_GB2312" w:eastAsia="仿宋_GB2312"/>
          <w:color w:val="000000"/>
          <w:sz w:val="28"/>
        </w:rPr>
        <w:t>6</w:t>
      </w:r>
    </w:p>
    <w:p w:rsidR="001738B5" w:rsidRDefault="001738B5" w:rsidP="00CB5539">
      <w:pPr>
        <w:adjustRightInd w:val="0"/>
        <w:snapToGrid w:val="0"/>
        <w:spacing w:line="560" w:lineRule="exact"/>
        <w:ind w:firstLineChars="200" w:firstLine="560"/>
        <w:rPr>
          <w:rFonts w:ascii="仿宋_GB2312" w:eastAsia="仿宋_GB2312"/>
          <w:color w:val="000000"/>
          <w:sz w:val="28"/>
        </w:rPr>
      </w:pPr>
      <w:r>
        <w:rPr>
          <w:rFonts w:ascii="仿宋_GB2312" w:eastAsia="仿宋_GB2312"/>
          <w:color w:val="000000"/>
          <w:sz w:val="28"/>
        </w:rPr>
        <w:t>=1395.00</w:t>
      </w:r>
      <w:r>
        <w:rPr>
          <w:rFonts w:ascii="仿宋_GB2312" w:eastAsia="仿宋_GB2312" w:hint="eastAsia"/>
          <w:color w:val="000000"/>
          <w:sz w:val="28"/>
        </w:rPr>
        <w:t>元</w:t>
      </w:r>
      <w:r>
        <w:rPr>
          <w:rFonts w:ascii="仿宋_GB2312" w:eastAsia="仿宋_GB2312"/>
          <w:color w:val="000000"/>
          <w:sz w:val="28"/>
        </w:rPr>
        <w:t>/</w:t>
      </w:r>
      <w:r>
        <w:rPr>
          <w:rFonts w:ascii="仿宋_GB2312" w:eastAsia="仿宋_GB2312" w:hint="eastAsia"/>
          <w:color w:val="000000"/>
          <w:sz w:val="28"/>
        </w:rPr>
        <w:t>平方米</w:t>
      </w:r>
    </w:p>
    <w:p w:rsidR="001738B5" w:rsidRDefault="001738B5" w:rsidP="00CB5539">
      <w:pPr>
        <w:spacing w:line="440" w:lineRule="exact"/>
        <w:ind w:firstLineChars="200" w:firstLine="560"/>
        <w:rPr>
          <w:rFonts w:ascii="仿宋_GB2312" w:eastAsia="仿宋_GB2312"/>
          <w:color w:val="000000"/>
          <w:sz w:val="28"/>
        </w:rPr>
      </w:pPr>
      <w:r>
        <w:rPr>
          <w:rFonts w:ascii="仿宋_GB2312" w:eastAsia="仿宋_GB2312" w:hint="eastAsia"/>
          <w:color w:val="000000"/>
          <w:sz w:val="28"/>
        </w:rPr>
        <w:t>保险费＝建筑物现值×保险费率</w:t>
      </w:r>
    </w:p>
    <w:p w:rsidR="001738B5" w:rsidRDefault="001738B5" w:rsidP="00CB5539">
      <w:pPr>
        <w:spacing w:line="440" w:lineRule="exact"/>
        <w:ind w:firstLineChars="500" w:firstLine="1400"/>
        <w:rPr>
          <w:rFonts w:ascii="仿宋_GB2312" w:eastAsia="仿宋_GB2312"/>
          <w:color w:val="000000"/>
          <w:sz w:val="28"/>
        </w:rPr>
      </w:pPr>
      <w:r>
        <w:rPr>
          <w:rFonts w:ascii="仿宋_GB2312" w:eastAsia="仿宋_GB2312" w:hint="eastAsia"/>
          <w:color w:val="000000"/>
          <w:sz w:val="28"/>
        </w:rPr>
        <w:t>＝</w:t>
      </w:r>
      <w:r>
        <w:rPr>
          <w:rFonts w:ascii="仿宋_GB2312" w:eastAsia="仿宋_GB2312"/>
          <w:color w:val="000000"/>
          <w:sz w:val="28"/>
        </w:rPr>
        <w:t>1395.00</w:t>
      </w:r>
      <w:r>
        <w:rPr>
          <w:rFonts w:ascii="仿宋_GB2312" w:eastAsia="仿宋_GB2312" w:hint="eastAsia"/>
          <w:color w:val="000000"/>
          <w:sz w:val="28"/>
        </w:rPr>
        <w:t>×</w:t>
      </w:r>
      <w:r>
        <w:rPr>
          <w:rFonts w:ascii="仿宋_GB2312" w:eastAsia="仿宋_GB2312"/>
          <w:color w:val="000000"/>
          <w:sz w:val="28"/>
        </w:rPr>
        <w:t>2</w:t>
      </w:r>
      <w:r>
        <w:rPr>
          <w:rFonts w:ascii="仿宋_GB2312" w:eastAsia="仿宋_GB2312" w:hint="eastAsia"/>
          <w:color w:val="000000"/>
          <w:sz w:val="28"/>
        </w:rPr>
        <w:t>‰</w:t>
      </w:r>
    </w:p>
    <w:p w:rsidR="001738B5" w:rsidRDefault="001738B5" w:rsidP="00CB5539">
      <w:pPr>
        <w:adjustRightInd w:val="0"/>
        <w:snapToGrid w:val="0"/>
        <w:spacing w:line="560" w:lineRule="exact"/>
        <w:ind w:firstLineChars="500" w:firstLine="1400"/>
        <w:rPr>
          <w:rFonts w:ascii="仿宋_GB2312" w:eastAsia="仿宋_GB2312"/>
          <w:sz w:val="28"/>
        </w:rPr>
      </w:pPr>
      <w:r>
        <w:rPr>
          <w:rFonts w:ascii="仿宋_GB2312" w:eastAsia="仿宋_GB2312" w:hint="eastAsia"/>
          <w:color w:val="000000"/>
          <w:sz w:val="28"/>
        </w:rPr>
        <w:t>＝</w:t>
      </w:r>
      <w:r>
        <w:rPr>
          <w:rFonts w:ascii="仿宋_GB2312" w:eastAsia="仿宋_GB2312"/>
          <w:color w:val="000000"/>
          <w:sz w:val="28"/>
        </w:rPr>
        <w:t>2.79</w:t>
      </w:r>
      <w:r>
        <w:rPr>
          <w:rFonts w:ascii="仿宋_GB2312" w:eastAsia="仿宋_GB2312" w:hint="eastAsia"/>
          <w:color w:val="000000"/>
          <w:sz w:val="28"/>
        </w:rPr>
        <w:t>元</w:t>
      </w:r>
      <w:r>
        <w:rPr>
          <w:rFonts w:ascii="仿宋_GB2312" w:eastAsia="仿宋_GB2312"/>
          <w:color w:val="000000"/>
          <w:sz w:val="28"/>
        </w:rPr>
        <w:t>/</w:t>
      </w:r>
      <w:r>
        <w:rPr>
          <w:rFonts w:ascii="仿宋_GB2312" w:eastAsia="仿宋_GB2312" w:hint="eastAsia"/>
          <w:color w:val="000000"/>
          <w:sz w:val="28"/>
        </w:rPr>
        <w:t>平方米</w:t>
      </w:r>
    </w:p>
    <w:p w:rsidR="001738B5" w:rsidRDefault="001738B5" w:rsidP="00CB5539">
      <w:pPr>
        <w:adjustRightInd w:val="0"/>
        <w:snapToGrid w:val="0"/>
        <w:spacing w:line="560" w:lineRule="exact"/>
        <w:ind w:firstLineChars="200" w:firstLine="560"/>
        <w:rPr>
          <w:rFonts w:ascii="仿宋_GB2312" w:eastAsia="仿宋_GB2312"/>
          <w:color w:val="000000"/>
          <w:sz w:val="28"/>
        </w:rPr>
      </w:pPr>
      <w:r>
        <w:rPr>
          <w:rFonts w:ascii="仿宋_GB2312" w:eastAsia="仿宋_GB2312"/>
          <w:color w:val="000000"/>
          <w:sz w:val="28"/>
        </w:rPr>
        <w:t>d</w:t>
      </w:r>
      <w:r>
        <w:rPr>
          <w:rFonts w:ascii="仿宋_GB2312" w:eastAsia="仿宋_GB2312" w:hint="eastAsia"/>
          <w:color w:val="000000"/>
          <w:sz w:val="28"/>
        </w:rPr>
        <w:t>、税金，指房产所有人按有关规定向税务机关缴纳的房产税、增值税、城市维护建设税、教育费附加及地方费附加等。</w:t>
      </w:r>
    </w:p>
    <w:p w:rsidR="001738B5" w:rsidRDefault="001738B5" w:rsidP="00CB5539">
      <w:pPr>
        <w:adjustRightInd w:val="0"/>
        <w:snapToGrid w:val="0"/>
        <w:spacing w:line="560" w:lineRule="exact"/>
        <w:ind w:firstLineChars="200" w:firstLine="560"/>
        <w:rPr>
          <w:rFonts w:ascii="仿宋_GB2312" w:eastAsia="仿宋_GB2312" w:hAnsi="宋体"/>
          <w:sz w:val="28"/>
        </w:rPr>
      </w:pPr>
      <w:r>
        <w:rPr>
          <w:rFonts w:ascii="仿宋_GB2312" w:eastAsia="仿宋_GB2312" w:hAnsi="宋体" w:hint="eastAsia"/>
          <w:sz w:val="28"/>
        </w:rPr>
        <w:t>①房产税：</w:t>
      </w:r>
      <w:r>
        <w:rPr>
          <w:rFonts w:ascii="仿宋_GB2312" w:eastAsia="仿宋_GB2312" w:hint="eastAsia"/>
          <w:color w:val="000000"/>
          <w:sz w:val="28"/>
        </w:rPr>
        <w:t>根据《关于营改增后契税</w:t>
      </w:r>
      <w:r>
        <w:rPr>
          <w:rFonts w:ascii="仿宋_GB2312" w:eastAsia="仿宋_GB2312"/>
          <w:color w:val="000000"/>
          <w:sz w:val="28"/>
        </w:rPr>
        <w:t xml:space="preserve"> </w:t>
      </w:r>
      <w:r>
        <w:rPr>
          <w:rFonts w:ascii="仿宋_GB2312" w:eastAsia="仿宋_GB2312" w:hint="eastAsia"/>
          <w:color w:val="000000"/>
          <w:sz w:val="28"/>
        </w:rPr>
        <w:t>房产税</w:t>
      </w:r>
      <w:r>
        <w:rPr>
          <w:rFonts w:ascii="仿宋_GB2312" w:eastAsia="仿宋_GB2312"/>
          <w:color w:val="000000"/>
          <w:sz w:val="28"/>
        </w:rPr>
        <w:t xml:space="preserve"> </w:t>
      </w:r>
      <w:r>
        <w:rPr>
          <w:rFonts w:ascii="仿宋_GB2312" w:eastAsia="仿宋_GB2312" w:hint="eastAsia"/>
          <w:color w:val="000000"/>
          <w:sz w:val="28"/>
        </w:rPr>
        <w:t>土地增值税</w:t>
      </w:r>
      <w:r>
        <w:rPr>
          <w:rFonts w:ascii="仿宋_GB2312" w:eastAsia="仿宋_GB2312"/>
          <w:color w:val="000000"/>
          <w:sz w:val="28"/>
        </w:rPr>
        <w:t xml:space="preserve"> </w:t>
      </w:r>
      <w:r>
        <w:rPr>
          <w:rFonts w:ascii="仿宋_GB2312" w:eastAsia="仿宋_GB2312" w:hint="eastAsia"/>
          <w:color w:val="000000"/>
          <w:sz w:val="28"/>
        </w:rPr>
        <w:t>个人所得税</w:t>
      </w:r>
      <w:r>
        <w:rPr>
          <w:rFonts w:ascii="仿宋_GB2312" w:eastAsia="仿宋_GB2312"/>
          <w:color w:val="000000"/>
          <w:sz w:val="28"/>
        </w:rPr>
        <w:t xml:space="preserve"> </w:t>
      </w:r>
      <w:r>
        <w:rPr>
          <w:rFonts w:ascii="仿宋_GB2312" w:eastAsia="仿宋_GB2312" w:hint="eastAsia"/>
          <w:color w:val="000000"/>
          <w:sz w:val="28"/>
        </w:rPr>
        <w:t>计税依据问题的通知》财税〔</w:t>
      </w:r>
      <w:r>
        <w:rPr>
          <w:rFonts w:ascii="仿宋_GB2312" w:eastAsia="仿宋_GB2312"/>
          <w:color w:val="000000"/>
          <w:sz w:val="28"/>
        </w:rPr>
        <w:t>2016</w:t>
      </w:r>
      <w:r>
        <w:rPr>
          <w:rFonts w:ascii="仿宋_GB2312" w:eastAsia="仿宋_GB2312" w:hint="eastAsia"/>
          <w:color w:val="000000"/>
          <w:sz w:val="28"/>
        </w:rPr>
        <w:t>〕</w:t>
      </w:r>
      <w:r>
        <w:rPr>
          <w:rFonts w:ascii="仿宋_GB2312" w:eastAsia="仿宋_GB2312"/>
          <w:color w:val="000000"/>
          <w:sz w:val="28"/>
        </w:rPr>
        <w:t>43</w:t>
      </w:r>
      <w:r>
        <w:rPr>
          <w:rFonts w:ascii="仿宋_GB2312" w:eastAsia="仿宋_GB2312" w:hint="eastAsia"/>
          <w:color w:val="000000"/>
          <w:sz w:val="28"/>
        </w:rPr>
        <w:t>号的公告，按照</w:t>
      </w:r>
      <w:r>
        <w:rPr>
          <w:rFonts w:ascii="仿宋_GB2312" w:eastAsia="仿宋_GB2312"/>
          <w:color w:val="000000"/>
          <w:sz w:val="28"/>
        </w:rPr>
        <w:t>5%</w:t>
      </w:r>
      <w:r>
        <w:rPr>
          <w:rFonts w:ascii="仿宋_GB2312" w:eastAsia="仿宋_GB2312" w:hint="eastAsia"/>
          <w:color w:val="000000"/>
          <w:sz w:val="28"/>
        </w:rPr>
        <w:t>的</w:t>
      </w:r>
      <w:proofErr w:type="gramStart"/>
      <w:r>
        <w:rPr>
          <w:rFonts w:ascii="仿宋_GB2312" w:eastAsia="仿宋_GB2312" w:hint="eastAsia"/>
          <w:color w:val="000000"/>
          <w:sz w:val="28"/>
        </w:rPr>
        <w:t>征收率减按</w:t>
      </w:r>
      <w:proofErr w:type="gramEnd"/>
      <w:r>
        <w:rPr>
          <w:rFonts w:ascii="仿宋_GB2312" w:eastAsia="仿宋_GB2312"/>
          <w:color w:val="000000"/>
          <w:sz w:val="28"/>
        </w:rPr>
        <w:t>4%</w:t>
      </w:r>
      <w:r>
        <w:rPr>
          <w:rFonts w:ascii="仿宋_GB2312" w:eastAsia="仿宋_GB2312" w:hint="eastAsia"/>
          <w:color w:val="000000"/>
          <w:sz w:val="28"/>
        </w:rPr>
        <w:t>计算房产税。</w:t>
      </w:r>
      <w:r>
        <w:rPr>
          <w:rFonts w:ascii="仿宋_GB2312" w:eastAsia="仿宋_GB2312" w:hAnsi="宋体" w:hint="eastAsia"/>
          <w:sz w:val="28"/>
        </w:rPr>
        <w:t>则：</w:t>
      </w:r>
    </w:p>
    <w:p w:rsidR="001738B5" w:rsidRDefault="001738B5" w:rsidP="00CB5539">
      <w:pPr>
        <w:adjustRightInd w:val="0"/>
        <w:snapToGrid w:val="0"/>
        <w:spacing w:line="560" w:lineRule="exact"/>
        <w:ind w:firstLineChars="300" w:firstLine="840"/>
        <w:rPr>
          <w:rFonts w:ascii="仿宋_GB2312" w:eastAsia="仿宋_GB2312"/>
          <w:color w:val="000000"/>
          <w:sz w:val="28"/>
        </w:rPr>
      </w:pPr>
      <w:r>
        <w:rPr>
          <w:rFonts w:ascii="仿宋_GB2312" w:eastAsia="仿宋_GB2312" w:hint="eastAsia"/>
          <w:color w:val="000000"/>
          <w:sz w:val="28"/>
        </w:rPr>
        <w:t>房产税＝有效毛收入</w:t>
      </w:r>
      <w:r>
        <w:rPr>
          <w:rFonts w:ascii="仿宋_GB2312" w:eastAsia="仿宋_GB2312"/>
          <w:color w:val="000000"/>
          <w:sz w:val="28"/>
        </w:rPr>
        <w:t>/</w:t>
      </w:r>
      <w:r>
        <w:rPr>
          <w:rFonts w:ascii="仿宋_GB2312" w:eastAsia="仿宋_GB2312" w:hint="eastAsia"/>
          <w:color w:val="000000"/>
          <w:sz w:val="28"/>
        </w:rPr>
        <w:t>（</w:t>
      </w:r>
      <w:r>
        <w:rPr>
          <w:rFonts w:ascii="仿宋_GB2312" w:eastAsia="仿宋_GB2312"/>
          <w:color w:val="000000"/>
          <w:sz w:val="28"/>
        </w:rPr>
        <w:t>1+5%</w:t>
      </w:r>
      <w:r>
        <w:rPr>
          <w:rFonts w:ascii="仿宋_GB2312" w:eastAsia="仿宋_GB2312" w:hint="eastAsia"/>
          <w:color w:val="000000"/>
          <w:sz w:val="28"/>
        </w:rPr>
        <w:t>）</w:t>
      </w:r>
      <w:r>
        <w:rPr>
          <w:rFonts w:ascii="仿宋_GB2312" w:eastAsia="仿宋_GB2312"/>
          <w:color w:val="000000"/>
          <w:sz w:val="28"/>
        </w:rPr>
        <w:t>×</w:t>
      </w:r>
      <w:r>
        <w:rPr>
          <w:rFonts w:ascii="仿宋_GB2312" w:eastAsia="仿宋_GB2312"/>
          <w:color w:val="000000"/>
          <w:sz w:val="28"/>
        </w:rPr>
        <w:t>4%</w:t>
      </w:r>
    </w:p>
    <w:p w:rsidR="001738B5" w:rsidRDefault="001738B5" w:rsidP="00CB5539">
      <w:pPr>
        <w:adjustRightInd w:val="0"/>
        <w:snapToGrid w:val="0"/>
        <w:spacing w:line="560" w:lineRule="exact"/>
        <w:ind w:firstLineChars="600" w:firstLine="1680"/>
        <w:rPr>
          <w:rFonts w:ascii="仿宋_GB2312" w:eastAsia="仿宋_GB2312" w:hAnsi="宋体"/>
          <w:sz w:val="28"/>
        </w:rPr>
      </w:pPr>
      <w:r>
        <w:rPr>
          <w:rFonts w:ascii="仿宋_GB2312" w:eastAsia="仿宋_GB2312" w:hAnsi="宋体" w:hint="eastAsia"/>
          <w:sz w:val="28"/>
        </w:rPr>
        <w:t>＝</w:t>
      </w:r>
      <w:r>
        <w:rPr>
          <w:rFonts w:ascii="仿宋_GB2312" w:eastAsia="仿宋_GB2312"/>
          <w:sz w:val="28"/>
          <w:szCs w:val="28"/>
        </w:rPr>
        <w:t>261.59</w:t>
      </w:r>
      <w:r>
        <w:rPr>
          <w:rFonts w:ascii="仿宋_GB2312" w:eastAsia="仿宋_GB2312"/>
          <w:color w:val="000000"/>
          <w:sz w:val="28"/>
        </w:rPr>
        <w:t>/</w:t>
      </w:r>
      <w:r>
        <w:rPr>
          <w:rFonts w:ascii="仿宋_GB2312" w:eastAsia="仿宋_GB2312" w:hint="eastAsia"/>
          <w:color w:val="000000"/>
          <w:sz w:val="28"/>
        </w:rPr>
        <w:t>（</w:t>
      </w:r>
      <w:r>
        <w:rPr>
          <w:rFonts w:ascii="仿宋_GB2312" w:eastAsia="仿宋_GB2312"/>
          <w:color w:val="000000"/>
          <w:sz w:val="28"/>
        </w:rPr>
        <w:t>1+5%</w:t>
      </w:r>
      <w:r>
        <w:rPr>
          <w:rFonts w:ascii="仿宋_GB2312" w:eastAsia="仿宋_GB2312" w:hint="eastAsia"/>
          <w:color w:val="000000"/>
          <w:sz w:val="28"/>
        </w:rPr>
        <w:t>）</w:t>
      </w:r>
      <w:r>
        <w:rPr>
          <w:rFonts w:ascii="仿宋_GB2312" w:eastAsia="仿宋_GB2312"/>
          <w:color w:val="000000"/>
          <w:sz w:val="28"/>
        </w:rPr>
        <w:t>×</w:t>
      </w:r>
      <w:r>
        <w:rPr>
          <w:rFonts w:ascii="仿宋_GB2312" w:eastAsia="仿宋_GB2312"/>
          <w:color w:val="000000"/>
          <w:sz w:val="28"/>
        </w:rPr>
        <w:t>4%</w:t>
      </w:r>
    </w:p>
    <w:p w:rsidR="001738B5" w:rsidRDefault="001738B5" w:rsidP="00CB5539">
      <w:pPr>
        <w:adjustRightInd w:val="0"/>
        <w:snapToGrid w:val="0"/>
        <w:spacing w:line="560" w:lineRule="exact"/>
        <w:ind w:firstLineChars="600" w:firstLine="1680"/>
        <w:rPr>
          <w:rFonts w:ascii="仿宋_GB2312" w:eastAsia="仿宋_GB2312"/>
          <w:color w:val="000000"/>
          <w:sz w:val="28"/>
        </w:rPr>
      </w:pPr>
      <w:r>
        <w:rPr>
          <w:rFonts w:ascii="仿宋_GB2312" w:eastAsia="仿宋_GB2312" w:hAnsi="宋体" w:hint="eastAsia"/>
          <w:sz w:val="28"/>
        </w:rPr>
        <w:t>＝</w:t>
      </w:r>
      <w:r>
        <w:rPr>
          <w:rFonts w:ascii="仿宋_GB2312" w:eastAsia="仿宋_GB2312" w:hAnsi="宋体"/>
          <w:sz w:val="28"/>
        </w:rPr>
        <w:t>9.97</w:t>
      </w:r>
      <w:r>
        <w:rPr>
          <w:rFonts w:ascii="仿宋_GB2312" w:eastAsia="仿宋_GB2312" w:hint="eastAsia"/>
          <w:color w:val="000000"/>
          <w:sz w:val="28"/>
        </w:rPr>
        <w:t>元</w:t>
      </w:r>
      <w:r>
        <w:rPr>
          <w:rFonts w:ascii="仿宋_GB2312" w:eastAsia="仿宋_GB2312"/>
          <w:color w:val="000000"/>
          <w:sz w:val="28"/>
        </w:rPr>
        <w:t>/</w:t>
      </w:r>
      <w:r>
        <w:rPr>
          <w:rFonts w:ascii="仿宋_GB2312" w:eastAsia="仿宋_GB2312" w:hint="eastAsia"/>
          <w:color w:val="000000"/>
          <w:sz w:val="28"/>
        </w:rPr>
        <w:t>平方米</w:t>
      </w:r>
    </w:p>
    <w:p w:rsidR="001738B5" w:rsidRDefault="001738B5" w:rsidP="00CB5539">
      <w:pPr>
        <w:adjustRightInd w:val="0"/>
        <w:snapToGrid w:val="0"/>
        <w:spacing w:line="560" w:lineRule="exact"/>
        <w:ind w:firstLineChars="300" w:firstLine="840"/>
        <w:rPr>
          <w:rFonts w:ascii="仿宋_GB2312" w:eastAsia="仿宋_GB2312"/>
          <w:sz w:val="28"/>
          <w:szCs w:val="28"/>
        </w:rPr>
      </w:pPr>
      <w:r>
        <w:rPr>
          <w:rFonts w:ascii="仿宋_GB2312" w:eastAsia="仿宋_GB2312" w:hint="eastAsia"/>
          <w:sz w:val="28"/>
          <w:szCs w:val="28"/>
        </w:rPr>
        <w:t>②增值税：</w:t>
      </w:r>
      <w:r>
        <w:rPr>
          <w:rFonts w:ascii="仿宋_GB2312" w:eastAsia="仿宋_GB2312" w:hint="eastAsia"/>
          <w:color w:val="000000"/>
          <w:sz w:val="28"/>
        </w:rPr>
        <w:t>根据国家税务总局公告</w:t>
      </w:r>
      <w:r>
        <w:rPr>
          <w:rFonts w:ascii="仿宋_GB2312" w:eastAsia="仿宋_GB2312"/>
          <w:color w:val="000000"/>
          <w:sz w:val="28"/>
        </w:rPr>
        <w:t>2016</w:t>
      </w:r>
      <w:r>
        <w:rPr>
          <w:rFonts w:ascii="仿宋_GB2312" w:eastAsia="仿宋_GB2312" w:hint="eastAsia"/>
          <w:color w:val="000000"/>
          <w:sz w:val="28"/>
        </w:rPr>
        <w:t>年第</w:t>
      </w:r>
      <w:r>
        <w:rPr>
          <w:rFonts w:ascii="仿宋_GB2312" w:eastAsia="仿宋_GB2312"/>
          <w:color w:val="000000"/>
          <w:sz w:val="28"/>
        </w:rPr>
        <w:t>16</w:t>
      </w:r>
      <w:r>
        <w:rPr>
          <w:rFonts w:ascii="仿宋_GB2312" w:eastAsia="仿宋_GB2312" w:hint="eastAsia"/>
          <w:color w:val="000000"/>
          <w:sz w:val="28"/>
        </w:rPr>
        <w:t>号国家税务总局关于发布《纳税人提供不动产经营租赁服务增值税征收管理暂行办</w:t>
      </w:r>
      <w:r>
        <w:rPr>
          <w:rFonts w:ascii="仿宋_GB2312" w:eastAsia="仿宋_GB2312" w:hint="eastAsia"/>
          <w:color w:val="000000"/>
          <w:sz w:val="28"/>
        </w:rPr>
        <w:lastRenderedPageBreak/>
        <w:t>法》的公告，按照</w:t>
      </w:r>
      <w:r>
        <w:rPr>
          <w:rFonts w:ascii="仿宋_GB2312" w:eastAsia="仿宋_GB2312"/>
          <w:color w:val="000000"/>
          <w:sz w:val="28"/>
        </w:rPr>
        <w:t>5%</w:t>
      </w:r>
      <w:r>
        <w:rPr>
          <w:rFonts w:ascii="仿宋_GB2312" w:eastAsia="仿宋_GB2312" w:hint="eastAsia"/>
          <w:color w:val="000000"/>
          <w:sz w:val="28"/>
        </w:rPr>
        <w:t>的</w:t>
      </w:r>
      <w:proofErr w:type="gramStart"/>
      <w:r>
        <w:rPr>
          <w:rFonts w:ascii="仿宋_GB2312" w:eastAsia="仿宋_GB2312" w:hint="eastAsia"/>
          <w:color w:val="000000"/>
          <w:sz w:val="28"/>
        </w:rPr>
        <w:t>征收率减按</w:t>
      </w:r>
      <w:proofErr w:type="gramEnd"/>
      <w:r>
        <w:rPr>
          <w:rFonts w:ascii="仿宋_GB2312" w:eastAsia="仿宋_GB2312"/>
          <w:color w:val="000000"/>
          <w:sz w:val="28"/>
        </w:rPr>
        <w:t>1.5%</w:t>
      </w:r>
      <w:r>
        <w:rPr>
          <w:rFonts w:ascii="仿宋_GB2312" w:eastAsia="仿宋_GB2312" w:hint="eastAsia"/>
          <w:color w:val="000000"/>
          <w:sz w:val="28"/>
        </w:rPr>
        <w:t>计算应纳税额。</w:t>
      </w:r>
      <w:r>
        <w:rPr>
          <w:rFonts w:ascii="仿宋_GB2312" w:eastAsia="仿宋_GB2312" w:hAnsi="宋体" w:hint="eastAsia"/>
          <w:sz w:val="28"/>
        </w:rPr>
        <w:t>则：</w:t>
      </w:r>
    </w:p>
    <w:p w:rsidR="001738B5" w:rsidRDefault="001738B5" w:rsidP="00CB5539">
      <w:pPr>
        <w:adjustRightInd w:val="0"/>
        <w:snapToGrid w:val="0"/>
        <w:spacing w:line="560" w:lineRule="exact"/>
        <w:ind w:firstLineChars="200" w:firstLine="560"/>
        <w:rPr>
          <w:rFonts w:ascii="仿宋_GB2312" w:eastAsia="仿宋_GB2312" w:hAnsi="宋体"/>
          <w:sz w:val="28"/>
        </w:rPr>
      </w:pPr>
      <w:r>
        <w:rPr>
          <w:rFonts w:ascii="仿宋_GB2312" w:eastAsia="仿宋_GB2312" w:hAnsi="宋体" w:hint="eastAsia"/>
          <w:sz w:val="28"/>
        </w:rPr>
        <w:t>增值税</w:t>
      </w:r>
      <w:r>
        <w:rPr>
          <w:rFonts w:ascii="仿宋_GB2312" w:eastAsia="仿宋_GB2312" w:hAnsi="宋体"/>
          <w:sz w:val="28"/>
        </w:rPr>
        <w:t>=</w:t>
      </w:r>
      <w:r>
        <w:rPr>
          <w:rFonts w:ascii="仿宋_GB2312" w:eastAsia="仿宋_GB2312" w:hAnsi="宋体" w:hint="eastAsia"/>
          <w:sz w:val="28"/>
        </w:rPr>
        <w:t>房地产年有效毛收入</w:t>
      </w:r>
      <w:r>
        <w:rPr>
          <w:rFonts w:ascii="仿宋_GB2312" w:eastAsia="仿宋_GB2312" w:hint="eastAsia"/>
          <w:color w:val="000000"/>
          <w:sz w:val="28"/>
        </w:rPr>
        <w:t>÷（</w:t>
      </w:r>
      <w:r>
        <w:rPr>
          <w:rFonts w:ascii="仿宋_GB2312" w:eastAsia="仿宋_GB2312"/>
          <w:color w:val="000000"/>
          <w:sz w:val="28"/>
        </w:rPr>
        <w:t>1+5%</w:t>
      </w:r>
      <w:r>
        <w:rPr>
          <w:rFonts w:ascii="仿宋_GB2312" w:eastAsia="仿宋_GB2312" w:hint="eastAsia"/>
          <w:color w:val="000000"/>
          <w:sz w:val="28"/>
        </w:rPr>
        <w:t>）×</w:t>
      </w:r>
      <w:r>
        <w:rPr>
          <w:rFonts w:ascii="仿宋_GB2312" w:eastAsia="仿宋_GB2312"/>
          <w:color w:val="000000"/>
          <w:sz w:val="28"/>
        </w:rPr>
        <w:t>1.5%</w:t>
      </w:r>
    </w:p>
    <w:p w:rsidR="001738B5" w:rsidRDefault="001738B5" w:rsidP="00CB5539">
      <w:pPr>
        <w:adjustRightInd w:val="0"/>
        <w:snapToGrid w:val="0"/>
        <w:spacing w:line="560" w:lineRule="exact"/>
        <w:ind w:firstLineChars="200" w:firstLine="560"/>
        <w:rPr>
          <w:rFonts w:ascii="仿宋_GB2312" w:eastAsia="仿宋_GB2312" w:hAnsi="宋体"/>
          <w:sz w:val="28"/>
        </w:rPr>
      </w:pPr>
      <w:r>
        <w:rPr>
          <w:rFonts w:ascii="仿宋_GB2312" w:eastAsia="仿宋_GB2312" w:hAnsi="宋体"/>
          <w:sz w:val="28"/>
        </w:rPr>
        <w:t xml:space="preserve">      =</w:t>
      </w:r>
      <w:r>
        <w:rPr>
          <w:rFonts w:ascii="仿宋_GB2312" w:eastAsia="仿宋_GB2312"/>
          <w:sz w:val="28"/>
          <w:szCs w:val="28"/>
        </w:rPr>
        <w:t>261.59</w:t>
      </w:r>
      <w:r>
        <w:rPr>
          <w:rFonts w:ascii="仿宋_GB2312" w:eastAsia="仿宋_GB2312" w:hint="eastAsia"/>
          <w:color w:val="000000"/>
          <w:sz w:val="28"/>
        </w:rPr>
        <w:t>÷（</w:t>
      </w:r>
      <w:r>
        <w:rPr>
          <w:rFonts w:ascii="仿宋_GB2312" w:eastAsia="仿宋_GB2312"/>
          <w:color w:val="000000"/>
          <w:sz w:val="28"/>
        </w:rPr>
        <w:t>1+5%</w:t>
      </w:r>
      <w:r>
        <w:rPr>
          <w:rFonts w:ascii="仿宋_GB2312" w:eastAsia="仿宋_GB2312" w:hint="eastAsia"/>
          <w:color w:val="000000"/>
          <w:sz w:val="28"/>
        </w:rPr>
        <w:t>）×</w:t>
      </w:r>
      <w:r>
        <w:rPr>
          <w:rFonts w:ascii="仿宋_GB2312" w:eastAsia="仿宋_GB2312"/>
          <w:color w:val="000000"/>
          <w:sz w:val="28"/>
        </w:rPr>
        <w:t>1.5%</w:t>
      </w:r>
      <w:r>
        <w:rPr>
          <w:rFonts w:ascii="仿宋_GB2312" w:eastAsia="仿宋_GB2312" w:hAnsi="宋体"/>
          <w:sz w:val="28"/>
        </w:rPr>
        <w:t>=3.74</w:t>
      </w:r>
      <w:r>
        <w:rPr>
          <w:rFonts w:ascii="仿宋_GB2312" w:eastAsia="仿宋_GB2312" w:hAnsi="宋体" w:hint="eastAsia"/>
          <w:sz w:val="28"/>
        </w:rPr>
        <w:t>元</w:t>
      </w:r>
      <w:r>
        <w:rPr>
          <w:rFonts w:ascii="仿宋_GB2312" w:eastAsia="仿宋_GB2312" w:hAnsi="宋体"/>
          <w:sz w:val="28"/>
        </w:rPr>
        <w:t>/</w:t>
      </w:r>
      <w:r>
        <w:rPr>
          <w:rFonts w:ascii="仿宋_GB2312" w:eastAsia="仿宋_GB2312" w:hAnsi="宋体" w:hint="eastAsia"/>
          <w:sz w:val="28"/>
        </w:rPr>
        <w:t>平方米</w:t>
      </w:r>
    </w:p>
    <w:p w:rsidR="001738B5" w:rsidRDefault="001738B5" w:rsidP="00CB5539">
      <w:pPr>
        <w:adjustRightInd w:val="0"/>
        <w:snapToGrid w:val="0"/>
        <w:spacing w:line="560" w:lineRule="exact"/>
        <w:ind w:firstLineChars="200" w:firstLine="560"/>
        <w:rPr>
          <w:rFonts w:ascii="仿宋_GB2312" w:eastAsia="仿宋_GB2312" w:hAnsi="宋体"/>
          <w:sz w:val="28"/>
        </w:rPr>
      </w:pPr>
      <w:r>
        <w:rPr>
          <w:rFonts w:ascii="仿宋_GB2312" w:eastAsia="仿宋_GB2312" w:hint="eastAsia"/>
          <w:sz w:val="28"/>
          <w:szCs w:val="28"/>
        </w:rPr>
        <w:t>③</w:t>
      </w:r>
      <w:r>
        <w:rPr>
          <w:rFonts w:ascii="仿宋_GB2312" w:eastAsia="仿宋_GB2312" w:hAnsi="宋体" w:hint="eastAsia"/>
          <w:sz w:val="28"/>
        </w:rPr>
        <w:t>城市维护建设税：</w:t>
      </w:r>
      <w:r>
        <w:rPr>
          <w:rFonts w:ascii="仿宋_GB2312" w:eastAsia="仿宋_GB2312" w:hint="eastAsia"/>
          <w:color w:val="000000"/>
          <w:sz w:val="28"/>
        </w:rPr>
        <w:t>城市维护建设税城市维护建设</w:t>
      </w:r>
      <w:proofErr w:type="gramStart"/>
      <w:r>
        <w:rPr>
          <w:rFonts w:ascii="仿宋_GB2312" w:eastAsia="仿宋_GB2312" w:hint="eastAsia"/>
          <w:color w:val="000000"/>
          <w:sz w:val="28"/>
        </w:rPr>
        <w:t>税依据</w:t>
      </w:r>
      <w:proofErr w:type="gramEnd"/>
      <w:r>
        <w:rPr>
          <w:rFonts w:ascii="仿宋_GB2312" w:eastAsia="仿宋_GB2312" w:hint="eastAsia"/>
          <w:color w:val="000000"/>
          <w:sz w:val="28"/>
        </w:rPr>
        <w:t>《关于纳税人异地预缴增值税有关城市维护建设税和教育费附加政策问题的通知》，以实际缴纳的增值税额为计税依据，县城税率为</w:t>
      </w:r>
      <w:r>
        <w:rPr>
          <w:rFonts w:ascii="仿宋_GB2312" w:eastAsia="仿宋_GB2312"/>
          <w:color w:val="000000"/>
          <w:sz w:val="28"/>
        </w:rPr>
        <w:t>5%</w:t>
      </w:r>
      <w:r>
        <w:rPr>
          <w:rFonts w:ascii="仿宋_GB2312" w:eastAsia="仿宋_GB2312" w:hAnsi="宋体" w:hint="eastAsia"/>
          <w:sz w:val="28"/>
        </w:rPr>
        <w:t>，则：</w:t>
      </w:r>
    </w:p>
    <w:p w:rsidR="001738B5" w:rsidRDefault="001738B5" w:rsidP="00CB5539">
      <w:pPr>
        <w:adjustRightInd w:val="0"/>
        <w:snapToGrid w:val="0"/>
        <w:spacing w:line="560" w:lineRule="exact"/>
        <w:ind w:firstLineChars="200" w:firstLine="560"/>
        <w:rPr>
          <w:rFonts w:ascii="仿宋_GB2312" w:eastAsia="仿宋_GB2312" w:hAnsi="宋体"/>
          <w:sz w:val="28"/>
        </w:rPr>
      </w:pPr>
      <w:r>
        <w:rPr>
          <w:rFonts w:ascii="仿宋_GB2312" w:eastAsia="仿宋_GB2312" w:hAnsi="宋体" w:hint="eastAsia"/>
          <w:sz w:val="28"/>
        </w:rPr>
        <w:t>城市维护建设税</w:t>
      </w:r>
      <w:r>
        <w:rPr>
          <w:rFonts w:ascii="仿宋_GB2312" w:eastAsia="仿宋_GB2312" w:hAnsi="宋体"/>
          <w:sz w:val="28"/>
        </w:rPr>
        <w:t>=</w:t>
      </w:r>
      <w:r>
        <w:rPr>
          <w:rFonts w:ascii="仿宋_GB2312" w:eastAsia="仿宋_GB2312" w:hAnsi="宋体" w:hint="eastAsia"/>
          <w:sz w:val="28"/>
        </w:rPr>
        <w:t>增值税×</w:t>
      </w:r>
      <w:r>
        <w:rPr>
          <w:rFonts w:ascii="仿宋_GB2312" w:eastAsia="仿宋_GB2312" w:hAnsi="宋体"/>
          <w:sz w:val="28"/>
        </w:rPr>
        <w:t>7%</w:t>
      </w:r>
    </w:p>
    <w:p w:rsidR="001738B5" w:rsidRDefault="001738B5" w:rsidP="00CB5539">
      <w:pPr>
        <w:adjustRightInd w:val="0"/>
        <w:snapToGrid w:val="0"/>
        <w:spacing w:line="560" w:lineRule="exact"/>
        <w:ind w:firstLineChars="200" w:firstLine="560"/>
        <w:rPr>
          <w:rFonts w:ascii="仿宋_GB2312" w:eastAsia="仿宋_GB2312" w:hAnsi="宋体"/>
          <w:sz w:val="28"/>
        </w:rPr>
      </w:pPr>
      <w:r>
        <w:rPr>
          <w:rFonts w:ascii="仿宋_GB2312" w:eastAsia="仿宋_GB2312" w:hAnsi="宋体"/>
          <w:sz w:val="28"/>
        </w:rPr>
        <w:t xml:space="preserve">              =3.74</w:t>
      </w:r>
      <w:r>
        <w:rPr>
          <w:rFonts w:ascii="仿宋_GB2312" w:eastAsia="仿宋_GB2312" w:hAnsi="宋体" w:hint="eastAsia"/>
          <w:sz w:val="28"/>
        </w:rPr>
        <w:t>×</w:t>
      </w:r>
      <w:r>
        <w:rPr>
          <w:rFonts w:ascii="仿宋_GB2312" w:eastAsia="仿宋_GB2312" w:hAnsi="宋体"/>
          <w:sz w:val="28"/>
        </w:rPr>
        <w:t>5%=0.19</w:t>
      </w:r>
      <w:r>
        <w:rPr>
          <w:rFonts w:ascii="仿宋_GB2312" w:eastAsia="仿宋_GB2312" w:hAnsi="宋体" w:hint="eastAsia"/>
          <w:sz w:val="28"/>
        </w:rPr>
        <w:t>元</w:t>
      </w:r>
      <w:r>
        <w:rPr>
          <w:rFonts w:ascii="仿宋_GB2312" w:eastAsia="仿宋_GB2312" w:hAnsi="宋体"/>
          <w:sz w:val="28"/>
        </w:rPr>
        <w:t>/</w:t>
      </w:r>
      <w:r>
        <w:rPr>
          <w:rFonts w:ascii="仿宋_GB2312" w:eastAsia="仿宋_GB2312" w:hAnsi="宋体" w:hint="eastAsia"/>
          <w:sz w:val="28"/>
        </w:rPr>
        <w:t>平方米</w:t>
      </w:r>
    </w:p>
    <w:p w:rsidR="001738B5" w:rsidRDefault="001738B5" w:rsidP="00CB5539">
      <w:pPr>
        <w:adjustRightInd w:val="0"/>
        <w:snapToGrid w:val="0"/>
        <w:spacing w:line="560" w:lineRule="exact"/>
        <w:ind w:firstLineChars="200" w:firstLine="560"/>
        <w:rPr>
          <w:rFonts w:ascii="仿宋_GB2312" w:eastAsia="仿宋_GB2312" w:hAnsi="宋体"/>
          <w:sz w:val="28"/>
        </w:rPr>
      </w:pPr>
      <w:r>
        <w:rPr>
          <w:rFonts w:ascii="仿宋_GB2312" w:eastAsia="仿宋_GB2312" w:hint="eastAsia"/>
          <w:sz w:val="28"/>
          <w:szCs w:val="28"/>
        </w:rPr>
        <w:t>④</w:t>
      </w:r>
      <w:r>
        <w:rPr>
          <w:rFonts w:ascii="仿宋_GB2312" w:eastAsia="仿宋_GB2312" w:hAnsi="宋体" w:hint="eastAsia"/>
          <w:sz w:val="28"/>
        </w:rPr>
        <w:t>根据</w:t>
      </w:r>
      <w:proofErr w:type="gramStart"/>
      <w:r>
        <w:rPr>
          <w:rFonts w:ascii="仿宋_GB2312" w:eastAsia="仿宋_GB2312" w:hAnsi="宋体" w:hint="eastAsia"/>
          <w:sz w:val="28"/>
        </w:rPr>
        <w:t>《</w:t>
      </w:r>
      <w:proofErr w:type="gramEnd"/>
      <w:r>
        <w:rPr>
          <w:rFonts w:ascii="仿宋_GB2312" w:eastAsia="仿宋_GB2312" w:hAnsi="宋体" w:hint="eastAsia"/>
          <w:sz w:val="28"/>
        </w:rPr>
        <w:t>国务院关于修改</w:t>
      </w:r>
      <w:proofErr w:type="gramStart"/>
      <w:r>
        <w:rPr>
          <w:rFonts w:ascii="仿宋_GB2312" w:eastAsia="仿宋_GB2312" w:hAnsi="宋体" w:hint="eastAsia"/>
          <w:sz w:val="28"/>
        </w:rPr>
        <w:t>《</w:t>
      </w:r>
      <w:proofErr w:type="gramEnd"/>
      <w:r>
        <w:rPr>
          <w:rFonts w:ascii="仿宋_GB2312" w:eastAsia="仿宋_GB2312" w:hAnsi="宋体" w:hint="eastAsia"/>
          <w:sz w:val="28"/>
        </w:rPr>
        <w:t>征收教育费附加的暂行规定</w:t>
      </w:r>
      <w:proofErr w:type="gramStart"/>
      <w:r>
        <w:rPr>
          <w:rFonts w:ascii="仿宋_GB2312" w:eastAsia="仿宋_GB2312" w:hAnsi="宋体" w:hint="eastAsia"/>
          <w:sz w:val="28"/>
        </w:rPr>
        <w:t>》</w:t>
      </w:r>
      <w:proofErr w:type="gramEnd"/>
      <w:r>
        <w:rPr>
          <w:rFonts w:ascii="仿宋_GB2312" w:eastAsia="仿宋_GB2312" w:hAnsi="宋体" w:hint="eastAsia"/>
          <w:sz w:val="28"/>
        </w:rPr>
        <w:t>的决定</w:t>
      </w:r>
      <w:proofErr w:type="gramStart"/>
      <w:r>
        <w:rPr>
          <w:rFonts w:ascii="仿宋_GB2312" w:eastAsia="仿宋_GB2312" w:hAnsi="宋体" w:hint="eastAsia"/>
          <w:sz w:val="28"/>
        </w:rPr>
        <w:t>》</w:t>
      </w:r>
      <w:proofErr w:type="gramEnd"/>
      <w:r>
        <w:rPr>
          <w:rFonts w:ascii="仿宋_GB2312" w:eastAsia="仿宋_GB2312" w:hAnsi="宋体" w:hint="eastAsia"/>
          <w:sz w:val="28"/>
        </w:rPr>
        <w:t>（中华人民共和国国务院令第</w:t>
      </w:r>
      <w:r>
        <w:rPr>
          <w:rFonts w:ascii="仿宋_GB2312" w:eastAsia="仿宋_GB2312" w:hAnsi="宋体"/>
          <w:sz w:val="28"/>
        </w:rPr>
        <w:t>448</w:t>
      </w:r>
      <w:r>
        <w:rPr>
          <w:rFonts w:ascii="仿宋_GB2312" w:eastAsia="仿宋_GB2312" w:hAnsi="宋体" w:hint="eastAsia"/>
          <w:sz w:val="28"/>
        </w:rPr>
        <w:t>号）和财综</w:t>
      </w:r>
      <w:r>
        <w:rPr>
          <w:rFonts w:ascii="仿宋_GB2312" w:eastAsia="仿宋_GB2312" w:hAnsi="宋体"/>
          <w:sz w:val="28"/>
        </w:rPr>
        <w:t xml:space="preserve">[2011]349 </w:t>
      </w:r>
      <w:r>
        <w:rPr>
          <w:rFonts w:ascii="仿宋_GB2312" w:eastAsia="仿宋_GB2312" w:hAnsi="宋体" w:hint="eastAsia"/>
          <w:sz w:val="28"/>
        </w:rPr>
        <w:t>关于印发《安徽省地方教育附加征收和使用管理暂行办法》，教育费附加及地方教育附加是</w:t>
      </w:r>
      <w:r>
        <w:rPr>
          <w:rFonts w:ascii="仿宋_GB2312" w:eastAsia="仿宋_GB2312" w:hAnsi="宋体"/>
          <w:sz w:val="28"/>
        </w:rPr>
        <w:t>5%,</w:t>
      </w:r>
      <w:r>
        <w:rPr>
          <w:rFonts w:ascii="仿宋_GB2312" w:eastAsia="仿宋_GB2312" w:hAnsi="宋体" w:hint="eastAsia"/>
          <w:sz w:val="28"/>
        </w:rPr>
        <w:t>则：</w:t>
      </w:r>
    </w:p>
    <w:p w:rsidR="001738B5" w:rsidRDefault="001738B5" w:rsidP="00CB5539">
      <w:pPr>
        <w:adjustRightInd w:val="0"/>
        <w:snapToGrid w:val="0"/>
        <w:spacing w:line="560" w:lineRule="exact"/>
        <w:ind w:firstLineChars="200" w:firstLine="560"/>
        <w:rPr>
          <w:rFonts w:ascii="仿宋_GB2312" w:eastAsia="仿宋_GB2312" w:hAnsi="宋体"/>
          <w:sz w:val="28"/>
        </w:rPr>
      </w:pPr>
      <w:r>
        <w:rPr>
          <w:rFonts w:ascii="仿宋_GB2312" w:eastAsia="仿宋_GB2312" w:hAnsi="宋体" w:hint="eastAsia"/>
          <w:sz w:val="28"/>
        </w:rPr>
        <w:t>教育费附加及地方教育附加</w:t>
      </w:r>
      <w:r>
        <w:rPr>
          <w:rFonts w:ascii="仿宋_GB2312" w:eastAsia="仿宋_GB2312" w:hAnsi="宋体"/>
          <w:sz w:val="28"/>
        </w:rPr>
        <w:t>=</w:t>
      </w:r>
      <w:r>
        <w:rPr>
          <w:rFonts w:ascii="仿宋_GB2312" w:eastAsia="仿宋_GB2312" w:hAnsi="宋体" w:hint="eastAsia"/>
          <w:sz w:val="28"/>
        </w:rPr>
        <w:t>增值税×</w:t>
      </w:r>
      <w:r>
        <w:rPr>
          <w:rFonts w:ascii="仿宋_GB2312" w:eastAsia="仿宋_GB2312" w:hAnsi="宋体"/>
          <w:sz w:val="28"/>
        </w:rPr>
        <w:t>5%</w:t>
      </w:r>
    </w:p>
    <w:p w:rsidR="001738B5" w:rsidRDefault="001738B5" w:rsidP="00CB5539">
      <w:pPr>
        <w:adjustRightInd w:val="0"/>
        <w:snapToGrid w:val="0"/>
        <w:spacing w:line="560" w:lineRule="exact"/>
        <w:ind w:firstLineChars="200" w:firstLine="560"/>
        <w:rPr>
          <w:rFonts w:ascii="仿宋_GB2312" w:eastAsia="仿宋_GB2312" w:hAnsi="宋体"/>
          <w:sz w:val="28"/>
        </w:rPr>
      </w:pPr>
      <w:r>
        <w:rPr>
          <w:rFonts w:ascii="仿宋_GB2312" w:eastAsia="仿宋_GB2312" w:hAnsi="宋体"/>
          <w:sz w:val="28"/>
        </w:rPr>
        <w:t xml:space="preserve">                        =3.74</w:t>
      </w:r>
      <w:r>
        <w:rPr>
          <w:rFonts w:ascii="仿宋_GB2312" w:eastAsia="仿宋_GB2312" w:hAnsi="宋体" w:hint="eastAsia"/>
          <w:sz w:val="28"/>
        </w:rPr>
        <w:t>×</w:t>
      </w:r>
      <w:r>
        <w:rPr>
          <w:rFonts w:ascii="仿宋_GB2312" w:eastAsia="仿宋_GB2312" w:hAnsi="宋体"/>
          <w:sz w:val="28"/>
        </w:rPr>
        <w:t>5%=0.19</w:t>
      </w:r>
      <w:r>
        <w:rPr>
          <w:rFonts w:ascii="仿宋_GB2312" w:eastAsia="仿宋_GB2312" w:hAnsi="宋体" w:hint="eastAsia"/>
          <w:sz w:val="28"/>
        </w:rPr>
        <w:t>元</w:t>
      </w:r>
      <w:r>
        <w:rPr>
          <w:rFonts w:ascii="仿宋_GB2312" w:eastAsia="仿宋_GB2312" w:hAnsi="宋体"/>
          <w:sz w:val="28"/>
        </w:rPr>
        <w:t>/</w:t>
      </w:r>
      <w:r>
        <w:rPr>
          <w:rFonts w:ascii="仿宋_GB2312" w:eastAsia="仿宋_GB2312" w:hAnsi="宋体" w:hint="eastAsia"/>
          <w:sz w:val="28"/>
        </w:rPr>
        <w:t>平方米</w:t>
      </w:r>
    </w:p>
    <w:p w:rsidR="001738B5" w:rsidRDefault="001738B5" w:rsidP="00CB5539">
      <w:pPr>
        <w:adjustRightInd w:val="0"/>
        <w:snapToGrid w:val="0"/>
        <w:spacing w:line="560" w:lineRule="exact"/>
        <w:ind w:firstLineChars="200" w:firstLine="560"/>
        <w:rPr>
          <w:rFonts w:ascii="仿宋_GB2312" w:eastAsia="仿宋_GB2312" w:hAnsi="宋体"/>
          <w:sz w:val="28"/>
        </w:rPr>
      </w:pPr>
      <w:r>
        <w:rPr>
          <w:rFonts w:ascii="仿宋_GB2312" w:eastAsia="仿宋_GB2312" w:hAnsi="宋体" w:hint="eastAsia"/>
          <w:sz w:val="28"/>
        </w:rPr>
        <w:t>税金＝房产税＋增值税＋城市维护建设税</w:t>
      </w:r>
      <w:r>
        <w:rPr>
          <w:rFonts w:ascii="仿宋_GB2312" w:eastAsia="仿宋_GB2312" w:hAnsi="宋体"/>
          <w:sz w:val="28"/>
        </w:rPr>
        <w:t>+</w:t>
      </w:r>
      <w:r>
        <w:rPr>
          <w:rFonts w:ascii="仿宋_GB2312" w:eastAsia="仿宋_GB2312" w:hAnsi="宋体" w:hint="eastAsia"/>
          <w:sz w:val="28"/>
        </w:rPr>
        <w:t>教育费附加及地方教育附加</w:t>
      </w:r>
    </w:p>
    <w:p w:rsidR="001738B5" w:rsidRDefault="001738B5" w:rsidP="00CB5539">
      <w:pPr>
        <w:adjustRightInd w:val="0"/>
        <w:snapToGrid w:val="0"/>
        <w:spacing w:line="560" w:lineRule="exact"/>
        <w:ind w:firstLineChars="200" w:firstLine="560"/>
        <w:rPr>
          <w:rFonts w:ascii="仿宋_GB2312" w:eastAsia="仿宋_GB2312" w:hAnsi="宋体"/>
          <w:sz w:val="28"/>
        </w:rPr>
      </w:pPr>
      <w:r>
        <w:rPr>
          <w:rFonts w:ascii="仿宋_GB2312" w:eastAsia="仿宋_GB2312" w:hAnsi="宋体" w:hint="eastAsia"/>
          <w:sz w:val="28"/>
        </w:rPr>
        <w:t>税金＝</w:t>
      </w:r>
      <w:r>
        <w:rPr>
          <w:rFonts w:ascii="仿宋_GB2312" w:eastAsia="仿宋_GB2312" w:hAnsi="宋体"/>
          <w:sz w:val="28"/>
        </w:rPr>
        <w:t>9.97+3.74+0.19+0.19</w:t>
      </w:r>
    </w:p>
    <w:p w:rsidR="001738B5" w:rsidRDefault="001738B5" w:rsidP="00CB5539">
      <w:pPr>
        <w:adjustRightInd w:val="0"/>
        <w:snapToGrid w:val="0"/>
        <w:spacing w:line="560" w:lineRule="exact"/>
        <w:ind w:firstLineChars="200" w:firstLine="560"/>
        <w:rPr>
          <w:rFonts w:ascii="仿宋_GB2312" w:eastAsia="仿宋_GB2312" w:hAnsi="宋体"/>
          <w:sz w:val="28"/>
        </w:rPr>
      </w:pPr>
      <w:r>
        <w:rPr>
          <w:rFonts w:ascii="仿宋_GB2312" w:eastAsia="仿宋_GB2312" w:hAnsi="宋体"/>
          <w:sz w:val="28"/>
        </w:rPr>
        <w:t>=14.09</w:t>
      </w:r>
      <w:r>
        <w:rPr>
          <w:rFonts w:ascii="仿宋_GB2312" w:eastAsia="仿宋_GB2312" w:hAnsi="宋体" w:hint="eastAsia"/>
          <w:sz w:val="28"/>
        </w:rPr>
        <w:t>元</w:t>
      </w:r>
      <w:r>
        <w:rPr>
          <w:rFonts w:ascii="仿宋_GB2312" w:eastAsia="仿宋_GB2312" w:hAnsi="宋体"/>
          <w:sz w:val="28"/>
        </w:rPr>
        <w:t>/</w:t>
      </w:r>
      <w:r>
        <w:rPr>
          <w:rFonts w:ascii="仿宋_GB2312" w:eastAsia="仿宋_GB2312" w:hAnsi="宋体" w:hint="eastAsia"/>
          <w:sz w:val="28"/>
        </w:rPr>
        <w:t>平方米</w:t>
      </w:r>
    </w:p>
    <w:p w:rsidR="001738B5" w:rsidRDefault="001738B5" w:rsidP="00CB5539">
      <w:pPr>
        <w:adjustRightInd w:val="0"/>
        <w:snapToGrid w:val="0"/>
        <w:spacing w:line="560" w:lineRule="exact"/>
        <w:ind w:firstLineChars="200" w:firstLine="560"/>
        <w:rPr>
          <w:rFonts w:ascii="仿宋_GB2312" w:eastAsia="仿宋_GB2312" w:hAnsi="宋体"/>
          <w:sz w:val="28"/>
        </w:rPr>
      </w:pPr>
      <w:r>
        <w:rPr>
          <w:rFonts w:ascii="仿宋_GB2312" w:eastAsia="仿宋_GB2312" w:hAnsi="宋体" w:hint="eastAsia"/>
          <w:sz w:val="28"/>
        </w:rPr>
        <w:t>运营费用合计：</w:t>
      </w:r>
      <w:r>
        <w:rPr>
          <w:rFonts w:ascii="仿宋_GB2312" w:eastAsia="仿宋_GB2312" w:hAnsi="宋体"/>
          <w:sz w:val="28"/>
        </w:rPr>
        <w:t>a+b+c+d=</w:t>
      </w:r>
      <w:r>
        <w:rPr>
          <w:rFonts w:ascii="仿宋_GB2312" w:eastAsia="仿宋_GB2312" w:hAnsi="宋体" w:hint="eastAsia"/>
          <w:sz w:val="28"/>
        </w:rPr>
        <w:t>维修费</w:t>
      </w:r>
      <w:r>
        <w:rPr>
          <w:rFonts w:ascii="仿宋_GB2312" w:eastAsia="仿宋_GB2312" w:hAnsi="宋体"/>
          <w:sz w:val="28"/>
        </w:rPr>
        <w:t>+</w:t>
      </w:r>
      <w:r>
        <w:rPr>
          <w:rFonts w:ascii="仿宋_GB2312" w:eastAsia="仿宋_GB2312" w:hAnsi="宋体" w:hint="eastAsia"/>
          <w:sz w:val="28"/>
        </w:rPr>
        <w:t>管理费</w:t>
      </w:r>
      <w:r>
        <w:rPr>
          <w:rFonts w:ascii="仿宋_GB2312" w:eastAsia="仿宋_GB2312" w:hAnsi="宋体"/>
          <w:sz w:val="28"/>
        </w:rPr>
        <w:t>+</w:t>
      </w:r>
      <w:r>
        <w:rPr>
          <w:rFonts w:ascii="仿宋_GB2312" w:eastAsia="仿宋_GB2312" w:hAnsi="宋体" w:hint="eastAsia"/>
          <w:sz w:val="28"/>
        </w:rPr>
        <w:t>保险费</w:t>
      </w:r>
      <w:r>
        <w:rPr>
          <w:rFonts w:ascii="仿宋_GB2312" w:eastAsia="仿宋_GB2312" w:hAnsi="宋体"/>
          <w:sz w:val="28"/>
        </w:rPr>
        <w:t>+</w:t>
      </w:r>
      <w:r>
        <w:rPr>
          <w:rFonts w:ascii="仿宋_GB2312" w:eastAsia="仿宋_GB2312" w:hAnsi="宋体" w:hint="eastAsia"/>
          <w:sz w:val="28"/>
        </w:rPr>
        <w:t>税金</w:t>
      </w:r>
    </w:p>
    <w:p w:rsidR="001738B5" w:rsidRDefault="001738B5" w:rsidP="00CB5539">
      <w:pPr>
        <w:adjustRightInd w:val="0"/>
        <w:snapToGrid w:val="0"/>
        <w:spacing w:line="560" w:lineRule="exact"/>
        <w:ind w:firstLineChars="200" w:firstLine="560"/>
        <w:rPr>
          <w:rFonts w:ascii="仿宋_GB2312" w:eastAsia="仿宋_GB2312" w:hAnsi="宋体"/>
          <w:sz w:val="28"/>
        </w:rPr>
      </w:pPr>
      <w:r>
        <w:rPr>
          <w:rFonts w:ascii="仿宋_GB2312" w:eastAsia="仿宋_GB2312" w:hAnsi="宋体"/>
          <w:sz w:val="28"/>
        </w:rPr>
        <w:t>=46.50+7.85+2.79+14.09</w:t>
      </w:r>
    </w:p>
    <w:p w:rsidR="001738B5" w:rsidRDefault="001738B5" w:rsidP="00CB5539">
      <w:pPr>
        <w:adjustRightInd w:val="0"/>
        <w:snapToGrid w:val="0"/>
        <w:spacing w:line="560" w:lineRule="exact"/>
        <w:ind w:firstLineChars="200" w:firstLine="560"/>
        <w:rPr>
          <w:rFonts w:ascii="仿宋_GB2312" w:eastAsia="仿宋_GB2312" w:hAnsi="宋体"/>
          <w:sz w:val="28"/>
        </w:rPr>
      </w:pPr>
      <w:r>
        <w:rPr>
          <w:rFonts w:ascii="仿宋_GB2312" w:eastAsia="仿宋_GB2312" w:hAnsi="宋体"/>
          <w:sz w:val="28"/>
        </w:rPr>
        <w:t>=71.23</w:t>
      </w:r>
      <w:r>
        <w:rPr>
          <w:rFonts w:ascii="仿宋_GB2312" w:eastAsia="仿宋_GB2312" w:hAnsi="宋体" w:hint="eastAsia"/>
          <w:sz w:val="28"/>
        </w:rPr>
        <w:t>元</w:t>
      </w:r>
      <w:r>
        <w:rPr>
          <w:rFonts w:ascii="仿宋_GB2312" w:eastAsia="仿宋_GB2312" w:hAnsi="宋体"/>
          <w:sz w:val="28"/>
        </w:rPr>
        <w:t>/</w:t>
      </w:r>
      <w:r>
        <w:rPr>
          <w:rFonts w:ascii="仿宋_GB2312" w:eastAsia="仿宋_GB2312" w:hAnsi="宋体" w:hint="eastAsia"/>
          <w:sz w:val="28"/>
        </w:rPr>
        <w:t>平方米</w:t>
      </w:r>
    </w:p>
    <w:p w:rsidR="001738B5" w:rsidRDefault="001738B5" w:rsidP="00963887">
      <w:pPr>
        <w:adjustRightInd w:val="0"/>
        <w:snapToGrid w:val="0"/>
        <w:spacing w:line="560" w:lineRule="exact"/>
        <w:ind w:firstLine="560"/>
        <w:rPr>
          <w:rFonts w:ascii="仿宋_GB2312" w:eastAsia="仿宋_GB2312"/>
          <w:color w:val="000000"/>
          <w:sz w:val="28"/>
        </w:rPr>
      </w:pPr>
      <w:r>
        <w:rPr>
          <w:rFonts w:ascii="仿宋_GB2312" w:eastAsia="仿宋_GB2312"/>
          <w:color w:val="000000"/>
          <w:sz w:val="28"/>
        </w:rPr>
        <w:t>e</w:t>
      </w:r>
      <w:r>
        <w:rPr>
          <w:rFonts w:ascii="仿宋_GB2312" w:eastAsia="仿宋_GB2312" w:hint="eastAsia"/>
          <w:color w:val="000000"/>
          <w:sz w:val="28"/>
        </w:rPr>
        <w:t>、求取估价对象的净收益</w:t>
      </w:r>
    </w:p>
    <w:p w:rsidR="001738B5" w:rsidRDefault="001738B5" w:rsidP="00963887">
      <w:pPr>
        <w:adjustRightInd w:val="0"/>
        <w:snapToGrid w:val="0"/>
        <w:spacing w:line="560" w:lineRule="exact"/>
        <w:ind w:firstLine="560"/>
        <w:rPr>
          <w:rFonts w:ascii="仿宋_GB2312" w:eastAsia="仿宋_GB2312"/>
          <w:color w:val="000000"/>
          <w:sz w:val="28"/>
        </w:rPr>
      </w:pPr>
      <w:r>
        <w:rPr>
          <w:rFonts w:ascii="仿宋_GB2312" w:eastAsia="仿宋_GB2312" w:hint="eastAsia"/>
          <w:color w:val="000000"/>
          <w:sz w:val="28"/>
        </w:rPr>
        <w:t>净收益＝有效毛收入</w:t>
      </w:r>
      <w:r>
        <w:rPr>
          <w:rFonts w:ascii="仿宋_GB2312" w:eastAsia="仿宋_GB2312"/>
          <w:color w:val="000000"/>
          <w:sz w:val="28"/>
        </w:rPr>
        <w:t>-</w:t>
      </w:r>
      <w:r>
        <w:rPr>
          <w:rFonts w:ascii="仿宋_GB2312" w:eastAsia="仿宋_GB2312" w:hint="eastAsia"/>
          <w:color w:val="000000"/>
          <w:sz w:val="28"/>
        </w:rPr>
        <w:t>运营费用</w:t>
      </w:r>
    </w:p>
    <w:p w:rsidR="001738B5" w:rsidRDefault="001738B5" w:rsidP="00CB5539">
      <w:pPr>
        <w:adjustRightInd w:val="0"/>
        <w:snapToGrid w:val="0"/>
        <w:spacing w:line="560" w:lineRule="exact"/>
        <w:ind w:firstLineChars="550" w:firstLine="1540"/>
        <w:rPr>
          <w:rFonts w:ascii="仿宋_GB2312" w:eastAsia="仿宋_GB2312"/>
          <w:color w:val="000000"/>
          <w:sz w:val="28"/>
        </w:rPr>
      </w:pPr>
      <w:r>
        <w:rPr>
          <w:rFonts w:ascii="仿宋_GB2312" w:eastAsia="仿宋_GB2312"/>
          <w:color w:val="000000"/>
          <w:sz w:val="28"/>
        </w:rPr>
        <w:t>=</w:t>
      </w:r>
      <w:r>
        <w:rPr>
          <w:rFonts w:ascii="仿宋_GB2312" w:eastAsia="仿宋_GB2312"/>
          <w:sz w:val="28"/>
          <w:szCs w:val="28"/>
        </w:rPr>
        <w:t>261.59</w:t>
      </w:r>
      <w:r>
        <w:rPr>
          <w:rFonts w:ascii="仿宋_GB2312" w:eastAsia="仿宋_GB2312"/>
          <w:color w:val="000000"/>
          <w:sz w:val="28"/>
        </w:rPr>
        <w:t>-71.23</w:t>
      </w:r>
    </w:p>
    <w:p w:rsidR="001738B5" w:rsidRDefault="001738B5" w:rsidP="00CB5539">
      <w:pPr>
        <w:adjustRightInd w:val="0"/>
        <w:snapToGrid w:val="0"/>
        <w:spacing w:line="560" w:lineRule="exact"/>
        <w:ind w:firstLineChars="550" w:firstLine="1540"/>
        <w:rPr>
          <w:rFonts w:ascii="仿宋_GB2312" w:eastAsia="仿宋_GB2312"/>
          <w:color w:val="000000"/>
          <w:sz w:val="28"/>
        </w:rPr>
      </w:pPr>
      <w:r>
        <w:rPr>
          <w:rFonts w:ascii="仿宋_GB2312" w:eastAsia="仿宋_GB2312"/>
          <w:color w:val="000000"/>
          <w:sz w:val="28"/>
        </w:rPr>
        <w:lastRenderedPageBreak/>
        <w:t>=190.36</w:t>
      </w:r>
      <w:r>
        <w:rPr>
          <w:rFonts w:ascii="仿宋_GB2312" w:eastAsia="仿宋_GB2312" w:hint="eastAsia"/>
          <w:color w:val="000000"/>
          <w:sz w:val="28"/>
        </w:rPr>
        <w:t>元</w:t>
      </w:r>
      <w:r>
        <w:rPr>
          <w:rFonts w:ascii="仿宋_GB2312" w:eastAsia="仿宋_GB2312"/>
          <w:color w:val="000000"/>
          <w:sz w:val="28"/>
        </w:rPr>
        <w:t>/</w:t>
      </w:r>
      <w:r>
        <w:rPr>
          <w:rFonts w:ascii="仿宋_GB2312" w:eastAsia="仿宋_GB2312" w:hint="eastAsia"/>
          <w:color w:val="000000"/>
          <w:sz w:val="28"/>
        </w:rPr>
        <w:t>平方米</w:t>
      </w:r>
    </w:p>
    <w:p w:rsidR="001738B5" w:rsidRDefault="001738B5" w:rsidP="00963887">
      <w:pPr>
        <w:adjustRightInd w:val="0"/>
        <w:snapToGrid w:val="0"/>
        <w:spacing w:line="400" w:lineRule="exact"/>
        <w:ind w:firstLine="560"/>
        <w:rPr>
          <w:rFonts w:ascii="仿宋_GB2312" w:eastAsia="仿宋_GB2312"/>
          <w:sz w:val="28"/>
          <w:szCs w:val="28"/>
        </w:rPr>
      </w:pPr>
      <w:r>
        <w:rPr>
          <w:rFonts w:ascii="仿宋_GB2312" w:eastAsia="仿宋_GB2312" w:hint="eastAsia"/>
          <w:color w:val="000000"/>
          <w:sz w:val="28"/>
        </w:rPr>
        <w:t>（</w:t>
      </w:r>
      <w:r>
        <w:rPr>
          <w:rFonts w:ascii="仿宋_GB2312" w:eastAsia="仿宋_GB2312"/>
          <w:color w:val="000000"/>
          <w:sz w:val="28"/>
        </w:rPr>
        <w:t>2</w:t>
      </w:r>
      <w:r>
        <w:rPr>
          <w:rFonts w:ascii="仿宋_GB2312" w:eastAsia="仿宋_GB2312" w:hint="eastAsia"/>
          <w:color w:val="000000"/>
          <w:sz w:val="28"/>
        </w:rPr>
        <w:t>）确定报酬率</w:t>
      </w:r>
      <w:r>
        <w:rPr>
          <w:rFonts w:ascii="仿宋_GB2312" w:eastAsia="仿宋_GB2312"/>
          <w:sz w:val="28"/>
          <w:szCs w:val="28"/>
        </w:rPr>
        <w:t>y(%)</w:t>
      </w:r>
    </w:p>
    <w:p w:rsidR="001738B5" w:rsidRDefault="001738B5" w:rsidP="00CB5539">
      <w:pPr>
        <w:spacing w:line="400" w:lineRule="exact"/>
        <w:ind w:firstLineChars="200" w:firstLine="560"/>
        <w:rPr>
          <w:rFonts w:ascii="仿宋_GB2312" w:eastAsia="仿宋_GB2312"/>
          <w:sz w:val="28"/>
          <w:szCs w:val="28"/>
        </w:rPr>
      </w:pPr>
      <w:r>
        <w:rPr>
          <w:rFonts w:ascii="仿宋_GB2312" w:eastAsia="仿宋_GB2312" w:hint="eastAsia"/>
          <w:sz w:val="28"/>
          <w:szCs w:val="28"/>
        </w:rPr>
        <w:t>报酬率是决定收益法运用是否得当的关键，其微小的变化都会给估价结果带来较大的影响。由于本评估报告要求的是房地产的现行市场价格，对应的净收益是土地和房屋的综合收益，因而确定报酬率为土地和房屋的综合报酬率。由于现在要求的</w:t>
      </w:r>
      <w:proofErr w:type="gramStart"/>
      <w:r>
        <w:rPr>
          <w:rFonts w:ascii="仿宋_GB2312" w:eastAsia="仿宋_GB2312" w:hint="eastAsia"/>
          <w:sz w:val="28"/>
          <w:szCs w:val="28"/>
        </w:rPr>
        <w:t>是委估房地产</w:t>
      </w:r>
      <w:proofErr w:type="gramEnd"/>
      <w:r>
        <w:rPr>
          <w:rFonts w:ascii="仿宋_GB2312" w:eastAsia="仿宋_GB2312" w:hint="eastAsia"/>
          <w:sz w:val="28"/>
          <w:szCs w:val="28"/>
        </w:rPr>
        <w:t>在客观市场上的净收益折现的报酬率，故报酬率的确定可采用投资复合收益率法和安全利率加风险调整值法。</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1</w:t>
      </w:r>
      <w:r>
        <w:rPr>
          <w:rFonts w:ascii="仿宋_GB2312" w:eastAsia="仿宋_GB2312" w:hint="eastAsia"/>
          <w:sz w:val="28"/>
          <w:szCs w:val="28"/>
        </w:rPr>
        <w:t>）投资复合收益率法</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sz w:val="28"/>
          <w:szCs w:val="28"/>
        </w:rPr>
        <w:t xml:space="preserve"> </w:t>
      </w:r>
      <w:proofErr w:type="gramStart"/>
      <w:r>
        <w:rPr>
          <w:rFonts w:ascii="仿宋_GB2312" w:eastAsia="仿宋_GB2312" w:hint="eastAsia"/>
          <w:sz w:val="28"/>
          <w:szCs w:val="28"/>
        </w:rPr>
        <w:t>假设委估房地产</w:t>
      </w:r>
      <w:proofErr w:type="gramEnd"/>
      <w:r>
        <w:rPr>
          <w:rFonts w:ascii="仿宋_GB2312" w:eastAsia="仿宋_GB2312" w:hint="eastAsia"/>
          <w:sz w:val="28"/>
          <w:szCs w:val="28"/>
        </w:rPr>
        <w:t>的购买者取得房地产是一种投资行为。取得该房地产的资金来源可分为抵押贷款和自有资本两种，通常抵押贷款占六成，自有资本占四成。根据</w:t>
      </w:r>
      <w:r>
        <w:rPr>
          <w:rFonts w:ascii="仿宋_GB2312" w:eastAsia="仿宋_GB2312"/>
          <w:sz w:val="28"/>
          <w:szCs w:val="28"/>
        </w:rPr>
        <w:t>2015</w:t>
      </w:r>
      <w:r>
        <w:rPr>
          <w:rFonts w:ascii="仿宋_GB2312" w:eastAsia="仿宋_GB2312" w:hint="eastAsia"/>
          <w:sz w:val="28"/>
          <w:szCs w:val="28"/>
        </w:rPr>
        <w:t>年</w:t>
      </w:r>
      <w:r>
        <w:rPr>
          <w:rFonts w:ascii="仿宋_GB2312" w:eastAsia="仿宋_GB2312"/>
          <w:sz w:val="28"/>
          <w:szCs w:val="28"/>
        </w:rPr>
        <w:t>10</w:t>
      </w:r>
      <w:r>
        <w:rPr>
          <w:rFonts w:ascii="仿宋_GB2312" w:eastAsia="仿宋_GB2312" w:hint="eastAsia"/>
          <w:sz w:val="28"/>
          <w:szCs w:val="28"/>
        </w:rPr>
        <w:t>月</w:t>
      </w:r>
      <w:r>
        <w:rPr>
          <w:rFonts w:ascii="仿宋_GB2312" w:eastAsia="仿宋_GB2312"/>
          <w:sz w:val="28"/>
          <w:szCs w:val="28"/>
        </w:rPr>
        <w:t>24</w:t>
      </w:r>
      <w:r>
        <w:rPr>
          <w:rFonts w:ascii="仿宋_GB2312" w:eastAsia="仿宋_GB2312" w:hint="eastAsia"/>
          <w:sz w:val="28"/>
          <w:szCs w:val="28"/>
        </w:rPr>
        <w:t>日的一年期的贷款利率为</w:t>
      </w:r>
      <w:r>
        <w:rPr>
          <w:rFonts w:ascii="仿宋_GB2312" w:eastAsia="仿宋_GB2312"/>
          <w:sz w:val="28"/>
          <w:szCs w:val="28"/>
        </w:rPr>
        <w:t>4.35%</w:t>
      </w:r>
      <w:r>
        <w:rPr>
          <w:rFonts w:ascii="仿宋_GB2312" w:eastAsia="仿宋_GB2312" w:hint="eastAsia"/>
          <w:sz w:val="28"/>
          <w:szCs w:val="28"/>
        </w:rPr>
        <w:t>，</w:t>
      </w:r>
      <w:r>
        <w:rPr>
          <w:rFonts w:ascii="仿宋_GB2312" w:eastAsia="仿宋_GB2312" w:hAnsi="宋体" w:hint="eastAsia"/>
          <w:sz w:val="28"/>
        </w:rPr>
        <w:t>由于当地银行受信贷款额</w:t>
      </w:r>
      <w:proofErr w:type="gramStart"/>
      <w:r>
        <w:rPr>
          <w:rFonts w:ascii="仿宋_GB2312" w:eastAsia="仿宋_GB2312" w:hAnsi="宋体" w:hint="eastAsia"/>
          <w:sz w:val="28"/>
        </w:rPr>
        <w:t>度紧张</w:t>
      </w:r>
      <w:proofErr w:type="gramEnd"/>
      <w:r>
        <w:rPr>
          <w:rFonts w:ascii="仿宋_GB2312" w:eastAsia="仿宋_GB2312" w:hAnsi="宋体" w:hint="eastAsia"/>
          <w:sz w:val="28"/>
        </w:rPr>
        <w:t>和国家政策等因素的影响，故要求对开发贷款利率采用一年</w:t>
      </w:r>
      <w:proofErr w:type="gramStart"/>
      <w:r>
        <w:rPr>
          <w:rFonts w:ascii="仿宋_GB2312" w:eastAsia="仿宋_GB2312" w:hAnsi="宋体" w:hint="eastAsia"/>
          <w:sz w:val="28"/>
        </w:rPr>
        <w:t>期贷</w:t>
      </w:r>
      <w:proofErr w:type="gramEnd"/>
      <w:r>
        <w:rPr>
          <w:rFonts w:ascii="仿宋_GB2312" w:eastAsia="仿宋_GB2312" w:hAnsi="宋体" w:hint="eastAsia"/>
          <w:sz w:val="28"/>
        </w:rPr>
        <w:t>款利率上调</w:t>
      </w:r>
      <w:r>
        <w:rPr>
          <w:rFonts w:ascii="仿宋_GB2312" w:eastAsia="仿宋_GB2312" w:hAnsi="宋体"/>
          <w:sz w:val="28"/>
        </w:rPr>
        <w:t>20</w:t>
      </w:r>
      <w:r>
        <w:rPr>
          <w:rFonts w:ascii="仿宋_GB2312" w:eastAsia="仿宋_GB2312" w:hAnsi="宋体" w:hint="eastAsia"/>
          <w:sz w:val="28"/>
        </w:rPr>
        <w:t>％（</w:t>
      </w:r>
      <w:r>
        <w:rPr>
          <w:rFonts w:ascii="仿宋_GB2312" w:eastAsia="仿宋_GB2312" w:hAnsi="宋体"/>
          <w:sz w:val="28"/>
        </w:rPr>
        <w:t>6.6%</w:t>
      </w:r>
      <w:r>
        <w:rPr>
          <w:rFonts w:ascii="仿宋_GB2312" w:eastAsia="仿宋_GB2312" w:hAnsi="宋体" w:hint="eastAsia"/>
          <w:sz w:val="28"/>
        </w:rPr>
        <w:t>）</w:t>
      </w:r>
      <w:r>
        <w:rPr>
          <w:rFonts w:ascii="仿宋_GB2312" w:eastAsia="仿宋_GB2312" w:hint="eastAsia"/>
          <w:sz w:val="28"/>
          <w:szCs w:val="28"/>
        </w:rPr>
        <w:t>，自有资本所有者一般要求的年收益率为</w:t>
      </w:r>
      <w:r>
        <w:rPr>
          <w:rFonts w:ascii="仿宋_GB2312" w:eastAsia="仿宋_GB2312"/>
          <w:sz w:val="28"/>
          <w:szCs w:val="28"/>
        </w:rPr>
        <w:t>8%</w:t>
      </w:r>
      <w:r>
        <w:rPr>
          <w:rFonts w:ascii="仿宋_GB2312" w:eastAsia="仿宋_GB2312" w:hint="eastAsia"/>
          <w:sz w:val="28"/>
          <w:szCs w:val="28"/>
        </w:rPr>
        <w:t>。</w:t>
      </w:r>
    </w:p>
    <w:p w:rsidR="001738B5" w:rsidRDefault="001738B5" w:rsidP="00963887">
      <w:pPr>
        <w:rPr>
          <w:rFonts w:ascii="仿宋_GB2312" w:eastAsia="仿宋_GB2312"/>
          <w:sz w:val="28"/>
          <w:szCs w:val="28"/>
        </w:rPr>
      </w:pPr>
      <w:r>
        <w:t xml:space="preserve"> </w:t>
      </w:r>
      <w:r>
        <w:rPr>
          <w:sz w:val="28"/>
          <w:szCs w:val="28"/>
        </w:rPr>
        <w:t xml:space="preserve">  </w:t>
      </w:r>
      <w:r>
        <w:rPr>
          <w:rFonts w:ascii="仿宋_GB2312" w:eastAsia="仿宋_GB2312" w:hint="eastAsia"/>
          <w:sz w:val="28"/>
          <w:szCs w:val="28"/>
        </w:rPr>
        <w:t>则：报酬率</w:t>
      </w:r>
      <w:r>
        <w:rPr>
          <w:rFonts w:ascii="仿宋_GB2312" w:eastAsia="仿宋_GB2312"/>
          <w:sz w:val="28"/>
          <w:szCs w:val="28"/>
        </w:rPr>
        <w:t>=</w:t>
      </w:r>
      <w:r w:rsidRPr="00455D15">
        <w:rPr>
          <w:rFonts w:ascii="仿宋_GB2312" w:eastAsia="仿宋_GB2312"/>
          <w:position w:val="-26"/>
          <w:sz w:val="28"/>
          <w:szCs w:val="28"/>
        </w:rPr>
        <w:object w:dxaOrig="1300" w:dyaOrig="659">
          <v:shape id="_x0000_i1033" type="#_x0000_t75" style="width:65.25pt;height:33pt;mso-position-horizontal-relative:page;mso-position-vertical-relative:page" o:ole="">
            <v:imagedata r:id="rId26" o:title=""/>
          </v:shape>
          <o:OLEObject Type="Embed" ProgID="Equation.3" ShapeID="_x0000_i1033" DrawAspect="Content" ObjectID="_1615292553" r:id="rId30"/>
        </w:object>
      </w:r>
      <w:r>
        <w:rPr>
          <w:rFonts w:ascii="仿宋_GB2312" w:eastAsia="仿宋_GB2312" w:hint="eastAsia"/>
          <w:sz w:val="28"/>
          <w:szCs w:val="28"/>
        </w:rPr>
        <w:t>×抵押贷款利息率</w:t>
      </w:r>
      <w:r>
        <w:rPr>
          <w:rFonts w:ascii="仿宋_GB2312" w:eastAsia="仿宋_GB2312"/>
          <w:sz w:val="28"/>
          <w:szCs w:val="28"/>
        </w:rPr>
        <w:t>+</w:t>
      </w:r>
      <w:r w:rsidRPr="00455D15">
        <w:rPr>
          <w:rFonts w:ascii="仿宋_GB2312" w:eastAsia="仿宋_GB2312"/>
          <w:position w:val="-26"/>
          <w:sz w:val="28"/>
          <w:szCs w:val="28"/>
        </w:rPr>
        <w:object w:dxaOrig="1300" w:dyaOrig="659">
          <v:shape id="_x0000_i1034" type="#_x0000_t75" style="width:65.25pt;height:33pt;mso-position-horizontal-relative:page;mso-position-vertical-relative:page" o:ole="">
            <v:imagedata r:id="rId28" o:title=""/>
          </v:shape>
          <o:OLEObject Type="Embed" ProgID="Equation.3" ShapeID="_x0000_i1034" DrawAspect="Content" ObjectID="_1615292554" r:id="rId31"/>
        </w:object>
      </w:r>
      <w:r>
        <w:rPr>
          <w:rFonts w:ascii="仿宋_GB2312" w:eastAsia="仿宋_GB2312" w:hint="eastAsia"/>
          <w:sz w:val="28"/>
          <w:szCs w:val="28"/>
        </w:rPr>
        <w:t>×自有资本收益率</w:t>
      </w:r>
    </w:p>
    <w:p w:rsidR="001738B5" w:rsidRDefault="001738B5" w:rsidP="00CB5539">
      <w:pPr>
        <w:spacing w:line="560" w:lineRule="exact"/>
        <w:ind w:firstLineChars="750" w:firstLine="2100"/>
        <w:rPr>
          <w:rFonts w:ascii="仿宋_GB2312" w:eastAsia="仿宋_GB2312"/>
          <w:sz w:val="28"/>
          <w:szCs w:val="28"/>
        </w:rPr>
      </w:pPr>
      <w:r>
        <w:rPr>
          <w:rFonts w:ascii="仿宋_GB2312" w:eastAsia="仿宋_GB2312"/>
          <w:sz w:val="28"/>
          <w:szCs w:val="28"/>
        </w:rPr>
        <w:t>=60%</w:t>
      </w:r>
      <w:r>
        <w:rPr>
          <w:rFonts w:ascii="仿宋_GB2312" w:eastAsia="仿宋_GB2312" w:hint="eastAsia"/>
          <w:sz w:val="28"/>
          <w:szCs w:val="28"/>
        </w:rPr>
        <w:t>×</w:t>
      </w:r>
      <w:r>
        <w:rPr>
          <w:rFonts w:ascii="仿宋_GB2312" w:eastAsia="仿宋_GB2312"/>
          <w:sz w:val="28"/>
          <w:szCs w:val="28"/>
        </w:rPr>
        <w:t>4.35%+40%</w:t>
      </w:r>
      <w:r>
        <w:rPr>
          <w:rFonts w:ascii="仿宋_GB2312" w:eastAsia="仿宋_GB2312" w:hint="eastAsia"/>
          <w:sz w:val="28"/>
          <w:szCs w:val="28"/>
        </w:rPr>
        <w:t>×</w:t>
      </w:r>
      <w:r>
        <w:rPr>
          <w:rFonts w:ascii="仿宋_GB2312" w:eastAsia="仿宋_GB2312"/>
          <w:sz w:val="28"/>
          <w:szCs w:val="28"/>
        </w:rPr>
        <w:t>8%</w:t>
      </w:r>
    </w:p>
    <w:p w:rsidR="001738B5" w:rsidRDefault="001738B5" w:rsidP="00CB5539">
      <w:pPr>
        <w:spacing w:line="560" w:lineRule="exact"/>
        <w:ind w:firstLineChars="750" w:firstLine="2100"/>
        <w:rPr>
          <w:rFonts w:ascii="仿宋_GB2312" w:eastAsia="仿宋_GB2312"/>
          <w:sz w:val="28"/>
          <w:szCs w:val="28"/>
        </w:rPr>
      </w:pPr>
      <w:r>
        <w:rPr>
          <w:rFonts w:ascii="仿宋_GB2312" w:eastAsia="仿宋_GB2312"/>
          <w:sz w:val="28"/>
          <w:szCs w:val="28"/>
        </w:rPr>
        <w:t>=5.81%</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2)</w:t>
      </w:r>
      <w:r>
        <w:rPr>
          <w:rFonts w:ascii="仿宋_GB2312" w:eastAsia="仿宋_GB2312" w:hint="eastAsia"/>
          <w:sz w:val="28"/>
          <w:szCs w:val="28"/>
        </w:rPr>
        <w:t>安全利率加风险调整值法</w:t>
      </w:r>
      <w:r>
        <w:rPr>
          <w:rFonts w:ascii="仿宋_GB2312" w:eastAsia="仿宋_GB2312"/>
          <w:sz w:val="28"/>
          <w:szCs w:val="28"/>
        </w:rPr>
        <w:t xml:space="preserve">  </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hint="eastAsia"/>
          <w:sz w:val="28"/>
          <w:szCs w:val="28"/>
        </w:rPr>
        <w:t>是以安全利率为基础，再加上风险调整值作为报酬率。报酬率由正常投资回报率和风险投资回报率两部分组成。正常投资回报率按目前中国人民银行确定的一年定期存款利率</w:t>
      </w:r>
      <w:r>
        <w:rPr>
          <w:rFonts w:ascii="仿宋_GB2312" w:eastAsia="仿宋_GB2312"/>
          <w:sz w:val="28"/>
          <w:szCs w:val="28"/>
        </w:rPr>
        <w:t>1.5%</w:t>
      </w:r>
      <w:r>
        <w:rPr>
          <w:rFonts w:ascii="仿宋_GB2312" w:eastAsia="仿宋_GB2312" w:hint="eastAsia"/>
          <w:sz w:val="28"/>
          <w:szCs w:val="28"/>
        </w:rPr>
        <w:t>和</w:t>
      </w:r>
      <w:r>
        <w:rPr>
          <w:rFonts w:ascii="仿宋_GB2312" w:eastAsia="仿宋_GB2312"/>
          <w:sz w:val="28"/>
          <w:szCs w:val="28"/>
        </w:rPr>
        <w:t>2014</w:t>
      </w:r>
      <w:r>
        <w:rPr>
          <w:rFonts w:ascii="仿宋_GB2312" w:eastAsia="仿宋_GB2312" w:hint="eastAsia"/>
          <w:sz w:val="28"/>
          <w:szCs w:val="28"/>
        </w:rPr>
        <w:t>年发行的</w:t>
      </w:r>
      <w:r>
        <w:rPr>
          <w:rFonts w:ascii="仿宋_GB2312" w:eastAsia="仿宋_GB2312"/>
          <w:sz w:val="28"/>
          <w:szCs w:val="28"/>
        </w:rPr>
        <w:t>5</w:t>
      </w:r>
      <w:r>
        <w:rPr>
          <w:rFonts w:ascii="仿宋_GB2312" w:eastAsia="仿宋_GB2312" w:hint="eastAsia"/>
          <w:sz w:val="28"/>
          <w:szCs w:val="28"/>
        </w:rPr>
        <w:t>年期国库券利率</w:t>
      </w:r>
      <w:r>
        <w:rPr>
          <w:rFonts w:ascii="仿宋_GB2312" w:eastAsia="仿宋_GB2312"/>
          <w:sz w:val="28"/>
          <w:szCs w:val="28"/>
        </w:rPr>
        <w:t>5.41%</w:t>
      </w:r>
      <w:r>
        <w:rPr>
          <w:rFonts w:ascii="仿宋_GB2312" w:eastAsia="仿宋_GB2312" w:hint="eastAsia"/>
          <w:sz w:val="28"/>
          <w:szCs w:val="28"/>
        </w:rPr>
        <w:t>为基础，综合确定正常投资回报率为</w:t>
      </w:r>
      <w:r>
        <w:rPr>
          <w:rFonts w:ascii="仿宋_GB2312" w:eastAsia="仿宋_GB2312"/>
          <w:sz w:val="28"/>
          <w:szCs w:val="28"/>
        </w:rPr>
        <w:t>3.46%</w:t>
      </w:r>
      <w:r>
        <w:rPr>
          <w:rFonts w:ascii="仿宋_GB2312" w:eastAsia="仿宋_GB2312" w:hint="eastAsia"/>
          <w:sz w:val="28"/>
          <w:szCs w:val="28"/>
        </w:rPr>
        <w:t>。风险投资回报率</w:t>
      </w:r>
      <w:proofErr w:type="gramStart"/>
      <w:r>
        <w:rPr>
          <w:rFonts w:ascii="仿宋_GB2312" w:eastAsia="仿宋_GB2312" w:hint="eastAsia"/>
          <w:sz w:val="28"/>
          <w:szCs w:val="28"/>
        </w:rPr>
        <w:t>接风险</w:t>
      </w:r>
      <w:proofErr w:type="gramEnd"/>
      <w:r>
        <w:rPr>
          <w:rFonts w:ascii="仿宋_GB2312" w:eastAsia="仿宋_GB2312" w:hint="eastAsia"/>
          <w:sz w:val="28"/>
          <w:szCs w:val="28"/>
        </w:rPr>
        <w:t>累加法进行估算。风险投资回报率由行业风险报酬率、经营风险报酬率、财务风险报酬率和其他风险报酬率组成，综合分低、中、高、投机四个档次，相应的调整值分别为</w:t>
      </w:r>
      <w:r>
        <w:rPr>
          <w:rFonts w:ascii="仿宋_GB2312" w:eastAsia="仿宋_GB2312"/>
          <w:sz w:val="28"/>
          <w:szCs w:val="28"/>
        </w:rPr>
        <w:t>0%</w:t>
      </w: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w:t>
      </w:r>
      <w:r>
        <w:rPr>
          <w:rFonts w:ascii="仿宋_GB2312" w:eastAsia="仿宋_GB2312"/>
          <w:sz w:val="28"/>
          <w:szCs w:val="28"/>
        </w:rPr>
        <w:t>5%</w:t>
      </w:r>
      <w:r>
        <w:rPr>
          <w:rFonts w:ascii="仿宋_GB2312" w:eastAsia="仿宋_GB2312" w:hint="eastAsia"/>
          <w:sz w:val="28"/>
          <w:szCs w:val="28"/>
        </w:rPr>
        <w:t>，</w:t>
      </w:r>
      <w:r>
        <w:rPr>
          <w:rFonts w:ascii="仿宋_GB2312" w:eastAsia="仿宋_GB2312"/>
          <w:sz w:val="28"/>
          <w:szCs w:val="28"/>
        </w:rPr>
        <w:t>5%</w:t>
      </w:r>
      <w:r>
        <w:rPr>
          <w:rFonts w:ascii="仿宋_GB2312" w:eastAsia="仿宋_GB2312" w:hint="eastAsia"/>
          <w:sz w:val="28"/>
          <w:szCs w:val="28"/>
        </w:rPr>
        <w:t>～</w:t>
      </w:r>
      <w:r>
        <w:rPr>
          <w:rFonts w:ascii="仿宋_GB2312" w:eastAsia="仿宋_GB2312"/>
          <w:sz w:val="28"/>
          <w:szCs w:val="28"/>
        </w:rPr>
        <w:t>8%</w:t>
      </w:r>
      <w:r>
        <w:rPr>
          <w:rFonts w:ascii="仿宋_GB2312" w:eastAsia="仿宋_GB2312" w:hint="eastAsia"/>
          <w:sz w:val="28"/>
          <w:szCs w:val="28"/>
        </w:rPr>
        <w:t>，</w:t>
      </w:r>
      <w:r>
        <w:rPr>
          <w:rFonts w:ascii="仿宋_GB2312" w:eastAsia="仿宋_GB2312"/>
          <w:sz w:val="28"/>
          <w:szCs w:val="28"/>
        </w:rPr>
        <w:t>8%</w:t>
      </w:r>
      <w:r>
        <w:rPr>
          <w:rFonts w:ascii="仿宋_GB2312" w:eastAsia="仿宋_GB2312" w:hint="eastAsia"/>
          <w:sz w:val="28"/>
          <w:szCs w:val="28"/>
        </w:rPr>
        <w:t>以上，根据本次估价对象的用途和房屋成新分析，商</w:t>
      </w:r>
      <w:r>
        <w:rPr>
          <w:rFonts w:ascii="仿宋_GB2312" w:eastAsia="仿宋_GB2312" w:hint="eastAsia"/>
          <w:sz w:val="28"/>
          <w:szCs w:val="28"/>
        </w:rPr>
        <w:lastRenderedPageBreak/>
        <w:t>业、住宅用房的风险调整值较高，但由于该风险也容易受到了租赁协议的约束。即租赁协议的存在减少</w:t>
      </w:r>
      <w:proofErr w:type="gramStart"/>
      <w:r>
        <w:rPr>
          <w:rFonts w:ascii="仿宋_GB2312" w:eastAsia="仿宋_GB2312" w:hint="eastAsia"/>
          <w:sz w:val="28"/>
          <w:szCs w:val="28"/>
        </w:rPr>
        <w:t>了委估房屋</w:t>
      </w:r>
      <w:proofErr w:type="gramEnd"/>
      <w:r>
        <w:rPr>
          <w:rFonts w:ascii="仿宋_GB2312" w:eastAsia="仿宋_GB2312" w:hint="eastAsia"/>
          <w:sz w:val="28"/>
          <w:szCs w:val="28"/>
        </w:rPr>
        <w:t>的市场风险，若房屋出租，则房屋租金收入容易基本稳定、明确，所以该房地产风险投资回报率不大，综合考虑各种因素，取风险投资回报率为</w:t>
      </w:r>
      <w:r>
        <w:rPr>
          <w:rFonts w:ascii="仿宋_GB2312" w:eastAsia="仿宋_GB2312"/>
          <w:sz w:val="28"/>
          <w:szCs w:val="28"/>
        </w:rPr>
        <w:t>5.4%</w:t>
      </w:r>
      <w:r>
        <w:rPr>
          <w:rFonts w:ascii="仿宋_GB2312" w:eastAsia="仿宋_GB2312" w:hint="eastAsia"/>
          <w:sz w:val="28"/>
          <w:szCs w:val="28"/>
        </w:rPr>
        <w:t>。</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hint="eastAsia"/>
          <w:sz w:val="28"/>
          <w:szCs w:val="28"/>
        </w:rPr>
        <w:t>报酬率</w:t>
      </w:r>
      <w:r>
        <w:rPr>
          <w:rFonts w:ascii="仿宋_GB2312" w:eastAsia="仿宋_GB2312"/>
          <w:sz w:val="28"/>
          <w:szCs w:val="28"/>
        </w:rPr>
        <w:t>=</w:t>
      </w:r>
      <w:r>
        <w:rPr>
          <w:rFonts w:ascii="仿宋_GB2312" w:eastAsia="仿宋_GB2312" w:hint="eastAsia"/>
          <w:sz w:val="28"/>
          <w:szCs w:val="28"/>
        </w:rPr>
        <w:t>正常投资回报率</w:t>
      </w:r>
      <w:r>
        <w:rPr>
          <w:rFonts w:ascii="仿宋_GB2312" w:eastAsia="仿宋_GB2312"/>
          <w:sz w:val="28"/>
          <w:szCs w:val="28"/>
        </w:rPr>
        <w:t>+</w:t>
      </w:r>
      <w:r>
        <w:rPr>
          <w:rFonts w:ascii="仿宋_GB2312" w:eastAsia="仿宋_GB2312" w:hint="eastAsia"/>
          <w:sz w:val="28"/>
          <w:szCs w:val="28"/>
        </w:rPr>
        <w:t>风险投资回报率</w:t>
      </w:r>
    </w:p>
    <w:p w:rsidR="001738B5" w:rsidRDefault="001738B5" w:rsidP="00CB5539">
      <w:pPr>
        <w:spacing w:line="560" w:lineRule="exact"/>
        <w:ind w:firstLineChars="500" w:firstLine="1400"/>
        <w:rPr>
          <w:rFonts w:ascii="仿宋_GB2312" w:eastAsia="仿宋_GB2312"/>
          <w:sz w:val="28"/>
          <w:szCs w:val="28"/>
        </w:rPr>
      </w:pPr>
      <w:r>
        <w:rPr>
          <w:rFonts w:ascii="仿宋_GB2312" w:eastAsia="仿宋_GB2312"/>
          <w:sz w:val="28"/>
          <w:szCs w:val="28"/>
        </w:rPr>
        <w:t>=3.46%+5.4%</w:t>
      </w:r>
    </w:p>
    <w:p w:rsidR="001738B5" w:rsidRDefault="001738B5" w:rsidP="00CB5539">
      <w:pPr>
        <w:spacing w:line="560" w:lineRule="exact"/>
        <w:ind w:firstLineChars="500" w:firstLine="1400"/>
        <w:rPr>
          <w:rFonts w:ascii="仿宋_GB2312" w:eastAsia="仿宋_GB2312"/>
          <w:sz w:val="28"/>
          <w:szCs w:val="28"/>
        </w:rPr>
      </w:pPr>
      <w:r>
        <w:rPr>
          <w:rFonts w:ascii="仿宋_GB2312" w:eastAsia="仿宋_GB2312"/>
          <w:sz w:val="28"/>
          <w:szCs w:val="28"/>
        </w:rPr>
        <w:t>=8.86%</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3)</w:t>
      </w:r>
      <w:r>
        <w:rPr>
          <w:rFonts w:ascii="仿宋_GB2312" w:eastAsia="仿宋_GB2312" w:hint="eastAsia"/>
          <w:sz w:val="28"/>
          <w:szCs w:val="28"/>
        </w:rPr>
        <w:t>报酬率的确定</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sz w:val="28"/>
          <w:szCs w:val="28"/>
        </w:rPr>
        <w:t xml:space="preserve"> </w:t>
      </w:r>
      <w:r>
        <w:rPr>
          <w:rFonts w:ascii="仿宋_GB2312" w:eastAsia="仿宋_GB2312" w:hint="eastAsia"/>
          <w:sz w:val="28"/>
          <w:szCs w:val="28"/>
        </w:rPr>
        <w:t>由于本次评估的目的是为估价委托人了解房地产市场价值提供价格参考依据而评估房地产市场价值</w:t>
      </w:r>
      <w:proofErr w:type="gramStart"/>
      <w:r>
        <w:rPr>
          <w:rFonts w:ascii="仿宋_GB2312" w:eastAsia="仿宋_GB2312" w:hint="eastAsia"/>
          <w:sz w:val="28"/>
          <w:szCs w:val="28"/>
        </w:rPr>
        <w:t>并且委估</w:t>
      </w:r>
      <w:proofErr w:type="gramEnd"/>
      <w:r>
        <w:rPr>
          <w:rFonts w:ascii="仿宋_GB2312" w:eastAsia="仿宋_GB2312" w:hint="eastAsia"/>
          <w:sz w:val="28"/>
          <w:szCs w:val="28"/>
        </w:rPr>
        <w:t>房地产的标的额较大，想取得该房地产一般须向银行申请房地产抵押贷款，所以报酬率的确定用投资复合收益率法更符合评估目的，所以取两种方法得出报酬率的权数分别为</w:t>
      </w:r>
      <w:r>
        <w:rPr>
          <w:rFonts w:ascii="仿宋_GB2312" w:eastAsia="仿宋_GB2312"/>
          <w:sz w:val="28"/>
          <w:szCs w:val="28"/>
        </w:rPr>
        <w:t>0.6</w:t>
      </w:r>
      <w:r>
        <w:rPr>
          <w:rFonts w:ascii="仿宋_GB2312" w:eastAsia="仿宋_GB2312" w:hint="eastAsia"/>
          <w:sz w:val="28"/>
          <w:szCs w:val="28"/>
        </w:rPr>
        <w:t>和</w:t>
      </w:r>
      <w:r>
        <w:rPr>
          <w:rFonts w:ascii="仿宋_GB2312" w:eastAsia="仿宋_GB2312"/>
          <w:sz w:val="28"/>
          <w:szCs w:val="28"/>
        </w:rPr>
        <w:t>0.4</w:t>
      </w:r>
      <w:r>
        <w:rPr>
          <w:rFonts w:ascii="仿宋_GB2312" w:eastAsia="仿宋_GB2312" w:hint="eastAsia"/>
          <w:sz w:val="28"/>
          <w:szCs w:val="28"/>
        </w:rPr>
        <w:t>。</w:t>
      </w:r>
    </w:p>
    <w:p w:rsidR="001738B5" w:rsidRDefault="001738B5" w:rsidP="00CB5539">
      <w:pPr>
        <w:spacing w:line="560" w:lineRule="exact"/>
        <w:ind w:firstLineChars="200" w:firstLine="560"/>
        <w:rPr>
          <w:rFonts w:ascii="仿宋_GB2312" w:eastAsia="仿宋_GB2312"/>
          <w:sz w:val="28"/>
          <w:szCs w:val="28"/>
        </w:rPr>
      </w:pPr>
      <w:r>
        <w:rPr>
          <w:sz w:val="28"/>
          <w:szCs w:val="28"/>
        </w:rPr>
        <w:t xml:space="preserve">  </w:t>
      </w:r>
      <w:r>
        <w:rPr>
          <w:rFonts w:ascii="仿宋_GB2312" w:eastAsia="仿宋_GB2312" w:hint="eastAsia"/>
          <w:sz w:val="28"/>
          <w:szCs w:val="28"/>
        </w:rPr>
        <w:t>则最终报酬率为：</w:t>
      </w:r>
    </w:p>
    <w:p w:rsidR="001738B5" w:rsidRDefault="001738B5" w:rsidP="00CB5539">
      <w:pPr>
        <w:spacing w:line="560" w:lineRule="exact"/>
        <w:ind w:firstLineChars="200" w:firstLine="560"/>
        <w:rPr>
          <w:rFonts w:ascii="仿宋_GB2312" w:eastAsia="仿宋_GB2312"/>
          <w:sz w:val="28"/>
          <w:szCs w:val="28"/>
        </w:rPr>
      </w:pPr>
      <w:r>
        <w:rPr>
          <w:rFonts w:ascii="仿宋_GB2312" w:eastAsia="仿宋_GB2312"/>
          <w:sz w:val="28"/>
          <w:szCs w:val="28"/>
        </w:rPr>
        <w:t>5.81%</w:t>
      </w:r>
      <w:r>
        <w:rPr>
          <w:rFonts w:ascii="仿宋_GB2312" w:eastAsia="仿宋_GB2312" w:hint="eastAsia"/>
          <w:sz w:val="28"/>
          <w:szCs w:val="28"/>
        </w:rPr>
        <w:t>×</w:t>
      </w:r>
      <w:r>
        <w:rPr>
          <w:rFonts w:ascii="仿宋_GB2312" w:eastAsia="仿宋_GB2312"/>
          <w:sz w:val="28"/>
          <w:szCs w:val="28"/>
        </w:rPr>
        <w:t>0.6+8.86%</w:t>
      </w:r>
      <w:r>
        <w:rPr>
          <w:rFonts w:ascii="仿宋_GB2312" w:eastAsia="仿宋_GB2312" w:hint="eastAsia"/>
          <w:sz w:val="28"/>
          <w:szCs w:val="28"/>
        </w:rPr>
        <w:t>×</w:t>
      </w:r>
      <w:r>
        <w:rPr>
          <w:rFonts w:ascii="仿宋_GB2312" w:eastAsia="仿宋_GB2312"/>
          <w:sz w:val="28"/>
          <w:szCs w:val="28"/>
        </w:rPr>
        <w:t>0.4</w:t>
      </w:r>
      <w:r>
        <w:rPr>
          <w:rFonts w:ascii="仿宋_GB2312" w:eastAsia="仿宋_GB2312" w:hint="eastAsia"/>
          <w:sz w:val="28"/>
          <w:szCs w:val="28"/>
        </w:rPr>
        <w:t>≈</w:t>
      </w:r>
      <w:r>
        <w:rPr>
          <w:rFonts w:ascii="仿宋_GB2312" w:eastAsia="仿宋_GB2312"/>
          <w:sz w:val="28"/>
          <w:szCs w:val="28"/>
        </w:rPr>
        <w:t>7%</w:t>
      </w:r>
      <w:r>
        <w:rPr>
          <w:rFonts w:ascii="仿宋_GB2312" w:eastAsia="仿宋_GB2312" w:hint="eastAsia"/>
          <w:sz w:val="28"/>
          <w:szCs w:val="28"/>
        </w:rPr>
        <w:t>。</w:t>
      </w:r>
    </w:p>
    <w:p w:rsidR="001738B5" w:rsidRDefault="001738B5" w:rsidP="00CB5539">
      <w:pPr>
        <w:adjustRightInd w:val="0"/>
        <w:snapToGrid w:val="0"/>
        <w:spacing w:line="560" w:lineRule="exact"/>
        <w:ind w:firstLineChars="150" w:firstLine="420"/>
        <w:rPr>
          <w:rFonts w:ascii="仿宋_GB2312" w:eastAsia="仿宋_GB2312"/>
          <w:sz w:val="28"/>
        </w:rPr>
      </w:pPr>
      <w:r>
        <w:rPr>
          <w:rFonts w:ascii="仿宋_GB2312" w:eastAsia="仿宋_GB2312" w:hint="eastAsia"/>
          <w:sz w:val="28"/>
        </w:rPr>
        <w:t>（</w:t>
      </w:r>
      <w:r>
        <w:rPr>
          <w:rFonts w:ascii="仿宋_GB2312" w:eastAsia="仿宋_GB2312"/>
          <w:sz w:val="28"/>
        </w:rPr>
        <w:t>3</w:t>
      </w:r>
      <w:r>
        <w:rPr>
          <w:rFonts w:ascii="仿宋_GB2312" w:eastAsia="仿宋_GB2312" w:hint="eastAsia"/>
          <w:sz w:val="28"/>
        </w:rPr>
        <w:t>）确定净收益逐年递增的比率（</w:t>
      </w:r>
      <w:r>
        <w:rPr>
          <w:rFonts w:ascii="仿宋_GB2312" w:eastAsia="仿宋_GB2312"/>
          <w:sz w:val="28"/>
        </w:rPr>
        <w:t>%</w:t>
      </w:r>
      <w:r>
        <w:rPr>
          <w:rFonts w:ascii="仿宋_GB2312" w:eastAsia="仿宋_GB2312" w:hint="eastAsia"/>
          <w:sz w:val="28"/>
        </w:rPr>
        <w:t>）</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hint="eastAsia"/>
          <w:sz w:val="28"/>
          <w:szCs w:val="28"/>
        </w:rPr>
        <w:t>随着房地产经济的发展，房屋租赁市场在房地产交易市场中的比例不断攀升，特别是租赁房屋用于生产经营行为日益增多。从黄山市实际情况来看，租赁市场的活跃对促进房地产市场的繁荣发挥了巨大的作用。</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hint="eastAsia"/>
          <w:sz w:val="28"/>
          <w:szCs w:val="28"/>
        </w:rPr>
        <w:t>当前我市房屋租赁市场基本现状：近几年来，随着城市建设步伐加快，城市规模越来越大，城市流动人口愈来愈多，带动了房屋租赁市场，承租群体不断扩大：坐落在不同繁华区的营业性用房，偏僻处的车库和仓库，一些关停并转企业的厂房、场地，租赁他人用于加工、生产的房屋以及居民的居住用房等等。随着房屋租赁市场的兴起，极大地促进了房屋租赁收入的增长。目前，房屋出租在城市、郊区乃至乡镇，都是十分普遍的现象，且呈现出快速发展的态势。</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hint="eastAsia"/>
          <w:sz w:val="28"/>
          <w:szCs w:val="28"/>
        </w:rPr>
        <w:lastRenderedPageBreak/>
        <w:t>随着黄山市的规划与发展，城市地位及城市形象进一步提升；其年租金的增长主要有以下几个方面原因：</w:t>
      </w:r>
    </w:p>
    <w:p w:rsidR="001738B5" w:rsidRDefault="00302E27" w:rsidP="00CB5539">
      <w:pPr>
        <w:spacing w:line="480" w:lineRule="exact"/>
        <w:ind w:firstLineChars="200" w:firstLine="560"/>
        <w:rPr>
          <w:rFonts w:ascii="仿宋_GB2312" w:eastAsia="仿宋_GB2312"/>
          <w:sz w:val="28"/>
          <w:szCs w:val="28"/>
        </w:rPr>
      </w:pPr>
      <w:r>
        <w:rPr>
          <w:rFonts w:ascii="仿宋_GB2312" w:eastAsia="仿宋_GB2312"/>
          <w:sz w:val="28"/>
          <w:szCs w:val="28"/>
        </w:rPr>
        <w:fldChar w:fldCharType="begin"/>
      </w:r>
      <w:r w:rsidR="001738B5">
        <w:rPr>
          <w:rFonts w:ascii="仿宋_GB2312" w:eastAsia="仿宋_GB2312"/>
          <w:sz w:val="28"/>
          <w:szCs w:val="28"/>
        </w:rPr>
        <w:instrText xml:space="preserve"> eq \o\ac(</w:instrText>
      </w:r>
      <w:r w:rsidR="001738B5">
        <w:rPr>
          <w:rFonts w:ascii="仿宋_GB2312" w:eastAsia="仿宋_GB2312" w:hint="eastAsia"/>
          <w:sz w:val="28"/>
          <w:szCs w:val="28"/>
        </w:rPr>
        <w:instrText>○</w:instrText>
      </w:r>
      <w:r w:rsidR="001738B5">
        <w:rPr>
          <w:rFonts w:ascii="仿宋_GB2312" w:eastAsia="仿宋_GB2312"/>
          <w:sz w:val="28"/>
          <w:szCs w:val="28"/>
        </w:rPr>
        <w:instrText>,</w:instrText>
      </w:r>
      <w:r w:rsidR="001738B5">
        <w:rPr>
          <w:rFonts w:eastAsia="仿宋_GB2312"/>
          <w:position w:val="3"/>
          <w:sz w:val="19"/>
          <w:szCs w:val="28"/>
        </w:rPr>
        <w:instrText>1</w:instrText>
      </w:r>
      <w:r w:rsidR="001738B5">
        <w:rPr>
          <w:rFonts w:ascii="仿宋_GB2312" w:eastAsia="仿宋_GB2312"/>
          <w:sz w:val="28"/>
          <w:szCs w:val="28"/>
        </w:rPr>
        <w:instrText>)</w:instrText>
      </w:r>
      <w:r>
        <w:rPr>
          <w:rFonts w:ascii="仿宋_GB2312" w:eastAsia="仿宋_GB2312"/>
          <w:sz w:val="28"/>
          <w:szCs w:val="28"/>
        </w:rPr>
        <w:fldChar w:fldCharType="end"/>
      </w:r>
      <w:r w:rsidR="001738B5">
        <w:rPr>
          <w:rFonts w:ascii="仿宋_GB2312" w:eastAsia="仿宋_GB2312" w:hint="eastAsia"/>
          <w:sz w:val="28"/>
          <w:szCs w:val="28"/>
        </w:rPr>
        <w:t>近年来黄山的经济发展迅速，吸引着外地就业者到本地就业，黄山的近年来的人口流动性增强，流动人口的人流流量逐渐增加，对租房的需求量增加，推动了房租的上涨。</w:t>
      </w:r>
    </w:p>
    <w:p w:rsidR="001738B5" w:rsidRDefault="00302E27" w:rsidP="00CB5539">
      <w:pPr>
        <w:spacing w:line="480" w:lineRule="exact"/>
        <w:ind w:firstLineChars="200" w:firstLine="560"/>
        <w:rPr>
          <w:rFonts w:ascii="仿宋_GB2312" w:eastAsia="仿宋_GB2312"/>
          <w:sz w:val="28"/>
          <w:szCs w:val="28"/>
        </w:rPr>
      </w:pPr>
      <w:r>
        <w:rPr>
          <w:rFonts w:ascii="仿宋_GB2312" w:eastAsia="仿宋_GB2312"/>
          <w:sz w:val="28"/>
          <w:szCs w:val="28"/>
        </w:rPr>
        <w:fldChar w:fldCharType="begin"/>
      </w:r>
      <w:r w:rsidR="001738B5">
        <w:rPr>
          <w:rFonts w:ascii="仿宋_GB2312" w:eastAsia="仿宋_GB2312"/>
          <w:sz w:val="28"/>
          <w:szCs w:val="28"/>
        </w:rPr>
        <w:instrText xml:space="preserve"> eq \o\ac(</w:instrText>
      </w:r>
      <w:r w:rsidR="001738B5">
        <w:rPr>
          <w:rFonts w:ascii="仿宋_GB2312" w:eastAsia="仿宋_GB2312" w:hint="eastAsia"/>
          <w:sz w:val="28"/>
          <w:szCs w:val="28"/>
        </w:rPr>
        <w:instrText>○</w:instrText>
      </w:r>
      <w:r w:rsidR="001738B5">
        <w:rPr>
          <w:rFonts w:ascii="仿宋_GB2312" w:eastAsia="仿宋_GB2312"/>
          <w:sz w:val="28"/>
          <w:szCs w:val="28"/>
        </w:rPr>
        <w:instrText>,</w:instrText>
      </w:r>
      <w:r w:rsidR="001738B5">
        <w:rPr>
          <w:rFonts w:eastAsia="仿宋_GB2312"/>
          <w:position w:val="3"/>
          <w:sz w:val="19"/>
          <w:szCs w:val="28"/>
        </w:rPr>
        <w:instrText>2</w:instrText>
      </w:r>
      <w:r w:rsidR="001738B5">
        <w:rPr>
          <w:rFonts w:ascii="仿宋_GB2312" w:eastAsia="仿宋_GB2312"/>
          <w:sz w:val="28"/>
          <w:szCs w:val="28"/>
        </w:rPr>
        <w:instrText>)</w:instrText>
      </w:r>
      <w:r>
        <w:rPr>
          <w:rFonts w:ascii="仿宋_GB2312" w:eastAsia="仿宋_GB2312"/>
          <w:sz w:val="28"/>
          <w:szCs w:val="28"/>
        </w:rPr>
        <w:fldChar w:fldCharType="end"/>
      </w:r>
      <w:r w:rsidR="001738B5">
        <w:rPr>
          <w:rFonts w:ascii="仿宋_GB2312" w:eastAsia="仿宋_GB2312" w:hint="eastAsia"/>
          <w:sz w:val="28"/>
          <w:szCs w:val="28"/>
        </w:rPr>
        <w:t>黄山的各大高校扩招，每年的大中专毕业生数量增加，他们认识到黄山的经济发展进一步增强，留在黄山的发展人口数量增加，这将进一步使得黄山的房屋租赁需求旺盛，进而导致房屋租金的增加。</w:t>
      </w:r>
    </w:p>
    <w:p w:rsidR="001738B5" w:rsidRDefault="00302E27" w:rsidP="00CB5539">
      <w:pPr>
        <w:spacing w:line="480" w:lineRule="exact"/>
        <w:ind w:firstLineChars="200" w:firstLine="560"/>
        <w:rPr>
          <w:rFonts w:ascii="仿宋_GB2312" w:eastAsia="仿宋_GB2312"/>
          <w:sz w:val="28"/>
          <w:szCs w:val="28"/>
        </w:rPr>
      </w:pPr>
      <w:r>
        <w:rPr>
          <w:rFonts w:ascii="仿宋_GB2312" w:eastAsia="仿宋_GB2312"/>
          <w:sz w:val="28"/>
          <w:szCs w:val="28"/>
        </w:rPr>
        <w:fldChar w:fldCharType="begin"/>
      </w:r>
      <w:r w:rsidR="001738B5">
        <w:rPr>
          <w:rFonts w:ascii="仿宋_GB2312" w:eastAsia="仿宋_GB2312"/>
          <w:sz w:val="28"/>
          <w:szCs w:val="28"/>
        </w:rPr>
        <w:instrText xml:space="preserve"> eq \o\ac(</w:instrText>
      </w:r>
      <w:r w:rsidR="001738B5">
        <w:rPr>
          <w:rFonts w:ascii="仿宋_GB2312" w:eastAsia="仿宋_GB2312" w:hint="eastAsia"/>
          <w:sz w:val="28"/>
          <w:szCs w:val="28"/>
        </w:rPr>
        <w:instrText>○</w:instrText>
      </w:r>
      <w:r w:rsidR="001738B5">
        <w:rPr>
          <w:rFonts w:ascii="仿宋_GB2312" w:eastAsia="仿宋_GB2312"/>
          <w:sz w:val="28"/>
          <w:szCs w:val="28"/>
        </w:rPr>
        <w:instrText>,</w:instrText>
      </w:r>
      <w:r w:rsidR="001738B5">
        <w:rPr>
          <w:rFonts w:eastAsia="仿宋_GB2312"/>
          <w:position w:val="3"/>
          <w:sz w:val="19"/>
          <w:szCs w:val="28"/>
        </w:rPr>
        <w:instrText>3</w:instrText>
      </w:r>
      <w:r w:rsidR="001738B5">
        <w:rPr>
          <w:rFonts w:ascii="仿宋_GB2312" w:eastAsia="仿宋_GB2312"/>
          <w:sz w:val="28"/>
          <w:szCs w:val="28"/>
        </w:rPr>
        <w:instrText>)</w:instrText>
      </w:r>
      <w:r>
        <w:rPr>
          <w:rFonts w:ascii="仿宋_GB2312" w:eastAsia="仿宋_GB2312"/>
          <w:sz w:val="28"/>
          <w:szCs w:val="28"/>
        </w:rPr>
        <w:fldChar w:fldCharType="end"/>
      </w:r>
      <w:r w:rsidR="001738B5">
        <w:rPr>
          <w:rFonts w:ascii="仿宋_GB2312" w:eastAsia="仿宋_GB2312" w:hint="eastAsia"/>
          <w:sz w:val="28"/>
          <w:szCs w:val="28"/>
        </w:rPr>
        <w:t>租赁住房需求性增加：由于近两年房价的攀升，个人出租房屋取得收益也是水涨船高，有很大比例的人群由于家庭、工作等方面的原因，以及经济利益的驱使，为让房屋增值、保值提前把房屋购买下来；但是相比目前黄山市的外来人口增长速度，可以买房用于投资保值的人还是少数的，大部分的人由于刚刚工作或者刚刚流动到本地区的原因，目前还处于租住房屋阶段。</w:t>
      </w:r>
    </w:p>
    <w:p w:rsidR="001738B5" w:rsidRDefault="001738B5" w:rsidP="00CB5539">
      <w:pPr>
        <w:spacing w:line="480" w:lineRule="exact"/>
        <w:ind w:firstLineChars="200" w:firstLine="560"/>
        <w:rPr>
          <w:rFonts w:ascii="仿宋_GB2312" w:eastAsia="仿宋_GB2312"/>
          <w:sz w:val="28"/>
          <w:szCs w:val="28"/>
        </w:rPr>
      </w:pPr>
      <w:r>
        <w:rPr>
          <w:rFonts w:ascii="仿宋_GB2312" w:eastAsia="仿宋_GB2312" w:hint="eastAsia"/>
          <w:sz w:val="28"/>
          <w:szCs w:val="28"/>
        </w:rPr>
        <w:t>综上所述，黄山的出租房屋租赁市场处于比较繁荣的时期，该地区的商业、住宅出租房屋的租金一年确定一次，合同一年一签。租金的年增长率一般为</w:t>
      </w:r>
      <w:r>
        <w:rPr>
          <w:rFonts w:ascii="仿宋_GB2312" w:eastAsia="仿宋_GB2312"/>
          <w:sz w:val="28"/>
          <w:szCs w:val="28"/>
        </w:rPr>
        <w:t>3%-7%</w:t>
      </w:r>
      <w:r>
        <w:rPr>
          <w:rFonts w:ascii="仿宋_GB2312" w:eastAsia="仿宋_GB2312" w:hint="eastAsia"/>
          <w:sz w:val="28"/>
          <w:szCs w:val="28"/>
        </w:rPr>
        <w:t>，根据本次估价目的的需要及房地产估价原则，本着谨慎性原则，选取租金的年增长率为</w:t>
      </w:r>
      <w:r>
        <w:rPr>
          <w:rFonts w:ascii="仿宋_GB2312" w:eastAsia="仿宋_GB2312"/>
          <w:sz w:val="28"/>
          <w:szCs w:val="28"/>
        </w:rPr>
        <w:t>5%</w:t>
      </w:r>
      <w:r>
        <w:rPr>
          <w:rFonts w:ascii="仿宋_GB2312" w:eastAsia="仿宋_GB2312" w:hint="eastAsia"/>
          <w:sz w:val="28"/>
          <w:szCs w:val="28"/>
        </w:rPr>
        <w:t>。</w:t>
      </w:r>
    </w:p>
    <w:p w:rsidR="001738B5" w:rsidRPr="00435CA5" w:rsidRDefault="001738B5" w:rsidP="00CB5539">
      <w:pPr>
        <w:pStyle w:val="aa"/>
        <w:adjustRightInd w:val="0"/>
        <w:snapToGrid w:val="0"/>
        <w:spacing w:line="560" w:lineRule="exact"/>
        <w:ind w:firstLineChars="200" w:firstLine="560"/>
        <w:rPr>
          <w:rFonts w:ascii="仿宋_GB2312" w:eastAsia="仿宋_GB2312"/>
          <w:color w:val="000000"/>
          <w:sz w:val="28"/>
          <w:szCs w:val="28"/>
        </w:rPr>
      </w:pPr>
      <w:r w:rsidRPr="00435CA5">
        <w:rPr>
          <w:rFonts w:ascii="仿宋_GB2312" w:eastAsia="仿宋_GB2312" w:hint="eastAsia"/>
          <w:color w:val="000000"/>
          <w:sz w:val="28"/>
          <w:szCs w:val="28"/>
        </w:rPr>
        <w:t>（</w:t>
      </w:r>
      <w:r w:rsidRPr="00435CA5">
        <w:rPr>
          <w:rFonts w:ascii="仿宋_GB2312" w:eastAsia="仿宋_GB2312"/>
          <w:color w:val="000000"/>
          <w:sz w:val="28"/>
          <w:szCs w:val="28"/>
        </w:rPr>
        <w:t>4</w:t>
      </w:r>
      <w:r w:rsidRPr="00435CA5">
        <w:rPr>
          <w:rFonts w:ascii="仿宋_GB2312" w:eastAsia="仿宋_GB2312" w:hint="eastAsia"/>
          <w:color w:val="000000"/>
          <w:sz w:val="28"/>
          <w:szCs w:val="28"/>
        </w:rPr>
        <w:t>）确定收益期</w:t>
      </w:r>
    </w:p>
    <w:p w:rsidR="001738B5" w:rsidRPr="00435CA5" w:rsidRDefault="001738B5" w:rsidP="00CB5539">
      <w:pPr>
        <w:pStyle w:val="aa"/>
        <w:adjustRightInd w:val="0"/>
        <w:snapToGrid w:val="0"/>
        <w:spacing w:line="480" w:lineRule="exact"/>
        <w:ind w:firstLineChars="200" w:firstLine="560"/>
        <w:rPr>
          <w:rFonts w:ascii="仿宋_GB2312" w:eastAsia="仿宋_GB2312"/>
          <w:sz w:val="28"/>
          <w:szCs w:val="28"/>
        </w:rPr>
      </w:pPr>
      <w:r w:rsidRPr="00435CA5">
        <w:rPr>
          <w:rFonts w:ascii="仿宋_GB2312" w:eastAsia="仿宋_GB2312" w:hint="eastAsia"/>
          <w:sz w:val="28"/>
          <w:szCs w:val="28"/>
        </w:rPr>
        <w:t>估价对象建筑物于</w:t>
      </w:r>
      <w:r w:rsidRPr="00435CA5">
        <w:rPr>
          <w:rFonts w:ascii="仿宋_GB2312" w:eastAsia="仿宋_GB2312"/>
          <w:sz w:val="28"/>
          <w:szCs w:val="28"/>
        </w:rPr>
        <w:t>20</w:t>
      </w:r>
      <w:r>
        <w:rPr>
          <w:rFonts w:ascii="仿宋_GB2312" w:eastAsia="仿宋_GB2312"/>
          <w:sz w:val="28"/>
          <w:szCs w:val="28"/>
        </w:rPr>
        <w:t>13</w:t>
      </w:r>
      <w:r w:rsidRPr="00435CA5">
        <w:rPr>
          <w:rFonts w:ascii="仿宋_GB2312" w:eastAsia="仿宋_GB2312" w:hint="eastAsia"/>
          <w:sz w:val="28"/>
          <w:szCs w:val="28"/>
        </w:rPr>
        <w:t>年建成，该建筑物的耐用年限为</w:t>
      </w:r>
      <w:r>
        <w:rPr>
          <w:rFonts w:ascii="仿宋_GB2312" w:eastAsia="仿宋_GB2312"/>
          <w:sz w:val="28"/>
          <w:szCs w:val="28"/>
        </w:rPr>
        <w:t>6</w:t>
      </w:r>
      <w:r w:rsidRPr="00435CA5">
        <w:rPr>
          <w:rFonts w:ascii="仿宋_GB2312" w:eastAsia="仿宋_GB2312"/>
          <w:sz w:val="28"/>
          <w:szCs w:val="28"/>
        </w:rPr>
        <w:t>0</w:t>
      </w:r>
      <w:r w:rsidRPr="00435CA5">
        <w:rPr>
          <w:rFonts w:ascii="仿宋_GB2312" w:eastAsia="仿宋_GB2312" w:hint="eastAsia"/>
          <w:sz w:val="28"/>
          <w:szCs w:val="28"/>
        </w:rPr>
        <w:t>年，于价值时点已使用</w:t>
      </w:r>
      <w:r>
        <w:rPr>
          <w:rFonts w:ascii="仿宋_GB2312" w:eastAsia="仿宋_GB2312"/>
          <w:sz w:val="28"/>
          <w:szCs w:val="28"/>
        </w:rPr>
        <w:t>6</w:t>
      </w:r>
      <w:r w:rsidRPr="00435CA5">
        <w:rPr>
          <w:rFonts w:ascii="仿宋_GB2312" w:eastAsia="仿宋_GB2312" w:hint="eastAsia"/>
          <w:sz w:val="28"/>
          <w:szCs w:val="28"/>
        </w:rPr>
        <w:t>年，剩余经济寿命为</w:t>
      </w:r>
      <w:r>
        <w:rPr>
          <w:rFonts w:ascii="仿宋_GB2312" w:eastAsia="仿宋_GB2312"/>
          <w:sz w:val="28"/>
          <w:szCs w:val="28"/>
        </w:rPr>
        <w:t>54</w:t>
      </w:r>
      <w:r w:rsidRPr="00435CA5">
        <w:rPr>
          <w:rFonts w:ascii="仿宋_GB2312" w:eastAsia="仿宋_GB2312" w:hint="eastAsia"/>
          <w:sz w:val="28"/>
          <w:szCs w:val="28"/>
        </w:rPr>
        <w:t>年，</w:t>
      </w:r>
      <w:proofErr w:type="gramStart"/>
      <w:r w:rsidRPr="00435CA5">
        <w:rPr>
          <w:rFonts w:ascii="仿宋_GB2312" w:eastAsia="仿宋_GB2312" w:hint="eastAsia"/>
          <w:color w:val="000000"/>
          <w:sz w:val="28"/>
          <w:szCs w:val="28"/>
        </w:rPr>
        <w:t>至价值</w:t>
      </w:r>
      <w:proofErr w:type="gramEnd"/>
      <w:r w:rsidRPr="00435CA5">
        <w:rPr>
          <w:rFonts w:ascii="仿宋_GB2312" w:eastAsia="仿宋_GB2312" w:hint="eastAsia"/>
          <w:color w:val="000000"/>
          <w:sz w:val="28"/>
          <w:szCs w:val="28"/>
        </w:rPr>
        <w:t>时点剩余土地使用权年期为</w:t>
      </w:r>
      <w:r>
        <w:rPr>
          <w:rFonts w:ascii="仿宋_GB2312" w:eastAsia="仿宋_GB2312"/>
          <w:color w:val="000000"/>
          <w:sz w:val="28"/>
          <w:szCs w:val="28"/>
        </w:rPr>
        <w:t>62.99</w:t>
      </w:r>
      <w:r w:rsidRPr="00435CA5">
        <w:rPr>
          <w:rFonts w:ascii="仿宋_GB2312" w:eastAsia="仿宋_GB2312" w:hint="eastAsia"/>
          <w:color w:val="000000"/>
          <w:sz w:val="28"/>
          <w:szCs w:val="28"/>
        </w:rPr>
        <w:t>年，</w:t>
      </w:r>
      <w:r w:rsidRPr="00435CA5">
        <w:rPr>
          <w:rFonts w:ascii="仿宋_GB2312" w:eastAsia="仿宋_GB2312" w:hint="eastAsia"/>
          <w:sz w:val="28"/>
          <w:szCs w:val="28"/>
        </w:rPr>
        <w:t>土地剩余使用年限短于建筑物的经济寿命。因此，估价人员确定估价对象于价值时点的收益年限为</w:t>
      </w:r>
      <w:r>
        <w:rPr>
          <w:rFonts w:ascii="仿宋_GB2312" w:eastAsia="仿宋_GB2312"/>
          <w:sz w:val="28"/>
          <w:szCs w:val="28"/>
        </w:rPr>
        <w:t>54</w:t>
      </w:r>
      <w:r w:rsidRPr="00435CA5">
        <w:rPr>
          <w:rFonts w:ascii="仿宋_GB2312" w:eastAsia="仿宋_GB2312" w:hint="eastAsia"/>
          <w:sz w:val="28"/>
          <w:szCs w:val="28"/>
        </w:rPr>
        <w:t>年。</w:t>
      </w:r>
    </w:p>
    <w:p w:rsidR="001738B5" w:rsidRDefault="001738B5" w:rsidP="00963887">
      <w:pPr>
        <w:adjustRightInd w:val="0"/>
        <w:snapToGrid w:val="0"/>
        <w:spacing w:line="560" w:lineRule="exact"/>
        <w:ind w:firstLine="420"/>
        <w:rPr>
          <w:rFonts w:ascii="仿宋_GB2312" w:eastAsia="仿宋_GB2312"/>
          <w:color w:val="000000"/>
          <w:sz w:val="28"/>
        </w:rPr>
      </w:pPr>
      <w:r>
        <w:rPr>
          <w:rFonts w:ascii="仿宋_GB2312" w:eastAsia="仿宋_GB2312" w:hint="eastAsia"/>
          <w:color w:val="000000"/>
          <w:sz w:val="28"/>
        </w:rPr>
        <w:t>（</w:t>
      </w:r>
      <w:r>
        <w:rPr>
          <w:rFonts w:ascii="仿宋_GB2312" w:eastAsia="仿宋_GB2312"/>
          <w:color w:val="000000"/>
          <w:sz w:val="28"/>
        </w:rPr>
        <w:t>4</w:t>
      </w:r>
      <w:r>
        <w:rPr>
          <w:rFonts w:ascii="仿宋_GB2312" w:eastAsia="仿宋_GB2312" w:hint="eastAsia"/>
          <w:color w:val="000000"/>
          <w:sz w:val="28"/>
        </w:rPr>
        <w:t>）计</w:t>
      </w:r>
      <w:r>
        <w:rPr>
          <w:rFonts w:ascii="仿宋_GB2312" w:eastAsia="仿宋_GB2312" w:hAnsi="宋体" w:hint="eastAsia"/>
          <w:sz w:val="28"/>
        </w:rPr>
        <w:t>算收益价值</w:t>
      </w:r>
    </w:p>
    <w:p w:rsidR="001738B5" w:rsidRDefault="001738B5" w:rsidP="00CB5539">
      <w:pPr>
        <w:pStyle w:val="a6"/>
        <w:snapToGrid w:val="0"/>
        <w:spacing w:line="560" w:lineRule="exact"/>
        <w:ind w:firstLineChars="192" w:firstLine="538"/>
        <w:rPr>
          <w:rFonts w:ascii="仿宋_GB2312" w:eastAsia="仿宋_GB2312"/>
          <w:color w:val="000000"/>
        </w:rPr>
      </w:pPr>
      <w:r>
        <w:rPr>
          <w:rFonts w:ascii="仿宋_GB2312" w:eastAsia="仿宋_GB2312"/>
          <w:color w:val="000000"/>
        </w:rPr>
        <w:t>P=[a/</w:t>
      </w:r>
      <w:r>
        <w:rPr>
          <w:rFonts w:ascii="仿宋_GB2312" w:eastAsia="仿宋_GB2312" w:hint="eastAsia"/>
          <w:color w:val="000000"/>
        </w:rPr>
        <w:t>（</w:t>
      </w:r>
      <w:r>
        <w:rPr>
          <w:rFonts w:ascii="仿宋_GB2312" w:eastAsia="仿宋_GB2312"/>
          <w:szCs w:val="28"/>
        </w:rPr>
        <w:t>y-s</w:t>
      </w:r>
      <w:r>
        <w:rPr>
          <w:rFonts w:ascii="仿宋_GB2312" w:eastAsia="仿宋_GB2312" w:hint="eastAsia"/>
          <w:color w:val="000000"/>
        </w:rPr>
        <w:t>）</w:t>
      </w:r>
      <w:r>
        <w:rPr>
          <w:rFonts w:ascii="仿宋_GB2312" w:eastAsia="仿宋_GB2312"/>
          <w:color w:val="000000"/>
        </w:rPr>
        <w:t>][1-</w:t>
      </w:r>
      <w:r>
        <w:rPr>
          <w:rFonts w:ascii="仿宋_GB2312" w:eastAsia="仿宋_GB2312" w:hint="eastAsia"/>
          <w:color w:val="000000"/>
        </w:rPr>
        <w:t>（</w:t>
      </w:r>
      <w:r>
        <w:rPr>
          <w:rFonts w:ascii="仿宋_GB2312" w:eastAsia="仿宋_GB2312"/>
          <w:color w:val="000000"/>
        </w:rPr>
        <w:t xml:space="preserve">1+ </w:t>
      </w:r>
      <w:r>
        <w:rPr>
          <w:rFonts w:ascii="仿宋_GB2312" w:eastAsia="仿宋_GB2312"/>
          <w:szCs w:val="28"/>
        </w:rPr>
        <w:t>s</w:t>
      </w:r>
      <w:r>
        <w:rPr>
          <w:rFonts w:ascii="仿宋_GB2312" w:eastAsia="仿宋_GB2312" w:hint="eastAsia"/>
          <w:color w:val="000000"/>
        </w:rPr>
        <w:t>）</w:t>
      </w:r>
      <w:r>
        <w:rPr>
          <w:rFonts w:ascii="仿宋_GB2312" w:eastAsia="仿宋_GB2312"/>
          <w:color w:val="000000"/>
          <w:vertAlign w:val="superscript"/>
        </w:rPr>
        <w:t>n</w:t>
      </w:r>
      <w:r>
        <w:rPr>
          <w:rFonts w:ascii="仿宋_GB2312" w:eastAsia="仿宋_GB2312"/>
          <w:color w:val="000000"/>
        </w:rPr>
        <w:t>/</w:t>
      </w:r>
      <w:r>
        <w:rPr>
          <w:rFonts w:ascii="仿宋_GB2312" w:eastAsia="仿宋_GB2312" w:hint="eastAsia"/>
          <w:color w:val="000000"/>
        </w:rPr>
        <w:t>（</w:t>
      </w:r>
      <w:r>
        <w:rPr>
          <w:rFonts w:ascii="仿宋_GB2312" w:eastAsia="仿宋_GB2312"/>
          <w:color w:val="000000"/>
        </w:rPr>
        <w:t>1+y</w:t>
      </w:r>
      <w:r>
        <w:rPr>
          <w:rFonts w:ascii="仿宋_GB2312" w:eastAsia="仿宋_GB2312" w:hint="eastAsia"/>
          <w:color w:val="000000"/>
        </w:rPr>
        <w:t>）</w:t>
      </w:r>
      <w:r>
        <w:rPr>
          <w:rFonts w:ascii="仿宋_GB2312" w:eastAsia="仿宋_GB2312"/>
          <w:color w:val="000000"/>
          <w:vertAlign w:val="superscript"/>
        </w:rPr>
        <w:t>n</w:t>
      </w:r>
      <w:r>
        <w:rPr>
          <w:rFonts w:ascii="仿宋_GB2312" w:eastAsia="仿宋_GB2312"/>
          <w:color w:val="000000"/>
        </w:rPr>
        <w:t>]</w:t>
      </w:r>
    </w:p>
    <w:p w:rsidR="001738B5" w:rsidRDefault="001738B5" w:rsidP="00CB5539">
      <w:pPr>
        <w:pStyle w:val="a6"/>
        <w:snapToGrid w:val="0"/>
        <w:spacing w:line="560" w:lineRule="exact"/>
        <w:ind w:firstLineChars="242" w:firstLine="678"/>
        <w:rPr>
          <w:rFonts w:ascii="仿宋_GB2312" w:eastAsia="仿宋_GB2312"/>
          <w:color w:val="000000"/>
        </w:rPr>
      </w:pPr>
      <w:r>
        <w:rPr>
          <w:rFonts w:ascii="仿宋_GB2312" w:eastAsia="仿宋_GB2312"/>
          <w:color w:val="000000"/>
        </w:rPr>
        <w:t>=</w:t>
      </w:r>
      <w:r>
        <w:rPr>
          <w:rFonts w:ascii="仿宋_GB2312" w:eastAsia="仿宋_GB2312"/>
        </w:rPr>
        <w:t xml:space="preserve"> [</w:t>
      </w:r>
      <w:r>
        <w:rPr>
          <w:rFonts w:ascii="仿宋_GB2312" w:eastAsia="仿宋_GB2312"/>
          <w:color w:val="000000"/>
        </w:rPr>
        <w:t>190.36</w:t>
      </w:r>
      <w:r>
        <w:rPr>
          <w:rFonts w:ascii="仿宋_GB2312" w:eastAsia="仿宋_GB2312"/>
        </w:rPr>
        <w:t>/</w:t>
      </w:r>
      <w:r>
        <w:rPr>
          <w:rFonts w:ascii="仿宋_GB2312" w:eastAsia="仿宋_GB2312" w:hint="eastAsia"/>
        </w:rPr>
        <w:t>（</w:t>
      </w:r>
      <w:r>
        <w:rPr>
          <w:rFonts w:ascii="仿宋_GB2312" w:eastAsia="仿宋_GB2312"/>
        </w:rPr>
        <w:t>0.07-0.05</w:t>
      </w:r>
      <w:r>
        <w:rPr>
          <w:rFonts w:ascii="仿宋_GB2312" w:eastAsia="仿宋_GB2312" w:hint="eastAsia"/>
        </w:rPr>
        <w:t>）</w:t>
      </w:r>
      <w:r>
        <w:rPr>
          <w:rFonts w:ascii="仿宋_GB2312" w:eastAsia="仿宋_GB2312"/>
        </w:rPr>
        <w:t>][1-</w:t>
      </w:r>
      <w:r>
        <w:rPr>
          <w:rFonts w:ascii="仿宋_GB2312" w:eastAsia="仿宋_GB2312" w:hint="eastAsia"/>
        </w:rPr>
        <w:t>（</w:t>
      </w:r>
      <w:r>
        <w:rPr>
          <w:rFonts w:ascii="仿宋_GB2312" w:eastAsia="仿宋_GB2312"/>
        </w:rPr>
        <w:t>1+0.05</w:t>
      </w:r>
      <w:r>
        <w:rPr>
          <w:rFonts w:ascii="仿宋_GB2312" w:eastAsia="仿宋_GB2312" w:hint="eastAsia"/>
        </w:rPr>
        <w:t>）</w:t>
      </w:r>
      <w:r>
        <w:rPr>
          <w:rFonts w:ascii="仿宋_GB2312" w:eastAsia="仿宋_GB2312"/>
          <w:sz w:val="30"/>
          <w:vertAlign w:val="superscript"/>
        </w:rPr>
        <w:t>54</w:t>
      </w:r>
      <w:r>
        <w:rPr>
          <w:rFonts w:ascii="仿宋_GB2312" w:eastAsia="仿宋_GB2312"/>
        </w:rPr>
        <w:t>/</w:t>
      </w:r>
      <w:r>
        <w:rPr>
          <w:rFonts w:ascii="仿宋_GB2312" w:eastAsia="仿宋_GB2312" w:hint="eastAsia"/>
        </w:rPr>
        <w:t>（</w:t>
      </w:r>
      <w:r>
        <w:rPr>
          <w:rFonts w:ascii="仿宋_GB2312" w:eastAsia="仿宋_GB2312"/>
        </w:rPr>
        <w:t>1+0.07</w:t>
      </w:r>
      <w:r>
        <w:rPr>
          <w:rFonts w:ascii="仿宋_GB2312" w:eastAsia="仿宋_GB2312" w:hint="eastAsia"/>
        </w:rPr>
        <w:t>）</w:t>
      </w:r>
      <w:r>
        <w:rPr>
          <w:rFonts w:ascii="仿宋_GB2312" w:eastAsia="仿宋_GB2312"/>
          <w:sz w:val="30"/>
          <w:vertAlign w:val="superscript"/>
        </w:rPr>
        <w:t>54</w:t>
      </w:r>
      <w:r>
        <w:rPr>
          <w:rFonts w:ascii="仿宋_GB2312" w:eastAsia="仿宋_GB2312"/>
          <w:color w:val="000000"/>
        </w:rPr>
        <w:t>]</w:t>
      </w:r>
    </w:p>
    <w:p w:rsidR="001738B5" w:rsidRDefault="001738B5" w:rsidP="00CB5539">
      <w:pPr>
        <w:adjustRightInd w:val="0"/>
        <w:snapToGrid w:val="0"/>
        <w:spacing w:line="520" w:lineRule="exact"/>
        <w:ind w:firstLineChars="200" w:firstLine="560"/>
        <w:rPr>
          <w:rFonts w:ascii="仿宋_GB2312" w:eastAsia="仿宋_GB2312"/>
          <w:color w:val="000000"/>
          <w:sz w:val="28"/>
        </w:rPr>
      </w:pPr>
      <w:r>
        <w:rPr>
          <w:rFonts w:ascii="仿宋_GB2312" w:eastAsia="仿宋_GB2312" w:hint="eastAsia"/>
          <w:color w:val="000000"/>
          <w:sz w:val="28"/>
        </w:rPr>
        <w:t>≈</w:t>
      </w:r>
      <w:r>
        <w:rPr>
          <w:rFonts w:ascii="仿宋_GB2312" w:eastAsia="仿宋_GB2312"/>
          <w:color w:val="000000"/>
          <w:sz w:val="28"/>
        </w:rPr>
        <w:t>6092</w:t>
      </w:r>
      <w:r>
        <w:rPr>
          <w:rFonts w:ascii="仿宋_GB2312" w:eastAsia="仿宋_GB2312" w:hint="eastAsia"/>
          <w:color w:val="000000"/>
          <w:sz w:val="28"/>
        </w:rPr>
        <w:t>元</w:t>
      </w:r>
      <w:r>
        <w:rPr>
          <w:rFonts w:ascii="仿宋_GB2312" w:eastAsia="仿宋_GB2312"/>
          <w:color w:val="000000"/>
          <w:sz w:val="28"/>
        </w:rPr>
        <w:t>/</w:t>
      </w:r>
      <w:r>
        <w:rPr>
          <w:rFonts w:ascii="仿宋_GB2312" w:eastAsia="仿宋_GB2312" w:hint="eastAsia"/>
          <w:color w:val="000000"/>
          <w:sz w:val="28"/>
        </w:rPr>
        <w:t>平方米</w:t>
      </w:r>
    </w:p>
    <w:p w:rsidR="001738B5" w:rsidRDefault="001738B5" w:rsidP="00CB5539">
      <w:pPr>
        <w:pStyle w:val="2"/>
        <w:adjustRightInd w:val="0"/>
        <w:snapToGrid w:val="0"/>
        <w:spacing w:line="560" w:lineRule="exact"/>
        <w:ind w:firstLineChars="200" w:firstLine="562"/>
        <w:jc w:val="both"/>
        <w:rPr>
          <w:b/>
          <w:sz w:val="28"/>
          <w:szCs w:val="28"/>
        </w:rPr>
      </w:pPr>
      <w:r>
        <w:rPr>
          <w:rFonts w:hint="eastAsia"/>
          <w:b/>
          <w:sz w:val="28"/>
          <w:szCs w:val="28"/>
        </w:rPr>
        <w:lastRenderedPageBreak/>
        <w:t>（十）住宅用房估价结果确定</w:t>
      </w:r>
    </w:p>
    <w:p w:rsidR="001738B5" w:rsidRDefault="001738B5" w:rsidP="00CB5539">
      <w:pPr>
        <w:adjustRightInd w:val="0"/>
        <w:snapToGrid w:val="0"/>
        <w:spacing w:line="480" w:lineRule="exact"/>
        <w:ind w:firstLineChars="200" w:firstLine="560"/>
        <w:jc w:val="left"/>
        <w:rPr>
          <w:rFonts w:ascii="仿宋_GB2312" w:eastAsia="仿宋_GB2312"/>
          <w:sz w:val="28"/>
          <w:szCs w:val="28"/>
        </w:rPr>
      </w:pPr>
      <w:r>
        <w:rPr>
          <w:rFonts w:ascii="仿宋_GB2312" w:eastAsia="仿宋_GB2312" w:hint="eastAsia"/>
          <w:sz w:val="28"/>
          <w:szCs w:val="28"/>
        </w:rPr>
        <w:t>估价人员根据估价程序，经过详细周密的测算，应用比较法和收益法得到的估价结果分别为</w:t>
      </w:r>
      <w:r>
        <w:rPr>
          <w:rFonts w:ascii="仿宋_GB2312" w:eastAsia="仿宋_GB2312"/>
          <w:sz w:val="28"/>
          <w:szCs w:val="28"/>
        </w:rPr>
        <w:t>6493</w:t>
      </w:r>
      <w:r>
        <w:rPr>
          <w:rFonts w:ascii="仿宋_GB2312" w:eastAsia="仿宋_GB2312" w:hint="eastAsia"/>
          <w:sz w:val="28"/>
          <w:szCs w:val="28"/>
        </w:rPr>
        <w:t>元</w:t>
      </w:r>
      <w:r>
        <w:rPr>
          <w:rFonts w:ascii="仿宋_GB2312" w:eastAsia="仿宋_GB2312"/>
          <w:sz w:val="28"/>
          <w:szCs w:val="28"/>
        </w:rPr>
        <w:t>/</w:t>
      </w:r>
      <w:r>
        <w:rPr>
          <w:rFonts w:ascii="仿宋_GB2312" w:eastAsia="仿宋_GB2312" w:hint="eastAsia"/>
          <w:sz w:val="28"/>
          <w:szCs w:val="28"/>
        </w:rPr>
        <w:t>平方米和</w:t>
      </w:r>
      <w:r>
        <w:rPr>
          <w:rFonts w:ascii="仿宋_GB2312" w:eastAsia="仿宋_GB2312"/>
          <w:color w:val="000000"/>
          <w:sz w:val="28"/>
        </w:rPr>
        <w:t>6092</w:t>
      </w:r>
      <w:r>
        <w:rPr>
          <w:rFonts w:ascii="仿宋_GB2312" w:eastAsia="仿宋_GB2312" w:hint="eastAsia"/>
          <w:sz w:val="28"/>
          <w:szCs w:val="28"/>
        </w:rPr>
        <w:t>元</w:t>
      </w:r>
      <w:r>
        <w:rPr>
          <w:rFonts w:ascii="仿宋_GB2312" w:eastAsia="仿宋_GB2312"/>
          <w:sz w:val="28"/>
          <w:szCs w:val="28"/>
        </w:rPr>
        <w:t>/</w:t>
      </w:r>
      <w:r>
        <w:rPr>
          <w:rFonts w:ascii="仿宋_GB2312" w:eastAsia="仿宋_GB2312" w:hint="eastAsia"/>
          <w:sz w:val="28"/>
          <w:szCs w:val="28"/>
        </w:rPr>
        <w:t>平方米，</w:t>
      </w:r>
      <w:r>
        <w:rPr>
          <w:rFonts w:ascii="仿宋_GB2312" w:eastAsia="仿宋_GB2312" w:hint="eastAsia"/>
          <w:color w:val="000000"/>
          <w:sz w:val="28"/>
        </w:rPr>
        <w:t>比较法选取案例都是与估价对象在同等区域的近期市场成交案例，而且测算过程中的可比实例的指数确定比较准确，经过比较修正得出的结果较能客观的反应估价对象正常市场价值，收益法中技术数据真是客观，可以客观反映出估价对象的市场价值，故赋予比较法权重值</w:t>
      </w:r>
      <w:r>
        <w:rPr>
          <w:rFonts w:ascii="仿宋_GB2312" w:eastAsia="仿宋_GB2312"/>
          <w:color w:val="000000"/>
          <w:sz w:val="28"/>
        </w:rPr>
        <w:t>0.5</w:t>
      </w:r>
      <w:r>
        <w:rPr>
          <w:rFonts w:ascii="仿宋_GB2312" w:eastAsia="仿宋_GB2312" w:hint="eastAsia"/>
          <w:color w:val="000000"/>
          <w:sz w:val="28"/>
        </w:rPr>
        <w:t>，赋予收益法权重值</w:t>
      </w:r>
      <w:r>
        <w:rPr>
          <w:rFonts w:ascii="仿宋_GB2312" w:eastAsia="仿宋_GB2312"/>
          <w:color w:val="000000"/>
          <w:sz w:val="28"/>
        </w:rPr>
        <w:t>0.5</w:t>
      </w:r>
      <w:r>
        <w:rPr>
          <w:rFonts w:ascii="仿宋_GB2312" w:eastAsia="仿宋_GB2312" w:hint="eastAsia"/>
          <w:color w:val="000000"/>
          <w:sz w:val="28"/>
        </w:rPr>
        <w:t>。则估价对象单位价值</w:t>
      </w:r>
      <w:r>
        <w:rPr>
          <w:rFonts w:ascii="仿宋_GB2312" w:eastAsia="仿宋_GB2312" w:hint="eastAsia"/>
          <w:sz w:val="28"/>
        </w:rPr>
        <w:t>：</w:t>
      </w:r>
    </w:p>
    <w:p w:rsidR="001738B5" w:rsidRDefault="001738B5" w:rsidP="00CB5539">
      <w:pPr>
        <w:adjustRightInd w:val="0"/>
        <w:snapToGrid w:val="0"/>
        <w:spacing w:line="560" w:lineRule="exact"/>
        <w:ind w:firstLineChars="200" w:firstLine="560"/>
        <w:rPr>
          <w:rFonts w:ascii="仿宋_GB2312" w:eastAsia="仿宋_GB2312"/>
          <w:sz w:val="28"/>
          <w:szCs w:val="28"/>
        </w:rPr>
      </w:pPr>
      <w:r>
        <w:rPr>
          <w:rFonts w:ascii="仿宋_GB2312" w:eastAsia="仿宋_GB2312" w:hint="eastAsia"/>
          <w:sz w:val="28"/>
          <w:szCs w:val="28"/>
        </w:rPr>
        <w:t>新安养生谷</w:t>
      </w:r>
      <w:r>
        <w:rPr>
          <w:rFonts w:ascii="仿宋_GB2312" w:eastAsia="仿宋_GB2312"/>
          <w:sz w:val="28"/>
          <w:szCs w:val="28"/>
        </w:rPr>
        <w:t>1101</w:t>
      </w:r>
      <w:r>
        <w:rPr>
          <w:rFonts w:ascii="仿宋_GB2312" w:eastAsia="仿宋_GB2312" w:hint="eastAsia"/>
          <w:sz w:val="28"/>
          <w:szCs w:val="28"/>
        </w:rPr>
        <w:t>室估价对象单价</w:t>
      </w:r>
      <w:r>
        <w:rPr>
          <w:rFonts w:ascii="仿宋_GB2312" w:eastAsia="仿宋_GB2312"/>
          <w:sz w:val="28"/>
          <w:szCs w:val="28"/>
        </w:rPr>
        <w:t>=6493</w:t>
      </w:r>
      <w:r>
        <w:rPr>
          <w:rFonts w:ascii="仿宋_GB2312" w:eastAsia="仿宋_GB2312" w:hint="eastAsia"/>
          <w:sz w:val="28"/>
          <w:szCs w:val="28"/>
        </w:rPr>
        <w:t>×</w:t>
      </w:r>
      <w:r>
        <w:rPr>
          <w:rFonts w:ascii="仿宋_GB2312" w:eastAsia="仿宋_GB2312"/>
          <w:sz w:val="28"/>
          <w:szCs w:val="28"/>
        </w:rPr>
        <w:t>0.5+</w:t>
      </w:r>
      <w:r>
        <w:rPr>
          <w:rFonts w:ascii="仿宋_GB2312" w:eastAsia="仿宋_GB2312"/>
          <w:color w:val="000000"/>
          <w:sz w:val="28"/>
        </w:rPr>
        <w:t>6092</w:t>
      </w:r>
      <w:r>
        <w:rPr>
          <w:rFonts w:ascii="仿宋_GB2312" w:eastAsia="仿宋_GB2312" w:hint="eastAsia"/>
          <w:sz w:val="28"/>
          <w:szCs w:val="28"/>
        </w:rPr>
        <w:t>×</w:t>
      </w:r>
      <w:r>
        <w:rPr>
          <w:rFonts w:ascii="仿宋_GB2312" w:eastAsia="仿宋_GB2312"/>
          <w:sz w:val="28"/>
          <w:szCs w:val="28"/>
        </w:rPr>
        <w:t>0.5</w:t>
      </w:r>
      <w:r>
        <w:rPr>
          <w:rFonts w:ascii="仿宋_GB2312" w:eastAsia="仿宋_GB2312" w:hint="eastAsia"/>
          <w:sz w:val="28"/>
          <w:szCs w:val="28"/>
        </w:rPr>
        <w:t>＝</w:t>
      </w:r>
      <w:r>
        <w:rPr>
          <w:rFonts w:ascii="仿宋_GB2312" w:eastAsia="仿宋_GB2312"/>
          <w:sz w:val="28"/>
          <w:szCs w:val="28"/>
        </w:rPr>
        <w:t>6293</w:t>
      </w:r>
      <w:r>
        <w:rPr>
          <w:rFonts w:ascii="仿宋_GB2312" w:eastAsia="仿宋_GB2312" w:hint="eastAsia"/>
          <w:sz w:val="28"/>
          <w:szCs w:val="28"/>
        </w:rPr>
        <w:t>元</w:t>
      </w:r>
      <w:r>
        <w:rPr>
          <w:rFonts w:ascii="仿宋_GB2312" w:eastAsia="仿宋_GB2312"/>
          <w:sz w:val="28"/>
          <w:szCs w:val="28"/>
        </w:rPr>
        <w:t>/</w:t>
      </w:r>
      <w:r>
        <w:rPr>
          <w:rFonts w:ascii="仿宋_GB2312" w:eastAsia="仿宋_GB2312" w:hint="eastAsia"/>
          <w:sz w:val="28"/>
          <w:szCs w:val="28"/>
        </w:rPr>
        <w:t>平方米（取整）</w:t>
      </w:r>
    </w:p>
    <w:p w:rsidR="001738B5" w:rsidRDefault="001738B5" w:rsidP="00CB5539">
      <w:pPr>
        <w:adjustRightInd w:val="0"/>
        <w:snapToGrid w:val="0"/>
        <w:spacing w:line="560" w:lineRule="exact"/>
        <w:ind w:firstLineChars="200" w:firstLine="562"/>
        <w:rPr>
          <w:rFonts w:ascii="仿宋_GB2312" w:eastAsia="仿宋_GB2312"/>
          <w:sz w:val="28"/>
          <w:szCs w:val="28"/>
        </w:rPr>
      </w:pPr>
      <w:r>
        <w:rPr>
          <w:rFonts w:hint="eastAsia"/>
          <w:b/>
          <w:sz w:val="28"/>
          <w:szCs w:val="28"/>
        </w:rPr>
        <w:t>（十一）估价结果确定</w:t>
      </w:r>
    </w:p>
    <w:p w:rsidR="001738B5" w:rsidRDefault="001738B5" w:rsidP="00CB5539">
      <w:pPr>
        <w:adjustRightInd w:val="0"/>
        <w:snapToGrid w:val="0"/>
        <w:spacing w:line="560" w:lineRule="exact"/>
        <w:ind w:firstLineChars="200" w:firstLine="560"/>
        <w:rPr>
          <w:rFonts w:ascii="宋体"/>
          <w:b/>
          <w:sz w:val="32"/>
          <w:szCs w:val="32"/>
        </w:rPr>
      </w:pPr>
      <w:r>
        <w:rPr>
          <w:rFonts w:ascii="仿宋_GB2312" w:eastAsia="仿宋_GB2312" w:hint="eastAsia"/>
          <w:sz w:val="28"/>
          <w:szCs w:val="28"/>
        </w:rPr>
        <w:t>估价对象总价值为：</w:t>
      </w:r>
    </w:p>
    <w:tbl>
      <w:tblPr>
        <w:tblW w:w="10579" w:type="dxa"/>
        <w:tblInd w:w="-1124" w:type="dxa"/>
        <w:tblLook w:val="0000"/>
      </w:tblPr>
      <w:tblGrid>
        <w:gridCol w:w="1370"/>
        <w:gridCol w:w="1717"/>
        <w:gridCol w:w="2396"/>
        <w:gridCol w:w="754"/>
        <w:gridCol w:w="590"/>
        <w:gridCol w:w="769"/>
        <w:gridCol w:w="957"/>
        <w:gridCol w:w="960"/>
        <w:gridCol w:w="1066"/>
      </w:tblGrid>
      <w:tr w:rsidR="001738B5" w:rsidRPr="003C347D" w:rsidTr="003C6407">
        <w:trPr>
          <w:trHeight w:val="286"/>
        </w:trPr>
        <w:tc>
          <w:tcPr>
            <w:tcW w:w="1370" w:type="dxa"/>
            <w:tcBorders>
              <w:top w:val="single" w:sz="4" w:space="0" w:color="auto"/>
              <w:left w:val="single" w:sz="4" w:space="0" w:color="auto"/>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sidRPr="003C511B">
              <w:rPr>
                <w:rFonts w:ascii="宋体" w:hAnsi="宋体" w:cs="宋体" w:hint="eastAsia"/>
                <w:color w:val="000000"/>
                <w:kern w:val="0"/>
                <w:sz w:val="18"/>
                <w:szCs w:val="18"/>
              </w:rPr>
              <w:t>不动产权利人</w:t>
            </w:r>
          </w:p>
        </w:tc>
        <w:tc>
          <w:tcPr>
            <w:tcW w:w="1717" w:type="dxa"/>
            <w:tcBorders>
              <w:top w:val="single" w:sz="4" w:space="0" w:color="auto"/>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sidRPr="003C511B">
              <w:rPr>
                <w:rFonts w:ascii="宋体" w:hAnsi="宋体" w:cs="宋体" w:hint="eastAsia"/>
                <w:color w:val="000000"/>
                <w:kern w:val="0"/>
                <w:sz w:val="18"/>
                <w:szCs w:val="18"/>
              </w:rPr>
              <w:t>证号</w:t>
            </w:r>
          </w:p>
        </w:tc>
        <w:tc>
          <w:tcPr>
            <w:tcW w:w="2396" w:type="dxa"/>
            <w:tcBorders>
              <w:top w:val="single" w:sz="4" w:space="0" w:color="auto"/>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sidRPr="003C511B">
              <w:rPr>
                <w:rFonts w:ascii="宋体" w:hAnsi="宋体" w:cs="宋体" w:hint="eastAsia"/>
                <w:color w:val="000000"/>
                <w:kern w:val="0"/>
                <w:sz w:val="18"/>
                <w:szCs w:val="18"/>
              </w:rPr>
              <w:t>坐落</w:t>
            </w:r>
          </w:p>
        </w:tc>
        <w:tc>
          <w:tcPr>
            <w:tcW w:w="754" w:type="dxa"/>
            <w:tcBorders>
              <w:top w:val="single" w:sz="4" w:space="0" w:color="auto"/>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sidRPr="003C511B">
              <w:rPr>
                <w:rFonts w:ascii="宋体" w:hAnsi="宋体" w:cs="宋体" w:hint="eastAsia"/>
                <w:color w:val="000000"/>
                <w:kern w:val="0"/>
                <w:sz w:val="18"/>
                <w:szCs w:val="18"/>
              </w:rPr>
              <w:t>用途</w:t>
            </w:r>
          </w:p>
        </w:tc>
        <w:tc>
          <w:tcPr>
            <w:tcW w:w="590" w:type="dxa"/>
            <w:tcBorders>
              <w:top w:val="single" w:sz="4" w:space="0" w:color="auto"/>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sidRPr="003C511B">
              <w:rPr>
                <w:rFonts w:ascii="宋体" w:hAnsi="宋体" w:cs="宋体" w:hint="eastAsia"/>
                <w:color w:val="000000"/>
                <w:kern w:val="0"/>
                <w:sz w:val="18"/>
                <w:szCs w:val="18"/>
              </w:rPr>
              <w:t>结构</w:t>
            </w:r>
          </w:p>
        </w:tc>
        <w:tc>
          <w:tcPr>
            <w:tcW w:w="769" w:type="dxa"/>
            <w:tcBorders>
              <w:top w:val="single" w:sz="4" w:space="0" w:color="auto"/>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sidRPr="003C511B">
              <w:rPr>
                <w:rFonts w:ascii="宋体" w:hAnsi="宋体" w:cs="宋体" w:hint="eastAsia"/>
                <w:color w:val="000000"/>
                <w:kern w:val="0"/>
                <w:sz w:val="18"/>
                <w:szCs w:val="18"/>
              </w:rPr>
              <w:t>层次</w:t>
            </w:r>
          </w:p>
        </w:tc>
        <w:tc>
          <w:tcPr>
            <w:tcW w:w="957" w:type="dxa"/>
            <w:tcBorders>
              <w:top w:val="single" w:sz="4" w:space="0" w:color="auto"/>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sidRPr="003C511B">
              <w:rPr>
                <w:rFonts w:ascii="宋体" w:hAnsi="宋体" w:cs="宋体" w:hint="eastAsia"/>
                <w:color w:val="000000"/>
                <w:kern w:val="0"/>
                <w:sz w:val="18"/>
                <w:szCs w:val="18"/>
              </w:rPr>
              <w:t>建筑面积（㎡）</w:t>
            </w:r>
          </w:p>
        </w:tc>
        <w:tc>
          <w:tcPr>
            <w:tcW w:w="960" w:type="dxa"/>
            <w:tcBorders>
              <w:top w:val="single" w:sz="4" w:space="0" w:color="auto"/>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sidRPr="003C511B">
              <w:rPr>
                <w:rFonts w:ascii="宋体" w:hAnsi="宋体" w:cs="宋体" w:hint="eastAsia"/>
                <w:color w:val="000000"/>
                <w:kern w:val="0"/>
                <w:sz w:val="18"/>
                <w:szCs w:val="18"/>
              </w:rPr>
              <w:t>单价（元</w:t>
            </w:r>
            <w:r w:rsidRPr="003C511B">
              <w:rPr>
                <w:rFonts w:ascii="宋体" w:hAnsi="宋体" w:cs="宋体"/>
                <w:color w:val="000000"/>
                <w:kern w:val="0"/>
                <w:sz w:val="18"/>
                <w:szCs w:val="18"/>
              </w:rPr>
              <w:t>/</w:t>
            </w:r>
            <w:r w:rsidRPr="003C511B">
              <w:rPr>
                <w:rFonts w:ascii="宋体" w:hAnsi="宋体" w:cs="宋体" w:hint="eastAsia"/>
                <w:color w:val="000000"/>
                <w:kern w:val="0"/>
                <w:sz w:val="18"/>
                <w:szCs w:val="18"/>
              </w:rPr>
              <w:t>㎡）</w:t>
            </w:r>
          </w:p>
        </w:tc>
        <w:tc>
          <w:tcPr>
            <w:tcW w:w="1066" w:type="dxa"/>
            <w:tcBorders>
              <w:top w:val="single" w:sz="4" w:space="0" w:color="auto"/>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sidRPr="003C511B">
              <w:rPr>
                <w:rFonts w:ascii="宋体" w:hAnsi="宋体" w:cs="宋体" w:hint="eastAsia"/>
                <w:color w:val="000000"/>
                <w:kern w:val="0"/>
                <w:sz w:val="18"/>
                <w:szCs w:val="18"/>
              </w:rPr>
              <w:t>总价（万元）</w:t>
            </w:r>
          </w:p>
        </w:tc>
      </w:tr>
      <w:tr w:rsidR="001738B5" w:rsidRPr="003C347D" w:rsidTr="003C6407">
        <w:trPr>
          <w:trHeight w:val="764"/>
        </w:trPr>
        <w:tc>
          <w:tcPr>
            <w:tcW w:w="1370" w:type="dxa"/>
            <w:tcBorders>
              <w:top w:val="single" w:sz="4" w:space="0" w:color="auto"/>
              <w:left w:val="single" w:sz="4" w:space="0" w:color="auto"/>
              <w:bottom w:val="single" w:sz="4" w:space="0" w:color="auto"/>
              <w:right w:val="single" w:sz="4" w:space="0" w:color="auto"/>
            </w:tcBorders>
            <w:vAlign w:val="center"/>
          </w:tcPr>
          <w:p w:rsidR="001738B5" w:rsidRPr="003C511B" w:rsidRDefault="001738B5" w:rsidP="003C6407">
            <w:pPr>
              <w:widowControl/>
              <w:jc w:val="center"/>
              <w:rPr>
                <w:rFonts w:ascii="宋体" w:cs="宋体"/>
                <w:color w:val="000000"/>
                <w:kern w:val="0"/>
                <w:sz w:val="18"/>
                <w:szCs w:val="18"/>
              </w:rPr>
            </w:pPr>
            <w:r>
              <w:rPr>
                <w:rFonts w:ascii="宋体" w:hAnsi="宋体" w:cs="宋体" w:hint="eastAsia"/>
                <w:color w:val="000000"/>
                <w:kern w:val="0"/>
                <w:sz w:val="18"/>
                <w:szCs w:val="18"/>
              </w:rPr>
              <w:t>叶杰</w:t>
            </w:r>
          </w:p>
        </w:tc>
        <w:tc>
          <w:tcPr>
            <w:tcW w:w="1717" w:type="dxa"/>
            <w:tcBorders>
              <w:top w:val="nil"/>
              <w:left w:val="nil"/>
              <w:bottom w:val="single" w:sz="4" w:space="0" w:color="auto"/>
              <w:right w:val="single" w:sz="4" w:space="0" w:color="auto"/>
            </w:tcBorders>
            <w:vAlign w:val="center"/>
          </w:tcPr>
          <w:p w:rsidR="001738B5" w:rsidRPr="003C511B" w:rsidRDefault="001738B5" w:rsidP="003C6407">
            <w:pPr>
              <w:widowControl/>
              <w:jc w:val="center"/>
              <w:rPr>
                <w:rFonts w:ascii="宋体" w:cs="宋体"/>
                <w:color w:val="000000"/>
                <w:kern w:val="0"/>
                <w:sz w:val="18"/>
                <w:szCs w:val="18"/>
              </w:rPr>
            </w:pPr>
            <w:r>
              <w:rPr>
                <w:rFonts w:ascii="宋体" w:hAnsi="宋体" w:cs="宋体" w:hint="eastAsia"/>
                <w:color w:val="000000"/>
                <w:kern w:val="0"/>
                <w:sz w:val="18"/>
                <w:szCs w:val="18"/>
              </w:rPr>
              <w:t>黄（经）字第</w:t>
            </w:r>
            <w:r>
              <w:rPr>
                <w:rFonts w:ascii="宋体" w:hAnsi="宋体" w:cs="宋体"/>
                <w:color w:val="000000"/>
                <w:kern w:val="0"/>
                <w:sz w:val="18"/>
                <w:szCs w:val="18"/>
              </w:rPr>
              <w:t>201321726</w:t>
            </w:r>
            <w:r>
              <w:rPr>
                <w:rFonts w:ascii="宋体" w:hAnsi="宋体" w:cs="宋体" w:hint="eastAsia"/>
                <w:color w:val="000000"/>
                <w:kern w:val="0"/>
                <w:sz w:val="18"/>
                <w:szCs w:val="18"/>
              </w:rPr>
              <w:t>号</w:t>
            </w:r>
          </w:p>
        </w:tc>
        <w:tc>
          <w:tcPr>
            <w:tcW w:w="2396" w:type="dxa"/>
            <w:tcBorders>
              <w:top w:val="nil"/>
              <w:left w:val="nil"/>
              <w:bottom w:val="single" w:sz="4" w:space="0" w:color="auto"/>
              <w:right w:val="single" w:sz="4" w:space="0" w:color="auto"/>
            </w:tcBorders>
            <w:noWrap/>
            <w:vAlign w:val="center"/>
          </w:tcPr>
          <w:p w:rsidR="001738B5" w:rsidRPr="00C10E17" w:rsidRDefault="001738B5" w:rsidP="003C6407">
            <w:pPr>
              <w:widowControl/>
              <w:jc w:val="center"/>
              <w:rPr>
                <w:rFonts w:ascii="宋体" w:cs="宋体"/>
                <w:color w:val="000000"/>
                <w:kern w:val="0"/>
                <w:sz w:val="18"/>
                <w:szCs w:val="18"/>
              </w:rPr>
            </w:pPr>
            <w:r w:rsidRPr="00C10E17">
              <w:rPr>
                <w:rFonts w:ascii="宋体" w:hAnsi="宋体" w:cs="宋体" w:hint="eastAsia"/>
                <w:color w:val="000000"/>
                <w:kern w:val="0"/>
                <w:sz w:val="18"/>
                <w:szCs w:val="18"/>
              </w:rPr>
              <w:t>屯溪区梅林大道</w:t>
            </w:r>
            <w:r w:rsidRPr="00C10E17">
              <w:rPr>
                <w:rFonts w:ascii="宋体" w:hAnsi="宋体" w:cs="宋体"/>
                <w:color w:val="000000"/>
                <w:kern w:val="0"/>
                <w:sz w:val="18"/>
                <w:szCs w:val="18"/>
              </w:rPr>
              <w:t>16</w:t>
            </w:r>
            <w:r w:rsidRPr="00C10E17">
              <w:rPr>
                <w:rFonts w:ascii="宋体" w:hAnsi="宋体" w:cs="宋体" w:hint="eastAsia"/>
                <w:color w:val="000000"/>
                <w:kern w:val="0"/>
                <w:sz w:val="18"/>
                <w:szCs w:val="18"/>
              </w:rPr>
              <w:t>号黄山碧</w:t>
            </w:r>
            <w:proofErr w:type="gramStart"/>
            <w:r w:rsidRPr="00C10E17">
              <w:rPr>
                <w:rFonts w:ascii="宋体" w:hAnsi="宋体" w:cs="宋体" w:hint="eastAsia"/>
                <w:color w:val="000000"/>
                <w:kern w:val="0"/>
                <w:sz w:val="18"/>
                <w:szCs w:val="18"/>
              </w:rPr>
              <w:t>桂园</w:t>
            </w:r>
            <w:proofErr w:type="gramEnd"/>
            <w:r w:rsidRPr="00C10E17">
              <w:rPr>
                <w:rFonts w:ascii="宋体" w:hAnsi="宋体" w:cs="宋体" w:hint="eastAsia"/>
                <w:color w:val="000000"/>
                <w:kern w:val="0"/>
                <w:sz w:val="18"/>
                <w:szCs w:val="18"/>
              </w:rPr>
              <w:t>栖霞映翠</w:t>
            </w:r>
            <w:r w:rsidRPr="00C10E17">
              <w:rPr>
                <w:rFonts w:ascii="宋体" w:hAnsi="宋体" w:cs="宋体"/>
                <w:color w:val="000000"/>
                <w:kern w:val="0"/>
                <w:sz w:val="18"/>
                <w:szCs w:val="18"/>
              </w:rPr>
              <w:t>79</w:t>
            </w:r>
            <w:r w:rsidRPr="00C10E17">
              <w:rPr>
                <w:rFonts w:ascii="宋体" w:hAnsi="宋体" w:cs="宋体" w:hint="eastAsia"/>
                <w:color w:val="000000"/>
                <w:kern w:val="0"/>
                <w:sz w:val="18"/>
                <w:szCs w:val="18"/>
              </w:rPr>
              <w:t>幢</w:t>
            </w:r>
            <w:r w:rsidRPr="00C10E17">
              <w:rPr>
                <w:rFonts w:ascii="宋体" w:hAnsi="宋体" w:cs="宋体"/>
                <w:color w:val="000000"/>
                <w:kern w:val="0"/>
                <w:sz w:val="18"/>
                <w:szCs w:val="18"/>
              </w:rPr>
              <w:t>1</w:t>
            </w:r>
            <w:r w:rsidRPr="00C10E17">
              <w:rPr>
                <w:rFonts w:ascii="宋体" w:hAnsi="宋体" w:cs="宋体" w:hint="eastAsia"/>
                <w:color w:val="000000"/>
                <w:kern w:val="0"/>
                <w:sz w:val="18"/>
                <w:szCs w:val="18"/>
              </w:rPr>
              <w:t>单元</w:t>
            </w:r>
            <w:r w:rsidRPr="00C10E17">
              <w:rPr>
                <w:rFonts w:ascii="宋体" w:hAnsi="宋体" w:cs="宋体"/>
                <w:color w:val="000000"/>
                <w:kern w:val="0"/>
                <w:sz w:val="18"/>
                <w:szCs w:val="18"/>
              </w:rPr>
              <w:t>1103</w:t>
            </w:r>
            <w:r w:rsidRPr="00C10E17">
              <w:rPr>
                <w:rFonts w:ascii="宋体" w:hAnsi="宋体" w:cs="宋体" w:hint="eastAsia"/>
                <w:color w:val="000000"/>
                <w:kern w:val="0"/>
                <w:sz w:val="18"/>
                <w:szCs w:val="18"/>
              </w:rPr>
              <w:t>室</w:t>
            </w:r>
          </w:p>
        </w:tc>
        <w:tc>
          <w:tcPr>
            <w:tcW w:w="754" w:type="dxa"/>
            <w:tcBorders>
              <w:top w:val="nil"/>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Pr>
                <w:rFonts w:ascii="宋体" w:hAnsi="宋体" w:cs="宋体" w:hint="eastAsia"/>
                <w:color w:val="000000"/>
                <w:kern w:val="0"/>
                <w:sz w:val="18"/>
                <w:szCs w:val="18"/>
              </w:rPr>
              <w:t>住宅</w:t>
            </w:r>
          </w:p>
        </w:tc>
        <w:tc>
          <w:tcPr>
            <w:tcW w:w="590" w:type="dxa"/>
            <w:tcBorders>
              <w:top w:val="nil"/>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Pr>
                <w:rFonts w:ascii="宋体" w:hAnsi="宋体" w:cs="宋体" w:hint="eastAsia"/>
                <w:color w:val="000000"/>
                <w:kern w:val="0"/>
                <w:sz w:val="18"/>
                <w:szCs w:val="18"/>
              </w:rPr>
              <w:t>钢混</w:t>
            </w:r>
          </w:p>
        </w:tc>
        <w:tc>
          <w:tcPr>
            <w:tcW w:w="769" w:type="dxa"/>
            <w:tcBorders>
              <w:top w:val="nil"/>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Pr>
                <w:rFonts w:ascii="宋体" w:hAnsi="宋体" w:cs="宋体"/>
                <w:color w:val="000000"/>
                <w:kern w:val="0"/>
                <w:sz w:val="18"/>
                <w:szCs w:val="18"/>
              </w:rPr>
              <w:t>11/11</w:t>
            </w:r>
          </w:p>
        </w:tc>
        <w:tc>
          <w:tcPr>
            <w:tcW w:w="957" w:type="dxa"/>
            <w:tcBorders>
              <w:top w:val="nil"/>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Pr>
                <w:rFonts w:ascii="宋体" w:hAnsi="宋体" w:cs="宋体"/>
                <w:color w:val="000000"/>
                <w:kern w:val="0"/>
                <w:sz w:val="18"/>
                <w:szCs w:val="18"/>
              </w:rPr>
              <w:t>86.00</w:t>
            </w:r>
          </w:p>
        </w:tc>
        <w:tc>
          <w:tcPr>
            <w:tcW w:w="960" w:type="dxa"/>
            <w:tcBorders>
              <w:top w:val="nil"/>
              <w:left w:val="nil"/>
              <w:bottom w:val="single" w:sz="4" w:space="0" w:color="auto"/>
              <w:right w:val="single" w:sz="4" w:space="0" w:color="auto"/>
            </w:tcBorders>
            <w:vAlign w:val="center"/>
          </w:tcPr>
          <w:p w:rsidR="001738B5" w:rsidRPr="00C03783" w:rsidRDefault="001738B5" w:rsidP="003C6407">
            <w:pPr>
              <w:jc w:val="center"/>
              <w:rPr>
                <w:rFonts w:ascii="宋体" w:cs="宋体"/>
                <w:color w:val="000000"/>
                <w:kern w:val="0"/>
                <w:sz w:val="18"/>
                <w:szCs w:val="18"/>
              </w:rPr>
            </w:pPr>
            <w:r w:rsidRPr="00C03783">
              <w:rPr>
                <w:rFonts w:ascii="宋体" w:hAnsi="宋体" w:cs="宋体"/>
                <w:color w:val="000000"/>
                <w:kern w:val="0"/>
                <w:sz w:val="18"/>
                <w:szCs w:val="18"/>
              </w:rPr>
              <w:t>7816</w:t>
            </w:r>
          </w:p>
        </w:tc>
        <w:tc>
          <w:tcPr>
            <w:tcW w:w="1066" w:type="dxa"/>
            <w:tcBorders>
              <w:top w:val="nil"/>
              <w:left w:val="nil"/>
              <w:bottom w:val="single" w:sz="4" w:space="0" w:color="auto"/>
              <w:right w:val="single" w:sz="4" w:space="0" w:color="auto"/>
            </w:tcBorders>
            <w:noWrap/>
            <w:vAlign w:val="center"/>
          </w:tcPr>
          <w:p w:rsidR="001738B5" w:rsidRPr="00C03783" w:rsidRDefault="001738B5" w:rsidP="003C6407">
            <w:pPr>
              <w:jc w:val="center"/>
              <w:rPr>
                <w:rFonts w:ascii="宋体" w:cs="宋体"/>
                <w:color w:val="000000"/>
                <w:kern w:val="0"/>
                <w:sz w:val="18"/>
                <w:szCs w:val="18"/>
              </w:rPr>
            </w:pPr>
            <w:r w:rsidRPr="00C03783">
              <w:rPr>
                <w:rFonts w:ascii="宋体" w:hAnsi="宋体" w:cs="宋体"/>
                <w:color w:val="000000"/>
                <w:kern w:val="0"/>
                <w:sz w:val="18"/>
                <w:szCs w:val="18"/>
              </w:rPr>
              <w:t>67.22</w:t>
            </w:r>
          </w:p>
        </w:tc>
      </w:tr>
      <w:tr w:rsidR="001738B5" w:rsidRPr="003C347D" w:rsidTr="003C6407">
        <w:trPr>
          <w:trHeight w:val="417"/>
        </w:trPr>
        <w:tc>
          <w:tcPr>
            <w:tcW w:w="1370" w:type="dxa"/>
            <w:tcBorders>
              <w:top w:val="single" w:sz="4" w:space="0" w:color="auto"/>
              <w:left w:val="single" w:sz="4" w:space="0" w:color="auto"/>
              <w:bottom w:val="single" w:sz="4" w:space="0" w:color="auto"/>
              <w:right w:val="single" w:sz="4" w:space="0" w:color="auto"/>
            </w:tcBorders>
            <w:vAlign w:val="center"/>
          </w:tcPr>
          <w:p w:rsidR="001738B5" w:rsidRPr="003C511B" w:rsidRDefault="001738B5" w:rsidP="003C6407">
            <w:pPr>
              <w:widowControl/>
              <w:jc w:val="center"/>
              <w:rPr>
                <w:rFonts w:ascii="宋体" w:cs="宋体"/>
                <w:color w:val="000000"/>
                <w:kern w:val="0"/>
                <w:sz w:val="18"/>
                <w:szCs w:val="18"/>
              </w:rPr>
            </w:pPr>
            <w:r>
              <w:rPr>
                <w:rFonts w:ascii="宋体" w:cs="宋体" w:hint="eastAsia"/>
                <w:color w:val="000000"/>
                <w:kern w:val="0"/>
                <w:sz w:val="18"/>
                <w:szCs w:val="18"/>
              </w:rPr>
              <w:t>姜骏</w:t>
            </w:r>
          </w:p>
        </w:tc>
        <w:tc>
          <w:tcPr>
            <w:tcW w:w="1717" w:type="dxa"/>
            <w:tcBorders>
              <w:top w:val="nil"/>
              <w:left w:val="nil"/>
              <w:bottom w:val="single" w:sz="4" w:space="0" w:color="auto"/>
              <w:right w:val="single" w:sz="4" w:space="0" w:color="auto"/>
            </w:tcBorders>
            <w:vAlign w:val="center"/>
          </w:tcPr>
          <w:p w:rsidR="001738B5" w:rsidRPr="003C511B" w:rsidRDefault="001738B5" w:rsidP="003C6407">
            <w:pPr>
              <w:widowControl/>
              <w:jc w:val="center"/>
              <w:rPr>
                <w:rFonts w:ascii="宋体" w:cs="宋体"/>
                <w:color w:val="000000"/>
                <w:kern w:val="0"/>
                <w:sz w:val="18"/>
                <w:szCs w:val="18"/>
              </w:rPr>
            </w:pPr>
            <w:proofErr w:type="gramStart"/>
            <w:r>
              <w:rPr>
                <w:rFonts w:ascii="宋体" w:hAnsi="宋体" w:cs="宋体" w:hint="eastAsia"/>
                <w:color w:val="000000"/>
                <w:kern w:val="0"/>
                <w:sz w:val="18"/>
                <w:szCs w:val="18"/>
              </w:rPr>
              <w:t>休字第</w:t>
            </w:r>
            <w:r>
              <w:rPr>
                <w:rFonts w:ascii="宋体" w:hAnsi="宋体" w:cs="宋体"/>
                <w:color w:val="000000"/>
                <w:kern w:val="0"/>
                <w:sz w:val="18"/>
                <w:szCs w:val="18"/>
              </w:rPr>
              <w:t>30217257</w:t>
            </w:r>
            <w:r>
              <w:rPr>
                <w:rFonts w:ascii="宋体" w:hAnsi="宋体" w:cs="宋体" w:hint="eastAsia"/>
                <w:color w:val="000000"/>
                <w:kern w:val="0"/>
                <w:sz w:val="18"/>
                <w:szCs w:val="18"/>
              </w:rPr>
              <w:t>号</w:t>
            </w:r>
            <w:proofErr w:type="gramEnd"/>
          </w:p>
        </w:tc>
        <w:tc>
          <w:tcPr>
            <w:tcW w:w="2396" w:type="dxa"/>
            <w:tcBorders>
              <w:top w:val="nil"/>
              <w:left w:val="nil"/>
              <w:bottom w:val="single" w:sz="4" w:space="0" w:color="auto"/>
              <w:right w:val="single" w:sz="4" w:space="0" w:color="auto"/>
            </w:tcBorders>
            <w:noWrap/>
            <w:vAlign w:val="center"/>
          </w:tcPr>
          <w:p w:rsidR="001738B5" w:rsidRPr="00C10E17" w:rsidRDefault="001738B5" w:rsidP="003C6407">
            <w:pPr>
              <w:widowControl/>
              <w:jc w:val="center"/>
              <w:rPr>
                <w:rFonts w:ascii="宋体" w:cs="宋体"/>
                <w:color w:val="000000"/>
                <w:kern w:val="0"/>
                <w:sz w:val="18"/>
                <w:szCs w:val="18"/>
              </w:rPr>
            </w:pPr>
            <w:r w:rsidRPr="00C10E17">
              <w:rPr>
                <w:rFonts w:ascii="宋体" w:hAnsi="宋体" w:cs="宋体" w:hint="eastAsia"/>
                <w:color w:val="000000"/>
                <w:kern w:val="0"/>
                <w:sz w:val="18"/>
                <w:szCs w:val="18"/>
              </w:rPr>
              <w:t>东临溪镇一心村新安养生谷菊花园</w:t>
            </w:r>
            <w:r w:rsidRPr="00C10E17">
              <w:rPr>
                <w:rFonts w:ascii="宋体" w:hAnsi="宋体" w:cs="宋体"/>
                <w:color w:val="000000"/>
                <w:kern w:val="0"/>
                <w:sz w:val="18"/>
                <w:szCs w:val="18"/>
              </w:rPr>
              <w:t>13</w:t>
            </w:r>
            <w:r w:rsidRPr="00C10E17">
              <w:rPr>
                <w:rFonts w:ascii="宋体" w:hAnsi="宋体" w:cs="宋体" w:hint="eastAsia"/>
                <w:color w:val="000000"/>
                <w:kern w:val="0"/>
                <w:sz w:val="18"/>
                <w:szCs w:val="18"/>
              </w:rPr>
              <w:t>幢</w:t>
            </w:r>
            <w:r w:rsidRPr="00C10E17">
              <w:rPr>
                <w:rFonts w:ascii="宋体" w:hAnsi="宋体" w:cs="宋体"/>
                <w:color w:val="000000"/>
                <w:kern w:val="0"/>
                <w:sz w:val="18"/>
                <w:szCs w:val="18"/>
              </w:rPr>
              <w:t>4-601</w:t>
            </w:r>
            <w:r w:rsidRPr="00C10E17">
              <w:rPr>
                <w:rFonts w:ascii="宋体" w:hAnsi="宋体" w:cs="宋体" w:hint="eastAsia"/>
                <w:color w:val="000000"/>
                <w:kern w:val="0"/>
                <w:sz w:val="18"/>
                <w:szCs w:val="18"/>
              </w:rPr>
              <w:t>室</w:t>
            </w:r>
          </w:p>
        </w:tc>
        <w:tc>
          <w:tcPr>
            <w:tcW w:w="754" w:type="dxa"/>
            <w:tcBorders>
              <w:top w:val="nil"/>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Pr>
                <w:rFonts w:ascii="宋体" w:hAnsi="宋体" w:cs="宋体" w:hint="eastAsia"/>
                <w:color w:val="000000"/>
                <w:kern w:val="0"/>
                <w:sz w:val="18"/>
                <w:szCs w:val="18"/>
              </w:rPr>
              <w:t>住宅</w:t>
            </w:r>
          </w:p>
        </w:tc>
        <w:tc>
          <w:tcPr>
            <w:tcW w:w="590" w:type="dxa"/>
            <w:tcBorders>
              <w:top w:val="nil"/>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Pr>
                <w:rFonts w:ascii="宋体" w:hAnsi="宋体" w:cs="宋体" w:hint="eastAsia"/>
                <w:color w:val="000000"/>
                <w:kern w:val="0"/>
                <w:sz w:val="18"/>
                <w:szCs w:val="18"/>
              </w:rPr>
              <w:t>混合</w:t>
            </w:r>
          </w:p>
        </w:tc>
        <w:tc>
          <w:tcPr>
            <w:tcW w:w="769" w:type="dxa"/>
            <w:tcBorders>
              <w:top w:val="nil"/>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Pr>
                <w:rFonts w:ascii="宋体" w:hAnsi="宋体" w:cs="宋体"/>
                <w:color w:val="000000"/>
                <w:kern w:val="0"/>
                <w:sz w:val="18"/>
                <w:szCs w:val="18"/>
              </w:rPr>
              <w:t>6-7/8</w:t>
            </w:r>
          </w:p>
        </w:tc>
        <w:tc>
          <w:tcPr>
            <w:tcW w:w="957" w:type="dxa"/>
            <w:tcBorders>
              <w:top w:val="nil"/>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Pr>
                <w:rFonts w:ascii="宋体" w:hAnsi="宋体" w:cs="宋体"/>
                <w:color w:val="000000"/>
                <w:kern w:val="0"/>
                <w:sz w:val="18"/>
                <w:szCs w:val="18"/>
              </w:rPr>
              <w:t>136.95</w:t>
            </w:r>
          </w:p>
        </w:tc>
        <w:tc>
          <w:tcPr>
            <w:tcW w:w="960" w:type="dxa"/>
            <w:tcBorders>
              <w:top w:val="nil"/>
              <w:left w:val="nil"/>
              <w:bottom w:val="single" w:sz="4" w:space="0" w:color="auto"/>
              <w:right w:val="single" w:sz="4" w:space="0" w:color="auto"/>
            </w:tcBorders>
            <w:vAlign w:val="center"/>
          </w:tcPr>
          <w:p w:rsidR="001738B5" w:rsidRPr="00C03783" w:rsidRDefault="001738B5" w:rsidP="003C6407">
            <w:pPr>
              <w:jc w:val="center"/>
              <w:rPr>
                <w:rFonts w:ascii="宋体" w:cs="宋体"/>
                <w:color w:val="000000"/>
                <w:kern w:val="0"/>
                <w:sz w:val="18"/>
                <w:szCs w:val="18"/>
              </w:rPr>
            </w:pPr>
            <w:r w:rsidRPr="00C03783">
              <w:rPr>
                <w:rFonts w:ascii="宋体" w:hAnsi="宋体" w:cs="宋体"/>
                <w:color w:val="000000"/>
                <w:kern w:val="0"/>
                <w:sz w:val="18"/>
                <w:szCs w:val="18"/>
              </w:rPr>
              <w:t>6293</w:t>
            </w:r>
          </w:p>
        </w:tc>
        <w:tc>
          <w:tcPr>
            <w:tcW w:w="1066" w:type="dxa"/>
            <w:tcBorders>
              <w:top w:val="nil"/>
              <w:left w:val="nil"/>
              <w:bottom w:val="single" w:sz="4" w:space="0" w:color="auto"/>
              <w:right w:val="single" w:sz="4" w:space="0" w:color="auto"/>
            </w:tcBorders>
            <w:noWrap/>
            <w:vAlign w:val="center"/>
          </w:tcPr>
          <w:p w:rsidR="001738B5" w:rsidRPr="00C03783" w:rsidRDefault="001738B5" w:rsidP="003C6407">
            <w:pPr>
              <w:jc w:val="center"/>
              <w:rPr>
                <w:rFonts w:ascii="宋体" w:cs="宋体"/>
                <w:color w:val="000000"/>
                <w:kern w:val="0"/>
                <w:sz w:val="18"/>
                <w:szCs w:val="18"/>
              </w:rPr>
            </w:pPr>
            <w:r>
              <w:rPr>
                <w:rFonts w:ascii="宋体" w:hAnsi="宋体" w:cs="宋体"/>
                <w:color w:val="000000"/>
                <w:kern w:val="0"/>
                <w:sz w:val="18"/>
                <w:szCs w:val="18"/>
              </w:rPr>
              <w:t>86.18</w:t>
            </w:r>
          </w:p>
        </w:tc>
      </w:tr>
      <w:tr w:rsidR="001738B5" w:rsidRPr="003C347D" w:rsidTr="003C6407">
        <w:trPr>
          <w:trHeight w:val="300"/>
        </w:trPr>
        <w:tc>
          <w:tcPr>
            <w:tcW w:w="7596" w:type="dxa"/>
            <w:gridSpan w:val="6"/>
            <w:tcBorders>
              <w:top w:val="single" w:sz="4" w:space="0" w:color="auto"/>
              <w:left w:val="single" w:sz="4" w:space="0" w:color="auto"/>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r w:rsidRPr="003C511B">
              <w:rPr>
                <w:rFonts w:ascii="宋体" w:hAnsi="宋体" w:cs="宋体" w:hint="eastAsia"/>
                <w:color w:val="000000"/>
                <w:kern w:val="0"/>
                <w:sz w:val="18"/>
                <w:szCs w:val="18"/>
              </w:rPr>
              <w:t>合计</w:t>
            </w:r>
          </w:p>
        </w:tc>
        <w:tc>
          <w:tcPr>
            <w:tcW w:w="957" w:type="dxa"/>
            <w:tcBorders>
              <w:top w:val="nil"/>
              <w:left w:val="nil"/>
              <w:bottom w:val="single" w:sz="4" w:space="0" w:color="auto"/>
              <w:right w:val="single" w:sz="4" w:space="0" w:color="auto"/>
            </w:tcBorders>
            <w:noWrap/>
            <w:vAlign w:val="center"/>
          </w:tcPr>
          <w:p w:rsidR="001738B5" w:rsidRPr="003C511B" w:rsidRDefault="001738B5" w:rsidP="003C6407">
            <w:pPr>
              <w:widowControl/>
              <w:jc w:val="center"/>
              <w:rPr>
                <w:rFonts w:ascii="宋体" w:cs="宋体"/>
                <w:color w:val="000000"/>
                <w:kern w:val="0"/>
                <w:sz w:val="18"/>
                <w:szCs w:val="18"/>
              </w:rPr>
            </w:pPr>
          </w:p>
        </w:tc>
        <w:tc>
          <w:tcPr>
            <w:tcW w:w="960" w:type="dxa"/>
            <w:tcBorders>
              <w:top w:val="nil"/>
              <w:left w:val="nil"/>
              <w:bottom w:val="single" w:sz="4" w:space="0" w:color="auto"/>
              <w:right w:val="single" w:sz="4" w:space="0" w:color="auto"/>
            </w:tcBorders>
            <w:noWrap/>
            <w:vAlign w:val="center"/>
          </w:tcPr>
          <w:p w:rsidR="001738B5" w:rsidRPr="00C03783" w:rsidRDefault="001738B5" w:rsidP="003C6407">
            <w:pPr>
              <w:widowControl/>
              <w:jc w:val="center"/>
              <w:rPr>
                <w:rFonts w:ascii="宋体" w:cs="宋体"/>
                <w:color w:val="000000"/>
                <w:kern w:val="0"/>
                <w:sz w:val="18"/>
                <w:szCs w:val="18"/>
              </w:rPr>
            </w:pPr>
          </w:p>
        </w:tc>
        <w:tc>
          <w:tcPr>
            <w:tcW w:w="1066" w:type="dxa"/>
            <w:tcBorders>
              <w:top w:val="nil"/>
              <w:left w:val="nil"/>
              <w:bottom w:val="single" w:sz="4" w:space="0" w:color="auto"/>
              <w:right w:val="single" w:sz="4" w:space="0" w:color="auto"/>
            </w:tcBorders>
            <w:noWrap/>
            <w:vAlign w:val="center"/>
          </w:tcPr>
          <w:p w:rsidR="001738B5" w:rsidRPr="00C03783" w:rsidRDefault="001738B5" w:rsidP="003C6407">
            <w:pPr>
              <w:widowControl/>
              <w:jc w:val="center"/>
              <w:rPr>
                <w:rFonts w:ascii="宋体" w:cs="宋体"/>
                <w:color w:val="000000"/>
                <w:kern w:val="0"/>
                <w:sz w:val="18"/>
                <w:szCs w:val="18"/>
              </w:rPr>
            </w:pPr>
            <w:r>
              <w:rPr>
                <w:rFonts w:ascii="宋体" w:hAnsi="宋体" w:cs="宋体"/>
                <w:color w:val="000000"/>
                <w:kern w:val="0"/>
                <w:sz w:val="18"/>
                <w:szCs w:val="18"/>
              </w:rPr>
              <w:t>153.40</w:t>
            </w:r>
          </w:p>
        </w:tc>
      </w:tr>
    </w:tbl>
    <w:p w:rsidR="001738B5" w:rsidRDefault="001738B5" w:rsidP="00D83067">
      <w:pPr>
        <w:adjustRightInd w:val="0"/>
        <w:snapToGrid w:val="0"/>
        <w:spacing w:line="560" w:lineRule="exact"/>
        <w:rPr>
          <w:rFonts w:ascii="宋体"/>
          <w:b/>
          <w:sz w:val="32"/>
          <w:szCs w:val="32"/>
        </w:rPr>
      </w:pPr>
      <w:r w:rsidRPr="00D83067">
        <w:rPr>
          <w:rFonts w:ascii="仿宋_GB2312" w:eastAsia="仿宋_GB2312" w:hint="eastAsia"/>
          <w:color w:val="000000"/>
          <w:sz w:val="28"/>
        </w:rPr>
        <w:t>评估总价：￥</w:t>
      </w:r>
      <w:r>
        <w:rPr>
          <w:rFonts w:ascii="仿宋_GB2312" w:eastAsia="仿宋_GB2312"/>
          <w:color w:val="000000"/>
          <w:sz w:val="28"/>
          <w:szCs w:val="28"/>
        </w:rPr>
        <w:t>153.40</w:t>
      </w:r>
      <w:r w:rsidRPr="00D83067">
        <w:rPr>
          <w:rFonts w:ascii="仿宋_GB2312" w:eastAsia="仿宋_GB2312" w:hint="eastAsia"/>
          <w:color w:val="000000"/>
          <w:sz w:val="28"/>
          <w:szCs w:val="28"/>
        </w:rPr>
        <w:t>万元</w:t>
      </w:r>
      <w:r w:rsidRPr="00D83067">
        <w:rPr>
          <w:rFonts w:ascii="仿宋_GB2312" w:eastAsia="仿宋_GB2312"/>
          <w:color w:val="000000"/>
          <w:sz w:val="28"/>
        </w:rPr>
        <w:t xml:space="preserve"> </w:t>
      </w:r>
      <w:r w:rsidRPr="00D83067">
        <w:rPr>
          <w:rFonts w:ascii="仿宋_GB2312" w:eastAsia="仿宋_GB2312"/>
          <w:color w:val="000000"/>
          <w:sz w:val="28"/>
          <w:szCs w:val="28"/>
        </w:rPr>
        <w:t>(</w:t>
      </w:r>
      <w:r w:rsidRPr="00D83067">
        <w:rPr>
          <w:rFonts w:ascii="仿宋_GB2312" w:eastAsia="仿宋_GB2312" w:hint="eastAsia"/>
          <w:color w:val="000000"/>
          <w:sz w:val="28"/>
          <w:szCs w:val="28"/>
        </w:rPr>
        <w:t>大</w:t>
      </w:r>
      <w:r w:rsidRPr="00D83067">
        <w:rPr>
          <w:rFonts w:ascii="仿宋_GB2312" w:eastAsia="仿宋_GB2312" w:hint="eastAsia"/>
          <w:color w:val="000000"/>
          <w:kern w:val="0"/>
          <w:sz w:val="28"/>
          <w:szCs w:val="21"/>
        </w:rPr>
        <w:t>写：人民币</w:t>
      </w:r>
      <w:proofErr w:type="gramStart"/>
      <w:r>
        <w:rPr>
          <w:rFonts w:ascii="仿宋_GB2312" w:eastAsia="仿宋_GB2312" w:hint="eastAsia"/>
          <w:color w:val="000000"/>
          <w:sz w:val="28"/>
          <w:szCs w:val="28"/>
        </w:rPr>
        <w:t>壹佰伍拾叁万肆仟</w:t>
      </w:r>
      <w:proofErr w:type="gramEnd"/>
      <w:r w:rsidRPr="00D83067">
        <w:rPr>
          <w:rFonts w:ascii="仿宋_GB2312" w:eastAsia="仿宋_GB2312" w:hint="eastAsia"/>
          <w:color w:val="000000"/>
          <w:kern w:val="0"/>
          <w:sz w:val="28"/>
          <w:szCs w:val="21"/>
        </w:rPr>
        <w:t>元整</w:t>
      </w:r>
      <w:r w:rsidRPr="00D83067">
        <w:rPr>
          <w:rFonts w:ascii="仿宋_GB2312" w:eastAsia="仿宋_GB2312"/>
          <w:color w:val="000000"/>
          <w:sz w:val="28"/>
        </w:rPr>
        <w:t>)</w:t>
      </w:r>
    </w:p>
    <w:p w:rsidR="001738B5" w:rsidRDefault="001738B5" w:rsidP="00CB5539">
      <w:pPr>
        <w:adjustRightInd w:val="0"/>
        <w:snapToGrid w:val="0"/>
        <w:spacing w:line="560" w:lineRule="exact"/>
        <w:ind w:firstLineChars="900" w:firstLine="2891"/>
        <w:rPr>
          <w:rFonts w:ascii="宋体"/>
          <w:b/>
          <w:sz w:val="32"/>
          <w:szCs w:val="32"/>
        </w:rPr>
      </w:pPr>
    </w:p>
    <w:p w:rsidR="001738B5" w:rsidRDefault="001738B5" w:rsidP="00CB5539">
      <w:pPr>
        <w:adjustRightInd w:val="0"/>
        <w:snapToGrid w:val="0"/>
        <w:spacing w:line="560" w:lineRule="exact"/>
        <w:ind w:firstLineChars="900" w:firstLine="2891"/>
        <w:rPr>
          <w:rFonts w:ascii="宋体"/>
          <w:b/>
          <w:sz w:val="32"/>
          <w:szCs w:val="32"/>
        </w:rPr>
      </w:pPr>
    </w:p>
    <w:p w:rsidR="001738B5" w:rsidRDefault="001738B5" w:rsidP="00CB5539">
      <w:pPr>
        <w:adjustRightInd w:val="0"/>
        <w:snapToGrid w:val="0"/>
        <w:spacing w:line="560" w:lineRule="exact"/>
        <w:ind w:firstLineChars="900" w:firstLine="2891"/>
        <w:rPr>
          <w:rFonts w:ascii="宋体"/>
          <w:b/>
          <w:sz w:val="32"/>
          <w:szCs w:val="32"/>
        </w:rPr>
      </w:pPr>
    </w:p>
    <w:p w:rsidR="001738B5" w:rsidRDefault="001738B5" w:rsidP="00CB5539">
      <w:pPr>
        <w:adjustRightInd w:val="0"/>
        <w:snapToGrid w:val="0"/>
        <w:spacing w:line="560" w:lineRule="exact"/>
        <w:ind w:firstLineChars="900" w:firstLine="2891"/>
        <w:rPr>
          <w:rFonts w:ascii="宋体"/>
          <w:b/>
          <w:sz w:val="32"/>
          <w:szCs w:val="32"/>
        </w:rPr>
      </w:pPr>
    </w:p>
    <w:p w:rsidR="001738B5" w:rsidRDefault="001738B5" w:rsidP="00CB5539">
      <w:pPr>
        <w:adjustRightInd w:val="0"/>
        <w:snapToGrid w:val="0"/>
        <w:spacing w:line="560" w:lineRule="exact"/>
        <w:ind w:firstLineChars="900" w:firstLine="2891"/>
        <w:rPr>
          <w:rFonts w:ascii="宋体"/>
          <w:b/>
          <w:sz w:val="32"/>
          <w:szCs w:val="32"/>
        </w:rPr>
      </w:pPr>
    </w:p>
    <w:p w:rsidR="001738B5" w:rsidRDefault="001738B5" w:rsidP="00CB5539">
      <w:pPr>
        <w:adjustRightInd w:val="0"/>
        <w:snapToGrid w:val="0"/>
        <w:spacing w:line="560" w:lineRule="exact"/>
        <w:ind w:firstLineChars="900" w:firstLine="2891"/>
        <w:rPr>
          <w:rFonts w:ascii="宋体"/>
          <w:b/>
          <w:sz w:val="32"/>
          <w:szCs w:val="32"/>
        </w:rPr>
      </w:pPr>
    </w:p>
    <w:p w:rsidR="001738B5" w:rsidRDefault="001738B5" w:rsidP="00CB5539">
      <w:pPr>
        <w:adjustRightInd w:val="0"/>
        <w:snapToGrid w:val="0"/>
        <w:spacing w:line="560" w:lineRule="exact"/>
        <w:ind w:firstLineChars="900" w:firstLine="2891"/>
        <w:rPr>
          <w:rFonts w:ascii="宋体"/>
          <w:b/>
          <w:sz w:val="32"/>
          <w:szCs w:val="32"/>
        </w:rPr>
      </w:pPr>
    </w:p>
    <w:p w:rsidR="001738B5" w:rsidRDefault="001738B5" w:rsidP="00CB5539">
      <w:pPr>
        <w:adjustRightInd w:val="0"/>
        <w:snapToGrid w:val="0"/>
        <w:spacing w:line="560" w:lineRule="exact"/>
        <w:ind w:firstLineChars="900" w:firstLine="2891"/>
        <w:rPr>
          <w:rFonts w:ascii="宋体"/>
          <w:b/>
          <w:sz w:val="32"/>
          <w:szCs w:val="32"/>
        </w:rPr>
      </w:pPr>
    </w:p>
    <w:p w:rsidR="001738B5" w:rsidRDefault="001738B5" w:rsidP="00CB5539">
      <w:pPr>
        <w:adjustRightInd w:val="0"/>
        <w:snapToGrid w:val="0"/>
        <w:spacing w:line="560" w:lineRule="exact"/>
        <w:ind w:firstLineChars="900" w:firstLine="2891"/>
        <w:rPr>
          <w:rFonts w:ascii="宋体"/>
          <w:b/>
          <w:sz w:val="32"/>
          <w:szCs w:val="32"/>
        </w:rPr>
      </w:pPr>
    </w:p>
    <w:p w:rsidR="001738B5" w:rsidRDefault="001738B5" w:rsidP="00CB5539">
      <w:pPr>
        <w:adjustRightInd w:val="0"/>
        <w:snapToGrid w:val="0"/>
        <w:spacing w:line="560" w:lineRule="exact"/>
        <w:ind w:firstLineChars="900" w:firstLine="2891"/>
        <w:rPr>
          <w:rFonts w:ascii="宋体"/>
          <w:b/>
          <w:sz w:val="32"/>
          <w:szCs w:val="32"/>
        </w:rPr>
      </w:pPr>
    </w:p>
    <w:p w:rsidR="001738B5" w:rsidRDefault="001738B5" w:rsidP="00D83067">
      <w:pPr>
        <w:adjustRightInd w:val="0"/>
        <w:snapToGrid w:val="0"/>
        <w:spacing w:line="560" w:lineRule="exact"/>
        <w:rPr>
          <w:rFonts w:ascii="宋体"/>
          <w:b/>
          <w:sz w:val="32"/>
          <w:szCs w:val="32"/>
        </w:rPr>
      </w:pPr>
    </w:p>
    <w:p w:rsidR="001738B5" w:rsidRDefault="001738B5" w:rsidP="00CB5539">
      <w:pPr>
        <w:adjustRightInd w:val="0"/>
        <w:snapToGrid w:val="0"/>
        <w:spacing w:line="560" w:lineRule="exact"/>
        <w:ind w:firstLineChars="900" w:firstLine="2891"/>
        <w:rPr>
          <w:rFonts w:ascii="宋体"/>
          <w:b/>
          <w:sz w:val="32"/>
          <w:szCs w:val="32"/>
        </w:rPr>
      </w:pPr>
      <w:r>
        <w:rPr>
          <w:rFonts w:ascii="宋体" w:hAnsi="宋体" w:hint="eastAsia"/>
          <w:b/>
          <w:sz w:val="32"/>
          <w:szCs w:val="32"/>
        </w:rPr>
        <w:t>附</w:t>
      </w:r>
      <w:r>
        <w:rPr>
          <w:rFonts w:ascii="宋体" w:hAnsi="宋体"/>
          <w:b/>
          <w:sz w:val="32"/>
          <w:szCs w:val="32"/>
        </w:rPr>
        <w:t xml:space="preserve">      </w:t>
      </w:r>
      <w:r>
        <w:rPr>
          <w:rFonts w:ascii="宋体" w:hAnsi="宋体" w:hint="eastAsia"/>
          <w:b/>
          <w:sz w:val="32"/>
          <w:szCs w:val="32"/>
        </w:rPr>
        <w:t>件</w:t>
      </w:r>
      <w:bookmarkEnd w:id="149"/>
    </w:p>
    <w:p w:rsidR="001738B5" w:rsidRDefault="001738B5">
      <w:pPr>
        <w:jc w:val="center"/>
        <w:rPr>
          <w:rFonts w:ascii="宋体"/>
          <w:b/>
          <w:sz w:val="32"/>
          <w:szCs w:val="32"/>
        </w:rPr>
      </w:pPr>
    </w:p>
    <w:p w:rsidR="001738B5" w:rsidRDefault="001738B5" w:rsidP="00CB5539">
      <w:pPr>
        <w:ind w:firstLineChars="200" w:firstLine="560"/>
        <w:rPr>
          <w:rFonts w:ascii="仿宋_GB2312" w:eastAsia="仿宋_GB2312" w:hAnsi="宋体"/>
          <w:sz w:val="28"/>
          <w:szCs w:val="28"/>
        </w:rPr>
      </w:pPr>
      <w:bookmarkStart w:id="150" w:name="_Toc329941508"/>
      <w:r>
        <w:rPr>
          <w:rFonts w:ascii="仿宋_GB2312" w:eastAsia="仿宋_GB2312" w:hAnsi="宋体" w:hint="eastAsia"/>
          <w:sz w:val="28"/>
          <w:szCs w:val="28"/>
        </w:rPr>
        <w:t>附件</w:t>
      </w:r>
      <w:r>
        <w:rPr>
          <w:rFonts w:ascii="仿宋_GB2312" w:eastAsia="仿宋_GB2312" w:hAnsi="宋体"/>
          <w:sz w:val="28"/>
          <w:szCs w:val="28"/>
        </w:rPr>
        <w:t>1</w:t>
      </w:r>
      <w:r>
        <w:rPr>
          <w:rFonts w:ascii="仿宋_GB2312" w:eastAsia="仿宋_GB2312" w:hAnsi="宋体" w:hint="eastAsia"/>
          <w:sz w:val="28"/>
          <w:szCs w:val="28"/>
        </w:rPr>
        <w:t>：黄山市屯溪区人民法院《司法鉴定委托书》复印件</w:t>
      </w:r>
    </w:p>
    <w:p w:rsidR="001738B5" w:rsidRDefault="001738B5" w:rsidP="00CB5539">
      <w:pPr>
        <w:ind w:firstLineChars="200" w:firstLine="560"/>
        <w:rPr>
          <w:rFonts w:ascii="仿宋_GB2312" w:eastAsia="仿宋_GB2312" w:hAnsi="宋体"/>
          <w:sz w:val="28"/>
          <w:szCs w:val="28"/>
        </w:rPr>
      </w:pPr>
      <w:r>
        <w:rPr>
          <w:rFonts w:ascii="仿宋_GB2312" w:eastAsia="仿宋_GB2312" w:hAnsi="宋体" w:hint="eastAsia"/>
          <w:sz w:val="28"/>
          <w:szCs w:val="28"/>
        </w:rPr>
        <w:t>附件</w:t>
      </w:r>
      <w:r>
        <w:rPr>
          <w:rFonts w:ascii="仿宋_GB2312" w:eastAsia="仿宋_GB2312" w:hAnsi="宋体"/>
          <w:sz w:val="28"/>
          <w:szCs w:val="28"/>
        </w:rPr>
        <w:t>2</w:t>
      </w:r>
      <w:r>
        <w:rPr>
          <w:rFonts w:ascii="仿宋_GB2312" w:eastAsia="仿宋_GB2312" w:hAnsi="宋体" w:hint="eastAsia"/>
          <w:sz w:val="28"/>
          <w:szCs w:val="28"/>
        </w:rPr>
        <w:t>：委托方提供的估价对象房屋及产权信息</w:t>
      </w:r>
    </w:p>
    <w:p w:rsidR="001738B5" w:rsidRDefault="001738B5" w:rsidP="00CB5539">
      <w:pPr>
        <w:ind w:firstLineChars="200" w:firstLine="560"/>
        <w:rPr>
          <w:rFonts w:ascii="仿宋_GB2312" w:eastAsia="仿宋_GB2312" w:hAnsi="宋体"/>
          <w:sz w:val="28"/>
          <w:szCs w:val="28"/>
        </w:rPr>
      </w:pPr>
      <w:r>
        <w:rPr>
          <w:rFonts w:ascii="仿宋_GB2312" w:eastAsia="仿宋_GB2312" w:hAnsi="宋体" w:hint="eastAsia"/>
          <w:sz w:val="28"/>
          <w:szCs w:val="28"/>
        </w:rPr>
        <w:t>附件</w:t>
      </w:r>
      <w:r>
        <w:rPr>
          <w:rFonts w:ascii="仿宋_GB2312" w:eastAsia="仿宋_GB2312" w:hAnsi="宋体"/>
          <w:sz w:val="28"/>
          <w:szCs w:val="28"/>
        </w:rPr>
        <w:t xml:space="preserve">3: </w:t>
      </w:r>
      <w:r>
        <w:rPr>
          <w:rFonts w:ascii="仿宋_GB2312" w:eastAsia="仿宋_GB2312" w:hAnsi="宋体" w:hint="eastAsia"/>
          <w:sz w:val="28"/>
          <w:szCs w:val="28"/>
        </w:rPr>
        <w:t>估价对象位置示意图</w:t>
      </w:r>
    </w:p>
    <w:p w:rsidR="001738B5" w:rsidRDefault="001738B5" w:rsidP="00CB5539">
      <w:pPr>
        <w:ind w:firstLineChars="200" w:firstLine="560"/>
        <w:rPr>
          <w:rFonts w:ascii="仿宋_GB2312" w:eastAsia="仿宋_GB2312" w:hAnsi="宋体"/>
          <w:sz w:val="28"/>
          <w:szCs w:val="28"/>
        </w:rPr>
      </w:pPr>
      <w:r>
        <w:rPr>
          <w:rFonts w:ascii="仿宋_GB2312" w:eastAsia="仿宋_GB2312" w:hAnsi="宋体" w:hint="eastAsia"/>
          <w:sz w:val="28"/>
          <w:szCs w:val="28"/>
        </w:rPr>
        <w:t>附件</w:t>
      </w:r>
      <w:r>
        <w:rPr>
          <w:rFonts w:ascii="仿宋_GB2312" w:eastAsia="仿宋_GB2312" w:hAnsi="宋体"/>
          <w:sz w:val="28"/>
          <w:szCs w:val="28"/>
        </w:rPr>
        <w:t>4</w:t>
      </w:r>
      <w:r>
        <w:rPr>
          <w:rFonts w:ascii="仿宋_GB2312" w:eastAsia="仿宋_GB2312" w:hAnsi="宋体" w:hint="eastAsia"/>
          <w:sz w:val="28"/>
          <w:szCs w:val="28"/>
        </w:rPr>
        <w:t>：估价对象现状照片</w:t>
      </w:r>
    </w:p>
    <w:p w:rsidR="001738B5" w:rsidRDefault="001738B5" w:rsidP="00CB5539">
      <w:pPr>
        <w:ind w:firstLineChars="200" w:firstLine="560"/>
        <w:rPr>
          <w:rFonts w:ascii="仿宋_GB2312" w:eastAsia="仿宋_GB2312" w:hAnsi="宋体"/>
          <w:sz w:val="28"/>
          <w:szCs w:val="28"/>
        </w:rPr>
      </w:pPr>
      <w:r>
        <w:rPr>
          <w:rFonts w:ascii="仿宋_GB2312" w:eastAsia="仿宋_GB2312" w:hAnsi="宋体" w:hint="eastAsia"/>
          <w:sz w:val="28"/>
          <w:szCs w:val="28"/>
        </w:rPr>
        <w:t>附件</w:t>
      </w:r>
      <w:r>
        <w:rPr>
          <w:rFonts w:ascii="仿宋_GB2312" w:eastAsia="仿宋_GB2312" w:hAnsi="宋体"/>
          <w:sz w:val="28"/>
          <w:szCs w:val="28"/>
        </w:rPr>
        <w:t>5</w:t>
      </w:r>
      <w:r>
        <w:rPr>
          <w:rFonts w:ascii="仿宋_GB2312" w:eastAsia="仿宋_GB2312" w:hAnsi="宋体" w:hint="eastAsia"/>
          <w:sz w:val="28"/>
          <w:szCs w:val="28"/>
        </w:rPr>
        <w:t>：安徽中安房地产评估咨询有限公司现场勘查记录表复印件</w:t>
      </w:r>
    </w:p>
    <w:p w:rsidR="001738B5" w:rsidRDefault="001738B5" w:rsidP="00CB5539">
      <w:pPr>
        <w:ind w:firstLineChars="200" w:firstLine="560"/>
        <w:rPr>
          <w:rFonts w:ascii="仿宋_GB2312" w:eastAsia="仿宋_GB2312" w:hAnsi="宋体"/>
          <w:sz w:val="28"/>
          <w:szCs w:val="28"/>
        </w:rPr>
      </w:pPr>
      <w:r>
        <w:rPr>
          <w:rFonts w:ascii="仿宋_GB2312" w:eastAsia="仿宋_GB2312" w:hAnsi="宋体" w:hint="eastAsia"/>
          <w:sz w:val="28"/>
          <w:szCs w:val="28"/>
        </w:rPr>
        <w:t>附件</w:t>
      </w:r>
      <w:r>
        <w:rPr>
          <w:rFonts w:ascii="仿宋_GB2312" w:eastAsia="仿宋_GB2312" w:hAnsi="宋体"/>
          <w:sz w:val="28"/>
          <w:szCs w:val="28"/>
        </w:rPr>
        <w:t>6</w:t>
      </w:r>
      <w:r>
        <w:rPr>
          <w:rFonts w:ascii="仿宋_GB2312" w:eastAsia="仿宋_GB2312" w:hAnsi="宋体" w:hint="eastAsia"/>
          <w:sz w:val="28"/>
          <w:szCs w:val="28"/>
        </w:rPr>
        <w:t>：房地产估价机构资质证书及房地产估价机构营业执照复印件</w:t>
      </w:r>
    </w:p>
    <w:p w:rsidR="001738B5" w:rsidRDefault="001738B5" w:rsidP="00CB5539">
      <w:pPr>
        <w:ind w:firstLineChars="200" w:firstLine="560"/>
        <w:rPr>
          <w:rFonts w:ascii="仿宋_GB2312" w:eastAsia="仿宋_GB2312" w:hAnsi="宋体"/>
          <w:sz w:val="28"/>
          <w:szCs w:val="28"/>
        </w:rPr>
      </w:pPr>
      <w:r>
        <w:rPr>
          <w:rFonts w:ascii="仿宋_GB2312" w:eastAsia="仿宋_GB2312" w:hAnsi="宋体" w:hint="eastAsia"/>
          <w:sz w:val="28"/>
          <w:szCs w:val="28"/>
        </w:rPr>
        <w:t>附件</w:t>
      </w:r>
      <w:r>
        <w:rPr>
          <w:rFonts w:ascii="仿宋_GB2312" w:eastAsia="仿宋_GB2312" w:hAnsi="宋体"/>
          <w:sz w:val="28"/>
          <w:szCs w:val="28"/>
        </w:rPr>
        <w:t>7</w:t>
      </w:r>
      <w:r>
        <w:rPr>
          <w:rFonts w:ascii="仿宋_GB2312" w:eastAsia="仿宋_GB2312" w:hAnsi="宋体" w:hint="eastAsia"/>
          <w:sz w:val="28"/>
          <w:szCs w:val="28"/>
        </w:rPr>
        <w:t>：注册房地产估价师资质证书复印件</w:t>
      </w:r>
    </w:p>
    <w:p w:rsidR="001738B5" w:rsidRDefault="001738B5" w:rsidP="00CB5539">
      <w:pPr>
        <w:ind w:firstLineChars="200" w:firstLine="560"/>
        <w:rPr>
          <w:rFonts w:ascii="仿宋_GB2312" w:eastAsia="仿宋_GB2312" w:hAnsi="宋体"/>
          <w:sz w:val="28"/>
          <w:szCs w:val="28"/>
        </w:rPr>
      </w:pPr>
      <w:r>
        <w:rPr>
          <w:rFonts w:ascii="仿宋_GB2312" w:eastAsia="仿宋_GB2312" w:hAnsi="宋体" w:hint="eastAsia"/>
          <w:sz w:val="28"/>
          <w:szCs w:val="28"/>
        </w:rPr>
        <w:t>附件</w:t>
      </w:r>
      <w:r>
        <w:rPr>
          <w:rFonts w:ascii="仿宋_GB2312" w:eastAsia="仿宋_GB2312" w:hAnsi="宋体"/>
          <w:sz w:val="28"/>
          <w:szCs w:val="28"/>
        </w:rPr>
        <w:t>8</w:t>
      </w:r>
      <w:r>
        <w:rPr>
          <w:rFonts w:ascii="仿宋_GB2312" w:eastAsia="仿宋_GB2312" w:hAnsi="宋体" w:hint="eastAsia"/>
          <w:sz w:val="28"/>
          <w:szCs w:val="28"/>
        </w:rPr>
        <w:t>：委托方提供的其他资料</w:t>
      </w:r>
    </w:p>
    <w:bookmarkEnd w:id="150"/>
    <w:p w:rsidR="001738B5" w:rsidRDefault="001738B5" w:rsidP="00A00059">
      <w:pPr>
        <w:spacing w:line="540" w:lineRule="exact"/>
        <w:jc w:val="center"/>
        <w:rPr>
          <w:rFonts w:ascii="仿宋_GB2312" w:eastAsia="仿宋_GB2312"/>
          <w:bCs/>
          <w:sz w:val="32"/>
        </w:rPr>
      </w:pPr>
    </w:p>
    <w:p w:rsidR="001738B5" w:rsidRDefault="001738B5" w:rsidP="00A00059">
      <w:pPr>
        <w:spacing w:line="540" w:lineRule="exact"/>
        <w:jc w:val="center"/>
        <w:rPr>
          <w:rFonts w:ascii="仿宋_GB2312" w:eastAsia="仿宋_GB2312"/>
          <w:bCs/>
          <w:sz w:val="32"/>
        </w:rPr>
      </w:pPr>
    </w:p>
    <w:p w:rsidR="001738B5" w:rsidRDefault="001738B5" w:rsidP="00A00059">
      <w:pPr>
        <w:spacing w:line="540" w:lineRule="exact"/>
        <w:jc w:val="center"/>
        <w:rPr>
          <w:rFonts w:ascii="仿宋_GB2312" w:eastAsia="仿宋_GB2312"/>
          <w:bCs/>
          <w:sz w:val="32"/>
        </w:rPr>
      </w:pPr>
    </w:p>
    <w:p w:rsidR="001738B5" w:rsidRDefault="001738B5" w:rsidP="00A00059">
      <w:pPr>
        <w:spacing w:line="540" w:lineRule="exact"/>
        <w:jc w:val="center"/>
        <w:rPr>
          <w:rFonts w:ascii="仿宋_GB2312" w:eastAsia="仿宋_GB2312"/>
          <w:bCs/>
          <w:sz w:val="32"/>
        </w:rPr>
      </w:pPr>
    </w:p>
    <w:p w:rsidR="001738B5" w:rsidRDefault="001738B5" w:rsidP="00A00059">
      <w:pPr>
        <w:spacing w:line="540" w:lineRule="exact"/>
        <w:jc w:val="center"/>
        <w:rPr>
          <w:rFonts w:ascii="仿宋_GB2312" w:eastAsia="仿宋_GB2312"/>
          <w:bCs/>
          <w:sz w:val="32"/>
        </w:rPr>
      </w:pPr>
    </w:p>
    <w:p w:rsidR="001738B5" w:rsidRDefault="001738B5" w:rsidP="00A00059">
      <w:pPr>
        <w:spacing w:line="540" w:lineRule="exact"/>
        <w:jc w:val="center"/>
        <w:rPr>
          <w:rFonts w:ascii="仿宋_GB2312" w:eastAsia="仿宋_GB2312"/>
          <w:bCs/>
          <w:sz w:val="32"/>
        </w:rPr>
      </w:pPr>
    </w:p>
    <w:p w:rsidR="001738B5" w:rsidRDefault="001738B5" w:rsidP="009430FE">
      <w:pPr>
        <w:spacing w:line="540" w:lineRule="exact"/>
        <w:jc w:val="center"/>
        <w:rPr>
          <w:rFonts w:ascii="仿宋_GB2312" w:eastAsia="仿宋_GB2312"/>
          <w:bCs/>
          <w:sz w:val="32"/>
        </w:rPr>
      </w:pPr>
    </w:p>
    <w:p w:rsidR="001738B5" w:rsidRDefault="001738B5" w:rsidP="009430FE">
      <w:pPr>
        <w:spacing w:line="540" w:lineRule="exact"/>
        <w:jc w:val="center"/>
        <w:rPr>
          <w:rFonts w:ascii="仿宋_GB2312" w:eastAsia="仿宋_GB2312"/>
          <w:bCs/>
          <w:sz w:val="32"/>
        </w:rPr>
      </w:pPr>
    </w:p>
    <w:p w:rsidR="001738B5" w:rsidRDefault="001738B5" w:rsidP="009430FE">
      <w:pPr>
        <w:spacing w:line="540" w:lineRule="exact"/>
        <w:jc w:val="center"/>
        <w:rPr>
          <w:rFonts w:ascii="仿宋_GB2312" w:eastAsia="仿宋_GB2312"/>
          <w:bCs/>
          <w:sz w:val="32"/>
        </w:rPr>
      </w:pPr>
    </w:p>
    <w:p w:rsidR="001738B5" w:rsidRDefault="001738B5" w:rsidP="009430FE">
      <w:pPr>
        <w:spacing w:line="540" w:lineRule="exact"/>
        <w:jc w:val="center"/>
        <w:rPr>
          <w:rFonts w:ascii="仿宋_GB2312" w:eastAsia="仿宋_GB2312"/>
          <w:bCs/>
          <w:sz w:val="32"/>
        </w:rPr>
      </w:pPr>
      <w:r>
        <w:rPr>
          <w:rFonts w:ascii="仿宋_GB2312" w:eastAsia="仿宋_GB2312" w:hint="eastAsia"/>
          <w:bCs/>
          <w:sz w:val="32"/>
        </w:rPr>
        <w:lastRenderedPageBreak/>
        <w:t>估价对象影像资料（碧</w:t>
      </w:r>
      <w:proofErr w:type="gramStart"/>
      <w:r>
        <w:rPr>
          <w:rFonts w:ascii="仿宋_GB2312" w:eastAsia="仿宋_GB2312" w:hint="eastAsia"/>
          <w:bCs/>
          <w:sz w:val="32"/>
        </w:rPr>
        <w:t>桂园</w:t>
      </w:r>
      <w:proofErr w:type="gramEnd"/>
      <w:r>
        <w:rPr>
          <w:rFonts w:ascii="仿宋_GB2312" w:eastAsia="仿宋_GB2312" w:hint="eastAsia"/>
          <w:bCs/>
          <w:sz w:val="32"/>
        </w:rPr>
        <w:t>）</w:t>
      </w:r>
    </w:p>
    <w:tbl>
      <w:tblPr>
        <w:tblW w:w="9724" w:type="dxa"/>
        <w:jc w:val="center"/>
        <w:tblLayout w:type="fixed"/>
        <w:tblCellMar>
          <w:left w:w="85" w:type="dxa"/>
          <w:right w:w="85" w:type="dxa"/>
        </w:tblCellMar>
        <w:tblLook w:val="00A0"/>
      </w:tblPr>
      <w:tblGrid>
        <w:gridCol w:w="4808"/>
        <w:gridCol w:w="4916"/>
      </w:tblGrid>
      <w:tr w:rsidR="001738B5" w:rsidRPr="00CB3452" w:rsidTr="00C214D0">
        <w:trPr>
          <w:trHeight w:val="3054"/>
          <w:jc w:val="center"/>
        </w:trPr>
        <w:tc>
          <w:tcPr>
            <w:tcW w:w="4808" w:type="dxa"/>
            <w:vAlign w:val="bottom"/>
          </w:tcPr>
          <w:p w:rsidR="001738B5" w:rsidRPr="00CB3452" w:rsidRDefault="00CB5539" w:rsidP="00C214D0">
            <w:pPr>
              <w:jc w:val="center"/>
              <w:rPr>
                <w:kern w:val="0"/>
              </w:rPr>
            </w:pPr>
            <w:r w:rsidRPr="00302E27">
              <w:rPr>
                <w:kern w:val="0"/>
              </w:rPr>
              <w:pict>
                <v:shape id="_x0000_i1035" type="#_x0000_t75" style="width:227.25pt;height:175.5pt">
                  <v:imagedata r:id="rId32" o:title=""/>
                </v:shape>
              </w:pict>
            </w:r>
          </w:p>
        </w:tc>
        <w:tc>
          <w:tcPr>
            <w:tcW w:w="4916" w:type="dxa"/>
            <w:vAlign w:val="bottom"/>
          </w:tcPr>
          <w:p w:rsidR="001738B5" w:rsidRPr="00CB3452" w:rsidRDefault="00CB5539" w:rsidP="00C214D0">
            <w:pPr>
              <w:jc w:val="center"/>
              <w:rPr>
                <w:kern w:val="0"/>
              </w:rPr>
            </w:pPr>
            <w:r w:rsidRPr="00302E27">
              <w:rPr>
                <w:kern w:val="0"/>
              </w:rPr>
              <w:pict>
                <v:shape id="_x0000_i1036" type="#_x0000_t75" style="width:235.5pt;height:173.25pt">
                  <v:imagedata r:id="rId33" o:title=""/>
                </v:shape>
              </w:pict>
            </w:r>
          </w:p>
        </w:tc>
      </w:tr>
      <w:tr w:rsidR="001738B5" w:rsidRPr="00CB3452" w:rsidTr="00C214D0">
        <w:trPr>
          <w:trHeight w:val="3054"/>
          <w:jc w:val="center"/>
        </w:trPr>
        <w:tc>
          <w:tcPr>
            <w:tcW w:w="4808" w:type="dxa"/>
            <w:vAlign w:val="bottom"/>
          </w:tcPr>
          <w:p w:rsidR="001738B5" w:rsidRPr="00CB3452" w:rsidRDefault="00CB5539" w:rsidP="00C214D0">
            <w:pPr>
              <w:jc w:val="center"/>
              <w:rPr>
                <w:kern w:val="0"/>
              </w:rPr>
            </w:pPr>
            <w:r w:rsidRPr="00302E27">
              <w:rPr>
                <w:kern w:val="0"/>
              </w:rPr>
              <w:pict>
                <v:shape id="_x0000_i1037" type="#_x0000_t75" style="width:231pt;height:171.75pt">
                  <v:imagedata r:id="rId34" o:title=""/>
                </v:shape>
              </w:pict>
            </w:r>
          </w:p>
        </w:tc>
        <w:tc>
          <w:tcPr>
            <w:tcW w:w="4916" w:type="dxa"/>
            <w:vAlign w:val="bottom"/>
          </w:tcPr>
          <w:p w:rsidR="001738B5" w:rsidRPr="00CB3452" w:rsidRDefault="00CB5539" w:rsidP="00C214D0">
            <w:pPr>
              <w:jc w:val="center"/>
              <w:rPr>
                <w:kern w:val="0"/>
              </w:rPr>
            </w:pPr>
            <w:r w:rsidRPr="00302E27">
              <w:rPr>
                <w:kern w:val="0"/>
              </w:rPr>
              <w:pict>
                <v:shape id="_x0000_i1038" type="#_x0000_t75" style="width:233.25pt;height:174.75pt">
                  <v:imagedata r:id="rId35" o:title=""/>
                </v:shape>
              </w:pict>
            </w:r>
          </w:p>
        </w:tc>
      </w:tr>
    </w:tbl>
    <w:p w:rsidR="001738B5" w:rsidRDefault="001738B5" w:rsidP="00CB5539">
      <w:pPr>
        <w:ind w:firstLineChars="200" w:firstLine="640"/>
        <w:jc w:val="center"/>
        <w:rPr>
          <w:rFonts w:ascii="仿宋_GB2312" w:eastAsia="仿宋_GB2312"/>
          <w:bCs/>
          <w:sz w:val="32"/>
        </w:rPr>
      </w:pPr>
      <w:r>
        <w:rPr>
          <w:rFonts w:ascii="仿宋_GB2312" w:eastAsia="仿宋_GB2312" w:hint="eastAsia"/>
          <w:bCs/>
          <w:sz w:val="32"/>
        </w:rPr>
        <w:t>估价对象区域位置图</w:t>
      </w:r>
    </w:p>
    <w:p w:rsidR="001738B5" w:rsidRDefault="00302E27" w:rsidP="00A00059">
      <w:pPr>
        <w:spacing w:line="540" w:lineRule="exact"/>
        <w:jc w:val="center"/>
        <w:rPr>
          <w:rFonts w:ascii="仿宋_GB2312" w:eastAsia="仿宋_GB2312"/>
          <w:bCs/>
          <w:sz w:val="32"/>
        </w:rPr>
      </w:pPr>
      <w:r w:rsidRPr="00302E27">
        <w:rPr>
          <w:noProof/>
        </w:rPr>
        <w:pict>
          <v:shape id="_x0000_s1028" type="#_x0000_t75" style="position:absolute;left:0;text-align:left;margin-left:36pt;margin-top:4.2pt;width:369pt;height:255.8pt;z-index:251658240">
            <v:imagedata r:id="rId36" o:title=""/>
          </v:shape>
        </w:pict>
      </w:r>
    </w:p>
    <w:p w:rsidR="001738B5" w:rsidRDefault="001738B5" w:rsidP="00D83067">
      <w:pPr>
        <w:spacing w:line="540" w:lineRule="exact"/>
        <w:rPr>
          <w:rFonts w:ascii="仿宋_GB2312" w:eastAsia="仿宋_GB2312"/>
          <w:bCs/>
          <w:sz w:val="32"/>
        </w:rPr>
      </w:pPr>
    </w:p>
    <w:p w:rsidR="001738B5" w:rsidRDefault="001738B5" w:rsidP="00D83067">
      <w:pPr>
        <w:spacing w:line="540" w:lineRule="exact"/>
        <w:rPr>
          <w:rFonts w:ascii="仿宋_GB2312" w:eastAsia="仿宋_GB2312"/>
          <w:bCs/>
          <w:sz w:val="32"/>
        </w:rPr>
      </w:pPr>
    </w:p>
    <w:p w:rsidR="001738B5" w:rsidRDefault="001738B5" w:rsidP="00D83067">
      <w:pPr>
        <w:spacing w:line="540" w:lineRule="exact"/>
        <w:rPr>
          <w:rFonts w:ascii="仿宋_GB2312" w:eastAsia="仿宋_GB2312"/>
          <w:bCs/>
          <w:sz w:val="32"/>
        </w:rPr>
      </w:pPr>
    </w:p>
    <w:p w:rsidR="001738B5" w:rsidRDefault="001738B5" w:rsidP="00D83067">
      <w:pPr>
        <w:spacing w:line="540" w:lineRule="exact"/>
        <w:rPr>
          <w:rFonts w:ascii="仿宋_GB2312" w:eastAsia="仿宋_GB2312"/>
          <w:bCs/>
          <w:sz w:val="32"/>
        </w:rPr>
      </w:pPr>
    </w:p>
    <w:p w:rsidR="001738B5" w:rsidRDefault="001738B5" w:rsidP="00D83067">
      <w:pPr>
        <w:spacing w:line="540" w:lineRule="exact"/>
        <w:rPr>
          <w:rFonts w:ascii="仿宋_GB2312" w:eastAsia="仿宋_GB2312"/>
          <w:bCs/>
          <w:sz w:val="32"/>
        </w:rPr>
      </w:pPr>
    </w:p>
    <w:p w:rsidR="001738B5" w:rsidRDefault="001738B5" w:rsidP="00D83067">
      <w:pPr>
        <w:spacing w:line="540" w:lineRule="exact"/>
        <w:rPr>
          <w:rFonts w:ascii="仿宋_GB2312" w:eastAsia="仿宋_GB2312"/>
          <w:bCs/>
          <w:sz w:val="32"/>
        </w:rPr>
      </w:pPr>
    </w:p>
    <w:p w:rsidR="001738B5" w:rsidRDefault="001738B5" w:rsidP="00D83067">
      <w:pPr>
        <w:spacing w:line="540" w:lineRule="exact"/>
        <w:rPr>
          <w:rFonts w:ascii="仿宋_GB2312" w:eastAsia="仿宋_GB2312"/>
          <w:bCs/>
          <w:sz w:val="32"/>
        </w:rPr>
      </w:pPr>
    </w:p>
    <w:p w:rsidR="001738B5" w:rsidRDefault="001738B5" w:rsidP="00D83067">
      <w:pPr>
        <w:spacing w:line="540" w:lineRule="exact"/>
        <w:rPr>
          <w:rFonts w:ascii="仿宋_GB2312" w:eastAsia="仿宋_GB2312"/>
          <w:bCs/>
          <w:sz w:val="32"/>
        </w:rPr>
      </w:pPr>
    </w:p>
    <w:p w:rsidR="001738B5" w:rsidRDefault="001738B5" w:rsidP="009430FE">
      <w:pPr>
        <w:spacing w:line="540" w:lineRule="exact"/>
        <w:jc w:val="center"/>
        <w:rPr>
          <w:rFonts w:ascii="仿宋_GB2312" w:eastAsia="仿宋_GB2312"/>
          <w:bCs/>
          <w:sz w:val="32"/>
        </w:rPr>
      </w:pPr>
      <w:r>
        <w:rPr>
          <w:rFonts w:ascii="仿宋_GB2312" w:eastAsia="仿宋_GB2312" w:hint="eastAsia"/>
          <w:bCs/>
          <w:sz w:val="32"/>
        </w:rPr>
        <w:lastRenderedPageBreak/>
        <w:t>估价对象影像资料（新安养生谷）</w:t>
      </w:r>
    </w:p>
    <w:tbl>
      <w:tblPr>
        <w:tblW w:w="9724" w:type="dxa"/>
        <w:jc w:val="center"/>
        <w:tblLayout w:type="fixed"/>
        <w:tblCellMar>
          <w:left w:w="85" w:type="dxa"/>
          <w:right w:w="85" w:type="dxa"/>
        </w:tblCellMar>
        <w:tblLook w:val="00A0"/>
      </w:tblPr>
      <w:tblGrid>
        <w:gridCol w:w="4808"/>
        <w:gridCol w:w="4916"/>
      </w:tblGrid>
      <w:tr w:rsidR="001738B5" w:rsidRPr="00CB3452" w:rsidTr="00C214D0">
        <w:trPr>
          <w:trHeight w:val="3054"/>
          <w:jc w:val="center"/>
        </w:trPr>
        <w:tc>
          <w:tcPr>
            <w:tcW w:w="4808" w:type="dxa"/>
            <w:vAlign w:val="bottom"/>
          </w:tcPr>
          <w:p w:rsidR="001738B5" w:rsidRPr="00CB3452" w:rsidRDefault="00CB5539" w:rsidP="00C214D0">
            <w:pPr>
              <w:jc w:val="center"/>
              <w:rPr>
                <w:kern w:val="0"/>
              </w:rPr>
            </w:pPr>
            <w:r w:rsidRPr="00302E27">
              <w:rPr>
                <w:kern w:val="0"/>
              </w:rPr>
              <w:pict>
                <v:shape id="_x0000_i1039" type="#_x0000_t75" style="width:231pt;height:174pt">
                  <v:imagedata r:id="rId37" o:title=""/>
                </v:shape>
              </w:pict>
            </w:r>
          </w:p>
        </w:tc>
        <w:tc>
          <w:tcPr>
            <w:tcW w:w="4916" w:type="dxa"/>
            <w:vAlign w:val="bottom"/>
          </w:tcPr>
          <w:p w:rsidR="001738B5" w:rsidRPr="00CB3452" w:rsidRDefault="00CB5539" w:rsidP="00C214D0">
            <w:pPr>
              <w:jc w:val="center"/>
              <w:rPr>
                <w:kern w:val="0"/>
              </w:rPr>
            </w:pPr>
            <w:r w:rsidRPr="00302E27">
              <w:rPr>
                <w:kern w:val="0"/>
              </w:rPr>
              <w:pict>
                <v:shape id="_x0000_i1040" type="#_x0000_t75" style="width:232.5pt;height:171.75pt">
                  <v:imagedata r:id="rId38" o:title=""/>
                </v:shape>
              </w:pict>
            </w:r>
          </w:p>
        </w:tc>
      </w:tr>
      <w:tr w:rsidR="001738B5" w:rsidRPr="00CB3452" w:rsidTr="00C214D0">
        <w:trPr>
          <w:trHeight w:val="3054"/>
          <w:jc w:val="center"/>
        </w:trPr>
        <w:tc>
          <w:tcPr>
            <w:tcW w:w="4808" w:type="dxa"/>
            <w:vAlign w:val="bottom"/>
          </w:tcPr>
          <w:p w:rsidR="001738B5" w:rsidRPr="00CB3452" w:rsidRDefault="00CB5539" w:rsidP="00C214D0">
            <w:pPr>
              <w:jc w:val="center"/>
              <w:rPr>
                <w:kern w:val="0"/>
              </w:rPr>
            </w:pPr>
            <w:r w:rsidRPr="00302E27">
              <w:rPr>
                <w:kern w:val="0"/>
              </w:rPr>
              <w:pict>
                <v:shape id="_x0000_i1041" type="#_x0000_t75" style="width:228.75pt;height:174pt">
                  <v:imagedata r:id="rId39" o:title=""/>
                </v:shape>
              </w:pict>
            </w:r>
          </w:p>
        </w:tc>
        <w:tc>
          <w:tcPr>
            <w:tcW w:w="4916" w:type="dxa"/>
            <w:vAlign w:val="bottom"/>
          </w:tcPr>
          <w:p w:rsidR="001738B5" w:rsidRPr="00CB3452" w:rsidRDefault="00CB5539" w:rsidP="00C214D0">
            <w:pPr>
              <w:jc w:val="center"/>
              <w:rPr>
                <w:kern w:val="0"/>
              </w:rPr>
            </w:pPr>
            <w:r w:rsidRPr="00302E27">
              <w:rPr>
                <w:kern w:val="0"/>
              </w:rPr>
              <w:pict>
                <v:shape id="_x0000_i1042" type="#_x0000_t75" style="width:234.75pt;height:175.5pt">
                  <v:imagedata r:id="rId40" o:title=""/>
                </v:shape>
              </w:pict>
            </w:r>
          </w:p>
        </w:tc>
      </w:tr>
    </w:tbl>
    <w:p w:rsidR="001738B5" w:rsidRDefault="001738B5" w:rsidP="00CB5539">
      <w:pPr>
        <w:ind w:firstLineChars="200" w:firstLine="640"/>
        <w:jc w:val="center"/>
        <w:rPr>
          <w:rFonts w:ascii="仿宋_GB2312" w:eastAsia="仿宋_GB2312"/>
          <w:bCs/>
          <w:sz w:val="32"/>
        </w:rPr>
      </w:pPr>
      <w:r>
        <w:rPr>
          <w:rFonts w:ascii="仿宋_GB2312" w:eastAsia="仿宋_GB2312" w:hint="eastAsia"/>
          <w:bCs/>
          <w:sz w:val="32"/>
        </w:rPr>
        <w:t>估价对象区域位置图</w:t>
      </w:r>
    </w:p>
    <w:p w:rsidR="001738B5" w:rsidRDefault="00302E27" w:rsidP="009430FE">
      <w:pPr>
        <w:spacing w:line="540" w:lineRule="exact"/>
        <w:jc w:val="center"/>
        <w:rPr>
          <w:rFonts w:ascii="仿宋_GB2312" w:eastAsia="仿宋_GB2312"/>
          <w:bCs/>
          <w:sz w:val="32"/>
        </w:rPr>
      </w:pPr>
      <w:r w:rsidRPr="00302E27">
        <w:rPr>
          <w:noProof/>
        </w:rPr>
        <w:pict>
          <v:shape id="_x0000_s1029" type="#_x0000_t75" style="position:absolute;left:0;text-align:left;margin-left:9pt;margin-top:4.2pt;width:414.75pt;height:271.5pt;z-index:251659264">
            <v:imagedata r:id="rId41" o:title=""/>
          </v:shape>
        </w:pict>
      </w:r>
    </w:p>
    <w:p w:rsidR="001738B5" w:rsidRDefault="001738B5" w:rsidP="009430FE">
      <w:pPr>
        <w:spacing w:line="540" w:lineRule="exact"/>
        <w:rPr>
          <w:rFonts w:ascii="仿宋_GB2312" w:eastAsia="仿宋_GB2312"/>
          <w:bCs/>
          <w:sz w:val="32"/>
        </w:rPr>
      </w:pPr>
    </w:p>
    <w:p w:rsidR="001738B5" w:rsidRDefault="001738B5" w:rsidP="00D83067">
      <w:pPr>
        <w:spacing w:line="540" w:lineRule="exact"/>
        <w:rPr>
          <w:rFonts w:ascii="仿宋_GB2312" w:eastAsia="仿宋_GB2312"/>
          <w:bCs/>
          <w:sz w:val="32"/>
        </w:rPr>
      </w:pPr>
    </w:p>
    <w:sectPr w:rsidR="001738B5" w:rsidSect="006F75AB">
      <w:footerReference w:type="default" r:id="rId42"/>
      <w:pgSz w:w="11906" w:h="16838"/>
      <w:pgMar w:top="1440" w:right="1797" w:bottom="1402" w:left="1797" w:header="851" w:footer="992" w:gutter="0"/>
      <w:pgNumType w:start="1"/>
      <w:cols w:space="720"/>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38B5" w:rsidRDefault="001738B5">
      <w:r>
        <w:separator/>
      </w:r>
    </w:p>
  </w:endnote>
  <w:endnote w:type="continuationSeparator" w:id="1">
    <w:p w:rsidR="001738B5" w:rsidRDefault="001738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仿宋体">
    <w:altName w:val="宋体"/>
    <w:panose1 w:val="00000000000000000000"/>
    <w:charset w:val="86"/>
    <w:family w:val="roman"/>
    <w:notTrueType/>
    <w:pitch w:val="default"/>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楷体_GB2312">
    <w:altName w:val="微软雅黑"/>
    <w:panose1 w:val="02010609030101010101"/>
    <w:charset w:val="86"/>
    <w:family w:val="modern"/>
    <w:pitch w:val="fixed"/>
    <w:sig w:usb0="00000001" w:usb1="080E0000" w:usb2="00000010" w:usb3="00000000" w:csb0="00040000" w:csb1="00000000"/>
  </w:font>
  <w:font w:name="Wingdings">
    <w:panose1 w:val="05000000000000000000"/>
    <w:charset w:val="02"/>
    <w:family w:val="auto"/>
    <w:notTrueType/>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黑体">
    <w:altName w:val="SimHei"/>
    <w:panose1 w:val="02010609060101010101"/>
    <w:charset w:val="86"/>
    <w:family w:val="modern"/>
    <w:notTrueType/>
    <w:pitch w:val="fixed"/>
    <w:sig w:usb0="00000001" w:usb1="080E0000" w:usb2="00000010" w:usb3="00000000" w:csb0="00040000" w:csb1="00000000"/>
  </w:font>
  <w:font w:name="华文楷体">
    <w:altName w:val="Dotum"/>
    <w:panose1 w:val="02010600040101010101"/>
    <w:charset w:val="86"/>
    <w:family w:val="auto"/>
    <w:notTrueType/>
    <w:pitch w:val="variable"/>
    <w:sig w:usb0="00000287" w:usb1="080E0000" w:usb2="00000010" w:usb3="00000000" w:csb0="0004009F" w:csb1="00000000"/>
  </w:font>
  <w:font w:name="华文中妋">
    <w:altName w:val="宋体"/>
    <w:panose1 w:val="00000000000000000000"/>
    <w:charset w:val="86"/>
    <w:family w:val="auto"/>
    <w:notTrueType/>
    <w:pitch w:val="default"/>
    <w:sig w:usb0="00000001" w:usb1="080E0000" w:usb2="00000010" w:usb3="00000000" w:csb0="00040000" w:csb1="00000000"/>
  </w:font>
  <w:font w:name="宋体-1830">
    <w:altName w:val="宋体"/>
    <w:panose1 w:val="00000000000000000000"/>
    <w:charset w:val="86"/>
    <w:family w:val="modern"/>
    <w:notTrueType/>
    <w:pitch w:val="default"/>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8B5" w:rsidRDefault="00302E27">
    <w:pPr>
      <w:pStyle w:val="ad"/>
      <w:framePr w:wrap="around" w:vAnchor="text" w:hAnchor="margin" w:xAlign="center" w:y="1"/>
      <w:rPr>
        <w:rStyle w:val="a8"/>
      </w:rPr>
    </w:pPr>
    <w:r>
      <w:rPr>
        <w:rStyle w:val="a8"/>
      </w:rPr>
      <w:fldChar w:fldCharType="begin"/>
    </w:r>
    <w:r w:rsidR="001738B5">
      <w:rPr>
        <w:rStyle w:val="a8"/>
      </w:rPr>
      <w:instrText xml:space="preserve">PAGE  </w:instrText>
    </w:r>
    <w:r>
      <w:rPr>
        <w:rStyle w:val="a8"/>
      </w:rPr>
      <w:fldChar w:fldCharType="end"/>
    </w:r>
  </w:p>
  <w:p w:rsidR="001738B5" w:rsidRDefault="001738B5">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8B5" w:rsidRDefault="001738B5">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8B5" w:rsidRDefault="001738B5">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8B5" w:rsidRDefault="00302E27">
    <w:pPr>
      <w:pStyle w:val="ad"/>
      <w:framePr w:wrap="around" w:vAnchor="text" w:hAnchor="margin" w:xAlign="center" w:y="1"/>
      <w:rPr>
        <w:rStyle w:val="a8"/>
      </w:rPr>
    </w:pPr>
    <w:r>
      <w:rPr>
        <w:rStyle w:val="a8"/>
      </w:rPr>
      <w:fldChar w:fldCharType="begin"/>
    </w:r>
    <w:r w:rsidR="001738B5">
      <w:rPr>
        <w:rStyle w:val="a8"/>
      </w:rPr>
      <w:instrText xml:space="preserve">PAGE  </w:instrText>
    </w:r>
    <w:r>
      <w:rPr>
        <w:rStyle w:val="a8"/>
      </w:rPr>
      <w:fldChar w:fldCharType="separate"/>
    </w:r>
    <w:r w:rsidR="00CB5539">
      <w:rPr>
        <w:rStyle w:val="a8"/>
        <w:noProof/>
      </w:rPr>
      <w:t>1</w:t>
    </w:r>
    <w:r>
      <w:rPr>
        <w:rStyle w:val="a8"/>
      </w:rPr>
      <w:fldChar w:fldCharType="end"/>
    </w:r>
  </w:p>
  <w:p w:rsidR="001738B5" w:rsidRDefault="001738B5">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38B5" w:rsidRDefault="001738B5">
      <w:r>
        <w:separator/>
      </w:r>
    </w:p>
  </w:footnote>
  <w:footnote w:type="continuationSeparator" w:id="1">
    <w:p w:rsidR="001738B5" w:rsidRDefault="001738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8B5" w:rsidRDefault="001738B5">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8B5" w:rsidRDefault="00302E27">
    <w:pPr>
      <w:pStyle w:val="ae"/>
      <w:jc w:val="left"/>
      <w:rPr>
        <w:rFonts w:ascii="仿宋_GB2312" w:eastAsia="仿宋_GB2312" w:hAnsi="Wingdings" w:hint="eastAsia"/>
      </w:rPr>
    </w:pPr>
    <w:r w:rsidRPr="00302E27">
      <w:rPr>
        <w:rFonts w:hint="eastAsi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2049" type="#_x0000_t75" alt="中安公司徽标" style="position:absolute;margin-left:-18pt;margin-top:2.1pt;width:18pt;height:16.7pt;z-index:251660288;visibility:visible">
          <v:imagedata r:id="rId1" o:title=""/>
          <w10:wrap type="square"/>
        </v:shape>
      </w:pict>
    </w:r>
    <w:r w:rsidR="001738B5">
      <w:rPr>
        <w:rFonts w:ascii="仿宋_GB2312" w:eastAsia="仿宋_GB2312" w:hAnsi="Wingdings" w:hint="eastAsia"/>
      </w:rPr>
      <w:t xml:space="preserve">安徽中安房地产评估咨询有限公司                                           </w:t>
    </w:r>
    <w:r w:rsidR="001738B5">
      <w:rPr>
        <w:rFonts w:ascii="仿宋_GB2312" w:eastAsia="仿宋_GB2312" w:hAnsi="Wingdings" w:hint="eastAsia"/>
        <w:bCs/>
      </w:rPr>
      <w:t>司法鉴定价值评估</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8B5" w:rsidRDefault="00302E27">
    <w:pPr>
      <w:pStyle w:val="ae"/>
      <w:jc w:val="left"/>
      <w:rPr>
        <w:rFonts w:ascii="仿宋_GB2312" w:eastAsia="仿宋_GB2312" w:hAnsi="Wingdings" w:hint="eastAsia"/>
      </w:rPr>
    </w:pPr>
    <w:r w:rsidRPr="00302E27">
      <w:rPr>
        <w:rFonts w:hint="eastAsi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2050" type="#_x0000_t75" alt="中安公司徽标" style="position:absolute;margin-left:-18pt;margin-top:2.1pt;width:18pt;height:16.7pt;z-index:251662336;visibility:visible">
          <v:imagedata r:id="rId1" o:title=""/>
          <w10:wrap type="square"/>
        </v:shape>
      </w:pict>
    </w:r>
    <w:r w:rsidR="001738B5">
      <w:rPr>
        <w:rFonts w:ascii="仿宋_GB2312" w:eastAsia="仿宋_GB2312" w:hAnsi="Wingdings" w:hint="eastAsia"/>
      </w:rPr>
      <w:t xml:space="preserve">安徽中安房地产评估咨询有限公司                                           </w:t>
    </w:r>
    <w:r w:rsidR="001738B5">
      <w:rPr>
        <w:rFonts w:ascii="仿宋_GB2312" w:eastAsia="仿宋_GB2312" w:hAnsi="Wingdings" w:hint="eastAsia"/>
        <w:bCs/>
      </w:rPr>
      <w:t>司法鉴定价值评估</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stylePaneFormatFilter w:val="3F01"/>
  <w:defaultTabStop w:val="420"/>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51"/>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2A27"/>
    <w:rsid w:val="000005B7"/>
    <w:rsid w:val="00001235"/>
    <w:rsid w:val="00001D37"/>
    <w:rsid w:val="000024E6"/>
    <w:rsid w:val="0000273B"/>
    <w:rsid w:val="0000275C"/>
    <w:rsid w:val="000036E1"/>
    <w:rsid w:val="000044F1"/>
    <w:rsid w:val="00004BAD"/>
    <w:rsid w:val="00004BD6"/>
    <w:rsid w:val="00004C1F"/>
    <w:rsid w:val="00004C85"/>
    <w:rsid w:val="00004DEC"/>
    <w:rsid w:val="00005034"/>
    <w:rsid w:val="00005116"/>
    <w:rsid w:val="0000619E"/>
    <w:rsid w:val="00006C99"/>
    <w:rsid w:val="00006D8D"/>
    <w:rsid w:val="000070F2"/>
    <w:rsid w:val="000073EB"/>
    <w:rsid w:val="000075BF"/>
    <w:rsid w:val="0000784A"/>
    <w:rsid w:val="00010269"/>
    <w:rsid w:val="000108CA"/>
    <w:rsid w:val="000112B5"/>
    <w:rsid w:val="00011A52"/>
    <w:rsid w:val="0001234A"/>
    <w:rsid w:val="000129FC"/>
    <w:rsid w:val="00012AEF"/>
    <w:rsid w:val="00012E00"/>
    <w:rsid w:val="0001304E"/>
    <w:rsid w:val="00013083"/>
    <w:rsid w:val="000131A8"/>
    <w:rsid w:val="000133BA"/>
    <w:rsid w:val="00013C9F"/>
    <w:rsid w:val="00014269"/>
    <w:rsid w:val="00014597"/>
    <w:rsid w:val="0001477C"/>
    <w:rsid w:val="00014D27"/>
    <w:rsid w:val="00014D75"/>
    <w:rsid w:val="0001591C"/>
    <w:rsid w:val="0001620D"/>
    <w:rsid w:val="0001663C"/>
    <w:rsid w:val="00017679"/>
    <w:rsid w:val="0001785A"/>
    <w:rsid w:val="00017EE5"/>
    <w:rsid w:val="00017F39"/>
    <w:rsid w:val="00017F5B"/>
    <w:rsid w:val="000204BA"/>
    <w:rsid w:val="0002087C"/>
    <w:rsid w:val="00020AEC"/>
    <w:rsid w:val="00020B7E"/>
    <w:rsid w:val="000221DD"/>
    <w:rsid w:val="00022203"/>
    <w:rsid w:val="000228CE"/>
    <w:rsid w:val="0002294C"/>
    <w:rsid w:val="000232A2"/>
    <w:rsid w:val="0002421E"/>
    <w:rsid w:val="00024DFF"/>
    <w:rsid w:val="0002547F"/>
    <w:rsid w:val="00025840"/>
    <w:rsid w:val="00025AFC"/>
    <w:rsid w:val="00025B1A"/>
    <w:rsid w:val="00025B39"/>
    <w:rsid w:val="000264C4"/>
    <w:rsid w:val="00027077"/>
    <w:rsid w:val="00027538"/>
    <w:rsid w:val="000275A7"/>
    <w:rsid w:val="000309E0"/>
    <w:rsid w:val="00030ED6"/>
    <w:rsid w:val="00031728"/>
    <w:rsid w:val="00031C57"/>
    <w:rsid w:val="000330A3"/>
    <w:rsid w:val="00033B3B"/>
    <w:rsid w:val="00033BBA"/>
    <w:rsid w:val="00033D2E"/>
    <w:rsid w:val="00033E6D"/>
    <w:rsid w:val="00033ED6"/>
    <w:rsid w:val="00034683"/>
    <w:rsid w:val="000346E8"/>
    <w:rsid w:val="0003591B"/>
    <w:rsid w:val="00035EC6"/>
    <w:rsid w:val="00036124"/>
    <w:rsid w:val="0003626B"/>
    <w:rsid w:val="00036716"/>
    <w:rsid w:val="00036AEC"/>
    <w:rsid w:val="00037296"/>
    <w:rsid w:val="000372B6"/>
    <w:rsid w:val="00037B15"/>
    <w:rsid w:val="00037D95"/>
    <w:rsid w:val="00040CA7"/>
    <w:rsid w:val="00040E8A"/>
    <w:rsid w:val="0004184B"/>
    <w:rsid w:val="000418E9"/>
    <w:rsid w:val="000421CD"/>
    <w:rsid w:val="00042B51"/>
    <w:rsid w:val="00042C94"/>
    <w:rsid w:val="00042F7B"/>
    <w:rsid w:val="0004330F"/>
    <w:rsid w:val="000437A9"/>
    <w:rsid w:val="00043A08"/>
    <w:rsid w:val="00043C3C"/>
    <w:rsid w:val="00044B96"/>
    <w:rsid w:val="00045E03"/>
    <w:rsid w:val="00045E2C"/>
    <w:rsid w:val="00046149"/>
    <w:rsid w:val="000466E1"/>
    <w:rsid w:val="00046CAA"/>
    <w:rsid w:val="000477B7"/>
    <w:rsid w:val="00050156"/>
    <w:rsid w:val="0005016F"/>
    <w:rsid w:val="00050961"/>
    <w:rsid w:val="00050CAD"/>
    <w:rsid w:val="00050D2E"/>
    <w:rsid w:val="00051515"/>
    <w:rsid w:val="0005152B"/>
    <w:rsid w:val="000518AE"/>
    <w:rsid w:val="0005277F"/>
    <w:rsid w:val="0005378D"/>
    <w:rsid w:val="00053953"/>
    <w:rsid w:val="00053A70"/>
    <w:rsid w:val="00053B02"/>
    <w:rsid w:val="00053EA5"/>
    <w:rsid w:val="000542F6"/>
    <w:rsid w:val="000543F2"/>
    <w:rsid w:val="00055296"/>
    <w:rsid w:val="00056585"/>
    <w:rsid w:val="0005673D"/>
    <w:rsid w:val="00056A17"/>
    <w:rsid w:val="00056C44"/>
    <w:rsid w:val="00057445"/>
    <w:rsid w:val="00057C8B"/>
    <w:rsid w:val="0006001E"/>
    <w:rsid w:val="00060275"/>
    <w:rsid w:val="000606D1"/>
    <w:rsid w:val="00060F1E"/>
    <w:rsid w:val="00061F2F"/>
    <w:rsid w:val="0006206E"/>
    <w:rsid w:val="00062589"/>
    <w:rsid w:val="00062653"/>
    <w:rsid w:val="00062AF2"/>
    <w:rsid w:val="0006343F"/>
    <w:rsid w:val="0006362B"/>
    <w:rsid w:val="0006390C"/>
    <w:rsid w:val="00064851"/>
    <w:rsid w:val="00064C87"/>
    <w:rsid w:val="000656E4"/>
    <w:rsid w:val="0006570D"/>
    <w:rsid w:val="0006627E"/>
    <w:rsid w:val="00066586"/>
    <w:rsid w:val="00066811"/>
    <w:rsid w:val="00066A58"/>
    <w:rsid w:val="00070468"/>
    <w:rsid w:val="00071B3D"/>
    <w:rsid w:val="00071DE5"/>
    <w:rsid w:val="00072194"/>
    <w:rsid w:val="00072EEB"/>
    <w:rsid w:val="000730BA"/>
    <w:rsid w:val="000735E7"/>
    <w:rsid w:val="0007380D"/>
    <w:rsid w:val="00073942"/>
    <w:rsid w:val="00073D0D"/>
    <w:rsid w:val="00073DE2"/>
    <w:rsid w:val="00074D3F"/>
    <w:rsid w:val="00074EC9"/>
    <w:rsid w:val="00075214"/>
    <w:rsid w:val="00075713"/>
    <w:rsid w:val="00075DB2"/>
    <w:rsid w:val="00075E36"/>
    <w:rsid w:val="000761DF"/>
    <w:rsid w:val="00076719"/>
    <w:rsid w:val="00077921"/>
    <w:rsid w:val="00077CEF"/>
    <w:rsid w:val="00077DAA"/>
    <w:rsid w:val="0008003E"/>
    <w:rsid w:val="00080891"/>
    <w:rsid w:val="000808AD"/>
    <w:rsid w:val="00080E02"/>
    <w:rsid w:val="00081019"/>
    <w:rsid w:val="0008109B"/>
    <w:rsid w:val="000822B3"/>
    <w:rsid w:val="000824B6"/>
    <w:rsid w:val="00082DC4"/>
    <w:rsid w:val="00082E17"/>
    <w:rsid w:val="00082E47"/>
    <w:rsid w:val="00082F7E"/>
    <w:rsid w:val="00082F9A"/>
    <w:rsid w:val="000830B5"/>
    <w:rsid w:val="0008361B"/>
    <w:rsid w:val="000837D6"/>
    <w:rsid w:val="000839D9"/>
    <w:rsid w:val="000839E4"/>
    <w:rsid w:val="00083A4A"/>
    <w:rsid w:val="00083BF2"/>
    <w:rsid w:val="00083C56"/>
    <w:rsid w:val="000842DA"/>
    <w:rsid w:val="00084BB9"/>
    <w:rsid w:val="00084E5B"/>
    <w:rsid w:val="00084F94"/>
    <w:rsid w:val="0008561C"/>
    <w:rsid w:val="000859FA"/>
    <w:rsid w:val="00085C85"/>
    <w:rsid w:val="00085EF1"/>
    <w:rsid w:val="0008758F"/>
    <w:rsid w:val="0009065C"/>
    <w:rsid w:val="00090847"/>
    <w:rsid w:val="0009085F"/>
    <w:rsid w:val="00090ED8"/>
    <w:rsid w:val="000912DF"/>
    <w:rsid w:val="00092742"/>
    <w:rsid w:val="000931B2"/>
    <w:rsid w:val="00093447"/>
    <w:rsid w:val="000935DC"/>
    <w:rsid w:val="0009360E"/>
    <w:rsid w:val="000955C0"/>
    <w:rsid w:val="00095869"/>
    <w:rsid w:val="00095E5D"/>
    <w:rsid w:val="00096978"/>
    <w:rsid w:val="00096F5E"/>
    <w:rsid w:val="00097B93"/>
    <w:rsid w:val="00097BAB"/>
    <w:rsid w:val="000A0483"/>
    <w:rsid w:val="000A05EE"/>
    <w:rsid w:val="000A092A"/>
    <w:rsid w:val="000A0990"/>
    <w:rsid w:val="000A186D"/>
    <w:rsid w:val="000A1A38"/>
    <w:rsid w:val="000A1E2F"/>
    <w:rsid w:val="000A1E49"/>
    <w:rsid w:val="000A2024"/>
    <w:rsid w:val="000A2151"/>
    <w:rsid w:val="000A23FF"/>
    <w:rsid w:val="000A2FCC"/>
    <w:rsid w:val="000A3400"/>
    <w:rsid w:val="000A38CE"/>
    <w:rsid w:val="000A39FD"/>
    <w:rsid w:val="000A415E"/>
    <w:rsid w:val="000A41AF"/>
    <w:rsid w:val="000A4546"/>
    <w:rsid w:val="000A4C31"/>
    <w:rsid w:val="000A4F69"/>
    <w:rsid w:val="000A5444"/>
    <w:rsid w:val="000A5604"/>
    <w:rsid w:val="000A5B01"/>
    <w:rsid w:val="000A6200"/>
    <w:rsid w:val="000A6376"/>
    <w:rsid w:val="000A6472"/>
    <w:rsid w:val="000A662B"/>
    <w:rsid w:val="000A7140"/>
    <w:rsid w:val="000A7D6D"/>
    <w:rsid w:val="000A7E57"/>
    <w:rsid w:val="000A7FD7"/>
    <w:rsid w:val="000A7FF9"/>
    <w:rsid w:val="000B0B51"/>
    <w:rsid w:val="000B11E9"/>
    <w:rsid w:val="000B192F"/>
    <w:rsid w:val="000B1A05"/>
    <w:rsid w:val="000B236F"/>
    <w:rsid w:val="000B246E"/>
    <w:rsid w:val="000B3365"/>
    <w:rsid w:val="000B383B"/>
    <w:rsid w:val="000B3AB4"/>
    <w:rsid w:val="000B3D48"/>
    <w:rsid w:val="000B3EA5"/>
    <w:rsid w:val="000B42F0"/>
    <w:rsid w:val="000B4339"/>
    <w:rsid w:val="000B4439"/>
    <w:rsid w:val="000B4771"/>
    <w:rsid w:val="000B4AD7"/>
    <w:rsid w:val="000B4C92"/>
    <w:rsid w:val="000B56A7"/>
    <w:rsid w:val="000B5B57"/>
    <w:rsid w:val="000B5E6B"/>
    <w:rsid w:val="000B60B9"/>
    <w:rsid w:val="000B6753"/>
    <w:rsid w:val="000B682B"/>
    <w:rsid w:val="000B7456"/>
    <w:rsid w:val="000B74F9"/>
    <w:rsid w:val="000B761F"/>
    <w:rsid w:val="000C00E2"/>
    <w:rsid w:val="000C040D"/>
    <w:rsid w:val="000C09DA"/>
    <w:rsid w:val="000C0B13"/>
    <w:rsid w:val="000C0DF6"/>
    <w:rsid w:val="000C17D8"/>
    <w:rsid w:val="000C1C0A"/>
    <w:rsid w:val="000C1DDF"/>
    <w:rsid w:val="000C1E76"/>
    <w:rsid w:val="000C1F29"/>
    <w:rsid w:val="000C2286"/>
    <w:rsid w:val="000C22F7"/>
    <w:rsid w:val="000C24E8"/>
    <w:rsid w:val="000C2805"/>
    <w:rsid w:val="000C2DB0"/>
    <w:rsid w:val="000C3B31"/>
    <w:rsid w:val="000C3C45"/>
    <w:rsid w:val="000C3D6D"/>
    <w:rsid w:val="000C471A"/>
    <w:rsid w:val="000C49B4"/>
    <w:rsid w:val="000C4C23"/>
    <w:rsid w:val="000C57AC"/>
    <w:rsid w:val="000C5D42"/>
    <w:rsid w:val="000C5F2B"/>
    <w:rsid w:val="000C60B5"/>
    <w:rsid w:val="000C6EFF"/>
    <w:rsid w:val="000C7052"/>
    <w:rsid w:val="000C779A"/>
    <w:rsid w:val="000D0280"/>
    <w:rsid w:val="000D0927"/>
    <w:rsid w:val="000D0B0C"/>
    <w:rsid w:val="000D0CFF"/>
    <w:rsid w:val="000D0EA1"/>
    <w:rsid w:val="000D0F19"/>
    <w:rsid w:val="000D15E2"/>
    <w:rsid w:val="000D16AC"/>
    <w:rsid w:val="000D1B0D"/>
    <w:rsid w:val="000D1BF1"/>
    <w:rsid w:val="000D267F"/>
    <w:rsid w:val="000D3BB1"/>
    <w:rsid w:val="000D3EDF"/>
    <w:rsid w:val="000D4550"/>
    <w:rsid w:val="000D473C"/>
    <w:rsid w:val="000D4F2A"/>
    <w:rsid w:val="000D4F5F"/>
    <w:rsid w:val="000D530F"/>
    <w:rsid w:val="000D59E5"/>
    <w:rsid w:val="000D5BA4"/>
    <w:rsid w:val="000D5E07"/>
    <w:rsid w:val="000D5FD3"/>
    <w:rsid w:val="000D6026"/>
    <w:rsid w:val="000D63C2"/>
    <w:rsid w:val="000E03A4"/>
    <w:rsid w:val="000E0A7A"/>
    <w:rsid w:val="000E1296"/>
    <w:rsid w:val="000E1BB3"/>
    <w:rsid w:val="000E1BF8"/>
    <w:rsid w:val="000E1E4D"/>
    <w:rsid w:val="000E2348"/>
    <w:rsid w:val="000E252B"/>
    <w:rsid w:val="000E2D0A"/>
    <w:rsid w:val="000E3142"/>
    <w:rsid w:val="000E346F"/>
    <w:rsid w:val="000E35D2"/>
    <w:rsid w:val="000E416D"/>
    <w:rsid w:val="000E4F96"/>
    <w:rsid w:val="000E50F1"/>
    <w:rsid w:val="000E5A9C"/>
    <w:rsid w:val="000E62FD"/>
    <w:rsid w:val="000E6CD9"/>
    <w:rsid w:val="000E6E76"/>
    <w:rsid w:val="000E7C77"/>
    <w:rsid w:val="000E7C99"/>
    <w:rsid w:val="000F0612"/>
    <w:rsid w:val="000F16B2"/>
    <w:rsid w:val="000F20F6"/>
    <w:rsid w:val="000F3830"/>
    <w:rsid w:val="000F4487"/>
    <w:rsid w:val="000F489A"/>
    <w:rsid w:val="000F4BA8"/>
    <w:rsid w:val="000F4CB4"/>
    <w:rsid w:val="000F4E21"/>
    <w:rsid w:val="000F5141"/>
    <w:rsid w:val="000F579D"/>
    <w:rsid w:val="000F59BE"/>
    <w:rsid w:val="000F6901"/>
    <w:rsid w:val="000F6F21"/>
    <w:rsid w:val="000F76D3"/>
    <w:rsid w:val="0010073E"/>
    <w:rsid w:val="00100AC2"/>
    <w:rsid w:val="00100E80"/>
    <w:rsid w:val="001010E0"/>
    <w:rsid w:val="00101AB5"/>
    <w:rsid w:val="00101FCB"/>
    <w:rsid w:val="00101FF7"/>
    <w:rsid w:val="0010222D"/>
    <w:rsid w:val="001024A0"/>
    <w:rsid w:val="00102761"/>
    <w:rsid w:val="0010312F"/>
    <w:rsid w:val="001033DE"/>
    <w:rsid w:val="00103621"/>
    <w:rsid w:val="00103835"/>
    <w:rsid w:val="00103C2E"/>
    <w:rsid w:val="00103FC5"/>
    <w:rsid w:val="0010436A"/>
    <w:rsid w:val="00105B03"/>
    <w:rsid w:val="00106EC5"/>
    <w:rsid w:val="0010765B"/>
    <w:rsid w:val="0010789D"/>
    <w:rsid w:val="00107930"/>
    <w:rsid w:val="001079D7"/>
    <w:rsid w:val="00110FE0"/>
    <w:rsid w:val="00111895"/>
    <w:rsid w:val="00111BD2"/>
    <w:rsid w:val="00111C6E"/>
    <w:rsid w:val="00111F12"/>
    <w:rsid w:val="001120F4"/>
    <w:rsid w:val="00112CEB"/>
    <w:rsid w:val="00113B48"/>
    <w:rsid w:val="00113BDB"/>
    <w:rsid w:val="00113C48"/>
    <w:rsid w:val="00113FD2"/>
    <w:rsid w:val="0011697B"/>
    <w:rsid w:val="00116F78"/>
    <w:rsid w:val="00117C07"/>
    <w:rsid w:val="00117C59"/>
    <w:rsid w:val="0012009C"/>
    <w:rsid w:val="001203A2"/>
    <w:rsid w:val="001203FD"/>
    <w:rsid w:val="00120504"/>
    <w:rsid w:val="00120C88"/>
    <w:rsid w:val="00120CB6"/>
    <w:rsid w:val="00121293"/>
    <w:rsid w:val="001212A4"/>
    <w:rsid w:val="001215F6"/>
    <w:rsid w:val="00121DDF"/>
    <w:rsid w:val="00121FA7"/>
    <w:rsid w:val="00122022"/>
    <w:rsid w:val="0012222A"/>
    <w:rsid w:val="0012231A"/>
    <w:rsid w:val="00122376"/>
    <w:rsid w:val="0012311F"/>
    <w:rsid w:val="00123A87"/>
    <w:rsid w:val="00124876"/>
    <w:rsid w:val="001248C3"/>
    <w:rsid w:val="00125157"/>
    <w:rsid w:val="0012568B"/>
    <w:rsid w:val="00125854"/>
    <w:rsid w:val="001258CE"/>
    <w:rsid w:val="00125973"/>
    <w:rsid w:val="00125AAB"/>
    <w:rsid w:val="0012629C"/>
    <w:rsid w:val="0012720E"/>
    <w:rsid w:val="00127D35"/>
    <w:rsid w:val="001302B9"/>
    <w:rsid w:val="001309EB"/>
    <w:rsid w:val="00130A94"/>
    <w:rsid w:val="001317F5"/>
    <w:rsid w:val="0013185D"/>
    <w:rsid w:val="00131890"/>
    <w:rsid w:val="00131C72"/>
    <w:rsid w:val="00131CAB"/>
    <w:rsid w:val="001325BC"/>
    <w:rsid w:val="0013264D"/>
    <w:rsid w:val="0013285E"/>
    <w:rsid w:val="00132DB8"/>
    <w:rsid w:val="00133684"/>
    <w:rsid w:val="00133B69"/>
    <w:rsid w:val="00134116"/>
    <w:rsid w:val="0013459A"/>
    <w:rsid w:val="001354E6"/>
    <w:rsid w:val="00135A42"/>
    <w:rsid w:val="00135B79"/>
    <w:rsid w:val="00135E91"/>
    <w:rsid w:val="00136390"/>
    <w:rsid w:val="001369DA"/>
    <w:rsid w:val="00136B33"/>
    <w:rsid w:val="001373CF"/>
    <w:rsid w:val="0013794D"/>
    <w:rsid w:val="00140583"/>
    <w:rsid w:val="001408E4"/>
    <w:rsid w:val="0014093F"/>
    <w:rsid w:val="00140B92"/>
    <w:rsid w:val="001417E9"/>
    <w:rsid w:val="001432E3"/>
    <w:rsid w:val="00143EF1"/>
    <w:rsid w:val="00144894"/>
    <w:rsid w:val="00144BC6"/>
    <w:rsid w:val="00145028"/>
    <w:rsid w:val="001450AA"/>
    <w:rsid w:val="0014514D"/>
    <w:rsid w:val="0014522F"/>
    <w:rsid w:val="001455DC"/>
    <w:rsid w:val="00145918"/>
    <w:rsid w:val="001459C8"/>
    <w:rsid w:val="00145BB2"/>
    <w:rsid w:val="00146A39"/>
    <w:rsid w:val="00146DD4"/>
    <w:rsid w:val="00146E5E"/>
    <w:rsid w:val="00146ECD"/>
    <w:rsid w:val="0014737D"/>
    <w:rsid w:val="0014742F"/>
    <w:rsid w:val="00147D6C"/>
    <w:rsid w:val="00151C77"/>
    <w:rsid w:val="00151CC2"/>
    <w:rsid w:val="00151D84"/>
    <w:rsid w:val="00151E53"/>
    <w:rsid w:val="001529FD"/>
    <w:rsid w:val="00152AF9"/>
    <w:rsid w:val="00152C16"/>
    <w:rsid w:val="00152D06"/>
    <w:rsid w:val="00152D1E"/>
    <w:rsid w:val="00154DB5"/>
    <w:rsid w:val="0015500B"/>
    <w:rsid w:val="00155A7A"/>
    <w:rsid w:val="00156313"/>
    <w:rsid w:val="001565B5"/>
    <w:rsid w:val="00156A6B"/>
    <w:rsid w:val="0015783E"/>
    <w:rsid w:val="00157F91"/>
    <w:rsid w:val="0016217A"/>
    <w:rsid w:val="0016219C"/>
    <w:rsid w:val="00162306"/>
    <w:rsid w:val="001623FD"/>
    <w:rsid w:val="00162BDE"/>
    <w:rsid w:val="00162FB0"/>
    <w:rsid w:val="0016330F"/>
    <w:rsid w:val="00163749"/>
    <w:rsid w:val="00163EAC"/>
    <w:rsid w:val="00164006"/>
    <w:rsid w:val="0016416C"/>
    <w:rsid w:val="00164A3C"/>
    <w:rsid w:val="00164A62"/>
    <w:rsid w:val="001653C8"/>
    <w:rsid w:val="001662B7"/>
    <w:rsid w:val="00166630"/>
    <w:rsid w:val="00166F0E"/>
    <w:rsid w:val="0016719A"/>
    <w:rsid w:val="00167450"/>
    <w:rsid w:val="00167845"/>
    <w:rsid w:val="001678D2"/>
    <w:rsid w:val="001708A1"/>
    <w:rsid w:val="0017105D"/>
    <w:rsid w:val="00171088"/>
    <w:rsid w:val="001713F1"/>
    <w:rsid w:val="00171650"/>
    <w:rsid w:val="00171705"/>
    <w:rsid w:val="001717E5"/>
    <w:rsid w:val="00171E18"/>
    <w:rsid w:val="0017211E"/>
    <w:rsid w:val="00172521"/>
    <w:rsid w:val="0017258A"/>
    <w:rsid w:val="00172827"/>
    <w:rsid w:val="00172A27"/>
    <w:rsid w:val="00172A9E"/>
    <w:rsid w:val="00172E3B"/>
    <w:rsid w:val="0017361E"/>
    <w:rsid w:val="00173723"/>
    <w:rsid w:val="001738A1"/>
    <w:rsid w:val="001738B5"/>
    <w:rsid w:val="00173AC1"/>
    <w:rsid w:val="00173CE2"/>
    <w:rsid w:val="0017450B"/>
    <w:rsid w:val="0017450D"/>
    <w:rsid w:val="00175228"/>
    <w:rsid w:val="00175D7B"/>
    <w:rsid w:val="001764C6"/>
    <w:rsid w:val="00177B79"/>
    <w:rsid w:val="00177F64"/>
    <w:rsid w:val="0018078B"/>
    <w:rsid w:val="00180B2F"/>
    <w:rsid w:val="001822B1"/>
    <w:rsid w:val="00182545"/>
    <w:rsid w:val="001825CF"/>
    <w:rsid w:val="001829CA"/>
    <w:rsid w:val="00182D86"/>
    <w:rsid w:val="00183687"/>
    <w:rsid w:val="0018382B"/>
    <w:rsid w:val="00183A86"/>
    <w:rsid w:val="00183EB1"/>
    <w:rsid w:val="00183F65"/>
    <w:rsid w:val="00184729"/>
    <w:rsid w:val="00184838"/>
    <w:rsid w:val="00185336"/>
    <w:rsid w:val="001857AC"/>
    <w:rsid w:val="001860BE"/>
    <w:rsid w:val="001862B8"/>
    <w:rsid w:val="001864FC"/>
    <w:rsid w:val="00186F5F"/>
    <w:rsid w:val="00186F9E"/>
    <w:rsid w:val="00187022"/>
    <w:rsid w:val="001876BD"/>
    <w:rsid w:val="00187F38"/>
    <w:rsid w:val="0019008E"/>
    <w:rsid w:val="00190181"/>
    <w:rsid w:val="0019036F"/>
    <w:rsid w:val="001904D7"/>
    <w:rsid w:val="001906EB"/>
    <w:rsid w:val="00190E69"/>
    <w:rsid w:val="00191235"/>
    <w:rsid w:val="001913BF"/>
    <w:rsid w:val="00191C38"/>
    <w:rsid w:val="0019250D"/>
    <w:rsid w:val="00192F96"/>
    <w:rsid w:val="00193094"/>
    <w:rsid w:val="00193204"/>
    <w:rsid w:val="001939B3"/>
    <w:rsid w:val="00193D6A"/>
    <w:rsid w:val="00194569"/>
    <w:rsid w:val="0019475D"/>
    <w:rsid w:val="001947FB"/>
    <w:rsid w:val="00194942"/>
    <w:rsid w:val="00194A1D"/>
    <w:rsid w:val="00195459"/>
    <w:rsid w:val="001956D4"/>
    <w:rsid w:val="00195DBC"/>
    <w:rsid w:val="00195EEE"/>
    <w:rsid w:val="00195EFB"/>
    <w:rsid w:val="0019606E"/>
    <w:rsid w:val="001962FD"/>
    <w:rsid w:val="001965FE"/>
    <w:rsid w:val="0019678D"/>
    <w:rsid w:val="00196A3E"/>
    <w:rsid w:val="00196D86"/>
    <w:rsid w:val="001971F5"/>
    <w:rsid w:val="0019747F"/>
    <w:rsid w:val="00197489"/>
    <w:rsid w:val="0019764D"/>
    <w:rsid w:val="001976E9"/>
    <w:rsid w:val="00197795"/>
    <w:rsid w:val="001A010E"/>
    <w:rsid w:val="001A06A7"/>
    <w:rsid w:val="001A09DA"/>
    <w:rsid w:val="001A0F1C"/>
    <w:rsid w:val="001A167F"/>
    <w:rsid w:val="001A16A0"/>
    <w:rsid w:val="001A1B96"/>
    <w:rsid w:val="001A23DA"/>
    <w:rsid w:val="001A26B9"/>
    <w:rsid w:val="001A27E4"/>
    <w:rsid w:val="001A2F86"/>
    <w:rsid w:val="001A3005"/>
    <w:rsid w:val="001A3908"/>
    <w:rsid w:val="001A4180"/>
    <w:rsid w:val="001A5664"/>
    <w:rsid w:val="001A59E0"/>
    <w:rsid w:val="001A5F31"/>
    <w:rsid w:val="001A634E"/>
    <w:rsid w:val="001A6ACF"/>
    <w:rsid w:val="001A6F64"/>
    <w:rsid w:val="001A7D4D"/>
    <w:rsid w:val="001B005D"/>
    <w:rsid w:val="001B0472"/>
    <w:rsid w:val="001B0B9A"/>
    <w:rsid w:val="001B1009"/>
    <w:rsid w:val="001B1120"/>
    <w:rsid w:val="001B12FD"/>
    <w:rsid w:val="001B16A7"/>
    <w:rsid w:val="001B1832"/>
    <w:rsid w:val="001B1AE6"/>
    <w:rsid w:val="001B1D66"/>
    <w:rsid w:val="001B1E6F"/>
    <w:rsid w:val="001B229D"/>
    <w:rsid w:val="001B2557"/>
    <w:rsid w:val="001B2A0C"/>
    <w:rsid w:val="001B42D5"/>
    <w:rsid w:val="001B4636"/>
    <w:rsid w:val="001B4BE8"/>
    <w:rsid w:val="001B5D8E"/>
    <w:rsid w:val="001B6236"/>
    <w:rsid w:val="001B67FF"/>
    <w:rsid w:val="001B6AFE"/>
    <w:rsid w:val="001B70F4"/>
    <w:rsid w:val="001B7603"/>
    <w:rsid w:val="001B7BD3"/>
    <w:rsid w:val="001B7DA5"/>
    <w:rsid w:val="001C0901"/>
    <w:rsid w:val="001C09CD"/>
    <w:rsid w:val="001C159A"/>
    <w:rsid w:val="001C187F"/>
    <w:rsid w:val="001C1A1F"/>
    <w:rsid w:val="001C1FD0"/>
    <w:rsid w:val="001C21F8"/>
    <w:rsid w:val="001C2462"/>
    <w:rsid w:val="001C2CC0"/>
    <w:rsid w:val="001C30BA"/>
    <w:rsid w:val="001C35EF"/>
    <w:rsid w:val="001C470B"/>
    <w:rsid w:val="001C4729"/>
    <w:rsid w:val="001C4958"/>
    <w:rsid w:val="001C4B72"/>
    <w:rsid w:val="001C50D2"/>
    <w:rsid w:val="001C50F7"/>
    <w:rsid w:val="001C5126"/>
    <w:rsid w:val="001C55B8"/>
    <w:rsid w:val="001C57C2"/>
    <w:rsid w:val="001C5858"/>
    <w:rsid w:val="001C58CB"/>
    <w:rsid w:val="001C593D"/>
    <w:rsid w:val="001C6332"/>
    <w:rsid w:val="001C6516"/>
    <w:rsid w:val="001C6962"/>
    <w:rsid w:val="001C6BCD"/>
    <w:rsid w:val="001C6D27"/>
    <w:rsid w:val="001C6E28"/>
    <w:rsid w:val="001C7490"/>
    <w:rsid w:val="001C7D4B"/>
    <w:rsid w:val="001D0005"/>
    <w:rsid w:val="001D03F3"/>
    <w:rsid w:val="001D0B39"/>
    <w:rsid w:val="001D1235"/>
    <w:rsid w:val="001D24E7"/>
    <w:rsid w:val="001D2579"/>
    <w:rsid w:val="001D3695"/>
    <w:rsid w:val="001D38D5"/>
    <w:rsid w:val="001D3E91"/>
    <w:rsid w:val="001D4047"/>
    <w:rsid w:val="001D4640"/>
    <w:rsid w:val="001D4C55"/>
    <w:rsid w:val="001D529A"/>
    <w:rsid w:val="001D53D6"/>
    <w:rsid w:val="001D5581"/>
    <w:rsid w:val="001D5A19"/>
    <w:rsid w:val="001D5EB5"/>
    <w:rsid w:val="001D63D2"/>
    <w:rsid w:val="001D6F07"/>
    <w:rsid w:val="001D7481"/>
    <w:rsid w:val="001D74FF"/>
    <w:rsid w:val="001D7500"/>
    <w:rsid w:val="001D7680"/>
    <w:rsid w:val="001E05A1"/>
    <w:rsid w:val="001E05D6"/>
    <w:rsid w:val="001E0880"/>
    <w:rsid w:val="001E0A37"/>
    <w:rsid w:val="001E0D3F"/>
    <w:rsid w:val="001E0D83"/>
    <w:rsid w:val="001E0F98"/>
    <w:rsid w:val="001E106D"/>
    <w:rsid w:val="001E1A91"/>
    <w:rsid w:val="001E1E09"/>
    <w:rsid w:val="001E2343"/>
    <w:rsid w:val="001E23B8"/>
    <w:rsid w:val="001E27CA"/>
    <w:rsid w:val="001E2887"/>
    <w:rsid w:val="001E297B"/>
    <w:rsid w:val="001E2AAD"/>
    <w:rsid w:val="001E2BEB"/>
    <w:rsid w:val="001E3446"/>
    <w:rsid w:val="001E379E"/>
    <w:rsid w:val="001E3C04"/>
    <w:rsid w:val="001E3CCD"/>
    <w:rsid w:val="001E4237"/>
    <w:rsid w:val="001E4E53"/>
    <w:rsid w:val="001E5324"/>
    <w:rsid w:val="001E55C5"/>
    <w:rsid w:val="001E5901"/>
    <w:rsid w:val="001E5B90"/>
    <w:rsid w:val="001E5D04"/>
    <w:rsid w:val="001E604F"/>
    <w:rsid w:val="001E756D"/>
    <w:rsid w:val="001E7598"/>
    <w:rsid w:val="001E7EF5"/>
    <w:rsid w:val="001F04DF"/>
    <w:rsid w:val="001F13D8"/>
    <w:rsid w:val="001F1481"/>
    <w:rsid w:val="001F15BC"/>
    <w:rsid w:val="001F22C1"/>
    <w:rsid w:val="001F2450"/>
    <w:rsid w:val="001F2F25"/>
    <w:rsid w:val="001F2FF9"/>
    <w:rsid w:val="001F30B4"/>
    <w:rsid w:val="001F380C"/>
    <w:rsid w:val="001F3C59"/>
    <w:rsid w:val="001F3E96"/>
    <w:rsid w:val="001F427D"/>
    <w:rsid w:val="001F4431"/>
    <w:rsid w:val="001F4659"/>
    <w:rsid w:val="001F468B"/>
    <w:rsid w:val="001F46C5"/>
    <w:rsid w:val="001F4E37"/>
    <w:rsid w:val="001F552F"/>
    <w:rsid w:val="001F5AA4"/>
    <w:rsid w:val="001F5D01"/>
    <w:rsid w:val="001F6065"/>
    <w:rsid w:val="001F6302"/>
    <w:rsid w:val="001F7046"/>
    <w:rsid w:val="001F75BF"/>
    <w:rsid w:val="001F7863"/>
    <w:rsid w:val="001F7B9F"/>
    <w:rsid w:val="001F7C4B"/>
    <w:rsid w:val="001F7E74"/>
    <w:rsid w:val="0020013A"/>
    <w:rsid w:val="002007BC"/>
    <w:rsid w:val="00200948"/>
    <w:rsid w:val="00201436"/>
    <w:rsid w:val="00201449"/>
    <w:rsid w:val="002014BA"/>
    <w:rsid w:val="002019C6"/>
    <w:rsid w:val="00201DF7"/>
    <w:rsid w:val="002024D5"/>
    <w:rsid w:val="00202963"/>
    <w:rsid w:val="00202ECA"/>
    <w:rsid w:val="002041E6"/>
    <w:rsid w:val="0020433B"/>
    <w:rsid w:val="0020441B"/>
    <w:rsid w:val="00204E3C"/>
    <w:rsid w:val="00205CD7"/>
    <w:rsid w:val="00206254"/>
    <w:rsid w:val="0020667A"/>
    <w:rsid w:val="00206CFA"/>
    <w:rsid w:val="00207017"/>
    <w:rsid w:val="00207031"/>
    <w:rsid w:val="00207356"/>
    <w:rsid w:val="002079A7"/>
    <w:rsid w:val="00210103"/>
    <w:rsid w:val="00211072"/>
    <w:rsid w:val="00211317"/>
    <w:rsid w:val="002115A0"/>
    <w:rsid w:val="00212037"/>
    <w:rsid w:val="002124B8"/>
    <w:rsid w:val="00212B18"/>
    <w:rsid w:val="002130BA"/>
    <w:rsid w:val="0021487C"/>
    <w:rsid w:val="0021539B"/>
    <w:rsid w:val="002153F5"/>
    <w:rsid w:val="00215748"/>
    <w:rsid w:val="0021592E"/>
    <w:rsid w:val="00215D82"/>
    <w:rsid w:val="00215F53"/>
    <w:rsid w:val="002168DF"/>
    <w:rsid w:val="00217C76"/>
    <w:rsid w:val="00220918"/>
    <w:rsid w:val="00221933"/>
    <w:rsid w:val="00221D6C"/>
    <w:rsid w:val="00222587"/>
    <w:rsid w:val="00222AFB"/>
    <w:rsid w:val="002234F4"/>
    <w:rsid w:val="00223752"/>
    <w:rsid w:val="002241D0"/>
    <w:rsid w:val="00224313"/>
    <w:rsid w:val="00224814"/>
    <w:rsid w:val="00224CF6"/>
    <w:rsid w:val="00224CF8"/>
    <w:rsid w:val="002258CC"/>
    <w:rsid w:val="00226769"/>
    <w:rsid w:val="002276C2"/>
    <w:rsid w:val="00230881"/>
    <w:rsid w:val="0023097E"/>
    <w:rsid w:val="00231688"/>
    <w:rsid w:val="00231C3F"/>
    <w:rsid w:val="00232A2F"/>
    <w:rsid w:val="00232E6B"/>
    <w:rsid w:val="002331EE"/>
    <w:rsid w:val="002341D8"/>
    <w:rsid w:val="0023497A"/>
    <w:rsid w:val="00235AF8"/>
    <w:rsid w:val="00236ED6"/>
    <w:rsid w:val="0023716C"/>
    <w:rsid w:val="0023751D"/>
    <w:rsid w:val="002376D6"/>
    <w:rsid w:val="002377BA"/>
    <w:rsid w:val="00237834"/>
    <w:rsid w:val="00237C63"/>
    <w:rsid w:val="00237E4A"/>
    <w:rsid w:val="00237EC0"/>
    <w:rsid w:val="0024042F"/>
    <w:rsid w:val="002408CE"/>
    <w:rsid w:val="00240C08"/>
    <w:rsid w:val="00240C1C"/>
    <w:rsid w:val="00241315"/>
    <w:rsid w:val="00241FFB"/>
    <w:rsid w:val="00242055"/>
    <w:rsid w:val="00242063"/>
    <w:rsid w:val="002424A5"/>
    <w:rsid w:val="00242923"/>
    <w:rsid w:val="00242C68"/>
    <w:rsid w:val="002436D3"/>
    <w:rsid w:val="00244439"/>
    <w:rsid w:val="002448E4"/>
    <w:rsid w:val="0024532C"/>
    <w:rsid w:val="002453CE"/>
    <w:rsid w:val="00245859"/>
    <w:rsid w:val="00245ABA"/>
    <w:rsid w:val="00245F97"/>
    <w:rsid w:val="002465C5"/>
    <w:rsid w:val="00246C7D"/>
    <w:rsid w:val="002470A2"/>
    <w:rsid w:val="002471B1"/>
    <w:rsid w:val="002472FA"/>
    <w:rsid w:val="00247412"/>
    <w:rsid w:val="0024743C"/>
    <w:rsid w:val="00247489"/>
    <w:rsid w:val="00247F99"/>
    <w:rsid w:val="00250140"/>
    <w:rsid w:val="002504C8"/>
    <w:rsid w:val="00250A13"/>
    <w:rsid w:val="002513E8"/>
    <w:rsid w:val="00251433"/>
    <w:rsid w:val="00251960"/>
    <w:rsid w:val="00251E6C"/>
    <w:rsid w:val="002523B4"/>
    <w:rsid w:val="00252907"/>
    <w:rsid w:val="00252BE8"/>
    <w:rsid w:val="00252E7F"/>
    <w:rsid w:val="002541ED"/>
    <w:rsid w:val="002542D2"/>
    <w:rsid w:val="0025471E"/>
    <w:rsid w:val="002547CF"/>
    <w:rsid w:val="0025480A"/>
    <w:rsid w:val="00254D34"/>
    <w:rsid w:val="00256019"/>
    <w:rsid w:val="002560CE"/>
    <w:rsid w:val="002562BB"/>
    <w:rsid w:val="002567AC"/>
    <w:rsid w:val="002568A9"/>
    <w:rsid w:val="00257479"/>
    <w:rsid w:val="00257909"/>
    <w:rsid w:val="00260286"/>
    <w:rsid w:val="002608B0"/>
    <w:rsid w:val="00260CE8"/>
    <w:rsid w:val="00260DB2"/>
    <w:rsid w:val="0026123C"/>
    <w:rsid w:val="0026144F"/>
    <w:rsid w:val="002614FC"/>
    <w:rsid w:val="002615C3"/>
    <w:rsid w:val="00262AE4"/>
    <w:rsid w:val="00263715"/>
    <w:rsid w:val="00263844"/>
    <w:rsid w:val="00263CF3"/>
    <w:rsid w:val="00263E34"/>
    <w:rsid w:val="00263E76"/>
    <w:rsid w:val="00264461"/>
    <w:rsid w:val="00264511"/>
    <w:rsid w:val="00264B83"/>
    <w:rsid w:val="00265C8D"/>
    <w:rsid w:val="00266152"/>
    <w:rsid w:val="002662E0"/>
    <w:rsid w:val="002664C1"/>
    <w:rsid w:val="0026656A"/>
    <w:rsid w:val="0026692F"/>
    <w:rsid w:val="00266996"/>
    <w:rsid w:val="002669FB"/>
    <w:rsid w:val="002671F1"/>
    <w:rsid w:val="00267744"/>
    <w:rsid w:val="00267949"/>
    <w:rsid w:val="002679CB"/>
    <w:rsid w:val="0027144F"/>
    <w:rsid w:val="002714D6"/>
    <w:rsid w:val="00271546"/>
    <w:rsid w:val="00271DBE"/>
    <w:rsid w:val="002720D2"/>
    <w:rsid w:val="002724BC"/>
    <w:rsid w:val="0027343B"/>
    <w:rsid w:val="00273D38"/>
    <w:rsid w:val="0027401C"/>
    <w:rsid w:val="0027535F"/>
    <w:rsid w:val="002766F8"/>
    <w:rsid w:val="002768B4"/>
    <w:rsid w:val="00276F62"/>
    <w:rsid w:val="00277EAE"/>
    <w:rsid w:val="00277FCA"/>
    <w:rsid w:val="0028053A"/>
    <w:rsid w:val="002806EF"/>
    <w:rsid w:val="00280C79"/>
    <w:rsid w:val="002812D9"/>
    <w:rsid w:val="002813B9"/>
    <w:rsid w:val="002817F8"/>
    <w:rsid w:val="00281C33"/>
    <w:rsid w:val="00281D1A"/>
    <w:rsid w:val="00281D47"/>
    <w:rsid w:val="00281DF2"/>
    <w:rsid w:val="002823EB"/>
    <w:rsid w:val="0028280B"/>
    <w:rsid w:val="00282E0D"/>
    <w:rsid w:val="0028300A"/>
    <w:rsid w:val="00283285"/>
    <w:rsid w:val="00283822"/>
    <w:rsid w:val="00283987"/>
    <w:rsid w:val="00283A42"/>
    <w:rsid w:val="00283BF4"/>
    <w:rsid w:val="00283F72"/>
    <w:rsid w:val="0028441C"/>
    <w:rsid w:val="00284645"/>
    <w:rsid w:val="002851A7"/>
    <w:rsid w:val="002855BF"/>
    <w:rsid w:val="002858CA"/>
    <w:rsid w:val="00285C5C"/>
    <w:rsid w:val="0028617E"/>
    <w:rsid w:val="002865B0"/>
    <w:rsid w:val="002866FB"/>
    <w:rsid w:val="00287689"/>
    <w:rsid w:val="00287876"/>
    <w:rsid w:val="002900F6"/>
    <w:rsid w:val="0029025F"/>
    <w:rsid w:val="00290728"/>
    <w:rsid w:val="0029121E"/>
    <w:rsid w:val="002919C4"/>
    <w:rsid w:val="002919DA"/>
    <w:rsid w:val="00291AE2"/>
    <w:rsid w:val="00291B81"/>
    <w:rsid w:val="00291DBB"/>
    <w:rsid w:val="0029307F"/>
    <w:rsid w:val="00293433"/>
    <w:rsid w:val="00293D2F"/>
    <w:rsid w:val="00293FBC"/>
    <w:rsid w:val="002945FC"/>
    <w:rsid w:val="00294984"/>
    <w:rsid w:val="002952E4"/>
    <w:rsid w:val="002955FC"/>
    <w:rsid w:val="0029619E"/>
    <w:rsid w:val="0029666A"/>
    <w:rsid w:val="002972A2"/>
    <w:rsid w:val="002975F9"/>
    <w:rsid w:val="00297A6C"/>
    <w:rsid w:val="00297B5C"/>
    <w:rsid w:val="00297CB1"/>
    <w:rsid w:val="002A0092"/>
    <w:rsid w:val="002A068C"/>
    <w:rsid w:val="002A075B"/>
    <w:rsid w:val="002A0D84"/>
    <w:rsid w:val="002A0DE4"/>
    <w:rsid w:val="002A0E48"/>
    <w:rsid w:val="002A1505"/>
    <w:rsid w:val="002A16AC"/>
    <w:rsid w:val="002A18C1"/>
    <w:rsid w:val="002A1E75"/>
    <w:rsid w:val="002A234E"/>
    <w:rsid w:val="002A2841"/>
    <w:rsid w:val="002A2AC0"/>
    <w:rsid w:val="002A2CFE"/>
    <w:rsid w:val="002A2EEA"/>
    <w:rsid w:val="002A2FE7"/>
    <w:rsid w:val="002A5320"/>
    <w:rsid w:val="002A59CC"/>
    <w:rsid w:val="002A70F2"/>
    <w:rsid w:val="002A7972"/>
    <w:rsid w:val="002A7C3E"/>
    <w:rsid w:val="002B107F"/>
    <w:rsid w:val="002B10FE"/>
    <w:rsid w:val="002B144C"/>
    <w:rsid w:val="002B1762"/>
    <w:rsid w:val="002B18A1"/>
    <w:rsid w:val="002B1A8B"/>
    <w:rsid w:val="002B2100"/>
    <w:rsid w:val="002B244F"/>
    <w:rsid w:val="002B2601"/>
    <w:rsid w:val="002B29FD"/>
    <w:rsid w:val="002B2D64"/>
    <w:rsid w:val="002B378E"/>
    <w:rsid w:val="002B3852"/>
    <w:rsid w:val="002B4A91"/>
    <w:rsid w:val="002B4C12"/>
    <w:rsid w:val="002B535C"/>
    <w:rsid w:val="002B5C3A"/>
    <w:rsid w:val="002B5D93"/>
    <w:rsid w:val="002B632C"/>
    <w:rsid w:val="002B7032"/>
    <w:rsid w:val="002B76B2"/>
    <w:rsid w:val="002C0031"/>
    <w:rsid w:val="002C1077"/>
    <w:rsid w:val="002C1130"/>
    <w:rsid w:val="002C1CED"/>
    <w:rsid w:val="002C1EE1"/>
    <w:rsid w:val="002C27A4"/>
    <w:rsid w:val="002C2D64"/>
    <w:rsid w:val="002C2E94"/>
    <w:rsid w:val="002C32A8"/>
    <w:rsid w:val="002C35C5"/>
    <w:rsid w:val="002C35F4"/>
    <w:rsid w:val="002C41EB"/>
    <w:rsid w:val="002C4410"/>
    <w:rsid w:val="002C4863"/>
    <w:rsid w:val="002C50CA"/>
    <w:rsid w:val="002C6073"/>
    <w:rsid w:val="002C7E7D"/>
    <w:rsid w:val="002D0B85"/>
    <w:rsid w:val="002D0BDC"/>
    <w:rsid w:val="002D0C69"/>
    <w:rsid w:val="002D1117"/>
    <w:rsid w:val="002D1DFF"/>
    <w:rsid w:val="002D2206"/>
    <w:rsid w:val="002D22C9"/>
    <w:rsid w:val="002D23AC"/>
    <w:rsid w:val="002D2646"/>
    <w:rsid w:val="002D267D"/>
    <w:rsid w:val="002D2704"/>
    <w:rsid w:val="002D2CFA"/>
    <w:rsid w:val="002D32A2"/>
    <w:rsid w:val="002D32C3"/>
    <w:rsid w:val="002D3993"/>
    <w:rsid w:val="002D4D7F"/>
    <w:rsid w:val="002D4D95"/>
    <w:rsid w:val="002D58E0"/>
    <w:rsid w:val="002D5916"/>
    <w:rsid w:val="002D5A9C"/>
    <w:rsid w:val="002D5D20"/>
    <w:rsid w:val="002D646C"/>
    <w:rsid w:val="002D6688"/>
    <w:rsid w:val="002D7096"/>
    <w:rsid w:val="002D7371"/>
    <w:rsid w:val="002D748C"/>
    <w:rsid w:val="002D7FDC"/>
    <w:rsid w:val="002E0EC7"/>
    <w:rsid w:val="002E1272"/>
    <w:rsid w:val="002E12AD"/>
    <w:rsid w:val="002E156B"/>
    <w:rsid w:val="002E1609"/>
    <w:rsid w:val="002E1A32"/>
    <w:rsid w:val="002E1CB4"/>
    <w:rsid w:val="002E1D06"/>
    <w:rsid w:val="002E2030"/>
    <w:rsid w:val="002E2AED"/>
    <w:rsid w:val="002E3035"/>
    <w:rsid w:val="002E42E8"/>
    <w:rsid w:val="002E4564"/>
    <w:rsid w:val="002E47B6"/>
    <w:rsid w:val="002E4CAE"/>
    <w:rsid w:val="002E585D"/>
    <w:rsid w:val="002E5DB8"/>
    <w:rsid w:val="002E61F8"/>
    <w:rsid w:val="002E6AD5"/>
    <w:rsid w:val="002E7258"/>
    <w:rsid w:val="002E7310"/>
    <w:rsid w:val="002E7503"/>
    <w:rsid w:val="002E7762"/>
    <w:rsid w:val="002E79B2"/>
    <w:rsid w:val="002E7D25"/>
    <w:rsid w:val="002E7E2B"/>
    <w:rsid w:val="002F0329"/>
    <w:rsid w:val="002F12F0"/>
    <w:rsid w:val="002F173E"/>
    <w:rsid w:val="002F1A7B"/>
    <w:rsid w:val="002F251E"/>
    <w:rsid w:val="002F272F"/>
    <w:rsid w:val="002F30AD"/>
    <w:rsid w:val="002F334F"/>
    <w:rsid w:val="002F3BAA"/>
    <w:rsid w:val="002F3E26"/>
    <w:rsid w:val="002F4339"/>
    <w:rsid w:val="002F4508"/>
    <w:rsid w:val="002F4622"/>
    <w:rsid w:val="002F476B"/>
    <w:rsid w:val="002F486E"/>
    <w:rsid w:val="002F489E"/>
    <w:rsid w:val="002F5618"/>
    <w:rsid w:val="002F6323"/>
    <w:rsid w:val="002F673D"/>
    <w:rsid w:val="002F69EB"/>
    <w:rsid w:val="002F7559"/>
    <w:rsid w:val="002F7E34"/>
    <w:rsid w:val="0030038F"/>
    <w:rsid w:val="00300628"/>
    <w:rsid w:val="0030116E"/>
    <w:rsid w:val="00301E94"/>
    <w:rsid w:val="003021C6"/>
    <w:rsid w:val="003024D0"/>
    <w:rsid w:val="0030273C"/>
    <w:rsid w:val="003029E1"/>
    <w:rsid w:val="00302E27"/>
    <w:rsid w:val="00302F01"/>
    <w:rsid w:val="00303691"/>
    <w:rsid w:val="003037F8"/>
    <w:rsid w:val="00303DD1"/>
    <w:rsid w:val="00304102"/>
    <w:rsid w:val="00305715"/>
    <w:rsid w:val="00305E85"/>
    <w:rsid w:val="0030618A"/>
    <w:rsid w:val="00306250"/>
    <w:rsid w:val="00307047"/>
    <w:rsid w:val="00307127"/>
    <w:rsid w:val="003072AA"/>
    <w:rsid w:val="003073D6"/>
    <w:rsid w:val="0031006C"/>
    <w:rsid w:val="003105A2"/>
    <w:rsid w:val="00310645"/>
    <w:rsid w:val="003108DF"/>
    <w:rsid w:val="00311055"/>
    <w:rsid w:val="00311B53"/>
    <w:rsid w:val="00311DDA"/>
    <w:rsid w:val="00312134"/>
    <w:rsid w:val="0031238E"/>
    <w:rsid w:val="003125BC"/>
    <w:rsid w:val="0031265D"/>
    <w:rsid w:val="00312F68"/>
    <w:rsid w:val="0031475B"/>
    <w:rsid w:val="00315199"/>
    <w:rsid w:val="003151ED"/>
    <w:rsid w:val="0031527C"/>
    <w:rsid w:val="003159B6"/>
    <w:rsid w:val="00315FC6"/>
    <w:rsid w:val="00316238"/>
    <w:rsid w:val="003163B8"/>
    <w:rsid w:val="003164EA"/>
    <w:rsid w:val="0031698D"/>
    <w:rsid w:val="00317443"/>
    <w:rsid w:val="0031762D"/>
    <w:rsid w:val="00317917"/>
    <w:rsid w:val="00317EC6"/>
    <w:rsid w:val="0032029F"/>
    <w:rsid w:val="0032049B"/>
    <w:rsid w:val="00321699"/>
    <w:rsid w:val="00321D07"/>
    <w:rsid w:val="003227CF"/>
    <w:rsid w:val="00322C38"/>
    <w:rsid w:val="00323177"/>
    <w:rsid w:val="0032339E"/>
    <w:rsid w:val="00323510"/>
    <w:rsid w:val="003235AA"/>
    <w:rsid w:val="00323C4D"/>
    <w:rsid w:val="00324248"/>
    <w:rsid w:val="00324400"/>
    <w:rsid w:val="003248E9"/>
    <w:rsid w:val="00324995"/>
    <w:rsid w:val="00325025"/>
    <w:rsid w:val="0032523B"/>
    <w:rsid w:val="003257D3"/>
    <w:rsid w:val="00325A2D"/>
    <w:rsid w:val="00325D3D"/>
    <w:rsid w:val="00325F9E"/>
    <w:rsid w:val="003263E0"/>
    <w:rsid w:val="00326735"/>
    <w:rsid w:val="0032680B"/>
    <w:rsid w:val="00326BA2"/>
    <w:rsid w:val="00327301"/>
    <w:rsid w:val="00327CE3"/>
    <w:rsid w:val="0033074E"/>
    <w:rsid w:val="00331C7A"/>
    <w:rsid w:val="0033214B"/>
    <w:rsid w:val="003322DD"/>
    <w:rsid w:val="003336BE"/>
    <w:rsid w:val="003342F0"/>
    <w:rsid w:val="00334905"/>
    <w:rsid w:val="0033567D"/>
    <w:rsid w:val="00335883"/>
    <w:rsid w:val="0033595D"/>
    <w:rsid w:val="00335BF7"/>
    <w:rsid w:val="00335E6F"/>
    <w:rsid w:val="003362DA"/>
    <w:rsid w:val="00336F78"/>
    <w:rsid w:val="0033742B"/>
    <w:rsid w:val="003379FF"/>
    <w:rsid w:val="003403DA"/>
    <w:rsid w:val="0034042D"/>
    <w:rsid w:val="00340828"/>
    <w:rsid w:val="00341A26"/>
    <w:rsid w:val="00341A97"/>
    <w:rsid w:val="00341C7F"/>
    <w:rsid w:val="00341D07"/>
    <w:rsid w:val="003436AB"/>
    <w:rsid w:val="00343C56"/>
    <w:rsid w:val="0034411D"/>
    <w:rsid w:val="003448AA"/>
    <w:rsid w:val="00344B27"/>
    <w:rsid w:val="00344CC0"/>
    <w:rsid w:val="00344DDF"/>
    <w:rsid w:val="00344EE6"/>
    <w:rsid w:val="00344EF4"/>
    <w:rsid w:val="0034529B"/>
    <w:rsid w:val="00345341"/>
    <w:rsid w:val="003462AA"/>
    <w:rsid w:val="00346449"/>
    <w:rsid w:val="00346756"/>
    <w:rsid w:val="003467C2"/>
    <w:rsid w:val="00346CF9"/>
    <w:rsid w:val="00347B80"/>
    <w:rsid w:val="00347D46"/>
    <w:rsid w:val="00347EFA"/>
    <w:rsid w:val="0035080C"/>
    <w:rsid w:val="003508BE"/>
    <w:rsid w:val="00350F5B"/>
    <w:rsid w:val="003510FB"/>
    <w:rsid w:val="003515BD"/>
    <w:rsid w:val="0035176B"/>
    <w:rsid w:val="00351A8A"/>
    <w:rsid w:val="00351D92"/>
    <w:rsid w:val="00352586"/>
    <w:rsid w:val="0035270D"/>
    <w:rsid w:val="00353059"/>
    <w:rsid w:val="0035334F"/>
    <w:rsid w:val="00353DEF"/>
    <w:rsid w:val="00355958"/>
    <w:rsid w:val="00355974"/>
    <w:rsid w:val="00355E1B"/>
    <w:rsid w:val="0035654C"/>
    <w:rsid w:val="0035676C"/>
    <w:rsid w:val="0035689E"/>
    <w:rsid w:val="003570DD"/>
    <w:rsid w:val="0035784E"/>
    <w:rsid w:val="00357B17"/>
    <w:rsid w:val="0036077F"/>
    <w:rsid w:val="0036084B"/>
    <w:rsid w:val="00360D3B"/>
    <w:rsid w:val="00361723"/>
    <w:rsid w:val="00361948"/>
    <w:rsid w:val="00362007"/>
    <w:rsid w:val="00362672"/>
    <w:rsid w:val="00362734"/>
    <w:rsid w:val="00362799"/>
    <w:rsid w:val="00362C91"/>
    <w:rsid w:val="00363FAC"/>
    <w:rsid w:val="0036408F"/>
    <w:rsid w:val="0036475C"/>
    <w:rsid w:val="00365220"/>
    <w:rsid w:val="0036527E"/>
    <w:rsid w:val="003655BA"/>
    <w:rsid w:val="00365903"/>
    <w:rsid w:val="00366F63"/>
    <w:rsid w:val="003670D7"/>
    <w:rsid w:val="00367268"/>
    <w:rsid w:val="00367417"/>
    <w:rsid w:val="0036742B"/>
    <w:rsid w:val="00367509"/>
    <w:rsid w:val="0036752B"/>
    <w:rsid w:val="00370097"/>
    <w:rsid w:val="00370544"/>
    <w:rsid w:val="003713B4"/>
    <w:rsid w:val="003714C3"/>
    <w:rsid w:val="0037196E"/>
    <w:rsid w:val="00371E94"/>
    <w:rsid w:val="003727A4"/>
    <w:rsid w:val="003727F5"/>
    <w:rsid w:val="00372E77"/>
    <w:rsid w:val="00372E7A"/>
    <w:rsid w:val="00372EA7"/>
    <w:rsid w:val="00372EE4"/>
    <w:rsid w:val="00373017"/>
    <w:rsid w:val="00373250"/>
    <w:rsid w:val="00373840"/>
    <w:rsid w:val="00374259"/>
    <w:rsid w:val="00374B4B"/>
    <w:rsid w:val="00374C3D"/>
    <w:rsid w:val="0037564E"/>
    <w:rsid w:val="003765E9"/>
    <w:rsid w:val="003771AC"/>
    <w:rsid w:val="0037728C"/>
    <w:rsid w:val="00377BF5"/>
    <w:rsid w:val="00377EA8"/>
    <w:rsid w:val="003802B0"/>
    <w:rsid w:val="00380445"/>
    <w:rsid w:val="00380D6E"/>
    <w:rsid w:val="00381070"/>
    <w:rsid w:val="003811A1"/>
    <w:rsid w:val="00381BFD"/>
    <w:rsid w:val="00381C50"/>
    <w:rsid w:val="0038234D"/>
    <w:rsid w:val="003824A8"/>
    <w:rsid w:val="0038285A"/>
    <w:rsid w:val="00383A79"/>
    <w:rsid w:val="00383BD1"/>
    <w:rsid w:val="00384D07"/>
    <w:rsid w:val="00384E13"/>
    <w:rsid w:val="00384EC4"/>
    <w:rsid w:val="00385298"/>
    <w:rsid w:val="003856E4"/>
    <w:rsid w:val="003859B6"/>
    <w:rsid w:val="00385B92"/>
    <w:rsid w:val="0038621F"/>
    <w:rsid w:val="00387B38"/>
    <w:rsid w:val="00387C9F"/>
    <w:rsid w:val="00387E35"/>
    <w:rsid w:val="0039070B"/>
    <w:rsid w:val="0039099E"/>
    <w:rsid w:val="00390C68"/>
    <w:rsid w:val="003915B6"/>
    <w:rsid w:val="00391613"/>
    <w:rsid w:val="003916F2"/>
    <w:rsid w:val="0039228A"/>
    <w:rsid w:val="00392BDB"/>
    <w:rsid w:val="00392CC6"/>
    <w:rsid w:val="003933C6"/>
    <w:rsid w:val="00393589"/>
    <w:rsid w:val="003939A2"/>
    <w:rsid w:val="00393A89"/>
    <w:rsid w:val="00394673"/>
    <w:rsid w:val="003946E7"/>
    <w:rsid w:val="00395898"/>
    <w:rsid w:val="00395B80"/>
    <w:rsid w:val="00397811"/>
    <w:rsid w:val="0039789D"/>
    <w:rsid w:val="00397D8B"/>
    <w:rsid w:val="003A13C4"/>
    <w:rsid w:val="003A18A6"/>
    <w:rsid w:val="003A20B1"/>
    <w:rsid w:val="003A2146"/>
    <w:rsid w:val="003A2E5E"/>
    <w:rsid w:val="003A2E62"/>
    <w:rsid w:val="003A3057"/>
    <w:rsid w:val="003A3690"/>
    <w:rsid w:val="003A42EA"/>
    <w:rsid w:val="003A4497"/>
    <w:rsid w:val="003A53E6"/>
    <w:rsid w:val="003A5524"/>
    <w:rsid w:val="003A567F"/>
    <w:rsid w:val="003A594D"/>
    <w:rsid w:val="003A5FCA"/>
    <w:rsid w:val="003A690C"/>
    <w:rsid w:val="003A6D1D"/>
    <w:rsid w:val="003A6D46"/>
    <w:rsid w:val="003A6E2F"/>
    <w:rsid w:val="003A766F"/>
    <w:rsid w:val="003A7822"/>
    <w:rsid w:val="003B003B"/>
    <w:rsid w:val="003B1480"/>
    <w:rsid w:val="003B1A1C"/>
    <w:rsid w:val="003B1B63"/>
    <w:rsid w:val="003B1FBB"/>
    <w:rsid w:val="003B2A98"/>
    <w:rsid w:val="003B36A5"/>
    <w:rsid w:val="003B38BF"/>
    <w:rsid w:val="003B3968"/>
    <w:rsid w:val="003B3D39"/>
    <w:rsid w:val="003B401C"/>
    <w:rsid w:val="003B421A"/>
    <w:rsid w:val="003B4229"/>
    <w:rsid w:val="003B4906"/>
    <w:rsid w:val="003B4EE6"/>
    <w:rsid w:val="003B651C"/>
    <w:rsid w:val="003B7A23"/>
    <w:rsid w:val="003B7FD9"/>
    <w:rsid w:val="003C0065"/>
    <w:rsid w:val="003C0162"/>
    <w:rsid w:val="003C13E7"/>
    <w:rsid w:val="003C15D5"/>
    <w:rsid w:val="003C1F60"/>
    <w:rsid w:val="003C1F79"/>
    <w:rsid w:val="003C2207"/>
    <w:rsid w:val="003C347D"/>
    <w:rsid w:val="003C3684"/>
    <w:rsid w:val="003C3DA9"/>
    <w:rsid w:val="003C40C8"/>
    <w:rsid w:val="003C47BE"/>
    <w:rsid w:val="003C511B"/>
    <w:rsid w:val="003C5505"/>
    <w:rsid w:val="003C6407"/>
    <w:rsid w:val="003C6B90"/>
    <w:rsid w:val="003C6C7D"/>
    <w:rsid w:val="003C6F91"/>
    <w:rsid w:val="003C751A"/>
    <w:rsid w:val="003C7B94"/>
    <w:rsid w:val="003C7BAB"/>
    <w:rsid w:val="003C7C9D"/>
    <w:rsid w:val="003C7D9B"/>
    <w:rsid w:val="003D0239"/>
    <w:rsid w:val="003D044A"/>
    <w:rsid w:val="003D0656"/>
    <w:rsid w:val="003D09F1"/>
    <w:rsid w:val="003D12BB"/>
    <w:rsid w:val="003D131C"/>
    <w:rsid w:val="003D201C"/>
    <w:rsid w:val="003D2234"/>
    <w:rsid w:val="003D321A"/>
    <w:rsid w:val="003D38E7"/>
    <w:rsid w:val="003D3BD1"/>
    <w:rsid w:val="003D3C16"/>
    <w:rsid w:val="003D4787"/>
    <w:rsid w:val="003D4D70"/>
    <w:rsid w:val="003D5B1C"/>
    <w:rsid w:val="003D5C6D"/>
    <w:rsid w:val="003D5C9F"/>
    <w:rsid w:val="003D5E92"/>
    <w:rsid w:val="003D6539"/>
    <w:rsid w:val="003D6855"/>
    <w:rsid w:val="003D6E1F"/>
    <w:rsid w:val="003D7362"/>
    <w:rsid w:val="003D73B0"/>
    <w:rsid w:val="003D74FE"/>
    <w:rsid w:val="003D77C6"/>
    <w:rsid w:val="003D7DE6"/>
    <w:rsid w:val="003E04DA"/>
    <w:rsid w:val="003E0AEF"/>
    <w:rsid w:val="003E0E6E"/>
    <w:rsid w:val="003E11ED"/>
    <w:rsid w:val="003E13FF"/>
    <w:rsid w:val="003E17AA"/>
    <w:rsid w:val="003E1916"/>
    <w:rsid w:val="003E1D97"/>
    <w:rsid w:val="003E1E0E"/>
    <w:rsid w:val="003E3616"/>
    <w:rsid w:val="003E3683"/>
    <w:rsid w:val="003E3817"/>
    <w:rsid w:val="003E3C37"/>
    <w:rsid w:val="003E4524"/>
    <w:rsid w:val="003E48B7"/>
    <w:rsid w:val="003E4EAE"/>
    <w:rsid w:val="003E4FB1"/>
    <w:rsid w:val="003E54F1"/>
    <w:rsid w:val="003E57C7"/>
    <w:rsid w:val="003E582D"/>
    <w:rsid w:val="003E5A0F"/>
    <w:rsid w:val="003E5F2A"/>
    <w:rsid w:val="003E6ECE"/>
    <w:rsid w:val="003E6F4B"/>
    <w:rsid w:val="003E7D57"/>
    <w:rsid w:val="003F0181"/>
    <w:rsid w:val="003F0B3E"/>
    <w:rsid w:val="003F0CC0"/>
    <w:rsid w:val="003F0CFF"/>
    <w:rsid w:val="003F0F3B"/>
    <w:rsid w:val="003F1070"/>
    <w:rsid w:val="003F1D1E"/>
    <w:rsid w:val="003F2501"/>
    <w:rsid w:val="003F262D"/>
    <w:rsid w:val="003F342C"/>
    <w:rsid w:val="003F4142"/>
    <w:rsid w:val="003F55BD"/>
    <w:rsid w:val="003F5969"/>
    <w:rsid w:val="003F5CBD"/>
    <w:rsid w:val="003F5CE0"/>
    <w:rsid w:val="003F6A4D"/>
    <w:rsid w:val="003F7A92"/>
    <w:rsid w:val="003F7AFA"/>
    <w:rsid w:val="00400150"/>
    <w:rsid w:val="004008A4"/>
    <w:rsid w:val="00400B8F"/>
    <w:rsid w:val="00400ED2"/>
    <w:rsid w:val="00401191"/>
    <w:rsid w:val="00401B0A"/>
    <w:rsid w:val="00401C28"/>
    <w:rsid w:val="00402815"/>
    <w:rsid w:val="00402DAD"/>
    <w:rsid w:val="004031A8"/>
    <w:rsid w:val="00404216"/>
    <w:rsid w:val="0040448E"/>
    <w:rsid w:val="0040451F"/>
    <w:rsid w:val="00404A4B"/>
    <w:rsid w:val="00404B04"/>
    <w:rsid w:val="0040589A"/>
    <w:rsid w:val="00405AF2"/>
    <w:rsid w:val="00405C30"/>
    <w:rsid w:val="00406475"/>
    <w:rsid w:val="00406F27"/>
    <w:rsid w:val="00407384"/>
    <w:rsid w:val="004077E8"/>
    <w:rsid w:val="004078F5"/>
    <w:rsid w:val="00407A59"/>
    <w:rsid w:val="00407AAB"/>
    <w:rsid w:val="00407B79"/>
    <w:rsid w:val="00407C27"/>
    <w:rsid w:val="00407CD4"/>
    <w:rsid w:val="00407DD3"/>
    <w:rsid w:val="00407F24"/>
    <w:rsid w:val="00411362"/>
    <w:rsid w:val="00411DEA"/>
    <w:rsid w:val="00411E0C"/>
    <w:rsid w:val="00412A93"/>
    <w:rsid w:val="00412C45"/>
    <w:rsid w:val="00413226"/>
    <w:rsid w:val="00413326"/>
    <w:rsid w:val="0041366E"/>
    <w:rsid w:val="00413FE6"/>
    <w:rsid w:val="004143FC"/>
    <w:rsid w:val="00414BD4"/>
    <w:rsid w:val="004155A9"/>
    <w:rsid w:val="00415CA3"/>
    <w:rsid w:val="00416770"/>
    <w:rsid w:val="004167F5"/>
    <w:rsid w:val="004168C6"/>
    <w:rsid w:val="00416BF8"/>
    <w:rsid w:val="00416D7C"/>
    <w:rsid w:val="00416EDC"/>
    <w:rsid w:val="0041795F"/>
    <w:rsid w:val="00417BDA"/>
    <w:rsid w:val="00420E97"/>
    <w:rsid w:val="0042119D"/>
    <w:rsid w:val="004214DE"/>
    <w:rsid w:val="004219EF"/>
    <w:rsid w:val="00422C99"/>
    <w:rsid w:val="0042328D"/>
    <w:rsid w:val="0042339F"/>
    <w:rsid w:val="00423878"/>
    <w:rsid w:val="00423938"/>
    <w:rsid w:val="00423B08"/>
    <w:rsid w:val="00423CA8"/>
    <w:rsid w:val="00423D1E"/>
    <w:rsid w:val="00424188"/>
    <w:rsid w:val="00424940"/>
    <w:rsid w:val="00424C88"/>
    <w:rsid w:val="00425AE0"/>
    <w:rsid w:val="00425E3F"/>
    <w:rsid w:val="00426B7B"/>
    <w:rsid w:val="004276F8"/>
    <w:rsid w:val="00427899"/>
    <w:rsid w:val="00427963"/>
    <w:rsid w:val="00427992"/>
    <w:rsid w:val="004303DF"/>
    <w:rsid w:val="004307D7"/>
    <w:rsid w:val="00430B01"/>
    <w:rsid w:val="00431265"/>
    <w:rsid w:val="00431A6D"/>
    <w:rsid w:val="00431BE7"/>
    <w:rsid w:val="00432D71"/>
    <w:rsid w:val="00432F8C"/>
    <w:rsid w:val="00433234"/>
    <w:rsid w:val="00433561"/>
    <w:rsid w:val="00433A02"/>
    <w:rsid w:val="00433E87"/>
    <w:rsid w:val="004348E3"/>
    <w:rsid w:val="004349D9"/>
    <w:rsid w:val="00434F1D"/>
    <w:rsid w:val="0043528A"/>
    <w:rsid w:val="00435619"/>
    <w:rsid w:val="00435CA5"/>
    <w:rsid w:val="00435D1C"/>
    <w:rsid w:val="004363BC"/>
    <w:rsid w:val="00436CE1"/>
    <w:rsid w:val="0043716F"/>
    <w:rsid w:val="00437A08"/>
    <w:rsid w:val="00437BA6"/>
    <w:rsid w:val="00437CC7"/>
    <w:rsid w:val="00437CD3"/>
    <w:rsid w:val="00437CFF"/>
    <w:rsid w:val="00437F2D"/>
    <w:rsid w:val="0044036D"/>
    <w:rsid w:val="0044075F"/>
    <w:rsid w:val="004407C5"/>
    <w:rsid w:val="00440ED3"/>
    <w:rsid w:val="00441D9D"/>
    <w:rsid w:val="004424C3"/>
    <w:rsid w:val="00442D14"/>
    <w:rsid w:val="00443631"/>
    <w:rsid w:val="00443780"/>
    <w:rsid w:val="00443E79"/>
    <w:rsid w:val="00444386"/>
    <w:rsid w:val="004449EB"/>
    <w:rsid w:val="00444F96"/>
    <w:rsid w:val="0044550A"/>
    <w:rsid w:val="00445972"/>
    <w:rsid w:val="00445BD2"/>
    <w:rsid w:val="00445E37"/>
    <w:rsid w:val="0044616C"/>
    <w:rsid w:val="00446776"/>
    <w:rsid w:val="0044793A"/>
    <w:rsid w:val="00450080"/>
    <w:rsid w:val="00450723"/>
    <w:rsid w:val="00450832"/>
    <w:rsid w:val="00450B52"/>
    <w:rsid w:val="00451358"/>
    <w:rsid w:val="00452149"/>
    <w:rsid w:val="0045246A"/>
    <w:rsid w:val="004526BF"/>
    <w:rsid w:val="00453549"/>
    <w:rsid w:val="004536B8"/>
    <w:rsid w:val="00454257"/>
    <w:rsid w:val="00454F87"/>
    <w:rsid w:val="004558E3"/>
    <w:rsid w:val="00455D15"/>
    <w:rsid w:val="00455DF9"/>
    <w:rsid w:val="00455ECC"/>
    <w:rsid w:val="00457E81"/>
    <w:rsid w:val="00457F32"/>
    <w:rsid w:val="00460525"/>
    <w:rsid w:val="004606DE"/>
    <w:rsid w:val="00460B60"/>
    <w:rsid w:val="00460FDD"/>
    <w:rsid w:val="0046296D"/>
    <w:rsid w:val="00462D7B"/>
    <w:rsid w:val="0046347F"/>
    <w:rsid w:val="00463618"/>
    <w:rsid w:val="0046388A"/>
    <w:rsid w:val="00463ABA"/>
    <w:rsid w:val="00464B0A"/>
    <w:rsid w:val="00464B4A"/>
    <w:rsid w:val="004665B7"/>
    <w:rsid w:val="00466A0C"/>
    <w:rsid w:val="00466BA1"/>
    <w:rsid w:val="00466DB6"/>
    <w:rsid w:val="00466DC0"/>
    <w:rsid w:val="004672AF"/>
    <w:rsid w:val="00467485"/>
    <w:rsid w:val="00467B56"/>
    <w:rsid w:val="004702EF"/>
    <w:rsid w:val="0047072B"/>
    <w:rsid w:val="0047094D"/>
    <w:rsid w:val="00470D9F"/>
    <w:rsid w:val="00471865"/>
    <w:rsid w:val="00471CEF"/>
    <w:rsid w:val="00472428"/>
    <w:rsid w:val="00472914"/>
    <w:rsid w:val="004739AD"/>
    <w:rsid w:val="00473B09"/>
    <w:rsid w:val="00473B84"/>
    <w:rsid w:val="00473BEE"/>
    <w:rsid w:val="00474491"/>
    <w:rsid w:val="00474A04"/>
    <w:rsid w:val="0047529C"/>
    <w:rsid w:val="00475C41"/>
    <w:rsid w:val="00475DEB"/>
    <w:rsid w:val="00475F04"/>
    <w:rsid w:val="00477F48"/>
    <w:rsid w:val="00480113"/>
    <w:rsid w:val="0048045C"/>
    <w:rsid w:val="00480F76"/>
    <w:rsid w:val="004819AE"/>
    <w:rsid w:val="00481A0F"/>
    <w:rsid w:val="00481BAC"/>
    <w:rsid w:val="00481BC9"/>
    <w:rsid w:val="00481F66"/>
    <w:rsid w:val="004820EC"/>
    <w:rsid w:val="00482F94"/>
    <w:rsid w:val="004833E9"/>
    <w:rsid w:val="00483408"/>
    <w:rsid w:val="0048348C"/>
    <w:rsid w:val="004842EC"/>
    <w:rsid w:val="0048523D"/>
    <w:rsid w:val="004853D9"/>
    <w:rsid w:val="00485713"/>
    <w:rsid w:val="0048591C"/>
    <w:rsid w:val="00485CF2"/>
    <w:rsid w:val="004864D9"/>
    <w:rsid w:val="004866D1"/>
    <w:rsid w:val="00486D8F"/>
    <w:rsid w:val="00486E7B"/>
    <w:rsid w:val="00486EA2"/>
    <w:rsid w:val="00487BB6"/>
    <w:rsid w:val="00487EB0"/>
    <w:rsid w:val="00491025"/>
    <w:rsid w:val="00491897"/>
    <w:rsid w:val="00491C67"/>
    <w:rsid w:val="00491D07"/>
    <w:rsid w:val="00492158"/>
    <w:rsid w:val="0049219F"/>
    <w:rsid w:val="00492C04"/>
    <w:rsid w:val="004934F2"/>
    <w:rsid w:val="004937D7"/>
    <w:rsid w:val="00493E06"/>
    <w:rsid w:val="004941A7"/>
    <w:rsid w:val="00495740"/>
    <w:rsid w:val="00495DF3"/>
    <w:rsid w:val="00495FA5"/>
    <w:rsid w:val="004960FB"/>
    <w:rsid w:val="0049633D"/>
    <w:rsid w:val="004966CA"/>
    <w:rsid w:val="00496C8E"/>
    <w:rsid w:val="0049754F"/>
    <w:rsid w:val="00497609"/>
    <w:rsid w:val="00497665"/>
    <w:rsid w:val="0049782E"/>
    <w:rsid w:val="004A04AC"/>
    <w:rsid w:val="004A050B"/>
    <w:rsid w:val="004A0E91"/>
    <w:rsid w:val="004A1135"/>
    <w:rsid w:val="004A12E5"/>
    <w:rsid w:val="004A1B3A"/>
    <w:rsid w:val="004A1D5B"/>
    <w:rsid w:val="004A1EB2"/>
    <w:rsid w:val="004A1F51"/>
    <w:rsid w:val="004A27FF"/>
    <w:rsid w:val="004A3034"/>
    <w:rsid w:val="004A3963"/>
    <w:rsid w:val="004A4AFF"/>
    <w:rsid w:val="004A521B"/>
    <w:rsid w:val="004A53A4"/>
    <w:rsid w:val="004A60AC"/>
    <w:rsid w:val="004A65A5"/>
    <w:rsid w:val="004A66F5"/>
    <w:rsid w:val="004A6DE3"/>
    <w:rsid w:val="004A709E"/>
    <w:rsid w:val="004A7C47"/>
    <w:rsid w:val="004A7CED"/>
    <w:rsid w:val="004B0275"/>
    <w:rsid w:val="004B0300"/>
    <w:rsid w:val="004B05BF"/>
    <w:rsid w:val="004B0BD0"/>
    <w:rsid w:val="004B0C29"/>
    <w:rsid w:val="004B1319"/>
    <w:rsid w:val="004B13D4"/>
    <w:rsid w:val="004B161E"/>
    <w:rsid w:val="004B1C3F"/>
    <w:rsid w:val="004B23A3"/>
    <w:rsid w:val="004B2658"/>
    <w:rsid w:val="004B26F8"/>
    <w:rsid w:val="004B2CE5"/>
    <w:rsid w:val="004B308B"/>
    <w:rsid w:val="004B3395"/>
    <w:rsid w:val="004B35E2"/>
    <w:rsid w:val="004B3D8F"/>
    <w:rsid w:val="004B4004"/>
    <w:rsid w:val="004B4E88"/>
    <w:rsid w:val="004B5231"/>
    <w:rsid w:val="004B6269"/>
    <w:rsid w:val="004B66A1"/>
    <w:rsid w:val="004B6CE3"/>
    <w:rsid w:val="004B6FFB"/>
    <w:rsid w:val="004B7147"/>
    <w:rsid w:val="004B7785"/>
    <w:rsid w:val="004B7A9A"/>
    <w:rsid w:val="004B7A9D"/>
    <w:rsid w:val="004B7C9B"/>
    <w:rsid w:val="004C1054"/>
    <w:rsid w:val="004C11E5"/>
    <w:rsid w:val="004C1332"/>
    <w:rsid w:val="004C1B74"/>
    <w:rsid w:val="004C2094"/>
    <w:rsid w:val="004C2489"/>
    <w:rsid w:val="004C3648"/>
    <w:rsid w:val="004C3860"/>
    <w:rsid w:val="004C39ED"/>
    <w:rsid w:val="004C40D1"/>
    <w:rsid w:val="004C4592"/>
    <w:rsid w:val="004C4ECB"/>
    <w:rsid w:val="004C5002"/>
    <w:rsid w:val="004C5629"/>
    <w:rsid w:val="004C5CFB"/>
    <w:rsid w:val="004C5E19"/>
    <w:rsid w:val="004C5E48"/>
    <w:rsid w:val="004C60AA"/>
    <w:rsid w:val="004C6130"/>
    <w:rsid w:val="004C66E1"/>
    <w:rsid w:val="004C6CEE"/>
    <w:rsid w:val="004C7457"/>
    <w:rsid w:val="004C76E1"/>
    <w:rsid w:val="004C76F0"/>
    <w:rsid w:val="004C7AE7"/>
    <w:rsid w:val="004C7EF3"/>
    <w:rsid w:val="004D0216"/>
    <w:rsid w:val="004D068D"/>
    <w:rsid w:val="004D0727"/>
    <w:rsid w:val="004D0C9D"/>
    <w:rsid w:val="004D11BD"/>
    <w:rsid w:val="004D189C"/>
    <w:rsid w:val="004D1951"/>
    <w:rsid w:val="004D1C31"/>
    <w:rsid w:val="004D1F7C"/>
    <w:rsid w:val="004D26A1"/>
    <w:rsid w:val="004D26FE"/>
    <w:rsid w:val="004D2750"/>
    <w:rsid w:val="004D45B2"/>
    <w:rsid w:val="004D4637"/>
    <w:rsid w:val="004D464D"/>
    <w:rsid w:val="004D4F7E"/>
    <w:rsid w:val="004D5311"/>
    <w:rsid w:val="004D555D"/>
    <w:rsid w:val="004D5DFC"/>
    <w:rsid w:val="004D631A"/>
    <w:rsid w:val="004D67EC"/>
    <w:rsid w:val="004D69F8"/>
    <w:rsid w:val="004D76E3"/>
    <w:rsid w:val="004D7B2E"/>
    <w:rsid w:val="004D7CDD"/>
    <w:rsid w:val="004D7E17"/>
    <w:rsid w:val="004E0156"/>
    <w:rsid w:val="004E041C"/>
    <w:rsid w:val="004E0421"/>
    <w:rsid w:val="004E0AC1"/>
    <w:rsid w:val="004E0B26"/>
    <w:rsid w:val="004E1940"/>
    <w:rsid w:val="004E2230"/>
    <w:rsid w:val="004E2442"/>
    <w:rsid w:val="004E28D1"/>
    <w:rsid w:val="004E2C0A"/>
    <w:rsid w:val="004E2EE2"/>
    <w:rsid w:val="004E3387"/>
    <w:rsid w:val="004E3919"/>
    <w:rsid w:val="004E3CC1"/>
    <w:rsid w:val="004E452F"/>
    <w:rsid w:val="004E476B"/>
    <w:rsid w:val="004E4F7E"/>
    <w:rsid w:val="004E502E"/>
    <w:rsid w:val="004E598B"/>
    <w:rsid w:val="004E5B10"/>
    <w:rsid w:val="004E6649"/>
    <w:rsid w:val="004E6FF3"/>
    <w:rsid w:val="004E7717"/>
    <w:rsid w:val="004E7D7B"/>
    <w:rsid w:val="004F034C"/>
    <w:rsid w:val="004F0AC7"/>
    <w:rsid w:val="004F0E0C"/>
    <w:rsid w:val="004F0F2C"/>
    <w:rsid w:val="004F171E"/>
    <w:rsid w:val="004F17B2"/>
    <w:rsid w:val="004F18EE"/>
    <w:rsid w:val="004F1E08"/>
    <w:rsid w:val="004F2460"/>
    <w:rsid w:val="004F2A25"/>
    <w:rsid w:val="004F2B31"/>
    <w:rsid w:val="004F2BA7"/>
    <w:rsid w:val="004F2E5E"/>
    <w:rsid w:val="004F2EEA"/>
    <w:rsid w:val="004F3868"/>
    <w:rsid w:val="004F5176"/>
    <w:rsid w:val="004F5A5E"/>
    <w:rsid w:val="004F5CC7"/>
    <w:rsid w:val="004F5E74"/>
    <w:rsid w:val="004F5FBF"/>
    <w:rsid w:val="004F6792"/>
    <w:rsid w:val="004F6AC3"/>
    <w:rsid w:val="004F7A7F"/>
    <w:rsid w:val="004F7E18"/>
    <w:rsid w:val="004F7E59"/>
    <w:rsid w:val="005001F8"/>
    <w:rsid w:val="00500617"/>
    <w:rsid w:val="00500D4F"/>
    <w:rsid w:val="005017CD"/>
    <w:rsid w:val="0050208E"/>
    <w:rsid w:val="005020B1"/>
    <w:rsid w:val="005026A7"/>
    <w:rsid w:val="00502BCE"/>
    <w:rsid w:val="00503454"/>
    <w:rsid w:val="00503763"/>
    <w:rsid w:val="00503B74"/>
    <w:rsid w:val="00503E84"/>
    <w:rsid w:val="005044AA"/>
    <w:rsid w:val="005048C0"/>
    <w:rsid w:val="00507136"/>
    <w:rsid w:val="00507185"/>
    <w:rsid w:val="00507CF0"/>
    <w:rsid w:val="005105A2"/>
    <w:rsid w:val="00510F12"/>
    <w:rsid w:val="0051185D"/>
    <w:rsid w:val="00511B53"/>
    <w:rsid w:val="00512713"/>
    <w:rsid w:val="00513590"/>
    <w:rsid w:val="0051373B"/>
    <w:rsid w:val="00513A2E"/>
    <w:rsid w:val="00514B30"/>
    <w:rsid w:val="00514BDC"/>
    <w:rsid w:val="00515408"/>
    <w:rsid w:val="0051541D"/>
    <w:rsid w:val="00515B50"/>
    <w:rsid w:val="00515FEA"/>
    <w:rsid w:val="005168A7"/>
    <w:rsid w:val="00517A83"/>
    <w:rsid w:val="00517AFF"/>
    <w:rsid w:val="00517EF4"/>
    <w:rsid w:val="00517F47"/>
    <w:rsid w:val="00520971"/>
    <w:rsid w:val="00520976"/>
    <w:rsid w:val="005209B1"/>
    <w:rsid w:val="0052151F"/>
    <w:rsid w:val="0052265C"/>
    <w:rsid w:val="00522BEF"/>
    <w:rsid w:val="00523269"/>
    <w:rsid w:val="00523825"/>
    <w:rsid w:val="005251D8"/>
    <w:rsid w:val="00525289"/>
    <w:rsid w:val="005258E6"/>
    <w:rsid w:val="00525A44"/>
    <w:rsid w:val="00525DBC"/>
    <w:rsid w:val="00526612"/>
    <w:rsid w:val="005267A2"/>
    <w:rsid w:val="005267FF"/>
    <w:rsid w:val="00526A43"/>
    <w:rsid w:val="00526AE7"/>
    <w:rsid w:val="00526F40"/>
    <w:rsid w:val="00527EB3"/>
    <w:rsid w:val="00527EDB"/>
    <w:rsid w:val="00530072"/>
    <w:rsid w:val="005305C3"/>
    <w:rsid w:val="0053063E"/>
    <w:rsid w:val="005310AF"/>
    <w:rsid w:val="00531779"/>
    <w:rsid w:val="005318C4"/>
    <w:rsid w:val="00531ECB"/>
    <w:rsid w:val="0053237C"/>
    <w:rsid w:val="00532CE7"/>
    <w:rsid w:val="00532FD3"/>
    <w:rsid w:val="00532FEF"/>
    <w:rsid w:val="00533063"/>
    <w:rsid w:val="0053312D"/>
    <w:rsid w:val="0053402B"/>
    <w:rsid w:val="005341A5"/>
    <w:rsid w:val="00534240"/>
    <w:rsid w:val="00534492"/>
    <w:rsid w:val="00534F12"/>
    <w:rsid w:val="0053525E"/>
    <w:rsid w:val="005361CA"/>
    <w:rsid w:val="00536811"/>
    <w:rsid w:val="005368EA"/>
    <w:rsid w:val="00536EC1"/>
    <w:rsid w:val="0053709D"/>
    <w:rsid w:val="0053719D"/>
    <w:rsid w:val="00537266"/>
    <w:rsid w:val="00537EFA"/>
    <w:rsid w:val="00540885"/>
    <w:rsid w:val="005415BA"/>
    <w:rsid w:val="00541882"/>
    <w:rsid w:val="00542209"/>
    <w:rsid w:val="00542FE4"/>
    <w:rsid w:val="00543660"/>
    <w:rsid w:val="005437B0"/>
    <w:rsid w:val="00543E05"/>
    <w:rsid w:val="00543E82"/>
    <w:rsid w:val="00543F5B"/>
    <w:rsid w:val="005442E1"/>
    <w:rsid w:val="005443DA"/>
    <w:rsid w:val="00544870"/>
    <w:rsid w:val="00544E06"/>
    <w:rsid w:val="005452F5"/>
    <w:rsid w:val="0054544B"/>
    <w:rsid w:val="00545D83"/>
    <w:rsid w:val="005462A9"/>
    <w:rsid w:val="005463B6"/>
    <w:rsid w:val="00546569"/>
    <w:rsid w:val="00547041"/>
    <w:rsid w:val="005472D6"/>
    <w:rsid w:val="00547E9D"/>
    <w:rsid w:val="00550608"/>
    <w:rsid w:val="0055129F"/>
    <w:rsid w:val="00551374"/>
    <w:rsid w:val="00551F85"/>
    <w:rsid w:val="00552AC5"/>
    <w:rsid w:val="00552BD0"/>
    <w:rsid w:val="005530C6"/>
    <w:rsid w:val="00553BD7"/>
    <w:rsid w:val="0055481C"/>
    <w:rsid w:val="00554ECF"/>
    <w:rsid w:val="00555039"/>
    <w:rsid w:val="00555D76"/>
    <w:rsid w:val="00555FFE"/>
    <w:rsid w:val="005561BD"/>
    <w:rsid w:val="00556208"/>
    <w:rsid w:val="0055654C"/>
    <w:rsid w:val="00556A7A"/>
    <w:rsid w:val="00560185"/>
    <w:rsid w:val="00560382"/>
    <w:rsid w:val="005603AD"/>
    <w:rsid w:val="00560874"/>
    <w:rsid w:val="0056098C"/>
    <w:rsid w:val="00560FD0"/>
    <w:rsid w:val="0056196B"/>
    <w:rsid w:val="005619BC"/>
    <w:rsid w:val="00561A1A"/>
    <w:rsid w:val="0056275D"/>
    <w:rsid w:val="00564445"/>
    <w:rsid w:val="00564650"/>
    <w:rsid w:val="00564722"/>
    <w:rsid w:val="00564781"/>
    <w:rsid w:val="0056506A"/>
    <w:rsid w:val="00565266"/>
    <w:rsid w:val="0056577C"/>
    <w:rsid w:val="0056585A"/>
    <w:rsid w:val="00565A66"/>
    <w:rsid w:val="00565F36"/>
    <w:rsid w:val="005660D7"/>
    <w:rsid w:val="00566218"/>
    <w:rsid w:val="00567262"/>
    <w:rsid w:val="00570033"/>
    <w:rsid w:val="005710A5"/>
    <w:rsid w:val="00571159"/>
    <w:rsid w:val="005711F9"/>
    <w:rsid w:val="005712BD"/>
    <w:rsid w:val="00571422"/>
    <w:rsid w:val="0057155F"/>
    <w:rsid w:val="00571939"/>
    <w:rsid w:val="005719B8"/>
    <w:rsid w:val="005719D7"/>
    <w:rsid w:val="00571BCF"/>
    <w:rsid w:val="00571E7E"/>
    <w:rsid w:val="00572BBC"/>
    <w:rsid w:val="00573D01"/>
    <w:rsid w:val="00573D13"/>
    <w:rsid w:val="00574386"/>
    <w:rsid w:val="0057465B"/>
    <w:rsid w:val="00574689"/>
    <w:rsid w:val="00574D32"/>
    <w:rsid w:val="00575390"/>
    <w:rsid w:val="005755E7"/>
    <w:rsid w:val="00575964"/>
    <w:rsid w:val="00576129"/>
    <w:rsid w:val="00576579"/>
    <w:rsid w:val="005767C6"/>
    <w:rsid w:val="00576FC3"/>
    <w:rsid w:val="0057700F"/>
    <w:rsid w:val="005772D8"/>
    <w:rsid w:val="00577393"/>
    <w:rsid w:val="00577412"/>
    <w:rsid w:val="0057751E"/>
    <w:rsid w:val="005775CF"/>
    <w:rsid w:val="00577BC0"/>
    <w:rsid w:val="0058057A"/>
    <w:rsid w:val="00580706"/>
    <w:rsid w:val="00580E92"/>
    <w:rsid w:val="0058102B"/>
    <w:rsid w:val="005818B1"/>
    <w:rsid w:val="00581B68"/>
    <w:rsid w:val="0058249A"/>
    <w:rsid w:val="00582856"/>
    <w:rsid w:val="005829FB"/>
    <w:rsid w:val="00582B8A"/>
    <w:rsid w:val="00582E7F"/>
    <w:rsid w:val="00583536"/>
    <w:rsid w:val="00583754"/>
    <w:rsid w:val="00583826"/>
    <w:rsid w:val="0058408D"/>
    <w:rsid w:val="00584C75"/>
    <w:rsid w:val="0058561B"/>
    <w:rsid w:val="00585772"/>
    <w:rsid w:val="00585F0C"/>
    <w:rsid w:val="00587A9D"/>
    <w:rsid w:val="0059003B"/>
    <w:rsid w:val="005903C9"/>
    <w:rsid w:val="00590446"/>
    <w:rsid w:val="0059050D"/>
    <w:rsid w:val="00591241"/>
    <w:rsid w:val="005918E9"/>
    <w:rsid w:val="0059192D"/>
    <w:rsid w:val="00591A38"/>
    <w:rsid w:val="0059323C"/>
    <w:rsid w:val="00593DE3"/>
    <w:rsid w:val="0059400B"/>
    <w:rsid w:val="0059423D"/>
    <w:rsid w:val="00594C75"/>
    <w:rsid w:val="005954D5"/>
    <w:rsid w:val="00595674"/>
    <w:rsid w:val="00595969"/>
    <w:rsid w:val="00595980"/>
    <w:rsid w:val="00595A8F"/>
    <w:rsid w:val="005969D3"/>
    <w:rsid w:val="00596ABE"/>
    <w:rsid w:val="005972CA"/>
    <w:rsid w:val="005A068F"/>
    <w:rsid w:val="005A0ACF"/>
    <w:rsid w:val="005A0E13"/>
    <w:rsid w:val="005A0EFB"/>
    <w:rsid w:val="005A1BA4"/>
    <w:rsid w:val="005A1FE3"/>
    <w:rsid w:val="005A29B4"/>
    <w:rsid w:val="005A2B57"/>
    <w:rsid w:val="005A2C3F"/>
    <w:rsid w:val="005A2DE5"/>
    <w:rsid w:val="005A3D34"/>
    <w:rsid w:val="005A40DC"/>
    <w:rsid w:val="005A472E"/>
    <w:rsid w:val="005A4942"/>
    <w:rsid w:val="005A4ACF"/>
    <w:rsid w:val="005A4D77"/>
    <w:rsid w:val="005A52F1"/>
    <w:rsid w:val="005A5381"/>
    <w:rsid w:val="005A5400"/>
    <w:rsid w:val="005A563D"/>
    <w:rsid w:val="005A576D"/>
    <w:rsid w:val="005A61D5"/>
    <w:rsid w:val="005A620C"/>
    <w:rsid w:val="005A6F7B"/>
    <w:rsid w:val="005A758A"/>
    <w:rsid w:val="005A75E1"/>
    <w:rsid w:val="005A78DF"/>
    <w:rsid w:val="005B16DE"/>
    <w:rsid w:val="005B1B37"/>
    <w:rsid w:val="005B1C0D"/>
    <w:rsid w:val="005B2079"/>
    <w:rsid w:val="005B2E75"/>
    <w:rsid w:val="005B3258"/>
    <w:rsid w:val="005B3645"/>
    <w:rsid w:val="005B3835"/>
    <w:rsid w:val="005B39A2"/>
    <w:rsid w:val="005B4196"/>
    <w:rsid w:val="005B41BB"/>
    <w:rsid w:val="005B431F"/>
    <w:rsid w:val="005B4343"/>
    <w:rsid w:val="005B43B3"/>
    <w:rsid w:val="005B43F8"/>
    <w:rsid w:val="005B45E3"/>
    <w:rsid w:val="005B4959"/>
    <w:rsid w:val="005B5822"/>
    <w:rsid w:val="005B591E"/>
    <w:rsid w:val="005B6356"/>
    <w:rsid w:val="005B6713"/>
    <w:rsid w:val="005B76DA"/>
    <w:rsid w:val="005B773B"/>
    <w:rsid w:val="005B7E86"/>
    <w:rsid w:val="005C1070"/>
    <w:rsid w:val="005C10C7"/>
    <w:rsid w:val="005C111B"/>
    <w:rsid w:val="005C189F"/>
    <w:rsid w:val="005C1A85"/>
    <w:rsid w:val="005C231C"/>
    <w:rsid w:val="005C23A4"/>
    <w:rsid w:val="005C27A1"/>
    <w:rsid w:val="005C2C25"/>
    <w:rsid w:val="005C2D80"/>
    <w:rsid w:val="005C351A"/>
    <w:rsid w:val="005C37D5"/>
    <w:rsid w:val="005C3B6C"/>
    <w:rsid w:val="005C3F76"/>
    <w:rsid w:val="005C40E5"/>
    <w:rsid w:val="005C41AC"/>
    <w:rsid w:val="005C4759"/>
    <w:rsid w:val="005C4EEC"/>
    <w:rsid w:val="005C547F"/>
    <w:rsid w:val="005C6448"/>
    <w:rsid w:val="005C65E0"/>
    <w:rsid w:val="005C6701"/>
    <w:rsid w:val="005C67AE"/>
    <w:rsid w:val="005C68C6"/>
    <w:rsid w:val="005C7238"/>
    <w:rsid w:val="005C7365"/>
    <w:rsid w:val="005C792F"/>
    <w:rsid w:val="005D0334"/>
    <w:rsid w:val="005D0607"/>
    <w:rsid w:val="005D0721"/>
    <w:rsid w:val="005D07B5"/>
    <w:rsid w:val="005D0A27"/>
    <w:rsid w:val="005D0CCC"/>
    <w:rsid w:val="005D123E"/>
    <w:rsid w:val="005D151A"/>
    <w:rsid w:val="005D22FE"/>
    <w:rsid w:val="005D2490"/>
    <w:rsid w:val="005D2502"/>
    <w:rsid w:val="005D2B1D"/>
    <w:rsid w:val="005D349C"/>
    <w:rsid w:val="005D3FE0"/>
    <w:rsid w:val="005D40CE"/>
    <w:rsid w:val="005D438F"/>
    <w:rsid w:val="005D4528"/>
    <w:rsid w:val="005D4A25"/>
    <w:rsid w:val="005D4DDB"/>
    <w:rsid w:val="005D5136"/>
    <w:rsid w:val="005D5924"/>
    <w:rsid w:val="005D5DF2"/>
    <w:rsid w:val="005D62EC"/>
    <w:rsid w:val="005D640E"/>
    <w:rsid w:val="005D6539"/>
    <w:rsid w:val="005D6A51"/>
    <w:rsid w:val="005D6D93"/>
    <w:rsid w:val="005D7319"/>
    <w:rsid w:val="005D7AFF"/>
    <w:rsid w:val="005D7D12"/>
    <w:rsid w:val="005E1334"/>
    <w:rsid w:val="005E1366"/>
    <w:rsid w:val="005E145F"/>
    <w:rsid w:val="005E1BAF"/>
    <w:rsid w:val="005E229E"/>
    <w:rsid w:val="005E2381"/>
    <w:rsid w:val="005E25F0"/>
    <w:rsid w:val="005E2DD0"/>
    <w:rsid w:val="005E4071"/>
    <w:rsid w:val="005E41AB"/>
    <w:rsid w:val="005E45A2"/>
    <w:rsid w:val="005E4A0A"/>
    <w:rsid w:val="005E4E0C"/>
    <w:rsid w:val="005E4EAE"/>
    <w:rsid w:val="005E62CC"/>
    <w:rsid w:val="005E7731"/>
    <w:rsid w:val="005E77B5"/>
    <w:rsid w:val="005F05C7"/>
    <w:rsid w:val="005F136F"/>
    <w:rsid w:val="005F1C8A"/>
    <w:rsid w:val="005F1CB0"/>
    <w:rsid w:val="005F1D4F"/>
    <w:rsid w:val="005F1F88"/>
    <w:rsid w:val="005F289C"/>
    <w:rsid w:val="005F2962"/>
    <w:rsid w:val="005F2E15"/>
    <w:rsid w:val="005F2F97"/>
    <w:rsid w:val="005F350F"/>
    <w:rsid w:val="005F367D"/>
    <w:rsid w:val="005F3DBF"/>
    <w:rsid w:val="005F4757"/>
    <w:rsid w:val="005F4986"/>
    <w:rsid w:val="005F58D0"/>
    <w:rsid w:val="005F5D54"/>
    <w:rsid w:val="005F5D79"/>
    <w:rsid w:val="005F5DCF"/>
    <w:rsid w:val="005F611D"/>
    <w:rsid w:val="005F626E"/>
    <w:rsid w:val="005F678E"/>
    <w:rsid w:val="005F6D4B"/>
    <w:rsid w:val="005F7523"/>
    <w:rsid w:val="00600207"/>
    <w:rsid w:val="00600439"/>
    <w:rsid w:val="006004E8"/>
    <w:rsid w:val="006008EC"/>
    <w:rsid w:val="00600A76"/>
    <w:rsid w:val="00600B65"/>
    <w:rsid w:val="0060148A"/>
    <w:rsid w:val="00601572"/>
    <w:rsid w:val="00602620"/>
    <w:rsid w:val="00602D50"/>
    <w:rsid w:val="00602E00"/>
    <w:rsid w:val="00602F69"/>
    <w:rsid w:val="006033E4"/>
    <w:rsid w:val="006035F2"/>
    <w:rsid w:val="0060394C"/>
    <w:rsid w:val="00603A7D"/>
    <w:rsid w:val="00603B8D"/>
    <w:rsid w:val="00604074"/>
    <w:rsid w:val="00604475"/>
    <w:rsid w:val="006049D4"/>
    <w:rsid w:val="00604E69"/>
    <w:rsid w:val="0060539E"/>
    <w:rsid w:val="0060542F"/>
    <w:rsid w:val="00605976"/>
    <w:rsid w:val="0060646E"/>
    <w:rsid w:val="006073A1"/>
    <w:rsid w:val="00607468"/>
    <w:rsid w:val="006076E0"/>
    <w:rsid w:val="00607A65"/>
    <w:rsid w:val="00607F62"/>
    <w:rsid w:val="00610603"/>
    <w:rsid w:val="006109FF"/>
    <w:rsid w:val="00610ADD"/>
    <w:rsid w:val="00610B22"/>
    <w:rsid w:val="00611373"/>
    <w:rsid w:val="00611767"/>
    <w:rsid w:val="00611F18"/>
    <w:rsid w:val="0061255F"/>
    <w:rsid w:val="00612810"/>
    <w:rsid w:val="00612E10"/>
    <w:rsid w:val="00612FAF"/>
    <w:rsid w:val="006148EB"/>
    <w:rsid w:val="00614976"/>
    <w:rsid w:val="00615762"/>
    <w:rsid w:val="006158EA"/>
    <w:rsid w:val="00615DBE"/>
    <w:rsid w:val="00616AF0"/>
    <w:rsid w:val="00616C41"/>
    <w:rsid w:val="00617822"/>
    <w:rsid w:val="00617830"/>
    <w:rsid w:val="00617E2B"/>
    <w:rsid w:val="00620D11"/>
    <w:rsid w:val="00621528"/>
    <w:rsid w:val="00621A29"/>
    <w:rsid w:val="00622460"/>
    <w:rsid w:val="006224F6"/>
    <w:rsid w:val="0062276F"/>
    <w:rsid w:val="006229D2"/>
    <w:rsid w:val="00622E2F"/>
    <w:rsid w:val="00623C15"/>
    <w:rsid w:val="00623E76"/>
    <w:rsid w:val="00623FBB"/>
    <w:rsid w:val="00624360"/>
    <w:rsid w:val="006247B5"/>
    <w:rsid w:val="00624B3E"/>
    <w:rsid w:val="00624EA8"/>
    <w:rsid w:val="00625405"/>
    <w:rsid w:val="0062583A"/>
    <w:rsid w:val="00625DA6"/>
    <w:rsid w:val="0062615D"/>
    <w:rsid w:val="00626A9B"/>
    <w:rsid w:val="00626E23"/>
    <w:rsid w:val="006273A2"/>
    <w:rsid w:val="006274FD"/>
    <w:rsid w:val="00627F8F"/>
    <w:rsid w:val="006306BA"/>
    <w:rsid w:val="00630AC3"/>
    <w:rsid w:val="00631007"/>
    <w:rsid w:val="0063169C"/>
    <w:rsid w:val="0063267B"/>
    <w:rsid w:val="00632BFC"/>
    <w:rsid w:val="00632C0F"/>
    <w:rsid w:val="00632CE5"/>
    <w:rsid w:val="006333D8"/>
    <w:rsid w:val="00633928"/>
    <w:rsid w:val="00633AB2"/>
    <w:rsid w:val="006340A2"/>
    <w:rsid w:val="0063416F"/>
    <w:rsid w:val="00634321"/>
    <w:rsid w:val="006346DB"/>
    <w:rsid w:val="00635521"/>
    <w:rsid w:val="00635591"/>
    <w:rsid w:val="00635C29"/>
    <w:rsid w:val="00635C8C"/>
    <w:rsid w:val="006362C6"/>
    <w:rsid w:val="006365CC"/>
    <w:rsid w:val="00636BFB"/>
    <w:rsid w:val="0063776E"/>
    <w:rsid w:val="006403C3"/>
    <w:rsid w:val="00640519"/>
    <w:rsid w:val="00640577"/>
    <w:rsid w:val="006410A3"/>
    <w:rsid w:val="0064149C"/>
    <w:rsid w:val="00641B5D"/>
    <w:rsid w:val="00641C56"/>
    <w:rsid w:val="00643033"/>
    <w:rsid w:val="006431A0"/>
    <w:rsid w:val="00643431"/>
    <w:rsid w:val="0064399B"/>
    <w:rsid w:val="00643B50"/>
    <w:rsid w:val="00643FB4"/>
    <w:rsid w:val="006440C8"/>
    <w:rsid w:val="00644C68"/>
    <w:rsid w:val="0064534F"/>
    <w:rsid w:val="006459C1"/>
    <w:rsid w:val="00645E43"/>
    <w:rsid w:val="006464DA"/>
    <w:rsid w:val="00646F97"/>
    <w:rsid w:val="0064727E"/>
    <w:rsid w:val="0064771B"/>
    <w:rsid w:val="00647BA1"/>
    <w:rsid w:val="00650986"/>
    <w:rsid w:val="00650F1E"/>
    <w:rsid w:val="00651459"/>
    <w:rsid w:val="00651C09"/>
    <w:rsid w:val="00651D17"/>
    <w:rsid w:val="00652C72"/>
    <w:rsid w:val="00652E64"/>
    <w:rsid w:val="00652F04"/>
    <w:rsid w:val="0065368D"/>
    <w:rsid w:val="006537FE"/>
    <w:rsid w:val="006541E9"/>
    <w:rsid w:val="006542FA"/>
    <w:rsid w:val="00654440"/>
    <w:rsid w:val="006545EC"/>
    <w:rsid w:val="0065513C"/>
    <w:rsid w:val="006554D1"/>
    <w:rsid w:val="0065559B"/>
    <w:rsid w:val="006570FB"/>
    <w:rsid w:val="006572FC"/>
    <w:rsid w:val="00660371"/>
    <w:rsid w:val="0066041C"/>
    <w:rsid w:val="00660782"/>
    <w:rsid w:val="00660984"/>
    <w:rsid w:val="00660D8D"/>
    <w:rsid w:val="00660DF2"/>
    <w:rsid w:val="00661193"/>
    <w:rsid w:val="006613F6"/>
    <w:rsid w:val="006619BE"/>
    <w:rsid w:val="00661E94"/>
    <w:rsid w:val="006621CF"/>
    <w:rsid w:val="006624E8"/>
    <w:rsid w:val="00662F1A"/>
    <w:rsid w:val="00663544"/>
    <w:rsid w:val="00663780"/>
    <w:rsid w:val="00663BAC"/>
    <w:rsid w:val="00663D91"/>
    <w:rsid w:val="00664A2B"/>
    <w:rsid w:val="006656B5"/>
    <w:rsid w:val="006659B3"/>
    <w:rsid w:val="00665BA5"/>
    <w:rsid w:val="00665C36"/>
    <w:rsid w:val="00665D01"/>
    <w:rsid w:val="006664DF"/>
    <w:rsid w:val="00666BBC"/>
    <w:rsid w:val="006671B7"/>
    <w:rsid w:val="00667870"/>
    <w:rsid w:val="00667F55"/>
    <w:rsid w:val="00670404"/>
    <w:rsid w:val="00670A47"/>
    <w:rsid w:val="00671076"/>
    <w:rsid w:val="006713E7"/>
    <w:rsid w:val="00672523"/>
    <w:rsid w:val="00672721"/>
    <w:rsid w:val="00673204"/>
    <w:rsid w:val="0067340B"/>
    <w:rsid w:val="00673452"/>
    <w:rsid w:val="00673464"/>
    <w:rsid w:val="00673B9D"/>
    <w:rsid w:val="00673D72"/>
    <w:rsid w:val="00674DDD"/>
    <w:rsid w:val="00674EEA"/>
    <w:rsid w:val="006752EC"/>
    <w:rsid w:val="00675522"/>
    <w:rsid w:val="00675B53"/>
    <w:rsid w:val="00675D19"/>
    <w:rsid w:val="00675FDA"/>
    <w:rsid w:val="00677744"/>
    <w:rsid w:val="00677E64"/>
    <w:rsid w:val="00680368"/>
    <w:rsid w:val="006806F0"/>
    <w:rsid w:val="00680A37"/>
    <w:rsid w:val="00680BE2"/>
    <w:rsid w:val="00680BEC"/>
    <w:rsid w:val="00680DFA"/>
    <w:rsid w:val="00680E2F"/>
    <w:rsid w:val="0068130C"/>
    <w:rsid w:val="0068158F"/>
    <w:rsid w:val="00681898"/>
    <w:rsid w:val="006823BE"/>
    <w:rsid w:val="006825E3"/>
    <w:rsid w:val="00682A60"/>
    <w:rsid w:val="00683072"/>
    <w:rsid w:val="0068355E"/>
    <w:rsid w:val="006836C6"/>
    <w:rsid w:val="00683AE8"/>
    <w:rsid w:val="00683C32"/>
    <w:rsid w:val="006844B1"/>
    <w:rsid w:val="006846B7"/>
    <w:rsid w:val="00684B47"/>
    <w:rsid w:val="00685A32"/>
    <w:rsid w:val="00685E3B"/>
    <w:rsid w:val="00685F12"/>
    <w:rsid w:val="006860F1"/>
    <w:rsid w:val="006864FD"/>
    <w:rsid w:val="00686AB5"/>
    <w:rsid w:val="006900BB"/>
    <w:rsid w:val="00690238"/>
    <w:rsid w:val="00690271"/>
    <w:rsid w:val="00690357"/>
    <w:rsid w:val="006906A2"/>
    <w:rsid w:val="006913F7"/>
    <w:rsid w:val="00691469"/>
    <w:rsid w:val="00691570"/>
    <w:rsid w:val="00691957"/>
    <w:rsid w:val="00691A07"/>
    <w:rsid w:val="00692B9F"/>
    <w:rsid w:val="00692F1D"/>
    <w:rsid w:val="00693D1A"/>
    <w:rsid w:val="00693E5F"/>
    <w:rsid w:val="006946D9"/>
    <w:rsid w:val="006953C5"/>
    <w:rsid w:val="00695657"/>
    <w:rsid w:val="00695BDF"/>
    <w:rsid w:val="00695E6F"/>
    <w:rsid w:val="0069646F"/>
    <w:rsid w:val="00696981"/>
    <w:rsid w:val="00697556"/>
    <w:rsid w:val="006A00C3"/>
    <w:rsid w:val="006A01D7"/>
    <w:rsid w:val="006A0246"/>
    <w:rsid w:val="006A088E"/>
    <w:rsid w:val="006A15C1"/>
    <w:rsid w:val="006A1703"/>
    <w:rsid w:val="006A1AE3"/>
    <w:rsid w:val="006A1EF6"/>
    <w:rsid w:val="006A2169"/>
    <w:rsid w:val="006A26B2"/>
    <w:rsid w:val="006A2AAC"/>
    <w:rsid w:val="006A2DF1"/>
    <w:rsid w:val="006A2E52"/>
    <w:rsid w:val="006A332F"/>
    <w:rsid w:val="006A33F8"/>
    <w:rsid w:val="006A3776"/>
    <w:rsid w:val="006A4009"/>
    <w:rsid w:val="006A41BC"/>
    <w:rsid w:val="006A490E"/>
    <w:rsid w:val="006A5D68"/>
    <w:rsid w:val="006A5E76"/>
    <w:rsid w:val="006A5E9E"/>
    <w:rsid w:val="006A6B16"/>
    <w:rsid w:val="006A75A4"/>
    <w:rsid w:val="006A7A3F"/>
    <w:rsid w:val="006A7F18"/>
    <w:rsid w:val="006B0753"/>
    <w:rsid w:val="006B0C32"/>
    <w:rsid w:val="006B0E6A"/>
    <w:rsid w:val="006B185C"/>
    <w:rsid w:val="006B20AE"/>
    <w:rsid w:val="006B20BD"/>
    <w:rsid w:val="006B2C6F"/>
    <w:rsid w:val="006B2CDC"/>
    <w:rsid w:val="006B312E"/>
    <w:rsid w:val="006B3625"/>
    <w:rsid w:val="006B36F7"/>
    <w:rsid w:val="006B3876"/>
    <w:rsid w:val="006B4122"/>
    <w:rsid w:val="006B4283"/>
    <w:rsid w:val="006B442A"/>
    <w:rsid w:val="006B49CD"/>
    <w:rsid w:val="006B51B4"/>
    <w:rsid w:val="006B5235"/>
    <w:rsid w:val="006B5602"/>
    <w:rsid w:val="006B594A"/>
    <w:rsid w:val="006B5A22"/>
    <w:rsid w:val="006B5C37"/>
    <w:rsid w:val="006B5F05"/>
    <w:rsid w:val="006B5F0B"/>
    <w:rsid w:val="006B5FF3"/>
    <w:rsid w:val="006B62A6"/>
    <w:rsid w:val="006B6839"/>
    <w:rsid w:val="006B68FE"/>
    <w:rsid w:val="006B75BD"/>
    <w:rsid w:val="006B762B"/>
    <w:rsid w:val="006B77CB"/>
    <w:rsid w:val="006B7982"/>
    <w:rsid w:val="006B79B0"/>
    <w:rsid w:val="006B7E20"/>
    <w:rsid w:val="006B7EAB"/>
    <w:rsid w:val="006C03EB"/>
    <w:rsid w:val="006C069A"/>
    <w:rsid w:val="006C0992"/>
    <w:rsid w:val="006C0C06"/>
    <w:rsid w:val="006C14A9"/>
    <w:rsid w:val="006C14AA"/>
    <w:rsid w:val="006C16D8"/>
    <w:rsid w:val="006C1F78"/>
    <w:rsid w:val="006C2C2A"/>
    <w:rsid w:val="006C2C85"/>
    <w:rsid w:val="006C34AE"/>
    <w:rsid w:val="006C3811"/>
    <w:rsid w:val="006C4493"/>
    <w:rsid w:val="006C4577"/>
    <w:rsid w:val="006C4B66"/>
    <w:rsid w:val="006C4E69"/>
    <w:rsid w:val="006C657D"/>
    <w:rsid w:val="006C65E2"/>
    <w:rsid w:val="006C668C"/>
    <w:rsid w:val="006C6BC2"/>
    <w:rsid w:val="006C6C69"/>
    <w:rsid w:val="006C7137"/>
    <w:rsid w:val="006C7974"/>
    <w:rsid w:val="006C7C7C"/>
    <w:rsid w:val="006D00EF"/>
    <w:rsid w:val="006D0BB9"/>
    <w:rsid w:val="006D10AF"/>
    <w:rsid w:val="006D182C"/>
    <w:rsid w:val="006D23E2"/>
    <w:rsid w:val="006D2834"/>
    <w:rsid w:val="006D2921"/>
    <w:rsid w:val="006D2E12"/>
    <w:rsid w:val="006D3165"/>
    <w:rsid w:val="006D32CD"/>
    <w:rsid w:val="006D366A"/>
    <w:rsid w:val="006D3D8D"/>
    <w:rsid w:val="006D434F"/>
    <w:rsid w:val="006D478B"/>
    <w:rsid w:val="006D4FCF"/>
    <w:rsid w:val="006D551E"/>
    <w:rsid w:val="006D560A"/>
    <w:rsid w:val="006D5B7A"/>
    <w:rsid w:val="006D5E1D"/>
    <w:rsid w:val="006D5E8E"/>
    <w:rsid w:val="006D743D"/>
    <w:rsid w:val="006D7819"/>
    <w:rsid w:val="006E0535"/>
    <w:rsid w:val="006E0B47"/>
    <w:rsid w:val="006E0EAF"/>
    <w:rsid w:val="006E134D"/>
    <w:rsid w:val="006E1771"/>
    <w:rsid w:val="006E1905"/>
    <w:rsid w:val="006E24CD"/>
    <w:rsid w:val="006E252B"/>
    <w:rsid w:val="006E26FD"/>
    <w:rsid w:val="006E2761"/>
    <w:rsid w:val="006E2E61"/>
    <w:rsid w:val="006E3002"/>
    <w:rsid w:val="006E3563"/>
    <w:rsid w:val="006E36D2"/>
    <w:rsid w:val="006E3BFE"/>
    <w:rsid w:val="006E3F5D"/>
    <w:rsid w:val="006E42C5"/>
    <w:rsid w:val="006E43DF"/>
    <w:rsid w:val="006E4BE3"/>
    <w:rsid w:val="006E4EAE"/>
    <w:rsid w:val="006E53A8"/>
    <w:rsid w:val="006E5C2F"/>
    <w:rsid w:val="006E605E"/>
    <w:rsid w:val="006E61C9"/>
    <w:rsid w:val="006E64B0"/>
    <w:rsid w:val="006E687B"/>
    <w:rsid w:val="006E696A"/>
    <w:rsid w:val="006E6BE3"/>
    <w:rsid w:val="006E6FD9"/>
    <w:rsid w:val="006E7115"/>
    <w:rsid w:val="006E74E4"/>
    <w:rsid w:val="006F02E3"/>
    <w:rsid w:val="006F07B1"/>
    <w:rsid w:val="006F09EB"/>
    <w:rsid w:val="006F0EA3"/>
    <w:rsid w:val="006F100F"/>
    <w:rsid w:val="006F11C4"/>
    <w:rsid w:val="006F1EA7"/>
    <w:rsid w:val="006F3383"/>
    <w:rsid w:val="006F3388"/>
    <w:rsid w:val="006F3A31"/>
    <w:rsid w:val="006F3B76"/>
    <w:rsid w:val="006F3C8E"/>
    <w:rsid w:val="006F3E34"/>
    <w:rsid w:val="006F4362"/>
    <w:rsid w:val="006F475E"/>
    <w:rsid w:val="006F4B5E"/>
    <w:rsid w:val="006F54C6"/>
    <w:rsid w:val="006F5E9D"/>
    <w:rsid w:val="006F6C08"/>
    <w:rsid w:val="006F6D6F"/>
    <w:rsid w:val="006F6F9D"/>
    <w:rsid w:val="006F725E"/>
    <w:rsid w:val="006F75AB"/>
    <w:rsid w:val="006F7673"/>
    <w:rsid w:val="007007C6"/>
    <w:rsid w:val="00700B76"/>
    <w:rsid w:val="00701678"/>
    <w:rsid w:val="00701A90"/>
    <w:rsid w:val="00701F49"/>
    <w:rsid w:val="00701F5F"/>
    <w:rsid w:val="0070200B"/>
    <w:rsid w:val="00702527"/>
    <w:rsid w:val="00702A2B"/>
    <w:rsid w:val="00702E95"/>
    <w:rsid w:val="007031BC"/>
    <w:rsid w:val="00703A39"/>
    <w:rsid w:val="00703B7C"/>
    <w:rsid w:val="00704516"/>
    <w:rsid w:val="007045C4"/>
    <w:rsid w:val="00704BF2"/>
    <w:rsid w:val="0070545E"/>
    <w:rsid w:val="007054E8"/>
    <w:rsid w:val="00705EC0"/>
    <w:rsid w:val="0070610E"/>
    <w:rsid w:val="0070613C"/>
    <w:rsid w:val="007064FA"/>
    <w:rsid w:val="007065B4"/>
    <w:rsid w:val="0070664C"/>
    <w:rsid w:val="007068BD"/>
    <w:rsid w:val="00706C83"/>
    <w:rsid w:val="00707C1F"/>
    <w:rsid w:val="007109BF"/>
    <w:rsid w:val="00710AA7"/>
    <w:rsid w:val="00710E2F"/>
    <w:rsid w:val="0071158C"/>
    <w:rsid w:val="0071174E"/>
    <w:rsid w:val="00711772"/>
    <w:rsid w:val="007121E2"/>
    <w:rsid w:val="0071238A"/>
    <w:rsid w:val="007125CA"/>
    <w:rsid w:val="00712B2A"/>
    <w:rsid w:val="00712BBD"/>
    <w:rsid w:val="00712C4A"/>
    <w:rsid w:val="00712ED2"/>
    <w:rsid w:val="00713C77"/>
    <w:rsid w:val="00713CE5"/>
    <w:rsid w:val="00713D9B"/>
    <w:rsid w:val="0071426E"/>
    <w:rsid w:val="007149D3"/>
    <w:rsid w:val="00714A20"/>
    <w:rsid w:val="0071517C"/>
    <w:rsid w:val="00715AC1"/>
    <w:rsid w:val="00715B73"/>
    <w:rsid w:val="00715C21"/>
    <w:rsid w:val="007169F8"/>
    <w:rsid w:val="00716D72"/>
    <w:rsid w:val="0071778F"/>
    <w:rsid w:val="0071785C"/>
    <w:rsid w:val="00717DA2"/>
    <w:rsid w:val="00720059"/>
    <w:rsid w:val="0072067F"/>
    <w:rsid w:val="00720D73"/>
    <w:rsid w:val="00721158"/>
    <w:rsid w:val="007225D3"/>
    <w:rsid w:val="007229B0"/>
    <w:rsid w:val="00722A97"/>
    <w:rsid w:val="00722D99"/>
    <w:rsid w:val="00723103"/>
    <w:rsid w:val="007238AE"/>
    <w:rsid w:val="00723D9A"/>
    <w:rsid w:val="007241BE"/>
    <w:rsid w:val="00724238"/>
    <w:rsid w:val="007245C9"/>
    <w:rsid w:val="00724666"/>
    <w:rsid w:val="0072494B"/>
    <w:rsid w:val="00724EFD"/>
    <w:rsid w:val="0072520F"/>
    <w:rsid w:val="007252DB"/>
    <w:rsid w:val="0072571E"/>
    <w:rsid w:val="00726389"/>
    <w:rsid w:val="00726609"/>
    <w:rsid w:val="0072670F"/>
    <w:rsid w:val="00726E67"/>
    <w:rsid w:val="00726EF4"/>
    <w:rsid w:val="0072710D"/>
    <w:rsid w:val="00727822"/>
    <w:rsid w:val="00727950"/>
    <w:rsid w:val="00730928"/>
    <w:rsid w:val="00730DDC"/>
    <w:rsid w:val="00731368"/>
    <w:rsid w:val="00731E07"/>
    <w:rsid w:val="00731E64"/>
    <w:rsid w:val="00732B78"/>
    <w:rsid w:val="00732D9A"/>
    <w:rsid w:val="0073302A"/>
    <w:rsid w:val="007337B7"/>
    <w:rsid w:val="00733895"/>
    <w:rsid w:val="00733BF1"/>
    <w:rsid w:val="00733C45"/>
    <w:rsid w:val="00733D8C"/>
    <w:rsid w:val="00734C39"/>
    <w:rsid w:val="00735279"/>
    <w:rsid w:val="00735D41"/>
    <w:rsid w:val="0073627D"/>
    <w:rsid w:val="0073632C"/>
    <w:rsid w:val="007364F1"/>
    <w:rsid w:val="0073650E"/>
    <w:rsid w:val="007366F8"/>
    <w:rsid w:val="00736926"/>
    <w:rsid w:val="00737681"/>
    <w:rsid w:val="007377A8"/>
    <w:rsid w:val="00737915"/>
    <w:rsid w:val="00737A62"/>
    <w:rsid w:val="00737AF9"/>
    <w:rsid w:val="00737D4F"/>
    <w:rsid w:val="00740CCC"/>
    <w:rsid w:val="007421FE"/>
    <w:rsid w:val="00742277"/>
    <w:rsid w:val="00743070"/>
    <w:rsid w:val="007431F9"/>
    <w:rsid w:val="00743D4F"/>
    <w:rsid w:val="00744470"/>
    <w:rsid w:val="007444FF"/>
    <w:rsid w:val="0074550F"/>
    <w:rsid w:val="007458A6"/>
    <w:rsid w:val="007465B5"/>
    <w:rsid w:val="00746606"/>
    <w:rsid w:val="00746855"/>
    <w:rsid w:val="00747381"/>
    <w:rsid w:val="007474B9"/>
    <w:rsid w:val="0074794D"/>
    <w:rsid w:val="00747F58"/>
    <w:rsid w:val="007504BE"/>
    <w:rsid w:val="007505F3"/>
    <w:rsid w:val="00750DF2"/>
    <w:rsid w:val="007510E6"/>
    <w:rsid w:val="007512F7"/>
    <w:rsid w:val="00751649"/>
    <w:rsid w:val="0075170E"/>
    <w:rsid w:val="00751F20"/>
    <w:rsid w:val="00752044"/>
    <w:rsid w:val="007520E1"/>
    <w:rsid w:val="0075211E"/>
    <w:rsid w:val="007527C9"/>
    <w:rsid w:val="00752C7A"/>
    <w:rsid w:val="00753C98"/>
    <w:rsid w:val="007549B9"/>
    <w:rsid w:val="0075588C"/>
    <w:rsid w:val="00755F10"/>
    <w:rsid w:val="007568E8"/>
    <w:rsid w:val="00756967"/>
    <w:rsid w:val="00756C53"/>
    <w:rsid w:val="00756E60"/>
    <w:rsid w:val="00757067"/>
    <w:rsid w:val="007570EF"/>
    <w:rsid w:val="00757799"/>
    <w:rsid w:val="00757AC3"/>
    <w:rsid w:val="00757AEF"/>
    <w:rsid w:val="007602F3"/>
    <w:rsid w:val="007607BD"/>
    <w:rsid w:val="00760830"/>
    <w:rsid w:val="00761490"/>
    <w:rsid w:val="0076154E"/>
    <w:rsid w:val="007618F9"/>
    <w:rsid w:val="00761E61"/>
    <w:rsid w:val="0076226E"/>
    <w:rsid w:val="007627D2"/>
    <w:rsid w:val="007627E1"/>
    <w:rsid w:val="00762E82"/>
    <w:rsid w:val="00762F97"/>
    <w:rsid w:val="0076315A"/>
    <w:rsid w:val="00764131"/>
    <w:rsid w:val="00764AF7"/>
    <w:rsid w:val="00765080"/>
    <w:rsid w:val="007656CC"/>
    <w:rsid w:val="007673DE"/>
    <w:rsid w:val="00767725"/>
    <w:rsid w:val="00770B04"/>
    <w:rsid w:val="00770DC7"/>
    <w:rsid w:val="007710E3"/>
    <w:rsid w:val="0077141E"/>
    <w:rsid w:val="00771A76"/>
    <w:rsid w:val="00771B77"/>
    <w:rsid w:val="00772DEF"/>
    <w:rsid w:val="0077332A"/>
    <w:rsid w:val="007736BC"/>
    <w:rsid w:val="007738B8"/>
    <w:rsid w:val="00773D9F"/>
    <w:rsid w:val="00773DF5"/>
    <w:rsid w:val="007742C5"/>
    <w:rsid w:val="007742D5"/>
    <w:rsid w:val="00774A25"/>
    <w:rsid w:val="0077531A"/>
    <w:rsid w:val="0077558C"/>
    <w:rsid w:val="00775D2A"/>
    <w:rsid w:val="00776856"/>
    <w:rsid w:val="00776A04"/>
    <w:rsid w:val="00776B1C"/>
    <w:rsid w:val="00777D94"/>
    <w:rsid w:val="00777F17"/>
    <w:rsid w:val="007801D1"/>
    <w:rsid w:val="00780878"/>
    <w:rsid w:val="007811C3"/>
    <w:rsid w:val="00781732"/>
    <w:rsid w:val="00782384"/>
    <w:rsid w:val="00782686"/>
    <w:rsid w:val="00782C87"/>
    <w:rsid w:val="00783356"/>
    <w:rsid w:val="0078366A"/>
    <w:rsid w:val="00783F05"/>
    <w:rsid w:val="007847A2"/>
    <w:rsid w:val="007847CA"/>
    <w:rsid w:val="00785397"/>
    <w:rsid w:val="007853BD"/>
    <w:rsid w:val="007862B3"/>
    <w:rsid w:val="007864DF"/>
    <w:rsid w:val="00786774"/>
    <w:rsid w:val="00786B35"/>
    <w:rsid w:val="0078797D"/>
    <w:rsid w:val="00787DBD"/>
    <w:rsid w:val="0079025D"/>
    <w:rsid w:val="007909DC"/>
    <w:rsid w:val="00790C06"/>
    <w:rsid w:val="00790E58"/>
    <w:rsid w:val="0079108C"/>
    <w:rsid w:val="00791745"/>
    <w:rsid w:val="00791C47"/>
    <w:rsid w:val="00792110"/>
    <w:rsid w:val="00792B2E"/>
    <w:rsid w:val="0079313A"/>
    <w:rsid w:val="00793E41"/>
    <w:rsid w:val="00794DCA"/>
    <w:rsid w:val="00796C2C"/>
    <w:rsid w:val="00797347"/>
    <w:rsid w:val="007978D7"/>
    <w:rsid w:val="00797999"/>
    <w:rsid w:val="00797B66"/>
    <w:rsid w:val="00797C96"/>
    <w:rsid w:val="00797D55"/>
    <w:rsid w:val="00797F4D"/>
    <w:rsid w:val="007A0454"/>
    <w:rsid w:val="007A04B0"/>
    <w:rsid w:val="007A06F4"/>
    <w:rsid w:val="007A0D9E"/>
    <w:rsid w:val="007A20A3"/>
    <w:rsid w:val="007A27C0"/>
    <w:rsid w:val="007A3693"/>
    <w:rsid w:val="007A3D89"/>
    <w:rsid w:val="007A4121"/>
    <w:rsid w:val="007A414E"/>
    <w:rsid w:val="007A447C"/>
    <w:rsid w:val="007A45D1"/>
    <w:rsid w:val="007A50E9"/>
    <w:rsid w:val="007A5163"/>
    <w:rsid w:val="007A51C5"/>
    <w:rsid w:val="007A5215"/>
    <w:rsid w:val="007A71FF"/>
    <w:rsid w:val="007A77D3"/>
    <w:rsid w:val="007A78EE"/>
    <w:rsid w:val="007A78F4"/>
    <w:rsid w:val="007A7CA2"/>
    <w:rsid w:val="007B163D"/>
    <w:rsid w:val="007B176E"/>
    <w:rsid w:val="007B1844"/>
    <w:rsid w:val="007B1AA4"/>
    <w:rsid w:val="007B1C61"/>
    <w:rsid w:val="007B1CE8"/>
    <w:rsid w:val="007B2E2E"/>
    <w:rsid w:val="007B34F1"/>
    <w:rsid w:val="007B3736"/>
    <w:rsid w:val="007B3B8A"/>
    <w:rsid w:val="007B4615"/>
    <w:rsid w:val="007B4F8D"/>
    <w:rsid w:val="007B5041"/>
    <w:rsid w:val="007B54E4"/>
    <w:rsid w:val="007B55AD"/>
    <w:rsid w:val="007B5D89"/>
    <w:rsid w:val="007B6C28"/>
    <w:rsid w:val="007B79FE"/>
    <w:rsid w:val="007B7E54"/>
    <w:rsid w:val="007C08C2"/>
    <w:rsid w:val="007C093C"/>
    <w:rsid w:val="007C18B5"/>
    <w:rsid w:val="007C1A19"/>
    <w:rsid w:val="007C1B52"/>
    <w:rsid w:val="007C2669"/>
    <w:rsid w:val="007C2BDB"/>
    <w:rsid w:val="007C2D7C"/>
    <w:rsid w:val="007C3435"/>
    <w:rsid w:val="007C3661"/>
    <w:rsid w:val="007C39F3"/>
    <w:rsid w:val="007C406B"/>
    <w:rsid w:val="007C40D9"/>
    <w:rsid w:val="007C43D0"/>
    <w:rsid w:val="007C4A71"/>
    <w:rsid w:val="007C4EDB"/>
    <w:rsid w:val="007C55FC"/>
    <w:rsid w:val="007C5AA4"/>
    <w:rsid w:val="007C61B3"/>
    <w:rsid w:val="007C640B"/>
    <w:rsid w:val="007C6561"/>
    <w:rsid w:val="007C776B"/>
    <w:rsid w:val="007C7AB1"/>
    <w:rsid w:val="007C7CB8"/>
    <w:rsid w:val="007D1528"/>
    <w:rsid w:val="007D1611"/>
    <w:rsid w:val="007D1BF5"/>
    <w:rsid w:val="007D1E06"/>
    <w:rsid w:val="007D1E54"/>
    <w:rsid w:val="007D1F08"/>
    <w:rsid w:val="007D2015"/>
    <w:rsid w:val="007D20C7"/>
    <w:rsid w:val="007D3033"/>
    <w:rsid w:val="007D3FBF"/>
    <w:rsid w:val="007D3FDE"/>
    <w:rsid w:val="007D40C5"/>
    <w:rsid w:val="007D44E3"/>
    <w:rsid w:val="007D51EE"/>
    <w:rsid w:val="007D5502"/>
    <w:rsid w:val="007D5642"/>
    <w:rsid w:val="007D58BF"/>
    <w:rsid w:val="007D5C2C"/>
    <w:rsid w:val="007D6707"/>
    <w:rsid w:val="007D68B9"/>
    <w:rsid w:val="007D732A"/>
    <w:rsid w:val="007D7E4D"/>
    <w:rsid w:val="007E0C91"/>
    <w:rsid w:val="007E0D8F"/>
    <w:rsid w:val="007E0EB6"/>
    <w:rsid w:val="007E11CF"/>
    <w:rsid w:val="007E15F1"/>
    <w:rsid w:val="007E2E7B"/>
    <w:rsid w:val="007E2F0B"/>
    <w:rsid w:val="007E3093"/>
    <w:rsid w:val="007E3315"/>
    <w:rsid w:val="007E3615"/>
    <w:rsid w:val="007E3AA5"/>
    <w:rsid w:val="007E3AB4"/>
    <w:rsid w:val="007E4225"/>
    <w:rsid w:val="007E4694"/>
    <w:rsid w:val="007E50B0"/>
    <w:rsid w:val="007E5591"/>
    <w:rsid w:val="007E5ADA"/>
    <w:rsid w:val="007E5BE0"/>
    <w:rsid w:val="007E782C"/>
    <w:rsid w:val="007F0277"/>
    <w:rsid w:val="007F09EC"/>
    <w:rsid w:val="007F14C0"/>
    <w:rsid w:val="007F1600"/>
    <w:rsid w:val="007F1736"/>
    <w:rsid w:val="007F1DF9"/>
    <w:rsid w:val="007F22CD"/>
    <w:rsid w:val="007F24A9"/>
    <w:rsid w:val="007F26B6"/>
    <w:rsid w:val="007F2811"/>
    <w:rsid w:val="007F34A3"/>
    <w:rsid w:val="007F3C9F"/>
    <w:rsid w:val="007F4973"/>
    <w:rsid w:val="007F4ADA"/>
    <w:rsid w:val="007F50F2"/>
    <w:rsid w:val="007F5946"/>
    <w:rsid w:val="007F59DA"/>
    <w:rsid w:val="007F6411"/>
    <w:rsid w:val="007F6564"/>
    <w:rsid w:val="007F697C"/>
    <w:rsid w:val="007F6F6D"/>
    <w:rsid w:val="007F734A"/>
    <w:rsid w:val="007F79B7"/>
    <w:rsid w:val="007F7F20"/>
    <w:rsid w:val="008001C9"/>
    <w:rsid w:val="008005BD"/>
    <w:rsid w:val="00800941"/>
    <w:rsid w:val="0080139C"/>
    <w:rsid w:val="00801575"/>
    <w:rsid w:val="00801961"/>
    <w:rsid w:val="00801BA2"/>
    <w:rsid w:val="00802EAF"/>
    <w:rsid w:val="0080378E"/>
    <w:rsid w:val="0080446F"/>
    <w:rsid w:val="00804581"/>
    <w:rsid w:val="008048F7"/>
    <w:rsid w:val="0080502B"/>
    <w:rsid w:val="00805805"/>
    <w:rsid w:val="00805C9D"/>
    <w:rsid w:val="00805FEC"/>
    <w:rsid w:val="008060F5"/>
    <w:rsid w:val="00806226"/>
    <w:rsid w:val="00806311"/>
    <w:rsid w:val="00806C1E"/>
    <w:rsid w:val="00807507"/>
    <w:rsid w:val="00807605"/>
    <w:rsid w:val="008079F3"/>
    <w:rsid w:val="00810046"/>
    <w:rsid w:val="008106B0"/>
    <w:rsid w:val="008107AB"/>
    <w:rsid w:val="00810C1D"/>
    <w:rsid w:val="008114BE"/>
    <w:rsid w:val="0081155F"/>
    <w:rsid w:val="008119FB"/>
    <w:rsid w:val="00812A68"/>
    <w:rsid w:val="008134F5"/>
    <w:rsid w:val="00813718"/>
    <w:rsid w:val="008137E6"/>
    <w:rsid w:val="0081390F"/>
    <w:rsid w:val="00813BE8"/>
    <w:rsid w:val="00813DD4"/>
    <w:rsid w:val="0081423F"/>
    <w:rsid w:val="0081441E"/>
    <w:rsid w:val="00814958"/>
    <w:rsid w:val="00814FD5"/>
    <w:rsid w:val="00815116"/>
    <w:rsid w:val="00815222"/>
    <w:rsid w:val="008152F5"/>
    <w:rsid w:val="008159C3"/>
    <w:rsid w:val="0081728E"/>
    <w:rsid w:val="00817B46"/>
    <w:rsid w:val="00820731"/>
    <w:rsid w:val="00820A14"/>
    <w:rsid w:val="00820A3D"/>
    <w:rsid w:val="00820DE0"/>
    <w:rsid w:val="00820FD2"/>
    <w:rsid w:val="008210A2"/>
    <w:rsid w:val="008214BB"/>
    <w:rsid w:val="00822668"/>
    <w:rsid w:val="00822A02"/>
    <w:rsid w:val="00822C52"/>
    <w:rsid w:val="00822CCD"/>
    <w:rsid w:val="00822EB4"/>
    <w:rsid w:val="00822EF7"/>
    <w:rsid w:val="0082349B"/>
    <w:rsid w:val="008235E5"/>
    <w:rsid w:val="00824E05"/>
    <w:rsid w:val="008251FF"/>
    <w:rsid w:val="008259A7"/>
    <w:rsid w:val="00825EF1"/>
    <w:rsid w:val="0082630F"/>
    <w:rsid w:val="00827203"/>
    <w:rsid w:val="00827D7B"/>
    <w:rsid w:val="0083078D"/>
    <w:rsid w:val="00831049"/>
    <w:rsid w:val="00831DBC"/>
    <w:rsid w:val="00831EDF"/>
    <w:rsid w:val="00831F53"/>
    <w:rsid w:val="0083223F"/>
    <w:rsid w:val="00832F7E"/>
    <w:rsid w:val="0083300B"/>
    <w:rsid w:val="00833752"/>
    <w:rsid w:val="00833ABF"/>
    <w:rsid w:val="00833C24"/>
    <w:rsid w:val="00833E48"/>
    <w:rsid w:val="0083416E"/>
    <w:rsid w:val="008347A4"/>
    <w:rsid w:val="0083489A"/>
    <w:rsid w:val="008349F9"/>
    <w:rsid w:val="00835A27"/>
    <w:rsid w:val="00836319"/>
    <w:rsid w:val="00836B39"/>
    <w:rsid w:val="00837045"/>
    <w:rsid w:val="0083727C"/>
    <w:rsid w:val="0083795B"/>
    <w:rsid w:val="008379D7"/>
    <w:rsid w:val="00837B70"/>
    <w:rsid w:val="00837E5B"/>
    <w:rsid w:val="008400AD"/>
    <w:rsid w:val="00840684"/>
    <w:rsid w:val="00840766"/>
    <w:rsid w:val="008408FF"/>
    <w:rsid w:val="00840960"/>
    <w:rsid w:val="008411B8"/>
    <w:rsid w:val="008419AE"/>
    <w:rsid w:val="00842421"/>
    <w:rsid w:val="008429AE"/>
    <w:rsid w:val="008434CA"/>
    <w:rsid w:val="0084383A"/>
    <w:rsid w:val="008438EA"/>
    <w:rsid w:val="00843E55"/>
    <w:rsid w:val="00845307"/>
    <w:rsid w:val="0084552A"/>
    <w:rsid w:val="0084589D"/>
    <w:rsid w:val="00845E5B"/>
    <w:rsid w:val="00845F93"/>
    <w:rsid w:val="0084668E"/>
    <w:rsid w:val="00846D3D"/>
    <w:rsid w:val="008471A7"/>
    <w:rsid w:val="00847887"/>
    <w:rsid w:val="00847F24"/>
    <w:rsid w:val="00850360"/>
    <w:rsid w:val="0085042E"/>
    <w:rsid w:val="008504C6"/>
    <w:rsid w:val="00850735"/>
    <w:rsid w:val="00851042"/>
    <w:rsid w:val="0085156B"/>
    <w:rsid w:val="008515F9"/>
    <w:rsid w:val="00851777"/>
    <w:rsid w:val="008522FB"/>
    <w:rsid w:val="00852555"/>
    <w:rsid w:val="00853591"/>
    <w:rsid w:val="0085372F"/>
    <w:rsid w:val="00854AA2"/>
    <w:rsid w:val="00854CA8"/>
    <w:rsid w:val="00854ECD"/>
    <w:rsid w:val="008554B8"/>
    <w:rsid w:val="008559A9"/>
    <w:rsid w:val="00856816"/>
    <w:rsid w:val="008568B8"/>
    <w:rsid w:val="0085715B"/>
    <w:rsid w:val="0085750B"/>
    <w:rsid w:val="00857606"/>
    <w:rsid w:val="00860918"/>
    <w:rsid w:val="00860D0D"/>
    <w:rsid w:val="00861022"/>
    <w:rsid w:val="0086183B"/>
    <w:rsid w:val="008622FE"/>
    <w:rsid w:val="00862A77"/>
    <w:rsid w:val="00863AAE"/>
    <w:rsid w:val="00864138"/>
    <w:rsid w:val="00864704"/>
    <w:rsid w:val="00864715"/>
    <w:rsid w:val="0086566B"/>
    <w:rsid w:val="00865730"/>
    <w:rsid w:val="00865764"/>
    <w:rsid w:val="00866290"/>
    <w:rsid w:val="00866AAA"/>
    <w:rsid w:val="00866FE0"/>
    <w:rsid w:val="00867223"/>
    <w:rsid w:val="00867394"/>
    <w:rsid w:val="008675BD"/>
    <w:rsid w:val="00867E15"/>
    <w:rsid w:val="0087035B"/>
    <w:rsid w:val="00870C85"/>
    <w:rsid w:val="00870DE7"/>
    <w:rsid w:val="008711DD"/>
    <w:rsid w:val="008712B4"/>
    <w:rsid w:val="0087210F"/>
    <w:rsid w:val="00872A5F"/>
    <w:rsid w:val="00872FB8"/>
    <w:rsid w:val="0087333E"/>
    <w:rsid w:val="008734DF"/>
    <w:rsid w:val="00873862"/>
    <w:rsid w:val="00873921"/>
    <w:rsid w:val="00873B2A"/>
    <w:rsid w:val="00873BE5"/>
    <w:rsid w:val="00873FAE"/>
    <w:rsid w:val="00874277"/>
    <w:rsid w:val="008744C2"/>
    <w:rsid w:val="008747B3"/>
    <w:rsid w:val="008755B2"/>
    <w:rsid w:val="00875E73"/>
    <w:rsid w:val="008761D9"/>
    <w:rsid w:val="0087627B"/>
    <w:rsid w:val="0087647C"/>
    <w:rsid w:val="0087650B"/>
    <w:rsid w:val="00876599"/>
    <w:rsid w:val="008773D3"/>
    <w:rsid w:val="00877437"/>
    <w:rsid w:val="0088041A"/>
    <w:rsid w:val="00880549"/>
    <w:rsid w:val="00880CC0"/>
    <w:rsid w:val="00880ED5"/>
    <w:rsid w:val="00881048"/>
    <w:rsid w:val="008815FA"/>
    <w:rsid w:val="00881877"/>
    <w:rsid w:val="00881A49"/>
    <w:rsid w:val="00881CF4"/>
    <w:rsid w:val="00882217"/>
    <w:rsid w:val="00882257"/>
    <w:rsid w:val="00882E41"/>
    <w:rsid w:val="00883073"/>
    <w:rsid w:val="00883AC5"/>
    <w:rsid w:val="00883B66"/>
    <w:rsid w:val="00883F31"/>
    <w:rsid w:val="008843B6"/>
    <w:rsid w:val="0088496D"/>
    <w:rsid w:val="00884CEE"/>
    <w:rsid w:val="00884D97"/>
    <w:rsid w:val="00885B68"/>
    <w:rsid w:val="00885C36"/>
    <w:rsid w:val="00885F6B"/>
    <w:rsid w:val="0088612E"/>
    <w:rsid w:val="00887140"/>
    <w:rsid w:val="00887316"/>
    <w:rsid w:val="0088758D"/>
    <w:rsid w:val="008876FA"/>
    <w:rsid w:val="008902D2"/>
    <w:rsid w:val="0089042E"/>
    <w:rsid w:val="008908C1"/>
    <w:rsid w:val="00892337"/>
    <w:rsid w:val="00892BD1"/>
    <w:rsid w:val="0089377A"/>
    <w:rsid w:val="00893951"/>
    <w:rsid w:val="00893A24"/>
    <w:rsid w:val="008944B4"/>
    <w:rsid w:val="008948D0"/>
    <w:rsid w:val="008948FC"/>
    <w:rsid w:val="00894B53"/>
    <w:rsid w:val="00895256"/>
    <w:rsid w:val="00895345"/>
    <w:rsid w:val="00895E00"/>
    <w:rsid w:val="00896897"/>
    <w:rsid w:val="00896AB4"/>
    <w:rsid w:val="00896CBF"/>
    <w:rsid w:val="00896FAB"/>
    <w:rsid w:val="008979BF"/>
    <w:rsid w:val="00897A4B"/>
    <w:rsid w:val="008A0108"/>
    <w:rsid w:val="008A0282"/>
    <w:rsid w:val="008A04E8"/>
    <w:rsid w:val="008A06E4"/>
    <w:rsid w:val="008A0A00"/>
    <w:rsid w:val="008A15B6"/>
    <w:rsid w:val="008A1977"/>
    <w:rsid w:val="008A3078"/>
    <w:rsid w:val="008A308F"/>
    <w:rsid w:val="008A3638"/>
    <w:rsid w:val="008A363E"/>
    <w:rsid w:val="008A38CC"/>
    <w:rsid w:val="008A3CF6"/>
    <w:rsid w:val="008A48FB"/>
    <w:rsid w:val="008A4ABE"/>
    <w:rsid w:val="008A4B4B"/>
    <w:rsid w:val="008A4BDD"/>
    <w:rsid w:val="008A5996"/>
    <w:rsid w:val="008A5CDC"/>
    <w:rsid w:val="008A6BDF"/>
    <w:rsid w:val="008A6F00"/>
    <w:rsid w:val="008A7C26"/>
    <w:rsid w:val="008A7C6F"/>
    <w:rsid w:val="008B0123"/>
    <w:rsid w:val="008B114E"/>
    <w:rsid w:val="008B1179"/>
    <w:rsid w:val="008B1186"/>
    <w:rsid w:val="008B148F"/>
    <w:rsid w:val="008B1622"/>
    <w:rsid w:val="008B162E"/>
    <w:rsid w:val="008B2491"/>
    <w:rsid w:val="008B29D1"/>
    <w:rsid w:val="008B3A15"/>
    <w:rsid w:val="008B3E47"/>
    <w:rsid w:val="008B4039"/>
    <w:rsid w:val="008B40E0"/>
    <w:rsid w:val="008B4E40"/>
    <w:rsid w:val="008B56E6"/>
    <w:rsid w:val="008B57AA"/>
    <w:rsid w:val="008B5E67"/>
    <w:rsid w:val="008B5EC8"/>
    <w:rsid w:val="008B63A1"/>
    <w:rsid w:val="008B63F7"/>
    <w:rsid w:val="008B6800"/>
    <w:rsid w:val="008B7662"/>
    <w:rsid w:val="008B796C"/>
    <w:rsid w:val="008C0151"/>
    <w:rsid w:val="008C0C1B"/>
    <w:rsid w:val="008C0F0E"/>
    <w:rsid w:val="008C1054"/>
    <w:rsid w:val="008C1236"/>
    <w:rsid w:val="008C15AE"/>
    <w:rsid w:val="008C1847"/>
    <w:rsid w:val="008C1A4B"/>
    <w:rsid w:val="008C1BCF"/>
    <w:rsid w:val="008C2D10"/>
    <w:rsid w:val="008C318C"/>
    <w:rsid w:val="008C3375"/>
    <w:rsid w:val="008C347B"/>
    <w:rsid w:val="008C36F9"/>
    <w:rsid w:val="008C3F3A"/>
    <w:rsid w:val="008C4498"/>
    <w:rsid w:val="008C4537"/>
    <w:rsid w:val="008C45F2"/>
    <w:rsid w:val="008C486B"/>
    <w:rsid w:val="008C4D9E"/>
    <w:rsid w:val="008C543B"/>
    <w:rsid w:val="008C582A"/>
    <w:rsid w:val="008C5EA0"/>
    <w:rsid w:val="008C621D"/>
    <w:rsid w:val="008C68F4"/>
    <w:rsid w:val="008C6D3A"/>
    <w:rsid w:val="008C6D69"/>
    <w:rsid w:val="008C70B2"/>
    <w:rsid w:val="008D00E0"/>
    <w:rsid w:val="008D01B3"/>
    <w:rsid w:val="008D0A55"/>
    <w:rsid w:val="008D0DFC"/>
    <w:rsid w:val="008D101D"/>
    <w:rsid w:val="008D1522"/>
    <w:rsid w:val="008D1BA4"/>
    <w:rsid w:val="008D24F8"/>
    <w:rsid w:val="008D2755"/>
    <w:rsid w:val="008D28A0"/>
    <w:rsid w:val="008D389B"/>
    <w:rsid w:val="008D3A3B"/>
    <w:rsid w:val="008D3BF6"/>
    <w:rsid w:val="008D3C9E"/>
    <w:rsid w:val="008D3E67"/>
    <w:rsid w:val="008D4DF1"/>
    <w:rsid w:val="008D5C52"/>
    <w:rsid w:val="008D6381"/>
    <w:rsid w:val="008D6C3B"/>
    <w:rsid w:val="008D73A4"/>
    <w:rsid w:val="008D7873"/>
    <w:rsid w:val="008D7AF4"/>
    <w:rsid w:val="008D7E9A"/>
    <w:rsid w:val="008E01A9"/>
    <w:rsid w:val="008E038D"/>
    <w:rsid w:val="008E0491"/>
    <w:rsid w:val="008E08A0"/>
    <w:rsid w:val="008E0D55"/>
    <w:rsid w:val="008E236F"/>
    <w:rsid w:val="008E2A3C"/>
    <w:rsid w:val="008E2CC1"/>
    <w:rsid w:val="008E2D3A"/>
    <w:rsid w:val="008E301F"/>
    <w:rsid w:val="008E35BA"/>
    <w:rsid w:val="008E371D"/>
    <w:rsid w:val="008E3F57"/>
    <w:rsid w:val="008E44C1"/>
    <w:rsid w:val="008E49A7"/>
    <w:rsid w:val="008E51C4"/>
    <w:rsid w:val="008E5A44"/>
    <w:rsid w:val="008E5A7F"/>
    <w:rsid w:val="008E5BF9"/>
    <w:rsid w:val="008E603C"/>
    <w:rsid w:val="008E604B"/>
    <w:rsid w:val="008E604D"/>
    <w:rsid w:val="008E67C4"/>
    <w:rsid w:val="008E67E5"/>
    <w:rsid w:val="008E7310"/>
    <w:rsid w:val="008F08F0"/>
    <w:rsid w:val="008F0C6B"/>
    <w:rsid w:val="008F0DFD"/>
    <w:rsid w:val="008F0F2C"/>
    <w:rsid w:val="008F1B53"/>
    <w:rsid w:val="008F29A3"/>
    <w:rsid w:val="008F2CF5"/>
    <w:rsid w:val="008F337A"/>
    <w:rsid w:val="008F33ED"/>
    <w:rsid w:val="008F3600"/>
    <w:rsid w:val="008F3769"/>
    <w:rsid w:val="008F3970"/>
    <w:rsid w:val="008F3C76"/>
    <w:rsid w:val="008F4B02"/>
    <w:rsid w:val="008F5424"/>
    <w:rsid w:val="008F5750"/>
    <w:rsid w:val="008F5A20"/>
    <w:rsid w:val="008F631A"/>
    <w:rsid w:val="008F6515"/>
    <w:rsid w:val="008F6AEE"/>
    <w:rsid w:val="008F6E4B"/>
    <w:rsid w:val="008F7993"/>
    <w:rsid w:val="00900002"/>
    <w:rsid w:val="00900CDF"/>
    <w:rsid w:val="00901001"/>
    <w:rsid w:val="00901277"/>
    <w:rsid w:val="009012EB"/>
    <w:rsid w:val="00901345"/>
    <w:rsid w:val="00901447"/>
    <w:rsid w:val="00901A3B"/>
    <w:rsid w:val="00902121"/>
    <w:rsid w:val="00902566"/>
    <w:rsid w:val="00902CAD"/>
    <w:rsid w:val="00903702"/>
    <w:rsid w:val="00903C80"/>
    <w:rsid w:val="00904047"/>
    <w:rsid w:val="0090411E"/>
    <w:rsid w:val="00904E68"/>
    <w:rsid w:val="00905351"/>
    <w:rsid w:val="009058C0"/>
    <w:rsid w:val="00905EB9"/>
    <w:rsid w:val="009067EB"/>
    <w:rsid w:val="00906F76"/>
    <w:rsid w:val="0090751C"/>
    <w:rsid w:val="00907992"/>
    <w:rsid w:val="00907C56"/>
    <w:rsid w:val="00907D3B"/>
    <w:rsid w:val="0091011C"/>
    <w:rsid w:val="009102BC"/>
    <w:rsid w:val="009106EC"/>
    <w:rsid w:val="0091075F"/>
    <w:rsid w:val="00911D98"/>
    <w:rsid w:val="00911E66"/>
    <w:rsid w:val="0091202D"/>
    <w:rsid w:val="00912105"/>
    <w:rsid w:val="00912446"/>
    <w:rsid w:val="00912C2A"/>
    <w:rsid w:val="00912DC6"/>
    <w:rsid w:val="00913244"/>
    <w:rsid w:val="00914355"/>
    <w:rsid w:val="00914749"/>
    <w:rsid w:val="00914B2E"/>
    <w:rsid w:val="009153C4"/>
    <w:rsid w:val="00916069"/>
    <w:rsid w:val="00916CD3"/>
    <w:rsid w:val="00917418"/>
    <w:rsid w:val="009177EA"/>
    <w:rsid w:val="0091798C"/>
    <w:rsid w:val="00917CAE"/>
    <w:rsid w:val="00917ECE"/>
    <w:rsid w:val="00920059"/>
    <w:rsid w:val="00920778"/>
    <w:rsid w:val="00920FCA"/>
    <w:rsid w:val="009214AC"/>
    <w:rsid w:val="00921FA1"/>
    <w:rsid w:val="0092242F"/>
    <w:rsid w:val="00922509"/>
    <w:rsid w:val="00923046"/>
    <w:rsid w:val="00923051"/>
    <w:rsid w:val="009236E0"/>
    <w:rsid w:val="00924946"/>
    <w:rsid w:val="00925BFE"/>
    <w:rsid w:val="00925C28"/>
    <w:rsid w:val="00926279"/>
    <w:rsid w:val="00926E84"/>
    <w:rsid w:val="00927962"/>
    <w:rsid w:val="00930D36"/>
    <w:rsid w:val="00930F78"/>
    <w:rsid w:val="00931A36"/>
    <w:rsid w:val="00931F0F"/>
    <w:rsid w:val="0093249C"/>
    <w:rsid w:val="009330F2"/>
    <w:rsid w:val="009335B5"/>
    <w:rsid w:val="009336AE"/>
    <w:rsid w:val="0093371D"/>
    <w:rsid w:val="0093449D"/>
    <w:rsid w:val="00934D04"/>
    <w:rsid w:val="00934D13"/>
    <w:rsid w:val="009355C0"/>
    <w:rsid w:val="009358FA"/>
    <w:rsid w:val="00935A22"/>
    <w:rsid w:val="009362B1"/>
    <w:rsid w:val="009367D8"/>
    <w:rsid w:val="00937073"/>
    <w:rsid w:val="0093724A"/>
    <w:rsid w:val="009378AC"/>
    <w:rsid w:val="00937983"/>
    <w:rsid w:val="00940044"/>
    <w:rsid w:val="009403D6"/>
    <w:rsid w:val="009407AC"/>
    <w:rsid w:val="00940E08"/>
    <w:rsid w:val="00940FBB"/>
    <w:rsid w:val="009416C6"/>
    <w:rsid w:val="00941710"/>
    <w:rsid w:val="0094196B"/>
    <w:rsid w:val="00941C27"/>
    <w:rsid w:val="0094234F"/>
    <w:rsid w:val="00942539"/>
    <w:rsid w:val="0094255A"/>
    <w:rsid w:val="00942900"/>
    <w:rsid w:val="00942A10"/>
    <w:rsid w:val="009430FE"/>
    <w:rsid w:val="00943257"/>
    <w:rsid w:val="009435E0"/>
    <w:rsid w:val="00943678"/>
    <w:rsid w:val="00943891"/>
    <w:rsid w:val="0094392B"/>
    <w:rsid w:val="009442CA"/>
    <w:rsid w:val="009447DA"/>
    <w:rsid w:val="009447E2"/>
    <w:rsid w:val="00944886"/>
    <w:rsid w:val="00944FB7"/>
    <w:rsid w:val="00945127"/>
    <w:rsid w:val="00945194"/>
    <w:rsid w:val="00945277"/>
    <w:rsid w:val="00946FC8"/>
    <w:rsid w:val="0094705D"/>
    <w:rsid w:val="009471B0"/>
    <w:rsid w:val="00947247"/>
    <w:rsid w:val="00947326"/>
    <w:rsid w:val="009473FF"/>
    <w:rsid w:val="0094798A"/>
    <w:rsid w:val="00947FC6"/>
    <w:rsid w:val="009500EA"/>
    <w:rsid w:val="00950E21"/>
    <w:rsid w:val="00951048"/>
    <w:rsid w:val="00951A42"/>
    <w:rsid w:val="009520DB"/>
    <w:rsid w:val="00952B70"/>
    <w:rsid w:val="00952C19"/>
    <w:rsid w:val="00953667"/>
    <w:rsid w:val="009538E1"/>
    <w:rsid w:val="00953966"/>
    <w:rsid w:val="00953A9E"/>
    <w:rsid w:val="00953E92"/>
    <w:rsid w:val="00954045"/>
    <w:rsid w:val="00954354"/>
    <w:rsid w:val="009546FA"/>
    <w:rsid w:val="00954981"/>
    <w:rsid w:val="00954E16"/>
    <w:rsid w:val="009552DF"/>
    <w:rsid w:val="009553D6"/>
    <w:rsid w:val="009558C6"/>
    <w:rsid w:val="00955F2C"/>
    <w:rsid w:val="0095622A"/>
    <w:rsid w:val="00956664"/>
    <w:rsid w:val="00957BDD"/>
    <w:rsid w:val="00960CDD"/>
    <w:rsid w:val="00960E85"/>
    <w:rsid w:val="00960FE9"/>
    <w:rsid w:val="00961292"/>
    <w:rsid w:val="009618DB"/>
    <w:rsid w:val="00961D90"/>
    <w:rsid w:val="00962095"/>
    <w:rsid w:val="00962099"/>
    <w:rsid w:val="00962B5C"/>
    <w:rsid w:val="00963258"/>
    <w:rsid w:val="0096334A"/>
    <w:rsid w:val="00963887"/>
    <w:rsid w:val="00963D71"/>
    <w:rsid w:val="00963EA5"/>
    <w:rsid w:val="009645E2"/>
    <w:rsid w:val="0096490D"/>
    <w:rsid w:val="00964B41"/>
    <w:rsid w:val="00964B4A"/>
    <w:rsid w:val="00964FCB"/>
    <w:rsid w:val="009653D7"/>
    <w:rsid w:val="00965633"/>
    <w:rsid w:val="00966249"/>
    <w:rsid w:val="00966497"/>
    <w:rsid w:val="00967140"/>
    <w:rsid w:val="00967241"/>
    <w:rsid w:val="0096783A"/>
    <w:rsid w:val="00967B69"/>
    <w:rsid w:val="00967DC1"/>
    <w:rsid w:val="009700AC"/>
    <w:rsid w:val="0097041F"/>
    <w:rsid w:val="009709F5"/>
    <w:rsid w:val="00970CBB"/>
    <w:rsid w:val="00971262"/>
    <w:rsid w:val="009714BC"/>
    <w:rsid w:val="009714EE"/>
    <w:rsid w:val="0097155A"/>
    <w:rsid w:val="009717E8"/>
    <w:rsid w:val="009718B4"/>
    <w:rsid w:val="00972368"/>
    <w:rsid w:val="00973F6E"/>
    <w:rsid w:val="009742CE"/>
    <w:rsid w:val="009752DA"/>
    <w:rsid w:val="00975495"/>
    <w:rsid w:val="009754AE"/>
    <w:rsid w:val="00975A1E"/>
    <w:rsid w:val="00975E37"/>
    <w:rsid w:val="00975EA6"/>
    <w:rsid w:val="009762FA"/>
    <w:rsid w:val="00976F44"/>
    <w:rsid w:val="009774E3"/>
    <w:rsid w:val="00977A48"/>
    <w:rsid w:val="00977B09"/>
    <w:rsid w:val="00977DF2"/>
    <w:rsid w:val="009801E3"/>
    <w:rsid w:val="00980869"/>
    <w:rsid w:val="00980EA1"/>
    <w:rsid w:val="0098116E"/>
    <w:rsid w:val="009811D6"/>
    <w:rsid w:val="00981C7E"/>
    <w:rsid w:val="00981D0D"/>
    <w:rsid w:val="00982ECE"/>
    <w:rsid w:val="00983576"/>
    <w:rsid w:val="00983A6F"/>
    <w:rsid w:val="00983BA3"/>
    <w:rsid w:val="0098494E"/>
    <w:rsid w:val="00985183"/>
    <w:rsid w:val="00985AFC"/>
    <w:rsid w:val="00985B5D"/>
    <w:rsid w:val="00985D13"/>
    <w:rsid w:val="00985FC7"/>
    <w:rsid w:val="00986455"/>
    <w:rsid w:val="009874D4"/>
    <w:rsid w:val="00987927"/>
    <w:rsid w:val="0099067E"/>
    <w:rsid w:val="00990974"/>
    <w:rsid w:val="00991242"/>
    <w:rsid w:val="00991594"/>
    <w:rsid w:val="00991AB2"/>
    <w:rsid w:val="00991CE6"/>
    <w:rsid w:val="00991EB1"/>
    <w:rsid w:val="009924F5"/>
    <w:rsid w:val="0099294B"/>
    <w:rsid w:val="00992FA1"/>
    <w:rsid w:val="009931A7"/>
    <w:rsid w:val="00993322"/>
    <w:rsid w:val="00993383"/>
    <w:rsid w:val="0099396E"/>
    <w:rsid w:val="00993B6D"/>
    <w:rsid w:val="00993BD2"/>
    <w:rsid w:val="00993BF0"/>
    <w:rsid w:val="00993D2D"/>
    <w:rsid w:val="00993FF8"/>
    <w:rsid w:val="009940BF"/>
    <w:rsid w:val="00994852"/>
    <w:rsid w:val="00994D6B"/>
    <w:rsid w:val="00995B4D"/>
    <w:rsid w:val="009960FD"/>
    <w:rsid w:val="0099662E"/>
    <w:rsid w:val="00996EFD"/>
    <w:rsid w:val="00996F23"/>
    <w:rsid w:val="009970A8"/>
    <w:rsid w:val="009A0280"/>
    <w:rsid w:val="009A0506"/>
    <w:rsid w:val="009A0E42"/>
    <w:rsid w:val="009A0E57"/>
    <w:rsid w:val="009A1748"/>
    <w:rsid w:val="009A1BD9"/>
    <w:rsid w:val="009A1C69"/>
    <w:rsid w:val="009A217C"/>
    <w:rsid w:val="009A25CC"/>
    <w:rsid w:val="009A312C"/>
    <w:rsid w:val="009A33C2"/>
    <w:rsid w:val="009A39D0"/>
    <w:rsid w:val="009A59CF"/>
    <w:rsid w:val="009A60BC"/>
    <w:rsid w:val="009A6118"/>
    <w:rsid w:val="009A6650"/>
    <w:rsid w:val="009A668A"/>
    <w:rsid w:val="009A6779"/>
    <w:rsid w:val="009A6FE0"/>
    <w:rsid w:val="009A7567"/>
    <w:rsid w:val="009A763A"/>
    <w:rsid w:val="009A78C5"/>
    <w:rsid w:val="009A7B13"/>
    <w:rsid w:val="009A7E3A"/>
    <w:rsid w:val="009B00A0"/>
    <w:rsid w:val="009B01E8"/>
    <w:rsid w:val="009B022E"/>
    <w:rsid w:val="009B077F"/>
    <w:rsid w:val="009B0E3F"/>
    <w:rsid w:val="009B134B"/>
    <w:rsid w:val="009B18E8"/>
    <w:rsid w:val="009B1949"/>
    <w:rsid w:val="009B2AAD"/>
    <w:rsid w:val="009B3D06"/>
    <w:rsid w:val="009B3ECA"/>
    <w:rsid w:val="009B42AD"/>
    <w:rsid w:val="009B4AA3"/>
    <w:rsid w:val="009B4E0A"/>
    <w:rsid w:val="009B4F87"/>
    <w:rsid w:val="009B5021"/>
    <w:rsid w:val="009B51AE"/>
    <w:rsid w:val="009B531D"/>
    <w:rsid w:val="009B5590"/>
    <w:rsid w:val="009B56F4"/>
    <w:rsid w:val="009B6878"/>
    <w:rsid w:val="009B6926"/>
    <w:rsid w:val="009B6EB2"/>
    <w:rsid w:val="009B6F08"/>
    <w:rsid w:val="009C0334"/>
    <w:rsid w:val="009C037B"/>
    <w:rsid w:val="009C0451"/>
    <w:rsid w:val="009C071E"/>
    <w:rsid w:val="009C0884"/>
    <w:rsid w:val="009C0B0C"/>
    <w:rsid w:val="009C0BCF"/>
    <w:rsid w:val="009C1305"/>
    <w:rsid w:val="009C18D6"/>
    <w:rsid w:val="009C1C5B"/>
    <w:rsid w:val="009C1D66"/>
    <w:rsid w:val="009C21D5"/>
    <w:rsid w:val="009C221A"/>
    <w:rsid w:val="009C2DA9"/>
    <w:rsid w:val="009C37E1"/>
    <w:rsid w:val="009C3FB1"/>
    <w:rsid w:val="009C3FF4"/>
    <w:rsid w:val="009C4696"/>
    <w:rsid w:val="009C4870"/>
    <w:rsid w:val="009C4C79"/>
    <w:rsid w:val="009C4F9A"/>
    <w:rsid w:val="009C52AE"/>
    <w:rsid w:val="009C5AED"/>
    <w:rsid w:val="009C5C05"/>
    <w:rsid w:val="009C5E67"/>
    <w:rsid w:val="009C6825"/>
    <w:rsid w:val="009C6E8D"/>
    <w:rsid w:val="009C6F09"/>
    <w:rsid w:val="009C7027"/>
    <w:rsid w:val="009C7038"/>
    <w:rsid w:val="009C7615"/>
    <w:rsid w:val="009C76D9"/>
    <w:rsid w:val="009C7A84"/>
    <w:rsid w:val="009C7FBA"/>
    <w:rsid w:val="009D0754"/>
    <w:rsid w:val="009D0AE8"/>
    <w:rsid w:val="009D0F7B"/>
    <w:rsid w:val="009D1475"/>
    <w:rsid w:val="009D1AAF"/>
    <w:rsid w:val="009D2AA0"/>
    <w:rsid w:val="009D4A6B"/>
    <w:rsid w:val="009D4AC2"/>
    <w:rsid w:val="009D4B85"/>
    <w:rsid w:val="009D558C"/>
    <w:rsid w:val="009D5594"/>
    <w:rsid w:val="009D57B2"/>
    <w:rsid w:val="009D6530"/>
    <w:rsid w:val="009D6639"/>
    <w:rsid w:val="009D6930"/>
    <w:rsid w:val="009D6B0B"/>
    <w:rsid w:val="009D7362"/>
    <w:rsid w:val="009D7C8C"/>
    <w:rsid w:val="009D7D33"/>
    <w:rsid w:val="009D7E35"/>
    <w:rsid w:val="009D7E4B"/>
    <w:rsid w:val="009E07B2"/>
    <w:rsid w:val="009E0F33"/>
    <w:rsid w:val="009E124C"/>
    <w:rsid w:val="009E22AB"/>
    <w:rsid w:val="009E2352"/>
    <w:rsid w:val="009E2A0F"/>
    <w:rsid w:val="009E2A51"/>
    <w:rsid w:val="009E2DBA"/>
    <w:rsid w:val="009E2FA3"/>
    <w:rsid w:val="009E312A"/>
    <w:rsid w:val="009E3170"/>
    <w:rsid w:val="009E39FC"/>
    <w:rsid w:val="009E40A4"/>
    <w:rsid w:val="009E4846"/>
    <w:rsid w:val="009E48E8"/>
    <w:rsid w:val="009E4E89"/>
    <w:rsid w:val="009E50B2"/>
    <w:rsid w:val="009E545D"/>
    <w:rsid w:val="009E5D3E"/>
    <w:rsid w:val="009E6843"/>
    <w:rsid w:val="009E6A54"/>
    <w:rsid w:val="009E6EA1"/>
    <w:rsid w:val="009E7A2D"/>
    <w:rsid w:val="009E7F64"/>
    <w:rsid w:val="009F0326"/>
    <w:rsid w:val="009F0888"/>
    <w:rsid w:val="009F0CFC"/>
    <w:rsid w:val="009F11D7"/>
    <w:rsid w:val="009F1F28"/>
    <w:rsid w:val="009F3405"/>
    <w:rsid w:val="009F3487"/>
    <w:rsid w:val="009F37BF"/>
    <w:rsid w:val="009F3967"/>
    <w:rsid w:val="009F41EC"/>
    <w:rsid w:val="009F426E"/>
    <w:rsid w:val="009F4732"/>
    <w:rsid w:val="009F4EB8"/>
    <w:rsid w:val="009F501F"/>
    <w:rsid w:val="009F5076"/>
    <w:rsid w:val="009F5618"/>
    <w:rsid w:val="009F5EAD"/>
    <w:rsid w:val="009F61DF"/>
    <w:rsid w:val="009F753F"/>
    <w:rsid w:val="009F7C69"/>
    <w:rsid w:val="00A00059"/>
    <w:rsid w:val="00A0125C"/>
    <w:rsid w:val="00A01545"/>
    <w:rsid w:val="00A019C6"/>
    <w:rsid w:val="00A01CBD"/>
    <w:rsid w:val="00A022A8"/>
    <w:rsid w:val="00A02BD0"/>
    <w:rsid w:val="00A0309D"/>
    <w:rsid w:val="00A037C0"/>
    <w:rsid w:val="00A03A18"/>
    <w:rsid w:val="00A04695"/>
    <w:rsid w:val="00A04BB3"/>
    <w:rsid w:val="00A05597"/>
    <w:rsid w:val="00A05D5F"/>
    <w:rsid w:val="00A05E6B"/>
    <w:rsid w:val="00A06C2C"/>
    <w:rsid w:val="00A06F13"/>
    <w:rsid w:val="00A07EC0"/>
    <w:rsid w:val="00A07F59"/>
    <w:rsid w:val="00A10241"/>
    <w:rsid w:val="00A102D9"/>
    <w:rsid w:val="00A10358"/>
    <w:rsid w:val="00A10520"/>
    <w:rsid w:val="00A10F59"/>
    <w:rsid w:val="00A1211F"/>
    <w:rsid w:val="00A12DA2"/>
    <w:rsid w:val="00A13210"/>
    <w:rsid w:val="00A13728"/>
    <w:rsid w:val="00A13F11"/>
    <w:rsid w:val="00A141C4"/>
    <w:rsid w:val="00A15299"/>
    <w:rsid w:val="00A154BC"/>
    <w:rsid w:val="00A15F09"/>
    <w:rsid w:val="00A16DBE"/>
    <w:rsid w:val="00A17BAE"/>
    <w:rsid w:val="00A17C13"/>
    <w:rsid w:val="00A17C2E"/>
    <w:rsid w:val="00A20232"/>
    <w:rsid w:val="00A20EB7"/>
    <w:rsid w:val="00A2131B"/>
    <w:rsid w:val="00A2151F"/>
    <w:rsid w:val="00A215F8"/>
    <w:rsid w:val="00A216F1"/>
    <w:rsid w:val="00A22198"/>
    <w:rsid w:val="00A22349"/>
    <w:rsid w:val="00A22B60"/>
    <w:rsid w:val="00A2373A"/>
    <w:rsid w:val="00A23834"/>
    <w:rsid w:val="00A23ABA"/>
    <w:rsid w:val="00A24601"/>
    <w:rsid w:val="00A2542A"/>
    <w:rsid w:val="00A25B2B"/>
    <w:rsid w:val="00A2621F"/>
    <w:rsid w:val="00A270DB"/>
    <w:rsid w:val="00A300C6"/>
    <w:rsid w:val="00A30DAE"/>
    <w:rsid w:val="00A317A2"/>
    <w:rsid w:val="00A31E57"/>
    <w:rsid w:val="00A3249B"/>
    <w:rsid w:val="00A32D46"/>
    <w:rsid w:val="00A3326F"/>
    <w:rsid w:val="00A33B77"/>
    <w:rsid w:val="00A33F35"/>
    <w:rsid w:val="00A34BA3"/>
    <w:rsid w:val="00A34C1B"/>
    <w:rsid w:val="00A3505C"/>
    <w:rsid w:val="00A36285"/>
    <w:rsid w:val="00A36524"/>
    <w:rsid w:val="00A36896"/>
    <w:rsid w:val="00A368C1"/>
    <w:rsid w:val="00A36995"/>
    <w:rsid w:val="00A370FB"/>
    <w:rsid w:val="00A377CB"/>
    <w:rsid w:val="00A378CD"/>
    <w:rsid w:val="00A37972"/>
    <w:rsid w:val="00A4020F"/>
    <w:rsid w:val="00A40B02"/>
    <w:rsid w:val="00A40B54"/>
    <w:rsid w:val="00A4119D"/>
    <w:rsid w:val="00A41451"/>
    <w:rsid w:val="00A4164B"/>
    <w:rsid w:val="00A41AB7"/>
    <w:rsid w:val="00A41BAE"/>
    <w:rsid w:val="00A41E9F"/>
    <w:rsid w:val="00A4217B"/>
    <w:rsid w:val="00A4249A"/>
    <w:rsid w:val="00A42AE0"/>
    <w:rsid w:val="00A4345A"/>
    <w:rsid w:val="00A438E6"/>
    <w:rsid w:val="00A43AB1"/>
    <w:rsid w:val="00A4403C"/>
    <w:rsid w:val="00A44F09"/>
    <w:rsid w:val="00A45B19"/>
    <w:rsid w:val="00A45B7D"/>
    <w:rsid w:val="00A45C1D"/>
    <w:rsid w:val="00A460FB"/>
    <w:rsid w:val="00A462E7"/>
    <w:rsid w:val="00A471B0"/>
    <w:rsid w:val="00A4737B"/>
    <w:rsid w:val="00A47A22"/>
    <w:rsid w:val="00A47E03"/>
    <w:rsid w:val="00A500D4"/>
    <w:rsid w:val="00A50261"/>
    <w:rsid w:val="00A51165"/>
    <w:rsid w:val="00A516A6"/>
    <w:rsid w:val="00A51A2D"/>
    <w:rsid w:val="00A51D0B"/>
    <w:rsid w:val="00A52279"/>
    <w:rsid w:val="00A531A0"/>
    <w:rsid w:val="00A53C4B"/>
    <w:rsid w:val="00A5435D"/>
    <w:rsid w:val="00A55624"/>
    <w:rsid w:val="00A558F7"/>
    <w:rsid w:val="00A55A73"/>
    <w:rsid w:val="00A55FC1"/>
    <w:rsid w:val="00A56B56"/>
    <w:rsid w:val="00A56B65"/>
    <w:rsid w:val="00A56E34"/>
    <w:rsid w:val="00A5707D"/>
    <w:rsid w:val="00A570DE"/>
    <w:rsid w:val="00A5770A"/>
    <w:rsid w:val="00A57FB8"/>
    <w:rsid w:val="00A6024E"/>
    <w:rsid w:val="00A604C8"/>
    <w:rsid w:val="00A60783"/>
    <w:rsid w:val="00A60ED1"/>
    <w:rsid w:val="00A61537"/>
    <w:rsid w:val="00A61990"/>
    <w:rsid w:val="00A61A3E"/>
    <w:rsid w:val="00A61A5B"/>
    <w:rsid w:val="00A6257D"/>
    <w:rsid w:val="00A62944"/>
    <w:rsid w:val="00A62C39"/>
    <w:rsid w:val="00A6324F"/>
    <w:rsid w:val="00A6445B"/>
    <w:rsid w:val="00A648C7"/>
    <w:rsid w:val="00A64974"/>
    <w:rsid w:val="00A65230"/>
    <w:rsid w:val="00A6532B"/>
    <w:rsid w:val="00A6535D"/>
    <w:rsid w:val="00A65809"/>
    <w:rsid w:val="00A65AF9"/>
    <w:rsid w:val="00A6635F"/>
    <w:rsid w:val="00A668A4"/>
    <w:rsid w:val="00A67227"/>
    <w:rsid w:val="00A67598"/>
    <w:rsid w:val="00A70261"/>
    <w:rsid w:val="00A70DCE"/>
    <w:rsid w:val="00A70E7C"/>
    <w:rsid w:val="00A712B3"/>
    <w:rsid w:val="00A71F47"/>
    <w:rsid w:val="00A723D4"/>
    <w:rsid w:val="00A72599"/>
    <w:rsid w:val="00A72DEE"/>
    <w:rsid w:val="00A73248"/>
    <w:rsid w:val="00A73C3C"/>
    <w:rsid w:val="00A743A2"/>
    <w:rsid w:val="00A745D1"/>
    <w:rsid w:val="00A75781"/>
    <w:rsid w:val="00A75BF6"/>
    <w:rsid w:val="00A75FA7"/>
    <w:rsid w:val="00A762A9"/>
    <w:rsid w:val="00A766D9"/>
    <w:rsid w:val="00A76CC0"/>
    <w:rsid w:val="00A771C3"/>
    <w:rsid w:val="00A77847"/>
    <w:rsid w:val="00A77A6C"/>
    <w:rsid w:val="00A77E0E"/>
    <w:rsid w:val="00A8023D"/>
    <w:rsid w:val="00A80446"/>
    <w:rsid w:val="00A8060F"/>
    <w:rsid w:val="00A81311"/>
    <w:rsid w:val="00A81985"/>
    <w:rsid w:val="00A819F6"/>
    <w:rsid w:val="00A8231B"/>
    <w:rsid w:val="00A8322E"/>
    <w:rsid w:val="00A83255"/>
    <w:rsid w:val="00A833A8"/>
    <w:rsid w:val="00A835DF"/>
    <w:rsid w:val="00A83AB3"/>
    <w:rsid w:val="00A841FC"/>
    <w:rsid w:val="00A84285"/>
    <w:rsid w:val="00A842B1"/>
    <w:rsid w:val="00A84407"/>
    <w:rsid w:val="00A84853"/>
    <w:rsid w:val="00A84908"/>
    <w:rsid w:val="00A84ED6"/>
    <w:rsid w:val="00A85A67"/>
    <w:rsid w:val="00A85CBA"/>
    <w:rsid w:val="00A86056"/>
    <w:rsid w:val="00A8650D"/>
    <w:rsid w:val="00A868A4"/>
    <w:rsid w:val="00A8746C"/>
    <w:rsid w:val="00A87550"/>
    <w:rsid w:val="00A87634"/>
    <w:rsid w:val="00A90577"/>
    <w:rsid w:val="00A90F1E"/>
    <w:rsid w:val="00A912AD"/>
    <w:rsid w:val="00A91EA6"/>
    <w:rsid w:val="00A91ECA"/>
    <w:rsid w:val="00A91EDC"/>
    <w:rsid w:val="00A927EC"/>
    <w:rsid w:val="00A92A0B"/>
    <w:rsid w:val="00A92C86"/>
    <w:rsid w:val="00A92DBB"/>
    <w:rsid w:val="00A93631"/>
    <w:rsid w:val="00A93DB3"/>
    <w:rsid w:val="00A9409F"/>
    <w:rsid w:val="00A9474D"/>
    <w:rsid w:val="00A94BCB"/>
    <w:rsid w:val="00A95032"/>
    <w:rsid w:val="00A950B3"/>
    <w:rsid w:val="00A953DF"/>
    <w:rsid w:val="00A956DA"/>
    <w:rsid w:val="00A9585F"/>
    <w:rsid w:val="00A95CDA"/>
    <w:rsid w:val="00A9621E"/>
    <w:rsid w:val="00A96917"/>
    <w:rsid w:val="00A977A3"/>
    <w:rsid w:val="00A97F34"/>
    <w:rsid w:val="00AA010B"/>
    <w:rsid w:val="00AA0178"/>
    <w:rsid w:val="00AA03F1"/>
    <w:rsid w:val="00AA0442"/>
    <w:rsid w:val="00AA0EAD"/>
    <w:rsid w:val="00AA1765"/>
    <w:rsid w:val="00AA17DA"/>
    <w:rsid w:val="00AA1993"/>
    <w:rsid w:val="00AA2066"/>
    <w:rsid w:val="00AA20CF"/>
    <w:rsid w:val="00AA2EAD"/>
    <w:rsid w:val="00AA3047"/>
    <w:rsid w:val="00AA30BB"/>
    <w:rsid w:val="00AA3B9D"/>
    <w:rsid w:val="00AA416F"/>
    <w:rsid w:val="00AA4298"/>
    <w:rsid w:val="00AA4589"/>
    <w:rsid w:val="00AA46DC"/>
    <w:rsid w:val="00AA4770"/>
    <w:rsid w:val="00AA51D6"/>
    <w:rsid w:val="00AA525A"/>
    <w:rsid w:val="00AA5FAE"/>
    <w:rsid w:val="00AA63AE"/>
    <w:rsid w:val="00AA6861"/>
    <w:rsid w:val="00AA6C95"/>
    <w:rsid w:val="00AA6EA9"/>
    <w:rsid w:val="00AA7C1A"/>
    <w:rsid w:val="00AB01B4"/>
    <w:rsid w:val="00AB0BD5"/>
    <w:rsid w:val="00AB111A"/>
    <w:rsid w:val="00AB1DA3"/>
    <w:rsid w:val="00AB1E3E"/>
    <w:rsid w:val="00AB22AA"/>
    <w:rsid w:val="00AB2C62"/>
    <w:rsid w:val="00AB341B"/>
    <w:rsid w:val="00AB3B8B"/>
    <w:rsid w:val="00AB3B97"/>
    <w:rsid w:val="00AB40B2"/>
    <w:rsid w:val="00AB4DB6"/>
    <w:rsid w:val="00AB4F58"/>
    <w:rsid w:val="00AB6260"/>
    <w:rsid w:val="00AB6342"/>
    <w:rsid w:val="00AB6398"/>
    <w:rsid w:val="00AB64FD"/>
    <w:rsid w:val="00AB6ACC"/>
    <w:rsid w:val="00AB6FF3"/>
    <w:rsid w:val="00AB79BC"/>
    <w:rsid w:val="00AB7B80"/>
    <w:rsid w:val="00AB7F0A"/>
    <w:rsid w:val="00AB7F9D"/>
    <w:rsid w:val="00AC0B68"/>
    <w:rsid w:val="00AC0F75"/>
    <w:rsid w:val="00AC11B0"/>
    <w:rsid w:val="00AC165D"/>
    <w:rsid w:val="00AC19D5"/>
    <w:rsid w:val="00AC1E8B"/>
    <w:rsid w:val="00AC2C9E"/>
    <w:rsid w:val="00AC300B"/>
    <w:rsid w:val="00AC31A4"/>
    <w:rsid w:val="00AC3229"/>
    <w:rsid w:val="00AC3447"/>
    <w:rsid w:val="00AC4172"/>
    <w:rsid w:val="00AC46D2"/>
    <w:rsid w:val="00AC4B95"/>
    <w:rsid w:val="00AC4E54"/>
    <w:rsid w:val="00AC59D0"/>
    <w:rsid w:val="00AC5AD1"/>
    <w:rsid w:val="00AC5C81"/>
    <w:rsid w:val="00AC6BFF"/>
    <w:rsid w:val="00AC74FE"/>
    <w:rsid w:val="00AC75BC"/>
    <w:rsid w:val="00AC767B"/>
    <w:rsid w:val="00AD075B"/>
    <w:rsid w:val="00AD07F4"/>
    <w:rsid w:val="00AD0966"/>
    <w:rsid w:val="00AD108E"/>
    <w:rsid w:val="00AD16FE"/>
    <w:rsid w:val="00AD1988"/>
    <w:rsid w:val="00AD198F"/>
    <w:rsid w:val="00AD1A6E"/>
    <w:rsid w:val="00AD202A"/>
    <w:rsid w:val="00AD20EF"/>
    <w:rsid w:val="00AD2797"/>
    <w:rsid w:val="00AD280F"/>
    <w:rsid w:val="00AD2EC4"/>
    <w:rsid w:val="00AD3400"/>
    <w:rsid w:val="00AD3A31"/>
    <w:rsid w:val="00AD4C90"/>
    <w:rsid w:val="00AD4E09"/>
    <w:rsid w:val="00AD54FA"/>
    <w:rsid w:val="00AD5C1A"/>
    <w:rsid w:val="00AD5FD2"/>
    <w:rsid w:val="00AD6381"/>
    <w:rsid w:val="00AD68F9"/>
    <w:rsid w:val="00AD696B"/>
    <w:rsid w:val="00AD699A"/>
    <w:rsid w:val="00AD6B04"/>
    <w:rsid w:val="00AD6E10"/>
    <w:rsid w:val="00AD70E0"/>
    <w:rsid w:val="00AD780E"/>
    <w:rsid w:val="00AE071C"/>
    <w:rsid w:val="00AE072E"/>
    <w:rsid w:val="00AE076B"/>
    <w:rsid w:val="00AE0DA2"/>
    <w:rsid w:val="00AE1654"/>
    <w:rsid w:val="00AE17E3"/>
    <w:rsid w:val="00AE1AB6"/>
    <w:rsid w:val="00AE1BC2"/>
    <w:rsid w:val="00AE2443"/>
    <w:rsid w:val="00AE2687"/>
    <w:rsid w:val="00AE2C87"/>
    <w:rsid w:val="00AE3070"/>
    <w:rsid w:val="00AE347B"/>
    <w:rsid w:val="00AE3744"/>
    <w:rsid w:val="00AE382E"/>
    <w:rsid w:val="00AE3A7C"/>
    <w:rsid w:val="00AE3E1B"/>
    <w:rsid w:val="00AE43D3"/>
    <w:rsid w:val="00AE48F2"/>
    <w:rsid w:val="00AE4D62"/>
    <w:rsid w:val="00AE56C7"/>
    <w:rsid w:val="00AE5B32"/>
    <w:rsid w:val="00AE5D6E"/>
    <w:rsid w:val="00AE6AE3"/>
    <w:rsid w:val="00AE70A4"/>
    <w:rsid w:val="00AF067C"/>
    <w:rsid w:val="00AF08A1"/>
    <w:rsid w:val="00AF0C00"/>
    <w:rsid w:val="00AF0C56"/>
    <w:rsid w:val="00AF0EED"/>
    <w:rsid w:val="00AF117A"/>
    <w:rsid w:val="00AF132E"/>
    <w:rsid w:val="00AF1CF4"/>
    <w:rsid w:val="00AF1ECB"/>
    <w:rsid w:val="00AF1F40"/>
    <w:rsid w:val="00AF2116"/>
    <w:rsid w:val="00AF2C7D"/>
    <w:rsid w:val="00AF2E3F"/>
    <w:rsid w:val="00AF3185"/>
    <w:rsid w:val="00AF359F"/>
    <w:rsid w:val="00AF3939"/>
    <w:rsid w:val="00AF3EBD"/>
    <w:rsid w:val="00AF4ED9"/>
    <w:rsid w:val="00AF57CB"/>
    <w:rsid w:val="00AF6544"/>
    <w:rsid w:val="00B00E78"/>
    <w:rsid w:val="00B0123C"/>
    <w:rsid w:val="00B013E8"/>
    <w:rsid w:val="00B0246B"/>
    <w:rsid w:val="00B02A15"/>
    <w:rsid w:val="00B02D55"/>
    <w:rsid w:val="00B0349C"/>
    <w:rsid w:val="00B039D6"/>
    <w:rsid w:val="00B03E74"/>
    <w:rsid w:val="00B04AEB"/>
    <w:rsid w:val="00B04DE7"/>
    <w:rsid w:val="00B0531B"/>
    <w:rsid w:val="00B061EA"/>
    <w:rsid w:val="00B0647C"/>
    <w:rsid w:val="00B06FA4"/>
    <w:rsid w:val="00B07056"/>
    <w:rsid w:val="00B079A7"/>
    <w:rsid w:val="00B07BC2"/>
    <w:rsid w:val="00B07DAA"/>
    <w:rsid w:val="00B10CB0"/>
    <w:rsid w:val="00B10F6A"/>
    <w:rsid w:val="00B111F8"/>
    <w:rsid w:val="00B1190B"/>
    <w:rsid w:val="00B11A62"/>
    <w:rsid w:val="00B11A69"/>
    <w:rsid w:val="00B11DB4"/>
    <w:rsid w:val="00B120D4"/>
    <w:rsid w:val="00B12141"/>
    <w:rsid w:val="00B12B35"/>
    <w:rsid w:val="00B12D57"/>
    <w:rsid w:val="00B13206"/>
    <w:rsid w:val="00B13231"/>
    <w:rsid w:val="00B13366"/>
    <w:rsid w:val="00B13B40"/>
    <w:rsid w:val="00B13CDD"/>
    <w:rsid w:val="00B14101"/>
    <w:rsid w:val="00B14553"/>
    <w:rsid w:val="00B149BD"/>
    <w:rsid w:val="00B152F7"/>
    <w:rsid w:val="00B15382"/>
    <w:rsid w:val="00B15B41"/>
    <w:rsid w:val="00B16974"/>
    <w:rsid w:val="00B17B6A"/>
    <w:rsid w:val="00B17F6E"/>
    <w:rsid w:val="00B20BD8"/>
    <w:rsid w:val="00B21041"/>
    <w:rsid w:val="00B214DF"/>
    <w:rsid w:val="00B21A1E"/>
    <w:rsid w:val="00B22568"/>
    <w:rsid w:val="00B22731"/>
    <w:rsid w:val="00B227B5"/>
    <w:rsid w:val="00B2280D"/>
    <w:rsid w:val="00B230E0"/>
    <w:rsid w:val="00B2356A"/>
    <w:rsid w:val="00B2376A"/>
    <w:rsid w:val="00B2493C"/>
    <w:rsid w:val="00B24A17"/>
    <w:rsid w:val="00B24DDB"/>
    <w:rsid w:val="00B24EE1"/>
    <w:rsid w:val="00B25189"/>
    <w:rsid w:val="00B25AA0"/>
    <w:rsid w:val="00B25CB2"/>
    <w:rsid w:val="00B261A9"/>
    <w:rsid w:val="00B26E1C"/>
    <w:rsid w:val="00B27135"/>
    <w:rsid w:val="00B271FB"/>
    <w:rsid w:val="00B27454"/>
    <w:rsid w:val="00B27731"/>
    <w:rsid w:val="00B27A6C"/>
    <w:rsid w:val="00B27BBE"/>
    <w:rsid w:val="00B27D87"/>
    <w:rsid w:val="00B3020A"/>
    <w:rsid w:val="00B3043F"/>
    <w:rsid w:val="00B306FA"/>
    <w:rsid w:val="00B306FC"/>
    <w:rsid w:val="00B30839"/>
    <w:rsid w:val="00B30B82"/>
    <w:rsid w:val="00B30C4C"/>
    <w:rsid w:val="00B30C57"/>
    <w:rsid w:val="00B31746"/>
    <w:rsid w:val="00B31F64"/>
    <w:rsid w:val="00B32087"/>
    <w:rsid w:val="00B324C1"/>
    <w:rsid w:val="00B326BE"/>
    <w:rsid w:val="00B32C2D"/>
    <w:rsid w:val="00B32CA0"/>
    <w:rsid w:val="00B32E84"/>
    <w:rsid w:val="00B33103"/>
    <w:rsid w:val="00B33AC8"/>
    <w:rsid w:val="00B3515F"/>
    <w:rsid w:val="00B354CE"/>
    <w:rsid w:val="00B3595D"/>
    <w:rsid w:val="00B35AA9"/>
    <w:rsid w:val="00B3738A"/>
    <w:rsid w:val="00B37BE2"/>
    <w:rsid w:val="00B40AD2"/>
    <w:rsid w:val="00B40BCD"/>
    <w:rsid w:val="00B40C5D"/>
    <w:rsid w:val="00B41613"/>
    <w:rsid w:val="00B41641"/>
    <w:rsid w:val="00B417D3"/>
    <w:rsid w:val="00B41821"/>
    <w:rsid w:val="00B41C61"/>
    <w:rsid w:val="00B42377"/>
    <w:rsid w:val="00B4291F"/>
    <w:rsid w:val="00B4372F"/>
    <w:rsid w:val="00B43832"/>
    <w:rsid w:val="00B43BD0"/>
    <w:rsid w:val="00B44DFF"/>
    <w:rsid w:val="00B450BF"/>
    <w:rsid w:val="00B45480"/>
    <w:rsid w:val="00B45A57"/>
    <w:rsid w:val="00B45DE9"/>
    <w:rsid w:val="00B46B29"/>
    <w:rsid w:val="00B4774B"/>
    <w:rsid w:val="00B50136"/>
    <w:rsid w:val="00B50602"/>
    <w:rsid w:val="00B509F4"/>
    <w:rsid w:val="00B50CD2"/>
    <w:rsid w:val="00B520AC"/>
    <w:rsid w:val="00B523E1"/>
    <w:rsid w:val="00B5265A"/>
    <w:rsid w:val="00B52DC8"/>
    <w:rsid w:val="00B53407"/>
    <w:rsid w:val="00B53798"/>
    <w:rsid w:val="00B53F97"/>
    <w:rsid w:val="00B54197"/>
    <w:rsid w:val="00B555F8"/>
    <w:rsid w:val="00B55DF7"/>
    <w:rsid w:val="00B55FAF"/>
    <w:rsid w:val="00B56528"/>
    <w:rsid w:val="00B565FC"/>
    <w:rsid w:val="00B56980"/>
    <w:rsid w:val="00B569CA"/>
    <w:rsid w:val="00B56CFE"/>
    <w:rsid w:val="00B57372"/>
    <w:rsid w:val="00B57BF6"/>
    <w:rsid w:val="00B60D7A"/>
    <w:rsid w:val="00B619EF"/>
    <w:rsid w:val="00B61ED0"/>
    <w:rsid w:val="00B62203"/>
    <w:rsid w:val="00B623AE"/>
    <w:rsid w:val="00B62493"/>
    <w:rsid w:val="00B62D0D"/>
    <w:rsid w:val="00B63DCA"/>
    <w:rsid w:val="00B643C9"/>
    <w:rsid w:val="00B64649"/>
    <w:rsid w:val="00B64F93"/>
    <w:rsid w:val="00B663DF"/>
    <w:rsid w:val="00B664B3"/>
    <w:rsid w:val="00B66741"/>
    <w:rsid w:val="00B67DC9"/>
    <w:rsid w:val="00B70246"/>
    <w:rsid w:val="00B706AB"/>
    <w:rsid w:val="00B70785"/>
    <w:rsid w:val="00B70E94"/>
    <w:rsid w:val="00B70EB0"/>
    <w:rsid w:val="00B710E9"/>
    <w:rsid w:val="00B71235"/>
    <w:rsid w:val="00B72A3A"/>
    <w:rsid w:val="00B72A9D"/>
    <w:rsid w:val="00B73044"/>
    <w:rsid w:val="00B7392D"/>
    <w:rsid w:val="00B7481F"/>
    <w:rsid w:val="00B74BFE"/>
    <w:rsid w:val="00B750F0"/>
    <w:rsid w:val="00B755EE"/>
    <w:rsid w:val="00B768A0"/>
    <w:rsid w:val="00B77DD0"/>
    <w:rsid w:val="00B77FAA"/>
    <w:rsid w:val="00B77FB2"/>
    <w:rsid w:val="00B8012F"/>
    <w:rsid w:val="00B80A5D"/>
    <w:rsid w:val="00B81322"/>
    <w:rsid w:val="00B81632"/>
    <w:rsid w:val="00B81720"/>
    <w:rsid w:val="00B81957"/>
    <w:rsid w:val="00B81A17"/>
    <w:rsid w:val="00B81ABD"/>
    <w:rsid w:val="00B823E0"/>
    <w:rsid w:val="00B8296E"/>
    <w:rsid w:val="00B831D6"/>
    <w:rsid w:val="00B831FD"/>
    <w:rsid w:val="00B8354C"/>
    <w:rsid w:val="00B83A09"/>
    <w:rsid w:val="00B83A7C"/>
    <w:rsid w:val="00B840FF"/>
    <w:rsid w:val="00B84973"/>
    <w:rsid w:val="00B85621"/>
    <w:rsid w:val="00B85696"/>
    <w:rsid w:val="00B8576E"/>
    <w:rsid w:val="00B86A05"/>
    <w:rsid w:val="00B8787C"/>
    <w:rsid w:val="00B904DB"/>
    <w:rsid w:val="00B9100F"/>
    <w:rsid w:val="00B91F7C"/>
    <w:rsid w:val="00B9201F"/>
    <w:rsid w:val="00B92A3B"/>
    <w:rsid w:val="00B92AD9"/>
    <w:rsid w:val="00B92B76"/>
    <w:rsid w:val="00B93A13"/>
    <w:rsid w:val="00B93F96"/>
    <w:rsid w:val="00B9416F"/>
    <w:rsid w:val="00B94757"/>
    <w:rsid w:val="00B94907"/>
    <w:rsid w:val="00B94B0A"/>
    <w:rsid w:val="00B94B82"/>
    <w:rsid w:val="00B951CB"/>
    <w:rsid w:val="00B954DF"/>
    <w:rsid w:val="00B958BB"/>
    <w:rsid w:val="00B958FF"/>
    <w:rsid w:val="00B95A99"/>
    <w:rsid w:val="00B95FCF"/>
    <w:rsid w:val="00B96791"/>
    <w:rsid w:val="00B96961"/>
    <w:rsid w:val="00B96DD6"/>
    <w:rsid w:val="00B9709B"/>
    <w:rsid w:val="00B97953"/>
    <w:rsid w:val="00BA0E44"/>
    <w:rsid w:val="00BA1705"/>
    <w:rsid w:val="00BA1789"/>
    <w:rsid w:val="00BA1ADC"/>
    <w:rsid w:val="00BA1C70"/>
    <w:rsid w:val="00BA2FEA"/>
    <w:rsid w:val="00BA3368"/>
    <w:rsid w:val="00BA341E"/>
    <w:rsid w:val="00BA3438"/>
    <w:rsid w:val="00BA37ED"/>
    <w:rsid w:val="00BA3D7F"/>
    <w:rsid w:val="00BA435F"/>
    <w:rsid w:val="00BA4646"/>
    <w:rsid w:val="00BA4BB4"/>
    <w:rsid w:val="00BA505F"/>
    <w:rsid w:val="00BA5233"/>
    <w:rsid w:val="00BA6073"/>
    <w:rsid w:val="00BA6088"/>
    <w:rsid w:val="00BA6D6C"/>
    <w:rsid w:val="00BA768B"/>
    <w:rsid w:val="00BB0A8F"/>
    <w:rsid w:val="00BB0FF5"/>
    <w:rsid w:val="00BB11C8"/>
    <w:rsid w:val="00BB11F4"/>
    <w:rsid w:val="00BB15F1"/>
    <w:rsid w:val="00BB1BD2"/>
    <w:rsid w:val="00BB1CA3"/>
    <w:rsid w:val="00BB1D54"/>
    <w:rsid w:val="00BB1DA4"/>
    <w:rsid w:val="00BB3451"/>
    <w:rsid w:val="00BB3A85"/>
    <w:rsid w:val="00BB3AB1"/>
    <w:rsid w:val="00BB3F09"/>
    <w:rsid w:val="00BB487B"/>
    <w:rsid w:val="00BB49E5"/>
    <w:rsid w:val="00BB4A16"/>
    <w:rsid w:val="00BB4A19"/>
    <w:rsid w:val="00BB4AB3"/>
    <w:rsid w:val="00BB4DD5"/>
    <w:rsid w:val="00BB5212"/>
    <w:rsid w:val="00BB5354"/>
    <w:rsid w:val="00BB53AF"/>
    <w:rsid w:val="00BB594A"/>
    <w:rsid w:val="00BB5EBB"/>
    <w:rsid w:val="00BB5EC1"/>
    <w:rsid w:val="00BB606F"/>
    <w:rsid w:val="00BB62A5"/>
    <w:rsid w:val="00BB690B"/>
    <w:rsid w:val="00BB6A16"/>
    <w:rsid w:val="00BB77AF"/>
    <w:rsid w:val="00BB7D53"/>
    <w:rsid w:val="00BB7E00"/>
    <w:rsid w:val="00BC0377"/>
    <w:rsid w:val="00BC0427"/>
    <w:rsid w:val="00BC0646"/>
    <w:rsid w:val="00BC06EE"/>
    <w:rsid w:val="00BC0827"/>
    <w:rsid w:val="00BC0A23"/>
    <w:rsid w:val="00BC0FF0"/>
    <w:rsid w:val="00BC173C"/>
    <w:rsid w:val="00BC212D"/>
    <w:rsid w:val="00BC2778"/>
    <w:rsid w:val="00BC29F8"/>
    <w:rsid w:val="00BC2A12"/>
    <w:rsid w:val="00BC2C8F"/>
    <w:rsid w:val="00BC369C"/>
    <w:rsid w:val="00BC4629"/>
    <w:rsid w:val="00BC493A"/>
    <w:rsid w:val="00BC4B31"/>
    <w:rsid w:val="00BC509B"/>
    <w:rsid w:val="00BC52C1"/>
    <w:rsid w:val="00BC69ED"/>
    <w:rsid w:val="00BC76B3"/>
    <w:rsid w:val="00BC7779"/>
    <w:rsid w:val="00BC7F53"/>
    <w:rsid w:val="00BD01A7"/>
    <w:rsid w:val="00BD0566"/>
    <w:rsid w:val="00BD0B84"/>
    <w:rsid w:val="00BD1577"/>
    <w:rsid w:val="00BD2081"/>
    <w:rsid w:val="00BD2218"/>
    <w:rsid w:val="00BD25B1"/>
    <w:rsid w:val="00BD263F"/>
    <w:rsid w:val="00BD2AB1"/>
    <w:rsid w:val="00BD2D63"/>
    <w:rsid w:val="00BD2F42"/>
    <w:rsid w:val="00BD30C4"/>
    <w:rsid w:val="00BD334E"/>
    <w:rsid w:val="00BD3925"/>
    <w:rsid w:val="00BD3B1E"/>
    <w:rsid w:val="00BD423D"/>
    <w:rsid w:val="00BD457D"/>
    <w:rsid w:val="00BD4FA7"/>
    <w:rsid w:val="00BD59D2"/>
    <w:rsid w:val="00BD6B75"/>
    <w:rsid w:val="00BD6D89"/>
    <w:rsid w:val="00BD706A"/>
    <w:rsid w:val="00BD7C8C"/>
    <w:rsid w:val="00BD7E3D"/>
    <w:rsid w:val="00BE0597"/>
    <w:rsid w:val="00BE0C1A"/>
    <w:rsid w:val="00BE153A"/>
    <w:rsid w:val="00BE17EC"/>
    <w:rsid w:val="00BE1B68"/>
    <w:rsid w:val="00BE24C1"/>
    <w:rsid w:val="00BE26B7"/>
    <w:rsid w:val="00BE2916"/>
    <w:rsid w:val="00BE37B0"/>
    <w:rsid w:val="00BE42AD"/>
    <w:rsid w:val="00BE435E"/>
    <w:rsid w:val="00BE4615"/>
    <w:rsid w:val="00BE4B09"/>
    <w:rsid w:val="00BE5B3F"/>
    <w:rsid w:val="00BE5C3D"/>
    <w:rsid w:val="00BE5D3B"/>
    <w:rsid w:val="00BE67F8"/>
    <w:rsid w:val="00BE6B18"/>
    <w:rsid w:val="00BE7749"/>
    <w:rsid w:val="00BE7938"/>
    <w:rsid w:val="00BE7ACE"/>
    <w:rsid w:val="00BE7E10"/>
    <w:rsid w:val="00BE7F35"/>
    <w:rsid w:val="00BF06C9"/>
    <w:rsid w:val="00BF0814"/>
    <w:rsid w:val="00BF0C97"/>
    <w:rsid w:val="00BF1614"/>
    <w:rsid w:val="00BF2056"/>
    <w:rsid w:val="00BF2177"/>
    <w:rsid w:val="00BF2967"/>
    <w:rsid w:val="00BF31C2"/>
    <w:rsid w:val="00BF3A4F"/>
    <w:rsid w:val="00BF3FC5"/>
    <w:rsid w:val="00BF4E02"/>
    <w:rsid w:val="00BF50AA"/>
    <w:rsid w:val="00BF5F65"/>
    <w:rsid w:val="00BF62E3"/>
    <w:rsid w:val="00BF66AE"/>
    <w:rsid w:val="00BF6AAB"/>
    <w:rsid w:val="00BF72FF"/>
    <w:rsid w:val="00C008D3"/>
    <w:rsid w:val="00C00B11"/>
    <w:rsid w:val="00C00EDB"/>
    <w:rsid w:val="00C0172B"/>
    <w:rsid w:val="00C017A0"/>
    <w:rsid w:val="00C0199C"/>
    <w:rsid w:val="00C01DB5"/>
    <w:rsid w:val="00C0202E"/>
    <w:rsid w:val="00C02F74"/>
    <w:rsid w:val="00C03407"/>
    <w:rsid w:val="00C03783"/>
    <w:rsid w:val="00C03AE5"/>
    <w:rsid w:val="00C0421A"/>
    <w:rsid w:val="00C050CA"/>
    <w:rsid w:val="00C0628D"/>
    <w:rsid w:val="00C06824"/>
    <w:rsid w:val="00C07271"/>
    <w:rsid w:val="00C07288"/>
    <w:rsid w:val="00C07F17"/>
    <w:rsid w:val="00C1036B"/>
    <w:rsid w:val="00C104D5"/>
    <w:rsid w:val="00C109C8"/>
    <w:rsid w:val="00C10E17"/>
    <w:rsid w:val="00C11DD7"/>
    <w:rsid w:val="00C1360C"/>
    <w:rsid w:val="00C13896"/>
    <w:rsid w:val="00C13EDB"/>
    <w:rsid w:val="00C1495A"/>
    <w:rsid w:val="00C14A16"/>
    <w:rsid w:val="00C153BF"/>
    <w:rsid w:val="00C155B4"/>
    <w:rsid w:val="00C15B94"/>
    <w:rsid w:val="00C15C12"/>
    <w:rsid w:val="00C162CF"/>
    <w:rsid w:val="00C1650B"/>
    <w:rsid w:val="00C16704"/>
    <w:rsid w:val="00C16783"/>
    <w:rsid w:val="00C17E16"/>
    <w:rsid w:val="00C17FF0"/>
    <w:rsid w:val="00C2050C"/>
    <w:rsid w:val="00C20ACF"/>
    <w:rsid w:val="00C210B8"/>
    <w:rsid w:val="00C214D0"/>
    <w:rsid w:val="00C21527"/>
    <w:rsid w:val="00C21966"/>
    <w:rsid w:val="00C21B70"/>
    <w:rsid w:val="00C22007"/>
    <w:rsid w:val="00C22755"/>
    <w:rsid w:val="00C22B71"/>
    <w:rsid w:val="00C23350"/>
    <w:rsid w:val="00C23D40"/>
    <w:rsid w:val="00C24023"/>
    <w:rsid w:val="00C2448E"/>
    <w:rsid w:val="00C24A05"/>
    <w:rsid w:val="00C24EAD"/>
    <w:rsid w:val="00C24F30"/>
    <w:rsid w:val="00C256C7"/>
    <w:rsid w:val="00C25734"/>
    <w:rsid w:val="00C25AFE"/>
    <w:rsid w:val="00C25CB7"/>
    <w:rsid w:val="00C25EF3"/>
    <w:rsid w:val="00C261B5"/>
    <w:rsid w:val="00C26423"/>
    <w:rsid w:val="00C26B07"/>
    <w:rsid w:val="00C27E30"/>
    <w:rsid w:val="00C303E1"/>
    <w:rsid w:val="00C309F6"/>
    <w:rsid w:val="00C310F8"/>
    <w:rsid w:val="00C312EA"/>
    <w:rsid w:val="00C31719"/>
    <w:rsid w:val="00C31B3F"/>
    <w:rsid w:val="00C3227A"/>
    <w:rsid w:val="00C324CF"/>
    <w:rsid w:val="00C329AD"/>
    <w:rsid w:val="00C32A4B"/>
    <w:rsid w:val="00C33127"/>
    <w:rsid w:val="00C335B8"/>
    <w:rsid w:val="00C337A3"/>
    <w:rsid w:val="00C33A7E"/>
    <w:rsid w:val="00C33A8A"/>
    <w:rsid w:val="00C34A42"/>
    <w:rsid w:val="00C34AA4"/>
    <w:rsid w:val="00C34CF0"/>
    <w:rsid w:val="00C34E59"/>
    <w:rsid w:val="00C35184"/>
    <w:rsid w:val="00C35294"/>
    <w:rsid w:val="00C3582D"/>
    <w:rsid w:val="00C358C9"/>
    <w:rsid w:val="00C35BF3"/>
    <w:rsid w:val="00C35DD3"/>
    <w:rsid w:val="00C35E39"/>
    <w:rsid w:val="00C35F9E"/>
    <w:rsid w:val="00C36234"/>
    <w:rsid w:val="00C3636C"/>
    <w:rsid w:val="00C36501"/>
    <w:rsid w:val="00C36A28"/>
    <w:rsid w:val="00C36AA0"/>
    <w:rsid w:val="00C377F0"/>
    <w:rsid w:val="00C37E37"/>
    <w:rsid w:val="00C37F39"/>
    <w:rsid w:val="00C4057A"/>
    <w:rsid w:val="00C40D68"/>
    <w:rsid w:val="00C4125B"/>
    <w:rsid w:val="00C412CD"/>
    <w:rsid w:val="00C42245"/>
    <w:rsid w:val="00C422CF"/>
    <w:rsid w:val="00C42D78"/>
    <w:rsid w:val="00C432E8"/>
    <w:rsid w:val="00C437C8"/>
    <w:rsid w:val="00C438AE"/>
    <w:rsid w:val="00C43C1D"/>
    <w:rsid w:val="00C43D57"/>
    <w:rsid w:val="00C44309"/>
    <w:rsid w:val="00C44320"/>
    <w:rsid w:val="00C443A9"/>
    <w:rsid w:val="00C445A9"/>
    <w:rsid w:val="00C457C1"/>
    <w:rsid w:val="00C45918"/>
    <w:rsid w:val="00C45BAA"/>
    <w:rsid w:val="00C45C8A"/>
    <w:rsid w:val="00C45DDC"/>
    <w:rsid w:val="00C45F99"/>
    <w:rsid w:val="00C47C8E"/>
    <w:rsid w:val="00C47ED1"/>
    <w:rsid w:val="00C5074B"/>
    <w:rsid w:val="00C50E57"/>
    <w:rsid w:val="00C517E1"/>
    <w:rsid w:val="00C52059"/>
    <w:rsid w:val="00C5218B"/>
    <w:rsid w:val="00C52220"/>
    <w:rsid w:val="00C528BE"/>
    <w:rsid w:val="00C528EB"/>
    <w:rsid w:val="00C52943"/>
    <w:rsid w:val="00C52EF0"/>
    <w:rsid w:val="00C534D2"/>
    <w:rsid w:val="00C536B9"/>
    <w:rsid w:val="00C539C5"/>
    <w:rsid w:val="00C53C44"/>
    <w:rsid w:val="00C53CC3"/>
    <w:rsid w:val="00C54197"/>
    <w:rsid w:val="00C54CAD"/>
    <w:rsid w:val="00C54E1D"/>
    <w:rsid w:val="00C54E39"/>
    <w:rsid w:val="00C557E1"/>
    <w:rsid w:val="00C55CC5"/>
    <w:rsid w:val="00C55ED4"/>
    <w:rsid w:val="00C56082"/>
    <w:rsid w:val="00C56832"/>
    <w:rsid w:val="00C57B46"/>
    <w:rsid w:val="00C60537"/>
    <w:rsid w:val="00C60B9B"/>
    <w:rsid w:val="00C616E8"/>
    <w:rsid w:val="00C6188A"/>
    <w:rsid w:val="00C623A4"/>
    <w:rsid w:val="00C62974"/>
    <w:rsid w:val="00C634D2"/>
    <w:rsid w:val="00C637E7"/>
    <w:rsid w:val="00C64E89"/>
    <w:rsid w:val="00C6510C"/>
    <w:rsid w:val="00C65827"/>
    <w:rsid w:val="00C65A54"/>
    <w:rsid w:val="00C65B9E"/>
    <w:rsid w:val="00C65D67"/>
    <w:rsid w:val="00C6643D"/>
    <w:rsid w:val="00C66759"/>
    <w:rsid w:val="00C6679B"/>
    <w:rsid w:val="00C66A03"/>
    <w:rsid w:val="00C66B5B"/>
    <w:rsid w:val="00C67425"/>
    <w:rsid w:val="00C67892"/>
    <w:rsid w:val="00C67C1B"/>
    <w:rsid w:val="00C70392"/>
    <w:rsid w:val="00C7051E"/>
    <w:rsid w:val="00C70F8B"/>
    <w:rsid w:val="00C71A6A"/>
    <w:rsid w:val="00C71FB5"/>
    <w:rsid w:val="00C725A9"/>
    <w:rsid w:val="00C72735"/>
    <w:rsid w:val="00C72C10"/>
    <w:rsid w:val="00C72EBC"/>
    <w:rsid w:val="00C730E4"/>
    <w:rsid w:val="00C73126"/>
    <w:rsid w:val="00C742B0"/>
    <w:rsid w:val="00C74A11"/>
    <w:rsid w:val="00C75E49"/>
    <w:rsid w:val="00C76452"/>
    <w:rsid w:val="00C764C4"/>
    <w:rsid w:val="00C76EDC"/>
    <w:rsid w:val="00C773B8"/>
    <w:rsid w:val="00C777B8"/>
    <w:rsid w:val="00C77846"/>
    <w:rsid w:val="00C809B8"/>
    <w:rsid w:val="00C80C56"/>
    <w:rsid w:val="00C815DD"/>
    <w:rsid w:val="00C81AEF"/>
    <w:rsid w:val="00C8254F"/>
    <w:rsid w:val="00C82E8C"/>
    <w:rsid w:val="00C831E1"/>
    <w:rsid w:val="00C83A39"/>
    <w:rsid w:val="00C8408A"/>
    <w:rsid w:val="00C8419C"/>
    <w:rsid w:val="00C84D66"/>
    <w:rsid w:val="00C85016"/>
    <w:rsid w:val="00C854EC"/>
    <w:rsid w:val="00C85B0E"/>
    <w:rsid w:val="00C85B60"/>
    <w:rsid w:val="00C85D24"/>
    <w:rsid w:val="00C86CE8"/>
    <w:rsid w:val="00C8725C"/>
    <w:rsid w:val="00C87436"/>
    <w:rsid w:val="00C875E7"/>
    <w:rsid w:val="00C87912"/>
    <w:rsid w:val="00C87937"/>
    <w:rsid w:val="00C90166"/>
    <w:rsid w:val="00C90267"/>
    <w:rsid w:val="00C90641"/>
    <w:rsid w:val="00C907BB"/>
    <w:rsid w:val="00C908B0"/>
    <w:rsid w:val="00C90FA7"/>
    <w:rsid w:val="00C91E4C"/>
    <w:rsid w:val="00C920F8"/>
    <w:rsid w:val="00C92365"/>
    <w:rsid w:val="00C925C0"/>
    <w:rsid w:val="00C92990"/>
    <w:rsid w:val="00C92A88"/>
    <w:rsid w:val="00C93939"/>
    <w:rsid w:val="00C939C2"/>
    <w:rsid w:val="00C93AA7"/>
    <w:rsid w:val="00C93B85"/>
    <w:rsid w:val="00C93BD6"/>
    <w:rsid w:val="00C949D0"/>
    <w:rsid w:val="00C94FC4"/>
    <w:rsid w:val="00C961B0"/>
    <w:rsid w:val="00C963E5"/>
    <w:rsid w:val="00C9701B"/>
    <w:rsid w:val="00C9742F"/>
    <w:rsid w:val="00C97873"/>
    <w:rsid w:val="00C97967"/>
    <w:rsid w:val="00CA08FC"/>
    <w:rsid w:val="00CA0B16"/>
    <w:rsid w:val="00CA0E66"/>
    <w:rsid w:val="00CA1064"/>
    <w:rsid w:val="00CA226A"/>
    <w:rsid w:val="00CA2464"/>
    <w:rsid w:val="00CA26A2"/>
    <w:rsid w:val="00CA300E"/>
    <w:rsid w:val="00CA301D"/>
    <w:rsid w:val="00CA31CA"/>
    <w:rsid w:val="00CA3656"/>
    <w:rsid w:val="00CA3A48"/>
    <w:rsid w:val="00CA3B9A"/>
    <w:rsid w:val="00CA3E5A"/>
    <w:rsid w:val="00CA4B62"/>
    <w:rsid w:val="00CA5C1E"/>
    <w:rsid w:val="00CA5E2F"/>
    <w:rsid w:val="00CA60C0"/>
    <w:rsid w:val="00CA63F3"/>
    <w:rsid w:val="00CA6893"/>
    <w:rsid w:val="00CA6DB9"/>
    <w:rsid w:val="00CA6FAE"/>
    <w:rsid w:val="00CA7326"/>
    <w:rsid w:val="00CA7450"/>
    <w:rsid w:val="00CA7894"/>
    <w:rsid w:val="00CA7AD1"/>
    <w:rsid w:val="00CA7B5E"/>
    <w:rsid w:val="00CA7EFC"/>
    <w:rsid w:val="00CB024F"/>
    <w:rsid w:val="00CB0499"/>
    <w:rsid w:val="00CB0DFA"/>
    <w:rsid w:val="00CB169C"/>
    <w:rsid w:val="00CB1E29"/>
    <w:rsid w:val="00CB1EF3"/>
    <w:rsid w:val="00CB27CF"/>
    <w:rsid w:val="00CB29A0"/>
    <w:rsid w:val="00CB2BA7"/>
    <w:rsid w:val="00CB2F43"/>
    <w:rsid w:val="00CB3452"/>
    <w:rsid w:val="00CB3964"/>
    <w:rsid w:val="00CB3C6B"/>
    <w:rsid w:val="00CB43FA"/>
    <w:rsid w:val="00CB4612"/>
    <w:rsid w:val="00CB5030"/>
    <w:rsid w:val="00CB5539"/>
    <w:rsid w:val="00CB5661"/>
    <w:rsid w:val="00CB5BA3"/>
    <w:rsid w:val="00CB5CFA"/>
    <w:rsid w:val="00CB63FF"/>
    <w:rsid w:val="00CB65D7"/>
    <w:rsid w:val="00CB65E8"/>
    <w:rsid w:val="00CB6823"/>
    <w:rsid w:val="00CB6F3B"/>
    <w:rsid w:val="00CB785B"/>
    <w:rsid w:val="00CB7BD5"/>
    <w:rsid w:val="00CB7C48"/>
    <w:rsid w:val="00CC06A8"/>
    <w:rsid w:val="00CC096C"/>
    <w:rsid w:val="00CC0D0F"/>
    <w:rsid w:val="00CC0E4B"/>
    <w:rsid w:val="00CC1433"/>
    <w:rsid w:val="00CC196C"/>
    <w:rsid w:val="00CC30B7"/>
    <w:rsid w:val="00CC3694"/>
    <w:rsid w:val="00CC3BCE"/>
    <w:rsid w:val="00CC486D"/>
    <w:rsid w:val="00CC4B01"/>
    <w:rsid w:val="00CC5214"/>
    <w:rsid w:val="00CC5799"/>
    <w:rsid w:val="00CC5F1E"/>
    <w:rsid w:val="00CC6227"/>
    <w:rsid w:val="00CC68AF"/>
    <w:rsid w:val="00CC6C1B"/>
    <w:rsid w:val="00CC71B1"/>
    <w:rsid w:val="00CC788F"/>
    <w:rsid w:val="00CC7986"/>
    <w:rsid w:val="00CC7CCC"/>
    <w:rsid w:val="00CD0046"/>
    <w:rsid w:val="00CD02C5"/>
    <w:rsid w:val="00CD0513"/>
    <w:rsid w:val="00CD0716"/>
    <w:rsid w:val="00CD183C"/>
    <w:rsid w:val="00CD1D66"/>
    <w:rsid w:val="00CD204A"/>
    <w:rsid w:val="00CD36C0"/>
    <w:rsid w:val="00CD3981"/>
    <w:rsid w:val="00CD3BAD"/>
    <w:rsid w:val="00CD449C"/>
    <w:rsid w:val="00CD4DD7"/>
    <w:rsid w:val="00CD5228"/>
    <w:rsid w:val="00CD5EB5"/>
    <w:rsid w:val="00CD5FAB"/>
    <w:rsid w:val="00CD6286"/>
    <w:rsid w:val="00CD632D"/>
    <w:rsid w:val="00CD6862"/>
    <w:rsid w:val="00CD6A4C"/>
    <w:rsid w:val="00CD6EBF"/>
    <w:rsid w:val="00CD7024"/>
    <w:rsid w:val="00CD7E9C"/>
    <w:rsid w:val="00CD7EAE"/>
    <w:rsid w:val="00CE05CD"/>
    <w:rsid w:val="00CE0DE9"/>
    <w:rsid w:val="00CE12FF"/>
    <w:rsid w:val="00CE1FE1"/>
    <w:rsid w:val="00CE219E"/>
    <w:rsid w:val="00CE2E1F"/>
    <w:rsid w:val="00CE332F"/>
    <w:rsid w:val="00CE3475"/>
    <w:rsid w:val="00CE34FF"/>
    <w:rsid w:val="00CE350C"/>
    <w:rsid w:val="00CE3A6A"/>
    <w:rsid w:val="00CE45BE"/>
    <w:rsid w:val="00CE4BC3"/>
    <w:rsid w:val="00CE4F15"/>
    <w:rsid w:val="00CE54EA"/>
    <w:rsid w:val="00CE5D76"/>
    <w:rsid w:val="00CE5F7C"/>
    <w:rsid w:val="00CE6000"/>
    <w:rsid w:val="00CE661E"/>
    <w:rsid w:val="00CE665D"/>
    <w:rsid w:val="00CE7FB8"/>
    <w:rsid w:val="00CF11AC"/>
    <w:rsid w:val="00CF1BB0"/>
    <w:rsid w:val="00CF2992"/>
    <w:rsid w:val="00CF324D"/>
    <w:rsid w:val="00CF36D8"/>
    <w:rsid w:val="00CF373A"/>
    <w:rsid w:val="00CF3E12"/>
    <w:rsid w:val="00CF4295"/>
    <w:rsid w:val="00CF4423"/>
    <w:rsid w:val="00CF51AA"/>
    <w:rsid w:val="00CF5429"/>
    <w:rsid w:val="00CF591A"/>
    <w:rsid w:val="00CF5BFC"/>
    <w:rsid w:val="00CF6055"/>
    <w:rsid w:val="00CF6299"/>
    <w:rsid w:val="00CF6C89"/>
    <w:rsid w:val="00CF6D43"/>
    <w:rsid w:val="00CF6E00"/>
    <w:rsid w:val="00CF707F"/>
    <w:rsid w:val="00CF763C"/>
    <w:rsid w:val="00CF7A91"/>
    <w:rsid w:val="00CF7CDF"/>
    <w:rsid w:val="00CF7F1C"/>
    <w:rsid w:val="00CF7F22"/>
    <w:rsid w:val="00D00D68"/>
    <w:rsid w:val="00D0119D"/>
    <w:rsid w:val="00D01207"/>
    <w:rsid w:val="00D01EBF"/>
    <w:rsid w:val="00D02093"/>
    <w:rsid w:val="00D02244"/>
    <w:rsid w:val="00D02283"/>
    <w:rsid w:val="00D02D66"/>
    <w:rsid w:val="00D034C6"/>
    <w:rsid w:val="00D03CE8"/>
    <w:rsid w:val="00D0425B"/>
    <w:rsid w:val="00D043BE"/>
    <w:rsid w:val="00D044EB"/>
    <w:rsid w:val="00D04DBB"/>
    <w:rsid w:val="00D058C6"/>
    <w:rsid w:val="00D068B9"/>
    <w:rsid w:val="00D06EC7"/>
    <w:rsid w:val="00D10246"/>
    <w:rsid w:val="00D1056B"/>
    <w:rsid w:val="00D110E2"/>
    <w:rsid w:val="00D11356"/>
    <w:rsid w:val="00D115EA"/>
    <w:rsid w:val="00D11CA6"/>
    <w:rsid w:val="00D12473"/>
    <w:rsid w:val="00D124C9"/>
    <w:rsid w:val="00D128CC"/>
    <w:rsid w:val="00D12F1F"/>
    <w:rsid w:val="00D12FAC"/>
    <w:rsid w:val="00D1314A"/>
    <w:rsid w:val="00D1361C"/>
    <w:rsid w:val="00D13E79"/>
    <w:rsid w:val="00D14565"/>
    <w:rsid w:val="00D14F70"/>
    <w:rsid w:val="00D15103"/>
    <w:rsid w:val="00D15413"/>
    <w:rsid w:val="00D1591A"/>
    <w:rsid w:val="00D160B0"/>
    <w:rsid w:val="00D162B8"/>
    <w:rsid w:val="00D1681B"/>
    <w:rsid w:val="00D170CF"/>
    <w:rsid w:val="00D17B32"/>
    <w:rsid w:val="00D17DE0"/>
    <w:rsid w:val="00D17E66"/>
    <w:rsid w:val="00D21615"/>
    <w:rsid w:val="00D21BDB"/>
    <w:rsid w:val="00D21D6D"/>
    <w:rsid w:val="00D22012"/>
    <w:rsid w:val="00D22D5D"/>
    <w:rsid w:val="00D231BB"/>
    <w:rsid w:val="00D237E6"/>
    <w:rsid w:val="00D2391F"/>
    <w:rsid w:val="00D23B8A"/>
    <w:rsid w:val="00D23C50"/>
    <w:rsid w:val="00D240EF"/>
    <w:rsid w:val="00D2410A"/>
    <w:rsid w:val="00D241C3"/>
    <w:rsid w:val="00D241E4"/>
    <w:rsid w:val="00D2421F"/>
    <w:rsid w:val="00D24363"/>
    <w:rsid w:val="00D244B7"/>
    <w:rsid w:val="00D2519B"/>
    <w:rsid w:val="00D2519E"/>
    <w:rsid w:val="00D25FE6"/>
    <w:rsid w:val="00D26333"/>
    <w:rsid w:val="00D263B1"/>
    <w:rsid w:val="00D2665D"/>
    <w:rsid w:val="00D2692E"/>
    <w:rsid w:val="00D26E29"/>
    <w:rsid w:val="00D27E41"/>
    <w:rsid w:val="00D30205"/>
    <w:rsid w:val="00D30340"/>
    <w:rsid w:val="00D31104"/>
    <w:rsid w:val="00D31580"/>
    <w:rsid w:val="00D31ABA"/>
    <w:rsid w:val="00D31B03"/>
    <w:rsid w:val="00D31E43"/>
    <w:rsid w:val="00D31E71"/>
    <w:rsid w:val="00D31F40"/>
    <w:rsid w:val="00D325BE"/>
    <w:rsid w:val="00D32712"/>
    <w:rsid w:val="00D32844"/>
    <w:rsid w:val="00D32FD2"/>
    <w:rsid w:val="00D336C8"/>
    <w:rsid w:val="00D33A71"/>
    <w:rsid w:val="00D33E65"/>
    <w:rsid w:val="00D34C65"/>
    <w:rsid w:val="00D352F9"/>
    <w:rsid w:val="00D354CB"/>
    <w:rsid w:val="00D35C52"/>
    <w:rsid w:val="00D35F9E"/>
    <w:rsid w:val="00D36366"/>
    <w:rsid w:val="00D375B9"/>
    <w:rsid w:val="00D3790E"/>
    <w:rsid w:val="00D37BF7"/>
    <w:rsid w:val="00D37F33"/>
    <w:rsid w:val="00D404EE"/>
    <w:rsid w:val="00D40640"/>
    <w:rsid w:val="00D40800"/>
    <w:rsid w:val="00D41952"/>
    <w:rsid w:val="00D425F8"/>
    <w:rsid w:val="00D4323A"/>
    <w:rsid w:val="00D432C9"/>
    <w:rsid w:val="00D43B1A"/>
    <w:rsid w:val="00D44154"/>
    <w:rsid w:val="00D44274"/>
    <w:rsid w:val="00D4460F"/>
    <w:rsid w:val="00D449DE"/>
    <w:rsid w:val="00D449F7"/>
    <w:rsid w:val="00D44B60"/>
    <w:rsid w:val="00D452B5"/>
    <w:rsid w:val="00D45466"/>
    <w:rsid w:val="00D45F6A"/>
    <w:rsid w:val="00D46236"/>
    <w:rsid w:val="00D46986"/>
    <w:rsid w:val="00D46C73"/>
    <w:rsid w:val="00D46D98"/>
    <w:rsid w:val="00D47123"/>
    <w:rsid w:val="00D473F2"/>
    <w:rsid w:val="00D47499"/>
    <w:rsid w:val="00D50289"/>
    <w:rsid w:val="00D502BF"/>
    <w:rsid w:val="00D50AF8"/>
    <w:rsid w:val="00D50D2A"/>
    <w:rsid w:val="00D513FE"/>
    <w:rsid w:val="00D51D88"/>
    <w:rsid w:val="00D52A1F"/>
    <w:rsid w:val="00D52B66"/>
    <w:rsid w:val="00D5307C"/>
    <w:rsid w:val="00D53A04"/>
    <w:rsid w:val="00D53AC3"/>
    <w:rsid w:val="00D53DC4"/>
    <w:rsid w:val="00D53E59"/>
    <w:rsid w:val="00D54687"/>
    <w:rsid w:val="00D54ABC"/>
    <w:rsid w:val="00D54AFC"/>
    <w:rsid w:val="00D551EE"/>
    <w:rsid w:val="00D55EE7"/>
    <w:rsid w:val="00D56338"/>
    <w:rsid w:val="00D56563"/>
    <w:rsid w:val="00D5685A"/>
    <w:rsid w:val="00D56A2A"/>
    <w:rsid w:val="00D56A65"/>
    <w:rsid w:val="00D56E04"/>
    <w:rsid w:val="00D56E89"/>
    <w:rsid w:val="00D57237"/>
    <w:rsid w:val="00D5728E"/>
    <w:rsid w:val="00D57D75"/>
    <w:rsid w:val="00D603D4"/>
    <w:rsid w:val="00D60A1D"/>
    <w:rsid w:val="00D616CD"/>
    <w:rsid w:val="00D61BE8"/>
    <w:rsid w:val="00D61BF4"/>
    <w:rsid w:val="00D61DDB"/>
    <w:rsid w:val="00D61E1B"/>
    <w:rsid w:val="00D62EA9"/>
    <w:rsid w:val="00D63021"/>
    <w:rsid w:val="00D632C7"/>
    <w:rsid w:val="00D639AF"/>
    <w:rsid w:val="00D642EC"/>
    <w:rsid w:val="00D64353"/>
    <w:rsid w:val="00D6449A"/>
    <w:rsid w:val="00D64AE8"/>
    <w:rsid w:val="00D65544"/>
    <w:rsid w:val="00D65F51"/>
    <w:rsid w:val="00D6618E"/>
    <w:rsid w:val="00D66196"/>
    <w:rsid w:val="00D66D1B"/>
    <w:rsid w:val="00D67628"/>
    <w:rsid w:val="00D67D8C"/>
    <w:rsid w:val="00D70166"/>
    <w:rsid w:val="00D7024E"/>
    <w:rsid w:val="00D70300"/>
    <w:rsid w:val="00D706AE"/>
    <w:rsid w:val="00D71A73"/>
    <w:rsid w:val="00D7222D"/>
    <w:rsid w:val="00D725BC"/>
    <w:rsid w:val="00D72881"/>
    <w:rsid w:val="00D72A61"/>
    <w:rsid w:val="00D72CC6"/>
    <w:rsid w:val="00D73037"/>
    <w:rsid w:val="00D73AA5"/>
    <w:rsid w:val="00D73BEE"/>
    <w:rsid w:val="00D74092"/>
    <w:rsid w:val="00D7431C"/>
    <w:rsid w:val="00D74635"/>
    <w:rsid w:val="00D74B8A"/>
    <w:rsid w:val="00D76061"/>
    <w:rsid w:val="00D7641C"/>
    <w:rsid w:val="00D7684E"/>
    <w:rsid w:val="00D77C2A"/>
    <w:rsid w:val="00D77FAB"/>
    <w:rsid w:val="00D80309"/>
    <w:rsid w:val="00D80327"/>
    <w:rsid w:val="00D80360"/>
    <w:rsid w:val="00D804CA"/>
    <w:rsid w:val="00D80526"/>
    <w:rsid w:val="00D80A12"/>
    <w:rsid w:val="00D80AD8"/>
    <w:rsid w:val="00D80B1B"/>
    <w:rsid w:val="00D80F9A"/>
    <w:rsid w:val="00D81A80"/>
    <w:rsid w:val="00D81AED"/>
    <w:rsid w:val="00D8246F"/>
    <w:rsid w:val="00D8255B"/>
    <w:rsid w:val="00D8295D"/>
    <w:rsid w:val="00D82A11"/>
    <w:rsid w:val="00D83067"/>
    <w:rsid w:val="00D84541"/>
    <w:rsid w:val="00D84B70"/>
    <w:rsid w:val="00D85715"/>
    <w:rsid w:val="00D85740"/>
    <w:rsid w:val="00D85892"/>
    <w:rsid w:val="00D86207"/>
    <w:rsid w:val="00D87142"/>
    <w:rsid w:val="00D9074A"/>
    <w:rsid w:val="00D909B1"/>
    <w:rsid w:val="00D91C58"/>
    <w:rsid w:val="00D91D00"/>
    <w:rsid w:val="00D91D5C"/>
    <w:rsid w:val="00D91E98"/>
    <w:rsid w:val="00D9229E"/>
    <w:rsid w:val="00D92A4E"/>
    <w:rsid w:val="00D92F09"/>
    <w:rsid w:val="00D936C4"/>
    <w:rsid w:val="00D94065"/>
    <w:rsid w:val="00D940B6"/>
    <w:rsid w:val="00D94297"/>
    <w:rsid w:val="00D94796"/>
    <w:rsid w:val="00D9480D"/>
    <w:rsid w:val="00D94EF1"/>
    <w:rsid w:val="00D9530E"/>
    <w:rsid w:val="00D9532C"/>
    <w:rsid w:val="00D956CB"/>
    <w:rsid w:val="00D95C45"/>
    <w:rsid w:val="00D95EBE"/>
    <w:rsid w:val="00D96D86"/>
    <w:rsid w:val="00D979EB"/>
    <w:rsid w:val="00D97F80"/>
    <w:rsid w:val="00DA0279"/>
    <w:rsid w:val="00DA0331"/>
    <w:rsid w:val="00DA049D"/>
    <w:rsid w:val="00DA1937"/>
    <w:rsid w:val="00DA1E87"/>
    <w:rsid w:val="00DA2C48"/>
    <w:rsid w:val="00DA2D36"/>
    <w:rsid w:val="00DA2F1F"/>
    <w:rsid w:val="00DA3040"/>
    <w:rsid w:val="00DA3982"/>
    <w:rsid w:val="00DA3AF5"/>
    <w:rsid w:val="00DA41B7"/>
    <w:rsid w:val="00DA4A2B"/>
    <w:rsid w:val="00DA4E8C"/>
    <w:rsid w:val="00DA4F5C"/>
    <w:rsid w:val="00DA66D1"/>
    <w:rsid w:val="00DA6745"/>
    <w:rsid w:val="00DA7267"/>
    <w:rsid w:val="00DA7479"/>
    <w:rsid w:val="00DB0C0C"/>
    <w:rsid w:val="00DB1D60"/>
    <w:rsid w:val="00DB24ED"/>
    <w:rsid w:val="00DB2F63"/>
    <w:rsid w:val="00DB321F"/>
    <w:rsid w:val="00DB3481"/>
    <w:rsid w:val="00DB3B39"/>
    <w:rsid w:val="00DB4000"/>
    <w:rsid w:val="00DB43D7"/>
    <w:rsid w:val="00DB4787"/>
    <w:rsid w:val="00DB4AFB"/>
    <w:rsid w:val="00DB4B6F"/>
    <w:rsid w:val="00DB4D1B"/>
    <w:rsid w:val="00DB51AB"/>
    <w:rsid w:val="00DB53F0"/>
    <w:rsid w:val="00DB577F"/>
    <w:rsid w:val="00DB5DB6"/>
    <w:rsid w:val="00DB6B09"/>
    <w:rsid w:val="00DB6C9D"/>
    <w:rsid w:val="00DB7288"/>
    <w:rsid w:val="00DB735B"/>
    <w:rsid w:val="00DB765A"/>
    <w:rsid w:val="00DB787F"/>
    <w:rsid w:val="00DB78C1"/>
    <w:rsid w:val="00DB7E20"/>
    <w:rsid w:val="00DC02E0"/>
    <w:rsid w:val="00DC0845"/>
    <w:rsid w:val="00DC1739"/>
    <w:rsid w:val="00DC1958"/>
    <w:rsid w:val="00DC198D"/>
    <w:rsid w:val="00DC1F0F"/>
    <w:rsid w:val="00DC1FE4"/>
    <w:rsid w:val="00DC209F"/>
    <w:rsid w:val="00DC24E5"/>
    <w:rsid w:val="00DC265A"/>
    <w:rsid w:val="00DC30EA"/>
    <w:rsid w:val="00DC43FF"/>
    <w:rsid w:val="00DC48C2"/>
    <w:rsid w:val="00DC4C26"/>
    <w:rsid w:val="00DC5E31"/>
    <w:rsid w:val="00DC69F7"/>
    <w:rsid w:val="00DC710C"/>
    <w:rsid w:val="00DC7202"/>
    <w:rsid w:val="00DC7610"/>
    <w:rsid w:val="00DC7A50"/>
    <w:rsid w:val="00DC7BBA"/>
    <w:rsid w:val="00DD0C81"/>
    <w:rsid w:val="00DD1083"/>
    <w:rsid w:val="00DD17A4"/>
    <w:rsid w:val="00DD19CF"/>
    <w:rsid w:val="00DD1BA4"/>
    <w:rsid w:val="00DD2CEA"/>
    <w:rsid w:val="00DD2F2A"/>
    <w:rsid w:val="00DD3044"/>
    <w:rsid w:val="00DD3500"/>
    <w:rsid w:val="00DD4323"/>
    <w:rsid w:val="00DD48CE"/>
    <w:rsid w:val="00DD50D5"/>
    <w:rsid w:val="00DD50E8"/>
    <w:rsid w:val="00DD51EB"/>
    <w:rsid w:val="00DD5312"/>
    <w:rsid w:val="00DD5801"/>
    <w:rsid w:val="00DD5983"/>
    <w:rsid w:val="00DD61A9"/>
    <w:rsid w:val="00DD6236"/>
    <w:rsid w:val="00DD6349"/>
    <w:rsid w:val="00DD6FE6"/>
    <w:rsid w:val="00DD7E12"/>
    <w:rsid w:val="00DE0357"/>
    <w:rsid w:val="00DE03C8"/>
    <w:rsid w:val="00DE0797"/>
    <w:rsid w:val="00DE102F"/>
    <w:rsid w:val="00DE13F3"/>
    <w:rsid w:val="00DE181E"/>
    <w:rsid w:val="00DE1F9D"/>
    <w:rsid w:val="00DE2185"/>
    <w:rsid w:val="00DE2263"/>
    <w:rsid w:val="00DE328D"/>
    <w:rsid w:val="00DE33D3"/>
    <w:rsid w:val="00DE36A1"/>
    <w:rsid w:val="00DE4006"/>
    <w:rsid w:val="00DE47C3"/>
    <w:rsid w:val="00DE49C4"/>
    <w:rsid w:val="00DE4ACC"/>
    <w:rsid w:val="00DE4C31"/>
    <w:rsid w:val="00DE4DC1"/>
    <w:rsid w:val="00DE5372"/>
    <w:rsid w:val="00DE5517"/>
    <w:rsid w:val="00DE55A8"/>
    <w:rsid w:val="00DE5D72"/>
    <w:rsid w:val="00DE60FB"/>
    <w:rsid w:val="00DE6359"/>
    <w:rsid w:val="00DE66D8"/>
    <w:rsid w:val="00DE76F2"/>
    <w:rsid w:val="00DE7755"/>
    <w:rsid w:val="00DE79AF"/>
    <w:rsid w:val="00DF0421"/>
    <w:rsid w:val="00DF0BDF"/>
    <w:rsid w:val="00DF12FF"/>
    <w:rsid w:val="00DF1363"/>
    <w:rsid w:val="00DF1481"/>
    <w:rsid w:val="00DF1E73"/>
    <w:rsid w:val="00DF2833"/>
    <w:rsid w:val="00DF2B15"/>
    <w:rsid w:val="00DF300A"/>
    <w:rsid w:val="00DF326E"/>
    <w:rsid w:val="00DF33B0"/>
    <w:rsid w:val="00DF3808"/>
    <w:rsid w:val="00DF3DC6"/>
    <w:rsid w:val="00DF4922"/>
    <w:rsid w:val="00DF5021"/>
    <w:rsid w:val="00DF6353"/>
    <w:rsid w:val="00DF68C4"/>
    <w:rsid w:val="00DF6919"/>
    <w:rsid w:val="00DF727E"/>
    <w:rsid w:val="00DF7386"/>
    <w:rsid w:val="00DF7B77"/>
    <w:rsid w:val="00DF7DB6"/>
    <w:rsid w:val="00DF7E07"/>
    <w:rsid w:val="00E00335"/>
    <w:rsid w:val="00E0044C"/>
    <w:rsid w:val="00E0059D"/>
    <w:rsid w:val="00E01A2A"/>
    <w:rsid w:val="00E0256D"/>
    <w:rsid w:val="00E0294D"/>
    <w:rsid w:val="00E02CC3"/>
    <w:rsid w:val="00E02D2D"/>
    <w:rsid w:val="00E02E8A"/>
    <w:rsid w:val="00E03422"/>
    <w:rsid w:val="00E035D1"/>
    <w:rsid w:val="00E03730"/>
    <w:rsid w:val="00E03970"/>
    <w:rsid w:val="00E040EC"/>
    <w:rsid w:val="00E04327"/>
    <w:rsid w:val="00E04564"/>
    <w:rsid w:val="00E04BA0"/>
    <w:rsid w:val="00E04EA4"/>
    <w:rsid w:val="00E05147"/>
    <w:rsid w:val="00E05A48"/>
    <w:rsid w:val="00E05EBA"/>
    <w:rsid w:val="00E06144"/>
    <w:rsid w:val="00E066CC"/>
    <w:rsid w:val="00E07B49"/>
    <w:rsid w:val="00E110C4"/>
    <w:rsid w:val="00E11D4D"/>
    <w:rsid w:val="00E11D56"/>
    <w:rsid w:val="00E11ED5"/>
    <w:rsid w:val="00E129FC"/>
    <w:rsid w:val="00E13834"/>
    <w:rsid w:val="00E13EE7"/>
    <w:rsid w:val="00E1443C"/>
    <w:rsid w:val="00E14DE3"/>
    <w:rsid w:val="00E1580F"/>
    <w:rsid w:val="00E15D11"/>
    <w:rsid w:val="00E160FF"/>
    <w:rsid w:val="00E16153"/>
    <w:rsid w:val="00E163C6"/>
    <w:rsid w:val="00E17322"/>
    <w:rsid w:val="00E17D17"/>
    <w:rsid w:val="00E20059"/>
    <w:rsid w:val="00E200A6"/>
    <w:rsid w:val="00E202C3"/>
    <w:rsid w:val="00E2141A"/>
    <w:rsid w:val="00E21B05"/>
    <w:rsid w:val="00E21B94"/>
    <w:rsid w:val="00E227CC"/>
    <w:rsid w:val="00E22F53"/>
    <w:rsid w:val="00E22FF4"/>
    <w:rsid w:val="00E23538"/>
    <w:rsid w:val="00E23773"/>
    <w:rsid w:val="00E2387C"/>
    <w:rsid w:val="00E23945"/>
    <w:rsid w:val="00E23B08"/>
    <w:rsid w:val="00E241B9"/>
    <w:rsid w:val="00E24CB7"/>
    <w:rsid w:val="00E25F80"/>
    <w:rsid w:val="00E26658"/>
    <w:rsid w:val="00E26F81"/>
    <w:rsid w:val="00E26FF5"/>
    <w:rsid w:val="00E271C7"/>
    <w:rsid w:val="00E3032F"/>
    <w:rsid w:val="00E30643"/>
    <w:rsid w:val="00E306C0"/>
    <w:rsid w:val="00E30934"/>
    <w:rsid w:val="00E309BF"/>
    <w:rsid w:val="00E30E37"/>
    <w:rsid w:val="00E30E9B"/>
    <w:rsid w:val="00E30F45"/>
    <w:rsid w:val="00E310B9"/>
    <w:rsid w:val="00E31274"/>
    <w:rsid w:val="00E319A3"/>
    <w:rsid w:val="00E31A21"/>
    <w:rsid w:val="00E31F10"/>
    <w:rsid w:val="00E3222C"/>
    <w:rsid w:val="00E32505"/>
    <w:rsid w:val="00E3257A"/>
    <w:rsid w:val="00E3265D"/>
    <w:rsid w:val="00E32959"/>
    <w:rsid w:val="00E32B91"/>
    <w:rsid w:val="00E3302C"/>
    <w:rsid w:val="00E335DA"/>
    <w:rsid w:val="00E335F3"/>
    <w:rsid w:val="00E338E3"/>
    <w:rsid w:val="00E339FB"/>
    <w:rsid w:val="00E33C68"/>
    <w:rsid w:val="00E34724"/>
    <w:rsid w:val="00E354A6"/>
    <w:rsid w:val="00E36743"/>
    <w:rsid w:val="00E36941"/>
    <w:rsid w:val="00E36AEF"/>
    <w:rsid w:val="00E36F95"/>
    <w:rsid w:val="00E373ED"/>
    <w:rsid w:val="00E375E0"/>
    <w:rsid w:val="00E37817"/>
    <w:rsid w:val="00E37BD7"/>
    <w:rsid w:val="00E37D7E"/>
    <w:rsid w:val="00E37E02"/>
    <w:rsid w:val="00E40085"/>
    <w:rsid w:val="00E4020F"/>
    <w:rsid w:val="00E4096A"/>
    <w:rsid w:val="00E40B58"/>
    <w:rsid w:val="00E40D17"/>
    <w:rsid w:val="00E415E1"/>
    <w:rsid w:val="00E4247B"/>
    <w:rsid w:val="00E424B9"/>
    <w:rsid w:val="00E4307B"/>
    <w:rsid w:val="00E430CA"/>
    <w:rsid w:val="00E43740"/>
    <w:rsid w:val="00E437DB"/>
    <w:rsid w:val="00E440AF"/>
    <w:rsid w:val="00E443CF"/>
    <w:rsid w:val="00E4484F"/>
    <w:rsid w:val="00E44E63"/>
    <w:rsid w:val="00E45105"/>
    <w:rsid w:val="00E451A8"/>
    <w:rsid w:val="00E46A41"/>
    <w:rsid w:val="00E46B30"/>
    <w:rsid w:val="00E46D9A"/>
    <w:rsid w:val="00E476D2"/>
    <w:rsid w:val="00E47912"/>
    <w:rsid w:val="00E47E04"/>
    <w:rsid w:val="00E47E88"/>
    <w:rsid w:val="00E47EA0"/>
    <w:rsid w:val="00E500E0"/>
    <w:rsid w:val="00E50C8C"/>
    <w:rsid w:val="00E51855"/>
    <w:rsid w:val="00E51D1E"/>
    <w:rsid w:val="00E522E5"/>
    <w:rsid w:val="00E52F16"/>
    <w:rsid w:val="00E53330"/>
    <w:rsid w:val="00E53D37"/>
    <w:rsid w:val="00E53E2F"/>
    <w:rsid w:val="00E5424D"/>
    <w:rsid w:val="00E54357"/>
    <w:rsid w:val="00E545EA"/>
    <w:rsid w:val="00E547F3"/>
    <w:rsid w:val="00E552E1"/>
    <w:rsid w:val="00E5578C"/>
    <w:rsid w:val="00E558F3"/>
    <w:rsid w:val="00E55CE8"/>
    <w:rsid w:val="00E56794"/>
    <w:rsid w:val="00E56808"/>
    <w:rsid w:val="00E5780B"/>
    <w:rsid w:val="00E57AE2"/>
    <w:rsid w:val="00E57B76"/>
    <w:rsid w:val="00E60B4E"/>
    <w:rsid w:val="00E613CC"/>
    <w:rsid w:val="00E61555"/>
    <w:rsid w:val="00E61859"/>
    <w:rsid w:val="00E61B89"/>
    <w:rsid w:val="00E626E6"/>
    <w:rsid w:val="00E6298D"/>
    <w:rsid w:val="00E62D1A"/>
    <w:rsid w:val="00E62E9A"/>
    <w:rsid w:val="00E630D7"/>
    <w:rsid w:val="00E6370D"/>
    <w:rsid w:val="00E63906"/>
    <w:rsid w:val="00E63931"/>
    <w:rsid w:val="00E63BF6"/>
    <w:rsid w:val="00E63F96"/>
    <w:rsid w:val="00E64393"/>
    <w:rsid w:val="00E64B4C"/>
    <w:rsid w:val="00E64BF4"/>
    <w:rsid w:val="00E65508"/>
    <w:rsid w:val="00E655C4"/>
    <w:rsid w:val="00E658F1"/>
    <w:rsid w:val="00E65A12"/>
    <w:rsid w:val="00E65E3C"/>
    <w:rsid w:val="00E66713"/>
    <w:rsid w:val="00E66F5F"/>
    <w:rsid w:val="00E678E7"/>
    <w:rsid w:val="00E703CE"/>
    <w:rsid w:val="00E70E99"/>
    <w:rsid w:val="00E71402"/>
    <w:rsid w:val="00E71E09"/>
    <w:rsid w:val="00E7277E"/>
    <w:rsid w:val="00E730AF"/>
    <w:rsid w:val="00E73A70"/>
    <w:rsid w:val="00E73C1C"/>
    <w:rsid w:val="00E7498D"/>
    <w:rsid w:val="00E74E6F"/>
    <w:rsid w:val="00E7505D"/>
    <w:rsid w:val="00E768F3"/>
    <w:rsid w:val="00E76BD5"/>
    <w:rsid w:val="00E76C02"/>
    <w:rsid w:val="00E77A4E"/>
    <w:rsid w:val="00E77C4C"/>
    <w:rsid w:val="00E77D81"/>
    <w:rsid w:val="00E802DF"/>
    <w:rsid w:val="00E80439"/>
    <w:rsid w:val="00E805D6"/>
    <w:rsid w:val="00E80D72"/>
    <w:rsid w:val="00E80E65"/>
    <w:rsid w:val="00E817A7"/>
    <w:rsid w:val="00E81954"/>
    <w:rsid w:val="00E81E6C"/>
    <w:rsid w:val="00E82FD5"/>
    <w:rsid w:val="00E8334B"/>
    <w:rsid w:val="00E833D5"/>
    <w:rsid w:val="00E83490"/>
    <w:rsid w:val="00E8479D"/>
    <w:rsid w:val="00E84C89"/>
    <w:rsid w:val="00E856FD"/>
    <w:rsid w:val="00E86253"/>
    <w:rsid w:val="00E864F2"/>
    <w:rsid w:val="00E86A31"/>
    <w:rsid w:val="00E87FC3"/>
    <w:rsid w:val="00E90CF0"/>
    <w:rsid w:val="00E90E88"/>
    <w:rsid w:val="00E91AE5"/>
    <w:rsid w:val="00E92456"/>
    <w:rsid w:val="00E929AB"/>
    <w:rsid w:val="00E92DFF"/>
    <w:rsid w:val="00E92ED1"/>
    <w:rsid w:val="00E9336F"/>
    <w:rsid w:val="00E936A2"/>
    <w:rsid w:val="00E93BA1"/>
    <w:rsid w:val="00E93E9B"/>
    <w:rsid w:val="00E94229"/>
    <w:rsid w:val="00E9475E"/>
    <w:rsid w:val="00E94A3A"/>
    <w:rsid w:val="00E94BDF"/>
    <w:rsid w:val="00E94C85"/>
    <w:rsid w:val="00E95763"/>
    <w:rsid w:val="00E961E5"/>
    <w:rsid w:val="00E96371"/>
    <w:rsid w:val="00E965C3"/>
    <w:rsid w:val="00E96FD9"/>
    <w:rsid w:val="00E97850"/>
    <w:rsid w:val="00EA1350"/>
    <w:rsid w:val="00EA1C04"/>
    <w:rsid w:val="00EA1CAF"/>
    <w:rsid w:val="00EA1F7B"/>
    <w:rsid w:val="00EA2EE3"/>
    <w:rsid w:val="00EA33AB"/>
    <w:rsid w:val="00EA3748"/>
    <w:rsid w:val="00EA3A50"/>
    <w:rsid w:val="00EA3CCB"/>
    <w:rsid w:val="00EA3CE8"/>
    <w:rsid w:val="00EA44FB"/>
    <w:rsid w:val="00EA4D0B"/>
    <w:rsid w:val="00EA4E7D"/>
    <w:rsid w:val="00EA4F60"/>
    <w:rsid w:val="00EA584F"/>
    <w:rsid w:val="00EA5AF1"/>
    <w:rsid w:val="00EA5BCA"/>
    <w:rsid w:val="00EA6AED"/>
    <w:rsid w:val="00EA710A"/>
    <w:rsid w:val="00EA71C9"/>
    <w:rsid w:val="00EA71DB"/>
    <w:rsid w:val="00EA73F3"/>
    <w:rsid w:val="00EA78E1"/>
    <w:rsid w:val="00EB0B3C"/>
    <w:rsid w:val="00EB166E"/>
    <w:rsid w:val="00EB1B63"/>
    <w:rsid w:val="00EB1E84"/>
    <w:rsid w:val="00EB2342"/>
    <w:rsid w:val="00EB26AF"/>
    <w:rsid w:val="00EB298C"/>
    <w:rsid w:val="00EB420A"/>
    <w:rsid w:val="00EB4214"/>
    <w:rsid w:val="00EB4311"/>
    <w:rsid w:val="00EB446D"/>
    <w:rsid w:val="00EB47C1"/>
    <w:rsid w:val="00EB53B1"/>
    <w:rsid w:val="00EB5B7D"/>
    <w:rsid w:val="00EB5C9E"/>
    <w:rsid w:val="00EB5D88"/>
    <w:rsid w:val="00EB76C3"/>
    <w:rsid w:val="00EC0127"/>
    <w:rsid w:val="00EC0404"/>
    <w:rsid w:val="00EC0FF3"/>
    <w:rsid w:val="00EC13C7"/>
    <w:rsid w:val="00EC168E"/>
    <w:rsid w:val="00EC2A31"/>
    <w:rsid w:val="00EC3498"/>
    <w:rsid w:val="00EC3F76"/>
    <w:rsid w:val="00EC4364"/>
    <w:rsid w:val="00EC5004"/>
    <w:rsid w:val="00EC592F"/>
    <w:rsid w:val="00EC5946"/>
    <w:rsid w:val="00EC5E12"/>
    <w:rsid w:val="00EC5FA9"/>
    <w:rsid w:val="00EC6140"/>
    <w:rsid w:val="00EC783C"/>
    <w:rsid w:val="00EC79F0"/>
    <w:rsid w:val="00EC7D64"/>
    <w:rsid w:val="00EC7F77"/>
    <w:rsid w:val="00EC7FD2"/>
    <w:rsid w:val="00ED07AB"/>
    <w:rsid w:val="00ED0875"/>
    <w:rsid w:val="00ED0A2A"/>
    <w:rsid w:val="00ED0C50"/>
    <w:rsid w:val="00ED11D2"/>
    <w:rsid w:val="00ED1369"/>
    <w:rsid w:val="00ED136B"/>
    <w:rsid w:val="00ED1413"/>
    <w:rsid w:val="00ED1800"/>
    <w:rsid w:val="00ED276F"/>
    <w:rsid w:val="00ED2EEE"/>
    <w:rsid w:val="00ED3C20"/>
    <w:rsid w:val="00ED47A5"/>
    <w:rsid w:val="00ED4C47"/>
    <w:rsid w:val="00ED4E17"/>
    <w:rsid w:val="00ED53A7"/>
    <w:rsid w:val="00ED5718"/>
    <w:rsid w:val="00ED57E6"/>
    <w:rsid w:val="00ED5A63"/>
    <w:rsid w:val="00ED5FC8"/>
    <w:rsid w:val="00ED65FF"/>
    <w:rsid w:val="00ED667B"/>
    <w:rsid w:val="00ED722B"/>
    <w:rsid w:val="00ED76CF"/>
    <w:rsid w:val="00ED7744"/>
    <w:rsid w:val="00EE0E82"/>
    <w:rsid w:val="00EE0F4A"/>
    <w:rsid w:val="00EE107A"/>
    <w:rsid w:val="00EE178E"/>
    <w:rsid w:val="00EE1E86"/>
    <w:rsid w:val="00EE2C8F"/>
    <w:rsid w:val="00EE333B"/>
    <w:rsid w:val="00EE37E2"/>
    <w:rsid w:val="00EE4B58"/>
    <w:rsid w:val="00EE4D62"/>
    <w:rsid w:val="00EE597D"/>
    <w:rsid w:val="00EE5A0D"/>
    <w:rsid w:val="00EE668A"/>
    <w:rsid w:val="00EE66E7"/>
    <w:rsid w:val="00EE6C65"/>
    <w:rsid w:val="00EE6C84"/>
    <w:rsid w:val="00EE7140"/>
    <w:rsid w:val="00EE789E"/>
    <w:rsid w:val="00EE7D4F"/>
    <w:rsid w:val="00EE7ECB"/>
    <w:rsid w:val="00EF0060"/>
    <w:rsid w:val="00EF0090"/>
    <w:rsid w:val="00EF0246"/>
    <w:rsid w:val="00EF0B23"/>
    <w:rsid w:val="00EF0EE4"/>
    <w:rsid w:val="00EF1433"/>
    <w:rsid w:val="00EF1CE8"/>
    <w:rsid w:val="00EF1F76"/>
    <w:rsid w:val="00EF2140"/>
    <w:rsid w:val="00EF23DD"/>
    <w:rsid w:val="00EF261B"/>
    <w:rsid w:val="00EF2B4F"/>
    <w:rsid w:val="00EF3603"/>
    <w:rsid w:val="00EF3AFD"/>
    <w:rsid w:val="00EF3CE2"/>
    <w:rsid w:val="00EF4AD2"/>
    <w:rsid w:val="00EF4B20"/>
    <w:rsid w:val="00EF4E81"/>
    <w:rsid w:val="00EF5081"/>
    <w:rsid w:val="00EF58D2"/>
    <w:rsid w:val="00EF5B9A"/>
    <w:rsid w:val="00EF66C1"/>
    <w:rsid w:val="00EF778B"/>
    <w:rsid w:val="00EF7BE9"/>
    <w:rsid w:val="00EF7C14"/>
    <w:rsid w:val="00F002BA"/>
    <w:rsid w:val="00F004E5"/>
    <w:rsid w:val="00F008BD"/>
    <w:rsid w:val="00F009B2"/>
    <w:rsid w:val="00F00B27"/>
    <w:rsid w:val="00F01447"/>
    <w:rsid w:val="00F01CDB"/>
    <w:rsid w:val="00F01DD2"/>
    <w:rsid w:val="00F028D6"/>
    <w:rsid w:val="00F03A01"/>
    <w:rsid w:val="00F03BAE"/>
    <w:rsid w:val="00F03C9A"/>
    <w:rsid w:val="00F03CB4"/>
    <w:rsid w:val="00F03FBE"/>
    <w:rsid w:val="00F04008"/>
    <w:rsid w:val="00F0623E"/>
    <w:rsid w:val="00F06426"/>
    <w:rsid w:val="00F07355"/>
    <w:rsid w:val="00F07D34"/>
    <w:rsid w:val="00F10536"/>
    <w:rsid w:val="00F10739"/>
    <w:rsid w:val="00F110AF"/>
    <w:rsid w:val="00F11312"/>
    <w:rsid w:val="00F11554"/>
    <w:rsid w:val="00F11E9B"/>
    <w:rsid w:val="00F12FEA"/>
    <w:rsid w:val="00F131F0"/>
    <w:rsid w:val="00F13502"/>
    <w:rsid w:val="00F135C3"/>
    <w:rsid w:val="00F136C1"/>
    <w:rsid w:val="00F13A5A"/>
    <w:rsid w:val="00F13AE1"/>
    <w:rsid w:val="00F13BA9"/>
    <w:rsid w:val="00F13CBB"/>
    <w:rsid w:val="00F14573"/>
    <w:rsid w:val="00F146B4"/>
    <w:rsid w:val="00F147DA"/>
    <w:rsid w:val="00F14A37"/>
    <w:rsid w:val="00F15105"/>
    <w:rsid w:val="00F16164"/>
    <w:rsid w:val="00F165C0"/>
    <w:rsid w:val="00F174F4"/>
    <w:rsid w:val="00F1790F"/>
    <w:rsid w:val="00F20B0E"/>
    <w:rsid w:val="00F20E17"/>
    <w:rsid w:val="00F212ED"/>
    <w:rsid w:val="00F216E3"/>
    <w:rsid w:val="00F21C2B"/>
    <w:rsid w:val="00F226CF"/>
    <w:rsid w:val="00F22FE6"/>
    <w:rsid w:val="00F2302C"/>
    <w:rsid w:val="00F23141"/>
    <w:rsid w:val="00F23191"/>
    <w:rsid w:val="00F231FB"/>
    <w:rsid w:val="00F2337C"/>
    <w:rsid w:val="00F24D6D"/>
    <w:rsid w:val="00F24EAE"/>
    <w:rsid w:val="00F24FC6"/>
    <w:rsid w:val="00F250A5"/>
    <w:rsid w:val="00F25431"/>
    <w:rsid w:val="00F25669"/>
    <w:rsid w:val="00F25EBA"/>
    <w:rsid w:val="00F266B4"/>
    <w:rsid w:val="00F26BAD"/>
    <w:rsid w:val="00F26D71"/>
    <w:rsid w:val="00F2747D"/>
    <w:rsid w:val="00F275D5"/>
    <w:rsid w:val="00F27604"/>
    <w:rsid w:val="00F27D3B"/>
    <w:rsid w:val="00F301F7"/>
    <w:rsid w:val="00F306E6"/>
    <w:rsid w:val="00F30923"/>
    <w:rsid w:val="00F313DA"/>
    <w:rsid w:val="00F31E4C"/>
    <w:rsid w:val="00F32228"/>
    <w:rsid w:val="00F3271E"/>
    <w:rsid w:val="00F32730"/>
    <w:rsid w:val="00F33156"/>
    <w:rsid w:val="00F33339"/>
    <w:rsid w:val="00F334B6"/>
    <w:rsid w:val="00F334F8"/>
    <w:rsid w:val="00F33E42"/>
    <w:rsid w:val="00F33EB9"/>
    <w:rsid w:val="00F34501"/>
    <w:rsid w:val="00F34709"/>
    <w:rsid w:val="00F349AB"/>
    <w:rsid w:val="00F34D3D"/>
    <w:rsid w:val="00F35198"/>
    <w:rsid w:val="00F35307"/>
    <w:rsid w:val="00F3570E"/>
    <w:rsid w:val="00F358BA"/>
    <w:rsid w:val="00F35B56"/>
    <w:rsid w:val="00F36781"/>
    <w:rsid w:val="00F37ADA"/>
    <w:rsid w:val="00F4052D"/>
    <w:rsid w:val="00F40A2F"/>
    <w:rsid w:val="00F41059"/>
    <w:rsid w:val="00F4114B"/>
    <w:rsid w:val="00F4188D"/>
    <w:rsid w:val="00F42674"/>
    <w:rsid w:val="00F4285B"/>
    <w:rsid w:val="00F429E0"/>
    <w:rsid w:val="00F42C67"/>
    <w:rsid w:val="00F43346"/>
    <w:rsid w:val="00F43A93"/>
    <w:rsid w:val="00F44336"/>
    <w:rsid w:val="00F44974"/>
    <w:rsid w:val="00F44FA9"/>
    <w:rsid w:val="00F450DC"/>
    <w:rsid w:val="00F450EE"/>
    <w:rsid w:val="00F45383"/>
    <w:rsid w:val="00F45465"/>
    <w:rsid w:val="00F458AF"/>
    <w:rsid w:val="00F45947"/>
    <w:rsid w:val="00F45A41"/>
    <w:rsid w:val="00F45B0D"/>
    <w:rsid w:val="00F460F9"/>
    <w:rsid w:val="00F4662B"/>
    <w:rsid w:val="00F471B1"/>
    <w:rsid w:val="00F4758C"/>
    <w:rsid w:val="00F4779B"/>
    <w:rsid w:val="00F47B18"/>
    <w:rsid w:val="00F506A5"/>
    <w:rsid w:val="00F51CB8"/>
    <w:rsid w:val="00F52207"/>
    <w:rsid w:val="00F52409"/>
    <w:rsid w:val="00F52474"/>
    <w:rsid w:val="00F526E1"/>
    <w:rsid w:val="00F5398C"/>
    <w:rsid w:val="00F5495C"/>
    <w:rsid w:val="00F55039"/>
    <w:rsid w:val="00F55761"/>
    <w:rsid w:val="00F56284"/>
    <w:rsid w:val="00F566DA"/>
    <w:rsid w:val="00F56DD7"/>
    <w:rsid w:val="00F5718E"/>
    <w:rsid w:val="00F572B4"/>
    <w:rsid w:val="00F5743D"/>
    <w:rsid w:val="00F57777"/>
    <w:rsid w:val="00F57CA8"/>
    <w:rsid w:val="00F6104B"/>
    <w:rsid w:val="00F612A1"/>
    <w:rsid w:val="00F6176E"/>
    <w:rsid w:val="00F617C9"/>
    <w:rsid w:val="00F61840"/>
    <w:rsid w:val="00F62700"/>
    <w:rsid w:val="00F62A7B"/>
    <w:rsid w:val="00F62D01"/>
    <w:rsid w:val="00F630A1"/>
    <w:rsid w:val="00F6364C"/>
    <w:rsid w:val="00F638E5"/>
    <w:rsid w:val="00F63A65"/>
    <w:rsid w:val="00F63AAD"/>
    <w:rsid w:val="00F643F0"/>
    <w:rsid w:val="00F64694"/>
    <w:rsid w:val="00F64760"/>
    <w:rsid w:val="00F649E0"/>
    <w:rsid w:val="00F64E48"/>
    <w:rsid w:val="00F65DA8"/>
    <w:rsid w:val="00F66054"/>
    <w:rsid w:val="00F6643D"/>
    <w:rsid w:val="00F66484"/>
    <w:rsid w:val="00F66551"/>
    <w:rsid w:val="00F66620"/>
    <w:rsid w:val="00F66C2E"/>
    <w:rsid w:val="00F66E09"/>
    <w:rsid w:val="00F670EC"/>
    <w:rsid w:val="00F6755E"/>
    <w:rsid w:val="00F7078C"/>
    <w:rsid w:val="00F70C35"/>
    <w:rsid w:val="00F70C36"/>
    <w:rsid w:val="00F7128A"/>
    <w:rsid w:val="00F73D29"/>
    <w:rsid w:val="00F74961"/>
    <w:rsid w:val="00F74D71"/>
    <w:rsid w:val="00F74DBE"/>
    <w:rsid w:val="00F75088"/>
    <w:rsid w:val="00F7514F"/>
    <w:rsid w:val="00F75362"/>
    <w:rsid w:val="00F75605"/>
    <w:rsid w:val="00F7598D"/>
    <w:rsid w:val="00F76788"/>
    <w:rsid w:val="00F76888"/>
    <w:rsid w:val="00F76BED"/>
    <w:rsid w:val="00F7715A"/>
    <w:rsid w:val="00F77870"/>
    <w:rsid w:val="00F778BA"/>
    <w:rsid w:val="00F778F6"/>
    <w:rsid w:val="00F77A52"/>
    <w:rsid w:val="00F77B43"/>
    <w:rsid w:val="00F77BB9"/>
    <w:rsid w:val="00F808DA"/>
    <w:rsid w:val="00F809B0"/>
    <w:rsid w:val="00F80A93"/>
    <w:rsid w:val="00F81027"/>
    <w:rsid w:val="00F82017"/>
    <w:rsid w:val="00F821D9"/>
    <w:rsid w:val="00F8227B"/>
    <w:rsid w:val="00F82D5D"/>
    <w:rsid w:val="00F8314B"/>
    <w:rsid w:val="00F835F5"/>
    <w:rsid w:val="00F83B1B"/>
    <w:rsid w:val="00F83B83"/>
    <w:rsid w:val="00F83B84"/>
    <w:rsid w:val="00F83C2D"/>
    <w:rsid w:val="00F83E13"/>
    <w:rsid w:val="00F84377"/>
    <w:rsid w:val="00F84A19"/>
    <w:rsid w:val="00F84C1B"/>
    <w:rsid w:val="00F84DC2"/>
    <w:rsid w:val="00F85632"/>
    <w:rsid w:val="00F85B91"/>
    <w:rsid w:val="00F85F52"/>
    <w:rsid w:val="00F861C0"/>
    <w:rsid w:val="00F86201"/>
    <w:rsid w:val="00F863B1"/>
    <w:rsid w:val="00F8664D"/>
    <w:rsid w:val="00F86CE9"/>
    <w:rsid w:val="00F86D10"/>
    <w:rsid w:val="00F8736D"/>
    <w:rsid w:val="00F8742A"/>
    <w:rsid w:val="00F8763B"/>
    <w:rsid w:val="00F87A9C"/>
    <w:rsid w:val="00F9056F"/>
    <w:rsid w:val="00F9069B"/>
    <w:rsid w:val="00F91D0C"/>
    <w:rsid w:val="00F91D24"/>
    <w:rsid w:val="00F920EB"/>
    <w:rsid w:val="00F92D6E"/>
    <w:rsid w:val="00F93689"/>
    <w:rsid w:val="00F93695"/>
    <w:rsid w:val="00F9399A"/>
    <w:rsid w:val="00F93BE8"/>
    <w:rsid w:val="00F93CE5"/>
    <w:rsid w:val="00F93F6D"/>
    <w:rsid w:val="00F94199"/>
    <w:rsid w:val="00F94B27"/>
    <w:rsid w:val="00F95413"/>
    <w:rsid w:val="00F96972"/>
    <w:rsid w:val="00F97159"/>
    <w:rsid w:val="00F972CF"/>
    <w:rsid w:val="00F97A86"/>
    <w:rsid w:val="00F97C64"/>
    <w:rsid w:val="00FA0304"/>
    <w:rsid w:val="00FA0330"/>
    <w:rsid w:val="00FA057E"/>
    <w:rsid w:val="00FA08CB"/>
    <w:rsid w:val="00FA15CC"/>
    <w:rsid w:val="00FA15D5"/>
    <w:rsid w:val="00FA2485"/>
    <w:rsid w:val="00FA29C1"/>
    <w:rsid w:val="00FA2F2B"/>
    <w:rsid w:val="00FA2FB3"/>
    <w:rsid w:val="00FA36FC"/>
    <w:rsid w:val="00FA3937"/>
    <w:rsid w:val="00FA3988"/>
    <w:rsid w:val="00FA3E1A"/>
    <w:rsid w:val="00FA4005"/>
    <w:rsid w:val="00FA4AE6"/>
    <w:rsid w:val="00FA500F"/>
    <w:rsid w:val="00FA511E"/>
    <w:rsid w:val="00FA5CEA"/>
    <w:rsid w:val="00FA5FC2"/>
    <w:rsid w:val="00FA61E4"/>
    <w:rsid w:val="00FA647A"/>
    <w:rsid w:val="00FA7C98"/>
    <w:rsid w:val="00FB027E"/>
    <w:rsid w:val="00FB0646"/>
    <w:rsid w:val="00FB0D53"/>
    <w:rsid w:val="00FB1142"/>
    <w:rsid w:val="00FB321A"/>
    <w:rsid w:val="00FB3A8B"/>
    <w:rsid w:val="00FB41A0"/>
    <w:rsid w:val="00FB46CC"/>
    <w:rsid w:val="00FB470D"/>
    <w:rsid w:val="00FB4A6D"/>
    <w:rsid w:val="00FB4AFB"/>
    <w:rsid w:val="00FB4B61"/>
    <w:rsid w:val="00FB5606"/>
    <w:rsid w:val="00FB5E40"/>
    <w:rsid w:val="00FB6208"/>
    <w:rsid w:val="00FB6AB4"/>
    <w:rsid w:val="00FB6B85"/>
    <w:rsid w:val="00FB74F8"/>
    <w:rsid w:val="00FB786C"/>
    <w:rsid w:val="00FB7C1A"/>
    <w:rsid w:val="00FC0085"/>
    <w:rsid w:val="00FC0353"/>
    <w:rsid w:val="00FC06E3"/>
    <w:rsid w:val="00FC0B87"/>
    <w:rsid w:val="00FC10B0"/>
    <w:rsid w:val="00FC1142"/>
    <w:rsid w:val="00FC122C"/>
    <w:rsid w:val="00FC16A1"/>
    <w:rsid w:val="00FC1C5C"/>
    <w:rsid w:val="00FC1F7D"/>
    <w:rsid w:val="00FC2299"/>
    <w:rsid w:val="00FC2324"/>
    <w:rsid w:val="00FC2960"/>
    <w:rsid w:val="00FC3115"/>
    <w:rsid w:val="00FC379D"/>
    <w:rsid w:val="00FC3E62"/>
    <w:rsid w:val="00FC4E5A"/>
    <w:rsid w:val="00FC4F7A"/>
    <w:rsid w:val="00FC51EC"/>
    <w:rsid w:val="00FC649E"/>
    <w:rsid w:val="00FC6B8F"/>
    <w:rsid w:val="00FC6BCD"/>
    <w:rsid w:val="00FD070E"/>
    <w:rsid w:val="00FD0B45"/>
    <w:rsid w:val="00FD114F"/>
    <w:rsid w:val="00FD157A"/>
    <w:rsid w:val="00FD1EEB"/>
    <w:rsid w:val="00FD1EF3"/>
    <w:rsid w:val="00FD2C27"/>
    <w:rsid w:val="00FD2FF7"/>
    <w:rsid w:val="00FD336F"/>
    <w:rsid w:val="00FD388C"/>
    <w:rsid w:val="00FD3D02"/>
    <w:rsid w:val="00FD4039"/>
    <w:rsid w:val="00FD4123"/>
    <w:rsid w:val="00FD505A"/>
    <w:rsid w:val="00FD514F"/>
    <w:rsid w:val="00FD5714"/>
    <w:rsid w:val="00FD59E7"/>
    <w:rsid w:val="00FD5A09"/>
    <w:rsid w:val="00FD5E61"/>
    <w:rsid w:val="00FD66F6"/>
    <w:rsid w:val="00FD673C"/>
    <w:rsid w:val="00FD6767"/>
    <w:rsid w:val="00FD700C"/>
    <w:rsid w:val="00FD70EA"/>
    <w:rsid w:val="00FD74C7"/>
    <w:rsid w:val="00FD7DE6"/>
    <w:rsid w:val="00FD7E4C"/>
    <w:rsid w:val="00FE0817"/>
    <w:rsid w:val="00FE0AD4"/>
    <w:rsid w:val="00FE1490"/>
    <w:rsid w:val="00FE14B9"/>
    <w:rsid w:val="00FE1A9C"/>
    <w:rsid w:val="00FE247E"/>
    <w:rsid w:val="00FE2837"/>
    <w:rsid w:val="00FE3BB9"/>
    <w:rsid w:val="00FE402A"/>
    <w:rsid w:val="00FE4141"/>
    <w:rsid w:val="00FE459F"/>
    <w:rsid w:val="00FE464F"/>
    <w:rsid w:val="00FE4D2E"/>
    <w:rsid w:val="00FE4F84"/>
    <w:rsid w:val="00FE5DA2"/>
    <w:rsid w:val="00FE5F51"/>
    <w:rsid w:val="00FE6113"/>
    <w:rsid w:val="00FE64D8"/>
    <w:rsid w:val="00FE68F0"/>
    <w:rsid w:val="00FE71C4"/>
    <w:rsid w:val="00FE7BFF"/>
    <w:rsid w:val="00FF086C"/>
    <w:rsid w:val="00FF0A5B"/>
    <w:rsid w:val="00FF0EBF"/>
    <w:rsid w:val="00FF1EA9"/>
    <w:rsid w:val="00FF25AF"/>
    <w:rsid w:val="00FF26CA"/>
    <w:rsid w:val="00FF2724"/>
    <w:rsid w:val="00FF2B3F"/>
    <w:rsid w:val="00FF2E78"/>
    <w:rsid w:val="00FF2FF5"/>
    <w:rsid w:val="00FF30C4"/>
    <w:rsid w:val="00FF31A3"/>
    <w:rsid w:val="00FF3CC6"/>
    <w:rsid w:val="00FF3D08"/>
    <w:rsid w:val="00FF47DE"/>
    <w:rsid w:val="00FF558B"/>
    <w:rsid w:val="00FF581B"/>
    <w:rsid w:val="00FF693F"/>
    <w:rsid w:val="00FF6BC3"/>
    <w:rsid w:val="00FF6F10"/>
    <w:rsid w:val="00FF6F9F"/>
    <w:rsid w:val="00FF7FFD"/>
    <w:rsid w:val="011B06A1"/>
    <w:rsid w:val="0132479F"/>
    <w:rsid w:val="01396463"/>
    <w:rsid w:val="013C376A"/>
    <w:rsid w:val="01447210"/>
    <w:rsid w:val="01495813"/>
    <w:rsid w:val="0177749F"/>
    <w:rsid w:val="019E443A"/>
    <w:rsid w:val="01B258C7"/>
    <w:rsid w:val="01DC6D48"/>
    <w:rsid w:val="01E371C6"/>
    <w:rsid w:val="01EF149D"/>
    <w:rsid w:val="01EF4168"/>
    <w:rsid w:val="01F47AE4"/>
    <w:rsid w:val="01FD7639"/>
    <w:rsid w:val="024120DA"/>
    <w:rsid w:val="02467B37"/>
    <w:rsid w:val="02781379"/>
    <w:rsid w:val="02880DA7"/>
    <w:rsid w:val="02C85C5C"/>
    <w:rsid w:val="02DC04C6"/>
    <w:rsid w:val="02E848E4"/>
    <w:rsid w:val="03415080"/>
    <w:rsid w:val="034B0C22"/>
    <w:rsid w:val="036A329E"/>
    <w:rsid w:val="036C7B2B"/>
    <w:rsid w:val="036F4E7D"/>
    <w:rsid w:val="0374038C"/>
    <w:rsid w:val="03811794"/>
    <w:rsid w:val="038B59FC"/>
    <w:rsid w:val="03AC59A2"/>
    <w:rsid w:val="03BE5563"/>
    <w:rsid w:val="03C56D3A"/>
    <w:rsid w:val="03DB029D"/>
    <w:rsid w:val="03E10364"/>
    <w:rsid w:val="03E36D3F"/>
    <w:rsid w:val="04171456"/>
    <w:rsid w:val="044D319A"/>
    <w:rsid w:val="048F7AC3"/>
    <w:rsid w:val="04AD00FF"/>
    <w:rsid w:val="04D23704"/>
    <w:rsid w:val="04DB3109"/>
    <w:rsid w:val="04EB41F1"/>
    <w:rsid w:val="05093907"/>
    <w:rsid w:val="05145E70"/>
    <w:rsid w:val="051E1B39"/>
    <w:rsid w:val="05203906"/>
    <w:rsid w:val="052606E9"/>
    <w:rsid w:val="05497685"/>
    <w:rsid w:val="054F36DD"/>
    <w:rsid w:val="055F5263"/>
    <w:rsid w:val="05606F0C"/>
    <w:rsid w:val="05A9699C"/>
    <w:rsid w:val="05D62786"/>
    <w:rsid w:val="05EB2BDA"/>
    <w:rsid w:val="0624023B"/>
    <w:rsid w:val="063A3D33"/>
    <w:rsid w:val="064F141C"/>
    <w:rsid w:val="066C41AC"/>
    <w:rsid w:val="066D4CED"/>
    <w:rsid w:val="066E735D"/>
    <w:rsid w:val="06877549"/>
    <w:rsid w:val="071C37AA"/>
    <w:rsid w:val="077271EF"/>
    <w:rsid w:val="07A461F5"/>
    <w:rsid w:val="07B009D0"/>
    <w:rsid w:val="07F35261"/>
    <w:rsid w:val="07F65C32"/>
    <w:rsid w:val="08023520"/>
    <w:rsid w:val="08261040"/>
    <w:rsid w:val="08404291"/>
    <w:rsid w:val="0854264B"/>
    <w:rsid w:val="087720E2"/>
    <w:rsid w:val="08896355"/>
    <w:rsid w:val="08BD1F7A"/>
    <w:rsid w:val="08BF1BFA"/>
    <w:rsid w:val="08D67409"/>
    <w:rsid w:val="08D67738"/>
    <w:rsid w:val="08DF003E"/>
    <w:rsid w:val="08F64912"/>
    <w:rsid w:val="08FA108A"/>
    <w:rsid w:val="09007E44"/>
    <w:rsid w:val="092376E6"/>
    <w:rsid w:val="094743D9"/>
    <w:rsid w:val="0955044A"/>
    <w:rsid w:val="0964221B"/>
    <w:rsid w:val="0974568E"/>
    <w:rsid w:val="097476D8"/>
    <w:rsid w:val="09BE2FA7"/>
    <w:rsid w:val="09C8672A"/>
    <w:rsid w:val="09DA7B72"/>
    <w:rsid w:val="09E421E6"/>
    <w:rsid w:val="09F3083D"/>
    <w:rsid w:val="09F47E93"/>
    <w:rsid w:val="09FC5516"/>
    <w:rsid w:val="0A0313FC"/>
    <w:rsid w:val="0A0A7A29"/>
    <w:rsid w:val="0A0B7B64"/>
    <w:rsid w:val="0A0F4A26"/>
    <w:rsid w:val="0A152987"/>
    <w:rsid w:val="0A372935"/>
    <w:rsid w:val="0A54132A"/>
    <w:rsid w:val="0A5760C9"/>
    <w:rsid w:val="0A5C30E6"/>
    <w:rsid w:val="0A7E5C2C"/>
    <w:rsid w:val="0A8B7298"/>
    <w:rsid w:val="0A8C39DF"/>
    <w:rsid w:val="0A8D74BA"/>
    <w:rsid w:val="0ACE7FF2"/>
    <w:rsid w:val="0AE03E4A"/>
    <w:rsid w:val="0AFC2D88"/>
    <w:rsid w:val="0B2B3D00"/>
    <w:rsid w:val="0B363658"/>
    <w:rsid w:val="0B4E44BE"/>
    <w:rsid w:val="0B5D1037"/>
    <w:rsid w:val="0B8454DD"/>
    <w:rsid w:val="0B8D4899"/>
    <w:rsid w:val="0BC077DF"/>
    <w:rsid w:val="0BCA7735"/>
    <w:rsid w:val="0BCE6EA6"/>
    <w:rsid w:val="0BDA405B"/>
    <w:rsid w:val="0BE04D49"/>
    <w:rsid w:val="0BE2633A"/>
    <w:rsid w:val="0C13245A"/>
    <w:rsid w:val="0C2213BA"/>
    <w:rsid w:val="0C585EEA"/>
    <w:rsid w:val="0CA46B69"/>
    <w:rsid w:val="0CBD73BE"/>
    <w:rsid w:val="0CD56084"/>
    <w:rsid w:val="0CE05DF2"/>
    <w:rsid w:val="0CE36594"/>
    <w:rsid w:val="0D2D0B2E"/>
    <w:rsid w:val="0D3D4162"/>
    <w:rsid w:val="0D6D302D"/>
    <w:rsid w:val="0D7A5FF3"/>
    <w:rsid w:val="0D7E63F1"/>
    <w:rsid w:val="0D805D82"/>
    <w:rsid w:val="0DA51D4B"/>
    <w:rsid w:val="0DA57166"/>
    <w:rsid w:val="0DAB732F"/>
    <w:rsid w:val="0DD62389"/>
    <w:rsid w:val="0DFF74FD"/>
    <w:rsid w:val="0E07386F"/>
    <w:rsid w:val="0E1579D8"/>
    <w:rsid w:val="0E4A68C6"/>
    <w:rsid w:val="0E5140A4"/>
    <w:rsid w:val="0E515B5D"/>
    <w:rsid w:val="0E720524"/>
    <w:rsid w:val="0EA23450"/>
    <w:rsid w:val="0EAA4113"/>
    <w:rsid w:val="0EE02391"/>
    <w:rsid w:val="0EE655BD"/>
    <w:rsid w:val="0EEE1D7F"/>
    <w:rsid w:val="0F0647F4"/>
    <w:rsid w:val="0F125B56"/>
    <w:rsid w:val="0F4C137D"/>
    <w:rsid w:val="0F595559"/>
    <w:rsid w:val="0F5F60D4"/>
    <w:rsid w:val="0F69220A"/>
    <w:rsid w:val="0F7E5A04"/>
    <w:rsid w:val="0FEA51A5"/>
    <w:rsid w:val="0FFB1F86"/>
    <w:rsid w:val="100C0141"/>
    <w:rsid w:val="10245C75"/>
    <w:rsid w:val="106B59F2"/>
    <w:rsid w:val="106C28BA"/>
    <w:rsid w:val="109A2503"/>
    <w:rsid w:val="109E7D89"/>
    <w:rsid w:val="10AF505E"/>
    <w:rsid w:val="10E67D4B"/>
    <w:rsid w:val="10EB7529"/>
    <w:rsid w:val="10FE6265"/>
    <w:rsid w:val="110F6068"/>
    <w:rsid w:val="114922BE"/>
    <w:rsid w:val="11565439"/>
    <w:rsid w:val="11C96609"/>
    <w:rsid w:val="11F206DE"/>
    <w:rsid w:val="11FF1E1E"/>
    <w:rsid w:val="12083E31"/>
    <w:rsid w:val="121B4E38"/>
    <w:rsid w:val="121D3F1D"/>
    <w:rsid w:val="123466F8"/>
    <w:rsid w:val="12420CE6"/>
    <w:rsid w:val="125F612E"/>
    <w:rsid w:val="12792DD0"/>
    <w:rsid w:val="12793581"/>
    <w:rsid w:val="12B266E1"/>
    <w:rsid w:val="12CD34BF"/>
    <w:rsid w:val="12D879EF"/>
    <w:rsid w:val="137339E6"/>
    <w:rsid w:val="137A4E1B"/>
    <w:rsid w:val="13806216"/>
    <w:rsid w:val="13960C18"/>
    <w:rsid w:val="13A573F4"/>
    <w:rsid w:val="13CA3CE6"/>
    <w:rsid w:val="13D27AA5"/>
    <w:rsid w:val="13D95752"/>
    <w:rsid w:val="14062A68"/>
    <w:rsid w:val="14277405"/>
    <w:rsid w:val="14315D2C"/>
    <w:rsid w:val="14341B59"/>
    <w:rsid w:val="14396FE8"/>
    <w:rsid w:val="14504954"/>
    <w:rsid w:val="14671F01"/>
    <w:rsid w:val="146F0A14"/>
    <w:rsid w:val="14813E26"/>
    <w:rsid w:val="14843745"/>
    <w:rsid w:val="14B30C12"/>
    <w:rsid w:val="14E0662C"/>
    <w:rsid w:val="14E42BD0"/>
    <w:rsid w:val="15044485"/>
    <w:rsid w:val="151B4959"/>
    <w:rsid w:val="15350EB1"/>
    <w:rsid w:val="15433926"/>
    <w:rsid w:val="15496178"/>
    <w:rsid w:val="155D2A3F"/>
    <w:rsid w:val="1579488D"/>
    <w:rsid w:val="15BA1A91"/>
    <w:rsid w:val="15BF61BF"/>
    <w:rsid w:val="15CB4797"/>
    <w:rsid w:val="15F345D5"/>
    <w:rsid w:val="15F715E4"/>
    <w:rsid w:val="16041BFF"/>
    <w:rsid w:val="16172222"/>
    <w:rsid w:val="16420012"/>
    <w:rsid w:val="1650100E"/>
    <w:rsid w:val="16516C57"/>
    <w:rsid w:val="165E6EDA"/>
    <w:rsid w:val="167A680B"/>
    <w:rsid w:val="168635AB"/>
    <w:rsid w:val="16A96470"/>
    <w:rsid w:val="16BA045A"/>
    <w:rsid w:val="16BB3652"/>
    <w:rsid w:val="16BC459B"/>
    <w:rsid w:val="16D34BFB"/>
    <w:rsid w:val="16DA0226"/>
    <w:rsid w:val="16EC7CB8"/>
    <w:rsid w:val="17041FD9"/>
    <w:rsid w:val="17184256"/>
    <w:rsid w:val="17193DCE"/>
    <w:rsid w:val="172F2A08"/>
    <w:rsid w:val="17346066"/>
    <w:rsid w:val="17482A4A"/>
    <w:rsid w:val="174A6566"/>
    <w:rsid w:val="177E387D"/>
    <w:rsid w:val="17B82898"/>
    <w:rsid w:val="17C97D61"/>
    <w:rsid w:val="17CC4FFB"/>
    <w:rsid w:val="17D22D2B"/>
    <w:rsid w:val="17D4594A"/>
    <w:rsid w:val="17F36B28"/>
    <w:rsid w:val="18093E72"/>
    <w:rsid w:val="181F1ED2"/>
    <w:rsid w:val="184659A2"/>
    <w:rsid w:val="18587054"/>
    <w:rsid w:val="18991CEE"/>
    <w:rsid w:val="18CA6ED5"/>
    <w:rsid w:val="18DA44AF"/>
    <w:rsid w:val="18DE5974"/>
    <w:rsid w:val="18E862B4"/>
    <w:rsid w:val="18EE26A4"/>
    <w:rsid w:val="18FD3401"/>
    <w:rsid w:val="18FE236B"/>
    <w:rsid w:val="19153B6E"/>
    <w:rsid w:val="19180530"/>
    <w:rsid w:val="19310B65"/>
    <w:rsid w:val="19441540"/>
    <w:rsid w:val="1948210E"/>
    <w:rsid w:val="196C183E"/>
    <w:rsid w:val="19824BB2"/>
    <w:rsid w:val="19842B21"/>
    <w:rsid w:val="19A01CBF"/>
    <w:rsid w:val="19A03A12"/>
    <w:rsid w:val="19C115C1"/>
    <w:rsid w:val="19C50752"/>
    <w:rsid w:val="19DF034A"/>
    <w:rsid w:val="1A225590"/>
    <w:rsid w:val="1A48121A"/>
    <w:rsid w:val="1A654886"/>
    <w:rsid w:val="1A661D63"/>
    <w:rsid w:val="1A6D2CB0"/>
    <w:rsid w:val="1A711772"/>
    <w:rsid w:val="1A9F1C45"/>
    <w:rsid w:val="1AA71DE3"/>
    <w:rsid w:val="1AAE2B6F"/>
    <w:rsid w:val="1AAF49B9"/>
    <w:rsid w:val="1AB202E5"/>
    <w:rsid w:val="1AC345A6"/>
    <w:rsid w:val="1AEA02BB"/>
    <w:rsid w:val="1B326DF0"/>
    <w:rsid w:val="1B4C300F"/>
    <w:rsid w:val="1B5D6F48"/>
    <w:rsid w:val="1B9A3588"/>
    <w:rsid w:val="1BCF68BB"/>
    <w:rsid w:val="1BD85009"/>
    <w:rsid w:val="1BDD6353"/>
    <w:rsid w:val="1BF658F6"/>
    <w:rsid w:val="1C2B1177"/>
    <w:rsid w:val="1C2D78E1"/>
    <w:rsid w:val="1C2F33EF"/>
    <w:rsid w:val="1C31500D"/>
    <w:rsid w:val="1C452AED"/>
    <w:rsid w:val="1C5631BE"/>
    <w:rsid w:val="1C6645B0"/>
    <w:rsid w:val="1C7D3402"/>
    <w:rsid w:val="1C7D5E69"/>
    <w:rsid w:val="1C957B94"/>
    <w:rsid w:val="1CDA4B21"/>
    <w:rsid w:val="1CE815BC"/>
    <w:rsid w:val="1CEF36C4"/>
    <w:rsid w:val="1D1A6918"/>
    <w:rsid w:val="1D600605"/>
    <w:rsid w:val="1D6974B2"/>
    <w:rsid w:val="1D8916E3"/>
    <w:rsid w:val="1D9204AB"/>
    <w:rsid w:val="1DC24331"/>
    <w:rsid w:val="1DC54754"/>
    <w:rsid w:val="1DDC3739"/>
    <w:rsid w:val="1DE673BD"/>
    <w:rsid w:val="1E2D2316"/>
    <w:rsid w:val="1E4B2398"/>
    <w:rsid w:val="1E512C15"/>
    <w:rsid w:val="1E6106D3"/>
    <w:rsid w:val="1E867232"/>
    <w:rsid w:val="1E8F3AFE"/>
    <w:rsid w:val="1E9211F9"/>
    <w:rsid w:val="1E9C3E62"/>
    <w:rsid w:val="1E9F6015"/>
    <w:rsid w:val="1EB97987"/>
    <w:rsid w:val="1ED47AC3"/>
    <w:rsid w:val="1F071B83"/>
    <w:rsid w:val="1F1B39DF"/>
    <w:rsid w:val="1F5D2E0B"/>
    <w:rsid w:val="1FA6091D"/>
    <w:rsid w:val="1FA67B7A"/>
    <w:rsid w:val="1FC7003C"/>
    <w:rsid w:val="1FD1283A"/>
    <w:rsid w:val="1FD4153C"/>
    <w:rsid w:val="1FD67CB4"/>
    <w:rsid w:val="1FE41326"/>
    <w:rsid w:val="1FF80CF0"/>
    <w:rsid w:val="1FFA41D8"/>
    <w:rsid w:val="20207D56"/>
    <w:rsid w:val="20241B87"/>
    <w:rsid w:val="203421D9"/>
    <w:rsid w:val="206157DC"/>
    <w:rsid w:val="206F3151"/>
    <w:rsid w:val="20803595"/>
    <w:rsid w:val="20950EFB"/>
    <w:rsid w:val="20D772E1"/>
    <w:rsid w:val="20EB7D23"/>
    <w:rsid w:val="20FE563C"/>
    <w:rsid w:val="21135680"/>
    <w:rsid w:val="211A241B"/>
    <w:rsid w:val="21431123"/>
    <w:rsid w:val="214C1185"/>
    <w:rsid w:val="21505AC6"/>
    <w:rsid w:val="21707DE6"/>
    <w:rsid w:val="217D1C3C"/>
    <w:rsid w:val="21851174"/>
    <w:rsid w:val="21AB61A5"/>
    <w:rsid w:val="21AF79E9"/>
    <w:rsid w:val="21BB15BD"/>
    <w:rsid w:val="21C47D27"/>
    <w:rsid w:val="223E10F9"/>
    <w:rsid w:val="22436C09"/>
    <w:rsid w:val="224E7519"/>
    <w:rsid w:val="22872D57"/>
    <w:rsid w:val="22B74006"/>
    <w:rsid w:val="22B873A1"/>
    <w:rsid w:val="22CE7F9C"/>
    <w:rsid w:val="22FD09A8"/>
    <w:rsid w:val="23210DB9"/>
    <w:rsid w:val="23314FA1"/>
    <w:rsid w:val="235F3E25"/>
    <w:rsid w:val="237F6CFE"/>
    <w:rsid w:val="23F36EC6"/>
    <w:rsid w:val="23F67A70"/>
    <w:rsid w:val="23F95AC0"/>
    <w:rsid w:val="23FB0226"/>
    <w:rsid w:val="240D1172"/>
    <w:rsid w:val="2432505E"/>
    <w:rsid w:val="243A24C5"/>
    <w:rsid w:val="243D1370"/>
    <w:rsid w:val="244D1F31"/>
    <w:rsid w:val="24894B76"/>
    <w:rsid w:val="24D018A0"/>
    <w:rsid w:val="24D709D3"/>
    <w:rsid w:val="24F175E5"/>
    <w:rsid w:val="25187B31"/>
    <w:rsid w:val="25781491"/>
    <w:rsid w:val="257A7F7E"/>
    <w:rsid w:val="2586348F"/>
    <w:rsid w:val="258D0A7E"/>
    <w:rsid w:val="259C31F5"/>
    <w:rsid w:val="25AC5917"/>
    <w:rsid w:val="25BC6B7B"/>
    <w:rsid w:val="25CB5677"/>
    <w:rsid w:val="25F47705"/>
    <w:rsid w:val="26277E3A"/>
    <w:rsid w:val="26381A85"/>
    <w:rsid w:val="26483385"/>
    <w:rsid w:val="26A711CD"/>
    <w:rsid w:val="26C217D7"/>
    <w:rsid w:val="26DC4465"/>
    <w:rsid w:val="26E94BF8"/>
    <w:rsid w:val="27092579"/>
    <w:rsid w:val="271D2D52"/>
    <w:rsid w:val="27277F79"/>
    <w:rsid w:val="273A293A"/>
    <w:rsid w:val="27673827"/>
    <w:rsid w:val="27814E4F"/>
    <w:rsid w:val="2792537B"/>
    <w:rsid w:val="27A7217B"/>
    <w:rsid w:val="27B72F76"/>
    <w:rsid w:val="27BB20A1"/>
    <w:rsid w:val="28244547"/>
    <w:rsid w:val="287E0AF7"/>
    <w:rsid w:val="28A5670E"/>
    <w:rsid w:val="28C25227"/>
    <w:rsid w:val="28CA55C3"/>
    <w:rsid w:val="28E61C31"/>
    <w:rsid w:val="28E83B1D"/>
    <w:rsid w:val="29232896"/>
    <w:rsid w:val="29514664"/>
    <w:rsid w:val="29701A74"/>
    <w:rsid w:val="2985136B"/>
    <w:rsid w:val="29996E09"/>
    <w:rsid w:val="29AA5495"/>
    <w:rsid w:val="29E157E6"/>
    <w:rsid w:val="2A086FAB"/>
    <w:rsid w:val="2A142A81"/>
    <w:rsid w:val="2A5D0C17"/>
    <w:rsid w:val="2A89099F"/>
    <w:rsid w:val="2A907AFD"/>
    <w:rsid w:val="2A9A5A61"/>
    <w:rsid w:val="2AAA5CAC"/>
    <w:rsid w:val="2AB025A5"/>
    <w:rsid w:val="2AC94D68"/>
    <w:rsid w:val="2ACD76AF"/>
    <w:rsid w:val="2ADA36D1"/>
    <w:rsid w:val="2AFF18E1"/>
    <w:rsid w:val="2B006913"/>
    <w:rsid w:val="2B0E5F54"/>
    <w:rsid w:val="2B234037"/>
    <w:rsid w:val="2B60563A"/>
    <w:rsid w:val="2B694F4F"/>
    <w:rsid w:val="2BC8070E"/>
    <w:rsid w:val="2BEC0A7C"/>
    <w:rsid w:val="2C2F68EA"/>
    <w:rsid w:val="2C2F6F38"/>
    <w:rsid w:val="2C3C48FB"/>
    <w:rsid w:val="2CE143DC"/>
    <w:rsid w:val="2CE27820"/>
    <w:rsid w:val="2D085E92"/>
    <w:rsid w:val="2D1242F1"/>
    <w:rsid w:val="2D4E4912"/>
    <w:rsid w:val="2D8C481B"/>
    <w:rsid w:val="2D8C5A3B"/>
    <w:rsid w:val="2D9A23B2"/>
    <w:rsid w:val="2DA6505B"/>
    <w:rsid w:val="2DA91E9F"/>
    <w:rsid w:val="2DB37929"/>
    <w:rsid w:val="2DD344DE"/>
    <w:rsid w:val="2DE93642"/>
    <w:rsid w:val="2DF71E7C"/>
    <w:rsid w:val="2E1F61C3"/>
    <w:rsid w:val="2E2812BD"/>
    <w:rsid w:val="2E3E476C"/>
    <w:rsid w:val="2E4178D4"/>
    <w:rsid w:val="2E527828"/>
    <w:rsid w:val="2E7A2F7D"/>
    <w:rsid w:val="2EB53400"/>
    <w:rsid w:val="2ED42450"/>
    <w:rsid w:val="2EE00B4A"/>
    <w:rsid w:val="2EF3165D"/>
    <w:rsid w:val="2F174240"/>
    <w:rsid w:val="2F585FEF"/>
    <w:rsid w:val="2F904B9A"/>
    <w:rsid w:val="2FB1005B"/>
    <w:rsid w:val="2FB52BEA"/>
    <w:rsid w:val="2FBC32DF"/>
    <w:rsid w:val="2FEF2C43"/>
    <w:rsid w:val="2FFD52C3"/>
    <w:rsid w:val="30006962"/>
    <w:rsid w:val="300E5115"/>
    <w:rsid w:val="30113B04"/>
    <w:rsid w:val="30123ACD"/>
    <w:rsid w:val="301252D3"/>
    <w:rsid w:val="301C315B"/>
    <w:rsid w:val="30471996"/>
    <w:rsid w:val="305634F9"/>
    <w:rsid w:val="30A50B19"/>
    <w:rsid w:val="30B862FE"/>
    <w:rsid w:val="30C30CB0"/>
    <w:rsid w:val="31152E2E"/>
    <w:rsid w:val="311561D1"/>
    <w:rsid w:val="311B4FA2"/>
    <w:rsid w:val="311D0CB1"/>
    <w:rsid w:val="312352F3"/>
    <w:rsid w:val="312C2619"/>
    <w:rsid w:val="31334167"/>
    <w:rsid w:val="31825657"/>
    <w:rsid w:val="31AC7930"/>
    <w:rsid w:val="31C36803"/>
    <w:rsid w:val="31E5707C"/>
    <w:rsid w:val="320819CE"/>
    <w:rsid w:val="32106D14"/>
    <w:rsid w:val="32143E1F"/>
    <w:rsid w:val="321A24BA"/>
    <w:rsid w:val="324D14FC"/>
    <w:rsid w:val="324F11AB"/>
    <w:rsid w:val="32A61D03"/>
    <w:rsid w:val="32A9168D"/>
    <w:rsid w:val="32BB24EF"/>
    <w:rsid w:val="32C77B20"/>
    <w:rsid w:val="32E17FDC"/>
    <w:rsid w:val="330E09D2"/>
    <w:rsid w:val="33130321"/>
    <w:rsid w:val="335E17F0"/>
    <w:rsid w:val="336A51DB"/>
    <w:rsid w:val="33800450"/>
    <w:rsid w:val="338565B3"/>
    <w:rsid w:val="3399106A"/>
    <w:rsid w:val="33A85B40"/>
    <w:rsid w:val="33AE5846"/>
    <w:rsid w:val="33C34E3C"/>
    <w:rsid w:val="341F2AA1"/>
    <w:rsid w:val="34304E00"/>
    <w:rsid w:val="34371EA8"/>
    <w:rsid w:val="3447229F"/>
    <w:rsid w:val="34485D18"/>
    <w:rsid w:val="34660DD7"/>
    <w:rsid w:val="348D2A6E"/>
    <w:rsid w:val="349F32DD"/>
    <w:rsid w:val="3523161C"/>
    <w:rsid w:val="354250E3"/>
    <w:rsid w:val="35436117"/>
    <w:rsid w:val="356A3D29"/>
    <w:rsid w:val="35822CAB"/>
    <w:rsid w:val="358450CF"/>
    <w:rsid w:val="35A62CB9"/>
    <w:rsid w:val="35B44619"/>
    <w:rsid w:val="35B46681"/>
    <w:rsid w:val="35BE064E"/>
    <w:rsid w:val="35D64E1D"/>
    <w:rsid w:val="35E27CB9"/>
    <w:rsid w:val="35FC03EA"/>
    <w:rsid w:val="361F1B12"/>
    <w:rsid w:val="364263DB"/>
    <w:rsid w:val="366A01FE"/>
    <w:rsid w:val="36716E29"/>
    <w:rsid w:val="36B04F4E"/>
    <w:rsid w:val="36B33B97"/>
    <w:rsid w:val="36C5582A"/>
    <w:rsid w:val="36DC70E2"/>
    <w:rsid w:val="37050565"/>
    <w:rsid w:val="3715327D"/>
    <w:rsid w:val="37263419"/>
    <w:rsid w:val="37802158"/>
    <w:rsid w:val="3781235E"/>
    <w:rsid w:val="3794238E"/>
    <w:rsid w:val="37A569A7"/>
    <w:rsid w:val="37BD1894"/>
    <w:rsid w:val="37C213A4"/>
    <w:rsid w:val="38082DAB"/>
    <w:rsid w:val="380D46AA"/>
    <w:rsid w:val="381818EE"/>
    <w:rsid w:val="382F2D61"/>
    <w:rsid w:val="384121B9"/>
    <w:rsid w:val="386A7B5F"/>
    <w:rsid w:val="388F18F6"/>
    <w:rsid w:val="389500EE"/>
    <w:rsid w:val="38972A4A"/>
    <w:rsid w:val="38C011D8"/>
    <w:rsid w:val="38C25FEE"/>
    <w:rsid w:val="38E45EA2"/>
    <w:rsid w:val="390D6B08"/>
    <w:rsid w:val="39192AF3"/>
    <w:rsid w:val="39223CBB"/>
    <w:rsid w:val="39386083"/>
    <w:rsid w:val="396D3F83"/>
    <w:rsid w:val="39AD014F"/>
    <w:rsid w:val="39D01990"/>
    <w:rsid w:val="39DA7FB9"/>
    <w:rsid w:val="39E15E17"/>
    <w:rsid w:val="39FB2016"/>
    <w:rsid w:val="3A073995"/>
    <w:rsid w:val="3A2937BF"/>
    <w:rsid w:val="3A335CA6"/>
    <w:rsid w:val="3A554108"/>
    <w:rsid w:val="3A655C44"/>
    <w:rsid w:val="3A7A3974"/>
    <w:rsid w:val="3A8147CA"/>
    <w:rsid w:val="3ABB7F31"/>
    <w:rsid w:val="3ABC5667"/>
    <w:rsid w:val="3AD51F90"/>
    <w:rsid w:val="3AD90DEF"/>
    <w:rsid w:val="3B0C1017"/>
    <w:rsid w:val="3B22475C"/>
    <w:rsid w:val="3B2504A7"/>
    <w:rsid w:val="3B666E74"/>
    <w:rsid w:val="3B974FE5"/>
    <w:rsid w:val="3BAA49EB"/>
    <w:rsid w:val="3BC744AC"/>
    <w:rsid w:val="3BCF5F98"/>
    <w:rsid w:val="3BE429D2"/>
    <w:rsid w:val="3C284DB3"/>
    <w:rsid w:val="3C2A0ED8"/>
    <w:rsid w:val="3C2B3663"/>
    <w:rsid w:val="3C494EE7"/>
    <w:rsid w:val="3C69503B"/>
    <w:rsid w:val="3C9E1FB1"/>
    <w:rsid w:val="3CAD3E45"/>
    <w:rsid w:val="3CC83440"/>
    <w:rsid w:val="3CFC62A6"/>
    <w:rsid w:val="3D3F24A2"/>
    <w:rsid w:val="3D8264B0"/>
    <w:rsid w:val="3D922A25"/>
    <w:rsid w:val="3D95796B"/>
    <w:rsid w:val="3DFB22D5"/>
    <w:rsid w:val="3E325AC7"/>
    <w:rsid w:val="3E4172C4"/>
    <w:rsid w:val="3E5A5718"/>
    <w:rsid w:val="3E5C1DF1"/>
    <w:rsid w:val="3E927B88"/>
    <w:rsid w:val="3EC7502E"/>
    <w:rsid w:val="3EF4030D"/>
    <w:rsid w:val="3EF63140"/>
    <w:rsid w:val="3F0B7488"/>
    <w:rsid w:val="3F532990"/>
    <w:rsid w:val="3F6E385A"/>
    <w:rsid w:val="3F964FBD"/>
    <w:rsid w:val="3FC33E5A"/>
    <w:rsid w:val="3FC3790F"/>
    <w:rsid w:val="3FE467FF"/>
    <w:rsid w:val="3FE8545A"/>
    <w:rsid w:val="4013294E"/>
    <w:rsid w:val="40596A0B"/>
    <w:rsid w:val="40641EC9"/>
    <w:rsid w:val="40AF2E4C"/>
    <w:rsid w:val="40BA00A8"/>
    <w:rsid w:val="40BC6489"/>
    <w:rsid w:val="41242EF6"/>
    <w:rsid w:val="412A68B4"/>
    <w:rsid w:val="412C7386"/>
    <w:rsid w:val="41391624"/>
    <w:rsid w:val="41404267"/>
    <w:rsid w:val="416C6853"/>
    <w:rsid w:val="416F25B4"/>
    <w:rsid w:val="41797115"/>
    <w:rsid w:val="418D266A"/>
    <w:rsid w:val="419236A7"/>
    <w:rsid w:val="41B15F9A"/>
    <w:rsid w:val="41C74A07"/>
    <w:rsid w:val="41DA3C98"/>
    <w:rsid w:val="41E22CF6"/>
    <w:rsid w:val="41E807D1"/>
    <w:rsid w:val="41E86CEA"/>
    <w:rsid w:val="42336D6B"/>
    <w:rsid w:val="423D43A4"/>
    <w:rsid w:val="42431D4D"/>
    <w:rsid w:val="42AA46DD"/>
    <w:rsid w:val="42EC4F7F"/>
    <w:rsid w:val="42FA681F"/>
    <w:rsid w:val="42FF365B"/>
    <w:rsid w:val="430B5D17"/>
    <w:rsid w:val="4313659F"/>
    <w:rsid w:val="431B764D"/>
    <w:rsid w:val="4363075C"/>
    <w:rsid w:val="436C745A"/>
    <w:rsid w:val="439B6C31"/>
    <w:rsid w:val="43A460D4"/>
    <w:rsid w:val="43B160A8"/>
    <w:rsid w:val="43FA5113"/>
    <w:rsid w:val="44102FA0"/>
    <w:rsid w:val="44111E34"/>
    <w:rsid w:val="4415560E"/>
    <w:rsid w:val="44197CA6"/>
    <w:rsid w:val="442111EC"/>
    <w:rsid w:val="443C3BAF"/>
    <w:rsid w:val="44551B7B"/>
    <w:rsid w:val="448611FB"/>
    <w:rsid w:val="44885ACC"/>
    <w:rsid w:val="44961D42"/>
    <w:rsid w:val="44A17E5E"/>
    <w:rsid w:val="44B132D3"/>
    <w:rsid w:val="44BA4FFF"/>
    <w:rsid w:val="44C43079"/>
    <w:rsid w:val="44F476E3"/>
    <w:rsid w:val="44F60408"/>
    <w:rsid w:val="45065883"/>
    <w:rsid w:val="452C38EF"/>
    <w:rsid w:val="45331E52"/>
    <w:rsid w:val="45372FCF"/>
    <w:rsid w:val="455014AF"/>
    <w:rsid w:val="45811014"/>
    <w:rsid w:val="458D4A86"/>
    <w:rsid w:val="45D03923"/>
    <w:rsid w:val="46033F7F"/>
    <w:rsid w:val="46325F1A"/>
    <w:rsid w:val="464044FF"/>
    <w:rsid w:val="467F61CF"/>
    <w:rsid w:val="46AB4F0C"/>
    <w:rsid w:val="46B75845"/>
    <w:rsid w:val="46C9426E"/>
    <w:rsid w:val="46D82991"/>
    <w:rsid w:val="46DA148A"/>
    <w:rsid w:val="46DC4C39"/>
    <w:rsid w:val="47002995"/>
    <w:rsid w:val="47202B3F"/>
    <w:rsid w:val="472C7A0D"/>
    <w:rsid w:val="47410950"/>
    <w:rsid w:val="47730A2F"/>
    <w:rsid w:val="477D3684"/>
    <w:rsid w:val="4794117D"/>
    <w:rsid w:val="47D81C05"/>
    <w:rsid w:val="480E4B58"/>
    <w:rsid w:val="48253E60"/>
    <w:rsid w:val="482A172D"/>
    <w:rsid w:val="483801DA"/>
    <w:rsid w:val="48486DBC"/>
    <w:rsid w:val="4864374C"/>
    <w:rsid w:val="48700D36"/>
    <w:rsid w:val="48A3107F"/>
    <w:rsid w:val="48E559F1"/>
    <w:rsid w:val="49036F3C"/>
    <w:rsid w:val="491E37A1"/>
    <w:rsid w:val="492405B3"/>
    <w:rsid w:val="495C7DFE"/>
    <w:rsid w:val="496C6B4B"/>
    <w:rsid w:val="49720AD9"/>
    <w:rsid w:val="498C55BF"/>
    <w:rsid w:val="49A601DD"/>
    <w:rsid w:val="49CB3A8E"/>
    <w:rsid w:val="49D733C3"/>
    <w:rsid w:val="49D76C38"/>
    <w:rsid w:val="49DB4474"/>
    <w:rsid w:val="49DC6B80"/>
    <w:rsid w:val="49DF5267"/>
    <w:rsid w:val="49EE594C"/>
    <w:rsid w:val="4A15390A"/>
    <w:rsid w:val="4A347FEF"/>
    <w:rsid w:val="4A677EED"/>
    <w:rsid w:val="4A6D793D"/>
    <w:rsid w:val="4A7760FF"/>
    <w:rsid w:val="4AAE000B"/>
    <w:rsid w:val="4AC76FDA"/>
    <w:rsid w:val="4AE14186"/>
    <w:rsid w:val="4B4F244F"/>
    <w:rsid w:val="4B817E39"/>
    <w:rsid w:val="4B8630E8"/>
    <w:rsid w:val="4B892673"/>
    <w:rsid w:val="4B896205"/>
    <w:rsid w:val="4B910DB3"/>
    <w:rsid w:val="4B996430"/>
    <w:rsid w:val="4BAD721B"/>
    <w:rsid w:val="4BC31E7D"/>
    <w:rsid w:val="4BE31944"/>
    <w:rsid w:val="4BF94645"/>
    <w:rsid w:val="4C087273"/>
    <w:rsid w:val="4C17732B"/>
    <w:rsid w:val="4C295A3D"/>
    <w:rsid w:val="4C4322A8"/>
    <w:rsid w:val="4C893471"/>
    <w:rsid w:val="4C9D601A"/>
    <w:rsid w:val="4CB66F29"/>
    <w:rsid w:val="4CB97EB7"/>
    <w:rsid w:val="4CD812CB"/>
    <w:rsid w:val="4CE15A03"/>
    <w:rsid w:val="4CF8697E"/>
    <w:rsid w:val="4CF86CD8"/>
    <w:rsid w:val="4CFB4A5E"/>
    <w:rsid w:val="4D092FC2"/>
    <w:rsid w:val="4D19702F"/>
    <w:rsid w:val="4D3C3378"/>
    <w:rsid w:val="4D3D6CD1"/>
    <w:rsid w:val="4D4C664D"/>
    <w:rsid w:val="4D673EF8"/>
    <w:rsid w:val="4D79046C"/>
    <w:rsid w:val="4D8977E2"/>
    <w:rsid w:val="4D977C62"/>
    <w:rsid w:val="4DB402A8"/>
    <w:rsid w:val="4DBC6228"/>
    <w:rsid w:val="4DF23583"/>
    <w:rsid w:val="4DFC53D5"/>
    <w:rsid w:val="4E3E0688"/>
    <w:rsid w:val="4E3E4738"/>
    <w:rsid w:val="4E6817D3"/>
    <w:rsid w:val="4E695E67"/>
    <w:rsid w:val="4E9531B0"/>
    <w:rsid w:val="4E9716C8"/>
    <w:rsid w:val="4E9E47E8"/>
    <w:rsid w:val="4EC04449"/>
    <w:rsid w:val="4EC6117C"/>
    <w:rsid w:val="4EC75155"/>
    <w:rsid w:val="4EE63F45"/>
    <w:rsid w:val="4EEF4A2D"/>
    <w:rsid w:val="4EEF7172"/>
    <w:rsid w:val="4EF06903"/>
    <w:rsid w:val="4F1F7512"/>
    <w:rsid w:val="4F2A7817"/>
    <w:rsid w:val="4F2F22D3"/>
    <w:rsid w:val="4F3E247B"/>
    <w:rsid w:val="4F587E96"/>
    <w:rsid w:val="4F7169DE"/>
    <w:rsid w:val="4F876F71"/>
    <w:rsid w:val="4F8E3A32"/>
    <w:rsid w:val="4F907929"/>
    <w:rsid w:val="4F930B94"/>
    <w:rsid w:val="4FD02A75"/>
    <w:rsid w:val="4FE70B5A"/>
    <w:rsid w:val="4FE7294D"/>
    <w:rsid w:val="50127F50"/>
    <w:rsid w:val="50407AA2"/>
    <w:rsid w:val="5041394C"/>
    <w:rsid w:val="50806252"/>
    <w:rsid w:val="50981B9E"/>
    <w:rsid w:val="509E396B"/>
    <w:rsid w:val="50B23BCD"/>
    <w:rsid w:val="5114108F"/>
    <w:rsid w:val="51472A81"/>
    <w:rsid w:val="51501A0C"/>
    <w:rsid w:val="515321D7"/>
    <w:rsid w:val="51706C47"/>
    <w:rsid w:val="51975C81"/>
    <w:rsid w:val="51AA1D6F"/>
    <w:rsid w:val="51BD7225"/>
    <w:rsid w:val="51E118C8"/>
    <w:rsid w:val="51FE2E8A"/>
    <w:rsid w:val="521F280B"/>
    <w:rsid w:val="5226223E"/>
    <w:rsid w:val="5251586C"/>
    <w:rsid w:val="52790D1D"/>
    <w:rsid w:val="529D1731"/>
    <w:rsid w:val="52A2174C"/>
    <w:rsid w:val="52CB7BE2"/>
    <w:rsid w:val="52DD7E9E"/>
    <w:rsid w:val="52F21DDF"/>
    <w:rsid w:val="5315039B"/>
    <w:rsid w:val="53161234"/>
    <w:rsid w:val="532B08F3"/>
    <w:rsid w:val="53357177"/>
    <w:rsid w:val="53523762"/>
    <w:rsid w:val="535475F2"/>
    <w:rsid w:val="536B382B"/>
    <w:rsid w:val="53A97655"/>
    <w:rsid w:val="53B56120"/>
    <w:rsid w:val="53BD3C3A"/>
    <w:rsid w:val="53CA0C87"/>
    <w:rsid w:val="53DA353C"/>
    <w:rsid w:val="54174F24"/>
    <w:rsid w:val="54515706"/>
    <w:rsid w:val="545C6E56"/>
    <w:rsid w:val="5461496A"/>
    <w:rsid w:val="547012E9"/>
    <w:rsid w:val="54871DE0"/>
    <w:rsid w:val="549212BA"/>
    <w:rsid w:val="549A43A3"/>
    <w:rsid w:val="54AB1A8B"/>
    <w:rsid w:val="54B75C02"/>
    <w:rsid w:val="54DD7E6C"/>
    <w:rsid w:val="552B7EF4"/>
    <w:rsid w:val="55680AB2"/>
    <w:rsid w:val="556E7A76"/>
    <w:rsid w:val="5587694F"/>
    <w:rsid w:val="559E4EA7"/>
    <w:rsid w:val="55B11F40"/>
    <w:rsid w:val="55B237A8"/>
    <w:rsid w:val="55B71A19"/>
    <w:rsid w:val="55DD7B29"/>
    <w:rsid w:val="560505BB"/>
    <w:rsid w:val="561A1EB7"/>
    <w:rsid w:val="564C7DF1"/>
    <w:rsid w:val="56696141"/>
    <w:rsid w:val="56743A27"/>
    <w:rsid w:val="56814C54"/>
    <w:rsid w:val="56824DC1"/>
    <w:rsid w:val="56AB3469"/>
    <w:rsid w:val="56BD4747"/>
    <w:rsid w:val="57026A2E"/>
    <w:rsid w:val="57193C9E"/>
    <w:rsid w:val="57235CBC"/>
    <w:rsid w:val="573E54C5"/>
    <w:rsid w:val="57612DDF"/>
    <w:rsid w:val="576D4848"/>
    <w:rsid w:val="577648E9"/>
    <w:rsid w:val="578B7186"/>
    <w:rsid w:val="57A42B0A"/>
    <w:rsid w:val="57B515E0"/>
    <w:rsid w:val="57DF5B2B"/>
    <w:rsid w:val="57EC2A96"/>
    <w:rsid w:val="57EF6803"/>
    <w:rsid w:val="57F259B1"/>
    <w:rsid w:val="57FD184F"/>
    <w:rsid w:val="57FF6ACB"/>
    <w:rsid w:val="58027ACE"/>
    <w:rsid w:val="58071ACB"/>
    <w:rsid w:val="5807496F"/>
    <w:rsid w:val="582B6F54"/>
    <w:rsid w:val="583C1E8E"/>
    <w:rsid w:val="58494333"/>
    <w:rsid w:val="584B07A2"/>
    <w:rsid w:val="585F4F55"/>
    <w:rsid w:val="585F7910"/>
    <w:rsid w:val="587920DA"/>
    <w:rsid w:val="58CC3D27"/>
    <w:rsid w:val="58CF6E40"/>
    <w:rsid w:val="58F417B1"/>
    <w:rsid w:val="590A3B02"/>
    <w:rsid w:val="591A03EC"/>
    <w:rsid w:val="592427F7"/>
    <w:rsid w:val="594049C3"/>
    <w:rsid w:val="59497141"/>
    <w:rsid w:val="595E2D22"/>
    <w:rsid w:val="5964201F"/>
    <w:rsid w:val="596E1C99"/>
    <w:rsid w:val="59C77251"/>
    <w:rsid w:val="59D007A6"/>
    <w:rsid w:val="59E970CD"/>
    <w:rsid w:val="5A184BA0"/>
    <w:rsid w:val="5A525D4F"/>
    <w:rsid w:val="5A826DCB"/>
    <w:rsid w:val="5A9613FC"/>
    <w:rsid w:val="5AC12B60"/>
    <w:rsid w:val="5AD4265D"/>
    <w:rsid w:val="5AE56EF4"/>
    <w:rsid w:val="5B0660FC"/>
    <w:rsid w:val="5B3401D6"/>
    <w:rsid w:val="5B3F3878"/>
    <w:rsid w:val="5B430541"/>
    <w:rsid w:val="5B5E1482"/>
    <w:rsid w:val="5B81163D"/>
    <w:rsid w:val="5B8A5D02"/>
    <w:rsid w:val="5B981398"/>
    <w:rsid w:val="5BAD1781"/>
    <w:rsid w:val="5BB91A2A"/>
    <w:rsid w:val="5BD048CA"/>
    <w:rsid w:val="5BD64D70"/>
    <w:rsid w:val="5BE81B71"/>
    <w:rsid w:val="5BE83A1B"/>
    <w:rsid w:val="5C041916"/>
    <w:rsid w:val="5C0C2FB0"/>
    <w:rsid w:val="5C2C3C76"/>
    <w:rsid w:val="5C43385C"/>
    <w:rsid w:val="5C4C6597"/>
    <w:rsid w:val="5C51706F"/>
    <w:rsid w:val="5C79762E"/>
    <w:rsid w:val="5C7C2B91"/>
    <w:rsid w:val="5C9F410D"/>
    <w:rsid w:val="5CC04FFD"/>
    <w:rsid w:val="5CD26BFE"/>
    <w:rsid w:val="5CD90731"/>
    <w:rsid w:val="5D1D4E34"/>
    <w:rsid w:val="5D2C6910"/>
    <w:rsid w:val="5D5A3598"/>
    <w:rsid w:val="5D6373B1"/>
    <w:rsid w:val="5D910180"/>
    <w:rsid w:val="5D950F93"/>
    <w:rsid w:val="5D9D27EA"/>
    <w:rsid w:val="5D9E5325"/>
    <w:rsid w:val="5DCD1013"/>
    <w:rsid w:val="5DD26F22"/>
    <w:rsid w:val="5DE65003"/>
    <w:rsid w:val="5DE80657"/>
    <w:rsid w:val="5E044276"/>
    <w:rsid w:val="5E49691C"/>
    <w:rsid w:val="5E59116D"/>
    <w:rsid w:val="5E721616"/>
    <w:rsid w:val="5E870DAF"/>
    <w:rsid w:val="5EB22571"/>
    <w:rsid w:val="5EBA4661"/>
    <w:rsid w:val="5ED5092F"/>
    <w:rsid w:val="5EFC5C81"/>
    <w:rsid w:val="5F075F2F"/>
    <w:rsid w:val="5F2348BD"/>
    <w:rsid w:val="5F2F0DB9"/>
    <w:rsid w:val="5F5B178E"/>
    <w:rsid w:val="5F8B0326"/>
    <w:rsid w:val="5F9A355E"/>
    <w:rsid w:val="5FAA7653"/>
    <w:rsid w:val="5FC6459E"/>
    <w:rsid w:val="5FCD665D"/>
    <w:rsid w:val="5FE8586D"/>
    <w:rsid w:val="5FFA3679"/>
    <w:rsid w:val="60063F40"/>
    <w:rsid w:val="600F7EA3"/>
    <w:rsid w:val="60167873"/>
    <w:rsid w:val="602E7EB9"/>
    <w:rsid w:val="602F6C10"/>
    <w:rsid w:val="603A0347"/>
    <w:rsid w:val="606079CD"/>
    <w:rsid w:val="606D4534"/>
    <w:rsid w:val="607605ED"/>
    <w:rsid w:val="60930D9D"/>
    <w:rsid w:val="60B7301E"/>
    <w:rsid w:val="60BE16AE"/>
    <w:rsid w:val="60CD089F"/>
    <w:rsid w:val="60CD3632"/>
    <w:rsid w:val="60E44B1C"/>
    <w:rsid w:val="61081074"/>
    <w:rsid w:val="61180E89"/>
    <w:rsid w:val="615F66F7"/>
    <w:rsid w:val="616E0A6C"/>
    <w:rsid w:val="61820107"/>
    <w:rsid w:val="61F83F5C"/>
    <w:rsid w:val="621E5C45"/>
    <w:rsid w:val="622B0254"/>
    <w:rsid w:val="6250353F"/>
    <w:rsid w:val="6256351D"/>
    <w:rsid w:val="625D1C3F"/>
    <w:rsid w:val="627E170D"/>
    <w:rsid w:val="62966AE8"/>
    <w:rsid w:val="62B91CAF"/>
    <w:rsid w:val="62C64C18"/>
    <w:rsid w:val="62E0729A"/>
    <w:rsid w:val="62FA61E9"/>
    <w:rsid w:val="63016393"/>
    <w:rsid w:val="630359D6"/>
    <w:rsid w:val="63187A4A"/>
    <w:rsid w:val="633C06D1"/>
    <w:rsid w:val="63585AF0"/>
    <w:rsid w:val="636D738D"/>
    <w:rsid w:val="63737E11"/>
    <w:rsid w:val="63957726"/>
    <w:rsid w:val="63FE6D40"/>
    <w:rsid w:val="64047A8C"/>
    <w:rsid w:val="64094DAF"/>
    <w:rsid w:val="643E393B"/>
    <w:rsid w:val="643F72F5"/>
    <w:rsid w:val="64784C61"/>
    <w:rsid w:val="64813454"/>
    <w:rsid w:val="649F019A"/>
    <w:rsid w:val="649F4184"/>
    <w:rsid w:val="64BA0934"/>
    <w:rsid w:val="64BE1AA8"/>
    <w:rsid w:val="64D2476F"/>
    <w:rsid w:val="64E02088"/>
    <w:rsid w:val="651152A0"/>
    <w:rsid w:val="65155157"/>
    <w:rsid w:val="651A2854"/>
    <w:rsid w:val="651E7879"/>
    <w:rsid w:val="652038DA"/>
    <w:rsid w:val="657A44BD"/>
    <w:rsid w:val="65840753"/>
    <w:rsid w:val="65853EF4"/>
    <w:rsid w:val="658E67F3"/>
    <w:rsid w:val="65A54E53"/>
    <w:rsid w:val="65B312F6"/>
    <w:rsid w:val="65CF7D03"/>
    <w:rsid w:val="65E4478A"/>
    <w:rsid w:val="66252B7B"/>
    <w:rsid w:val="66401C68"/>
    <w:rsid w:val="6648526C"/>
    <w:rsid w:val="66CF7BDC"/>
    <w:rsid w:val="66DF2E4B"/>
    <w:rsid w:val="66DF48F8"/>
    <w:rsid w:val="66E773AD"/>
    <w:rsid w:val="66EB525E"/>
    <w:rsid w:val="66F16BE4"/>
    <w:rsid w:val="66F8709A"/>
    <w:rsid w:val="671A3118"/>
    <w:rsid w:val="6736062E"/>
    <w:rsid w:val="675B60E9"/>
    <w:rsid w:val="675F43B1"/>
    <w:rsid w:val="675F54F4"/>
    <w:rsid w:val="67693628"/>
    <w:rsid w:val="679641AC"/>
    <w:rsid w:val="67BA5AEA"/>
    <w:rsid w:val="67CB799E"/>
    <w:rsid w:val="67D32F15"/>
    <w:rsid w:val="67DB35D5"/>
    <w:rsid w:val="683B35A0"/>
    <w:rsid w:val="684551C9"/>
    <w:rsid w:val="68AA6E0B"/>
    <w:rsid w:val="68AD5CAE"/>
    <w:rsid w:val="68B547CD"/>
    <w:rsid w:val="68BF4601"/>
    <w:rsid w:val="68C0550A"/>
    <w:rsid w:val="68C11DAF"/>
    <w:rsid w:val="68E10F0D"/>
    <w:rsid w:val="69023316"/>
    <w:rsid w:val="69234371"/>
    <w:rsid w:val="692D65CE"/>
    <w:rsid w:val="69323F90"/>
    <w:rsid w:val="69526175"/>
    <w:rsid w:val="696E5FB5"/>
    <w:rsid w:val="69981417"/>
    <w:rsid w:val="69DB396B"/>
    <w:rsid w:val="69EC1E95"/>
    <w:rsid w:val="6A077D3B"/>
    <w:rsid w:val="6A203EA3"/>
    <w:rsid w:val="6A207525"/>
    <w:rsid w:val="6A3514ED"/>
    <w:rsid w:val="6A402799"/>
    <w:rsid w:val="6A893BA0"/>
    <w:rsid w:val="6A93241D"/>
    <w:rsid w:val="6ABC63B9"/>
    <w:rsid w:val="6ACE067D"/>
    <w:rsid w:val="6AEC6A90"/>
    <w:rsid w:val="6B0570D9"/>
    <w:rsid w:val="6B3E5DDD"/>
    <w:rsid w:val="6B40147F"/>
    <w:rsid w:val="6B5154E5"/>
    <w:rsid w:val="6B5F626D"/>
    <w:rsid w:val="6B757803"/>
    <w:rsid w:val="6B7B032C"/>
    <w:rsid w:val="6B9256E0"/>
    <w:rsid w:val="6B984CE7"/>
    <w:rsid w:val="6B9D3ED3"/>
    <w:rsid w:val="6BA63194"/>
    <w:rsid w:val="6BAE3C6B"/>
    <w:rsid w:val="6BC33C6F"/>
    <w:rsid w:val="6BE073B6"/>
    <w:rsid w:val="6BEB2B61"/>
    <w:rsid w:val="6BFE04F3"/>
    <w:rsid w:val="6C2A3B2D"/>
    <w:rsid w:val="6C2B6D35"/>
    <w:rsid w:val="6C300B99"/>
    <w:rsid w:val="6C364851"/>
    <w:rsid w:val="6C5F7134"/>
    <w:rsid w:val="6C904270"/>
    <w:rsid w:val="6C9B50AD"/>
    <w:rsid w:val="6CA75995"/>
    <w:rsid w:val="6CA90EB8"/>
    <w:rsid w:val="6D0455D7"/>
    <w:rsid w:val="6D1531F2"/>
    <w:rsid w:val="6D233705"/>
    <w:rsid w:val="6D334691"/>
    <w:rsid w:val="6D4A02DD"/>
    <w:rsid w:val="6D650356"/>
    <w:rsid w:val="6D7821EB"/>
    <w:rsid w:val="6D8E418B"/>
    <w:rsid w:val="6DA45AAE"/>
    <w:rsid w:val="6DCD594C"/>
    <w:rsid w:val="6DE2685E"/>
    <w:rsid w:val="6E0E5589"/>
    <w:rsid w:val="6E2575ED"/>
    <w:rsid w:val="6E266071"/>
    <w:rsid w:val="6E4062E2"/>
    <w:rsid w:val="6E55232E"/>
    <w:rsid w:val="6E685838"/>
    <w:rsid w:val="6E7645F9"/>
    <w:rsid w:val="6E7F09FA"/>
    <w:rsid w:val="6E8A3331"/>
    <w:rsid w:val="6E8B0E70"/>
    <w:rsid w:val="6EAD3D9C"/>
    <w:rsid w:val="6EBE4704"/>
    <w:rsid w:val="6EC130DD"/>
    <w:rsid w:val="6ECB4EA7"/>
    <w:rsid w:val="6ED932C3"/>
    <w:rsid w:val="6EDE5493"/>
    <w:rsid w:val="6F7234AB"/>
    <w:rsid w:val="6FD52FC8"/>
    <w:rsid w:val="6FFA7DC5"/>
    <w:rsid w:val="700C27D0"/>
    <w:rsid w:val="70177CDD"/>
    <w:rsid w:val="701937E7"/>
    <w:rsid w:val="704402CE"/>
    <w:rsid w:val="70460DDD"/>
    <w:rsid w:val="70575F85"/>
    <w:rsid w:val="709A4D98"/>
    <w:rsid w:val="70C44B7B"/>
    <w:rsid w:val="70CD7618"/>
    <w:rsid w:val="711271FA"/>
    <w:rsid w:val="713742B8"/>
    <w:rsid w:val="718777DB"/>
    <w:rsid w:val="718C51B1"/>
    <w:rsid w:val="71F54276"/>
    <w:rsid w:val="720177E0"/>
    <w:rsid w:val="72170E69"/>
    <w:rsid w:val="72440F17"/>
    <w:rsid w:val="724F769D"/>
    <w:rsid w:val="72647F41"/>
    <w:rsid w:val="726A5876"/>
    <w:rsid w:val="72807EC5"/>
    <w:rsid w:val="72870B50"/>
    <w:rsid w:val="729B21E6"/>
    <w:rsid w:val="72A1414F"/>
    <w:rsid w:val="72FB340E"/>
    <w:rsid w:val="73047DC4"/>
    <w:rsid w:val="730844CE"/>
    <w:rsid w:val="7326186B"/>
    <w:rsid w:val="732A1E9D"/>
    <w:rsid w:val="732E34F7"/>
    <w:rsid w:val="733F4B70"/>
    <w:rsid w:val="736D737A"/>
    <w:rsid w:val="73C66773"/>
    <w:rsid w:val="74050E02"/>
    <w:rsid w:val="743C12EB"/>
    <w:rsid w:val="748F7616"/>
    <w:rsid w:val="74B20A80"/>
    <w:rsid w:val="74B256B7"/>
    <w:rsid w:val="74C85D63"/>
    <w:rsid w:val="75656095"/>
    <w:rsid w:val="756B1235"/>
    <w:rsid w:val="759750FB"/>
    <w:rsid w:val="75B300B7"/>
    <w:rsid w:val="75C854C8"/>
    <w:rsid w:val="75CC42A2"/>
    <w:rsid w:val="75D86859"/>
    <w:rsid w:val="7602573B"/>
    <w:rsid w:val="76134AC8"/>
    <w:rsid w:val="763A2637"/>
    <w:rsid w:val="763D6203"/>
    <w:rsid w:val="76A46551"/>
    <w:rsid w:val="76AB19AB"/>
    <w:rsid w:val="76E718DB"/>
    <w:rsid w:val="76F32D7F"/>
    <w:rsid w:val="771E4BD6"/>
    <w:rsid w:val="772B0FAB"/>
    <w:rsid w:val="7746713C"/>
    <w:rsid w:val="77626E1F"/>
    <w:rsid w:val="776D26BB"/>
    <w:rsid w:val="77E93F9B"/>
    <w:rsid w:val="77EE0705"/>
    <w:rsid w:val="77EF1771"/>
    <w:rsid w:val="77F232F5"/>
    <w:rsid w:val="77F864A7"/>
    <w:rsid w:val="784E64F5"/>
    <w:rsid w:val="78945B22"/>
    <w:rsid w:val="79132403"/>
    <w:rsid w:val="791C46D2"/>
    <w:rsid w:val="79383348"/>
    <w:rsid w:val="794D3546"/>
    <w:rsid w:val="794E1F5A"/>
    <w:rsid w:val="798B01D7"/>
    <w:rsid w:val="79906C80"/>
    <w:rsid w:val="79B06669"/>
    <w:rsid w:val="79DF18B7"/>
    <w:rsid w:val="7A05043A"/>
    <w:rsid w:val="7A0D7F37"/>
    <w:rsid w:val="7A325C9F"/>
    <w:rsid w:val="7A4253B8"/>
    <w:rsid w:val="7A4476B0"/>
    <w:rsid w:val="7A5763C8"/>
    <w:rsid w:val="7A623921"/>
    <w:rsid w:val="7A731580"/>
    <w:rsid w:val="7A8217DA"/>
    <w:rsid w:val="7A8C2AA3"/>
    <w:rsid w:val="7AB12EB1"/>
    <w:rsid w:val="7AD42E83"/>
    <w:rsid w:val="7AD66E82"/>
    <w:rsid w:val="7AE10AEE"/>
    <w:rsid w:val="7B0D2A65"/>
    <w:rsid w:val="7B14012A"/>
    <w:rsid w:val="7B162696"/>
    <w:rsid w:val="7B21340D"/>
    <w:rsid w:val="7B287D51"/>
    <w:rsid w:val="7B3770FF"/>
    <w:rsid w:val="7B514D7E"/>
    <w:rsid w:val="7B694501"/>
    <w:rsid w:val="7B8A42F7"/>
    <w:rsid w:val="7B91152A"/>
    <w:rsid w:val="7BE555B2"/>
    <w:rsid w:val="7BF136A6"/>
    <w:rsid w:val="7C1E400C"/>
    <w:rsid w:val="7C424EE7"/>
    <w:rsid w:val="7C572730"/>
    <w:rsid w:val="7C586F6E"/>
    <w:rsid w:val="7C71332A"/>
    <w:rsid w:val="7C897B25"/>
    <w:rsid w:val="7C8B304F"/>
    <w:rsid w:val="7C931D6D"/>
    <w:rsid w:val="7CB476CC"/>
    <w:rsid w:val="7CE00B18"/>
    <w:rsid w:val="7CF420FF"/>
    <w:rsid w:val="7CF84C3B"/>
    <w:rsid w:val="7D1509F4"/>
    <w:rsid w:val="7D9610DA"/>
    <w:rsid w:val="7D966AFD"/>
    <w:rsid w:val="7DA870D4"/>
    <w:rsid w:val="7DB62652"/>
    <w:rsid w:val="7DB63290"/>
    <w:rsid w:val="7DC21285"/>
    <w:rsid w:val="7DC64749"/>
    <w:rsid w:val="7E0711D5"/>
    <w:rsid w:val="7E0C644D"/>
    <w:rsid w:val="7E244B69"/>
    <w:rsid w:val="7E2C7105"/>
    <w:rsid w:val="7E364961"/>
    <w:rsid w:val="7E4A3EC1"/>
    <w:rsid w:val="7E4C2972"/>
    <w:rsid w:val="7E642842"/>
    <w:rsid w:val="7F193C8B"/>
    <w:rsid w:val="7F1B4BBF"/>
    <w:rsid w:val="7F220120"/>
    <w:rsid w:val="7F23226C"/>
    <w:rsid w:val="7F263565"/>
    <w:rsid w:val="7F4551D1"/>
    <w:rsid w:val="7FED76DB"/>
    <w:rsid w:val="7FF07C3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620D"/>
    <w:pPr>
      <w:widowControl w:val="0"/>
      <w:jc w:val="both"/>
    </w:pPr>
    <w:rPr>
      <w:szCs w:val="24"/>
    </w:rPr>
  </w:style>
  <w:style w:type="paragraph" w:styleId="1">
    <w:name w:val="heading 1"/>
    <w:basedOn w:val="a"/>
    <w:next w:val="a"/>
    <w:link w:val="1Char"/>
    <w:uiPriority w:val="99"/>
    <w:qFormat/>
    <w:rsid w:val="00880549"/>
    <w:pPr>
      <w:keepNext/>
      <w:outlineLvl w:val="0"/>
    </w:pPr>
    <w:rPr>
      <w:sz w:val="32"/>
    </w:rPr>
  </w:style>
  <w:style w:type="paragraph" w:styleId="2">
    <w:name w:val="heading 2"/>
    <w:basedOn w:val="a"/>
    <w:next w:val="a"/>
    <w:link w:val="2Char"/>
    <w:uiPriority w:val="99"/>
    <w:qFormat/>
    <w:rsid w:val="00880549"/>
    <w:pPr>
      <w:keepNext/>
      <w:jc w:val="center"/>
      <w:outlineLvl w:val="1"/>
    </w:pPr>
    <w:rPr>
      <w:rFonts w:ascii="仿宋_GB2312" w:eastAsia="仿宋_GB2312" w:hAnsi="宋体"/>
      <w:sz w:val="32"/>
    </w:rPr>
  </w:style>
  <w:style w:type="paragraph" w:styleId="3">
    <w:name w:val="heading 3"/>
    <w:basedOn w:val="a"/>
    <w:next w:val="a"/>
    <w:link w:val="3Char"/>
    <w:uiPriority w:val="99"/>
    <w:qFormat/>
    <w:rsid w:val="00880549"/>
    <w:pPr>
      <w:keepNext/>
      <w:jc w:val="center"/>
      <w:outlineLvl w:val="2"/>
    </w:pPr>
    <w:rPr>
      <w:rFonts w:ascii="仿宋_GB2312" w:eastAsia="仿宋_GB2312" w:hAnsi="宋体"/>
      <w:sz w:val="28"/>
    </w:rPr>
  </w:style>
  <w:style w:type="paragraph" w:styleId="4">
    <w:name w:val="heading 4"/>
    <w:basedOn w:val="a"/>
    <w:next w:val="a"/>
    <w:link w:val="4Char"/>
    <w:uiPriority w:val="99"/>
    <w:qFormat/>
    <w:rsid w:val="00880549"/>
    <w:pPr>
      <w:keepNext/>
      <w:spacing w:line="540" w:lineRule="exact"/>
      <w:ind w:firstLineChars="321" w:firstLine="899"/>
      <w:outlineLvl w:val="3"/>
    </w:pPr>
    <w:rPr>
      <w:rFonts w:ascii="仿宋_GB2312" w:eastAsia="仿宋_GB2312"/>
      <w:sz w:val="28"/>
    </w:rPr>
  </w:style>
  <w:style w:type="paragraph" w:styleId="5">
    <w:name w:val="heading 5"/>
    <w:basedOn w:val="a"/>
    <w:next w:val="a"/>
    <w:link w:val="5Char"/>
    <w:uiPriority w:val="99"/>
    <w:qFormat/>
    <w:rsid w:val="00880549"/>
    <w:pPr>
      <w:keepNext/>
      <w:spacing w:line="540" w:lineRule="exact"/>
      <w:ind w:leftChars="267" w:left="561" w:firstLineChars="121" w:firstLine="339"/>
      <w:outlineLvl w:val="4"/>
    </w:pPr>
    <w:rPr>
      <w:rFonts w:eastAsia="仿宋_GB2312"/>
      <w:color w:val="FF0000"/>
      <w:sz w:val="28"/>
    </w:rPr>
  </w:style>
  <w:style w:type="paragraph" w:styleId="6">
    <w:name w:val="heading 6"/>
    <w:basedOn w:val="a"/>
    <w:next w:val="a"/>
    <w:link w:val="6Char"/>
    <w:uiPriority w:val="99"/>
    <w:qFormat/>
    <w:rsid w:val="00880549"/>
    <w:pPr>
      <w:keepNext/>
      <w:spacing w:line="540" w:lineRule="exact"/>
      <w:ind w:firstLine="900"/>
      <w:outlineLvl w:val="5"/>
    </w:pPr>
    <w:rPr>
      <w:rFonts w:ascii="仿宋_GB2312" w:eastAsia="仿宋_GB2312"/>
      <w:color w:val="FF000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7A78EE"/>
    <w:rPr>
      <w:rFonts w:cs="Times New Roman"/>
      <w:b/>
      <w:bCs/>
      <w:kern w:val="44"/>
      <w:sz w:val="44"/>
      <w:szCs w:val="44"/>
    </w:rPr>
  </w:style>
  <w:style w:type="character" w:customStyle="1" w:styleId="2Char">
    <w:name w:val="标题 2 Char"/>
    <w:basedOn w:val="a0"/>
    <w:link w:val="2"/>
    <w:uiPriority w:val="99"/>
    <w:locked/>
    <w:rsid w:val="00880549"/>
    <w:rPr>
      <w:rFonts w:ascii="仿宋_GB2312" w:eastAsia="仿宋_GB2312" w:hAnsi="宋体" w:cs="Times New Roman"/>
      <w:kern w:val="2"/>
      <w:sz w:val="24"/>
      <w:lang w:val="en-US" w:eastAsia="zh-CN"/>
    </w:rPr>
  </w:style>
  <w:style w:type="character" w:customStyle="1" w:styleId="3Char">
    <w:name w:val="标题 3 Char"/>
    <w:basedOn w:val="a0"/>
    <w:link w:val="3"/>
    <w:uiPriority w:val="99"/>
    <w:locked/>
    <w:rsid w:val="007A78EE"/>
    <w:rPr>
      <w:rFonts w:cs="Times New Roman"/>
      <w:b/>
      <w:bCs/>
      <w:sz w:val="32"/>
      <w:szCs w:val="32"/>
    </w:rPr>
  </w:style>
  <w:style w:type="character" w:customStyle="1" w:styleId="4Char">
    <w:name w:val="标题 4 Char"/>
    <w:basedOn w:val="a0"/>
    <w:link w:val="4"/>
    <w:uiPriority w:val="99"/>
    <w:locked/>
    <w:rsid w:val="007A78EE"/>
    <w:rPr>
      <w:rFonts w:ascii="Cambria" w:eastAsia="宋体" w:hAnsi="Cambria" w:cs="Times New Roman"/>
      <w:b/>
      <w:bCs/>
      <w:sz w:val="28"/>
      <w:szCs w:val="28"/>
    </w:rPr>
  </w:style>
  <w:style w:type="character" w:customStyle="1" w:styleId="5Char">
    <w:name w:val="标题 5 Char"/>
    <w:basedOn w:val="a0"/>
    <w:link w:val="5"/>
    <w:uiPriority w:val="99"/>
    <w:locked/>
    <w:rsid w:val="007A78EE"/>
    <w:rPr>
      <w:rFonts w:cs="Times New Roman"/>
      <w:b/>
      <w:bCs/>
      <w:sz w:val="28"/>
      <w:szCs w:val="28"/>
    </w:rPr>
  </w:style>
  <w:style w:type="character" w:customStyle="1" w:styleId="6Char">
    <w:name w:val="标题 6 Char"/>
    <w:basedOn w:val="a0"/>
    <w:link w:val="6"/>
    <w:uiPriority w:val="99"/>
    <w:locked/>
    <w:rsid w:val="007A78EE"/>
    <w:rPr>
      <w:rFonts w:ascii="Cambria" w:eastAsia="宋体" w:hAnsi="Cambria" w:cs="Times New Roman"/>
      <w:b/>
      <w:bCs/>
      <w:sz w:val="24"/>
      <w:szCs w:val="24"/>
    </w:rPr>
  </w:style>
  <w:style w:type="character" w:styleId="a3">
    <w:name w:val="annotation reference"/>
    <w:basedOn w:val="a0"/>
    <w:uiPriority w:val="99"/>
    <w:rsid w:val="00880549"/>
    <w:rPr>
      <w:rFonts w:cs="Times New Roman"/>
      <w:sz w:val="21"/>
    </w:rPr>
  </w:style>
  <w:style w:type="character" w:styleId="a4">
    <w:name w:val="Hyperlink"/>
    <w:basedOn w:val="a0"/>
    <w:uiPriority w:val="99"/>
    <w:rsid w:val="00880549"/>
    <w:rPr>
      <w:rFonts w:cs="Times New Roman"/>
      <w:color w:val="0000FF"/>
      <w:u w:val="single"/>
    </w:rPr>
  </w:style>
  <w:style w:type="character" w:customStyle="1" w:styleId="font11">
    <w:name w:val="font11"/>
    <w:basedOn w:val="a0"/>
    <w:uiPriority w:val="99"/>
    <w:rsid w:val="00880549"/>
    <w:rPr>
      <w:rFonts w:ascii="仿宋_GB2312" w:eastAsia="仿宋_GB2312" w:cs="仿宋_GB2312"/>
      <w:color w:val="000000"/>
      <w:sz w:val="18"/>
      <w:szCs w:val="18"/>
      <w:u w:val="none"/>
    </w:rPr>
  </w:style>
  <w:style w:type="character" w:customStyle="1" w:styleId="2CharChar">
    <w:name w:val="标题 2 Char Char"/>
    <w:basedOn w:val="a0"/>
    <w:uiPriority w:val="99"/>
    <w:rsid w:val="00880549"/>
    <w:rPr>
      <w:rFonts w:ascii="仿宋_GB2312" w:eastAsia="仿宋_GB2312" w:hAnsi="宋体" w:cs="Times New Roman"/>
      <w:kern w:val="2"/>
      <w:sz w:val="24"/>
      <w:szCs w:val="24"/>
      <w:lang w:val="en-US" w:eastAsia="zh-CN" w:bidi="ar-SA"/>
    </w:rPr>
  </w:style>
  <w:style w:type="character" w:styleId="a5">
    <w:name w:val="Strong"/>
    <w:basedOn w:val="a0"/>
    <w:uiPriority w:val="99"/>
    <w:qFormat/>
    <w:rsid w:val="00880549"/>
    <w:rPr>
      <w:rFonts w:cs="Times New Roman"/>
      <w:b/>
    </w:rPr>
  </w:style>
  <w:style w:type="character" w:customStyle="1" w:styleId="DateChar">
    <w:name w:val="Date Char"/>
    <w:uiPriority w:val="99"/>
    <w:locked/>
    <w:rsid w:val="00880549"/>
    <w:rPr>
      <w:rFonts w:ascii="仿宋体" w:eastAsia="仿宋体"/>
      <w:sz w:val="28"/>
      <w:lang w:val="en-US" w:eastAsia="zh-CN"/>
    </w:rPr>
  </w:style>
  <w:style w:type="paragraph" w:styleId="a6">
    <w:name w:val="Date"/>
    <w:basedOn w:val="a"/>
    <w:next w:val="a"/>
    <w:link w:val="Char"/>
    <w:uiPriority w:val="99"/>
    <w:rsid w:val="00880549"/>
    <w:pPr>
      <w:adjustRightInd w:val="0"/>
      <w:spacing w:line="312" w:lineRule="atLeast"/>
      <w:textAlignment w:val="baseline"/>
    </w:pPr>
    <w:rPr>
      <w:rFonts w:ascii="仿宋体" w:eastAsia="仿宋体"/>
      <w:kern w:val="0"/>
      <w:sz w:val="28"/>
      <w:szCs w:val="20"/>
    </w:rPr>
  </w:style>
  <w:style w:type="character" w:customStyle="1" w:styleId="Char">
    <w:name w:val="日期 Char"/>
    <w:basedOn w:val="a0"/>
    <w:link w:val="a6"/>
    <w:uiPriority w:val="99"/>
    <w:semiHidden/>
    <w:locked/>
    <w:rsid w:val="007A78EE"/>
    <w:rPr>
      <w:rFonts w:cs="Times New Roman"/>
      <w:sz w:val="24"/>
      <w:szCs w:val="24"/>
    </w:rPr>
  </w:style>
  <w:style w:type="character" w:customStyle="1" w:styleId="CommentTextChar">
    <w:name w:val="Comment Text Char"/>
    <w:uiPriority w:val="99"/>
    <w:locked/>
    <w:rsid w:val="00880549"/>
    <w:rPr>
      <w:kern w:val="2"/>
      <w:sz w:val="24"/>
    </w:rPr>
  </w:style>
  <w:style w:type="paragraph" w:styleId="a7">
    <w:name w:val="annotation text"/>
    <w:basedOn w:val="a"/>
    <w:link w:val="Char0"/>
    <w:uiPriority w:val="99"/>
    <w:rsid w:val="00880549"/>
    <w:pPr>
      <w:jc w:val="left"/>
    </w:pPr>
    <w:rPr>
      <w:sz w:val="24"/>
    </w:rPr>
  </w:style>
  <w:style w:type="character" w:customStyle="1" w:styleId="Char0">
    <w:name w:val="批注文字 Char"/>
    <w:basedOn w:val="a0"/>
    <w:link w:val="a7"/>
    <w:uiPriority w:val="99"/>
    <w:semiHidden/>
    <w:locked/>
    <w:rsid w:val="007A78EE"/>
    <w:rPr>
      <w:rFonts w:cs="Times New Roman"/>
      <w:sz w:val="24"/>
      <w:szCs w:val="24"/>
    </w:rPr>
  </w:style>
  <w:style w:type="character" w:styleId="a8">
    <w:name w:val="page number"/>
    <w:basedOn w:val="a0"/>
    <w:uiPriority w:val="99"/>
    <w:rsid w:val="00880549"/>
    <w:rPr>
      <w:rFonts w:cs="Times New Roman"/>
    </w:rPr>
  </w:style>
  <w:style w:type="character" w:customStyle="1" w:styleId="c9ddde21">
    <w:name w:val="c9ddde21"/>
    <w:uiPriority w:val="99"/>
    <w:rsid w:val="00880549"/>
    <w:rPr>
      <w:color w:val="FFFFFF"/>
      <w:sz w:val="18"/>
      <w:u w:val="none"/>
    </w:rPr>
  </w:style>
  <w:style w:type="character" w:customStyle="1" w:styleId="PlainTextChar">
    <w:name w:val="Plain Text Char"/>
    <w:uiPriority w:val="99"/>
    <w:locked/>
    <w:rsid w:val="00880549"/>
    <w:rPr>
      <w:rFonts w:ascii="Courier New" w:eastAsia="宋体" w:hAnsi="Courier New"/>
      <w:sz w:val="21"/>
      <w:lang w:val="en-US" w:eastAsia="zh-CN"/>
    </w:rPr>
  </w:style>
  <w:style w:type="paragraph" w:styleId="a9">
    <w:name w:val="Plain Text"/>
    <w:basedOn w:val="a"/>
    <w:link w:val="Char1"/>
    <w:uiPriority w:val="99"/>
    <w:rsid w:val="00880549"/>
    <w:pPr>
      <w:autoSpaceDE w:val="0"/>
      <w:autoSpaceDN w:val="0"/>
      <w:adjustRightInd w:val="0"/>
      <w:spacing w:line="312" w:lineRule="atLeast"/>
    </w:pPr>
    <w:rPr>
      <w:rFonts w:ascii="Courier New" w:hAnsi="Courier New"/>
      <w:kern w:val="0"/>
      <w:szCs w:val="20"/>
    </w:rPr>
  </w:style>
  <w:style w:type="character" w:customStyle="1" w:styleId="Char1">
    <w:name w:val="纯文本 Char"/>
    <w:basedOn w:val="a0"/>
    <w:link w:val="a9"/>
    <w:uiPriority w:val="99"/>
    <w:semiHidden/>
    <w:locked/>
    <w:rsid w:val="007A78EE"/>
    <w:rPr>
      <w:rFonts w:ascii="宋体" w:hAnsi="Courier New" w:cs="Courier New"/>
      <w:sz w:val="21"/>
      <w:szCs w:val="21"/>
    </w:rPr>
  </w:style>
  <w:style w:type="character" w:customStyle="1" w:styleId="BodyTextIndentChar">
    <w:name w:val="Body Text Indent Char"/>
    <w:uiPriority w:val="99"/>
    <w:locked/>
    <w:rsid w:val="00880549"/>
    <w:rPr>
      <w:rFonts w:ascii="宋体" w:eastAsia="宋体" w:hAnsi="宋体"/>
      <w:kern w:val="2"/>
      <w:sz w:val="24"/>
      <w:lang w:val="en-US" w:eastAsia="zh-CN"/>
    </w:rPr>
  </w:style>
  <w:style w:type="paragraph" w:styleId="aa">
    <w:name w:val="Body Text Indent"/>
    <w:basedOn w:val="a"/>
    <w:link w:val="Char2"/>
    <w:uiPriority w:val="99"/>
    <w:rsid w:val="00880549"/>
    <w:pPr>
      <w:ind w:firstLineChars="100" w:firstLine="280"/>
    </w:pPr>
    <w:rPr>
      <w:rFonts w:ascii="宋体" w:hAnsi="宋体"/>
      <w:sz w:val="24"/>
      <w:szCs w:val="20"/>
    </w:rPr>
  </w:style>
  <w:style w:type="character" w:customStyle="1" w:styleId="Char2">
    <w:name w:val="正文文本缩进 Char"/>
    <w:basedOn w:val="a0"/>
    <w:link w:val="aa"/>
    <w:uiPriority w:val="99"/>
    <w:semiHidden/>
    <w:locked/>
    <w:rsid w:val="007A78EE"/>
    <w:rPr>
      <w:rFonts w:cs="Times New Roman"/>
      <w:sz w:val="24"/>
      <w:szCs w:val="24"/>
    </w:rPr>
  </w:style>
  <w:style w:type="paragraph" w:customStyle="1" w:styleId="Char4">
    <w:name w:val="Char4"/>
    <w:basedOn w:val="a"/>
    <w:uiPriority w:val="99"/>
    <w:rsid w:val="00880549"/>
    <w:rPr>
      <w:rFonts w:ascii="Tahoma" w:hAnsi="Tahoma"/>
      <w:sz w:val="24"/>
      <w:szCs w:val="20"/>
    </w:rPr>
  </w:style>
  <w:style w:type="paragraph" w:styleId="30">
    <w:name w:val="Body Text Indent 3"/>
    <w:basedOn w:val="a"/>
    <w:link w:val="3Char0"/>
    <w:uiPriority w:val="99"/>
    <w:rsid w:val="00880549"/>
    <w:pPr>
      <w:autoSpaceDE w:val="0"/>
      <w:autoSpaceDN w:val="0"/>
      <w:adjustRightInd w:val="0"/>
      <w:snapToGrid w:val="0"/>
      <w:spacing w:line="480" w:lineRule="auto"/>
      <w:ind w:firstLineChars="128" w:firstLine="358"/>
      <w:textAlignment w:val="bottom"/>
    </w:pPr>
    <w:rPr>
      <w:rFonts w:ascii="仿宋_GB2312" w:eastAsia="仿宋_GB2312"/>
      <w:sz w:val="28"/>
    </w:rPr>
  </w:style>
  <w:style w:type="character" w:customStyle="1" w:styleId="3Char0">
    <w:name w:val="正文文本缩进 3 Char"/>
    <w:basedOn w:val="a0"/>
    <w:link w:val="30"/>
    <w:uiPriority w:val="99"/>
    <w:locked/>
    <w:rsid w:val="007A78EE"/>
    <w:rPr>
      <w:rFonts w:cs="Times New Roman"/>
      <w:sz w:val="16"/>
      <w:szCs w:val="16"/>
    </w:rPr>
  </w:style>
  <w:style w:type="paragraph" w:styleId="ab">
    <w:name w:val="annotation subject"/>
    <w:basedOn w:val="a7"/>
    <w:next w:val="a7"/>
    <w:link w:val="Char3"/>
    <w:uiPriority w:val="99"/>
    <w:rsid w:val="00880549"/>
    <w:rPr>
      <w:b/>
      <w:bCs/>
    </w:rPr>
  </w:style>
  <w:style w:type="character" w:customStyle="1" w:styleId="Char3">
    <w:name w:val="批注主题 Char"/>
    <w:basedOn w:val="CommentTextChar"/>
    <w:link w:val="ab"/>
    <w:uiPriority w:val="99"/>
    <w:locked/>
    <w:rsid w:val="007A78EE"/>
    <w:rPr>
      <w:rFonts w:cs="Times New Roman"/>
      <w:b/>
      <w:bCs/>
      <w:szCs w:val="24"/>
    </w:rPr>
  </w:style>
  <w:style w:type="paragraph" w:customStyle="1" w:styleId="p0">
    <w:name w:val="p0"/>
    <w:basedOn w:val="a"/>
    <w:uiPriority w:val="99"/>
    <w:rsid w:val="00880549"/>
    <w:pPr>
      <w:widowControl/>
    </w:pPr>
    <w:rPr>
      <w:rFonts w:ascii="宋体"/>
      <w:kern w:val="0"/>
      <w:szCs w:val="21"/>
    </w:rPr>
  </w:style>
  <w:style w:type="paragraph" w:styleId="7">
    <w:name w:val="toc 7"/>
    <w:basedOn w:val="a"/>
    <w:next w:val="a"/>
    <w:uiPriority w:val="99"/>
    <w:rsid w:val="00880549"/>
    <w:pPr>
      <w:ind w:left="1260"/>
      <w:jc w:val="left"/>
    </w:pPr>
    <w:rPr>
      <w:sz w:val="18"/>
      <w:szCs w:val="18"/>
    </w:rPr>
  </w:style>
  <w:style w:type="paragraph" w:styleId="50">
    <w:name w:val="toc 5"/>
    <w:basedOn w:val="a"/>
    <w:next w:val="a"/>
    <w:uiPriority w:val="99"/>
    <w:rsid w:val="00880549"/>
    <w:pPr>
      <w:ind w:left="840"/>
      <w:jc w:val="left"/>
    </w:pPr>
    <w:rPr>
      <w:sz w:val="18"/>
      <w:szCs w:val="18"/>
    </w:rPr>
  </w:style>
  <w:style w:type="paragraph" w:styleId="ac">
    <w:name w:val="Balloon Text"/>
    <w:basedOn w:val="a"/>
    <w:link w:val="Char5"/>
    <w:uiPriority w:val="99"/>
    <w:rsid w:val="00880549"/>
    <w:rPr>
      <w:sz w:val="18"/>
      <w:szCs w:val="18"/>
    </w:rPr>
  </w:style>
  <w:style w:type="character" w:customStyle="1" w:styleId="Char5">
    <w:name w:val="批注框文本 Char"/>
    <w:basedOn w:val="a0"/>
    <w:link w:val="ac"/>
    <w:uiPriority w:val="99"/>
    <w:locked/>
    <w:rsid w:val="007A78EE"/>
    <w:rPr>
      <w:rFonts w:cs="Times New Roman"/>
      <w:sz w:val="2"/>
    </w:rPr>
  </w:style>
  <w:style w:type="paragraph" w:styleId="31">
    <w:name w:val="toc 3"/>
    <w:basedOn w:val="a"/>
    <w:next w:val="a"/>
    <w:uiPriority w:val="99"/>
    <w:rsid w:val="00880549"/>
    <w:pPr>
      <w:ind w:left="420"/>
      <w:jc w:val="left"/>
    </w:pPr>
    <w:rPr>
      <w:i/>
      <w:iCs/>
      <w:sz w:val="20"/>
      <w:szCs w:val="20"/>
    </w:rPr>
  </w:style>
  <w:style w:type="paragraph" w:styleId="8">
    <w:name w:val="toc 8"/>
    <w:basedOn w:val="a"/>
    <w:next w:val="a"/>
    <w:uiPriority w:val="99"/>
    <w:rsid w:val="00880549"/>
    <w:pPr>
      <w:ind w:left="1470"/>
      <w:jc w:val="left"/>
    </w:pPr>
    <w:rPr>
      <w:sz w:val="18"/>
      <w:szCs w:val="18"/>
    </w:rPr>
  </w:style>
  <w:style w:type="paragraph" w:styleId="20">
    <w:name w:val="Body Text Indent 2"/>
    <w:basedOn w:val="a"/>
    <w:link w:val="2Char0"/>
    <w:uiPriority w:val="99"/>
    <w:rsid w:val="00880549"/>
    <w:pPr>
      <w:ind w:firstLine="435"/>
    </w:pPr>
    <w:rPr>
      <w:rFonts w:eastAsia="仿宋_GB2312"/>
      <w:sz w:val="28"/>
    </w:rPr>
  </w:style>
  <w:style w:type="character" w:customStyle="1" w:styleId="2Char0">
    <w:name w:val="正文文本缩进 2 Char"/>
    <w:basedOn w:val="a0"/>
    <w:link w:val="20"/>
    <w:uiPriority w:val="99"/>
    <w:locked/>
    <w:rsid w:val="007A78EE"/>
    <w:rPr>
      <w:rFonts w:cs="Times New Roman"/>
      <w:sz w:val="24"/>
      <w:szCs w:val="24"/>
    </w:rPr>
  </w:style>
  <w:style w:type="paragraph" w:styleId="ad">
    <w:name w:val="footer"/>
    <w:basedOn w:val="a"/>
    <w:link w:val="Char6"/>
    <w:uiPriority w:val="99"/>
    <w:rsid w:val="00880549"/>
    <w:pPr>
      <w:tabs>
        <w:tab w:val="center" w:pos="4153"/>
        <w:tab w:val="right" w:pos="8306"/>
      </w:tabs>
      <w:snapToGrid w:val="0"/>
      <w:jc w:val="left"/>
    </w:pPr>
    <w:rPr>
      <w:sz w:val="18"/>
      <w:szCs w:val="18"/>
    </w:rPr>
  </w:style>
  <w:style w:type="character" w:customStyle="1" w:styleId="Char6">
    <w:name w:val="页脚 Char"/>
    <w:basedOn w:val="a0"/>
    <w:link w:val="ad"/>
    <w:uiPriority w:val="99"/>
    <w:locked/>
    <w:rsid w:val="007A78EE"/>
    <w:rPr>
      <w:rFonts w:cs="Times New Roman"/>
      <w:sz w:val="18"/>
      <w:szCs w:val="18"/>
    </w:rPr>
  </w:style>
  <w:style w:type="paragraph" w:styleId="ae">
    <w:name w:val="header"/>
    <w:basedOn w:val="a"/>
    <w:link w:val="Char7"/>
    <w:uiPriority w:val="99"/>
    <w:rsid w:val="00880549"/>
    <w:pPr>
      <w:pBdr>
        <w:bottom w:val="single" w:sz="6" w:space="1" w:color="auto"/>
      </w:pBdr>
      <w:tabs>
        <w:tab w:val="center" w:pos="4153"/>
        <w:tab w:val="right" w:pos="8306"/>
      </w:tabs>
      <w:snapToGrid w:val="0"/>
      <w:jc w:val="center"/>
    </w:pPr>
    <w:rPr>
      <w:sz w:val="18"/>
      <w:szCs w:val="18"/>
    </w:rPr>
  </w:style>
  <w:style w:type="character" w:customStyle="1" w:styleId="Char7">
    <w:name w:val="页眉 Char"/>
    <w:basedOn w:val="a0"/>
    <w:link w:val="ae"/>
    <w:uiPriority w:val="99"/>
    <w:locked/>
    <w:rsid w:val="007A78EE"/>
    <w:rPr>
      <w:rFonts w:cs="Times New Roman"/>
      <w:sz w:val="18"/>
      <w:szCs w:val="18"/>
    </w:rPr>
  </w:style>
  <w:style w:type="paragraph" w:customStyle="1" w:styleId="Normal1">
    <w:name w:val="Normal1"/>
    <w:uiPriority w:val="99"/>
    <w:rsid w:val="00880549"/>
    <w:pPr>
      <w:widowControl w:val="0"/>
      <w:adjustRightInd w:val="0"/>
      <w:spacing w:line="315" w:lineRule="atLeast"/>
      <w:jc w:val="both"/>
      <w:textAlignment w:val="baseline"/>
    </w:pPr>
    <w:rPr>
      <w:rFonts w:ascii="宋体"/>
      <w:kern w:val="0"/>
      <w:szCs w:val="20"/>
    </w:rPr>
  </w:style>
  <w:style w:type="paragraph" w:styleId="10">
    <w:name w:val="toc 1"/>
    <w:basedOn w:val="a"/>
    <w:next w:val="a"/>
    <w:uiPriority w:val="99"/>
    <w:rsid w:val="00880549"/>
    <w:pPr>
      <w:spacing w:before="120" w:after="120"/>
      <w:jc w:val="left"/>
    </w:pPr>
    <w:rPr>
      <w:b/>
      <w:bCs/>
      <w:caps/>
      <w:sz w:val="20"/>
      <w:szCs w:val="20"/>
    </w:rPr>
  </w:style>
  <w:style w:type="paragraph" w:styleId="40">
    <w:name w:val="toc 4"/>
    <w:basedOn w:val="a"/>
    <w:next w:val="a"/>
    <w:uiPriority w:val="99"/>
    <w:rsid w:val="00880549"/>
    <w:pPr>
      <w:ind w:left="630"/>
      <w:jc w:val="left"/>
    </w:pPr>
    <w:rPr>
      <w:sz w:val="18"/>
      <w:szCs w:val="18"/>
    </w:rPr>
  </w:style>
  <w:style w:type="paragraph" w:styleId="60">
    <w:name w:val="toc 6"/>
    <w:basedOn w:val="a"/>
    <w:next w:val="a"/>
    <w:uiPriority w:val="99"/>
    <w:rsid w:val="00880549"/>
    <w:pPr>
      <w:ind w:left="1050"/>
      <w:jc w:val="left"/>
    </w:pPr>
    <w:rPr>
      <w:sz w:val="18"/>
      <w:szCs w:val="18"/>
    </w:rPr>
  </w:style>
  <w:style w:type="paragraph" w:styleId="21">
    <w:name w:val="toc 2"/>
    <w:basedOn w:val="a"/>
    <w:next w:val="a"/>
    <w:uiPriority w:val="99"/>
    <w:rsid w:val="00880549"/>
    <w:pPr>
      <w:ind w:left="210"/>
      <w:jc w:val="left"/>
    </w:pPr>
    <w:rPr>
      <w:smallCaps/>
      <w:sz w:val="20"/>
      <w:szCs w:val="20"/>
    </w:rPr>
  </w:style>
  <w:style w:type="paragraph" w:styleId="9">
    <w:name w:val="toc 9"/>
    <w:basedOn w:val="a"/>
    <w:next w:val="a"/>
    <w:uiPriority w:val="99"/>
    <w:rsid w:val="00880549"/>
    <w:pPr>
      <w:ind w:left="1680"/>
      <w:jc w:val="left"/>
    </w:pPr>
    <w:rPr>
      <w:sz w:val="18"/>
      <w:szCs w:val="18"/>
    </w:rPr>
  </w:style>
  <w:style w:type="paragraph" w:styleId="af">
    <w:name w:val="Normal (Web)"/>
    <w:basedOn w:val="a"/>
    <w:uiPriority w:val="99"/>
    <w:rsid w:val="00880549"/>
    <w:pPr>
      <w:widowControl/>
      <w:spacing w:before="100" w:beforeAutospacing="1" w:after="100" w:afterAutospacing="1"/>
      <w:jc w:val="left"/>
    </w:pPr>
    <w:rPr>
      <w:rFonts w:ascii="宋体" w:hAnsi="宋体" w:cs="宋体"/>
      <w:kern w:val="0"/>
      <w:sz w:val="24"/>
    </w:rPr>
  </w:style>
  <w:style w:type="paragraph" w:customStyle="1" w:styleId="Style26">
    <w:name w:val="_Style 26"/>
    <w:basedOn w:val="a"/>
    <w:uiPriority w:val="99"/>
    <w:rsid w:val="00880549"/>
  </w:style>
  <w:style w:type="paragraph" w:customStyle="1" w:styleId="11">
    <w:name w:val="样式1"/>
    <w:basedOn w:val="a"/>
    <w:uiPriority w:val="99"/>
    <w:rsid w:val="00880549"/>
    <w:pPr>
      <w:keepNext/>
      <w:pageBreakBefore/>
      <w:spacing w:beforeLines="100" w:afterLines="100" w:line="240" w:lineRule="atLeast"/>
      <w:jc w:val="center"/>
      <w:outlineLvl w:val="0"/>
    </w:pPr>
    <w:rPr>
      <w:rFonts w:ascii="宋体" w:hAnsi="宋体"/>
      <w:b/>
      <w:spacing w:val="30"/>
      <w:sz w:val="32"/>
      <w:szCs w:val="32"/>
    </w:rPr>
  </w:style>
  <w:style w:type="paragraph" w:customStyle="1" w:styleId="Char41">
    <w:name w:val="Char41"/>
    <w:basedOn w:val="a"/>
    <w:uiPriority w:val="99"/>
    <w:rsid w:val="00880549"/>
    <w:rPr>
      <w:rFonts w:ascii="Tahoma" w:hAnsi="Tahoma"/>
      <w:sz w:val="24"/>
      <w:szCs w:val="20"/>
    </w:rPr>
  </w:style>
  <w:style w:type="table" w:styleId="af0">
    <w:name w:val="Table Grid"/>
    <w:basedOn w:val="a1"/>
    <w:uiPriority w:val="99"/>
    <w:rsid w:val="00880549"/>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32669215">
      <w:marLeft w:val="0"/>
      <w:marRight w:val="0"/>
      <w:marTop w:val="0"/>
      <w:marBottom w:val="0"/>
      <w:divBdr>
        <w:top w:val="none" w:sz="0" w:space="0" w:color="auto"/>
        <w:left w:val="none" w:sz="0" w:space="0" w:color="auto"/>
        <w:bottom w:val="none" w:sz="0" w:space="0" w:color="auto"/>
        <w:right w:val="none" w:sz="0" w:space="0" w:color="auto"/>
      </w:divBdr>
    </w:div>
    <w:div w:id="1132669216">
      <w:marLeft w:val="0"/>
      <w:marRight w:val="0"/>
      <w:marTop w:val="0"/>
      <w:marBottom w:val="0"/>
      <w:divBdr>
        <w:top w:val="none" w:sz="0" w:space="0" w:color="auto"/>
        <w:left w:val="none" w:sz="0" w:space="0" w:color="auto"/>
        <w:bottom w:val="none" w:sz="0" w:space="0" w:color="auto"/>
        <w:right w:val="none" w:sz="0" w:space="0" w:color="auto"/>
      </w:divBdr>
    </w:div>
    <w:div w:id="1132669217">
      <w:marLeft w:val="0"/>
      <w:marRight w:val="0"/>
      <w:marTop w:val="0"/>
      <w:marBottom w:val="0"/>
      <w:divBdr>
        <w:top w:val="none" w:sz="0" w:space="0" w:color="auto"/>
        <w:left w:val="none" w:sz="0" w:space="0" w:color="auto"/>
        <w:bottom w:val="none" w:sz="0" w:space="0" w:color="auto"/>
        <w:right w:val="none" w:sz="0" w:space="0" w:color="auto"/>
      </w:divBdr>
    </w:div>
    <w:div w:id="1132669218">
      <w:marLeft w:val="0"/>
      <w:marRight w:val="0"/>
      <w:marTop w:val="0"/>
      <w:marBottom w:val="0"/>
      <w:divBdr>
        <w:top w:val="none" w:sz="0" w:space="0" w:color="auto"/>
        <w:left w:val="none" w:sz="0" w:space="0" w:color="auto"/>
        <w:bottom w:val="none" w:sz="0" w:space="0" w:color="auto"/>
        <w:right w:val="none" w:sz="0" w:space="0" w:color="auto"/>
      </w:divBdr>
    </w:div>
    <w:div w:id="1132669219">
      <w:marLeft w:val="0"/>
      <w:marRight w:val="0"/>
      <w:marTop w:val="0"/>
      <w:marBottom w:val="0"/>
      <w:divBdr>
        <w:top w:val="none" w:sz="0" w:space="0" w:color="auto"/>
        <w:left w:val="none" w:sz="0" w:space="0" w:color="auto"/>
        <w:bottom w:val="none" w:sz="0" w:space="0" w:color="auto"/>
        <w:right w:val="none" w:sz="0" w:space="0" w:color="auto"/>
      </w:divBdr>
    </w:div>
    <w:div w:id="1132669220">
      <w:marLeft w:val="0"/>
      <w:marRight w:val="0"/>
      <w:marTop w:val="0"/>
      <w:marBottom w:val="0"/>
      <w:divBdr>
        <w:top w:val="none" w:sz="0" w:space="0" w:color="auto"/>
        <w:left w:val="none" w:sz="0" w:space="0" w:color="auto"/>
        <w:bottom w:val="none" w:sz="0" w:space="0" w:color="auto"/>
        <w:right w:val="none" w:sz="0" w:space="0" w:color="auto"/>
      </w:divBdr>
    </w:div>
    <w:div w:id="1132669221">
      <w:marLeft w:val="0"/>
      <w:marRight w:val="0"/>
      <w:marTop w:val="0"/>
      <w:marBottom w:val="0"/>
      <w:divBdr>
        <w:top w:val="none" w:sz="0" w:space="0" w:color="auto"/>
        <w:left w:val="none" w:sz="0" w:space="0" w:color="auto"/>
        <w:bottom w:val="none" w:sz="0" w:space="0" w:color="auto"/>
        <w:right w:val="none" w:sz="0" w:space="0" w:color="auto"/>
      </w:divBdr>
    </w:div>
    <w:div w:id="1132669222">
      <w:marLeft w:val="0"/>
      <w:marRight w:val="0"/>
      <w:marTop w:val="0"/>
      <w:marBottom w:val="0"/>
      <w:divBdr>
        <w:top w:val="none" w:sz="0" w:space="0" w:color="auto"/>
        <w:left w:val="none" w:sz="0" w:space="0" w:color="auto"/>
        <w:bottom w:val="none" w:sz="0" w:space="0" w:color="auto"/>
        <w:right w:val="none" w:sz="0" w:space="0" w:color="auto"/>
      </w:divBdr>
    </w:div>
    <w:div w:id="1132669223">
      <w:marLeft w:val="0"/>
      <w:marRight w:val="0"/>
      <w:marTop w:val="0"/>
      <w:marBottom w:val="0"/>
      <w:divBdr>
        <w:top w:val="none" w:sz="0" w:space="0" w:color="auto"/>
        <w:left w:val="none" w:sz="0" w:space="0" w:color="auto"/>
        <w:bottom w:val="none" w:sz="0" w:space="0" w:color="auto"/>
        <w:right w:val="none" w:sz="0" w:space="0" w:color="auto"/>
      </w:divBdr>
    </w:div>
    <w:div w:id="1132669224">
      <w:marLeft w:val="0"/>
      <w:marRight w:val="0"/>
      <w:marTop w:val="0"/>
      <w:marBottom w:val="0"/>
      <w:divBdr>
        <w:top w:val="none" w:sz="0" w:space="0" w:color="auto"/>
        <w:left w:val="none" w:sz="0" w:space="0" w:color="auto"/>
        <w:bottom w:val="none" w:sz="0" w:space="0" w:color="auto"/>
        <w:right w:val="none" w:sz="0" w:space="0" w:color="auto"/>
      </w:divBdr>
    </w:div>
    <w:div w:id="1132669225">
      <w:marLeft w:val="0"/>
      <w:marRight w:val="0"/>
      <w:marTop w:val="0"/>
      <w:marBottom w:val="0"/>
      <w:divBdr>
        <w:top w:val="none" w:sz="0" w:space="0" w:color="auto"/>
        <w:left w:val="none" w:sz="0" w:space="0" w:color="auto"/>
        <w:bottom w:val="none" w:sz="0" w:space="0" w:color="auto"/>
        <w:right w:val="none" w:sz="0" w:space="0" w:color="auto"/>
      </w:divBdr>
    </w:div>
    <w:div w:id="1132669226">
      <w:marLeft w:val="0"/>
      <w:marRight w:val="0"/>
      <w:marTop w:val="0"/>
      <w:marBottom w:val="0"/>
      <w:divBdr>
        <w:top w:val="none" w:sz="0" w:space="0" w:color="auto"/>
        <w:left w:val="none" w:sz="0" w:space="0" w:color="auto"/>
        <w:bottom w:val="none" w:sz="0" w:space="0" w:color="auto"/>
        <w:right w:val="none" w:sz="0" w:space="0" w:color="auto"/>
      </w:divBdr>
    </w:div>
    <w:div w:id="1132669227">
      <w:marLeft w:val="0"/>
      <w:marRight w:val="0"/>
      <w:marTop w:val="0"/>
      <w:marBottom w:val="0"/>
      <w:divBdr>
        <w:top w:val="none" w:sz="0" w:space="0" w:color="auto"/>
        <w:left w:val="none" w:sz="0" w:space="0" w:color="auto"/>
        <w:bottom w:val="none" w:sz="0" w:space="0" w:color="auto"/>
        <w:right w:val="none" w:sz="0" w:space="0" w:color="auto"/>
      </w:divBdr>
    </w:div>
    <w:div w:id="1132669228">
      <w:marLeft w:val="0"/>
      <w:marRight w:val="0"/>
      <w:marTop w:val="0"/>
      <w:marBottom w:val="0"/>
      <w:divBdr>
        <w:top w:val="none" w:sz="0" w:space="0" w:color="auto"/>
        <w:left w:val="none" w:sz="0" w:space="0" w:color="auto"/>
        <w:bottom w:val="none" w:sz="0" w:space="0" w:color="auto"/>
        <w:right w:val="none" w:sz="0" w:space="0" w:color="auto"/>
      </w:divBdr>
    </w:div>
    <w:div w:id="1132669229">
      <w:marLeft w:val="0"/>
      <w:marRight w:val="0"/>
      <w:marTop w:val="0"/>
      <w:marBottom w:val="0"/>
      <w:divBdr>
        <w:top w:val="none" w:sz="0" w:space="0" w:color="auto"/>
        <w:left w:val="none" w:sz="0" w:space="0" w:color="auto"/>
        <w:bottom w:val="none" w:sz="0" w:space="0" w:color="auto"/>
        <w:right w:val="none" w:sz="0" w:space="0" w:color="auto"/>
      </w:divBdr>
    </w:div>
    <w:div w:id="1132669230">
      <w:marLeft w:val="0"/>
      <w:marRight w:val="0"/>
      <w:marTop w:val="0"/>
      <w:marBottom w:val="0"/>
      <w:divBdr>
        <w:top w:val="none" w:sz="0" w:space="0" w:color="auto"/>
        <w:left w:val="none" w:sz="0" w:space="0" w:color="auto"/>
        <w:bottom w:val="none" w:sz="0" w:space="0" w:color="auto"/>
        <w:right w:val="none" w:sz="0" w:space="0" w:color="auto"/>
      </w:divBdr>
    </w:div>
    <w:div w:id="1132669231">
      <w:marLeft w:val="0"/>
      <w:marRight w:val="0"/>
      <w:marTop w:val="0"/>
      <w:marBottom w:val="0"/>
      <w:divBdr>
        <w:top w:val="none" w:sz="0" w:space="0" w:color="auto"/>
        <w:left w:val="none" w:sz="0" w:space="0" w:color="auto"/>
        <w:bottom w:val="none" w:sz="0" w:space="0" w:color="auto"/>
        <w:right w:val="none" w:sz="0" w:space="0" w:color="auto"/>
      </w:divBdr>
    </w:div>
    <w:div w:id="1132669232">
      <w:marLeft w:val="0"/>
      <w:marRight w:val="0"/>
      <w:marTop w:val="0"/>
      <w:marBottom w:val="0"/>
      <w:divBdr>
        <w:top w:val="none" w:sz="0" w:space="0" w:color="auto"/>
        <w:left w:val="none" w:sz="0" w:space="0" w:color="auto"/>
        <w:bottom w:val="none" w:sz="0" w:space="0" w:color="auto"/>
        <w:right w:val="none" w:sz="0" w:space="0" w:color="auto"/>
      </w:divBdr>
    </w:div>
    <w:div w:id="1132669233">
      <w:marLeft w:val="0"/>
      <w:marRight w:val="0"/>
      <w:marTop w:val="0"/>
      <w:marBottom w:val="0"/>
      <w:divBdr>
        <w:top w:val="none" w:sz="0" w:space="0" w:color="auto"/>
        <w:left w:val="none" w:sz="0" w:space="0" w:color="auto"/>
        <w:bottom w:val="none" w:sz="0" w:space="0" w:color="auto"/>
        <w:right w:val="none" w:sz="0" w:space="0" w:color="auto"/>
      </w:divBdr>
    </w:div>
    <w:div w:id="1132669234">
      <w:marLeft w:val="0"/>
      <w:marRight w:val="0"/>
      <w:marTop w:val="0"/>
      <w:marBottom w:val="0"/>
      <w:divBdr>
        <w:top w:val="none" w:sz="0" w:space="0" w:color="auto"/>
        <w:left w:val="none" w:sz="0" w:space="0" w:color="auto"/>
        <w:bottom w:val="none" w:sz="0" w:space="0" w:color="auto"/>
        <w:right w:val="none" w:sz="0" w:space="0" w:color="auto"/>
      </w:divBdr>
    </w:div>
    <w:div w:id="1132669235">
      <w:marLeft w:val="0"/>
      <w:marRight w:val="0"/>
      <w:marTop w:val="0"/>
      <w:marBottom w:val="0"/>
      <w:divBdr>
        <w:top w:val="none" w:sz="0" w:space="0" w:color="auto"/>
        <w:left w:val="none" w:sz="0" w:space="0" w:color="auto"/>
        <w:bottom w:val="none" w:sz="0" w:space="0" w:color="auto"/>
        <w:right w:val="none" w:sz="0" w:space="0" w:color="auto"/>
      </w:divBdr>
    </w:div>
    <w:div w:id="11326692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baidu.com/s?wd=%E5%A3%A4%E5%9C%9F&amp;tn=44039180_cpr&amp;fenlei=mv6quAkxTZn0IZRqIHckPjm4nH00T1YLPhDYrAD3mHuWujnznj6z0AP8IA3qPjfsn1bkrjKxmLKz0ZNzUjdCIZwsrBtEXh9GuA7EQhF9pywdQhPEUiqkIyN1IA-EUBtznj04nHD1PjndnWfsnH0LPWR" TargetMode="Externa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image" Target="media/image12.png"/><Relationship Id="rId42" Type="http://schemas.openxmlformats.org/officeDocument/2006/relationships/footer" Target="foot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1.png"/><Relationship Id="rId38"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image" Target="media/image19.png"/><Relationship Id="rId1" Type="http://schemas.microsoft.com/office/2006/relationships/keyMapCustomizations" Target="customization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wmf"/><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oleObject" Target="embeddings/oleObject3.bin"/><Relationship Id="rId31" Type="http://schemas.openxmlformats.org/officeDocument/2006/relationships/oleObject" Target="embeddings/oleObject10.bin"/><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oleObject" Target="embeddings/oleObject9.bin"/><Relationship Id="rId35" Type="http://schemas.openxmlformats.org/officeDocument/2006/relationships/image" Target="media/image13.pn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60</Pages>
  <Words>31901</Words>
  <Characters>9384</Characters>
  <Application>Microsoft Office Word</Application>
  <DocSecurity>0</DocSecurity>
  <Lines>78</Lines>
  <Paragraphs>82</Paragraphs>
  <ScaleCrop>false</ScaleCrop>
  <Company>DADI</Company>
  <LinksUpToDate>false</LinksUpToDate>
  <CharactersWithSpaces>41203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房地产估价报告</dc:title>
  <dc:subject/>
  <dc:creator>chuzhou</dc:creator>
  <cp:keywords/>
  <dc:description/>
  <cp:lastModifiedBy>程小玲</cp:lastModifiedBy>
  <cp:revision>10</cp:revision>
  <cp:lastPrinted>2019-02-26T01:52:00Z</cp:lastPrinted>
  <dcterms:created xsi:type="dcterms:W3CDTF">2019-01-14T02:44:00Z</dcterms:created>
  <dcterms:modified xsi:type="dcterms:W3CDTF">2019-03-28T07:36:00Z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2052-10.1.0.6391</vt:lpwstr>
  </property>
</Properties>
</file>