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773B7" w:rsidRDefault="006773B7">
      <w:pPr>
        <w:jc w:val="center"/>
        <w:rPr>
          <w:sz w:val="36"/>
          <w:szCs w:val="36"/>
        </w:rPr>
      </w:pPr>
    </w:p>
    <w:p w:rsidR="006773B7" w:rsidRDefault="006773B7">
      <w:pPr>
        <w:jc w:val="center"/>
        <w:rPr>
          <w:sz w:val="36"/>
          <w:szCs w:val="36"/>
        </w:rPr>
      </w:pPr>
    </w:p>
    <w:p w:rsidR="006773B7" w:rsidRDefault="006773B7">
      <w:pPr>
        <w:jc w:val="center"/>
        <w:rPr>
          <w:sz w:val="36"/>
          <w:szCs w:val="36"/>
        </w:rPr>
      </w:pPr>
    </w:p>
    <w:p w:rsidR="006773B7" w:rsidRDefault="006773B7">
      <w:pPr>
        <w:jc w:val="center"/>
        <w:rPr>
          <w:sz w:val="36"/>
          <w:szCs w:val="36"/>
        </w:rPr>
      </w:pPr>
    </w:p>
    <w:p w:rsidR="006773B7" w:rsidRDefault="006773B7">
      <w:pPr>
        <w:jc w:val="center"/>
        <w:rPr>
          <w:sz w:val="36"/>
          <w:szCs w:val="36"/>
        </w:rPr>
      </w:pPr>
    </w:p>
    <w:p w:rsidR="006773B7" w:rsidRDefault="001B0890">
      <w:pPr>
        <w:spacing w:line="800" w:lineRule="exact"/>
        <w:jc w:val="center"/>
        <w:rPr>
          <w:b/>
          <w:sz w:val="44"/>
          <w:szCs w:val="44"/>
        </w:rPr>
      </w:pPr>
      <w:r>
        <w:rPr>
          <w:rFonts w:hint="eastAsia"/>
          <w:b/>
          <w:sz w:val="44"/>
          <w:szCs w:val="44"/>
        </w:rPr>
        <w:t>云南昆明正序司法鉴定所</w:t>
      </w:r>
    </w:p>
    <w:p w:rsidR="006773B7" w:rsidRDefault="001B0890">
      <w:pPr>
        <w:spacing w:line="800" w:lineRule="exact"/>
        <w:jc w:val="center"/>
        <w:rPr>
          <w:b/>
          <w:sz w:val="44"/>
          <w:szCs w:val="44"/>
        </w:rPr>
      </w:pPr>
      <w:r>
        <w:rPr>
          <w:rFonts w:hint="eastAsia"/>
          <w:b/>
          <w:sz w:val="44"/>
          <w:szCs w:val="44"/>
        </w:rPr>
        <w:t>司法鉴定意见书</w:t>
      </w:r>
    </w:p>
    <w:p w:rsidR="006773B7" w:rsidRDefault="006773B7">
      <w:pPr>
        <w:pStyle w:val="p0"/>
        <w:spacing w:before="0" w:beforeAutospacing="0" w:after="0" w:afterAutospacing="0" w:line="800" w:lineRule="exact"/>
        <w:ind w:firstLine="540"/>
        <w:rPr>
          <w:sz w:val="27"/>
          <w:szCs w:val="27"/>
        </w:rPr>
      </w:pPr>
    </w:p>
    <w:p w:rsidR="006773B7" w:rsidRDefault="006773B7">
      <w:pPr>
        <w:pStyle w:val="p0"/>
        <w:spacing w:before="0" w:beforeAutospacing="0" w:after="0" w:afterAutospacing="0" w:line="400" w:lineRule="atLeast"/>
      </w:pPr>
    </w:p>
    <w:p w:rsidR="006773B7" w:rsidRDefault="006773B7">
      <w:pPr>
        <w:pStyle w:val="p0"/>
        <w:spacing w:before="0" w:beforeAutospacing="0" w:after="0" w:afterAutospacing="0" w:line="400" w:lineRule="atLeast"/>
      </w:pPr>
    </w:p>
    <w:p w:rsidR="006773B7" w:rsidRDefault="006773B7">
      <w:pPr>
        <w:pStyle w:val="p0"/>
        <w:spacing w:before="0" w:beforeAutospacing="0" w:after="0" w:afterAutospacing="0" w:line="400" w:lineRule="atLeast"/>
      </w:pPr>
    </w:p>
    <w:p w:rsidR="006773B7" w:rsidRDefault="006773B7">
      <w:pPr>
        <w:pStyle w:val="p0"/>
        <w:spacing w:before="0" w:beforeAutospacing="0" w:after="0" w:afterAutospacing="0" w:line="400" w:lineRule="atLeast"/>
      </w:pPr>
    </w:p>
    <w:p w:rsidR="006773B7" w:rsidRDefault="006773B7">
      <w:pPr>
        <w:pStyle w:val="p0"/>
        <w:spacing w:before="0" w:beforeAutospacing="0" w:after="0" w:afterAutospacing="0" w:line="400" w:lineRule="atLeast"/>
      </w:pPr>
    </w:p>
    <w:p w:rsidR="006773B7" w:rsidRDefault="006773B7">
      <w:pPr>
        <w:pStyle w:val="p0"/>
        <w:spacing w:before="0" w:beforeAutospacing="0" w:after="0" w:afterAutospacing="0" w:line="400" w:lineRule="atLeast"/>
      </w:pPr>
    </w:p>
    <w:p w:rsidR="006773B7" w:rsidRDefault="006773B7">
      <w:pPr>
        <w:pStyle w:val="p0"/>
        <w:spacing w:before="0" w:beforeAutospacing="0" w:after="0" w:afterAutospacing="0" w:line="400" w:lineRule="atLeast"/>
      </w:pPr>
    </w:p>
    <w:p w:rsidR="006773B7" w:rsidRDefault="006773B7">
      <w:pPr>
        <w:pStyle w:val="p0"/>
        <w:spacing w:before="0" w:beforeAutospacing="0" w:after="0" w:afterAutospacing="0" w:line="400" w:lineRule="atLeast"/>
      </w:pPr>
    </w:p>
    <w:p w:rsidR="006773B7" w:rsidRDefault="006773B7">
      <w:pPr>
        <w:pStyle w:val="p0"/>
        <w:spacing w:before="0" w:beforeAutospacing="0" w:after="0" w:afterAutospacing="0" w:line="400" w:lineRule="atLeast"/>
      </w:pPr>
    </w:p>
    <w:p w:rsidR="006773B7" w:rsidRDefault="006773B7">
      <w:pPr>
        <w:pStyle w:val="p0"/>
        <w:spacing w:before="0" w:beforeAutospacing="0" w:after="0" w:afterAutospacing="0" w:line="400" w:lineRule="atLeast"/>
      </w:pPr>
    </w:p>
    <w:p w:rsidR="006773B7" w:rsidRDefault="006773B7">
      <w:pPr>
        <w:pStyle w:val="p0"/>
        <w:spacing w:before="0" w:beforeAutospacing="0" w:after="0" w:afterAutospacing="0" w:line="400" w:lineRule="atLeast"/>
      </w:pPr>
    </w:p>
    <w:p w:rsidR="006773B7" w:rsidRDefault="006773B7">
      <w:pPr>
        <w:pStyle w:val="p0"/>
        <w:spacing w:before="0" w:beforeAutospacing="0" w:after="0" w:afterAutospacing="0" w:line="400" w:lineRule="atLeast"/>
      </w:pPr>
    </w:p>
    <w:p w:rsidR="006773B7" w:rsidRDefault="006773B7">
      <w:pPr>
        <w:pStyle w:val="p0"/>
        <w:spacing w:before="0" w:beforeAutospacing="0" w:after="0" w:afterAutospacing="0" w:line="400" w:lineRule="atLeast"/>
      </w:pPr>
    </w:p>
    <w:p w:rsidR="006773B7" w:rsidRDefault="006773B7">
      <w:pPr>
        <w:pStyle w:val="p0"/>
        <w:spacing w:before="0" w:beforeAutospacing="0" w:after="0" w:afterAutospacing="0" w:line="400" w:lineRule="atLeast"/>
      </w:pPr>
    </w:p>
    <w:p w:rsidR="006773B7" w:rsidRDefault="006773B7">
      <w:pPr>
        <w:pStyle w:val="p0"/>
        <w:spacing w:before="0" w:beforeAutospacing="0" w:after="0" w:afterAutospacing="0" w:line="400" w:lineRule="atLeast"/>
      </w:pPr>
    </w:p>
    <w:p w:rsidR="006773B7" w:rsidRDefault="006773B7">
      <w:pPr>
        <w:pStyle w:val="p0"/>
        <w:spacing w:before="0" w:beforeAutospacing="0" w:after="0" w:afterAutospacing="0" w:line="400" w:lineRule="atLeast"/>
      </w:pPr>
    </w:p>
    <w:p w:rsidR="006773B7" w:rsidRDefault="006773B7">
      <w:pPr>
        <w:pStyle w:val="p0"/>
        <w:spacing w:before="0" w:beforeAutospacing="0" w:after="0" w:afterAutospacing="0" w:line="400" w:lineRule="atLeast"/>
      </w:pPr>
    </w:p>
    <w:p w:rsidR="006773B7" w:rsidRDefault="006773B7">
      <w:pPr>
        <w:pStyle w:val="p0"/>
        <w:spacing w:before="0" w:beforeAutospacing="0" w:after="0" w:afterAutospacing="0" w:line="400" w:lineRule="atLeast"/>
        <w:ind w:right="23" w:firstLineChars="600" w:firstLine="1440"/>
        <w:jc w:val="center"/>
      </w:pPr>
    </w:p>
    <w:p w:rsidR="006773B7" w:rsidRDefault="001B0890">
      <w:pPr>
        <w:pStyle w:val="p0"/>
        <w:spacing w:before="0" w:beforeAutospacing="0" w:after="0" w:afterAutospacing="0" w:line="400" w:lineRule="atLeast"/>
        <w:ind w:right="23" w:firstLineChars="600" w:firstLine="1680"/>
        <w:jc w:val="center"/>
        <w:rPr>
          <w:sz w:val="28"/>
          <w:szCs w:val="28"/>
          <w:u w:val="single"/>
        </w:rPr>
      </w:pPr>
      <w:r>
        <w:rPr>
          <w:rFonts w:hint="eastAsia"/>
          <w:sz w:val="28"/>
          <w:szCs w:val="28"/>
        </w:rPr>
        <w:t>司法鉴定机构许可证号：</w:t>
      </w:r>
      <w:r>
        <w:rPr>
          <w:sz w:val="28"/>
          <w:szCs w:val="28"/>
          <w:u w:val="single"/>
        </w:rPr>
        <w:t>530116138</w:t>
      </w:r>
    </w:p>
    <w:p w:rsidR="006773B7" w:rsidRDefault="001B0890">
      <w:pPr>
        <w:pStyle w:val="p0"/>
        <w:spacing w:before="0" w:beforeAutospacing="0" w:after="0" w:afterAutospacing="0" w:line="400" w:lineRule="atLeast"/>
        <w:ind w:right="23" w:firstLine="560"/>
        <w:jc w:val="center"/>
        <w:rPr>
          <w:b/>
          <w:sz w:val="44"/>
          <w:szCs w:val="44"/>
        </w:rPr>
      </w:pPr>
      <w:r>
        <w:rPr>
          <w:rFonts w:hint="eastAsia"/>
          <w:b/>
          <w:bCs/>
          <w:sz w:val="44"/>
          <w:szCs w:val="44"/>
        </w:rPr>
        <w:lastRenderedPageBreak/>
        <w:t>声明</w:t>
      </w:r>
    </w:p>
    <w:p w:rsidR="006773B7" w:rsidRDefault="006773B7">
      <w:pPr>
        <w:pStyle w:val="p0"/>
        <w:spacing w:before="0" w:beforeAutospacing="0" w:after="0" w:afterAutospacing="0" w:line="400" w:lineRule="atLeast"/>
        <w:ind w:right="23" w:firstLine="560"/>
        <w:rPr>
          <w:rFonts w:ascii="FangSong_GB2312" w:eastAsia="Times New Roman" w:hAnsi="仿宋"/>
          <w:sz w:val="28"/>
          <w:szCs w:val="28"/>
        </w:rPr>
      </w:pPr>
    </w:p>
    <w:p w:rsidR="006773B7" w:rsidRDefault="001B0890">
      <w:pPr>
        <w:pStyle w:val="p0"/>
        <w:spacing w:before="0" w:beforeAutospacing="0" w:after="0" w:afterAutospacing="0" w:line="400" w:lineRule="atLeast"/>
        <w:ind w:right="23" w:firstLineChars="200" w:firstLine="560"/>
        <w:rPr>
          <w:rFonts w:ascii="仿宋" w:eastAsia="仿宋" w:hAnsi="仿宋"/>
          <w:sz w:val="28"/>
          <w:szCs w:val="28"/>
        </w:rPr>
      </w:pPr>
      <w:r>
        <w:rPr>
          <w:rFonts w:ascii="仿宋" w:eastAsia="仿宋" w:hAnsi="仿宋"/>
          <w:sz w:val="28"/>
          <w:szCs w:val="28"/>
        </w:rPr>
        <w:t xml:space="preserve">1. </w:t>
      </w:r>
      <w:r>
        <w:rPr>
          <w:rFonts w:ascii="仿宋" w:eastAsia="仿宋" w:hAnsi="仿宋" w:hint="eastAsia"/>
          <w:sz w:val="28"/>
          <w:szCs w:val="28"/>
        </w:rPr>
        <w:t>司法鉴定机构和司法鉴定人根据法律、法规和规章的规定，按照鉴定的科学规律和技术操作规范，依法独立、客观、公正进行鉴定并出具鉴定意见，不受任何个人或者组织的非法干预。</w:t>
      </w:r>
    </w:p>
    <w:p w:rsidR="006773B7" w:rsidRDefault="001B0890">
      <w:pPr>
        <w:pStyle w:val="p0"/>
        <w:spacing w:before="0" w:beforeAutospacing="0" w:after="0" w:afterAutospacing="0" w:line="400" w:lineRule="atLeast"/>
        <w:ind w:right="23" w:firstLineChars="200" w:firstLine="560"/>
        <w:rPr>
          <w:rFonts w:ascii="仿宋" w:eastAsia="仿宋" w:hAnsi="仿宋"/>
          <w:sz w:val="28"/>
          <w:szCs w:val="28"/>
        </w:rPr>
      </w:pPr>
      <w:r>
        <w:rPr>
          <w:rFonts w:ascii="仿宋" w:eastAsia="仿宋" w:hAnsi="仿宋"/>
          <w:sz w:val="28"/>
          <w:szCs w:val="28"/>
        </w:rPr>
        <w:t xml:space="preserve">2. </w:t>
      </w:r>
      <w:r>
        <w:rPr>
          <w:rFonts w:ascii="仿宋" w:eastAsia="仿宋" w:hAnsi="仿宋" w:hint="eastAsia"/>
          <w:sz w:val="28"/>
          <w:szCs w:val="28"/>
        </w:rPr>
        <w:t>司法鉴定意见书是否作为定案或者认定事实的根据，取决于办案机关的审查判断，司法鉴定机构和司法鉴定人无权干涉。</w:t>
      </w:r>
    </w:p>
    <w:p w:rsidR="006773B7" w:rsidRDefault="001B0890">
      <w:pPr>
        <w:pStyle w:val="p0"/>
        <w:spacing w:before="0" w:beforeAutospacing="0" w:after="0" w:afterAutospacing="0" w:line="400" w:lineRule="atLeast"/>
        <w:ind w:right="23" w:firstLineChars="200" w:firstLine="560"/>
        <w:rPr>
          <w:rFonts w:ascii="仿宋" w:eastAsia="仿宋" w:hAnsi="仿宋"/>
          <w:sz w:val="28"/>
          <w:szCs w:val="28"/>
        </w:rPr>
      </w:pPr>
      <w:r>
        <w:rPr>
          <w:rFonts w:ascii="仿宋" w:eastAsia="仿宋" w:hAnsi="仿宋"/>
          <w:sz w:val="28"/>
          <w:szCs w:val="28"/>
        </w:rPr>
        <w:t xml:space="preserve">3. </w:t>
      </w:r>
      <w:r>
        <w:rPr>
          <w:rFonts w:ascii="仿宋" w:eastAsia="仿宋" w:hAnsi="仿宋" w:hint="eastAsia"/>
          <w:sz w:val="28"/>
          <w:szCs w:val="28"/>
        </w:rPr>
        <w:t>使用司法鉴定意见书，应当保持其完整性和严肃性。</w:t>
      </w:r>
    </w:p>
    <w:p w:rsidR="006773B7" w:rsidRDefault="001B0890">
      <w:pPr>
        <w:pStyle w:val="p0"/>
        <w:spacing w:before="0" w:beforeAutospacing="0" w:after="0" w:afterAutospacing="0" w:line="400" w:lineRule="atLeast"/>
        <w:ind w:right="23" w:firstLineChars="200" w:firstLine="560"/>
        <w:rPr>
          <w:rFonts w:ascii="仿宋" w:eastAsia="仿宋" w:hAnsi="仿宋"/>
          <w:sz w:val="28"/>
          <w:szCs w:val="28"/>
        </w:rPr>
      </w:pPr>
      <w:r>
        <w:rPr>
          <w:rFonts w:ascii="仿宋" w:eastAsia="仿宋" w:hAnsi="仿宋"/>
          <w:sz w:val="28"/>
          <w:szCs w:val="28"/>
        </w:rPr>
        <w:t xml:space="preserve">4. </w:t>
      </w:r>
      <w:r>
        <w:rPr>
          <w:rFonts w:ascii="仿宋" w:eastAsia="仿宋" w:hAnsi="仿宋" w:hint="eastAsia"/>
          <w:sz w:val="28"/>
          <w:szCs w:val="28"/>
        </w:rPr>
        <w:t>鉴定意见属于鉴定人的专业意见。当事人对鉴定意见有异议，应当通过庭审质证或者申请重新鉴定、补充鉴定等方式解决。</w:t>
      </w:r>
    </w:p>
    <w:p w:rsidR="006773B7" w:rsidRDefault="006773B7">
      <w:pPr>
        <w:pStyle w:val="p0"/>
        <w:spacing w:before="0" w:beforeAutospacing="0" w:after="0" w:afterAutospacing="0" w:line="400" w:lineRule="atLeast"/>
        <w:ind w:right="23"/>
        <w:rPr>
          <w:rFonts w:ascii="FangSong_GB2312" w:eastAsia="Times New Roman" w:hAnsi="仿宋"/>
          <w:sz w:val="28"/>
          <w:szCs w:val="28"/>
        </w:rPr>
      </w:pPr>
    </w:p>
    <w:p w:rsidR="006773B7" w:rsidRDefault="006773B7">
      <w:pPr>
        <w:pStyle w:val="p0"/>
        <w:spacing w:before="0" w:beforeAutospacing="0" w:after="0" w:afterAutospacing="0" w:line="400" w:lineRule="atLeast"/>
        <w:ind w:right="23"/>
        <w:rPr>
          <w:rFonts w:ascii="FangSong_GB2312" w:eastAsia="Times New Roman" w:hAnsi="仿宋"/>
          <w:sz w:val="28"/>
          <w:szCs w:val="28"/>
        </w:rPr>
      </w:pPr>
    </w:p>
    <w:p w:rsidR="006773B7" w:rsidRDefault="006773B7">
      <w:pPr>
        <w:pStyle w:val="p0"/>
        <w:spacing w:before="0" w:beforeAutospacing="0" w:after="0" w:afterAutospacing="0" w:line="400" w:lineRule="atLeast"/>
        <w:ind w:right="23"/>
        <w:rPr>
          <w:rFonts w:ascii="FangSong_GB2312" w:eastAsia="Times New Roman" w:hAnsi="仿宋"/>
          <w:sz w:val="28"/>
          <w:szCs w:val="28"/>
        </w:rPr>
      </w:pPr>
    </w:p>
    <w:p w:rsidR="006773B7" w:rsidRDefault="006773B7">
      <w:pPr>
        <w:pStyle w:val="p0"/>
        <w:spacing w:before="0" w:beforeAutospacing="0" w:after="0" w:afterAutospacing="0" w:line="400" w:lineRule="atLeast"/>
        <w:ind w:right="23"/>
        <w:rPr>
          <w:rFonts w:ascii="仿宋" w:eastAsia="仿宋" w:hAnsi="仿宋"/>
          <w:sz w:val="28"/>
          <w:szCs w:val="28"/>
        </w:rPr>
      </w:pPr>
    </w:p>
    <w:p w:rsidR="006773B7" w:rsidRDefault="006773B7">
      <w:pPr>
        <w:pStyle w:val="p0"/>
        <w:spacing w:before="0" w:beforeAutospacing="0" w:after="0" w:afterAutospacing="0" w:line="400" w:lineRule="atLeast"/>
        <w:ind w:right="23"/>
        <w:rPr>
          <w:rFonts w:ascii="仿宋" w:eastAsia="仿宋" w:hAnsi="仿宋"/>
          <w:sz w:val="28"/>
          <w:szCs w:val="28"/>
        </w:rPr>
      </w:pPr>
    </w:p>
    <w:p w:rsidR="006773B7" w:rsidRDefault="006773B7">
      <w:pPr>
        <w:pStyle w:val="p0"/>
        <w:spacing w:before="0" w:beforeAutospacing="0" w:after="0" w:afterAutospacing="0" w:line="400" w:lineRule="atLeast"/>
        <w:ind w:right="23"/>
        <w:rPr>
          <w:rFonts w:ascii="仿宋" w:eastAsia="仿宋" w:hAnsi="仿宋"/>
          <w:sz w:val="28"/>
          <w:szCs w:val="28"/>
        </w:rPr>
      </w:pPr>
    </w:p>
    <w:p w:rsidR="006773B7" w:rsidRDefault="001B0890">
      <w:pPr>
        <w:pStyle w:val="p0"/>
        <w:spacing w:before="0" w:beforeAutospacing="0" w:after="0" w:afterAutospacing="0" w:line="400" w:lineRule="atLeast"/>
        <w:ind w:right="23" w:firstLineChars="200" w:firstLine="560"/>
        <w:rPr>
          <w:rFonts w:ascii="仿宋" w:eastAsia="仿宋" w:hAnsi="仿宋"/>
          <w:sz w:val="28"/>
          <w:szCs w:val="28"/>
        </w:rPr>
      </w:pPr>
      <w:r>
        <w:rPr>
          <w:rFonts w:ascii="仿宋" w:eastAsia="仿宋" w:hAnsi="仿宋" w:hint="eastAsia"/>
          <w:sz w:val="28"/>
          <w:szCs w:val="28"/>
        </w:rPr>
        <w:t>地址：云南省昆明市宝善街</w:t>
      </w:r>
      <w:r>
        <w:rPr>
          <w:rFonts w:ascii="仿宋" w:eastAsia="仿宋" w:hAnsi="仿宋"/>
          <w:sz w:val="28"/>
          <w:szCs w:val="28"/>
        </w:rPr>
        <w:t>57</w:t>
      </w:r>
      <w:r>
        <w:rPr>
          <w:rFonts w:ascii="仿宋" w:eastAsia="仿宋" w:hAnsi="仿宋" w:hint="eastAsia"/>
          <w:sz w:val="28"/>
          <w:szCs w:val="28"/>
        </w:rPr>
        <w:t>号华尔贝大厦</w:t>
      </w:r>
      <w:r>
        <w:rPr>
          <w:rFonts w:ascii="仿宋" w:eastAsia="仿宋" w:hAnsi="仿宋"/>
          <w:sz w:val="28"/>
          <w:szCs w:val="28"/>
        </w:rPr>
        <w:t>27</w:t>
      </w:r>
      <w:r>
        <w:rPr>
          <w:rFonts w:ascii="仿宋" w:eastAsia="仿宋" w:hAnsi="仿宋" w:hint="eastAsia"/>
          <w:sz w:val="28"/>
          <w:szCs w:val="28"/>
        </w:rPr>
        <w:t>楼</w:t>
      </w:r>
      <w:r>
        <w:rPr>
          <w:rFonts w:ascii="仿宋" w:eastAsia="仿宋" w:hAnsi="仿宋"/>
          <w:sz w:val="28"/>
          <w:szCs w:val="28"/>
        </w:rPr>
        <w:t>B1</w:t>
      </w:r>
      <w:r>
        <w:rPr>
          <w:rFonts w:ascii="仿宋" w:eastAsia="仿宋" w:hAnsi="仿宋" w:hint="eastAsia"/>
          <w:sz w:val="28"/>
          <w:szCs w:val="28"/>
        </w:rPr>
        <w:t>号</w:t>
      </w:r>
    </w:p>
    <w:p w:rsidR="006773B7" w:rsidRDefault="001B0890">
      <w:pPr>
        <w:pStyle w:val="p0"/>
        <w:spacing w:before="0" w:beforeAutospacing="0" w:after="0" w:afterAutospacing="0" w:line="400" w:lineRule="atLeast"/>
        <w:ind w:right="23" w:firstLineChars="200" w:firstLine="560"/>
        <w:rPr>
          <w:rFonts w:ascii="仿宋" w:eastAsia="仿宋" w:hAnsi="仿宋"/>
          <w:sz w:val="28"/>
          <w:szCs w:val="28"/>
        </w:rPr>
      </w:pPr>
      <w:r>
        <w:rPr>
          <w:rFonts w:ascii="仿宋" w:eastAsia="仿宋" w:hAnsi="仿宋" w:hint="eastAsia"/>
          <w:sz w:val="28"/>
          <w:szCs w:val="28"/>
        </w:rPr>
        <w:t>邮政编码：</w:t>
      </w:r>
      <w:r>
        <w:rPr>
          <w:rFonts w:ascii="仿宋" w:eastAsia="仿宋" w:hAnsi="仿宋"/>
          <w:sz w:val="28"/>
          <w:szCs w:val="28"/>
        </w:rPr>
        <w:t>650021</w:t>
      </w:r>
    </w:p>
    <w:p w:rsidR="006773B7" w:rsidRDefault="001B0890">
      <w:pPr>
        <w:pStyle w:val="p0"/>
        <w:spacing w:before="0" w:beforeAutospacing="0" w:after="0" w:afterAutospacing="0" w:line="400" w:lineRule="atLeast"/>
        <w:ind w:right="23" w:firstLineChars="200" w:firstLine="560"/>
        <w:rPr>
          <w:rFonts w:ascii="仿宋" w:eastAsia="仿宋" w:hAnsi="仿宋"/>
          <w:sz w:val="28"/>
          <w:szCs w:val="28"/>
        </w:rPr>
      </w:pPr>
      <w:r>
        <w:rPr>
          <w:rFonts w:ascii="仿宋" w:eastAsia="仿宋" w:hAnsi="仿宋" w:hint="eastAsia"/>
          <w:sz w:val="28"/>
          <w:szCs w:val="28"/>
        </w:rPr>
        <w:t>联系电话：</w:t>
      </w:r>
      <w:r>
        <w:rPr>
          <w:rFonts w:ascii="仿宋" w:eastAsia="仿宋" w:hAnsi="仿宋"/>
          <w:sz w:val="28"/>
          <w:szCs w:val="28"/>
        </w:rPr>
        <w:t>0871-6</w:t>
      </w:r>
      <w:bookmarkStart w:id="0" w:name="_Toc39457630"/>
      <w:bookmarkStart w:id="1" w:name="_Toc267389283"/>
      <w:bookmarkEnd w:id="0"/>
      <w:bookmarkEnd w:id="1"/>
      <w:r>
        <w:rPr>
          <w:rFonts w:ascii="仿宋" w:eastAsia="仿宋" w:hAnsi="仿宋"/>
          <w:sz w:val="28"/>
          <w:szCs w:val="28"/>
        </w:rPr>
        <w:t>3182502  0871-64195019  13808733829</w:t>
      </w:r>
    </w:p>
    <w:p w:rsidR="006773B7" w:rsidRDefault="006773B7">
      <w:pPr>
        <w:pStyle w:val="p0"/>
        <w:spacing w:before="0" w:beforeAutospacing="0" w:after="0" w:afterAutospacing="0" w:line="400" w:lineRule="atLeast"/>
        <w:ind w:right="23"/>
        <w:rPr>
          <w:rFonts w:ascii="仿宋" w:eastAsia="仿宋" w:hAnsi="仿宋"/>
          <w:sz w:val="28"/>
          <w:szCs w:val="28"/>
        </w:rPr>
      </w:pPr>
    </w:p>
    <w:p w:rsidR="006773B7" w:rsidRDefault="006773B7">
      <w:pPr>
        <w:pStyle w:val="p0"/>
        <w:spacing w:before="0" w:beforeAutospacing="0" w:after="0" w:afterAutospacing="0" w:line="400" w:lineRule="atLeast"/>
        <w:ind w:right="23"/>
        <w:rPr>
          <w:rFonts w:ascii="仿宋" w:eastAsia="仿宋" w:hAnsi="仿宋"/>
          <w:sz w:val="28"/>
          <w:szCs w:val="28"/>
        </w:rPr>
      </w:pPr>
    </w:p>
    <w:p w:rsidR="006773B7" w:rsidRDefault="006773B7">
      <w:pPr>
        <w:pStyle w:val="p0"/>
        <w:spacing w:before="0" w:beforeAutospacing="0" w:after="0" w:afterAutospacing="0" w:line="400" w:lineRule="atLeast"/>
        <w:ind w:right="23"/>
        <w:rPr>
          <w:rFonts w:ascii="仿宋" w:eastAsia="仿宋" w:hAnsi="仿宋"/>
        </w:rPr>
      </w:pPr>
    </w:p>
    <w:p w:rsidR="006773B7" w:rsidRDefault="001B0890">
      <w:pPr>
        <w:pStyle w:val="p0"/>
        <w:spacing w:before="0" w:beforeAutospacing="0" w:after="0" w:afterAutospacing="0" w:line="400" w:lineRule="atLeast"/>
        <w:ind w:firstLineChars="800" w:firstLine="3534"/>
        <w:rPr>
          <w:rFonts w:ascii="Times New Roman" w:hAnsi="Times New Roman" w:cs="Times New Roman"/>
          <w:b/>
          <w:kern w:val="2"/>
          <w:sz w:val="44"/>
          <w:szCs w:val="44"/>
        </w:rPr>
      </w:pPr>
      <w:r>
        <w:rPr>
          <w:rFonts w:ascii="Times New Roman" w:hAnsi="Times New Roman" w:cs="Times New Roman" w:hint="eastAsia"/>
          <w:b/>
          <w:kern w:val="2"/>
          <w:sz w:val="44"/>
          <w:szCs w:val="44"/>
        </w:rPr>
        <w:lastRenderedPageBreak/>
        <w:t>目录</w:t>
      </w:r>
    </w:p>
    <w:p w:rsidR="006773B7" w:rsidRDefault="006773B7">
      <w:pPr>
        <w:pStyle w:val="p0"/>
        <w:wordWrap w:val="0"/>
        <w:spacing w:before="0" w:beforeAutospacing="0" w:after="0" w:afterAutospacing="0" w:line="400" w:lineRule="atLeast"/>
        <w:ind w:right="1844"/>
        <w:jc w:val="center"/>
        <w:rPr>
          <w:rFonts w:ascii="仿宋" w:eastAsia="仿宋" w:hAnsi="仿宋"/>
        </w:rPr>
      </w:pPr>
      <w:r>
        <w:rPr>
          <w:rFonts w:ascii="仿宋" w:eastAsia="仿宋" w:hAnsi="仿宋"/>
          <w:bCs/>
          <w:sz w:val="28"/>
          <w:szCs w:val="28"/>
        </w:rPr>
        <w:fldChar w:fldCharType="begin"/>
      </w:r>
      <w:r w:rsidR="001B0890">
        <w:rPr>
          <w:rFonts w:ascii="仿宋" w:eastAsia="仿宋" w:hAnsi="仿宋"/>
          <w:bCs/>
          <w:sz w:val="28"/>
          <w:szCs w:val="28"/>
        </w:rPr>
        <w:instrText xml:space="preserve">TOC \o "1-3" \h \u </w:instrText>
      </w:r>
      <w:r>
        <w:rPr>
          <w:rFonts w:ascii="仿宋" w:eastAsia="仿宋" w:hAnsi="仿宋"/>
          <w:bCs/>
          <w:sz w:val="28"/>
          <w:szCs w:val="28"/>
        </w:rPr>
        <w:fldChar w:fldCharType="separate"/>
      </w:r>
    </w:p>
    <w:p w:rsidR="006773B7" w:rsidRDefault="006773B7">
      <w:pPr>
        <w:pStyle w:val="1"/>
        <w:tabs>
          <w:tab w:val="clear" w:pos="9360"/>
          <w:tab w:val="right" w:leader="dot" w:pos="8306"/>
        </w:tabs>
        <w:rPr>
          <w:rFonts w:ascii="仿宋" w:eastAsia="仿宋" w:hAnsi="仿宋"/>
          <w:b w:val="0"/>
          <w:sz w:val="28"/>
          <w:szCs w:val="28"/>
        </w:rPr>
      </w:pPr>
      <w:hyperlink w:anchor="_Toc31206" w:history="1">
        <w:r w:rsidR="001B0890">
          <w:rPr>
            <w:rFonts w:ascii="仿宋" w:eastAsia="仿宋" w:hAnsi="仿宋" w:hint="eastAsia"/>
            <w:b w:val="0"/>
            <w:sz w:val="28"/>
            <w:szCs w:val="28"/>
          </w:rPr>
          <w:t>一、基本情况</w:t>
        </w:r>
        <w:r w:rsidR="001B0890">
          <w:rPr>
            <w:rFonts w:ascii="仿宋" w:eastAsia="仿宋" w:hAnsi="仿宋"/>
            <w:b w:val="0"/>
            <w:sz w:val="28"/>
            <w:szCs w:val="28"/>
          </w:rPr>
          <w:tab/>
        </w:r>
        <w:r>
          <w:rPr>
            <w:rFonts w:ascii="仿宋" w:eastAsia="仿宋" w:hAnsi="仿宋"/>
            <w:b w:val="0"/>
            <w:sz w:val="28"/>
            <w:szCs w:val="28"/>
          </w:rPr>
          <w:fldChar w:fldCharType="begin"/>
        </w:r>
        <w:r w:rsidR="001B0890">
          <w:rPr>
            <w:rFonts w:ascii="仿宋" w:eastAsia="仿宋" w:hAnsi="仿宋"/>
            <w:b w:val="0"/>
            <w:sz w:val="28"/>
            <w:szCs w:val="28"/>
          </w:rPr>
          <w:instrText xml:space="preserve"> PAGEREF _Toc31206 </w:instrText>
        </w:r>
        <w:r>
          <w:rPr>
            <w:rFonts w:ascii="仿宋" w:eastAsia="仿宋" w:hAnsi="仿宋"/>
            <w:b w:val="0"/>
            <w:sz w:val="28"/>
            <w:szCs w:val="28"/>
          </w:rPr>
          <w:fldChar w:fldCharType="separate"/>
        </w:r>
        <w:r w:rsidR="001B0890">
          <w:rPr>
            <w:rFonts w:ascii="仿宋" w:eastAsia="仿宋" w:hAnsi="仿宋"/>
            <w:b w:val="0"/>
            <w:sz w:val="28"/>
            <w:szCs w:val="28"/>
          </w:rPr>
          <w:t>1</w:t>
        </w:r>
        <w:r>
          <w:rPr>
            <w:rFonts w:ascii="仿宋" w:eastAsia="仿宋" w:hAnsi="仿宋"/>
            <w:b w:val="0"/>
            <w:sz w:val="28"/>
            <w:szCs w:val="28"/>
          </w:rPr>
          <w:fldChar w:fldCharType="end"/>
        </w:r>
      </w:hyperlink>
    </w:p>
    <w:p w:rsidR="006773B7" w:rsidRDefault="006773B7">
      <w:pPr>
        <w:pStyle w:val="1"/>
        <w:tabs>
          <w:tab w:val="clear" w:pos="9360"/>
          <w:tab w:val="right" w:leader="dot" w:pos="8306"/>
        </w:tabs>
        <w:rPr>
          <w:rFonts w:ascii="仿宋" w:eastAsia="仿宋" w:hAnsi="仿宋"/>
          <w:b w:val="0"/>
          <w:sz w:val="28"/>
          <w:szCs w:val="28"/>
        </w:rPr>
      </w:pPr>
      <w:hyperlink w:anchor="_Toc9397" w:history="1">
        <w:r w:rsidR="001B0890">
          <w:rPr>
            <w:rFonts w:ascii="仿宋" w:eastAsia="仿宋" w:hAnsi="仿宋" w:hint="eastAsia"/>
            <w:b w:val="0"/>
            <w:sz w:val="28"/>
            <w:szCs w:val="28"/>
          </w:rPr>
          <w:t>二、基本案情</w:t>
        </w:r>
        <w:r w:rsidR="001B0890">
          <w:rPr>
            <w:rFonts w:ascii="仿宋" w:eastAsia="仿宋" w:hAnsi="仿宋"/>
            <w:b w:val="0"/>
            <w:sz w:val="28"/>
            <w:szCs w:val="28"/>
          </w:rPr>
          <w:tab/>
        </w:r>
        <w:r>
          <w:rPr>
            <w:rFonts w:ascii="仿宋" w:eastAsia="仿宋" w:hAnsi="仿宋"/>
            <w:b w:val="0"/>
            <w:sz w:val="28"/>
            <w:szCs w:val="28"/>
          </w:rPr>
          <w:fldChar w:fldCharType="begin"/>
        </w:r>
        <w:r w:rsidR="001B0890">
          <w:rPr>
            <w:rFonts w:ascii="仿宋" w:eastAsia="仿宋" w:hAnsi="仿宋"/>
            <w:b w:val="0"/>
            <w:sz w:val="28"/>
            <w:szCs w:val="28"/>
          </w:rPr>
          <w:instrText xml:space="preserve"> PAGEREF _Toc9397 </w:instrText>
        </w:r>
        <w:r>
          <w:rPr>
            <w:rFonts w:ascii="仿宋" w:eastAsia="仿宋" w:hAnsi="仿宋"/>
            <w:b w:val="0"/>
            <w:sz w:val="28"/>
            <w:szCs w:val="28"/>
          </w:rPr>
          <w:fldChar w:fldCharType="separate"/>
        </w:r>
        <w:r w:rsidR="001B0890">
          <w:rPr>
            <w:rFonts w:ascii="仿宋" w:eastAsia="仿宋" w:hAnsi="仿宋"/>
            <w:b w:val="0"/>
            <w:sz w:val="28"/>
            <w:szCs w:val="28"/>
          </w:rPr>
          <w:t>3</w:t>
        </w:r>
        <w:r>
          <w:rPr>
            <w:rFonts w:ascii="仿宋" w:eastAsia="仿宋" w:hAnsi="仿宋"/>
            <w:b w:val="0"/>
            <w:sz w:val="28"/>
            <w:szCs w:val="28"/>
          </w:rPr>
          <w:fldChar w:fldCharType="end"/>
        </w:r>
      </w:hyperlink>
    </w:p>
    <w:p w:rsidR="006773B7" w:rsidRDefault="006773B7">
      <w:pPr>
        <w:pStyle w:val="1"/>
        <w:tabs>
          <w:tab w:val="clear" w:pos="9360"/>
          <w:tab w:val="right" w:leader="dot" w:pos="8306"/>
        </w:tabs>
        <w:rPr>
          <w:rFonts w:ascii="仿宋" w:eastAsia="仿宋" w:hAnsi="仿宋"/>
          <w:b w:val="0"/>
          <w:sz w:val="28"/>
          <w:szCs w:val="28"/>
        </w:rPr>
      </w:pPr>
      <w:hyperlink w:anchor="_Toc20513" w:history="1">
        <w:r w:rsidR="001B0890">
          <w:rPr>
            <w:rFonts w:ascii="仿宋" w:eastAsia="仿宋" w:hAnsi="仿宋" w:hint="eastAsia"/>
            <w:b w:val="0"/>
            <w:sz w:val="28"/>
            <w:szCs w:val="28"/>
          </w:rPr>
          <w:t>三、资料摘要</w:t>
        </w:r>
        <w:r w:rsidR="001B0890">
          <w:rPr>
            <w:rFonts w:ascii="仿宋" w:eastAsia="仿宋" w:hAnsi="仿宋"/>
            <w:b w:val="0"/>
            <w:sz w:val="28"/>
            <w:szCs w:val="28"/>
          </w:rPr>
          <w:tab/>
        </w:r>
        <w:r>
          <w:rPr>
            <w:rFonts w:ascii="仿宋" w:eastAsia="仿宋" w:hAnsi="仿宋"/>
            <w:b w:val="0"/>
            <w:sz w:val="28"/>
            <w:szCs w:val="28"/>
          </w:rPr>
          <w:fldChar w:fldCharType="begin"/>
        </w:r>
        <w:r w:rsidR="001B0890">
          <w:rPr>
            <w:rFonts w:ascii="仿宋" w:eastAsia="仿宋" w:hAnsi="仿宋"/>
            <w:b w:val="0"/>
            <w:sz w:val="28"/>
            <w:szCs w:val="28"/>
          </w:rPr>
          <w:instrText xml:space="preserve"> PAGEREF _Toc20513 </w:instrText>
        </w:r>
        <w:r>
          <w:rPr>
            <w:rFonts w:ascii="仿宋" w:eastAsia="仿宋" w:hAnsi="仿宋"/>
            <w:b w:val="0"/>
            <w:sz w:val="28"/>
            <w:szCs w:val="28"/>
          </w:rPr>
          <w:fldChar w:fldCharType="separate"/>
        </w:r>
        <w:r w:rsidR="001B0890">
          <w:rPr>
            <w:rFonts w:ascii="仿宋" w:eastAsia="仿宋" w:hAnsi="仿宋"/>
            <w:b w:val="0"/>
            <w:sz w:val="28"/>
            <w:szCs w:val="28"/>
          </w:rPr>
          <w:t>3</w:t>
        </w:r>
        <w:r>
          <w:rPr>
            <w:rFonts w:ascii="仿宋" w:eastAsia="仿宋" w:hAnsi="仿宋"/>
            <w:b w:val="0"/>
            <w:sz w:val="28"/>
            <w:szCs w:val="28"/>
          </w:rPr>
          <w:fldChar w:fldCharType="end"/>
        </w:r>
      </w:hyperlink>
    </w:p>
    <w:p w:rsidR="006773B7" w:rsidRDefault="006773B7">
      <w:pPr>
        <w:pStyle w:val="1"/>
        <w:tabs>
          <w:tab w:val="clear" w:pos="9360"/>
          <w:tab w:val="right" w:leader="dot" w:pos="8306"/>
        </w:tabs>
        <w:rPr>
          <w:rFonts w:ascii="仿宋" w:eastAsia="仿宋" w:hAnsi="仿宋"/>
          <w:b w:val="0"/>
          <w:sz w:val="28"/>
          <w:szCs w:val="28"/>
        </w:rPr>
      </w:pPr>
      <w:hyperlink w:anchor="_Toc6849" w:history="1">
        <w:r w:rsidR="001B0890">
          <w:rPr>
            <w:rFonts w:ascii="仿宋" w:eastAsia="仿宋" w:hAnsi="仿宋" w:hint="eastAsia"/>
            <w:b w:val="0"/>
            <w:sz w:val="28"/>
            <w:szCs w:val="28"/>
          </w:rPr>
          <w:t>四、鉴定过程</w:t>
        </w:r>
        <w:r w:rsidR="001B0890">
          <w:rPr>
            <w:rFonts w:ascii="仿宋" w:eastAsia="仿宋" w:hAnsi="仿宋"/>
            <w:b w:val="0"/>
            <w:sz w:val="28"/>
            <w:szCs w:val="28"/>
          </w:rPr>
          <w:tab/>
        </w:r>
        <w:r>
          <w:rPr>
            <w:rFonts w:ascii="仿宋" w:eastAsia="仿宋" w:hAnsi="仿宋"/>
            <w:b w:val="0"/>
            <w:sz w:val="28"/>
            <w:szCs w:val="28"/>
          </w:rPr>
          <w:fldChar w:fldCharType="begin"/>
        </w:r>
        <w:r w:rsidR="001B0890">
          <w:rPr>
            <w:rFonts w:ascii="仿宋" w:eastAsia="仿宋" w:hAnsi="仿宋"/>
            <w:b w:val="0"/>
            <w:sz w:val="28"/>
            <w:szCs w:val="28"/>
          </w:rPr>
          <w:instrText xml:space="preserve"> PAGEREF _Toc6849 </w:instrText>
        </w:r>
        <w:r>
          <w:rPr>
            <w:rFonts w:ascii="仿宋" w:eastAsia="仿宋" w:hAnsi="仿宋"/>
            <w:b w:val="0"/>
            <w:sz w:val="28"/>
            <w:szCs w:val="28"/>
          </w:rPr>
          <w:fldChar w:fldCharType="separate"/>
        </w:r>
        <w:r w:rsidR="001B0890">
          <w:rPr>
            <w:rFonts w:ascii="仿宋" w:eastAsia="仿宋" w:hAnsi="仿宋"/>
            <w:b w:val="0"/>
            <w:sz w:val="28"/>
            <w:szCs w:val="28"/>
          </w:rPr>
          <w:t>3</w:t>
        </w:r>
        <w:r>
          <w:rPr>
            <w:rFonts w:ascii="仿宋" w:eastAsia="仿宋" w:hAnsi="仿宋"/>
            <w:b w:val="0"/>
            <w:sz w:val="28"/>
            <w:szCs w:val="28"/>
          </w:rPr>
          <w:fldChar w:fldCharType="end"/>
        </w:r>
      </w:hyperlink>
    </w:p>
    <w:p w:rsidR="006773B7" w:rsidRDefault="006773B7">
      <w:pPr>
        <w:pStyle w:val="1"/>
        <w:tabs>
          <w:tab w:val="clear" w:pos="9360"/>
          <w:tab w:val="right" w:leader="dot" w:pos="8306"/>
        </w:tabs>
        <w:rPr>
          <w:rFonts w:ascii="仿宋" w:eastAsia="仿宋" w:hAnsi="仿宋"/>
          <w:b w:val="0"/>
          <w:sz w:val="28"/>
          <w:szCs w:val="28"/>
        </w:rPr>
      </w:pPr>
      <w:hyperlink w:anchor="_Toc23999" w:history="1">
        <w:r w:rsidR="001B0890">
          <w:rPr>
            <w:rFonts w:ascii="仿宋" w:eastAsia="仿宋" w:hAnsi="仿宋" w:hint="eastAsia"/>
            <w:b w:val="0"/>
            <w:sz w:val="28"/>
            <w:szCs w:val="28"/>
          </w:rPr>
          <w:t>五、分析说明</w:t>
        </w:r>
        <w:r w:rsidR="001B0890">
          <w:rPr>
            <w:rFonts w:ascii="仿宋" w:eastAsia="仿宋" w:hAnsi="仿宋"/>
            <w:b w:val="0"/>
            <w:sz w:val="28"/>
            <w:szCs w:val="28"/>
          </w:rPr>
          <w:tab/>
        </w:r>
        <w:r>
          <w:rPr>
            <w:rFonts w:ascii="仿宋" w:eastAsia="仿宋" w:hAnsi="仿宋"/>
            <w:b w:val="0"/>
            <w:sz w:val="28"/>
            <w:szCs w:val="28"/>
          </w:rPr>
          <w:fldChar w:fldCharType="begin"/>
        </w:r>
        <w:r w:rsidR="001B0890">
          <w:rPr>
            <w:rFonts w:ascii="仿宋" w:eastAsia="仿宋" w:hAnsi="仿宋"/>
            <w:b w:val="0"/>
            <w:sz w:val="28"/>
            <w:szCs w:val="28"/>
          </w:rPr>
          <w:instrText xml:space="preserve"> PAGEREF _Toc23999 </w:instrText>
        </w:r>
        <w:r>
          <w:rPr>
            <w:rFonts w:ascii="仿宋" w:eastAsia="仿宋" w:hAnsi="仿宋"/>
            <w:b w:val="0"/>
            <w:sz w:val="28"/>
            <w:szCs w:val="28"/>
          </w:rPr>
          <w:fldChar w:fldCharType="separate"/>
        </w:r>
        <w:r w:rsidR="001B0890">
          <w:rPr>
            <w:rFonts w:ascii="仿宋" w:eastAsia="仿宋" w:hAnsi="仿宋"/>
            <w:b w:val="0"/>
            <w:sz w:val="28"/>
            <w:szCs w:val="28"/>
          </w:rPr>
          <w:t>34</w:t>
        </w:r>
        <w:r>
          <w:rPr>
            <w:rFonts w:ascii="仿宋" w:eastAsia="仿宋" w:hAnsi="仿宋"/>
            <w:b w:val="0"/>
            <w:sz w:val="28"/>
            <w:szCs w:val="28"/>
          </w:rPr>
          <w:fldChar w:fldCharType="end"/>
        </w:r>
      </w:hyperlink>
    </w:p>
    <w:p w:rsidR="006773B7" w:rsidRDefault="006773B7">
      <w:pPr>
        <w:pStyle w:val="1"/>
        <w:tabs>
          <w:tab w:val="clear" w:pos="9360"/>
          <w:tab w:val="right" w:leader="dot" w:pos="8306"/>
        </w:tabs>
        <w:rPr>
          <w:rFonts w:ascii="仿宋" w:eastAsia="仿宋" w:hAnsi="仿宋"/>
          <w:b w:val="0"/>
          <w:sz w:val="28"/>
          <w:szCs w:val="28"/>
        </w:rPr>
      </w:pPr>
      <w:hyperlink w:anchor="_Toc21900" w:history="1">
        <w:r w:rsidR="001B0890">
          <w:rPr>
            <w:rFonts w:ascii="仿宋" w:eastAsia="仿宋" w:hAnsi="仿宋" w:hint="eastAsia"/>
            <w:b w:val="0"/>
            <w:sz w:val="28"/>
            <w:szCs w:val="28"/>
          </w:rPr>
          <w:t>六、鉴定意见</w:t>
        </w:r>
        <w:r w:rsidR="001B0890">
          <w:rPr>
            <w:rFonts w:ascii="仿宋" w:eastAsia="仿宋" w:hAnsi="仿宋"/>
            <w:b w:val="0"/>
            <w:sz w:val="28"/>
            <w:szCs w:val="28"/>
          </w:rPr>
          <w:tab/>
        </w:r>
        <w:r>
          <w:rPr>
            <w:rFonts w:ascii="仿宋" w:eastAsia="仿宋" w:hAnsi="仿宋"/>
            <w:b w:val="0"/>
            <w:sz w:val="28"/>
            <w:szCs w:val="28"/>
          </w:rPr>
          <w:fldChar w:fldCharType="begin"/>
        </w:r>
        <w:r w:rsidR="001B0890">
          <w:rPr>
            <w:rFonts w:ascii="仿宋" w:eastAsia="仿宋" w:hAnsi="仿宋"/>
            <w:b w:val="0"/>
            <w:sz w:val="28"/>
            <w:szCs w:val="28"/>
          </w:rPr>
          <w:instrText xml:space="preserve"> PAGEREF _Toc21900 </w:instrText>
        </w:r>
        <w:r>
          <w:rPr>
            <w:rFonts w:ascii="仿宋" w:eastAsia="仿宋" w:hAnsi="仿宋"/>
            <w:b w:val="0"/>
            <w:sz w:val="28"/>
            <w:szCs w:val="28"/>
          </w:rPr>
          <w:fldChar w:fldCharType="separate"/>
        </w:r>
        <w:r w:rsidR="001B0890">
          <w:rPr>
            <w:rFonts w:ascii="仿宋" w:eastAsia="仿宋" w:hAnsi="仿宋"/>
            <w:b w:val="0"/>
            <w:sz w:val="28"/>
            <w:szCs w:val="28"/>
          </w:rPr>
          <w:t>36</w:t>
        </w:r>
        <w:r>
          <w:rPr>
            <w:rFonts w:ascii="仿宋" w:eastAsia="仿宋" w:hAnsi="仿宋"/>
            <w:b w:val="0"/>
            <w:sz w:val="28"/>
            <w:szCs w:val="28"/>
          </w:rPr>
          <w:fldChar w:fldCharType="end"/>
        </w:r>
      </w:hyperlink>
    </w:p>
    <w:p w:rsidR="006773B7" w:rsidRDefault="006773B7">
      <w:pPr>
        <w:pStyle w:val="1"/>
        <w:tabs>
          <w:tab w:val="clear" w:pos="9360"/>
          <w:tab w:val="right" w:leader="dot" w:pos="8306"/>
        </w:tabs>
        <w:rPr>
          <w:rFonts w:ascii="仿宋" w:eastAsia="仿宋" w:hAnsi="仿宋"/>
          <w:b w:val="0"/>
          <w:sz w:val="28"/>
          <w:szCs w:val="28"/>
        </w:rPr>
      </w:pPr>
      <w:hyperlink w:anchor="_Toc25783" w:history="1">
        <w:r w:rsidR="001B0890">
          <w:rPr>
            <w:rFonts w:ascii="仿宋" w:eastAsia="仿宋" w:hAnsi="仿宋" w:hint="eastAsia"/>
            <w:b w:val="0"/>
            <w:sz w:val="28"/>
            <w:szCs w:val="28"/>
          </w:rPr>
          <w:t>七、司法鉴定机构及司法鉴定人</w:t>
        </w:r>
        <w:r w:rsidR="001B0890">
          <w:rPr>
            <w:rFonts w:ascii="仿宋" w:eastAsia="仿宋" w:hAnsi="仿宋"/>
            <w:b w:val="0"/>
            <w:sz w:val="28"/>
            <w:szCs w:val="28"/>
          </w:rPr>
          <w:tab/>
        </w:r>
        <w:r>
          <w:rPr>
            <w:rFonts w:ascii="仿宋" w:eastAsia="仿宋" w:hAnsi="仿宋"/>
            <w:b w:val="0"/>
            <w:sz w:val="28"/>
            <w:szCs w:val="28"/>
          </w:rPr>
          <w:fldChar w:fldCharType="begin"/>
        </w:r>
        <w:r w:rsidR="001B0890">
          <w:rPr>
            <w:rFonts w:ascii="仿宋" w:eastAsia="仿宋" w:hAnsi="仿宋"/>
            <w:b w:val="0"/>
            <w:sz w:val="28"/>
            <w:szCs w:val="28"/>
          </w:rPr>
          <w:instrText xml:space="preserve"> PAGEREF _Toc25783 </w:instrText>
        </w:r>
        <w:r>
          <w:rPr>
            <w:rFonts w:ascii="仿宋" w:eastAsia="仿宋" w:hAnsi="仿宋"/>
            <w:b w:val="0"/>
            <w:sz w:val="28"/>
            <w:szCs w:val="28"/>
          </w:rPr>
          <w:fldChar w:fldCharType="separate"/>
        </w:r>
        <w:r w:rsidR="001B0890">
          <w:rPr>
            <w:rFonts w:ascii="仿宋" w:eastAsia="仿宋" w:hAnsi="仿宋"/>
            <w:b w:val="0"/>
            <w:sz w:val="28"/>
            <w:szCs w:val="28"/>
          </w:rPr>
          <w:t>36</w:t>
        </w:r>
        <w:r>
          <w:rPr>
            <w:rFonts w:ascii="仿宋" w:eastAsia="仿宋" w:hAnsi="仿宋"/>
            <w:b w:val="0"/>
            <w:sz w:val="28"/>
            <w:szCs w:val="28"/>
          </w:rPr>
          <w:fldChar w:fldCharType="end"/>
        </w:r>
      </w:hyperlink>
    </w:p>
    <w:p w:rsidR="006773B7" w:rsidRDefault="006773B7">
      <w:pPr>
        <w:pStyle w:val="1"/>
        <w:tabs>
          <w:tab w:val="clear" w:pos="9360"/>
          <w:tab w:val="right" w:leader="dot" w:pos="8306"/>
        </w:tabs>
        <w:rPr>
          <w:rFonts w:ascii="仿宋" w:eastAsia="仿宋" w:hAnsi="仿宋"/>
          <w:b w:val="0"/>
          <w:sz w:val="28"/>
          <w:szCs w:val="28"/>
        </w:rPr>
      </w:pPr>
      <w:hyperlink w:anchor="_Toc31472" w:history="1">
        <w:r w:rsidR="001B0890">
          <w:rPr>
            <w:rFonts w:ascii="仿宋" w:eastAsia="仿宋" w:hAnsi="仿宋" w:hint="eastAsia"/>
            <w:b w:val="0"/>
            <w:sz w:val="28"/>
            <w:szCs w:val="28"/>
          </w:rPr>
          <w:t>八、附件</w:t>
        </w:r>
        <w:r w:rsidR="001B0890">
          <w:rPr>
            <w:rFonts w:ascii="仿宋" w:eastAsia="仿宋" w:hAnsi="仿宋"/>
            <w:b w:val="0"/>
            <w:sz w:val="28"/>
            <w:szCs w:val="28"/>
          </w:rPr>
          <w:tab/>
        </w:r>
        <w:r>
          <w:rPr>
            <w:rFonts w:ascii="仿宋" w:eastAsia="仿宋" w:hAnsi="仿宋"/>
            <w:b w:val="0"/>
            <w:sz w:val="28"/>
            <w:szCs w:val="28"/>
          </w:rPr>
          <w:fldChar w:fldCharType="begin"/>
        </w:r>
        <w:r w:rsidR="001B0890">
          <w:rPr>
            <w:rFonts w:ascii="仿宋" w:eastAsia="仿宋" w:hAnsi="仿宋"/>
            <w:b w:val="0"/>
            <w:sz w:val="28"/>
            <w:szCs w:val="28"/>
          </w:rPr>
          <w:instrText xml:space="preserve"> PAGEREF _Toc31472 </w:instrText>
        </w:r>
        <w:r>
          <w:rPr>
            <w:rFonts w:ascii="仿宋" w:eastAsia="仿宋" w:hAnsi="仿宋"/>
            <w:b w:val="0"/>
            <w:sz w:val="28"/>
            <w:szCs w:val="28"/>
          </w:rPr>
          <w:fldChar w:fldCharType="separate"/>
        </w:r>
        <w:r w:rsidR="001B0890">
          <w:rPr>
            <w:rFonts w:ascii="仿宋" w:eastAsia="仿宋" w:hAnsi="仿宋"/>
            <w:b w:val="0"/>
            <w:sz w:val="28"/>
            <w:szCs w:val="28"/>
          </w:rPr>
          <w:t>37</w:t>
        </w:r>
        <w:r>
          <w:rPr>
            <w:rFonts w:ascii="仿宋" w:eastAsia="仿宋" w:hAnsi="仿宋"/>
            <w:b w:val="0"/>
            <w:sz w:val="28"/>
            <w:szCs w:val="28"/>
          </w:rPr>
          <w:fldChar w:fldCharType="end"/>
        </w:r>
      </w:hyperlink>
    </w:p>
    <w:p w:rsidR="006773B7" w:rsidRDefault="006773B7">
      <w:pPr>
        <w:pStyle w:val="1"/>
        <w:tabs>
          <w:tab w:val="clear" w:pos="9360"/>
          <w:tab w:val="right" w:leader="dot" w:pos="8306"/>
        </w:tabs>
        <w:rPr>
          <w:rFonts w:ascii="仿宋" w:eastAsia="仿宋" w:hAnsi="仿宋"/>
          <w:sz w:val="28"/>
          <w:szCs w:val="28"/>
        </w:rPr>
      </w:pPr>
      <w:hyperlink w:anchor="_Toc12014" w:history="1">
        <w:r w:rsidR="001B0890">
          <w:rPr>
            <w:rFonts w:ascii="仿宋" w:eastAsia="仿宋" w:hAnsi="仿宋" w:hint="eastAsia"/>
            <w:b w:val="0"/>
            <w:sz w:val="28"/>
            <w:szCs w:val="28"/>
          </w:rPr>
          <w:t>九、附注</w:t>
        </w:r>
        <w:r w:rsidR="001B0890">
          <w:rPr>
            <w:rFonts w:ascii="仿宋" w:eastAsia="仿宋" w:hAnsi="仿宋"/>
            <w:b w:val="0"/>
            <w:sz w:val="28"/>
            <w:szCs w:val="28"/>
          </w:rPr>
          <w:tab/>
        </w:r>
        <w:r>
          <w:rPr>
            <w:rFonts w:ascii="仿宋" w:eastAsia="仿宋" w:hAnsi="仿宋"/>
            <w:b w:val="0"/>
            <w:sz w:val="28"/>
            <w:szCs w:val="28"/>
          </w:rPr>
          <w:fldChar w:fldCharType="begin"/>
        </w:r>
        <w:r w:rsidR="001B0890">
          <w:rPr>
            <w:rFonts w:ascii="仿宋" w:eastAsia="仿宋" w:hAnsi="仿宋"/>
            <w:b w:val="0"/>
            <w:sz w:val="28"/>
            <w:szCs w:val="28"/>
          </w:rPr>
          <w:instrText xml:space="preserve"> PAGEREF _Toc12014 </w:instrText>
        </w:r>
        <w:r>
          <w:rPr>
            <w:rFonts w:ascii="仿宋" w:eastAsia="仿宋" w:hAnsi="仿宋"/>
            <w:b w:val="0"/>
            <w:sz w:val="28"/>
            <w:szCs w:val="28"/>
          </w:rPr>
          <w:fldChar w:fldCharType="separate"/>
        </w:r>
        <w:r w:rsidR="001B0890">
          <w:rPr>
            <w:rFonts w:ascii="仿宋" w:eastAsia="仿宋" w:hAnsi="仿宋"/>
            <w:b w:val="0"/>
            <w:sz w:val="28"/>
            <w:szCs w:val="28"/>
          </w:rPr>
          <w:t>38</w:t>
        </w:r>
        <w:r>
          <w:rPr>
            <w:rFonts w:ascii="仿宋" w:eastAsia="仿宋" w:hAnsi="仿宋"/>
            <w:b w:val="0"/>
            <w:sz w:val="28"/>
            <w:szCs w:val="28"/>
          </w:rPr>
          <w:fldChar w:fldCharType="end"/>
        </w:r>
      </w:hyperlink>
    </w:p>
    <w:p w:rsidR="006773B7" w:rsidRDefault="006773B7">
      <w:pPr>
        <w:pStyle w:val="p0"/>
        <w:spacing w:before="0" w:beforeAutospacing="0" w:after="0" w:afterAutospacing="0" w:line="400" w:lineRule="atLeast"/>
        <w:ind w:left="480"/>
        <w:rPr>
          <w:rFonts w:ascii="仿宋" w:eastAsia="仿宋" w:hAnsi="仿宋"/>
          <w:sz w:val="28"/>
          <w:szCs w:val="28"/>
        </w:rPr>
      </w:pPr>
      <w:r>
        <w:rPr>
          <w:rFonts w:ascii="仿宋" w:eastAsia="仿宋" w:hAnsi="仿宋"/>
          <w:bCs/>
          <w:sz w:val="28"/>
          <w:szCs w:val="28"/>
        </w:rPr>
        <w:fldChar w:fldCharType="end"/>
      </w:r>
    </w:p>
    <w:p w:rsidR="006773B7" w:rsidRDefault="006773B7">
      <w:pPr>
        <w:jc w:val="center"/>
        <w:rPr>
          <w:rFonts w:ascii="黑体" w:eastAsia="黑体" w:hAnsi="宋体"/>
          <w:bCs/>
          <w:sz w:val="36"/>
          <w:szCs w:val="36"/>
        </w:rPr>
        <w:sectPr w:rsidR="006773B7">
          <w:headerReference w:type="default" r:id="rId8"/>
          <w:footerReference w:type="default" r:id="rId9"/>
          <w:pgSz w:w="11906" w:h="16838"/>
          <w:pgMar w:top="1440" w:right="1800" w:bottom="1440" w:left="1800" w:header="851" w:footer="992" w:gutter="0"/>
          <w:cols w:space="425"/>
          <w:docGrid w:type="lines" w:linePitch="312"/>
        </w:sectPr>
      </w:pPr>
    </w:p>
    <w:p w:rsidR="006773B7" w:rsidRDefault="001B0890">
      <w:pPr>
        <w:spacing w:line="800" w:lineRule="exact"/>
        <w:jc w:val="center"/>
        <w:rPr>
          <w:b/>
          <w:sz w:val="44"/>
          <w:szCs w:val="44"/>
        </w:rPr>
      </w:pPr>
      <w:r>
        <w:rPr>
          <w:rFonts w:hint="eastAsia"/>
          <w:b/>
          <w:sz w:val="44"/>
          <w:szCs w:val="44"/>
        </w:rPr>
        <w:lastRenderedPageBreak/>
        <w:t>云南昆明正序司法鉴定所</w:t>
      </w:r>
    </w:p>
    <w:p w:rsidR="006773B7" w:rsidRDefault="001B0890">
      <w:pPr>
        <w:spacing w:line="800" w:lineRule="exact"/>
        <w:jc w:val="center"/>
        <w:rPr>
          <w:b/>
          <w:sz w:val="44"/>
          <w:szCs w:val="44"/>
        </w:rPr>
      </w:pPr>
      <w:r>
        <w:rPr>
          <w:rFonts w:hint="eastAsia"/>
          <w:b/>
          <w:sz w:val="44"/>
          <w:szCs w:val="44"/>
        </w:rPr>
        <w:t>司法鉴定意见书</w:t>
      </w:r>
    </w:p>
    <w:p w:rsidR="006773B7" w:rsidRDefault="001B0890">
      <w:pPr>
        <w:spacing w:line="360" w:lineRule="auto"/>
        <w:ind w:leftChars="200" w:left="420" w:firstLineChars="1550" w:firstLine="3720"/>
        <w:outlineLvl w:val="0"/>
        <w:rPr>
          <w:rFonts w:ascii="仿宋" w:eastAsia="仿宋" w:hAnsi="仿宋"/>
          <w:sz w:val="24"/>
        </w:rPr>
      </w:pPr>
      <w:bookmarkStart w:id="2" w:name="_Toc13203"/>
      <w:r>
        <w:rPr>
          <w:rFonts w:ascii="仿宋" w:eastAsia="仿宋" w:hAnsi="仿宋" w:hint="eastAsia"/>
          <w:sz w:val="24"/>
        </w:rPr>
        <w:t>编号：</w:t>
      </w:r>
      <w:r>
        <w:rPr>
          <w:rFonts w:ascii="仿宋" w:eastAsia="仿宋" w:hAnsi="仿宋" w:hint="eastAsia"/>
          <w:sz w:val="24"/>
          <w:u w:val="single"/>
        </w:rPr>
        <w:t>云昆正序司鉴字</w:t>
      </w:r>
      <w:r>
        <w:rPr>
          <w:rFonts w:ascii="仿宋" w:eastAsia="仿宋" w:hAnsi="仿宋"/>
          <w:sz w:val="24"/>
          <w:u w:val="single"/>
        </w:rPr>
        <w:t>2018</w:t>
      </w:r>
      <w:r>
        <w:rPr>
          <w:rFonts w:ascii="仿宋" w:eastAsia="仿宋" w:hAnsi="仿宋" w:hint="eastAsia"/>
          <w:sz w:val="24"/>
          <w:u w:val="single"/>
        </w:rPr>
        <w:t>第</w:t>
      </w:r>
      <w:r>
        <w:rPr>
          <w:rFonts w:ascii="仿宋" w:eastAsia="仿宋" w:hAnsi="仿宋" w:hint="eastAsia"/>
          <w:sz w:val="24"/>
          <w:u w:val="single"/>
        </w:rPr>
        <w:t>101</w:t>
      </w:r>
      <w:r>
        <w:rPr>
          <w:rFonts w:ascii="仿宋" w:eastAsia="仿宋" w:hAnsi="仿宋" w:hint="eastAsia"/>
          <w:sz w:val="24"/>
          <w:u w:val="single"/>
        </w:rPr>
        <w:t>号</w:t>
      </w:r>
      <w:bookmarkEnd w:id="2"/>
    </w:p>
    <w:p w:rsidR="006773B7" w:rsidRDefault="001B0890">
      <w:pPr>
        <w:spacing w:line="360" w:lineRule="auto"/>
        <w:ind w:left="726" w:hangingChars="227" w:hanging="726"/>
        <w:outlineLvl w:val="0"/>
        <w:rPr>
          <w:rStyle w:val="6Char"/>
          <w:rFonts w:ascii="黑体" w:hAnsi="黑体"/>
          <w:b w:val="0"/>
          <w:bCs/>
          <w:szCs w:val="32"/>
        </w:rPr>
      </w:pPr>
      <w:bookmarkStart w:id="3" w:name="_Toc31206"/>
      <w:r>
        <w:rPr>
          <w:rFonts w:ascii="黑体" w:eastAsia="黑体" w:hAnsi="黑体" w:hint="eastAsia"/>
          <w:sz w:val="32"/>
          <w:szCs w:val="32"/>
        </w:rPr>
        <w:t>一</w:t>
      </w:r>
      <w:r>
        <w:rPr>
          <w:rStyle w:val="6Char"/>
          <w:rFonts w:ascii="黑体" w:hAnsi="黑体" w:hint="eastAsia"/>
          <w:bCs/>
          <w:szCs w:val="32"/>
        </w:rPr>
        <w:t>、基本情况</w:t>
      </w:r>
      <w:bookmarkEnd w:id="3"/>
    </w:p>
    <w:p w:rsidR="006773B7" w:rsidRDefault="001B0890">
      <w:pPr>
        <w:tabs>
          <w:tab w:val="left" w:pos="630"/>
        </w:tabs>
        <w:spacing w:line="360" w:lineRule="auto"/>
        <w:ind w:firstLineChars="220" w:firstLine="616"/>
        <w:rPr>
          <w:rFonts w:ascii="仿宋" w:eastAsia="仿宋" w:hAnsi="仿宋"/>
          <w:sz w:val="28"/>
          <w:szCs w:val="28"/>
        </w:rPr>
      </w:pPr>
      <w:r>
        <w:rPr>
          <w:rFonts w:ascii="黑体" w:eastAsia="黑体" w:hAnsi="黑体" w:hint="eastAsia"/>
          <w:sz w:val="28"/>
        </w:rPr>
        <w:t>委托人：</w:t>
      </w:r>
      <w:r>
        <w:rPr>
          <w:rFonts w:ascii="仿宋" w:eastAsia="仿宋" w:hAnsi="仿宋" w:hint="eastAsia"/>
          <w:sz w:val="28"/>
          <w:szCs w:val="28"/>
        </w:rPr>
        <w:t>云南省</w:t>
      </w:r>
      <w:r>
        <w:rPr>
          <w:rFonts w:ascii="仿宋" w:eastAsia="仿宋" w:hAnsi="仿宋" w:hint="eastAsia"/>
          <w:sz w:val="28"/>
          <w:szCs w:val="28"/>
        </w:rPr>
        <w:t>勐腊县</w:t>
      </w:r>
      <w:r>
        <w:rPr>
          <w:rFonts w:ascii="仿宋" w:eastAsia="仿宋" w:hAnsi="仿宋" w:hint="eastAsia"/>
          <w:sz w:val="28"/>
          <w:szCs w:val="28"/>
        </w:rPr>
        <w:t>人民法院</w:t>
      </w:r>
    </w:p>
    <w:p w:rsidR="006773B7" w:rsidRDefault="001B0890">
      <w:pPr>
        <w:ind w:firstLineChars="200" w:firstLine="560"/>
        <w:rPr>
          <w:rFonts w:ascii="仿宋" w:eastAsia="仿宋" w:hAnsi="仿宋"/>
          <w:sz w:val="28"/>
          <w:szCs w:val="28"/>
        </w:rPr>
      </w:pPr>
      <w:r>
        <w:rPr>
          <w:rFonts w:ascii="黑体" w:eastAsia="黑体" w:hint="eastAsia"/>
          <w:sz w:val="28"/>
        </w:rPr>
        <w:t>委托鉴定事项：</w:t>
      </w:r>
      <w:r>
        <w:rPr>
          <w:rFonts w:ascii="仿宋" w:eastAsia="仿宋" w:hAnsi="仿宋" w:hint="eastAsia"/>
          <w:sz w:val="28"/>
          <w:szCs w:val="28"/>
        </w:rPr>
        <w:t>对被执行人</w:t>
      </w:r>
      <w:r>
        <w:rPr>
          <w:rFonts w:ascii="仿宋" w:eastAsia="仿宋" w:hAnsi="仿宋" w:hint="eastAsia"/>
          <w:sz w:val="28"/>
          <w:szCs w:val="28"/>
        </w:rPr>
        <w:t>方荣、杨春梅共</w:t>
      </w:r>
      <w:r>
        <w:rPr>
          <w:rFonts w:ascii="仿宋" w:eastAsia="仿宋" w:hAnsi="仿宋" w:hint="eastAsia"/>
          <w:sz w:val="28"/>
          <w:szCs w:val="28"/>
        </w:rPr>
        <w:t>同</w:t>
      </w:r>
      <w:r>
        <w:rPr>
          <w:rFonts w:ascii="仿宋" w:eastAsia="仿宋" w:hAnsi="仿宋" w:hint="eastAsia"/>
          <w:sz w:val="28"/>
          <w:szCs w:val="28"/>
        </w:rPr>
        <w:t>拥</w:t>
      </w:r>
      <w:r>
        <w:rPr>
          <w:rFonts w:ascii="仿宋" w:eastAsia="仿宋" w:hAnsi="仿宋" w:hint="eastAsia"/>
          <w:sz w:val="28"/>
          <w:szCs w:val="28"/>
        </w:rPr>
        <w:t>有房屋所有权的位于</w:t>
      </w:r>
      <w:r>
        <w:rPr>
          <w:rFonts w:ascii="仿宋" w:eastAsia="仿宋" w:hAnsi="仿宋" w:hint="eastAsia"/>
          <w:sz w:val="28"/>
          <w:szCs w:val="28"/>
        </w:rPr>
        <w:t>勐腊县勐腊镇北路鸿福花园</w:t>
      </w:r>
      <w:r>
        <w:rPr>
          <w:rFonts w:ascii="仿宋" w:eastAsia="仿宋" w:hAnsi="仿宋" w:hint="eastAsia"/>
          <w:sz w:val="28"/>
          <w:szCs w:val="28"/>
        </w:rPr>
        <w:t>2</w:t>
      </w:r>
      <w:r>
        <w:rPr>
          <w:rFonts w:ascii="仿宋" w:eastAsia="仿宋" w:hAnsi="仿宋" w:hint="eastAsia"/>
          <w:sz w:val="28"/>
          <w:szCs w:val="28"/>
        </w:rPr>
        <w:t>幢</w:t>
      </w:r>
      <w:r>
        <w:rPr>
          <w:rFonts w:ascii="仿宋" w:eastAsia="仿宋" w:hAnsi="仿宋" w:hint="eastAsia"/>
          <w:sz w:val="28"/>
          <w:szCs w:val="28"/>
        </w:rPr>
        <w:t>2</w:t>
      </w:r>
      <w:r>
        <w:rPr>
          <w:rFonts w:ascii="仿宋" w:eastAsia="仿宋" w:hAnsi="仿宋" w:hint="eastAsia"/>
          <w:sz w:val="28"/>
          <w:szCs w:val="28"/>
        </w:rPr>
        <w:t>单元</w:t>
      </w:r>
      <w:r>
        <w:rPr>
          <w:rFonts w:ascii="仿宋" w:eastAsia="仿宋" w:hAnsi="仿宋" w:hint="eastAsia"/>
          <w:sz w:val="28"/>
          <w:szCs w:val="28"/>
        </w:rPr>
        <w:t>401</w:t>
      </w:r>
      <w:r>
        <w:rPr>
          <w:rFonts w:ascii="仿宋" w:eastAsia="仿宋" w:hAnsi="仿宋" w:hint="eastAsia"/>
          <w:sz w:val="28"/>
          <w:szCs w:val="28"/>
        </w:rPr>
        <w:t>室</w:t>
      </w:r>
      <w:r>
        <w:rPr>
          <w:rFonts w:ascii="仿宋" w:eastAsia="仿宋" w:hAnsi="仿宋" w:hint="eastAsia"/>
          <w:sz w:val="28"/>
          <w:szCs w:val="28"/>
        </w:rPr>
        <w:t>[</w:t>
      </w:r>
      <w:r>
        <w:rPr>
          <w:rFonts w:ascii="仿宋" w:eastAsia="仿宋" w:hAnsi="仿宋" w:hint="eastAsia"/>
          <w:sz w:val="28"/>
          <w:szCs w:val="28"/>
        </w:rPr>
        <w:t>房产证号：</w:t>
      </w:r>
      <w:r>
        <w:rPr>
          <w:rFonts w:ascii="仿宋" w:eastAsia="仿宋" w:hAnsi="仿宋" w:hint="eastAsia"/>
          <w:sz w:val="28"/>
          <w:szCs w:val="28"/>
        </w:rPr>
        <w:t>20131076</w:t>
      </w:r>
      <w:r>
        <w:rPr>
          <w:rFonts w:ascii="仿宋" w:eastAsia="仿宋" w:hAnsi="仿宋" w:hint="eastAsia"/>
          <w:sz w:val="28"/>
          <w:szCs w:val="28"/>
        </w:rPr>
        <w:t>号</w:t>
      </w:r>
      <w:r>
        <w:rPr>
          <w:rFonts w:ascii="仿宋" w:eastAsia="仿宋" w:hAnsi="仿宋" w:hint="eastAsia"/>
          <w:sz w:val="28"/>
          <w:szCs w:val="28"/>
        </w:rPr>
        <w:t>、</w:t>
      </w:r>
      <w:r>
        <w:rPr>
          <w:rFonts w:ascii="仿宋" w:eastAsia="仿宋" w:hAnsi="仿宋" w:hint="eastAsia"/>
          <w:sz w:val="28"/>
          <w:szCs w:val="28"/>
        </w:rPr>
        <w:t>20131076-1</w:t>
      </w:r>
      <w:r>
        <w:rPr>
          <w:rFonts w:ascii="仿宋" w:eastAsia="仿宋" w:hAnsi="仿宋"/>
          <w:sz w:val="28"/>
          <w:szCs w:val="28"/>
        </w:rPr>
        <w:t>]</w:t>
      </w:r>
      <w:r>
        <w:rPr>
          <w:rFonts w:ascii="仿宋" w:eastAsia="仿宋" w:hAnsi="仿宋" w:hint="eastAsia"/>
          <w:sz w:val="28"/>
          <w:szCs w:val="28"/>
        </w:rPr>
        <w:t>住宅房地产进行市场价值评估司法鉴定。</w:t>
      </w:r>
    </w:p>
    <w:p w:rsidR="006773B7" w:rsidRDefault="001B0890">
      <w:pPr>
        <w:ind w:firstLineChars="200" w:firstLine="560"/>
        <w:rPr>
          <w:rFonts w:ascii="仿宋" w:eastAsia="仿宋" w:hAnsi="仿宋"/>
          <w:sz w:val="28"/>
          <w:szCs w:val="28"/>
        </w:rPr>
      </w:pPr>
      <w:r>
        <w:rPr>
          <w:rFonts w:ascii="黑体" w:eastAsia="黑体" w:hint="eastAsia"/>
          <w:sz w:val="28"/>
        </w:rPr>
        <w:t>鉴定项目名称：</w:t>
      </w:r>
      <w:r>
        <w:rPr>
          <w:rFonts w:ascii="仿宋" w:eastAsia="仿宋" w:hAnsi="仿宋" w:hint="eastAsia"/>
          <w:sz w:val="28"/>
          <w:szCs w:val="28"/>
        </w:rPr>
        <w:t>云南昆明正序司法鉴定所对被执行人</w:t>
      </w:r>
      <w:r>
        <w:rPr>
          <w:rFonts w:ascii="仿宋" w:eastAsia="仿宋" w:hAnsi="仿宋" w:hint="eastAsia"/>
          <w:sz w:val="28"/>
          <w:szCs w:val="28"/>
        </w:rPr>
        <w:t>方荣、杨春梅共</w:t>
      </w:r>
      <w:r>
        <w:rPr>
          <w:rFonts w:ascii="仿宋" w:eastAsia="仿宋" w:hAnsi="仿宋" w:hint="eastAsia"/>
          <w:sz w:val="28"/>
          <w:szCs w:val="28"/>
        </w:rPr>
        <w:t>同</w:t>
      </w:r>
      <w:r>
        <w:rPr>
          <w:rFonts w:ascii="仿宋" w:eastAsia="仿宋" w:hAnsi="仿宋" w:hint="eastAsia"/>
          <w:sz w:val="28"/>
          <w:szCs w:val="28"/>
        </w:rPr>
        <w:t>拥</w:t>
      </w:r>
      <w:r>
        <w:rPr>
          <w:rFonts w:ascii="仿宋" w:eastAsia="仿宋" w:hAnsi="仿宋" w:hint="eastAsia"/>
          <w:sz w:val="28"/>
          <w:szCs w:val="28"/>
        </w:rPr>
        <w:t>有房屋所有权的位于</w:t>
      </w:r>
      <w:r>
        <w:rPr>
          <w:rFonts w:ascii="仿宋" w:eastAsia="仿宋" w:hAnsi="仿宋" w:hint="eastAsia"/>
          <w:sz w:val="28"/>
          <w:szCs w:val="28"/>
        </w:rPr>
        <w:t>勐腊县勐腊镇北路鸿福花园</w:t>
      </w:r>
      <w:r>
        <w:rPr>
          <w:rFonts w:ascii="仿宋" w:eastAsia="仿宋" w:hAnsi="仿宋" w:hint="eastAsia"/>
          <w:sz w:val="28"/>
          <w:szCs w:val="28"/>
        </w:rPr>
        <w:t>2</w:t>
      </w:r>
      <w:r>
        <w:rPr>
          <w:rFonts w:ascii="仿宋" w:eastAsia="仿宋" w:hAnsi="仿宋" w:hint="eastAsia"/>
          <w:sz w:val="28"/>
          <w:szCs w:val="28"/>
        </w:rPr>
        <w:t>幢</w:t>
      </w:r>
      <w:r>
        <w:rPr>
          <w:rFonts w:ascii="仿宋" w:eastAsia="仿宋" w:hAnsi="仿宋" w:hint="eastAsia"/>
          <w:sz w:val="28"/>
          <w:szCs w:val="28"/>
        </w:rPr>
        <w:t>2</w:t>
      </w:r>
      <w:r>
        <w:rPr>
          <w:rFonts w:ascii="仿宋" w:eastAsia="仿宋" w:hAnsi="仿宋" w:hint="eastAsia"/>
          <w:sz w:val="28"/>
          <w:szCs w:val="28"/>
        </w:rPr>
        <w:t>单元</w:t>
      </w:r>
      <w:r>
        <w:rPr>
          <w:rFonts w:ascii="仿宋" w:eastAsia="仿宋" w:hAnsi="仿宋" w:hint="eastAsia"/>
          <w:sz w:val="28"/>
          <w:szCs w:val="28"/>
        </w:rPr>
        <w:t>401</w:t>
      </w:r>
      <w:r>
        <w:rPr>
          <w:rFonts w:ascii="仿宋" w:eastAsia="仿宋" w:hAnsi="仿宋" w:hint="eastAsia"/>
          <w:sz w:val="28"/>
          <w:szCs w:val="28"/>
        </w:rPr>
        <w:t>室</w:t>
      </w:r>
      <w:r>
        <w:rPr>
          <w:rFonts w:ascii="仿宋" w:eastAsia="仿宋" w:hAnsi="仿宋"/>
          <w:sz w:val="28"/>
          <w:szCs w:val="28"/>
        </w:rPr>
        <w:t>[</w:t>
      </w:r>
      <w:r>
        <w:rPr>
          <w:rFonts w:ascii="仿宋" w:eastAsia="仿宋" w:hAnsi="仿宋" w:hint="eastAsia"/>
          <w:sz w:val="28"/>
          <w:szCs w:val="28"/>
        </w:rPr>
        <w:t>房产证号：</w:t>
      </w:r>
      <w:r>
        <w:rPr>
          <w:rFonts w:ascii="仿宋" w:eastAsia="仿宋" w:hAnsi="仿宋" w:hint="eastAsia"/>
          <w:sz w:val="28"/>
          <w:szCs w:val="28"/>
        </w:rPr>
        <w:t>20131076</w:t>
      </w:r>
      <w:r>
        <w:rPr>
          <w:rFonts w:ascii="仿宋" w:eastAsia="仿宋" w:hAnsi="仿宋" w:hint="eastAsia"/>
          <w:sz w:val="28"/>
          <w:szCs w:val="28"/>
        </w:rPr>
        <w:t>号</w:t>
      </w:r>
      <w:r>
        <w:rPr>
          <w:rFonts w:ascii="仿宋" w:eastAsia="仿宋" w:hAnsi="仿宋" w:hint="eastAsia"/>
          <w:sz w:val="28"/>
          <w:szCs w:val="28"/>
        </w:rPr>
        <w:t>、</w:t>
      </w:r>
      <w:r>
        <w:rPr>
          <w:rFonts w:ascii="仿宋" w:eastAsia="仿宋" w:hAnsi="仿宋" w:hint="eastAsia"/>
          <w:sz w:val="28"/>
          <w:szCs w:val="28"/>
        </w:rPr>
        <w:t>20131076-1</w:t>
      </w:r>
      <w:r>
        <w:rPr>
          <w:rFonts w:ascii="仿宋" w:eastAsia="仿宋" w:hAnsi="仿宋"/>
          <w:sz w:val="28"/>
          <w:szCs w:val="28"/>
        </w:rPr>
        <w:t>]</w:t>
      </w:r>
      <w:r>
        <w:rPr>
          <w:rFonts w:ascii="仿宋" w:eastAsia="仿宋" w:hAnsi="仿宋" w:hint="eastAsia"/>
          <w:sz w:val="28"/>
          <w:szCs w:val="28"/>
        </w:rPr>
        <w:t>住宅房地产市场价值评估司法鉴定。</w:t>
      </w:r>
    </w:p>
    <w:p w:rsidR="006773B7" w:rsidRDefault="001B0890">
      <w:pPr>
        <w:ind w:firstLineChars="200" w:firstLine="560"/>
        <w:rPr>
          <w:rFonts w:ascii="仿宋" w:eastAsia="仿宋" w:hAnsi="仿宋"/>
          <w:sz w:val="28"/>
          <w:szCs w:val="28"/>
        </w:rPr>
      </w:pPr>
      <w:r>
        <w:rPr>
          <w:rFonts w:ascii="黑体" w:eastAsia="黑体" w:hint="eastAsia"/>
          <w:sz w:val="28"/>
        </w:rPr>
        <w:t>鉴定目的：</w:t>
      </w:r>
      <w:r>
        <w:rPr>
          <w:rFonts w:ascii="仿宋" w:eastAsia="仿宋" w:hAnsi="仿宋" w:hint="eastAsia"/>
          <w:sz w:val="28"/>
          <w:szCs w:val="28"/>
        </w:rPr>
        <w:t>为法院执行案件需要提供房地产市场价值参考依据。</w:t>
      </w:r>
    </w:p>
    <w:p w:rsidR="006773B7" w:rsidRDefault="001B0890">
      <w:pPr>
        <w:spacing w:line="360" w:lineRule="auto"/>
        <w:ind w:firstLineChars="200" w:firstLine="560"/>
        <w:rPr>
          <w:rFonts w:ascii="仿宋" w:eastAsia="仿宋" w:hAnsi="仿宋"/>
          <w:sz w:val="28"/>
          <w:szCs w:val="28"/>
        </w:rPr>
      </w:pPr>
      <w:r>
        <w:rPr>
          <w:rFonts w:ascii="黑体" w:eastAsia="黑体" w:hint="eastAsia"/>
          <w:sz w:val="28"/>
        </w:rPr>
        <w:t>委托鉴定价值内涵：</w:t>
      </w:r>
      <w:r>
        <w:rPr>
          <w:rFonts w:ascii="仿宋" w:eastAsia="仿宋" w:hAnsi="仿宋" w:hint="eastAsia"/>
          <w:sz w:val="28"/>
          <w:szCs w:val="28"/>
        </w:rPr>
        <w:t>市场价值，是指鉴定对象经过适当营销后，由熟悉情况、谨慎行事且不受强迫的交易双方，以公平交易方式在鉴定时点自愿进行交易的金额。</w:t>
      </w:r>
    </w:p>
    <w:p w:rsidR="006773B7" w:rsidRDefault="001B0890">
      <w:pPr>
        <w:spacing w:line="360" w:lineRule="auto"/>
        <w:ind w:firstLineChars="200" w:firstLine="536"/>
        <w:rPr>
          <w:rFonts w:ascii="仿宋" w:eastAsia="仿宋" w:hAnsi="仿宋"/>
          <w:sz w:val="28"/>
          <w:szCs w:val="28"/>
        </w:rPr>
      </w:pPr>
      <w:r>
        <w:rPr>
          <w:rFonts w:ascii="仿宋" w:eastAsia="仿宋" w:hAnsi="仿宋" w:cs="仿宋" w:hint="eastAsia"/>
          <w:spacing w:val="-6"/>
          <w:kern w:val="0"/>
          <w:sz w:val="28"/>
          <w:szCs w:val="28"/>
          <w:lang w:val="zh-CN"/>
        </w:rPr>
        <w:t>鉴定价值由鉴定对象独用或应分摊的土地使用权价值、房屋或</w:t>
      </w:r>
      <w:r>
        <w:rPr>
          <w:rFonts w:ascii="仿宋" w:eastAsia="仿宋" w:hAnsi="仿宋" w:cs="仿宋" w:hint="eastAsia"/>
          <w:spacing w:val="-4"/>
          <w:kern w:val="0"/>
          <w:sz w:val="28"/>
          <w:szCs w:val="28"/>
          <w:lang w:val="zh-CN"/>
        </w:rPr>
        <w:t>建筑物价值、基础设施使用权价值、公拥配套设施设备使用权价值以及合</w:t>
      </w:r>
      <w:r>
        <w:rPr>
          <w:rFonts w:ascii="仿宋" w:eastAsia="仿宋" w:hAnsi="仿宋" w:cs="仿宋" w:hint="eastAsia"/>
          <w:spacing w:val="-3"/>
          <w:kern w:val="0"/>
          <w:sz w:val="28"/>
          <w:szCs w:val="28"/>
          <w:lang w:val="zh-CN"/>
        </w:rPr>
        <w:t>理的室内外装修价值等拥同构成。</w:t>
      </w:r>
    </w:p>
    <w:p w:rsidR="006773B7" w:rsidRDefault="001B0890">
      <w:pPr>
        <w:spacing w:line="360" w:lineRule="auto"/>
        <w:ind w:firstLineChars="200" w:firstLine="536"/>
        <w:rPr>
          <w:rFonts w:ascii="仿宋" w:eastAsia="仿宋" w:hAnsi="仿宋"/>
          <w:sz w:val="28"/>
          <w:szCs w:val="28"/>
        </w:rPr>
      </w:pPr>
      <w:r>
        <w:rPr>
          <w:rFonts w:ascii="仿宋" w:eastAsia="仿宋" w:hAnsi="仿宋" w:cs="仿宋" w:hint="eastAsia"/>
          <w:spacing w:val="-6"/>
          <w:kern w:val="0"/>
          <w:sz w:val="28"/>
          <w:szCs w:val="28"/>
          <w:lang w:val="zh-CN"/>
        </w:rPr>
        <w:t>鉴定价值</w:t>
      </w:r>
      <w:r>
        <w:rPr>
          <w:rFonts w:ascii="仿宋" w:eastAsia="仿宋" w:hAnsi="仿宋" w:hint="eastAsia"/>
          <w:sz w:val="28"/>
          <w:szCs w:val="28"/>
        </w:rPr>
        <w:t>不考虑鉴定对象租赁、抵押、担保、查封、保全、冻结、快速变现等因素对鉴定对象价值造成的影响。</w:t>
      </w:r>
    </w:p>
    <w:p w:rsidR="006773B7" w:rsidRDefault="001B0890">
      <w:pPr>
        <w:spacing w:line="360" w:lineRule="auto"/>
        <w:ind w:firstLineChars="200" w:firstLine="560"/>
        <w:rPr>
          <w:rFonts w:ascii="仿宋" w:eastAsia="仿宋" w:hAnsi="仿宋"/>
          <w:sz w:val="28"/>
          <w:szCs w:val="28"/>
        </w:rPr>
      </w:pPr>
      <w:r>
        <w:rPr>
          <w:rFonts w:ascii="仿宋" w:eastAsia="仿宋" w:hAnsi="仿宋" w:hint="eastAsia"/>
          <w:sz w:val="28"/>
          <w:szCs w:val="28"/>
        </w:rPr>
        <w:lastRenderedPageBreak/>
        <w:t>鉴定价值不包括鉴定对象转让或案件执行过程中所发生或应交纳的税、费以及处置过程中所发生或应交纳的拖欠的物业管理费、水电费、煤气费、有线电视费等费用。</w:t>
      </w:r>
    </w:p>
    <w:p w:rsidR="006773B7" w:rsidRDefault="001B0890">
      <w:pPr>
        <w:pStyle w:val="a9"/>
        <w:spacing w:line="360" w:lineRule="auto"/>
        <w:ind w:firstLineChars="200" w:firstLine="560"/>
        <w:rPr>
          <w:rFonts w:ascii="仿宋" w:eastAsia="仿宋" w:hAnsi="仿宋"/>
          <w:sz w:val="28"/>
          <w:szCs w:val="28"/>
        </w:rPr>
      </w:pPr>
      <w:r>
        <w:rPr>
          <w:rFonts w:ascii="黑体" w:eastAsia="黑体" w:hint="eastAsia"/>
          <w:sz w:val="28"/>
        </w:rPr>
        <w:t>受理日期：</w:t>
      </w:r>
      <w:r>
        <w:rPr>
          <w:rFonts w:ascii="仿宋" w:eastAsia="仿宋" w:hAnsi="仿宋" w:hint="eastAsia"/>
          <w:sz w:val="28"/>
          <w:szCs w:val="28"/>
        </w:rPr>
        <w:t>二○一八年</w:t>
      </w:r>
      <w:r>
        <w:rPr>
          <w:rFonts w:ascii="仿宋" w:eastAsia="仿宋" w:hAnsi="仿宋" w:hint="eastAsia"/>
          <w:sz w:val="28"/>
          <w:szCs w:val="28"/>
        </w:rPr>
        <w:t>十</w:t>
      </w:r>
      <w:r>
        <w:rPr>
          <w:rFonts w:ascii="仿宋" w:eastAsia="仿宋" w:hAnsi="仿宋" w:hint="eastAsia"/>
          <w:sz w:val="28"/>
          <w:szCs w:val="28"/>
        </w:rPr>
        <w:t>月</w:t>
      </w:r>
      <w:r>
        <w:rPr>
          <w:rFonts w:ascii="仿宋" w:eastAsia="仿宋" w:hAnsi="仿宋" w:hint="eastAsia"/>
          <w:sz w:val="28"/>
          <w:szCs w:val="28"/>
        </w:rPr>
        <w:t>八</w:t>
      </w:r>
      <w:r>
        <w:rPr>
          <w:rFonts w:ascii="仿宋" w:eastAsia="仿宋" w:hAnsi="仿宋" w:hint="eastAsia"/>
          <w:sz w:val="28"/>
          <w:szCs w:val="28"/>
        </w:rPr>
        <w:t>日</w:t>
      </w:r>
    </w:p>
    <w:p w:rsidR="006773B7" w:rsidRDefault="001B0890">
      <w:pPr>
        <w:pStyle w:val="a9"/>
        <w:spacing w:line="360" w:lineRule="auto"/>
        <w:ind w:firstLineChars="200" w:firstLine="560"/>
        <w:rPr>
          <w:rFonts w:ascii="仿宋" w:eastAsia="仿宋" w:hAnsi="仿宋"/>
          <w:sz w:val="28"/>
          <w:szCs w:val="28"/>
        </w:rPr>
      </w:pPr>
      <w:r>
        <w:rPr>
          <w:rFonts w:ascii="黑体" w:eastAsia="黑体" w:hint="eastAsia"/>
          <w:sz w:val="28"/>
        </w:rPr>
        <w:t>鉴定时点：</w:t>
      </w:r>
      <w:r>
        <w:rPr>
          <w:rFonts w:ascii="仿宋" w:eastAsia="仿宋" w:hAnsi="仿宋" w:hint="eastAsia"/>
          <w:sz w:val="28"/>
          <w:szCs w:val="28"/>
        </w:rPr>
        <w:t>二○一八年</w:t>
      </w:r>
      <w:r>
        <w:rPr>
          <w:rFonts w:ascii="仿宋" w:eastAsia="仿宋" w:hAnsi="仿宋" w:hint="eastAsia"/>
          <w:sz w:val="28"/>
          <w:szCs w:val="28"/>
        </w:rPr>
        <w:t>十</w:t>
      </w:r>
      <w:r>
        <w:rPr>
          <w:rFonts w:ascii="仿宋" w:eastAsia="仿宋" w:hAnsi="仿宋" w:hint="eastAsia"/>
          <w:sz w:val="28"/>
          <w:szCs w:val="28"/>
        </w:rPr>
        <w:t>月</w:t>
      </w:r>
      <w:r>
        <w:rPr>
          <w:rFonts w:ascii="仿宋" w:eastAsia="仿宋" w:hAnsi="仿宋" w:hint="eastAsia"/>
          <w:sz w:val="28"/>
          <w:szCs w:val="28"/>
        </w:rPr>
        <w:t>十一</w:t>
      </w:r>
      <w:r>
        <w:rPr>
          <w:rFonts w:ascii="仿宋" w:eastAsia="仿宋" w:hAnsi="仿宋" w:hint="eastAsia"/>
          <w:sz w:val="28"/>
          <w:szCs w:val="28"/>
        </w:rPr>
        <w:t>日</w:t>
      </w:r>
    </w:p>
    <w:p w:rsidR="006773B7" w:rsidRDefault="001B0890">
      <w:pPr>
        <w:pStyle w:val="a9"/>
        <w:spacing w:line="360" w:lineRule="auto"/>
        <w:ind w:firstLineChars="200" w:firstLine="560"/>
        <w:rPr>
          <w:rFonts w:ascii="仿宋" w:eastAsia="仿宋" w:hAnsi="仿宋"/>
          <w:sz w:val="28"/>
          <w:szCs w:val="28"/>
        </w:rPr>
      </w:pPr>
      <w:r>
        <w:rPr>
          <w:rFonts w:ascii="黑体" w:eastAsia="黑体" w:hint="eastAsia"/>
          <w:sz w:val="28"/>
        </w:rPr>
        <w:t>鉴定日期：</w:t>
      </w:r>
      <w:r>
        <w:rPr>
          <w:rFonts w:ascii="仿宋" w:eastAsia="仿宋" w:hAnsi="仿宋" w:hint="eastAsia"/>
          <w:sz w:val="28"/>
          <w:szCs w:val="28"/>
        </w:rPr>
        <w:t>二○一八年</w:t>
      </w:r>
      <w:r>
        <w:rPr>
          <w:rFonts w:ascii="仿宋" w:eastAsia="仿宋" w:hAnsi="仿宋" w:hint="eastAsia"/>
          <w:sz w:val="28"/>
          <w:szCs w:val="28"/>
        </w:rPr>
        <w:t>十</w:t>
      </w:r>
      <w:r>
        <w:rPr>
          <w:rFonts w:ascii="仿宋" w:eastAsia="仿宋" w:hAnsi="仿宋" w:hint="eastAsia"/>
          <w:sz w:val="28"/>
          <w:szCs w:val="28"/>
        </w:rPr>
        <w:t>月</w:t>
      </w:r>
      <w:r>
        <w:rPr>
          <w:rFonts w:ascii="仿宋" w:eastAsia="仿宋" w:hAnsi="仿宋" w:hint="eastAsia"/>
          <w:sz w:val="28"/>
          <w:szCs w:val="28"/>
        </w:rPr>
        <w:t>八</w:t>
      </w:r>
      <w:r>
        <w:rPr>
          <w:rFonts w:ascii="仿宋" w:eastAsia="仿宋" w:hAnsi="仿宋" w:hint="eastAsia"/>
          <w:sz w:val="28"/>
          <w:szCs w:val="28"/>
        </w:rPr>
        <w:t>日至二○一八年</w:t>
      </w:r>
      <w:r>
        <w:rPr>
          <w:rFonts w:ascii="仿宋" w:eastAsia="仿宋" w:hAnsi="仿宋" w:hint="eastAsia"/>
          <w:sz w:val="28"/>
          <w:szCs w:val="28"/>
        </w:rPr>
        <w:t>十</w:t>
      </w:r>
      <w:r>
        <w:rPr>
          <w:rFonts w:ascii="仿宋" w:eastAsia="仿宋" w:hAnsi="仿宋" w:hint="eastAsia"/>
          <w:sz w:val="28"/>
          <w:szCs w:val="28"/>
        </w:rPr>
        <w:t>月</w:t>
      </w:r>
      <w:r>
        <w:rPr>
          <w:rFonts w:ascii="仿宋" w:eastAsia="仿宋" w:hAnsi="仿宋" w:hint="eastAsia"/>
          <w:sz w:val="28"/>
          <w:szCs w:val="28"/>
        </w:rPr>
        <w:t>二十二</w:t>
      </w:r>
      <w:r>
        <w:rPr>
          <w:rFonts w:ascii="仿宋" w:eastAsia="仿宋" w:hAnsi="仿宋" w:hint="eastAsia"/>
          <w:sz w:val="28"/>
          <w:szCs w:val="28"/>
        </w:rPr>
        <w:t>日</w:t>
      </w:r>
    </w:p>
    <w:p w:rsidR="006773B7" w:rsidRDefault="001B0890">
      <w:pPr>
        <w:pStyle w:val="a9"/>
        <w:spacing w:line="360" w:lineRule="auto"/>
        <w:ind w:right="532" w:firstLineChars="200" w:firstLine="560"/>
        <w:rPr>
          <w:rFonts w:ascii="仿宋" w:eastAsia="仿宋" w:hAnsi="仿宋"/>
          <w:sz w:val="28"/>
          <w:szCs w:val="28"/>
        </w:rPr>
      </w:pPr>
      <w:r>
        <w:rPr>
          <w:rFonts w:ascii="黑体" w:eastAsia="黑体" w:hint="eastAsia"/>
          <w:sz w:val="28"/>
        </w:rPr>
        <w:t>提交司法鉴定意见书日期：</w:t>
      </w:r>
      <w:r>
        <w:rPr>
          <w:rFonts w:ascii="仿宋" w:eastAsia="仿宋" w:hAnsi="仿宋" w:hint="eastAsia"/>
          <w:sz w:val="28"/>
          <w:szCs w:val="28"/>
        </w:rPr>
        <w:t>二○一八年</w:t>
      </w:r>
      <w:r>
        <w:rPr>
          <w:rFonts w:ascii="仿宋" w:eastAsia="仿宋" w:hAnsi="仿宋" w:hint="eastAsia"/>
          <w:sz w:val="28"/>
          <w:szCs w:val="28"/>
        </w:rPr>
        <w:t>十</w:t>
      </w:r>
      <w:r>
        <w:rPr>
          <w:rFonts w:ascii="仿宋" w:eastAsia="仿宋" w:hAnsi="仿宋" w:hint="eastAsia"/>
          <w:sz w:val="28"/>
          <w:szCs w:val="28"/>
        </w:rPr>
        <w:t>月</w:t>
      </w:r>
      <w:r>
        <w:rPr>
          <w:rFonts w:ascii="仿宋" w:eastAsia="仿宋" w:hAnsi="仿宋" w:hint="eastAsia"/>
          <w:sz w:val="28"/>
          <w:szCs w:val="28"/>
        </w:rPr>
        <w:t>二十二</w:t>
      </w:r>
      <w:r>
        <w:rPr>
          <w:rFonts w:ascii="仿宋" w:eastAsia="仿宋" w:hAnsi="仿宋" w:hint="eastAsia"/>
          <w:sz w:val="28"/>
          <w:szCs w:val="28"/>
        </w:rPr>
        <w:t>日</w:t>
      </w:r>
    </w:p>
    <w:p w:rsidR="006773B7" w:rsidRDefault="001B0890">
      <w:pPr>
        <w:pStyle w:val="a9"/>
        <w:spacing w:line="360" w:lineRule="auto"/>
        <w:ind w:firstLineChars="200" w:firstLine="560"/>
        <w:rPr>
          <w:rFonts w:ascii="仿宋" w:eastAsia="仿宋" w:hAnsi="仿宋"/>
          <w:sz w:val="28"/>
          <w:szCs w:val="28"/>
        </w:rPr>
      </w:pPr>
      <w:r>
        <w:rPr>
          <w:rFonts w:ascii="黑体" w:eastAsia="黑体" w:hint="eastAsia"/>
          <w:sz w:val="28"/>
        </w:rPr>
        <w:t>司法鉴定意见书应用的有效期：</w:t>
      </w:r>
      <w:r>
        <w:rPr>
          <w:rFonts w:ascii="仿宋" w:eastAsia="仿宋" w:hAnsi="仿宋" w:hint="eastAsia"/>
          <w:sz w:val="28"/>
          <w:szCs w:val="28"/>
        </w:rPr>
        <w:t>本司法鉴定意见书应用的有效期为壹年，自本司法鉴定意见书出具之日算起。自二○一八年</w:t>
      </w:r>
      <w:r>
        <w:rPr>
          <w:rFonts w:ascii="仿宋" w:eastAsia="仿宋" w:hAnsi="仿宋" w:hint="eastAsia"/>
          <w:sz w:val="28"/>
          <w:szCs w:val="28"/>
        </w:rPr>
        <w:t>十</w:t>
      </w:r>
      <w:r>
        <w:rPr>
          <w:rFonts w:ascii="仿宋" w:eastAsia="仿宋" w:hAnsi="仿宋" w:hint="eastAsia"/>
          <w:sz w:val="28"/>
          <w:szCs w:val="28"/>
        </w:rPr>
        <w:t>月</w:t>
      </w:r>
      <w:r>
        <w:rPr>
          <w:rFonts w:ascii="仿宋" w:eastAsia="仿宋" w:hAnsi="仿宋" w:hint="eastAsia"/>
          <w:sz w:val="28"/>
          <w:szCs w:val="28"/>
        </w:rPr>
        <w:t>二十二</w:t>
      </w:r>
      <w:r>
        <w:rPr>
          <w:rFonts w:ascii="仿宋" w:eastAsia="仿宋" w:hAnsi="仿宋" w:hint="eastAsia"/>
          <w:sz w:val="28"/>
          <w:szCs w:val="28"/>
        </w:rPr>
        <w:t>日起至二○一九年</w:t>
      </w:r>
      <w:r>
        <w:rPr>
          <w:rFonts w:ascii="仿宋" w:eastAsia="仿宋" w:hAnsi="仿宋" w:hint="eastAsia"/>
          <w:sz w:val="28"/>
          <w:szCs w:val="28"/>
        </w:rPr>
        <w:t>十</w:t>
      </w:r>
      <w:r>
        <w:rPr>
          <w:rFonts w:ascii="仿宋" w:eastAsia="仿宋" w:hAnsi="仿宋" w:hint="eastAsia"/>
          <w:sz w:val="28"/>
          <w:szCs w:val="28"/>
        </w:rPr>
        <w:t>月</w:t>
      </w:r>
      <w:r>
        <w:rPr>
          <w:rFonts w:ascii="仿宋" w:eastAsia="仿宋" w:hAnsi="仿宋" w:hint="eastAsia"/>
          <w:sz w:val="28"/>
          <w:szCs w:val="28"/>
        </w:rPr>
        <w:t>二十一</w:t>
      </w:r>
      <w:r>
        <w:rPr>
          <w:rFonts w:ascii="仿宋" w:eastAsia="仿宋" w:hAnsi="仿宋" w:hint="eastAsia"/>
          <w:sz w:val="28"/>
          <w:szCs w:val="28"/>
        </w:rPr>
        <w:t>日止。</w:t>
      </w:r>
    </w:p>
    <w:p w:rsidR="006773B7" w:rsidRDefault="001B0890">
      <w:pPr>
        <w:pStyle w:val="a9"/>
        <w:spacing w:line="360" w:lineRule="auto"/>
        <w:ind w:firstLineChars="200" w:firstLine="560"/>
        <w:rPr>
          <w:rFonts w:ascii="仿宋" w:eastAsia="仿宋" w:hAnsi="仿宋"/>
          <w:sz w:val="28"/>
          <w:szCs w:val="28"/>
        </w:rPr>
      </w:pPr>
      <w:r>
        <w:rPr>
          <w:rFonts w:ascii="黑体" w:eastAsia="黑体" w:hint="eastAsia"/>
          <w:sz w:val="28"/>
        </w:rPr>
        <w:t>勘验地点：</w:t>
      </w:r>
      <w:r>
        <w:rPr>
          <w:rFonts w:ascii="仿宋" w:eastAsia="仿宋" w:hAnsi="仿宋" w:hint="eastAsia"/>
          <w:sz w:val="28"/>
          <w:szCs w:val="28"/>
        </w:rPr>
        <w:t>勐腊县勐腊镇北路鸿福花园</w:t>
      </w:r>
      <w:r>
        <w:rPr>
          <w:rFonts w:ascii="仿宋" w:eastAsia="仿宋" w:hAnsi="仿宋" w:hint="eastAsia"/>
          <w:sz w:val="28"/>
          <w:szCs w:val="28"/>
        </w:rPr>
        <w:t>2</w:t>
      </w:r>
      <w:r>
        <w:rPr>
          <w:rFonts w:ascii="仿宋" w:eastAsia="仿宋" w:hAnsi="仿宋" w:hint="eastAsia"/>
          <w:sz w:val="28"/>
          <w:szCs w:val="28"/>
        </w:rPr>
        <w:t>幢</w:t>
      </w:r>
      <w:r>
        <w:rPr>
          <w:rFonts w:ascii="仿宋" w:eastAsia="仿宋" w:hAnsi="仿宋" w:hint="eastAsia"/>
          <w:sz w:val="28"/>
          <w:szCs w:val="28"/>
        </w:rPr>
        <w:t>2</w:t>
      </w:r>
      <w:r>
        <w:rPr>
          <w:rFonts w:ascii="仿宋" w:eastAsia="仿宋" w:hAnsi="仿宋" w:hint="eastAsia"/>
          <w:sz w:val="28"/>
          <w:szCs w:val="28"/>
        </w:rPr>
        <w:t>单元</w:t>
      </w:r>
      <w:r>
        <w:rPr>
          <w:rFonts w:ascii="仿宋" w:eastAsia="仿宋" w:hAnsi="仿宋" w:hint="eastAsia"/>
          <w:sz w:val="28"/>
          <w:szCs w:val="28"/>
        </w:rPr>
        <w:t>401</w:t>
      </w:r>
      <w:r>
        <w:rPr>
          <w:rFonts w:ascii="仿宋" w:eastAsia="仿宋" w:hAnsi="仿宋" w:hint="eastAsia"/>
          <w:sz w:val="28"/>
          <w:szCs w:val="28"/>
        </w:rPr>
        <w:t>室</w:t>
      </w:r>
      <w:r>
        <w:rPr>
          <w:rFonts w:ascii="仿宋" w:eastAsia="仿宋" w:hAnsi="仿宋" w:hint="eastAsia"/>
          <w:sz w:val="28"/>
          <w:szCs w:val="28"/>
        </w:rPr>
        <w:t>鉴定对象所在地。</w:t>
      </w:r>
    </w:p>
    <w:p w:rsidR="006773B7" w:rsidRDefault="001B0890">
      <w:pPr>
        <w:pStyle w:val="a9"/>
        <w:adjustRightInd w:val="0"/>
        <w:spacing w:line="360" w:lineRule="auto"/>
        <w:ind w:firstLineChars="200" w:firstLine="560"/>
        <w:rPr>
          <w:rFonts w:ascii="仿宋" w:eastAsia="仿宋" w:hAnsi="仿宋" w:cs="仿宋"/>
          <w:sz w:val="28"/>
        </w:rPr>
      </w:pPr>
      <w:r>
        <w:rPr>
          <w:rFonts w:ascii="黑体" w:eastAsia="黑体" w:hint="eastAsia"/>
          <w:sz w:val="28"/>
        </w:rPr>
        <w:t>现场勘验在场人员</w:t>
      </w:r>
      <w:r>
        <w:rPr>
          <w:rFonts w:ascii="仿宋" w:eastAsia="仿宋" w:hAnsi="仿宋" w:hint="eastAsia"/>
          <w:b/>
          <w:sz w:val="28"/>
        </w:rPr>
        <w:t>：</w:t>
      </w:r>
      <w:r>
        <w:rPr>
          <w:rFonts w:ascii="仿宋" w:eastAsia="仿宋" w:hAnsi="仿宋" w:hint="eastAsia"/>
          <w:sz w:val="28"/>
        </w:rPr>
        <w:t>云南省</w:t>
      </w:r>
      <w:r>
        <w:rPr>
          <w:rFonts w:ascii="仿宋" w:eastAsia="仿宋" w:hAnsi="仿宋" w:hint="eastAsia"/>
          <w:sz w:val="28"/>
          <w:szCs w:val="28"/>
        </w:rPr>
        <w:t>勐腊县</w:t>
      </w:r>
      <w:r>
        <w:rPr>
          <w:rFonts w:ascii="仿宋" w:eastAsia="仿宋" w:hAnsi="仿宋" w:hint="eastAsia"/>
          <w:sz w:val="28"/>
        </w:rPr>
        <w:t>人民法院</w:t>
      </w:r>
      <w:r>
        <w:rPr>
          <w:rFonts w:ascii="仿宋" w:eastAsia="仿宋" w:hAnsi="仿宋" w:hint="eastAsia"/>
          <w:sz w:val="28"/>
        </w:rPr>
        <w:t>因工作原因繁忙未到现场</w:t>
      </w:r>
      <w:r>
        <w:rPr>
          <w:rFonts w:ascii="仿宋" w:eastAsia="仿宋" w:hAnsi="仿宋" w:hint="eastAsia"/>
          <w:sz w:val="28"/>
        </w:rPr>
        <w:t>；</w:t>
      </w:r>
      <w:r>
        <w:rPr>
          <w:rFonts w:ascii="仿宋" w:eastAsia="仿宋" w:hAnsi="仿宋" w:hint="eastAsia"/>
          <w:sz w:val="28"/>
          <w:szCs w:val="28"/>
        </w:rPr>
        <w:t>申请执行人：</w:t>
      </w:r>
      <w:r>
        <w:rPr>
          <w:rFonts w:ascii="仿宋" w:eastAsia="仿宋" w:hAnsi="仿宋" w:hint="eastAsia"/>
          <w:sz w:val="28"/>
          <w:szCs w:val="28"/>
        </w:rPr>
        <w:t>中国邮政储蓄银行股份有限公司勐腊县支行的工作人员李龙</w:t>
      </w:r>
      <w:r>
        <w:rPr>
          <w:rFonts w:ascii="仿宋" w:eastAsia="仿宋" w:hAnsi="仿宋" w:hint="eastAsia"/>
          <w:sz w:val="28"/>
        </w:rPr>
        <w:t>；</w:t>
      </w:r>
      <w:r>
        <w:rPr>
          <w:rFonts w:ascii="仿宋" w:eastAsia="仿宋" w:hAnsi="仿宋" w:hint="eastAsia"/>
          <w:sz w:val="28"/>
          <w:szCs w:val="28"/>
        </w:rPr>
        <w:t>被执行</w:t>
      </w:r>
      <w:r>
        <w:rPr>
          <w:rFonts w:ascii="仿宋" w:eastAsia="仿宋" w:hAnsi="仿宋" w:hint="eastAsia"/>
          <w:sz w:val="28"/>
          <w:szCs w:val="28"/>
        </w:rPr>
        <w:t>人：</w:t>
      </w:r>
      <w:r>
        <w:rPr>
          <w:rFonts w:ascii="仿宋" w:eastAsia="仿宋" w:hAnsi="仿宋" w:hint="eastAsia"/>
          <w:sz w:val="28"/>
          <w:szCs w:val="28"/>
        </w:rPr>
        <w:t>方荣、杨春梅经电话联系未到现场</w:t>
      </w:r>
      <w:r>
        <w:rPr>
          <w:rFonts w:ascii="仿宋" w:eastAsia="仿宋" w:hAnsi="仿宋" w:hint="eastAsia"/>
          <w:sz w:val="28"/>
          <w:szCs w:val="28"/>
        </w:rPr>
        <w:t>。云南昆明正序司法鉴定所：邓跃章，司法鉴定人，执业证号：</w:t>
      </w:r>
      <w:r>
        <w:rPr>
          <w:rFonts w:ascii="仿宋" w:eastAsia="仿宋" w:hAnsi="仿宋"/>
          <w:sz w:val="28"/>
        </w:rPr>
        <w:t>530116138001</w:t>
      </w:r>
      <w:r>
        <w:rPr>
          <w:rFonts w:ascii="仿宋" w:eastAsia="仿宋" w:hAnsi="仿宋" w:hint="eastAsia"/>
          <w:sz w:val="28"/>
          <w:szCs w:val="28"/>
        </w:rPr>
        <w:t>；司法鉴定辅助人员：</w:t>
      </w:r>
      <w:r>
        <w:rPr>
          <w:rFonts w:ascii="仿宋" w:eastAsia="仿宋" w:hAnsi="仿宋" w:cs="FangSong_GB2312" w:hint="eastAsia"/>
          <w:sz w:val="28"/>
          <w:szCs w:val="28"/>
        </w:rPr>
        <w:t>杨开祥</w:t>
      </w:r>
      <w:r>
        <w:rPr>
          <w:rFonts w:ascii="仿宋" w:eastAsia="仿宋" w:hAnsi="仿宋" w:hint="eastAsia"/>
          <w:sz w:val="28"/>
          <w:szCs w:val="28"/>
        </w:rPr>
        <w:t>，司法鉴定工</w:t>
      </w:r>
      <w:r>
        <w:rPr>
          <w:rFonts w:ascii="仿宋" w:eastAsia="仿宋" w:hAnsi="仿宋" w:cs="仿宋" w:hint="eastAsia"/>
          <w:sz w:val="28"/>
        </w:rPr>
        <w:t>作证编号：</w:t>
      </w:r>
      <w:r>
        <w:rPr>
          <w:rFonts w:ascii="仿宋" w:eastAsia="仿宋" w:hAnsi="仿宋" w:cs="FangSong_GB2312"/>
          <w:sz w:val="28"/>
          <w:szCs w:val="28"/>
        </w:rPr>
        <w:t>ZX0</w:t>
      </w:r>
      <w:r>
        <w:rPr>
          <w:rFonts w:ascii="仿宋" w:eastAsia="仿宋" w:hAnsi="仿宋" w:cs="FangSong_GB2312" w:hint="eastAsia"/>
          <w:sz w:val="28"/>
          <w:szCs w:val="28"/>
        </w:rPr>
        <w:t>29</w:t>
      </w:r>
      <w:r>
        <w:rPr>
          <w:rFonts w:ascii="仿宋" w:eastAsia="仿宋" w:hAnsi="仿宋" w:cs="仿宋" w:hint="eastAsia"/>
          <w:sz w:val="28"/>
        </w:rPr>
        <w:t>。</w:t>
      </w:r>
    </w:p>
    <w:p w:rsidR="006773B7" w:rsidRDefault="001B0890">
      <w:pPr>
        <w:pStyle w:val="a9"/>
        <w:spacing w:line="360" w:lineRule="auto"/>
        <w:ind w:firstLineChars="200" w:firstLine="560"/>
        <w:rPr>
          <w:rFonts w:ascii="仿宋" w:eastAsia="仿宋" w:hAnsi="仿宋"/>
          <w:color w:val="000000"/>
          <w:sz w:val="28"/>
          <w:szCs w:val="28"/>
        </w:rPr>
      </w:pPr>
      <w:r>
        <w:rPr>
          <w:rFonts w:ascii="黑体" w:eastAsia="黑体" w:hint="eastAsia"/>
          <w:sz w:val="28"/>
        </w:rPr>
        <w:t>鉴定对象：</w:t>
      </w:r>
      <w:r>
        <w:rPr>
          <w:rFonts w:ascii="仿宋" w:eastAsia="仿宋" w:hAnsi="仿宋" w:hint="eastAsia"/>
          <w:sz w:val="28"/>
          <w:szCs w:val="28"/>
        </w:rPr>
        <w:t>被执行人</w:t>
      </w:r>
      <w:r>
        <w:rPr>
          <w:rFonts w:ascii="仿宋" w:eastAsia="仿宋" w:hAnsi="仿宋" w:hint="eastAsia"/>
          <w:sz w:val="28"/>
          <w:szCs w:val="28"/>
        </w:rPr>
        <w:t>方荣、杨春梅共</w:t>
      </w:r>
      <w:r>
        <w:rPr>
          <w:rFonts w:ascii="仿宋" w:eastAsia="仿宋" w:hAnsi="仿宋" w:hint="eastAsia"/>
          <w:sz w:val="28"/>
          <w:szCs w:val="28"/>
        </w:rPr>
        <w:t>同</w:t>
      </w:r>
      <w:r>
        <w:rPr>
          <w:rFonts w:ascii="仿宋" w:eastAsia="仿宋" w:hAnsi="仿宋" w:hint="eastAsia"/>
          <w:sz w:val="28"/>
          <w:szCs w:val="28"/>
        </w:rPr>
        <w:t>拥</w:t>
      </w:r>
      <w:r>
        <w:rPr>
          <w:rFonts w:ascii="仿宋" w:eastAsia="仿宋" w:hAnsi="仿宋" w:hint="eastAsia"/>
          <w:sz w:val="28"/>
          <w:szCs w:val="28"/>
        </w:rPr>
        <w:t>有房屋所有权的位于</w:t>
      </w:r>
      <w:r>
        <w:rPr>
          <w:rFonts w:ascii="仿宋" w:eastAsia="仿宋" w:hAnsi="仿宋" w:hint="eastAsia"/>
          <w:sz w:val="28"/>
          <w:szCs w:val="28"/>
        </w:rPr>
        <w:t>勐腊县勐腊镇北路鸿福花园</w:t>
      </w:r>
      <w:r>
        <w:rPr>
          <w:rFonts w:ascii="仿宋" w:eastAsia="仿宋" w:hAnsi="仿宋" w:hint="eastAsia"/>
          <w:sz w:val="28"/>
          <w:szCs w:val="28"/>
        </w:rPr>
        <w:t>2</w:t>
      </w:r>
      <w:r>
        <w:rPr>
          <w:rFonts w:ascii="仿宋" w:eastAsia="仿宋" w:hAnsi="仿宋" w:hint="eastAsia"/>
          <w:sz w:val="28"/>
          <w:szCs w:val="28"/>
        </w:rPr>
        <w:t>幢</w:t>
      </w:r>
      <w:r>
        <w:rPr>
          <w:rFonts w:ascii="仿宋" w:eastAsia="仿宋" w:hAnsi="仿宋" w:hint="eastAsia"/>
          <w:sz w:val="28"/>
          <w:szCs w:val="28"/>
        </w:rPr>
        <w:t>2</w:t>
      </w:r>
      <w:r>
        <w:rPr>
          <w:rFonts w:ascii="仿宋" w:eastAsia="仿宋" w:hAnsi="仿宋" w:hint="eastAsia"/>
          <w:sz w:val="28"/>
          <w:szCs w:val="28"/>
        </w:rPr>
        <w:t>单元</w:t>
      </w:r>
      <w:r>
        <w:rPr>
          <w:rFonts w:ascii="仿宋" w:eastAsia="仿宋" w:hAnsi="仿宋" w:hint="eastAsia"/>
          <w:sz w:val="28"/>
          <w:szCs w:val="28"/>
        </w:rPr>
        <w:t>401</w:t>
      </w:r>
      <w:r>
        <w:rPr>
          <w:rFonts w:ascii="仿宋" w:eastAsia="仿宋" w:hAnsi="仿宋" w:hint="eastAsia"/>
          <w:sz w:val="28"/>
          <w:szCs w:val="28"/>
        </w:rPr>
        <w:t>室</w:t>
      </w:r>
      <w:r>
        <w:rPr>
          <w:rFonts w:ascii="仿宋" w:eastAsia="仿宋" w:hAnsi="仿宋" w:hint="eastAsia"/>
          <w:sz w:val="28"/>
          <w:szCs w:val="28"/>
        </w:rPr>
        <w:t>住宅房地产。</w:t>
      </w:r>
      <w:r>
        <w:rPr>
          <w:rFonts w:ascii="仿宋" w:eastAsia="仿宋" w:hAnsi="仿宋" w:hint="eastAsia"/>
          <w:color w:val="000000"/>
          <w:sz w:val="28"/>
          <w:szCs w:val="28"/>
        </w:rPr>
        <w:t>至鉴定时点：</w:t>
      </w:r>
      <w:r>
        <w:rPr>
          <w:rFonts w:ascii="仿宋" w:eastAsia="仿宋" w:hAnsi="仿宋" w:hint="eastAsia"/>
          <w:color w:val="000000"/>
          <w:sz w:val="28"/>
          <w:szCs w:val="28"/>
        </w:rPr>
        <w:t>2018</w:t>
      </w:r>
      <w:r>
        <w:rPr>
          <w:rFonts w:ascii="仿宋" w:eastAsia="仿宋" w:hAnsi="仿宋" w:hint="eastAsia"/>
          <w:color w:val="000000"/>
          <w:sz w:val="28"/>
          <w:szCs w:val="28"/>
        </w:rPr>
        <w:t>年</w:t>
      </w:r>
      <w:r>
        <w:rPr>
          <w:rFonts w:ascii="仿宋" w:eastAsia="仿宋" w:hAnsi="仿宋" w:hint="eastAsia"/>
          <w:color w:val="000000"/>
          <w:sz w:val="28"/>
          <w:szCs w:val="28"/>
        </w:rPr>
        <w:t>0</w:t>
      </w:r>
      <w:r>
        <w:rPr>
          <w:rFonts w:ascii="仿宋" w:eastAsia="仿宋" w:hAnsi="仿宋" w:hint="eastAsia"/>
          <w:color w:val="000000"/>
          <w:sz w:val="28"/>
          <w:szCs w:val="28"/>
        </w:rPr>
        <w:t>9</w:t>
      </w:r>
      <w:r>
        <w:rPr>
          <w:rFonts w:ascii="仿宋" w:eastAsia="仿宋" w:hAnsi="仿宋" w:hint="eastAsia"/>
          <w:color w:val="000000"/>
          <w:sz w:val="28"/>
          <w:szCs w:val="28"/>
        </w:rPr>
        <w:t>月</w:t>
      </w:r>
      <w:r>
        <w:rPr>
          <w:rFonts w:ascii="仿宋" w:eastAsia="仿宋" w:hAnsi="仿宋" w:hint="eastAsia"/>
          <w:color w:val="000000"/>
          <w:sz w:val="28"/>
          <w:szCs w:val="28"/>
        </w:rPr>
        <w:t>17</w:t>
      </w:r>
      <w:r>
        <w:rPr>
          <w:rFonts w:ascii="仿宋" w:eastAsia="仿宋" w:hAnsi="仿宋" w:hint="eastAsia"/>
          <w:color w:val="000000"/>
          <w:sz w:val="28"/>
          <w:szCs w:val="28"/>
        </w:rPr>
        <w:t>日，现</w:t>
      </w:r>
      <w:r>
        <w:rPr>
          <w:rFonts w:ascii="仿宋" w:eastAsia="仿宋" w:hAnsi="仿宋"/>
          <w:color w:val="000000"/>
          <w:sz w:val="28"/>
          <w:szCs w:val="28"/>
        </w:rPr>
        <w:t>状条件下司法鉴定人</w:t>
      </w:r>
      <w:r>
        <w:rPr>
          <w:rFonts w:ascii="仿宋" w:eastAsia="仿宋" w:hAnsi="仿宋" w:hint="eastAsia"/>
          <w:color w:val="000000"/>
          <w:sz w:val="28"/>
          <w:szCs w:val="28"/>
        </w:rPr>
        <w:t>能</w:t>
      </w:r>
      <w:r>
        <w:rPr>
          <w:rFonts w:ascii="仿宋" w:eastAsia="仿宋" w:hAnsi="仿宋"/>
          <w:color w:val="000000"/>
          <w:sz w:val="28"/>
          <w:szCs w:val="28"/>
        </w:rPr>
        <w:t>收集到的</w:t>
      </w:r>
      <w:r>
        <w:rPr>
          <w:rFonts w:ascii="仿宋" w:eastAsia="仿宋" w:hAnsi="仿宋" w:hint="eastAsia"/>
          <w:color w:val="000000"/>
          <w:sz w:val="28"/>
          <w:szCs w:val="28"/>
        </w:rPr>
        <w:t>资料为《</w:t>
      </w:r>
      <w:r>
        <w:rPr>
          <w:rFonts w:ascii="仿宋" w:eastAsia="仿宋" w:hAnsi="仿宋" w:hint="eastAsia"/>
          <w:color w:val="000000"/>
          <w:sz w:val="28"/>
          <w:szCs w:val="28"/>
        </w:rPr>
        <w:t>勐腊县住房和城乡建设局档案摘抄表</w:t>
      </w:r>
      <w:r>
        <w:rPr>
          <w:rFonts w:ascii="仿宋" w:eastAsia="仿宋" w:hAnsi="仿宋" w:hint="eastAsia"/>
          <w:color w:val="000000"/>
          <w:sz w:val="28"/>
          <w:szCs w:val="28"/>
        </w:rPr>
        <w:t>》</w:t>
      </w:r>
      <w:r>
        <w:rPr>
          <w:rFonts w:ascii="仿宋" w:eastAsia="仿宋" w:hAnsi="仿宋" w:hint="eastAsia"/>
          <w:color w:val="000000"/>
          <w:sz w:val="28"/>
          <w:szCs w:val="28"/>
        </w:rPr>
        <w:t>，</w:t>
      </w:r>
      <w:r>
        <w:rPr>
          <w:rFonts w:ascii="仿宋" w:eastAsia="仿宋" w:hAnsi="仿宋" w:hint="eastAsia"/>
          <w:color w:val="000000"/>
          <w:sz w:val="28"/>
          <w:szCs w:val="28"/>
        </w:rPr>
        <w:t>鉴定对象权属基本情况详见下表：</w:t>
      </w:r>
    </w:p>
    <w:tbl>
      <w:tblPr>
        <w:tblW w:w="10715" w:type="dxa"/>
        <w:jc w:val="center"/>
        <w:tblInd w:w="-130" w:type="dxa"/>
        <w:tblLayout w:type="fixed"/>
        <w:tblLook w:val="04A0"/>
      </w:tblPr>
      <w:tblGrid>
        <w:gridCol w:w="370"/>
        <w:gridCol w:w="1463"/>
        <w:gridCol w:w="825"/>
        <w:gridCol w:w="1080"/>
        <w:gridCol w:w="1440"/>
        <w:gridCol w:w="1095"/>
        <w:gridCol w:w="690"/>
        <w:gridCol w:w="645"/>
        <w:gridCol w:w="660"/>
        <w:gridCol w:w="788"/>
        <w:gridCol w:w="727"/>
        <w:gridCol w:w="932"/>
      </w:tblGrid>
      <w:tr w:rsidR="006773B7">
        <w:trPr>
          <w:trHeight w:val="725"/>
          <w:jc w:val="center"/>
        </w:trPr>
        <w:tc>
          <w:tcPr>
            <w:tcW w:w="370" w:type="dxa"/>
            <w:tcBorders>
              <w:top w:val="double" w:sz="4" w:space="0" w:color="auto"/>
              <w:left w:val="double" w:sz="4" w:space="0" w:color="auto"/>
              <w:bottom w:val="single" w:sz="4" w:space="0" w:color="auto"/>
              <w:right w:val="single" w:sz="4" w:space="0" w:color="auto"/>
            </w:tcBorders>
            <w:vAlign w:val="center"/>
          </w:tcPr>
          <w:p w:rsidR="006773B7" w:rsidRDefault="001B0890">
            <w:pPr>
              <w:widowControl/>
              <w:jc w:val="center"/>
              <w:rPr>
                <w:rFonts w:ascii="仿宋" w:eastAsia="仿宋" w:hAnsi="仿宋" w:cs="宋体"/>
                <w:b/>
                <w:bCs/>
                <w:kern w:val="0"/>
                <w:szCs w:val="21"/>
              </w:rPr>
            </w:pPr>
            <w:r>
              <w:rPr>
                <w:rFonts w:ascii="仿宋" w:eastAsia="仿宋" w:hAnsi="仿宋" w:cs="宋体" w:hint="eastAsia"/>
                <w:b/>
                <w:bCs/>
                <w:kern w:val="0"/>
                <w:szCs w:val="21"/>
              </w:rPr>
              <w:lastRenderedPageBreak/>
              <w:t>序号</w:t>
            </w:r>
          </w:p>
        </w:tc>
        <w:tc>
          <w:tcPr>
            <w:tcW w:w="1463" w:type="dxa"/>
            <w:tcBorders>
              <w:top w:val="double" w:sz="4" w:space="0" w:color="auto"/>
              <w:left w:val="single" w:sz="4" w:space="0" w:color="auto"/>
              <w:bottom w:val="single" w:sz="4" w:space="0" w:color="auto"/>
              <w:right w:val="single" w:sz="4" w:space="0" w:color="auto"/>
            </w:tcBorders>
            <w:vAlign w:val="center"/>
          </w:tcPr>
          <w:p w:rsidR="006773B7" w:rsidRDefault="001B0890">
            <w:pPr>
              <w:widowControl/>
              <w:jc w:val="center"/>
              <w:rPr>
                <w:rFonts w:ascii="仿宋" w:eastAsia="仿宋" w:hAnsi="仿宋" w:cs="宋体"/>
                <w:b/>
                <w:bCs/>
                <w:kern w:val="0"/>
                <w:szCs w:val="21"/>
              </w:rPr>
            </w:pPr>
            <w:r>
              <w:rPr>
                <w:rFonts w:ascii="仿宋" w:eastAsia="仿宋" w:hAnsi="仿宋" w:cs="宋体" w:hint="eastAsia"/>
                <w:b/>
                <w:bCs/>
                <w:kern w:val="0"/>
                <w:szCs w:val="21"/>
              </w:rPr>
              <w:t>房屋</w:t>
            </w:r>
          </w:p>
          <w:p w:rsidR="006773B7" w:rsidRDefault="001B0890">
            <w:pPr>
              <w:widowControl/>
              <w:jc w:val="center"/>
              <w:rPr>
                <w:rFonts w:ascii="仿宋" w:eastAsia="仿宋" w:hAnsi="仿宋" w:cs="宋体"/>
                <w:b/>
                <w:bCs/>
                <w:kern w:val="0"/>
                <w:szCs w:val="21"/>
              </w:rPr>
            </w:pPr>
            <w:r>
              <w:rPr>
                <w:rFonts w:ascii="仿宋" w:eastAsia="仿宋" w:hAnsi="仿宋" w:cs="宋体" w:hint="eastAsia"/>
                <w:b/>
                <w:bCs/>
                <w:kern w:val="0"/>
                <w:szCs w:val="21"/>
              </w:rPr>
              <w:t>坐落</w:t>
            </w:r>
          </w:p>
        </w:tc>
        <w:tc>
          <w:tcPr>
            <w:tcW w:w="825" w:type="dxa"/>
            <w:tcBorders>
              <w:top w:val="double" w:sz="4" w:space="0" w:color="auto"/>
              <w:left w:val="single" w:sz="4" w:space="0" w:color="auto"/>
              <w:bottom w:val="single" w:sz="4" w:space="0" w:color="auto"/>
              <w:right w:val="single" w:sz="4" w:space="0" w:color="auto"/>
            </w:tcBorders>
            <w:vAlign w:val="center"/>
          </w:tcPr>
          <w:p w:rsidR="006773B7" w:rsidRDefault="001B0890">
            <w:pPr>
              <w:widowControl/>
              <w:jc w:val="center"/>
              <w:rPr>
                <w:rFonts w:ascii="仿宋" w:eastAsia="仿宋" w:hAnsi="仿宋" w:cs="宋体"/>
                <w:b/>
                <w:bCs/>
                <w:kern w:val="0"/>
                <w:szCs w:val="21"/>
              </w:rPr>
            </w:pPr>
            <w:r>
              <w:rPr>
                <w:rFonts w:ascii="仿宋" w:eastAsia="仿宋" w:hAnsi="仿宋" w:cs="宋体" w:hint="eastAsia"/>
                <w:b/>
                <w:bCs/>
                <w:kern w:val="0"/>
                <w:szCs w:val="21"/>
              </w:rPr>
              <w:t>房屋所有权人</w:t>
            </w:r>
          </w:p>
        </w:tc>
        <w:tc>
          <w:tcPr>
            <w:tcW w:w="1080" w:type="dxa"/>
            <w:tcBorders>
              <w:top w:val="double" w:sz="4" w:space="0" w:color="auto"/>
              <w:left w:val="single" w:sz="4" w:space="0" w:color="auto"/>
              <w:bottom w:val="single" w:sz="4" w:space="0" w:color="auto"/>
              <w:right w:val="single" w:sz="4" w:space="0" w:color="auto"/>
            </w:tcBorders>
            <w:vAlign w:val="center"/>
          </w:tcPr>
          <w:p w:rsidR="006773B7" w:rsidRDefault="001B0890">
            <w:pPr>
              <w:widowControl/>
              <w:jc w:val="center"/>
              <w:rPr>
                <w:rFonts w:ascii="仿宋" w:eastAsia="仿宋" w:hAnsi="仿宋" w:cs="宋体"/>
                <w:b/>
                <w:bCs/>
                <w:kern w:val="0"/>
                <w:szCs w:val="21"/>
              </w:rPr>
            </w:pPr>
            <w:r>
              <w:rPr>
                <w:rFonts w:ascii="仿宋" w:eastAsia="仿宋" w:hAnsi="仿宋" w:cs="宋体" w:hint="eastAsia"/>
                <w:b/>
                <w:bCs/>
                <w:kern w:val="0"/>
                <w:szCs w:val="21"/>
              </w:rPr>
              <w:t>房产</w:t>
            </w:r>
            <w:r>
              <w:rPr>
                <w:rFonts w:ascii="仿宋" w:eastAsia="仿宋" w:hAnsi="仿宋" w:cs="宋体" w:hint="eastAsia"/>
                <w:b/>
                <w:bCs/>
                <w:kern w:val="0"/>
                <w:szCs w:val="21"/>
              </w:rPr>
              <w:t>证证号</w:t>
            </w:r>
          </w:p>
        </w:tc>
        <w:tc>
          <w:tcPr>
            <w:tcW w:w="1440" w:type="dxa"/>
            <w:tcBorders>
              <w:top w:val="double" w:sz="4" w:space="0" w:color="auto"/>
              <w:left w:val="single" w:sz="4" w:space="0" w:color="auto"/>
              <w:bottom w:val="single" w:sz="4" w:space="0" w:color="auto"/>
              <w:right w:val="single" w:sz="4" w:space="0" w:color="auto"/>
            </w:tcBorders>
            <w:vAlign w:val="center"/>
          </w:tcPr>
          <w:p w:rsidR="006773B7" w:rsidRDefault="001B0890">
            <w:pPr>
              <w:widowControl/>
              <w:jc w:val="center"/>
              <w:rPr>
                <w:rFonts w:ascii="仿宋" w:eastAsia="仿宋" w:hAnsi="仿宋" w:cs="宋体"/>
                <w:b/>
                <w:bCs/>
                <w:kern w:val="0"/>
                <w:szCs w:val="21"/>
              </w:rPr>
            </w:pPr>
            <w:r>
              <w:rPr>
                <w:rFonts w:ascii="仿宋" w:eastAsia="仿宋" w:hAnsi="仿宋" w:cs="宋体" w:hint="eastAsia"/>
                <w:b/>
                <w:bCs/>
                <w:kern w:val="0"/>
                <w:szCs w:val="21"/>
              </w:rPr>
              <w:t>共</w:t>
            </w:r>
            <w:r>
              <w:rPr>
                <w:rFonts w:ascii="仿宋" w:eastAsia="仿宋" w:hAnsi="仿宋" w:cs="宋体" w:hint="eastAsia"/>
                <w:b/>
                <w:bCs/>
                <w:kern w:val="0"/>
                <w:szCs w:val="21"/>
              </w:rPr>
              <w:t>有情况</w:t>
            </w:r>
          </w:p>
        </w:tc>
        <w:tc>
          <w:tcPr>
            <w:tcW w:w="1095" w:type="dxa"/>
            <w:tcBorders>
              <w:top w:val="double" w:sz="4" w:space="0" w:color="auto"/>
              <w:left w:val="single" w:sz="4" w:space="0" w:color="auto"/>
              <w:bottom w:val="single" w:sz="4" w:space="0" w:color="auto"/>
              <w:right w:val="single" w:sz="4" w:space="0" w:color="auto"/>
            </w:tcBorders>
            <w:vAlign w:val="center"/>
          </w:tcPr>
          <w:p w:rsidR="006773B7" w:rsidRDefault="001B0890">
            <w:pPr>
              <w:widowControl/>
              <w:jc w:val="center"/>
              <w:rPr>
                <w:rFonts w:ascii="仿宋" w:eastAsia="仿宋" w:hAnsi="仿宋" w:cs="宋体"/>
                <w:b/>
                <w:bCs/>
                <w:kern w:val="0"/>
                <w:szCs w:val="21"/>
              </w:rPr>
            </w:pPr>
            <w:r>
              <w:rPr>
                <w:rFonts w:ascii="仿宋" w:eastAsia="仿宋" w:hAnsi="仿宋" w:cs="宋体" w:hint="eastAsia"/>
                <w:b/>
                <w:bCs/>
                <w:kern w:val="0"/>
                <w:szCs w:val="21"/>
              </w:rPr>
              <w:t>共有权证号</w:t>
            </w:r>
          </w:p>
        </w:tc>
        <w:tc>
          <w:tcPr>
            <w:tcW w:w="690" w:type="dxa"/>
            <w:tcBorders>
              <w:top w:val="double" w:sz="4" w:space="0" w:color="auto"/>
              <w:left w:val="single" w:sz="4" w:space="0" w:color="auto"/>
              <w:bottom w:val="single" w:sz="4" w:space="0" w:color="auto"/>
              <w:right w:val="single" w:sz="4" w:space="0" w:color="auto"/>
            </w:tcBorders>
            <w:vAlign w:val="center"/>
          </w:tcPr>
          <w:p w:rsidR="006773B7" w:rsidRDefault="001B0890">
            <w:pPr>
              <w:widowControl/>
              <w:jc w:val="center"/>
              <w:rPr>
                <w:rFonts w:ascii="仿宋" w:eastAsia="仿宋" w:hAnsi="仿宋" w:cs="宋体"/>
                <w:b/>
                <w:bCs/>
                <w:kern w:val="0"/>
                <w:szCs w:val="21"/>
              </w:rPr>
            </w:pPr>
            <w:r>
              <w:rPr>
                <w:rFonts w:ascii="仿宋" w:eastAsia="仿宋" w:hAnsi="仿宋" w:cs="宋体" w:hint="eastAsia"/>
                <w:b/>
                <w:bCs/>
                <w:kern w:val="0"/>
                <w:szCs w:val="21"/>
              </w:rPr>
              <w:t>规划用途</w:t>
            </w:r>
          </w:p>
        </w:tc>
        <w:tc>
          <w:tcPr>
            <w:tcW w:w="645" w:type="dxa"/>
            <w:tcBorders>
              <w:top w:val="double" w:sz="4" w:space="0" w:color="auto"/>
              <w:left w:val="single" w:sz="4" w:space="0" w:color="auto"/>
              <w:bottom w:val="single" w:sz="4" w:space="0" w:color="auto"/>
              <w:right w:val="single" w:sz="4" w:space="0" w:color="auto"/>
            </w:tcBorders>
            <w:vAlign w:val="center"/>
          </w:tcPr>
          <w:p w:rsidR="006773B7" w:rsidRDefault="001B0890">
            <w:pPr>
              <w:widowControl/>
              <w:jc w:val="center"/>
              <w:rPr>
                <w:rFonts w:ascii="仿宋" w:eastAsia="仿宋" w:hAnsi="仿宋" w:cs="宋体"/>
                <w:b/>
                <w:bCs/>
                <w:kern w:val="0"/>
                <w:szCs w:val="21"/>
              </w:rPr>
            </w:pPr>
            <w:r>
              <w:rPr>
                <w:rFonts w:ascii="仿宋" w:eastAsia="仿宋" w:hAnsi="仿宋" w:cs="宋体" w:hint="eastAsia"/>
                <w:b/>
                <w:bCs/>
                <w:kern w:val="0"/>
                <w:szCs w:val="21"/>
              </w:rPr>
              <w:t>实际用途</w:t>
            </w:r>
          </w:p>
        </w:tc>
        <w:tc>
          <w:tcPr>
            <w:tcW w:w="660" w:type="dxa"/>
            <w:tcBorders>
              <w:top w:val="double" w:sz="4" w:space="0" w:color="auto"/>
              <w:left w:val="single" w:sz="4" w:space="0" w:color="auto"/>
              <w:bottom w:val="single" w:sz="4" w:space="0" w:color="auto"/>
              <w:right w:val="single" w:sz="4" w:space="0" w:color="auto"/>
            </w:tcBorders>
            <w:vAlign w:val="center"/>
          </w:tcPr>
          <w:p w:rsidR="006773B7" w:rsidRDefault="001B0890">
            <w:pPr>
              <w:widowControl/>
              <w:jc w:val="center"/>
              <w:rPr>
                <w:rFonts w:ascii="仿宋" w:eastAsia="仿宋" w:hAnsi="仿宋" w:cs="宋体"/>
                <w:b/>
                <w:bCs/>
                <w:kern w:val="0"/>
                <w:szCs w:val="21"/>
              </w:rPr>
            </w:pPr>
            <w:r>
              <w:rPr>
                <w:rFonts w:ascii="仿宋" w:eastAsia="仿宋" w:hAnsi="仿宋" w:cs="宋体" w:hint="eastAsia"/>
                <w:b/>
                <w:bCs/>
                <w:kern w:val="0"/>
                <w:szCs w:val="21"/>
              </w:rPr>
              <w:t>建筑</w:t>
            </w:r>
          </w:p>
          <w:p w:rsidR="006773B7" w:rsidRDefault="001B0890">
            <w:pPr>
              <w:widowControl/>
              <w:jc w:val="center"/>
              <w:rPr>
                <w:rFonts w:ascii="仿宋" w:eastAsia="仿宋" w:hAnsi="仿宋" w:cs="宋体"/>
                <w:b/>
                <w:bCs/>
                <w:kern w:val="0"/>
                <w:szCs w:val="21"/>
              </w:rPr>
            </w:pPr>
            <w:r>
              <w:rPr>
                <w:rFonts w:ascii="仿宋" w:eastAsia="仿宋" w:hAnsi="仿宋" w:cs="宋体" w:hint="eastAsia"/>
                <w:b/>
                <w:bCs/>
                <w:kern w:val="0"/>
                <w:szCs w:val="21"/>
              </w:rPr>
              <w:t>结构</w:t>
            </w:r>
          </w:p>
        </w:tc>
        <w:tc>
          <w:tcPr>
            <w:tcW w:w="788" w:type="dxa"/>
            <w:tcBorders>
              <w:top w:val="double" w:sz="4" w:space="0" w:color="auto"/>
              <w:left w:val="single" w:sz="4" w:space="0" w:color="auto"/>
              <w:bottom w:val="single" w:sz="4" w:space="0" w:color="auto"/>
              <w:right w:val="single" w:sz="4" w:space="0" w:color="auto"/>
            </w:tcBorders>
            <w:vAlign w:val="center"/>
          </w:tcPr>
          <w:p w:rsidR="006773B7" w:rsidRDefault="001B0890">
            <w:pPr>
              <w:widowControl/>
              <w:jc w:val="center"/>
              <w:rPr>
                <w:rFonts w:ascii="仿宋" w:eastAsia="仿宋" w:hAnsi="仿宋" w:cs="宋体"/>
                <w:b/>
                <w:bCs/>
                <w:kern w:val="0"/>
                <w:szCs w:val="21"/>
              </w:rPr>
            </w:pPr>
            <w:r>
              <w:rPr>
                <w:rFonts w:ascii="仿宋" w:eastAsia="仿宋" w:hAnsi="仿宋" w:cs="宋体" w:hint="eastAsia"/>
                <w:b/>
                <w:bCs/>
                <w:kern w:val="0"/>
                <w:szCs w:val="21"/>
              </w:rPr>
              <w:t>所在层</w:t>
            </w:r>
            <w:r>
              <w:rPr>
                <w:rFonts w:ascii="仿宋" w:eastAsia="仿宋" w:hAnsi="仿宋" w:cs="宋体"/>
                <w:b/>
                <w:bCs/>
                <w:kern w:val="0"/>
                <w:szCs w:val="21"/>
              </w:rPr>
              <w:t>/</w:t>
            </w:r>
            <w:r>
              <w:rPr>
                <w:rFonts w:ascii="仿宋" w:eastAsia="仿宋" w:hAnsi="仿宋" w:cs="宋体" w:hint="eastAsia"/>
                <w:b/>
                <w:bCs/>
                <w:kern w:val="0"/>
                <w:szCs w:val="21"/>
              </w:rPr>
              <w:t>总层数</w:t>
            </w:r>
          </w:p>
        </w:tc>
        <w:tc>
          <w:tcPr>
            <w:tcW w:w="727" w:type="dxa"/>
            <w:tcBorders>
              <w:top w:val="double" w:sz="4" w:space="0" w:color="auto"/>
              <w:left w:val="single" w:sz="4" w:space="0" w:color="auto"/>
              <w:bottom w:val="single" w:sz="4" w:space="0" w:color="auto"/>
              <w:right w:val="single" w:sz="4" w:space="0" w:color="auto"/>
            </w:tcBorders>
            <w:vAlign w:val="center"/>
          </w:tcPr>
          <w:p w:rsidR="006773B7" w:rsidRDefault="001B0890">
            <w:pPr>
              <w:widowControl/>
              <w:jc w:val="center"/>
              <w:rPr>
                <w:rFonts w:ascii="仿宋" w:eastAsia="仿宋" w:hAnsi="仿宋" w:cs="宋体"/>
                <w:b/>
                <w:bCs/>
                <w:kern w:val="0"/>
                <w:szCs w:val="21"/>
              </w:rPr>
            </w:pPr>
            <w:r>
              <w:rPr>
                <w:rFonts w:ascii="仿宋" w:eastAsia="仿宋" w:hAnsi="仿宋" w:cs="宋体" w:hint="eastAsia"/>
                <w:b/>
                <w:bCs/>
                <w:kern w:val="0"/>
                <w:szCs w:val="21"/>
              </w:rPr>
              <w:t>建成年代</w:t>
            </w:r>
          </w:p>
        </w:tc>
        <w:tc>
          <w:tcPr>
            <w:tcW w:w="932" w:type="dxa"/>
            <w:tcBorders>
              <w:top w:val="double" w:sz="4" w:space="0" w:color="auto"/>
              <w:left w:val="single" w:sz="4" w:space="0" w:color="auto"/>
              <w:bottom w:val="single" w:sz="4" w:space="0" w:color="auto"/>
              <w:right w:val="double" w:sz="4" w:space="0" w:color="auto"/>
            </w:tcBorders>
            <w:vAlign w:val="center"/>
          </w:tcPr>
          <w:p w:rsidR="006773B7" w:rsidRDefault="001B0890">
            <w:pPr>
              <w:widowControl/>
              <w:jc w:val="center"/>
              <w:rPr>
                <w:rFonts w:ascii="仿宋" w:eastAsia="仿宋" w:hAnsi="仿宋" w:cs="宋体"/>
                <w:b/>
                <w:bCs/>
                <w:kern w:val="0"/>
                <w:szCs w:val="21"/>
              </w:rPr>
            </w:pPr>
            <w:r>
              <w:rPr>
                <w:rFonts w:ascii="仿宋" w:eastAsia="仿宋" w:hAnsi="仿宋" w:cs="宋体" w:hint="eastAsia"/>
                <w:b/>
                <w:bCs/>
                <w:kern w:val="0"/>
                <w:szCs w:val="21"/>
              </w:rPr>
              <w:t>建筑面积（</w:t>
            </w:r>
            <w:r>
              <w:rPr>
                <w:rFonts w:ascii="仿宋" w:eastAsia="仿宋" w:hAnsi="仿宋" w:cs="宋体"/>
                <w:b/>
                <w:bCs/>
                <w:kern w:val="0"/>
                <w:szCs w:val="21"/>
              </w:rPr>
              <w:t>m</w:t>
            </w:r>
            <w:r>
              <w:rPr>
                <w:rFonts w:ascii="仿宋" w:eastAsia="仿宋" w:hAnsi="仿宋" w:cs="宋体"/>
                <w:b/>
                <w:bCs/>
                <w:kern w:val="0"/>
                <w:szCs w:val="21"/>
                <w:vertAlign w:val="superscript"/>
              </w:rPr>
              <w:t>2</w:t>
            </w:r>
            <w:r>
              <w:rPr>
                <w:rFonts w:ascii="仿宋" w:eastAsia="仿宋" w:hAnsi="仿宋" w:cs="宋体" w:hint="eastAsia"/>
                <w:b/>
                <w:bCs/>
                <w:kern w:val="0"/>
                <w:szCs w:val="21"/>
              </w:rPr>
              <w:t>）</w:t>
            </w:r>
          </w:p>
        </w:tc>
      </w:tr>
      <w:tr w:rsidR="006773B7">
        <w:trPr>
          <w:trHeight w:val="610"/>
          <w:jc w:val="center"/>
        </w:trPr>
        <w:tc>
          <w:tcPr>
            <w:tcW w:w="370" w:type="dxa"/>
            <w:tcBorders>
              <w:top w:val="single" w:sz="4" w:space="0" w:color="auto"/>
              <w:left w:val="double" w:sz="4" w:space="0" w:color="auto"/>
              <w:bottom w:val="single" w:sz="4" w:space="0" w:color="auto"/>
              <w:right w:val="single" w:sz="4" w:space="0" w:color="auto"/>
            </w:tcBorders>
            <w:vAlign w:val="center"/>
          </w:tcPr>
          <w:p w:rsidR="006773B7" w:rsidRDefault="001B0890">
            <w:pPr>
              <w:widowControl/>
              <w:jc w:val="center"/>
              <w:rPr>
                <w:rFonts w:ascii="仿宋" w:eastAsia="仿宋" w:hAnsi="仿宋" w:cs="宋体"/>
                <w:kern w:val="0"/>
                <w:szCs w:val="21"/>
              </w:rPr>
            </w:pPr>
            <w:r>
              <w:rPr>
                <w:rFonts w:ascii="仿宋" w:eastAsia="仿宋" w:hAnsi="仿宋" w:cs="宋体"/>
                <w:kern w:val="0"/>
                <w:szCs w:val="21"/>
              </w:rPr>
              <w:t>1</w:t>
            </w:r>
          </w:p>
        </w:tc>
        <w:tc>
          <w:tcPr>
            <w:tcW w:w="1463" w:type="dxa"/>
            <w:tcBorders>
              <w:top w:val="single" w:sz="4" w:space="0" w:color="auto"/>
              <w:left w:val="single" w:sz="4" w:space="0" w:color="auto"/>
              <w:bottom w:val="single" w:sz="4" w:space="0" w:color="auto"/>
              <w:right w:val="single" w:sz="4" w:space="0" w:color="auto"/>
            </w:tcBorders>
            <w:vAlign w:val="center"/>
          </w:tcPr>
          <w:p w:rsidR="006773B7" w:rsidRDefault="001B0890">
            <w:pPr>
              <w:widowControl/>
              <w:jc w:val="center"/>
              <w:rPr>
                <w:rFonts w:ascii="仿宋" w:eastAsia="仿宋" w:hAnsi="仿宋" w:cs="宋体"/>
                <w:kern w:val="0"/>
                <w:szCs w:val="21"/>
              </w:rPr>
            </w:pPr>
            <w:r>
              <w:rPr>
                <w:rFonts w:ascii="仿宋" w:eastAsia="仿宋" w:hAnsi="仿宋" w:cs="宋体" w:hint="eastAsia"/>
                <w:kern w:val="0"/>
                <w:szCs w:val="21"/>
              </w:rPr>
              <w:t>勐腊县勐腊镇北路鸿福花园</w:t>
            </w:r>
            <w:r>
              <w:rPr>
                <w:rFonts w:ascii="仿宋" w:eastAsia="仿宋" w:hAnsi="仿宋" w:cs="宋体" w:hint="eastAsia"/>
                <w:kern w:val="0"/>
                <w:szCs w:val="21"/>
              </w:rPr>
              <w:t>2</w:t>
            </w:r>
            <w:r>
              <w:rPr>
                <w:rFonts w:ascii="仿宋" w:eastAsia="仿宋" w:hAnsi="仿宋" w:cs="宋体" w:hint="eastAsia"/>
                <w:kern w:val="0"/>
                <w:szCs w:val="21"/>
              </w:rPr>
              <w:t>幢</w:t>
            </w:r>
            <w:r>
              <w:rPr>
                <w:rFonts w:ascii="仿宋" w:eastAsia="仿宋" w:hAnsi="仿宋" w:cs="宋体" w:hint="eastAsia"/>
                <w:kern w:val="0"/>
                <w:szCs w:val="21"/>
              </w:rPr>
              <w:t>2</w:t>
            </w:r>
            <w:r>
              <w:rPr>
                <w:rFonts w:ascii="仿宋" w:eastAsia="仿宋" w:hAnsi="仿宋" w:cs="宋体" w:hint="eastAsia"/>
                <w:kern w:val="0"/>
                <w:szCs w:val="21"/>
              </w:rPr>
              <w:t>单元</w:t>
            </w:r>
            <w:r>
              <w:rPr>
                <w:rFonts w:ascii="仿宋" w:eastAsia="仿宋" w:hAnsi="仿宋" w:cs="宋体" w:hint="eastAsia"/>
                <w:kern w:val="0"/>
                <w:szCs w:val="21"/>
              </w:rPr>
              <w:t>401</w:t>
            </w:r>
            <w:r>
              <w:rPr>
                <w:rFonts w:ascii="仿宋" w:eastAsia="仿宋" w:hAnsi="仿宋" w:cs="宋体" w:hint="eastAsia"/>
                <w:kern w:val="0"/>
                <w:szCs w:val="21"/>
              </w:rPr>
              <w:t>室</w:t>
            </w:r>
          </w:p>
        </w:tc>
        <w:tc>
          <w:tcPr>
            <w:tcW w:w="825" w:type="dxa"/>
            <w:tcBorders>
              <w:top w:val="single" w:sz="4" w:space="0" w:color="auto"/>
              <w:left w:val="single" w:sz="4" w:space="0" w:color="auto"/>
              <w:bottom w:val="single" w:sz="4" w:space="0" w:color="auto"/>
              <w:right w:val="single" w:sz="4" w:space="0" w:color="auto"/>
            </w:tcBorders>
            <w:vAlign w:val="center"/>
          </w:tcPr>
          <w:p w:rsidR="006773B7" w:rsidRDefault="001B0890">
            <w:pPr>
              <w:widowControl/>
              <w:jc w:val="center"/>
              <w:rPr>
                <w:rFonts w:ascii="仿宋" w:eastAsia="仿宋" w:hAnsi="仿宋" w:cs="宋体"/>
                <w:kern w:val="0"/>
                <w:szCs w:val="21"/>
              </w:rPr>
            </w:pPr>
            <w:r>
              <w:rPr>
                <w:rFonts w:ascii="仿宋" w:eastAsia="仿宋" w:hAnsi="仿宋" w:cs="宋体" w:hint="eastAsia"/>
                <w:kern w:val="0"/>
                <w:szCs w:val="21"/>
              </w:rPr>
              <w:t>杨春梅、方荣</w:t>
            </w:r>
          </w:p>
        </w:tc>
        <w:tc>
          <w:tcPr>
            <w:tcW w:w="1080" w:type="dxa"/>
            <w:tcBorders>
              <w:top w:val="single" w:sz="4" w:space="0" w:color="auto"/>
              <w:left w:val="single" w:sz="4" w:space="0" w:color="auto"/>
              <w:bottom w:val="single" w:sz="4" w:space="0" w:color="auto"/>
              <w:right w:val="single" w:sz="4" w:space="0" w:color="auto"/>
            </w:tcBorders>
            <w:vAlign w:val="center"/>
          </w:tcPr>
          <w:p w:rsidR="006773B7" w:rsidRDefault="001B0890">
            <w:pPr>
              <w:widowControl/>
              <w:jc w:val="center"/>
              <w:rPr>
                <w:rFonts w:ascii="仿宋" w:eastAsia="仿宋" w:hAnsi="仿宋" w:cs="宋体"/>
                <w:kern w:val="0"/>
                <w:szCs w:val="21"/>
              </w:rPr>
            </w:pPr>
            <w:r>
              <w:rPr>
                <w:rFonts w:ascii="仿宋" w:eastAsia="仿宋" w:hAnsi="仿宋" w:cs="宋体" w:hint="eastAsia"/>
                <w:kern w:val="0"/>
                <w:szCs w:val="21"/>
              </w:rPr>
              <w:t>20131076</w:t>
            </w:r>
          </w:p>
        </w:tc>
        <w:tc>
          <w:tcPr>
            <w:tcW w:w="1440" w:type="dxa"/>
            <w:tcBorders>
              <w:top w:val="single" w:sz="4" w:space="0" w:color="auto"/>
              <w:left w:val="single" w:sz="4" w:space="0" w:color="auto"/>
              <w:bottom w:val="single" w:sz="4" w:space="0" w:color="auto"/>
              <w:right w:val="single" w:sz="4" w:space="0" w:color="auto"/>
            </w:tcBorders>
            <w:vAlign w:val="center"/>
          </w:tcPr>
          <w:p w:rsidR="006773B7" w:rsidRDefault="001B0890">
            <w:pPr>
              <w:widowControl/>
              <w:jc w:val="center"/>
              <w:rPr>
                <w:rFonts w:ascii="仿宋" w:eastAsia="仿宋" w:hAnsi="仿宋" w:cs="宋体"/>
                <w:kern w:val="0"/>
                <w:szCs w:val="21"/>
              </w:rPr>
            </w:pPr>
            <w:r>
              <w:rPr>
                <w:rFonts w:ascii="仿宋" w:eastAsia="仿宋" w:hAnsi="仿宋" w:cs="宋体" w:hint="eastAsia"/>
                <w:kern w:val="0"/>
                <w:szCs w:val="21"/>
              </w:rPr>
              <w:t>该房屋属</w:t>
            </w:r>
            <w:r>
              <w:rPr>
                <w:rFonts w:ascii="仿宋" w:eastAsia="仿宋" w:hAnsi="仿宋" w:cs="宋体" w:hint="eastAsia"/>
                <w:kern w:val="0"/>
                <w:szCs w:val="21"/>
              </w:rPr>
              <w:t>方荣、杨春梅共</w:t>
            </w:r>
            <w:r>
              <w:rPr>
                <w:rFonts w:ascii="仿宋" w:eastAsia="仿宋" w:hAnsi="仿宋" w:cs="宋体" w:hint="eastAsia"/>
                <w:kern w:val="0"/>
                <w:szCs w:val="21"/>
              </w:rPr>
              <w:t>同</w:t>
            </w:r>
            <w:r>
              <w:rPr>
                <w:rFonts w:ascii="仿宋" w:eastAsia="仿宋" w:hAnsi="仿宋" w:cs="宋体" w:hint="eastAsia"/>
                <w:kern w:val="0"/>
                <w:szCs w:val="21"/>
              </w:rPr>
              <w:t>拥</w:t>
            </w:r>
            <w:r>
              <w:rPr>
                <w:rFonts w:ascii="仿宋" w:eastAsia="仿宋" w:hAnsi="仿宋" w:cs="宋体" w:hint="eastAsia"/>
                <w:kern w:val="0"/>
                <w:szCs w:val="21"/>
              </w:rPr>
              <w:t>有</w:t>
            </w:r>
          </w:p>
        </w:tc>
        <w:tc>
          <w:tcPr>
            <w:tcW w:w="1095" w:type="dxa"/>
            <w:tcBorders>
              <w:top w:val="single" w:sz="4" w:space="0" w:color="auto"/>
              <w:left w:val="single" w:sz="4" w:space="0" w:color="auto"/>
              <w:bottom w:val="single" w:sz="4" w:space="0" w:color="auto"/>
              <w:right w:val="single" w:sz="4" w:space="0" w:color="auto"/>
            </w:tcBorders>
            <w:vAlign w:val="center"/>
          </w:tcPr>
          <w:p w:rsidR="006773B7" w:rsidRDefault="001B0890">
            <w:pPr>
              <w:widowControl/>
              <w:jc w:val="center"/>
              <w:rPr>
                <w:rFonts w:ascii="仿宋" w:eastAsia="仿宋" w:hAnsi="仿宋" w:cs="宋体"/>
                <w:kern w:val="0"/>
                <w:szCs w:val="21"/>
              </w:rPr>
            </w:pPr>
            <w:r>
              <w:rPr>
                <w:rFonts w:ascii="仿宋" w:eastAsia="仿宋" w:hAnsi="仿宋" w:cs="宋体" w:hint="eastAsia"/>
                <w:kern w:val="0"/>
                <w:szCs w:val="21"/>
              </w:rPr>
              <w:t>20131076-1</w:t>
            </w:r>
            <w:r>
              <w:rPr>
                <w:rFonts w:ascii="仿宋" w:eastAsia="仿宋" w:hAnsi="仿宋" w:cs="宋体" w:hint="eastAsia"/>
                <w:kern w:val="0"/>
                <w:szCs w:val="21"/>
              </w:rPr>
              <w:t>号</w:t>
            </w:r>
          </w:p>
        </w:tc>
        <w:tc>
          <w:tcPr>
            <w:tcW w:w="690" w:type="dxa"/>
            <w:tcBorders>
              <w:top w:val="single" w:sz="4" w:space="0" w:color="auto"/>
              <w:left w:val="single" w:sz="4" w:space="0" w:color="auto"/>
              <w:bottom w:val="single" w:sz="4" w:space="0" w:color="auto"/>
              <w:right w:val="single" w:sz="4" w:space="0" w:color="auto"/>
            </w:tcBorders>
            <w:vAlign w:val="center"/>
          </w:tcPr>
          <w:p w:rsidR="006773B7" w:rsidRDefault="001B0890">
            <w:pPr>
              <w:widowControl/>
              <w:jc w:val="center"/>
              <w:rPr>
                <w:rFonts w:ascii="仿宋" w:eastAsia="仿宋" w:hAnsi="仿宋" w:cs="宋体"/>
                <w:kern w:val="0"/>
                <w:szCs w:val="21"/>
              </w:rPr>
            </w:pPr>
            <w:r>
              <w:rPr>
                <w:rFonts w:ascii="仿宋" w:eastAsia="仿宋" w:hAnsi="仿宋" w:cs="宋体" w:hint="eastAsia"/>
                <w:kern w:val="0"/>
                <w:szCs w:val="21"/>
              </w:rPr>
              <w:t>住宅</w:t>
            </w:r>
          </w:p>
        </w:tc>
        <w:tc>
          <w:tcPr>
            <w:tcW w:w="645" w:type="dxa"/>
            <w:tcBorders>
              <w:top w:val="single" w:sz="4" w:space="0" w:color="auto"/>
              <w:left w:val="single" w:sz="4" w:space="0" w:color="auto"/>
              <w:bottom w:val="single" w:sz="4" w:space="0" w:color="auto"/>
              <w:right w:val="single" w:sz="4" w:space="0" w:color="auto"/>
            </w:tcBorders>
            <w:vAlign w:val="center"/>
          </w:tcPr>
          <w:p w:rsidR="006773B7" w:rsidRDefault="001B0890">
            <w:pPr>
              <w:widowControl/>
              <w:jc w:val="center"/>
              <w:rPr>
                <w:rFonts w:ascii="仿宋" w:eastAsia="仿宋" w:hAnsi="仿宋" w:cs="宋体"/>
                <w:kern w:val="0"/>
                <w:szCs w:val="21"/>
              </w:rPr>
            </w:pPr>
            <w:r>
              <w:rPr>
                <w:rFonts w:ascii="仿宋" w:eastAsia="仿宋" w:hAnsi="仿宋" w:cs="宋体" w:hint="eastAsia"/>
                <w:kern w:val="0"/>
                <w:szCs w:val="21"/>
              </w:rPr>
              <w:t>住宅</w:t>
            </w:r>
          </w:p>
        </w:tc>
        <w:tc>
          <w:tcPr>
            <w:tcW w:w="660" w:type="dxa"/>
            <w:tcBorders>
              <w:top w:val="single" w:sz="4" w:space="0" w:color="auto"/>
              <w:left w:val="single" w:sz="4" w:space="0" w:color="auto"/>
              <w:bottom w:val="single" w:sz="4" w:space="0" w:color="auto"/>
              <w:right w:val="single" w:sz="4" w:space="0" w:color="auto"/>
            </w:tcBorders>
            <w:vAlign w:val="center"/>
          </w:tcPr>
          <w:p w:rsidR="006773B7" w:rsidRDefault="001B0890">
            <w:pPr>
              <w:widowControl/>
              <w:jc w:val="center"/>
              <w:rPr>
                <w:rFonts w:ascii="仿宋" w:eastAsia="仿宋" w:hAnsi="仿宋" w:cs="宋体"/>
                <w:kern w:val="0"/>
                <w:szCs w:val="21"/>
              </w:rPr>
            </w:pPr>
            <w:r>
              <w:rPr>
                <w:rFonts w:ascii="仿宋" w:eastAsia="仿宋" w:hAnsi="仿宋" w:cs="宋体" w:hint="eastAsia"/>
                <w:kern w:val="0"/>
                <w:szCs w:val="21"/>
              </w:rPr>
              <w:t>钢混</w:t>
            </w:r>
            <w:r>
              <w:rPr>
                <w:rFonts w:ascii="仿宋" w:eastAsia="仿宋" w:hAnsi="仿宋" w:cs="宋体" w:hint="eastAsia"/>
                <w:kern w:val="0"/>
                <w:szCs w:val="21"/>
              </w:rPr>
              <w:t>结构</w:t>
            </w:r>
          </w:p>
        </w:tc>
        <w:tc>
          <w:tcPr>
            <w:tcW w:w="788" w:type="dxa"/>
            <w:tcBorders>
              <w:top w:val="single" w:sz="4" w:space="0" w:color="auto"/>
              <w:left w:val="single" w:sz="4" w:space="0" w:color="auto"/>
              <w:bottom w:val="single" w:sz="4" w:space="0" w:color="auto"/>
              <w:right w:val="single" w:sz="4" w:space="0" w:color="auto"/>
            </w:tcBorders>
            <w:vAlign w:val="center"/>
          </w:tcPr>
          <w:p w:rsidR="006773B7" w:rsidRDefault="001B0890">
            <w:pPr>
              <w:widowControl/>
              <w:jc w:val="center"/>
              <w:rPr>
                <w:rFonts w:ascii="仿宋" w:eastAsia="仿宋" w:hAnsi="仿宋" w:cs="宋体"/>
                <w:kern w:val="0"/>
                <w:szCs w:val="21"/>
              </w:rPr>
            </w:pPr>
            <w:r>
              <w:rPr>
                <w:rFonts w:ascii="仿宋" w:eastAsia="仿宋" w:hAnsi="仿宋" w:cs="宋体" w:hint="eastAsia"/>
                <w:kern w:val="0"/>
                <w:szCs w:val="21"/>
              </w:rPr>
              <w:t>4</w:t>
            </w:r>
            <w:r>
              <w:rPr>
                <w:rFonts w:ascii="仿宋" w:eastAsia="仿宋" w:hAnsi="仿宋" w:cs="宋体"/>
                <w:kern w:val="0"/>
                <w:szCs w:val="21"/>
              </w:rPr>
              <w:t>/</w:t>
            </w:r>
            <w:r>
              <w:rPr>
                <w:rFonts w:ascii="仿宋" w:eastAsia="仿宋" w:hAnsi="仿宋" w:cs="宋体" w:hint="eastAsia"/>
                <w:kern w:val="0"/>
                <w:szCs w:val="21"/>
              </w:rPr>
              <w:t>7</w:t>
            </w:r>
          </w:p>
        </w:tc>
        <w:tc>
          <w:tcPr>
            <w:tcW w:w="727" w:type="dxa"/>
            <w:tcBorders>
              <w:top w:val="single" w:sz="4" w:space="0" w:color="auto"/>
              <w:left w:val="single" w:sz="4" w:space="0" w:color="auto"/>
              <w:bottom w:val="single" w:sz="4" w:space="0" w:color="auto"/>
              <w:right w:val="single" w:sz="4" w:space="0" w:color="auto"/>
            </w:tcBorders>
            <w:vAlign w:val="center"/>
          </w:tcPr>
          <w:p w:rsidR="006773B7" w:rsidRDefault="001B0890">
            <w:pPr>
              <w:widowControl/>
              <w:jc w:val="center"/>
              <w:rPr>
                <w:rFonts w:ascii="仿宋" w:eastAsia="仿宋" w:hAnsi="仿宋" w:cs="宋体"/>
                <w:kern w:val="0"/>
                <w:szCs w:val="21"/>
              </w:rPr>
            </w:pPr>
            <w:r>
              <w:rPr>
                <w:rFonts w:ascii="仿宋" w:eastAsia="仿宋" w:hAnsi="仿宋" w:cs="宋体" w:hint="eastAsia"/>
                <w:kern w:val="0"/>
                <w:szCs w:val="21"/>
              </w:rPr>
              <w:t>2009</w:t>
            </w:r>
          </w:p>
        </w:tc>
        <w:tc>
          <w:tcPr>
            <w:tcW w:w="932" w:type="dxa"/>
            <w:tcBorders>
              <w:top w:val="single" w:sz="4" w:space="0" w:color="auto"/>
              <w:left w:val="single" w:sz="4" w:space="0" w:color="auto"/>
              <w:bottom w:val="single" w:sz="4" w:space="0" w:color="auto"/>
              <w:right w:val="double" w:sz="4" w:space="0" w:color="auto"/>
            </w:tcBorders>
            <w:vAlign w:val="center"/>
          </w:tcPr>
          <w:p w:rsidR="006773B7" w:rsidRDefault="001B0890">
            <w:pPr>
              <w:widowControl/>
              <w:jc w:val="center"/>
              <w:rPr>
                <w:rFonts w:ascii="仿宋" w:eastAsia="仿宋" w:hAnsi="仿宋" w:cs="宋体"/>
                <w:kern w:val="0"/>
                <w:szCs w:val="21"/>
              </w:rPr>
            </w:pPr>
            <w:r>
              <w:rPr>
                <w:rFonts w:ascii="仿宋" w:eastAsia="仿宋" w:hAnsi="仿宋" w:cs="宋体" w:hint="eastAsia"/>
                <w:kern w:val="0"/>
                <w:szCs w:val="21"/>
              </w:rPr>
              <w:t>124.86</w:t>
            </w:r>
          </w:p>
        </w:tc>
      </w:tr>
    </w:tbl>
    <w:p w:rsidR="006773B7" w:rsidRDefault="001B0890">
      <w:pPr>
        <w:pStyle w:val="a9"/>
        <w:spacing w:line="360" w:lineRule="auto"/>
        <w:outlineLvl w:val="0"/>
        <w:rPr>
          <w:rStyle w:val="6Char"/>
          <w:rFonts w:ascii="黑体" w:hAnsi="黑体"/>
          <w:b w:val="0"/>
          <w:szCs w:val="32"/>
        </w:rPr>
      </w:pPr>
      <w:bookmarkStart w:id="4" w:name="_Toc9397"/>
      <w:r>
        <w:rPr>
          <w:rFonts w:ascii="黑体" w:eastAsia="黑体" w:hAnsi="黑体" w:hint="eastAsia"/>
          <w:sz w:val="32"/>
          <w:szCs w:val="32"/>
        </w:rPr>
        <w:t>二</w:t>
      </w:r>
      <w:r>
        <w:rPr>
          <w:rStyle w:val="6Char"/>
          <w:rFonts w:ascii="黑体" w:hAnsi="黑体" w:hint="eastAsia"/>
          <w:bCs/>
          <w:szCs w:val="32"/>
        </w:rPr>
        <w:t>、基本案情</w:t>
      </w:r>
      <w:bookmarkEnd w:id="4"/>
    </w:p>
    <w:p w:rsidR="006773B7" w:rsidRDefault="001B0890">
      <w:pPr>
        <w:tabs>
          <w:tab w:val="left" w:pos="630"/>
        </w:tabs>
        <w:spacing w:line="360" w:lineRule="auto"/>
        <w:ind w:firstLineChars="150" w:firstLine="420"/>
        <w:rPr>
          <w:rFonts w:ascii="仿宋" w:eastAsia="仿宋" w:hAnsi="仿宋"/>
          <w:sz w:val="28"/>
          <w:szCs w:val="28"/>
        </w:rPr>
      </w:pPr>
      <w:r>
        <w:rPr>
          <w:rFonts w:ascii="仿宋" w:eastAsia="仿宋" w:hAnsi="仿宋" w:hint="eastAsia"/>
          <w:sz w:val="28"/>
          <w:szCs w:val="28"/>
        </w:rPr>
        <w:t>云南省</w:t>
      </w:r>
      <w:r>
        <w:rPr>
          <w:rFonts w:ascii="仿宋" w:eastAsia="仿宋" w:hAnsi="仿宋" w:hint="eastAsia"/>
          <w:sz w:val="28"/>
          <w:szCs w:val="28"/>
        </w:rPr>
        <w:t>勐腊县</w:t>
      </w:r>
      <w:r>
        <w:rPr>
          <w:rFonts w:ascii="仿宋" w:eastAsia="仿宋" w:hAnsi="仿宋" w:hint="eastAsia"/>
          <w:sz w:val="28"/>
          <w:szCs w:val="28"/>
        </w:rPr>
        <w:t>人民法院承办的（</w:t>
      </w:r>
      <w:r>
        <w:rPr>
          <w:rFonts w:ascii="仿宋" w:eastAsia="仿宋" w:hAnsi="仿宋"/>
          <w:sz w:val="28"/>
          <w:szCs w:val="28"/>
        </w:rPr>
        <w:t>201</w:t>
      </w:r>
      <w:r>
        <w:rPr>
          <w:rFonts w:ascii="仿宋" w:eastAsia="仿宋" w:hAnsi="仿宋" w:hint="eastAsia"/>
          <w:sz w:val="28"/>
          <w:szCs w:val="28"/>
        </w:rPr>
        <w:t>8</w:t>
      </w:r>
      <w:r>
        <w:rPr>
          <w:rFonts w:ascii="仿宋" w:eastAsia="仿宋" w:hAnsi="仿宋" w:hint="eastAsia"/>
          <w:sz w:val="28"/>
          <w:szCs w:val="28"/>
        </w:rPr>
        <w:t>）云</w:t>
      </w:r>
      <w:r>
        <w:rPr>
          <w:rFonts w:ascii="仿宋" w:eastAsia="仿宋" w:hAnsi="仿宋" w:hint="eastAsia"/>
          <w:sz w:val="28"/>
          <w:szCs w:val="28"/>
        </w:rPr>
        <w:t>2823</w:t>
      </w:r>
      <w:r>
        <w:rPr>
          <w:rFonts w:ascii="仿宋" w:eastAsia="仿宋" w:hAnsi="仿宋" w:hint="eastAsia"/>
          <w:sz w:val="28"/>
          <w:szCs w:val="28"/>
        </w:rPr>
        <w:t>委评字第</w:t>
      </w:r>
      <w:r>
        <w:rPr>
          <w:rFonts w:ascii="仿宋" w:eastAsia="仿宋" w:hAnsi="仿宋" w:hint="eastAsia"/>
          <w:sz w:val="28"/>
          <w:szCs w:val="28"/>
        </w:rPr>
        <w:t>15</w:t>
      </w:r>
      <w:r>
        <w:rPr>
          <w:rFonts w:ascii="仿宋" w:eastAsia="仿宋" w:hAnsi="仿宋" w:hint="eastAsia"/>
          <w:sz w:val="28"/>
          <w:szCs w:val="28"/>
        </w:rPr>
        <w:t>号</w:t>
      </w:r>
      <w:r>
        <w:rPr>
          <w:rFonts w:ascii="仿宋" w:eastAsia="仿宋" w:hAnsi="仿宋" w:hint="eastAsia"/>
          <w:sz w:val="28"/>
          <w:szCs w:val="28"/>
        </w:rPr>
        <w:t>中国邮政储蓄银行股份有限公司勐腊县支行</w:t>
      </w:r>
      <w:r>
        <w:rPr>
          <w:rFonts w:ascii="仿宋" w:eastAsia="仿宋" w:hAnsi="仿宋" w:hint="eastAsia"/>
          <w:sz w:val="28"/>
          <w:szCs w:val="28"/>
        </w:rPr>
        <w:t>与方荣、杨春梅金融借款合同纠纷</w:t>
      </w:r>
      <w:r>
        <w:rPr>
          <w:rFonts w:ascii="仿宋" w:eastAsia="仿宋" w:hAnsi="仿宋" w:hint="eastAsia"/>
          <w:sz w:val="28"/>
          <w:szCs w:val="28"/>
        </w:rPr>
        <w:t>一案，因被执行人未履行生效的判决书确定的义务，云南省</w:t>
      </w:r>
      <w:r>
        <w:rPr>
          <w:rFonts w:ascii="仿宋" w:eastAsia="仿宋" w:hAnsi="仿宋" w:hint="eastAsia"/>
          <w:sz w:val="28"/>
          <w:szCs w:val="28"/>
        </w:rPr>
        <w:t>勐腊县</w:t>
      </w:r>
      <w:r>
        <w:rPr>
          <w:rFonts w:ascii="仿宋" w:eastAsia="仿宋" w:hAnsi="仿宋" w:hint="eastAsia"/>
          <w:sz w:val="28"/>
          <w:szCs w:val="28"/>
        </w:rPr>
        <w:t>人民法院决定对被执行人所有的财产进行价值评估后拍卖。云南昆明正序司法鉴定所接受云南省</w:t>
      </w:r>
      <w:r>
        <w:rPr>
          <w:rFonts w:ascii="仿宋" w:eastAsia="仿宋" w:hAnsi="仿宋" w:hint="eastAsia"/>
          <w:sz w:val="28"/>
          <w:szCs w:val="28"/>
        </w:rPr>
        <w:t>勐腊县</w:t>
      </w:r>
      <w:r>
        <w:rPr>
          <w:rFonts w:ascii="仿宋" w:eastAsia="仿宋" w:hAnsi="仿宋" w:hint="eastAsia"/>
          <w:sz w:val="28"/>
          <w:szCs w:val="28"/>
        </w:rPr>
        <w:t>人民法院的委托，对涉案的被执行人</w:t>
      </w:r>
      <w:r>
        <w:rPr>
          <w:rFonts w:ascii="仿宋" w:eastAsia="仿宋" w:hAnsi="仿宋" w:hint="eastAsia"/>
          <w:sz w:val="28"/>
          <w:szCs w:val="28"/>
        </w:rPr>
        <w:t>方荣、杨春梅共</w:t>
      </w:r>
      <w:r>
        <w:rPr>
          <w:rFonts w:ascii="仿宋" w:eastAsia="仿宋" w:hAnsi="仿宋" w:hint="eastAsia"/>
          <w:sz w:val="28"/>
          <w:szCs w:val="28"/>
        </w:rPr>
        <w:t>同</w:t>
      </w:r>
      <w:r>
        <w:rPr>
          <w:rFonts w:ascii="仿宋" w:eastAsia="仿宋" w:hAnsi="仿宋" w:hint="eastAsia"/>
          <w:sz w:val="28"/>
          <w:szCs w:val="28"/>
        </w:rPr>
        <w:t>拥</w:t>
      </w:r>
      <w:r>
        <w:rPr>
          <w:rFonts w:ascii="仿宋" w:eastAsia="仿宋" w:hAnsi="仿宋" w:hint="eastAsia"/>
          <w:sz w:val="28"/>
          <w:szCs w:val="28"/>
        </w:rPr>
        <w:t>有房屋所有权的位于</w:t>
      </w:r>
      <w:r>
        <w:rPr>
          <w:rFonts w:ascii="仿宋" w:eastAsia="仿宋" w:hAnsi="仿宋" w:hint="eastAsia"/>
          <w:sz w:val="28"/>
          <w:szCs w:val="28"/>
        </w:rPr>
        <w:t>勐腊县勐腊镇北路鸿福花园</w:t>
      </w:r>
      <w:r>
        <w:rPr>
          <w:rFonts w:ascii="仿宋" w:eastAsia="仿宋" w:hAnsi="仿宋" w:hint="eastAsia"/>
          <w:sz w:val="28"/>
          <w:szCs w:val="28"/>
        </w:rPr>
        <w:t>2</w:t>
      </w:r>
      <w:r>
        <w:rPr>
          <w:rFonts w:ascii="仿宋" w:eastAsia="仿宋" w:hAnsi="仿宋" w:hint="eastAsia"/>
          <w:sz w:val="28"/>
          <w:szCs w:val="28"/>
        </w:rPr>
        <w:t>幢</w:t>
      </w:r>
      <w:r>
        <w:rPr>
          <w:rFonts w:ascii="仿宋" w:eastAsia="仿宋" w:hAnsi="仿宋" w:hint="eastAsia"/>
          <w:sz w:val="28"/>
          <w:szCs w:val="28"/>
        </w:rPr>
        <w:t>2</w:t>
      </w:r>
      <w:r>
        <w:rPr>
          <w:rFonts w:ascii="仿宋" w:eastAsia="仿宋" w:hAnsi="仿宋" w:hint="eastAsia"/>
          <w:sz w:val="28"/>
          <w:szCs w:val="28"/>
        </w:rPr>
        <w:t>单元</w:t>
      </w:r>
      <w:r>
        <w:rPr>
          <w:rFonts w:ascii="仿宋" w:eastAsia="仿宋" w:hAnsi="仿宋" w:hint="eastAsia"/>
          <w:sz w:val="28"/>
          <w:szCs w:val="28"/>
        </w:rPr>
        <w:t>401</w:t>
      </w:r>
      <w:r>
        <w:rPr>
          <w:rFonts w:ascii="仿宋" w:eastAsia="仿宋" w:hAnsi="仿宋" w:hint="eastAsia"/>
          <w:sz w:val="28"/>
          <w:szCs w:val="28"/>
        </w:rPr>
        <w:t>室</w:t>
      </w:r>
      <w:r>
        <w:rPr>
          <w:rFonts w:ascii="仿宋" w:eastAsia="仿宋" w:hAnsi="仿宋" w:hint="eastAsia"/>
          <w:sz w:val="28"/>
          <w:szCs w:val="28"/>
        </w:rPr>
        <w:t>住宅房地产于鉴定时点</w:t>
      </w:r>
      <w:r>
        <w:rPr>
          <w:rFonts w:ascii="仿宋" w:eastAsia="仿宋" w:hAnsi="仿宋"/>
          <w:sz w:val="28"/>
          <w:szCs w:val="28"/>
        </w:rPr>
        <w:t>2018</w:t>
      </w:r>
      <w:r>
        <w:rPr>
          <w:rFonts w:ascii="仿宋" w:eastAsia="仿宋" w:hAnsi="仿宋" w:hint="eastAsia"/>
          <w:sz w:val="28"/>
          <w:szCs w:val="28"/>
        </w:rPr>
        <w:t>年</w:t>
      </w:r>
      <w:r>
        <w:rPr>
          <w:rFonts w:ascii="仿宋" w:eastAsia="仿宋" w:hAnsi="仿宋" w:hint="eastAsia"/>
          <w:sz w:val="28"/>
          <w:szCs w:val="28"/>
        </w:rPr>
        <w:t>10</w:t>
      </w:r>
      <w:r>
        <w:rPr>
          <w:rFonts w:ascii="仿宋" w:eastAsia="仿宋" w:hAnsi="仿宋" w:hint="eastAsia"/>
          <w:sz w:val="28"/>
          <w:szCs w:val="28"/>
        </w:rPr>
        <w:t>月</w:t>
      </w:r>
      <w:r>
        <w:rPr>
          <w:rFonts w:ascii="仿宋" w:eastAsia="仿宋" w:hAnsi="仿宋" w:hint="eastAsia"/>
          <w:sz w:val="28"/>
          <w:szCs w:val="28"/>
        </w:rPr>
        <w:t>11</w:t>
      </w:r>
      <w:r>
        <w:rPr>
          <w:rFonts w:ascii="仿宋" w:eastAsia="仿宋" w:hAnsi="仿宋" w:hint="eastAsia"/>
          <w:sz w:val="28"/>
          <w:szCs w:val="28"/>
        </w:rPr>
        <w:t>日的市场价值进行评估司法鉴定。为法院执行案件或执行拍卖之需要提供房地产市场价值评估鉴定参考依据。</w:t>
      </w:r>
    </w:p>
    <w:p w:rsidR="006773B7" w:rsidRDefault="001B0890">
      <w:pPr>
        <w:tabs>
          <w:tab w:val="left" w:pos="630"/>
        </w:tabs>
        <w:spacing w:line="360" w:lineRule="auto"/>
        <w:outlineLvl w:val="0"/>
        <w:rPr>
          <w:rStyle w:val="6Char"/>
          <w:rFonts w:ascii="黑体" w:hAnsi="黑体"/>
          <w:bCs/>
          <w:szCs w:val="32"/>
        </w:rPr>
      </w:pPr>
      <w:bookmarkStart w:id="5" w:name="_Toc20513"/>
      <w:r>
        <w:rPr>
          <w:rStyle w:val="6Char"/>
          <w:rFonts w:ascii="黑体" w:hAnsi="黑体" w:hint="eastAsia"/>
          <w:bCs/>
          <w:szCs w:val="32"/>
        </w:rPr>
        <w:t>三、资料摘要</w:t>
      </w:r>
      <w:bookmarkEnd w:id="5"/>
    </w:p>
    <w:p w:rsidR="006773B7" w:rsidRDefault="001B0890">
      <w:pPr>
        <w:spacing w:line="360" w:lineRule="auto"/>
        <w:ind w:firstLine="600"/>
        <w:rPr>
          <w:rFonts w:ascii="仿宋" w:eastAsia="仿宋" w:hAnsi="仿宋"/>
          <w:sz w:val="28"/>
          <w:szCs w:val="20"/>
        </w:rPr>
      </w:pPr>
      <w:bookmarkStart w:id="6" w:name="_Toc6849"/>
      <w:r>
        <w:rPr>
          <w:rFonts w:ascii="仿宋" w:eastAsia="仿宋" w:hAnsi="仿宋" w:hint="eastAsia"/>
          <w:sz w:val="28"/>
          <w:szCs w:val="20"/>
        </w:rPr>
        <w:t>1</w:t>
      </w:r>
      <w:r>
        <w:rPr>
          <w:rFonts w:ascii="仿宋" w:eastAsia="仿宋" w:hAnsi="仿宋" w:hint="eastAsia"/>
          <w:sz w:val="28"/>
          <w:szCs w:val="20"/>
        </w:rPr>
        <w:t>、《云南省</w:t>
      </w:r>
      <w:r>
        <w:rPr>
          <w:rFonts w:ascii="仿宋" w:eastAsia="仿宋" w:hAnsi="仿宋" w:hint="eastAsia"/>
          <w:sz w:val="28"/>
          <w:szCs w:val="20"/>
        </w:rPr>
        <w:t>勐腊县</w:t>
      </w:r>
      <w:r>
        <w:rPr>
          <w:rFonts w:ascii="仿宋" w:eastAsia="仿宋" w:hAnsi="仿宋" w:hint="eastAsia"/>
          <w:sz w:val="28"/>
          <w:szCs w:val="20"/>
        </w:rPr>
        <w:t>人民法院评估委托书》，</w:t>
      </w:r>
      <w:r>
        <w:rPr>
          <w:rFonts w:ascii="仿宋" w:eastAsia="仿宋" w:hAnsi="仿宋" w:hint="eastAsia"/>
          <w:sz w:val="28"/>
          <w:szCs w:val="28"/>
        </w:rPr>
        <w:t>（</w:t>
      </w:r>
      <w:r>
        <w:rPr>
          <w:rFonts w:ascii="仿宋" w:eastAsia="仿宋" w:hAnsi="仿宋"/>
          <w:sz w:val="28"/>
          <w:szCs w:val="28"/>
        </w:rPr>
        <w:t>201</w:t>
      </w:r>
      <w:r>
        <w:rPr>
          <w:rFonts w:ascii="仿宋" w:eastAsia="仿宋" w:hAnsi="仿宋" w:hint="eastAsia"/>
          <w:sz w:val="28"/>
          <w:szCs w:val="28"/>
        </w:rPr>
        <w:t>8</w:t>
      </w:r>
      <w:r>
        <w:rPr>
          <w:rFonts w:ascii="仿宋" w:eastAsia="仿宋" w:hAnsi="仿宋" w:hint="eastAsia"/>
          <w:sz w:val="28"/>
          <w:szCs w:val="28"/>
        </w:rPr>
        <w:t>）云</w:t>
      </w:r>
      <w:r>
        <w:rPr>
          <w:rFonts w:ascii="仿宋" w:eastAsia="仿宋" w:hAnsi="仿宋" w:hint="eastAsia"/>
          <w:sz w:val="28"/>
          <w:szCs w:val="28"/>
        </w:rPr>
        <w:t>2823</w:t>
      </w:r>
      <w:r>
        <w:rPr>
          <w:rFonts w:ascii="仿宋" w:eastAsia="仿宋" w:hAnsi="仿宋" w:hint="eastAsia"/>
          <w:sz w:val="28"/>
          <w:szCs w:val="20"/>
        </w:rPr>
        <w:t>委评字第</w:t>
      </w:r>
      <w:r>
        <w:rPr>
          <w:rFonts w:ascii="仿宋" w:eastAsia="仿宋" w:hAnsi="仿宋" w:hint="eastAsia"/>
          <w:sz w:val="28"/>
          <w:szCs w:val="20"/>
        </w:rPr>
        <w:t>15</w:t>
      </w:r>
      <w:r>
        <w:rPr>
          <w:rFonts w:ascii="仿宋" w:eastAsia="仿宋" w:hAnsi="仿宋" w:hint="eastAsia"/>
          <w:sz w:val="28"/>
          <w:szCs w:val="20"/>
        </w:rPr>
        <w:t>号，由委托人提供；</w:t>
      </w:r>
    </w:p>
    <w:p w:rsidR="006773B7" w:rsidRDefault="001B0890">
      <w:pPr>
        <w:spacing w:line="360" w:lineRule="auto"/>
        <w:ind w:firstLine="600"/>
        <w:rPr>
          <w:rFonts w:ascii="仿宋" w:eastAsia="仿宋" w:hAnsi="仿宋"/>
          <w:sz w:val="28"/>
          <w:szCs w:val="20"/>
        </w:rPr>
      </w:pPr>
      <w:r>
        <w:rPr>
          <w:rFonts w:ascii="仿宋" w:eastAsia="仿宋" w:hAnsi="仿宋" w:hint="eastAsia"/>
          <w:sz w:val="28"/>
          <w:szCs w:val="20"/>
        </w:rPr>
        <w:t>2</w:t>
      </w:r>
      <w:r>
        <w:rPr>
          <w:rFonts w:ascii="仿宋" w:eastAsia="仿宋" w:hAnsi="仿宋" w:hint="eastAsia"/>
          <w:sz w:val="28"/>
          <w:szCs w:val="20"/>
        </w:rPr>
        <w:t>、《</w:t>
      </w:r>
      <w:r>
        <w:rPr>
          <w:rFonts w:ascii="仿宋" w:eastAsia="仿宋" w:hAnsi="仿宋" w:hint="eastAsia"/>
          <w:sz w:val="28"/>
          <w:szCs w:val="20"/>
        </w:rPr>
        <w:t>对外委托工作交接表</w:t>
      </w:r>
      <w:r>
        <w:rPr>
          <w:rFonts w:ascii="仿宋" w:eastAsia="仿宋" w:hAnsi="仿宋" w:hint="eastAsia"/>
          <w:sz w:val="28"/>
          <w:szCs w:val="20"/>
        </w:rPr>
        <w:t>》</w:t>
      </w:r>
      <w:r>
        <w:rPr>
          <w:rFonts w:ascii="仿宋" w:eastAsia="仿宋" w:hAnsi="仿宋" w:hint="eastAsia"/>
          <w:sz w:val="28"/>
          <w:szCs w:val="20"/>
        </w:rPr>
        <w:t>，</w:t>
      </w:r>
      <w:r>
        <w:rPr>
          <w:rFonts w:ascii="仿宋" w:eastAsia="仿宋" w:hAnsi="仿宋" w:hint="eastAsia"/>
          <w:sz w:val="28"/>
          <w:szCs w:val="20"/>
        </w:rPr>
        <w:t>由委托人提供；</w:t>
      </w:r>
    </w:p>
    <w:p w:rsidR="006773B7" w:rsidRDefault="001B0890">
      <w:pPr>
        <w:spacing w:line="360" w:lineRule="auto"/>
        <w:ind w:firstLine="600"/>
        <w:rPr>
          <w:rFonts w:ascii="仿宋" w:eastAsia="仿宋" w:hAnsi="仿宋"/>
          <w:sz w:val="28"/>
          <w:szCs w:val="20"/>
        </w:rPr>
      </w:pPr>
      <w:r>
        <w:rPr>
          <w:rFonts w:ascii="仿宋" w:eastAsia="仿宋" w:hAnsi="仿宋" w:hint="eastAsia"/>
          <w:sz w:val="28"/>
          <w:szCs w:val="20"/>
        </w:rPr>
        <w:t>3</w:t>
      </w:r>
      <w:r>
        <w:rPr>
          <w:rFonts w:ascii="仿宋" w:eastAsia="仿宋" w:hAnsi="仿宋" w:hint="eastAsia"/>
          <w:sz w:val="28"/>
          <w:szCs w:val="20"/>
        </w:rPr>
        <w:t>、《</w:t>
      </w:r>
      <w:r>
        <w:rPr>
          <w:rFonts w:ascii="仿宋" w:eastAsia="仿宋" w:hAnsi="仿宋" w:hint="eastAsia"/>
          <w:color w:val="000000"/>
          <w:sz w:val="28"/>
          <w:szCs w:val="28"/>
        </w:rPr>
        <w:t>勐腊县住房和城乡建设局档案摘抄表</w:t>
      </w:r>
      <w:r>
        <w:rPr>
          <w:rFonts w:ascii="仿宋" w:eastAsia="仿宋" w:hAnsi="仿宋" w:hint="eastAsia"/>
          <w:sz w:val="28"/>
          <w:szCs w:val="20"/>
        </w:rPr>
        <w:t>》，由委托人提供；</w:t>
      </w:r>
    </w:p>
    <w:p w:rsidR="006773B7" w:rsidRDefault="001B0890">
      <w:pPr>
        <w:spacing w:line="360" w:lineRule="auto"/>
        <w:ind w:firstLine="600"/>
        <w:rPr>
          <w:rFonts w:ascii="仿宋" w:eastAsia="仿宋" w:hAnsi="仿宋"/>
          <w:sz w:val="28"/>
          <w:szCs w:val="20"/>
        </w:rPr>
      </w:pPr>
      <w:r>
        <w:rPr>
          <w:rFonts w:ascii="仿宋" w:eastAsia="仿宋" w:hAnsi="仿宋" w:hint="eastAsia"/>
          <w:sz w:val="28"/>
          <w:szCs w:val="20"/>
        </w:rPr>
        <w:t>4</w:t>
      </w:r>
      <w:r>
        <w:rPr>
          <w:rFonts w:ascii="仿宋" w:eastAsia="仿宋" w:hAnsi="仿宋" w:hint="eastAsia"/>
          <w:sz w:val="28"/>
          <w:szCs w:val="20"/>
        </w:rPr>
        <w:t>、</w:t>
      </w:r>
      <w:r>
        <w:rPr>
          <w:rFonts w:ascii="仿宋" w:eastAsia="仿宋" w:hAnsi="仿宋" w:hint="eastAsia"/>
          <w:sz w:val="28"/>
          <w:szCs w:val="20"/>
        </w:rPr>
        <w:t>《</w:t>
      </w:r>
      <w:r>
        <w:rPr>
          <w:rFonts w:ascii="仿宋" w:eastAsia="仿宋" w:hAnsi="仿宋" w:hint="eastAsia"/>
          <w:color w:val="000000"/>
          <w:sz w:val="28"/>
          <w:szCs w:val="28"/>
        </w:rPr>
        <w:t>云南省勐腊县人民法院协助执行通知书（回执）</w:t>
      </w:r>
      <w:r>
        <w:rPr>
          <w:rFonts w:ascii="仿宋" w:eastAsia="仿宋" w:hAnsi="仿宋" w:hint="eastAsia"/>
          <w:sz w:val="28"/>
          <w:szCs w:val="20"/>
        </w:rPr>
        <w:t>》，</w:t>
      </w:r>
      <w:r>
        <w:rPr>
          <w:rFonts w:ascii="仿宋" w:eastAsia="仿宋" w:hAnsi="仿宋" w:hint="eastAsia"/>
          <w:sz w:val="28"/>
          <w:szCs w:val="28"/>
        </w:rPr>
        <w:t>（</w:t>
      </w:r>
      <w:r>
        <w:rPr>
          <w:rFonts w:ascii="仿宋" w:eastAsia="仿宋" w:hAnsi="仿宋"/>
          <w:sz w:val="28"/>
          <w:szCs w:val="28"/>
        </w:rPr>
        <w:t>201</w:t>
      </w:r>
      <w:r>
        <w:rPr>
          <w:rFonts w:ascii="仿宋" w:eastAsia="仿宋" w:hAnsi="仿宋" w:hint="eastAsia"/>
          <w:sz w:val="28"/>
          <w:szCs w:val="28"/>
        </w:rPr>
        <w:t>8</w:t>
      </w:r>
      <w:r>
        <w:rPr>
          <w:rFonts w:ascii="仿宋" w:eastAsia="仿宋" w:hAnsi="仿宋" w:hint="eastAsia"/>
          <w:sz w:val="28"/>
          <w:szCs w:val="28"/>
        </w:rPr>
        <w:t>）云</w:t>
      </w:r>
      <w:r>
        <w:rPr>
          <w:rFonts w:ascii="仿宋" w:eastAsia="仿宋" w:hAnsi="仿宋" w:hint="eastAsia"/>
          <w:sz w:val="28"/>
          <w:szCs w:val="28"/>
        </w:rPr>
        <w:t>2823</w:t>
      </w:r>
      <w:r>
        <w:rPr>
          <w:rFonts w:ascii="仿宋" w:eastAsia="仿宋" w:hAnsi="仿宋" w:hint="eastAsia"/>
          <w:sz w:val="28"/>
          <w:szCs w:val="20"/>
        </w:rPr>
        <w:t>执</w:t>
      </w:r>
      <w:r>
        <w:rPr>
          <w:rFonts w:ascii="仿宋" w:eastAsia="仿宋" w:hAnsi="仿宋" w:hint="eastAsia"/>
          <w:sz w:val="28"/>
          <w:szCs w:val="20"/>
        </w:rPr>
        <w:t>253</w:t>
      </w:r>
      <w:r>
        <w:rPr>
          <w:rFonts w:ascii="仿宋" w:eastAsia="仿宋" w:hAnsi="仿宋" w:hint="eastAsia"/>
          <w:sz w:val="28"/>
          <w:szCs w:val="20"/>
        </w:rPr>
        <w:t>号</w:t>
      </w:r>
      <w:r>
        <w:rPr>
          <w:rFonts w:ascii="仿宋" w:eastAsia="仿宋" w:hAnsi="仿宋" w:hint="eastAsia"/>
          <w:sz w:val="28"/>
          <w:szCs w:val="20"/>
        </w:rPr>
        <w:t>之一，</w:t>
      </w:r>
      <w:r>
        <w:rPr>
          <w:rFonts w:ascii="仿宋" w:eastAsia="仿宋" w:hAnsi="仿宋" w:hint="eastAsia"/>
          <w:sz w:val="28"/>
          <w:szCs w:val="20"/>
        </w:rPr>
        <w:t>由委托人提供；</w:t>
      </w:r>
    </w:p>
    <w:p w:rsidR="006773B7" w:rsidRDefault="001B0890">
      <w:pPr>
        <w:spacing w:line="360" w:lineRule="auto"/>
        <w:ind w:firstLine="600"/>
        <w:rPr>
          <w:rFonts w:ascii="仿宋" w:eastAsia="仿宋" w:hAnsi="仿宋"/>
          <w:sz w:val="28"/>
          <w:szCs w:val="20"/>
        </w:rPr>
      </w:pPr>
      <w:r>
        <w:rPr>
          <w:rFonts w:ascii="仿宋" w:eastAsia="仿宋" w:hAnsi="仿宋" w:hint="eastAsia"/>
          <w:sz w:val="28"/>
          <w:szCs w:val="20"/>
        </w:rPr>
        <w:t>5</w:t>
      </w:r>
      <w:r>
        <w:rPr>
          <w:rFonts w:ascii="仿宋" w:eastAsia="仿宋" w:hAnsi="仿宋" w:hint="eastAsia"/>
          <w:sz w:val="28"/>
          <w:szCs w:val="20"/>
        </w:rPr>
        <w:t>、《</w:t>
      </w:r>
      <w:r>
        <w:rPr>
          <w:rFonts w:ascii="仿宋" w:eastAsia="仿宋" w:hAnsi="仿宋" w:hint="eastAsia"/>
          <w:sz w:val="28"/>
          <w:szCs w:val="20"/>
        </w:rPr>
        <w:t>云南省勐腊县人民法院执行裁定书</w:t>
      </w:r>
      <w:r>
        <w:rPr>
          <w:rFonts w:ascii="仿宋" w:eastAsia="仿宋" w:hAnsi="仿宋" w:hint="eastAsia"/>
          <w:sz w:val="28"/>
          <w:szCs w:val="20"/>
        </w:rPr>
        <w:t>》</w:t>
      </w:r>
      <w:r>
        <w:rPr>
          <w:rFonts w:ascii="仿宋" w:eastAsia="仿宋" w:hAnsi="仿宋" w:hint="eastAsia"/>
          <w:sz w:val="28"/>
          <w:szCs w:val="20"/>
        </w:rPr>
        <w:t>（</w:t>
      </w:r>
      <w:r>
        <w:rPr>
          <w:rFonts w:ascii="仿宋" w:eastAsia="仿宋" w:hAnsi="仿宋" w:hint="eastAsia"/>
          <w:sz w:val="28"/>
          <w:szCs w:val="20"/>
        </w:rPr>
        <w:t>2018</w:t>
      </w:r>
      <w:r>
        <w:rPr>
          <w:rFonts w:ascii="仿宋" w:eastAsia="仿宋" w:hAnsi="仿宋" w:hint="eastAsia"/>
          <w:sz w:val="28"/>
          <w:szCs w:val="20"/>
        </w:rPr>
        <w:t>）云</w:t>
      </w:r>
      <w:r>
        <w:rPr>
          <w:rFonts w:ascii="仿宋" w:eastAsia="仿宋" w:hAnsi="仿宋" w:hint="eastAsia"/>
          <w:sz w:val="28"/>
          <w:szCs w:val="20"/>
        </w:rPr>
        <w:t>2823</w:t>
      </w:r>
      <w:r>
        <w:rPr>
          <w:rFonts w:ascii="仿宋" w:eastAsia="仿宋" w:hAnsi="仿宋" w:hint="eastAsia"/>
          <w:sz w:val="28"/>
          <w:szCs w:val="20"/>
        </w:rPr>
        <w:t>执</w:t>
      </w:r>
      <w:r>
        <w:rPr>
          <w:rFonts w:ascii="仿宋" w:eastAsia="仿宋" w:hAnsi="仿宋" w:hint="eastAsia"/>
          <w:sz w:val="28"/>
          <w:szCs w:val="20"/>
        </w:rPr>
        <w:lastRenderedPageBreak/>
        <w:t>253</w:t>
      </w:r>
      <w:r>
        <w:rPr>
          <w:rFonts w:ascii="仿宋" w:eastAsia="仿宋" w:hAnsi="仿宋" w:hint="eastAsia"/>
          <w:sz w:val="28"/>
          <w:szCs w:val="20"/>
        </w:rPr>
        <w:t>号之一</w:t>
      </w:r>
      <w:r>
        <w:rPr>
          <w:rFonts w:ascii="仿宋" w:eastAsia="仿宋" w:hAnsi="仿宋" w:hint="eastAsia"/>
          <w:sz w:val="28"/>
          <w:szCs w:val="20"/>
        </w:rPr>
        <w:t>，由委托人提供；</w:t>
      </w:r>
    </w:p>
    <w:p w:rsidR="006773B7" w:rsidRDefault="001B0890">
      <w:pPr>
        <w:spacing w:line="360" w:lineRule="auto"/>
        <w:ind w:firstLine="600"/>
        <w:rPr>
          <w:rFonts w:ascii="仿宋" w:eastAsia="仿宋" w:hAnsi="仿宋"/>
          <w:sz w:val="28"/>
          <w:szCs w:val="20"/>
        </w:rPr>
      </w:pPr>
      <w:r>
        <w:rPr>
          <w:rFonts w:ascii="仿宋" w:eastAsia="仿宋" w:hAnsi="仿宋" w:hint="eastAsia"/>
          <w:sz w:val="28"/>
          <w:szCs w:val="20"/>
        </w:rPr>
        <w:t>6</w:t>
      </w:r>
      <w:r>
        <w:rPr>
          <w:rFonts w:ascii="仿宋" w:eastAsia="仿宋" w:hAnsi="仿宋" w:hint="eastAsia"/>
          <w:sz w:val="28"/>
          <w:szCs w:val="20"/>
        </w:rPr>
        <w:t>、</w:t>
      </w:r>
      <w:r>
        <w:rPr>
          <w:rFonts w:ascii="仿宋" w:eastAsia="仿宋" w:hAnsi="仿宋" w:hint="eastAsia"/>
          <w:sz w:val="28"/>
          <w:szCs w:val="20"/>
        </w:rPr>
        <w:t>《</w:t>
      </w:r>
      <w:r>
        <w:rPr>
          <w:rFonts w:ascii="仿宋" w:eastAsia="仿宋" w:hAnsi="仿宋" w:hint="eastAsia"/>
          <w:sz w:val="28"/>
          <w:szCs w:val="20"/>
        </w:rPr>
        <w:t>云南省勐腊县人民法院民事判决书</w:t>
      </w:r>
      <w:r>
        <w:rPr>
          <w:rFonts w:ascii="仿宋" w:eastAsia="仿宋" w:hAnsi="仿宋" w:hint="eastAsia"/>
          <w:sz w:val="28"/>
          <w:szCs w:val="20"/>
        </w:rPr>
        <w:t>》</w:t>
      </w:r>
      <w:r>
        <w:rPr>
          <w:rFonts w:ascii="仿宋" w:eastAsia="仿宋" w:hAnsi="仿宋" w:hint="eastAsia"/>
          <w:sz w:val="28"/>
          <w:szCs w:val="20"/>
        </w:rPr>
        <w:t>（</w:t>
      </w:r>
      <w:r>
        <w:rPr>
          <w:rFonts w:ascii="仿宋" w:eastAsia="仿宋" w:hAnsi="仿宋" w:hint="eastAsia"/>
          <w:sz w:val="28"/>
          <w:szCs w:val="20"/>
        </w:rPr>
        <w:t>2017</w:t>
      </w:r>
      <w:r>
        <w:rPr>
          <w:rFonts w:ascii="仿宋" w:eastAsia="仿宋" w:hAnsi="仿宋" w:hint="eastAsia"/>
          <w:sz w:val="28"/>
          <w:szCs w:val="20"/>
        </w:rPr>
        <w:t>）云</w:t>
      </w:r>
      <w:r>
        <w:rPr>
          <w:rFonts w:ascii="仿宋" w:eastAsia="仿宋" w:hAnsi="仿宋" w:hint="eastAsia"/>
          <w:sz w:val="28"/>
          <w:szCs w:val="20"/>
        </w:rPr>
        <w:t>2823</w:t>
      </w:r>
      <w:r>
        <w:rPr>
          <w:rFonts w:ascii="仿宋" w:eastAsia="仿宋" w:hAnsi="仿宋" w:hint="eastAsia"/>
          <w:sz w:val="28"/>
          <w:szCs w:val="20"/>
        </w:rPr>
        <w:t>民初</w:t>
      </w:r>
      <w:r>
        <w:rPr>
          <w:rFonts w:ascii="仿宋" w:eastAsia="仿宋" w:hAnsi="仿宋" w:hint="eastAsia"/>
          <w:sz w:val="28"/>
          <w:szCs w:val="20"/>
        </w:rPr>
        <w:t>1009</w:t>
      </w:r>
      <w:r>
        <w:rPr>
          <w:rFonts w:ascii="仿宋" w:eastAsia="仿宋" w:hAnsi="仿宋" w:hint="eastAsia"/>
          <w:sz w:val="28"/>
          <w:szCs w:val="20"/>
        </w:rPr>
        <w:t>号</w:t>
      </w:r>
      <w:r>
        <w:rPr>
          <w:rFonts w:ascii="仿宋" w:eastAsia="仿宋" w:hAnsi="仿宋" w:hint="eastAsia"/>
          <w:sz w:val="28"/>
          <w:szCs w:val="20"/>
        </w:rPr>
        <w:t>，由委托人提供；</w:t>
      </w:r>
    </w:p>
    <w:p w:rsidR="006773B7" w:rsidRDefault="001B0890">
      <w:pPr>
        <w:spacing w:line="360" w:lineRule="auto"/>
        <w:ind w:firstLine="600"/>
        <w:rPr>
          <w:rFonts w:ascii="仿宋" w:eastAsia="仿宋" w:hAnsi="仿宋"/>
          <w:sz w:val="28"/>
          <w:szCs w:val="20"/>
        </w:rPr>
      </w:pPr>
      <w:r>
        <w:rPr>
          <w:rFonts w:ascii="仿宋" w:eastAsia="仿宋" w:hAnsi="仿宋" w:hint="eastAsia"/>
          <w:sz w:val="28"/>
          <w:szCs w:val="20"/>
        </w:rPr>
        <w:t>7</w:t>
      </w:r>
      <w:r>
        <w:rPr>
          <w:rFonts w:ascii="仿宋" w:eastAsia="仿宋" w:hAnsi="仿宋" w:hint="eastAsia"/>
          <w:sz w:val="28"/>
          <w:szCs w:val="20"/>
        </w:rPr>
        <w:t>、</w:t>
      </w:r>
      <w:r>
        <w:rPr>
          <w:rFonts w:ascii="仿宋" w:eastAsia="仿宋" w:hAnsi="仿宋" w:hint="eastAsia"/>
          <w:sz w:val="28"/>
          <w:szCs w:val="20"/>
        </w:rPr>
        <w:t>《云南昆明正序司法鉴定所现场勘验记录表》，由本司法鉴定机构司法鉴定人通过现场勘验、调查、记录取得。</w:t>
      </w:r>
    </w:p>
    <w:p w:rsidR="006773B7" w:rsidRDefault="001B0890">
      <w:pPr>
        <w:tabs>
          <w:tab w:val="left" w:pos="630"/>
        </w:tabs>
        <w:spacing w:line="360" w:lineRule="auto"/>
        <w:outlineLvl w:val="0"/>
        <w:rPr>
          <w:rStyle w:val="6Char"/>
          <w:rFonts w:ascii="FangSong_GB2312falt" w:eastAsia="Times New Roman" w:hAnsi="宋体"/>
          <w:b w:val="0"/>
          <w:sz w:val="28"/>
          <w:szCs w:val="28"/>
        </w:rPr>
      </w:pPr>
      <w:r>
        <w:rPr>
          <w:rStyle w:val="6Char"/>
          <w:rFonts w:hint="eastAsia"/>
          <w:bCs/>
          <w:szCs w:val="32"/>
        </w:rPr>
        <w:t>四、鉴定过程</w:t>
      </w:r>
      <w:bookmarkEnd w:id="6"/>
    </w:p>
    <w:p w:rsidR="006773B7" w:rsidRDefault="001B0890">
      <w:pPr>
        <w:spacing w:line="360" w:lineRule="auto"/>
        <w:ind w:firstLineChars="100" w:firstLine="280"/>
        <w:rPr>
          <w:rFonts w:ascii="黑体" w:eastAsia="黑体"/>
          <w:sz w:val="28"/>
          <w:szCs w:val="28"/>
        </w:rPr>
      </w:pPr>
      <w:r>
        <w:rPr>
          <w:rFonts w:ascii="黑体" w:eastAsia="黑体" w:hint="eastAsia"/>
          <w:sz w:val="28"/>
          <w:szCs w:val="28"/>
        </w:rPr>
        <w:t>（</w:t>
      </w:r>
      <w:r>
        <w:rPr>
          <w:rStyle w:val="6Char"/>
          <w:rFonts w:ascii="黑体" w:hint="eastAsia"/>
          <w:bCs/>
          <w:sz w:val="28"/>
          <w:szCs w:val="28"/>
        </w:rPr>
        <w:t>一</w:t>
      </w:r>
      <w:r>
        <w:rPr>
          <w:rFonts w:ascii="黑体" w:eastAsia="黑体" w:hint="eastAsia"/>
          <w:sz w:val="28"/>
          <w:szCs w:val="28"/>
        </w:rPr>
        <w:t>）</w:t>
      </w:r>
      <w:r>
        <w:rPr>
          <w:rStyle w:val="6Char"/>
          <w:rFonts w:ascii="黑体" w:hint="eastAsia"/>
          <w:bCs/>
          <w:sz w:val="28"/>
          <w:szCs w:val="28"/>
        </w:rPr>
        <w:t>鉴定实施过程</w:t>
      </w:r>
    </w:p>
    <w:p w:rsidR="006773B7" w:rsidRDefault="001B0890">
      <w:pPr>
        <w:spacing w:line="360" w:lineRule="auto"/>
        <w:ind w:firstLineChars="150" w:firstLine="42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、前期准备</w:t>
      </w:r>
    </w:p>
    <w:p w:rsidR="006773B7" w:rsidRDefault="001B0890">
      <w:pPr>
        <w:spacing w:line="360" w:lineRule="auto"/>
        <w:ind w:left="-1" w:firstLineChars="193" w:firstLine="540"/>
        <w:rPr>
          <w:rFonts w:ascii="仿宋" w:eastAsia="仿宋" w:hAnsi="仿宋"/>
          <w:sz w:val="28"/>
          <w:szCs w:val="28"/>
        </w:rPr>
      </w:pPr>
      <w:r>
        <w:rPr>
          <w:rFonts w:ascii="仿宋" w:eastAsia="仿宋" w:hAnsi="仿宋"/>
          <w:sz w:val="28"/>
          <w:szCs w:val="28"/>
        </w:rPr>
        <w:t>2018</w:t>
      </w:r>
      <w:r>
        <w:rPr>
          <w:rFonts w:ascii="仿宋" w:eastAsia="仿宋" w:hAnsi="仿宋" w:hint="eastAsia"/>
          <w:sz w:val="28"/>
          <w:szCs w:val="28"/>
        </w:rPr>
        <w:t>年</w:t>
      </w:r>
      <w:r>
        <w:rPr>
          <w:rFonts w:ascii="仿宋" w:eastAsia="仿宋" w:hAnsi="仿宋" w:hint="eastAsia"/>
          <w:sz w:val="28"/>
          <w:szCs w:val="28"/>
        </w:rPr>
        <w:t>10</w:t>
      </w:r>
      <w:r>
        <w:rPr>
          <w:rFonts w:ascii="仿宋" w:eastAsia="仿宋" w:hAnsi="仿宋" w:hint="eastAsia"/>
          <w:sz w:val="28"/>
          <w:szCs w:val="28"/>
        </w:rPr>
        <w:t>月</w:t>
      </w:r>
      <w:r>
        <w:rPr>
          <w:rFonts w:ascii="仿宋" w:eastAsia="仿宋" w:hAnsi="仿宋" w:hint="eastAsia"/>
          <w:sz w:val="28"/>
          <w:szCs w:val="28"/>
        </w:rPr>
        <w:t>08</w:t>
      </w:r>
      <w:r>
        <w:rPr>
          <w:rFonts w:ascii="仿宋" w:eastAsia="仿宋" w:hAnsi="仿宋" w:hint="eastAsia"/>
          <w:sz w:val="28"/>
          <w:szCs w:val="28"/>
        </w:rPr>
        <w:t>日，接受委托人委托进行评估司法鉴定，并由委托人提供有关资料。</w:t>
      </w:r>
    </w:p>
    <w:p w:rsidR="006773B7" w:rsidRDefault="001B0890">
      <w:pPr>
        <w:spacing w:line="360" w:lineRule="auto"/>
        <w:ind w:left="-1" w:firstLineChars="150" w:firstLine="42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、现场勘验</w:t>
      </w:r>
    </w:p>
    <w:p w:rsidR="006773B7" w:rsidRDefault="001B0890">
      <w:pPr>
        <w:spacing w:line="360" w:lineRule="auto"/>
        <w:ind w:left="-1" w:firstLineChars="193" w:firstLine="540"/>
        <w:rPr>
          <w:rFonts w:ascii="仿宋" w:eastAsia="仿宋" w:hAnsi="仿宋"/>
          <w:sz w:val="28"/>
          <w:szCs w:val="28"/>
        </w:rPr>
      </w:pPr>
      <w:r>
        <w:rPr>
          <w:rFonts w:ascii="仿宋" w:eastAsia="仿宋" w:hAnsi="仿宋"/>
          <w:sz w:val="28"/>
          <w:szCs w:val="28"/>
        </w:rPr>
        <w:t>2018</w:t>
      </w:r>
      <w:r>
        <w:rPr>
          <w:rFonts w:ascii="仿宋" w:eastAsia="仿宋" w:hAnsi="仿宋" w:hint="eastAsia"/>
          <w:sz w:val="28"/>
          <w:szCs w:val="28"/>
        </w:rPr>
        <w:t>年</w:t>
      </w:r>
      <w:r>
        <w:rPr>
          <w:rFonts w:ascii="仿宋" w:eastAsia="仿宋" w:hAnsi="仿宋" w:hint="eastAsia"/>
          <w:sz w:val="28"/>
          <w:szCs w:val="28"/>
        </w:rPr>
        <w:t>10</w:t>
      </w:r>
      <w:r>
        <w:rPr>
          <w:rFonts w:ascii="仿宋" w:eastAsia="仿宋" w:hAnsi="仿宋" w:hint="eastAsia"/>
          <w:sz w:val="28"/>
          <w:szCs w:val="28"/>
        </w:rPr>
        <w:t>月</w:t>
      </w:r>
      <w:r>
        <w:rPr>
          <w:rFonts w:ascii="仿宋" w:eastAsia="仿宋" w:hAnsi="仿宋" w:hint="eastAsia"/>
          <w:sz w:val="28"/>
          <w:szCs w:val="28"/>
        </w:rPr>
        <w:t>11</w:t>
      </w:r>
      <w:r>
        <w:rPr>
          <w:rFonts w:ascii="仿宋" w:eastAsia="仿宋" w:hAnsi="仿宋" w:hint="eastAsia"/>
          <w:sz w:val="28"/>
          <w:szCs w:val="28"/>
        </w:rPr>
        <w:t>日，司法鉴定人抵达</w:t>
      </w:r>
      <w:r>
        <w:rPr>
          <w:rFonts w:ascii="仿宋" w:eastAsia="仿宋" w:hAnsi="仿宋" w:hint="eastAsia"/>
          <w:sz w:val="28"/>
          <w:szCs w:val="28"/>
        </w:rPr>
        <w:t>勐腊县勐腊镇北路鸿福花园</w:t>
      </w:r>
      <w:r>
        <w:rPr>
          <w:rFonts w:ascii="仿宋" w:eastAsia="仿宋" w:hAnsi="仿宋" w:hint="eastAsia"/>
          <w:sz w:val="28"/>
          <w:szCs w:val="28"/>
        </w:rPr>
        <w:t>2</w:t>
      </w:r>
      <w:r>
        <w:rPr>
          <w:rFonts w:ascii="仿宋" w:eastAsia="仿宋" w:hAnsi="仿宋" w:hint="eastAsia"/>
          <w:sz w:val="28"/>
          <w:szCs w:val="28"/>
        </w:rPr>
        <w:t>幢</w:t>
      </w:r>
      <w:r>
        <w:rPr>
          <w:rFonts w:ascii="仿宋" w:eastAsia="仿宋" w:hAnsi="仿宋" w:hint="eastAsia"/>
          <w:sz w:val="28"/>
          <w:szCs w:val="28"/>
        </w:rPr>
        <w:t>2</w:t>
      </w:r>
      <w:r>
        <w:rPr>
          <w:rFonts w:ascii="仿宋" w:eastAsia="仿宋" w:hAnsi="仿宋" w:hint="eastAsia"/>
          <w:sz w:val="28"/>
          <w:szCs w:val="28"/>
        </w:rPr>
        <w:t>单元</w:t>
      </w:r>
      <w:r>
        <w:rPr>
          <w:rFonts w:ascii="仿宋" w:eastAsia="仿宋" w:hAnsi="仿宋" w:hint="eastAsia"/>
          <w:sz w:val="28"/>
          <w:szCs w:val="28"/>
        </w:rPr>
        <w:t>401</w:t>
      </w:r>
      <w:r>
        <w:rPr>
          <w:rFonts w:ascii="仿宋" w:eastAsia="仿宋" w:hAnsi="仿宋" w:hint="eastAsia"/>
          <w:sz w:val="28"/>
          <w:szCs w:val="28"/>
        </w:rPr>
        <w:t>室</w:t>
      </w:r>
      <w:r>
        <w:rPr>
          <w:rFonts w:ascii="仿宋" w:eastAsia="仿宋" w:hAnsi="仿宋" w:hint="eastAsia"/>
          <w:sz w:val="28"/>
          <w:szCs w:val="28"/>
        </w:rPr>
        <w:t>鉴定对象所在地，与云南省</w:t>
      </w:r>
      <w:r>
        <w:rPr>
          <w:rFonts w:ascii="仿宋" w:eastAsia="仿宋" w:hAnsi="仿宋" w:hint="eastAsia"/>
          <w:sz w:val="28"/>
          <w:szCs w:val="28"/>
        </w:rPr>
        <w:t>勐腊县</w:t>
      </w:r>
      <w:r>
        <w:rPr>
          <w:rFonts w:ascii="仿宋" w:eastAsia="仿宋" w:hAnsi="仿宋" w:hint="eastAsia"/>
          <w:sz w:val="28"/>
          <w:szCs w:val="28"/>
        </w:rPr>
        <w:t>人民法院、申请执行人取得联系，了解鉴定项目大概情况，对涉案的位于</w:t>
      </w:r>
      <w:r>
        <w:rPr>
          <w:rFonts w:ascii="仿宋" w:eastAsia="仿宋" w:hAnsi="仿宋" w:hint="eastAsia"/>
          <w:sz w:val="28"/>
          <w:szCs w:val="28"/>
        </w:rPr>
        <w:t>勐腊县勐腊镇北路鸿福花园</w:t>
      </w:r>
      <w:r>
        <w:rPr>
          <w:rFonts w:ascii="仿宋" w:eastAsia="仿宋" w:hAnsi="仿宋" w:hint="eastAsia"/>
          <w:sz w:val="28"/>
          <w:szCs w:val="28"/>
        </w:rPr>
        <w:t>2</w:t>
      </w:r>
      <w:r>
        <w:rPr>
          <w:rFonts w:ascii="仿宋" w:eastAsia="仿宋" w:hAnsi="仿宋" w:hint="eastAsia"/>
          <w:sz w:val="28"/>
          <w:szCs w:val="28"/>
        </w:rPr>
        <w:t>幢</w:t>
      </w:r>
      <w:r>
        <w:rPr>
          <w:rFonts w:ascii="仿宋" w:eastAsia="仿宋" w:hAnsi="仿宋" w:hint="eastAsia"/>
          <w:sz w:val="28"/>
          <w:szCs w:val="28"/>
        </w:rPr>
        <w:t>2</w:t>
      </w:r>
      <w:r>
        <w:rPr>
          <w:rFonts w:ascii="仿宋" w:eastAsia="仿宋" w:hAnsi="仿宋" w:hint="eastAsia"/>
          <w:sz w:val="28"/>
          <w:szCs w:val="28"/>
        </w:rPr>
        <w:t>单元</w:t>
      </w:r>
      <w:r>
        <w:rPr>
          <w:rFonts w:ascii="仿宋" w:eastAsia="仿宋" w:hAnsi="仿宋" w:hint="eastAsia"/>
          <w:sz w:val="28"/>
          <w:szCs w:val="28"/>
        </w:rPr>
        <w:t>401</w:t>
      </w:r>
      <w:r>
        <w:rPr>
          <w:rFonts w:ascii="仿宋" w:eastAsia="仿宋" w:hAnsi="仿宋" w:hint="eastAsia"/>
          <w:sz w:val="28"/>
          <w:szCs w:val="28"/>
        </w:rPr>
        <w:t>室</w:t>
      </w:r>
      <w:r>
        <w:rPr>
          <w:rFonts w:ascii="仿宋" w:eastAsia="仿宋" w:hAnsi="仿宋" w:hint="eastAsia"/>
          <w:sz w:val="28"/>
          <w:szCs w:val="28"/>
        </w:rPr>
        <w:t>住宅房地产进行现场勘验、询问、</w:t>
      </w:r>
      <w:r>
        <w:rPr>
          <w:rFonts w:ascii="仿宋" w:eastAsia="仿宋" w:hAnsi="仿宋" w:hint="eastAsia"/>
          <w:sz w:val="28"/>
          <w:szCs w:val="28"/>
        </w:rPr>
        <w:t>外立面进行了</w:t>
      </w:r>
      <w:r>
        <w:rPr>
          <w:rFonts w:ascii="仿宋" w:eastAsia="仿宋" w:hAnsi="仿宋" w:hint="eastAsia"/>
          <w:sz w:val="28"/>
          <w:szCs w:val="28"/>
        </w:rPr>
        <w:t>拍照，与当事人和在场人员了解情况，最终形成评估鉴定基础资料。</w:t>
      </w:r>
    </w:p>
    <w:p w:rsidR="006773B7" w:rsidRDefault="001B0890">
      <w:pPr>
        <w:spacing w:line="360" w:lineRule="auto"/>
        <w:ind w:firstLineChars="150" w:firstLine="42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、鉴定测算资料收集</w:t>
      </w:r>
    </w:p>
    <w:p w:rsidR="006773B7" w:rsidRDefault="001B0890" w:rsidP="001B0890">
      <w:pPr>
        <w:spacing w:line="360" w:lineRule="auto"/>
        <w:ind w:left="-1" w:firstLineChars="192" w:firstLine="538"/>
        <w:rPr>
          <w:rFonts w:ascii="仿宋" w:eastAsia="仿宋" w:hAnsi="仿宋"/>
          <w:sz w:val="28"/>
          <w:szCs w:val="28"/>
        </w:rPr>
      </w:pPr>
      <w:r>
        <w:rPr>
          <w:rFonts w:ascii="仿宋" w:eastAsia="仿宋" w:hAnsi="仿宋"/>
          <w:sz w:val="28"/>
          <w:szCs w:val="28"/>
        </w:rPr>
        <w:t>2018</w:t>
      </w:r>
      <w:r>
        <w:rPr>
          <w:rFonts w:ascii="仿宋" w:eastAsia="仿宋" w:hAnsi="仿宋" w:hint="eastAsia"/>
          <w:sz w:val="28"/>
          <w:szCs w:val="28"/>
        </w:rPr>
        <w:t>年</w:t>
      </w:r>
      <w:r>
        <w:rPr>
          <w:rFonts w:ascii="仿宋" w:eastAsia="仿宋" w:hAnsi="仿宋" w:hint="eastAsia"/>
          <w:sz w:val="28"/>
          <w:szCs w:val="28"/>
        </w:rPr>
        <w:t>10</w:t>
      </w:r>
      <w:r>
        <w:rPr>
          <w:rFonts w:ascii="仿宋" w:eastAsia="仿宋" w:hAnsi="仿宋" w:hint="eastAsia"/>
          <w:sz w:val="28"/>
          <w:szCs w:val="28"/>
        </w:rPr>
        <w:t>月</w:t>
      </w:r>
      <w:r>
        <w:rPr>
          <w:rFonts w:ascii="仿宋" w:eastAsia="仿宋" w:hAnsi="仿宋" w:hint="eastAsia"/>
          <w:sz w:val="28"/>
          <w:szCs w:val="28"/>
        </w:rPr>
        <w:t>11</w:t>
      </w:r>
      <w:r>
        <w:rPr>
          <w:rFonts w:ascii="仿宋" w:eastAsia="仿宋" w:hAnsi="仿宋" w:hint="eastAsia"/>
          <w:sz w:val="28"/>
          <w:szCs w:val="28"/>
        </w:rPr>
        <w:t>日至</w:t>
      </w:r>
      <w:r>
        <w:rPr>
          <w:rFonts w:ascii="仿宋" w:eastAsia="仿宋" w:hAnsi="仿宋"/>
          <w:sz w:val="28"/>
          <w:szCs w:val="28"/>
        </w:rPr>
        <w:t>2018</w:t>
      </w:r>
      <w:r>
        <w:rPr>
          <w:rFonts w:ascii="仿宋" w:eastAsia="仿宋" w:hAnsi="仿宋" w:hint="eastAsia"/>
          <w:sz w:val="28"/>
          <w:szCs w:val="28"/>
        </w:rPr>
        <w:t>年</w:t>
      </w:r>
      <w:r>
        <w:rPr>
          <w:rFonts w:ascii="仿宋" w:eastAsia="仿宋" w:hAnsi="仿宋" w:hint="eastAsia"/>
          <w:sz w:val="28"/>
          <w:szCs w:val="28"/>
        </w:rPr>
        <w:t>10</w:t>
      </w:r>
      <w:r>
        <w:rPr>
          <w:rFonts w:ascii="仿宋" w:eastAsia="仿宋" w:hAnsi="仿宋" w:hint="eastAsia"/>
          <w:sz w:val="28"/>
          <w:szCs w:val="28"/>
        </w:rPr>
        <w:t>月</w:t>
      </w:r>
      <w:r>
        <w:rPr>
          <w:rFonts w:ascii="仿宋" w:eastAsia="仿宋" w:hAnsi="仿宋" w:hint="eastAsia"/>
          <w:sz w:val="28"/>
          <w:szCs w:val="28"/>
        </w:rPr>
        <w:t>22</w:t>
      </w:r>
      <w:r>
        <w:rPr>
          <w:rFonts w:ascii="仿宋" w:eastAsia="仿宋" w:hAnsi="仿宋" w:hint="eastAsia"/>
          <w:sz w:val="28"/>
          <w:szCs w:val="28"/>
        </w:rPr>
        <w:t>日收集评估鉴定的要件资料。</w:t>
      </w:r>
    </w:p>
    <w:p w:rsidR="006773B7" w:rsidRDefault="001B0890">
      <w:pPr>
        <w:spacing w:line="360" w:lineRule="auto"/>
        <w:ind w:firstLineChars="150" w:firstLine="42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、确定评估鉴定时点</w:t>
      </w:r>
    </w:p>
    <w:p w:rsidR="006773B7" w:rsidRDefault="001B0890">
      <w:pPr>
        <w:spacing w:line="360" w:lineRule="auto"/>
        <w:ind w:left="-1" w:firstLineChars="150" w:firstLine="420"/>
        <w:rPr>
          <w:rFonts w:ascii="仿宋" w:eastAsia="仿宋" w:hAnsi="仿宋"/>
          <w:sz w:val="28"/>
          <w:szCs w:val="28"/>
        </w:rPr>
      </w:pPr>
      <w:r>
        <w:rPr>
          <w:rFonts w:ascii="仿宋" w:eastAsia="仿宋" w:hAnsi="仿宋" w:hint="eastAsia"/>
          <w:sz w:val="28"/>
          <w:szCs w:val="28"/>
        </w:rPr>
        <w:t>以现场勘验日确定为评估鉴定时点，即：</w:t>
      </w:r>
      <w:r>
        <w:rPr>
          <w:rFonts w:ascii="仿宋" w:eastAsia="仿宋" w:hAnsi="仿宋"/>
          <w:sz w:val="28"/>
          <w:szCs w:val="28"/>
        </w:rPr>
        <w:t>2018</w:t>
      </w:r>
      <w:r>
        <w:rPr>
          <w:rFonts w:ascii="仿宋" w:eastAsia="仿宋" w:hAnsi="仿宋" w:hint="eastAsia"/>
          <w:sz w:val="28"/>
          <w:szCs w:val="28"/>
        </w:rPr>
        <w:t>年</w:t>
      </w:r>
      <w:r>
        <w:rPr>
          <w:rFonts w:ascii="仿宋" w:eastAsia="仿宋" w:hAnsi="仿宋" w:hint="eastAsia"/>
          <w:sz w:val="28"/>
          <w:szCs w:val="28"/>
        </w:rPr>
        <w:t>10</w:t>
      </w:r>
      <w:r>
        <w:rPr>
          <w:rFonts w:ascii="仿宋" w:eastAsia="仿宋" w:hAnsi="仿宋" w:hint="eastAsia"/>
          <w:sz w:val="28"/>
          <w:szCs w:val="28"/>
        </w:rPr>
        <w:t>月</w:t>
      </w:r>
      <w:r>
        <w:rPr>
          <w:rFonts w:ascii="仿宋" w:eastAsia="仿宋" w:hAnsi="仿宋" w:hint="eastAsia"/>
          <w:sz w:val="28"/>
          <w:szCs w:val="28"/>
        </w:rPr>
        <w:t>11</w:t>
      </w:r>
      <w:r>
        <w:rPr>
          <w:rFonts w:ascii="仿宋" w:eastAsia="仿宋" w:hAnsi="仿宋" w:hint="eastAsia"/>
          <w:sz w:val="28"/>
          <w:szCs w:val="28"/>
        </w:rPr>
        <w:t>日。</w:t>
      </w:r>
    </w:p>
    <w:p w:rsidR="006773B7" w:rsidRDefault="001B0890">
      <w:pPr>
        <w:spacing w:line="360" w:lineRule="auto"/>
        <w:ind w:firstLineChars="150" w:firstLine="420"/>
        <w:rPr>
          <w:rFonts w:ascii="仿宋" w:eastAsia="仿宋" w:hAnsi="仿宋"/>
          <w:sz w:val="28"/>
          <w:szCs w:val="28"/>
        </w:rPr>
      </w:pPr>
      <w:r>
        <w:rPr>
          <w:rFonts w:ascii="仿宋" w:eastAsia="仿宋" w:hAnsi="仿宋"/>
          <w:sz w:val="28"/>
          <w:szCs w:val="28"/>
        </w:rPr>
        <w:lastRenderedPageBreak/>
        <w:t>5</w:t>
      </w:r>
      <w:r>
        <w:rPr>
          <w:rFonts w:ascii="仿宋" w:eastAsia="仿宋" w:hAnsi="仿宋" w:hint="eastAsia"/>
          <w:sz w:val="28"/>
          <w:szCs w:val="28"/>
        </w:rPr>
        <w:t>、鉴定测算</w:t>
      </w:r>
    </w:p>
    <w:p w:rsidR="006773B7" w:rsidRDefault="001B0890">
      <w:pPr>
        <w:spacing w:line="360" w:lineRule="auto"/>
        <w:ind w:left="-1" w:firstLineChars="193" w:firstLine="540"/>
        <w:rPr>
          <w:rFonts w:ascii="仿宋" w:eastAsia="仿宋" w:hAnsi="仿宋"/>
          <w:sz w:val="28"/>
          <w:szCs w:val="28"/>
        </w:rPr>
      </w:pPr>
      <w:r>
        <w:rPr>
          <w:rFonts w:ascii="仿宋" w:eastAsia="仿宋" w:hAnsi="仿宋"/>
          <w:sz w:val="28"/>
          <w:szCs w:val="28"/>
        </w:rPr>
        <w:t>2018</w:t>
      </w:r>
      <w:r>
        <w:rPr>
          <w:rFonts w:ascii="仿宋" w:eastAsia="仿宋" w:hAnsi="仿宋" w:hint="eastAsia"/>
          <w:sz w:val="28"/>
          <w:szCs w:val="28"/>
        </w:rPr>
        <w:t>年</w:t>
      </w:r>
      <w:r>
        <w:rPr>
          <w:rFonts w:ascii="仿宋" w:eastAsia="仿宋" w:hAnsi="仿宋" w:hint="eastAsia"/>
          <w:sz w:val="28"/>
          <w:szCs w:val="28"/>
        </w:rPr>
        <w:t>10</w:t>
      </w:r>
      <w:r>
        <w:rPr>
          <w:rFonts w:ascii="仿宋" w:eastAsia="仿宋" w:hAnsi="仿宋" w:hint="eastAsia"/>
          <w:sz w:val="28"/>
          <w:szCs w:val="28"/>
        </w:rPr>
        <w:t>月</w:t>
      </w:r>
      <w:r>
        <w:rPr>
          <w:rFonts w:ascii="仿宋" w:eastAsia="仿宋" w:hAnsi="仿宋" w:hint="eastAsia"/>
          <w:sz w:val="28"/>
          <w:szCs w:val="28"/>
        </w:rPr>
        <w:t>11</w:t>
      </w:r>
      <w:r>
        <w:rPr>
          <w:rFonts w:ascii="仿宋" w:eastAsia="仿宋" w:hAnsi="仿宋" w:hint="eastAsia"/>
          <w:sz w:val="28"/>
          <w:szCs w:val="28"/>
        </w:rPr>
        <w:t>日至</w:t>
      </w:r>
      <w:r>
        <w:rPr>
          <w:rFonts w:ascii="仿宋" w:eastAsia="仿宋" w:hAnsi="仿宋"/>
          <w:sz w:val="28"/>
          <w:szCs w:val="28"/>
        </w:rPr>
        <w:t>2018</w:t>
      </w:r>
      <w:r>
        <w:rPr>
          <w:rFonts w:ascii="仿宋" w:eastAsia="仿宋" w:hAnsi="仿宋" w:hint="eastAsia"/>
          <w:sz w:val="28"/>
          <w:szCs w:val="28"/>
        </w:rPr>
        <w:t>年</w:t>
      </w:r>
      <w:r>
        <w:rPr>
          <w:rFonts w:ascii="仿宋" w:eastAsia="仿宋" w:hAnsi="仿宋" w:hint="eastAsia"/>
          <w:sz w:val="28"/>
          <w:szCs w:val="28"/>
        </w:rPr>
        <w:t>10</w:t>
      </w:r>
      <w:r>
        <w:rPr>
          <w:rFonts w:ascii="仿宋" w:eastAsia="仿宋" w:hAnsi="仿宋" w:hint="eastAsia"/>
          <w:sz w:val="28"/>
          <w:szCs w:val="28"/>
        </w:rPr>
        <w:t>月</w:t>
      </w:r>
      <w:r>
        <w:rPr>
          <w:rFonts w:ascii="仿宋" w:eastAsia="仿宋" w:hAnsi="仿宋" w:hint="eastAsia"/>
          <w:sz w:val="28"/>
          <w:szCs w:val="28"/>
        </w:rPr>
        <w:t>22</w:t>
      </w:r>
      <w:r>
        <w:rPr>
          <w:rFonts w:ascii="仿宋" w:eastAsia="仿宋" w:hAnsi="仿宋" w:hint="eastAsia"/>
          <w:sz w:val="28"/>
          <w:szCs w:val="28"/>
        </w:rPr>
        <w:t>日，鉴定人员根据所掌握的资料和鉴定方法，进行分析、测算。</w:t>
      </w:r>
    </w:p>
    <w:p w:rsidR="006773B7" w:rsidRDefault="001B0890">
      <w:pPr>
        <w:spacing w:line="360" w:lineRule="auto"/>
        <w:ind w:left="-1" w:firstLineChars="193" w:firstLine="540"/>
        <w:rPr>
          <w:rFonts w:ascii="仿宋" w:eastAsia="仿宋" w:hAnsi="仿宋"/>
          <w:sz w:val="28"/>
          <w:szCs w:val="28"/>
        </w:rPr>
      </w:pPr>
      <w:r>
        <w:rPr>
          <w:rFonts w:ascii="仿宋" w:eastAsia="仿宋" w:hAnsi="仿宋"/>
          <w:sz w:val="28"/>
          <w:szCs w:val="28"/>
        </w:rPr>
        <w:t>6</w:t>
      </w:r>
      <w:r>
        <w:rPr>
          <w:rFonts w:ascii="仿宋" w:eastAsia="仿宋" w:hAnsi="仿宋" w:hint="eastAsia"/>
          <w:sz w:val="28"/>
          <w:szCs w:val="28"/>
        </w:rPr>
        <w:t>、鉴定结果三级审核</w:t>
      </w:r>
    </w:p>
    <w:p w:rsidR="006773B7" w:rsidRDefault="001B0890">
      <w:pPr>
        <w:spacing w:line="360" w:lineRule="auto"/>
        <w:ind w:left="-1" w:firstLineChars="200" w:firstLine="560"/>
        <w:rPr>
          <w:rFonts w:ascii="仿宋" w:eastAsia="仿宋" w:hAnsi="仿宋"/>
          <w:sz w:val="28"/>
          <w:szCs w:val="28"/>
        </w:rPr>
      </w:pPr>
      <w:r>
        <w:rPr>
          <w:rFonts w:ascii="仿宋" w:eastAsia="仿宋" w:hAnsi="仿宋" w:hint="eastAsia"/>
          <w:sz w:val="28"/>
          <w:szCs w:val="28"/>
        </w:rPr>
        <w:t>鉴定人员作出鉴定意见初步结果后，经过司法鉴定人初审后报呈技术负责人二级审核，二级审核通过后报呈司法鉴定所负责人（主任）三级审核，最终完成签发司法鉴定意见书。</w:t>
      </w:r>
    </w:p>
    <w:p w:rsidR="006773B7" w:rsidRDefault="001B0890">
      <w:pPr>
        <w:spacing w:line="360" w:lineRule="auto"/>
        <w:ind w:left="-1" w:firstLineChars="200" w:firstLine="560"/>
        <w:rPr>
          <w:rFonts w:ascii="仿宋" w:eastAsia="仿宋" w:hAnsi="仿宋"/>
          <w:sz w:val="28"/>
          <w:szCs w:val="28"/>
        </w:rPr>
      </w:pPr>
      <w:r>
        <w:rPr>
          <w:rFonts w:ascii="仿宋" w:eastAsia="仿宋" w:hAnsi="仿宋"/>
          <w:sz w:val="28"/>
          <w:szCs w:val="28"/>
        </w:rPr>
        <w:t>7</w:t>
      </w:r>
      <w:r>
        <w:rPr>
          <w:rFonts w:ascii="仿宋" w:eastAsia="仿宋" w:hAnsi="仿宋" w:hint="eastAsia"/>
          <w:sz w:val="28"/>
          <w:szCs w:val="28"/>
        </w:rPr>
        <w:t>、提交司法鉴定意见书</w:t>
      </w:r>
    </w:p>
    <w:p w:rsidR="006773B7" w:rsidRDefault="001B0890">
      <w:pPr>
        <w:spacing w:line="360" w:lineRule="auto"/>
        <w:ind w:left="-1" w:firstLineChars="200" w:firstLine="560"/>
        <w:rPr>
          <w:rFonts w:ascii="仿宋" w:eastAsia="仿宋" w:hAnsi="仿宋"/>
          <w:sz w:val="28"/>
          <w:szCs w:val="28"/>
        </w:rPr>
      </w:pPr>
      <w:r>
        <w:rPr>
          <w:rFonts w:ascii="仿宋" w:eastAsia="仿宋" w:hAnsi="仿宋"/>
          <w:sz w:val="28"/>
          <w:szCs w:val="28"/>
        </w:rPr>
        <w:t>2018</w:t>
      </w:r>
      <w:r>
        <w:rPr>
          <w:rFonts w:ascii="仿宋" w:eastAsia="仿宋" w:hAnsi="仿宋" w:hint="eastAsia"/>
          <w:sz w:val="28"/>
          <w:szCs w:val="28"/>
        </w:rPr>
        <w:t>年</w:t>
      </w:r>
      <w:r>
        <w:rPr>
          <w:rFonts w:ascii="仿宋" w:eastAsia="仿宋" w:hAnsi="仿宋" w:hint="eastAsia"/>
          <w:sz w:val="28"/>
          <w:szCs w:val="28"/>
        </w:rPr>
        <w:t>10</w:t>
      </w:r>
      <w:r>
        <w:rPr>
          <w:rFonts w:ascii="仿宋" w:eastAsia="仿宋" w:hAnsi="仿宋" w:hint="eastAsia"/>
          <w:sz w:val="28"/>
          <w:szCs w:val="28"/>
        </w:rPr>
        <w:t>月</w:t>
      </w:r>
      <w:r>
        <w:rPr>
          <w:rFonts w:ascii="仿宋" w:eastAsia="仿宋" w:hAnsi="仿宋" w:hint="eastAsia"/>
          <w:sz w:val="28"/>
          <w:szCs w:val="28"/>
        </w:rPr>
        <w:t>22</w:t>
      </w:r>
      <w:r>
        <w:rPr>
          <w:rFonts w:ascii="仿宋" w:eastAsia="仿宋" w:hAnsi="仿宋" w:hint="eastAsia"/>
          <w:sz w:val="28"/>
          <w:szCs w:val="28"/>
        </w:rPr>
        <w:t>日鉴定机构出具并向委托人提交司法鉴定意见书。</w:t>
      </w:r>
    </w:p>
    <w:p w:rsidR="006773B7" w:rsidRDefault="001B0890">
      <w:pPr>
        <w:spacing w:line="360" w:lineRule="auto"/>
        <w:ind w:left="-1" w:firstLineChars="200" w:firstLine="560"/>
        <w:rPr>
          <w:rFonts w:ascii="仿宋" w:eastAsia="仿宋" w:hAnsi="仿宋"/>
          <w:sz w:val="28"/>
          <w:szCs w:val="28"/>
        </w:rPr>
      </w:pPr>
      <w:r>
        <w:rPr>
          <w:rFonts w:ascii="仿宋" w:eastAsia="仿宋" w:hAnsi="仿宋"/>
          <w:sz w:val="28"/>
          <w:szCs w:val="28"/>
        </w:rPr>
        <w:t>8</w:t>
      </w:r>
      <w:r>
        <w:rPr>
          <w:rFonts w:ascii="仿宋" w:eastAsia="仿宋" w:hAnsi="仿宋" w:hint="eastAsia"/>
          <w:sz w:val="28"/>
          <w:szCs w:val="28"/>
        </w:rPr>
        <w:t>、司法鉴定意见书及司法鉴定相关资料立卷、存入鉴定档案</w:t>
      </w:r>
    </w:p>
    <w:p w:rsidR="006773B7" w:rsidRDefault="001B0890">
      <w:pPr>
        <w:spacing w:line="360" w:lineRule="auto"/>
        <w:ind w:left="-1" w:firstLineChars="200" w:firstLine="560"/>
        <w:rPr>
          <w:rFonts w:ascii="仿宋" w:eastAsia="仿宋" w:hAnsi="仿宋"/>
          <w:sz w:val="28"/>
          <w:szCs w:val="28"/>
        </w:rPr>
      </w:pPr>
      <w:r>
        <w:rPr>
          <w:rFonts w:ascii="仿宋" w:eastAsia="仿宋" w:hAnsi="仿宋" w:hint="eastAsia"/>
          <w:sz w:val="28"/>
          <w:szCs w:val="28"/>
        </w:rPr>
        <w:t>完成法鉴定意见书签发并向委托人提交司法鉴定意见书后，将司法鉴定意见书及司法鉴定过程中搜集形成的司法鉴定相关资料、形成的评估</w:t>
      </w:r>
      <w:r>
        <w:rPr>
          <w:rFonts w:ascii="仿宋" w:eastAsia="仿宋" w:hAnsi="仿宋" w:hint="eastAsia"/>
          <w:sz w:val="28"/>
          <w:szCs w:val="28"/>
        </w:rPr>
        <w:t>鉴定工作底稿等资料按照国家相关法律法规规定立卷、存入鉴定档案。</w:t>
      </w:r>
    </w:p>
    <w:p w:rsidR="006773B7" w:rsidRDefault="001B0890">
      <w:pPr>
        <w:spacing w:line="360" w:lineRule="auto"/>
        <w:rPr>
          <w:rFonts w:ascii="黑体" w:eastAsia="黑体"/>
          <w:sz w:val="28"/>
          <w:szCs w:val="28"/>
        </w:rPr>
      </w:pPr>
      <w:r>
        <w:rPr>
          <w:rFonts w:ascii="黑体" w:eastAsia="黑体" w:hint="eastAsia"/>
          <w:sz w:val="28"/>
          <w:szCs w:val="28"/>
        </w:rPr>
        <w:t>（</w:t>
      </w:r>
      <w:r>
        <w:rPr>
          <w:rStyle w:val="6Char"/>
          <w:rFonts w:ascii="黑体" w:hint="eastAsia"/>
          <w:bCs/>
          <w:sz w:val="28"/>
          <w:szCs w:val="28"/>
        </w:rPr>
        <w:t>二</w:t>
      </w:r>
      <w:r>
        <w:rPr>
          <w:rFonts w:ascii="黑体" w:eastAsia="黑体" w:hint="eastAsia"/>
          <w:sz w:val="28"/>
          <w:szCs w:val="28"/>
        </w:rPr>
        <w:t>）</w:t>
      </w:r>
      <w:r>
        <w:rPr>
          <w:rStyle w:val="6Char"/>
          <w:rFonts w:ascii="黑体" w:hint="eastAsia"/>
          <w:bCs/>
          <w:sz w:val="28"/>
          <w:szCs w:val="28"/>
        </w:rPr>
        <w:t>鉴定依据</w:t>
      </w:r>
    </w:p>
    <w:p w:rsidR="006773B7" w:rsidRDefault="001B0890">
      <w:pPr>
        <w:spacing w:line="360" w:lineRule="auto"/>
        <w:ind w:firstLineChars="250" w:firstLine="703"/>
        <w:rPr>
          <w:rFonts w:ascii="仿宋" w:eastAsia="仿宋" w:hAnsi="仿宋"/>
          <w:b/>
          <w:sz w:val="28"/>
          <w:szCs w:val="28"/>
        </w:rPr>
      </w:pPr>
      <w:r>
        <w:rPr>
          <w:rFonts w:ascii="仿宋" w:eastAsia="仿宋" w:hAnsi="仿宋"/>
          <w:b/>
          <w:sz w:val="28"/>
          <w:szCs w:val="28"/>
        </w:rPr>
        <w:t>1</w:t>
      </w:r>
      <w:r>
        <w:rPr>
          <w:rFonts w:ascii="仿宋" w:eastAsia="仿宋" w:hAnsi="仿宋" w:hint="eastAsia"/>
          <w:b/>
          <w:sz w:val="28"/>
          <w:szCs w:val="28"/>
        </w:rPr>
        <w:t>、国家及地方有关法律、法规和政策文件依据</w:t>
      </w:r>
    </w:p>
    <w:p w:rsidR="006773B7" w:rsidRDefault="001B0890">
      <w:pPr>
        <w:spacing w:line="360" w:lineRule="auto"/>
        <w:ind w:firstLineChars="150" w:firstLine="42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）《中华人民</w:t>
      </w:r>
      <w:r>
        <w:rPr>
          <w:rFonts w:ascii="仿宋" w:eastAsia="仿宋" w:hAnsi="仿宋" w:hint="eastAsia"/>
          <w:sz w:val="28"/>
          <w:szCs w:val="28"/>
        </w:rPr>
        <w:t>拥</w:t>
      </w:r>
      <w:r>
        <w:rPr>
          <w:rFonts w:ascii="仿宋" w:eastAsia="仿宋" w:hAnsi="仿宋" w:hint="eastAsia"/>
          <w:sz w:val="28"/>
          <w:szCs w:val="28"/>
        </w:rPr>
        <w:t>和国民事诉讼法》；</w:t>
      </w:r>
    </w:p>
    <w:p w:rsidR="006773B7" w:rsidRDefault="001B0890">
      <w:pPr>
        <w:spacing w:line="360" w:lineRule="auto"/>
        <w:ind w:firstLineChars="150" w:firstLine="42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）《中华人民</w:t>
      </w:r>
      <w:r>
        <w:rPr>
          <w:rFonts w:ascii="仿宋" w:eastAsia="仿宋" w:hAnsi="仿宋" w:hint="eastAsia"/>
          <w:sz w:val="28"/>
          <w:szCs w:val="28"/>
        </w:rPr>
        <w:t>拥</w:t>
      </w:r>
      <w:r>
        <w:rPr>
          <w:rFonts w:ascii="仿宋" w:eastAsia="仿宋" w:hAnsi="仿宋" w:hint="eastAsia"/>
          <w:sz w:val="28"/>
          <w:szCs w:val="28"/>
        </w:rPr>
        <w:t>和国资产评估法》；</w:t>
      </w:r>
    </w:p>
    <w:p w:rsidR="006773B7" w:rsidRDefault="001B0890">
      <w:pPr>
        <w:spacing w:line="360" w:lineRule="auto"/>
        <w:ind w:firstLineChars="150" w:firstLine="42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）《中华人民</w:t>
      </w:r>
      <w:r>
        <w:rPr>
          <w:rFonts w:ascii="仿宋" w:eastAsia="仿宋" w:hAnsi="仿宋" w:hint="eastAsia"/>
          <w:sz w:val="28"/>
          <w:szCs w:val="28"/>
        </w:rPr>
        <w:t>拥</w:t>
      </w:r>
      <w:r>
        <w:rPr>
          <w:rFonts w:ascii="仿宋" w:eastAsia="仿宋" w:hAnsi="仿宋" w:hint="eastAsia"/>
          <w:sz w:val="28"/>
          <w:szCs w:val="28"/>
        </w:rPr>
        <w:t>和国物权法》；</w:t>
      </w:r>
    </w:p>
    <w:p w:rsidR="006773B7" w:rsidRDefault="001B0890">
      <w:pPr>
        <w:spacing w:line="360" w:lineRule="auto"/>
        <w:ind w:firstLineChars="150" w:firstLine="42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4</w:t>
      </w:r>
      <w:r>
        <w:rPr>
          <w:rFonts w:ascii="仿宋" w:eastAsia="仿宋" w:hAnsi="仿宋" w:hint="eastAsia"/>
          <w:sz w:val="28"/>
          <w:szCs w:val="28"/>
        </w:rPr>
        <w:t>）</w:t>
      </w:r>
      <w:r>
        <w:rPr>
          <w:rFonts w:ascii="仿宋" w:eastAsia="仿宋" w:hAnsi="仿宋" w:hint="eastAsia"/>
          <w:sz w:val="28"/>
        </w:rPr>
        <w:t>《中华人民</w:t>
      </w:r>
      <w:r>
        <w:rPr>
          <w:rFonts w:ascii="仿宋" w:eastAsia="仿宋" w:hAnsi="仿宋" w:hint="eastAsia"/>
          <w:sz w:val="28"/>
        </w:rPr>
        <w:t>拥</w:t>
      </w:r>
      <w:r>
        <w:rPr>
          <w:rFonts w:ascii="仿宋" w:eastAsia="仿宋" w:hAnsi="仿宋" w:hint="eastAsia"/>
          <w:sz w:val="28"/>
        </w:rPr>
        <w:t>和国城市房地产管理法》</w:t>
      </w:r>
      <w:r>
        <w:rPr>
          <w:rFonts w:ascii="仿宋" w:eastAsia="仿宋" w:hAnsi="仿宋" w:hint="eastAsia"/>
          <w:sz w:val="28"/>
          <w:szCs w:val="28"/>
        </w:rPr>
        <w:t>；</w:t>
      </w:r>
    </w:p>
    <w:p w:rsidR="006773B7" w:rsidRDefault="001B0890">
      <w:pPr>
        <w:spacing w:line="360" w:lineRule="auto"/>
        <w:ind w:firstLineChars="150" w:firstLine="42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5</w:t>
      </w:r>
      <w:r>
        <w:rPr>
          <w:rFonts w:ascii="仿宋" w:eastAsia="仿宋" w:hAnsi="仿宋" w:hint="eastAsia"/>
          <w:sz w:val="28"/>
          <w:szCs w:val="28"/>
        </w:rPr>
        <w:t>）《中华人民</w:t>
      </w:r>
      <w:r>
        <w:rPr>
          <w:rFonts w:ascii="仿宋" w:eastAsia="仿宋" w:hAnsi="仿宋" w:hint="eastAsia"/>
          <w:sz w:val="28"/>
          <w:szCs w:val="28"/>
        </w:rPr>
        <w:t>拥</w:t>
      </w:r>
      <w:r>
        <w:rPr>
          <w:rFonts w:ascii="仿宋" w:eastAsia="仿宋" w:hAnsi="仿宋" w:hint="eastAsia"/>
          <w:sz w:val="28"/>
          <w:szCs w:val="28"/>
        </w:rPr>
        <w:t>和国土地管理法》；</w:t>
      </w:r>
    </w:p>
    <w:p w:rsidR="006773B7" w:rsidRDefault="001B0890">
      <w:pPr>
        <w:spacing w:line="360" w:lineRule="auto"/>
        <w:ind w:firstLineChars="150" w:firstLine="420"/>
        <w:rPr>
          <w:rFonts w:ascii="仿宋" w:eastAsia="仿宋" w:hAnsi="仿宋"/>
          <w:sz w:val="28"/>
          <w:szCs w:val="28"/>
        </w:rPr>
      </w:pPr>
      <w:r>
        <w:rPr>
          <w:rFonts w:ascii="仿宋" w:eastAsia="仿宋" w:hAnsi="仿宋" w:hint="eastAsia"/>
          <w:sz w:val="28"/>
          <w:szCs w:val="28"/>
        </w:rPr>
        <w:lastRenderedPageBreak/>
        <w:t>（</w:t>
      </w:r>
      <w:r>
        <w:rPr>
          <w:rFonts w:ascii="仿宋" w:eastAsia="仿宋" w:hAnsi="仿宋"/>
          <w:sz w:val="28"/>
          <w:szCs w:val="28"/>
        </w:rPr>
        <w:t>6</w:t>
      </w:r>
      <w:r>
        <w:rPr>
          <w:rFonts w:ascii="仿宋" w:eastAsia="仿宋" w:hAnsi="仿宋" w:hint="eastAsia"/>
          <w:sz w:val="28"/>
          <w:szCs w:val="28"/>
        </w:rPr>
        <w:t>）《中华人民</w:t>
      </w:r>
      <w:r>
        <w:rPr>
          <w:rFonts w:ascii="仿宋" w:eastAsia="仿宋" w:hAnsi="仿宋" w:hint="eastAsia"/>
          <w:sz w:val="28"/>
          <w:szCs w:val="28"/>
        </w:rPr>
        <w:t>拥</w:t>
      </w:r>
      <w:r>
        <w:rPr>
          <w:rFonts w:ascii="仿宋" w:eastAsia="仿宋" w:hAnsi="仿宋" w:hint="eastAsia"/>
          <w:sz w:val="28"/>
          <w:szCs w:val="28"/>
        </w:rPr>
        <w:t>和国城乡规划法》</w:t>
      </w:r>
    </w:p>
    <w:p w:rsidR="006773B7" w:rsidRDefault="001B0890">
      <w:pPr>
        <w:spacing w:line="360" w:lineRule="auto"/>
        <w:ind w:firstLineChars="150" w:firstLine="42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7</w:t>
      </w:r>
      <w:r>
        <w:rPr>
          <w:rFonts w:ascii="仿宋" w:eastAsia="仿宋" w:hAnsi="仿宋" w:hint="eastAsia"/>
          <w:sz w:val="28"/>
          <w:szCs w:val="28"/>
        </w:rPr>
        <w:t>）《中华人民</w:t>
      </w:r>
      <w:r>
        <w:rPr>
          <w:rFonts w:ascii="仿宋" w:eastAsia="仿宋" w:hAnsi="仿宋" w:hint="eastAsia"/>
          <w:sz w:val="28"/>
          <w:szCs w:val="28"/>
        </w:rPr>
        <w:t>拥</w:t>
      </w:r>
      <w:r>
        <w:rPr>
          <w:rFonts w:ascii="仿宋" w:eastAsia="仿宋" w:hAnsi="仿宋" w:hint="eastAsia"/>
          <w:sz w:val="28"/>
          <w:szCs w:val="28"/>
        </w:rPr>
        <w:t>和国城镇国有土地使用权出让和转让暂行条例》；</w:t>
      </w:r>
    </w:p>
    <w:p w:rsidR="006773B7" w:rsidRDefault="001B0890">
      <w:pPr>
        <w:spacing w:line="360" w:lineRule="auto"/>
        <w:ind w:firstLineChars="150" w:firstLine="42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8</w:t>
      </w:r>
      <w:r>
        <w:rPr>
          <w:rFonts w:ascii="仿宋" w:eastAsia="仿宋" w:hAnsi="仿宋" w:hint="eastAsia"/>
          <w:sz w:val="28"/>
          <w:szCs w:val="28"/>
        </w:rPr>
        <w:t>）《全国人民代表大会常务委员会关于司法鉴定管理问题的决定》；</w:t>
      </w:r>
    </w:p>
    <w:p w:rsidR="006773B7" w:rsidRDefault="001B0890">
      <w:pPr>
        <w:spacing w:line="360" w:lineRule="auto"/>
        <w:ind w:firstLineChars="150" w:firstLine="42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9</w:t>
      </w:r>
      <w:r>
        <w:rPr>
          <w:rFonts w:ascii="仿宋" w:eastAsia="仿宋" w:hAnsi="仿宋" w:hint="eastAsia"/>
          <w:sz w:val="28"/>
          <w:szCs w:val="28"/>
        </w:rPr>
        <w:t>）《最高人民法院关于民事诉讼证据的若干规定》；</w:t>
      </w:r>
    </w:p>
    <w:p w:rsidR="006773B7" w:rsidRDefault="001B0890">
      <w:pPr>
        <w:spacing w:line="360" w:lineRule="auto"/>
        <w:ind w:firstLineChars="150" w:firstLine="42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10</w:t>
      </w:r>
      <w:r>
        <w:rPr>
          <w:rFonts w:ascii="仿宋" w:eastAsia="仿宋" w:hAnsi="仿宋" w:hint="eastAsia"/>
          <w:sz w:val="28"/>
          <w:szCs w:val="28"/>
        </w:rPr>
        <w:t>）最高人民法院、司法部关于建立司法鉴定管理与使用衔接机制的意见（司发通〔</w:t>
      </w:r>
      <w:r>
        <w:rPr>
          <w:rFonts w:ascii="仿宋" w:eastAsia="仿宋" w:hAnsi="仿宋"/>
          <w:sz w:val="28"/>
          <w:szCs w:val="28"/>
        </w:rPr>
        <w:t>2016</w:t>
      </w:r>
      <w:r>
        <w:rPr>
          <w:rFonts w:ascii="仿宋" w:eastAsia="仿宋" w:hAnsi="仿宋" w:hint="eastAsia"/>
          <w:sz w:val="28"/>
          <w:szCs w:val="28"/>
        </w:rPr>
        <w:t>〕</w:t>
      </w:r>
      <w:r>
        <w:rPr>
          <w:rFonts w:ascii="仿宋" w:eastAsia="仿宋" w:hAnsi="仿宋"/>
          <w:sz w:val="28"/>
          <w:szCs w:val="28"/>
        </w:rPr>
        <w:t>98</w:t>
      </w:r>
      <w:r>
        <w:rPr>
          <w:rFonts w:ascii="仿宋" w:eastAsia="仿宋" w:hAnsi="仿宋" w:hint="eastAsia"/>
          <w:sz w:val="28"/>
          <w:szCs w:val="28"/>
        </w:rPr>
        <w:t>号）；</w:t>
      </w:r>
    </w:p>
    <w:p w:rsidR="006773B7" w:rsidRDefault="001B0890">
      <w:pPr>
        <w:pStyle w:val="aff0"/>
        <w:tabs>
          <w:tab w:val="left" w:pos="1400"/>
        </w:tabs>
        <w:ind w:firstLineChars="50" w:firstLine="140"/>
        <w:rPr>
          <w:rFonts w:cs="Times New Roman"/>
          <w:kern w:val="2"/>
          <w:sz w:val="28"/>
          <w:szCs w:val="28"/>
          <w:lang w:val="en-US"/>
        </w:rPr>
      </w:pPr>
      <w:r>
        <w:rPr>
          <w:rFonts w:cs="Times New Roman" w:hint="eastAsia"/>
          <w:kern w:val="2"/>
          <w:sz w:val="28"/>
          <w:szCs w:val="28"/>
          <w:lang w:val="en-US"/>
        </w:rPr>
        <w:t>（</w:t>
      </w:r>
      <w:r>
        <w:rPr>
          <w:rFonts w:cs="Times New Roman"/>
          <w:kern w:val="2"/>
          <w:sz w:val="28"/>
          <w:szCs w:val="28"/>
          <w:lang w:val="en-US"/>
        </w:rPr>
        <w:t>1</w:t>
      </w:r>
      <w:r>
        <w:rPr>
          <w:rFonts w:cs="Times New Roman" w:hint="eastAsia"/>
          <w:kern w:val="2"/>
          <w:sz w:val="28"/>
          <w:szCs w:val="28"/>
          <w:lang w:val="en-US"/>
        </w:rPr>
        <w:t>1</w:t>
      </w:r>
      <w:r>
        <w:rPr>
          <w:rFonts w:cs="Times New Roman" w:hint="eastAsia"/>
          <w:kern w:val="2"/>
          <w:sz w:val="28"/>
          <w:szCs w:val="28"/>
          <w:lang w:val="en-US"/>
        </w:rPr>
        <w:t>）《最高人民法院关于人民法院民事执行中拍卖、变卖财产的规定》</w:t>
      </w:r>
      <w:r>
        <w:rPr>
          <w:rFonts w:hint="eastAsia"/>
          <w:sz w:val="28"/>
          <w:szCs w:val="28"/>
        </w:rPr>
        <w:t>（法释【</w:t>
      </w:r>
      <w:r>
        <w:rPr>
          <w:sz w:val="28"/>
          <w:szCs w:val="28"/>
        </w:rPr>
        <w:t>2004</w:t>
      </w:r>
      <w:r>
        <w:rPr>
          <w:rFonts w:hint="eastAsia"/>
          <w:sz w:val="28"/>
          <w:szCs w:val="28"/>
        </w:rPr>
        <w:t>】</w:t>
      </w:r>
      <w:r>
        <w:rPr>
          <w:sz w:val="28"/>
          <w:szCs w:val="28"/>
        </w:rPr>
        <w:t xml:space="preserve">16 </w:t>
      </w:r>
      <w:r>
        <w:rPr>
          <w:rFonts w:hint="eastAsia"/>
          <w:sz w:val="28"/>
          <w:szCs w:val="28"/>
        </w:rPr>
        <w:t>号）；</w:t>
      </w:r>
    </w:p>
    <w:p w:rsidR="006773B7" w:rsidRDefault="001B0890">
      <w:pPr>
        <w:pStyle w:val="aff0"/>
        <w:tabs>
          <w:tab w:val="left" w:pos="1400"/>
        </w:tabs>
        <w:spacing w:line="360" w:lineRule="auto"/>
        <w:ind w:left="0" w:right="550" w:firstLineChars="100" w:firstLine="280"/>
        <w:rPr>
          <w:rFonts w:cs="Times New Roman"/>
          <w:kern w:val="2"/>
          <w:sz w:val="28"/>
          <w:szCs w:val="28"/>
          <w:lang w:val="en-US"/>
        </w:rPr>
      </w:pPr>
      <w:r>
        <w:rPr>
          <w:rFonts w:cs="Times New Roman" w:hint="eastAsia"/>
          <w:kern w:val="2"/>
          <w:sz w:val="28"/>
          <w:szCs w:val="28"/>
          <w:lang w:val="en-US"/>
        </w:rPr>
        <w:t>（</w:t>
      </w:r>
      <w:r>
        <w:rPr>
          <w:rFonts w:cs="Times New Roman"/>
          <w:kern w:val="2"/>
          <w:sz w:val="28"/>
          <w:szCs w:val="28"/>
          <w:lang w:val="en-US"/>
        </w:rPr>
        <w:t>1</w:t>
      </w:r>
      <w:r>
        <w:rPr>
          <w:rFonts w:cs="Times New Roman" w:hint="eastAsia"/>
          <w:kern w:val="2"/>
          <w:sz w:val="28"/>
          <w:szCs w:val="28"/>
          <w:lang w:val="en-US"/>
        </w:rPr>
        <w:t>2</w:t>
      </w:r>
      <w:r>
        <w:rPr>
          <w:rFonts w:cs="Times New Roman" w:hint="eastAsia"/>
          <w:kern w:val="2"/>
          <w:sz w:val="28"/>
          <w:szCs w:val="28"/>
          <w:lang w:val="en-US"/>
        </w:rPr>
        <w:t>）《最高人民法院关于人民法院委托评估、拍卖和变卖工作的若干规定》（法释【</w:t>
      </w:r>
      <w:r>
        <w:rPr>
          <w:rFonts w:cs="Times New Roman"/>
          <w:kern w:val="2"/>
          <w:sz w:val="28"/>
          <w:szCs w:val="28"/>
          <w:lang w:val="en-US"/>
        </w:rPr>
        <w:t>2009</w:t>
      </w:r>
      <w:r>
        <w:rPr>
          <w:rFonts w:cs="Times New Roman" w:hint="eastAsia"/>
          <w:kern w:val="2"/>
          <w:sz w:val="28"/>
          <w:szCs w:val="28"/>
          <w:lang w:val="en-US"/>
        </w:rPr>
        <w:t>】</w:t>
      </w:r>
      <w:r>
        <w:rPr>
          <w:rFonts w:cs="Times New Roman"/>
          <w:kern w:val="2"/>
          <w:sz w:val="28"/>
          <w:szCs w:val="28"/>
          <w:lang w:val="en-US"/>
        </w:rPr>
        <w:t xml:space="preserve">16 </w:t>
      </w:r>
      <w:r>
        <w:rPr>
          <w:rFonts w:cs="Times New Roman" w:hint="eastAsia"/>
          <w:kern w:val="2"/>
          <w:sz w:val="28"/>
          <w:szCs w:val="28"/>
          <w:lang w:val="en-US"/>
        </w:rPr>
        <w:t>号）；</w:t>
      </w:r>
    </w:p>
    <w:p w:rsidR="006773B7" w:rsidRDefault="001B0890">
      <w:pPr>
        <w:pStyle w:val="aff0"/>
        <w:tabs>
          <w:tab w:val="left" w:pos="1400"/>
        </w:tabs>
        <w:spacing w:line="360" w:lineRule="auto"/>
        <w:ind w:firstLineChars="50" w:firstLine="140"/>
        <w:rPr>
          <w:rFonts w:cs="Times New Roman"/>
          <w:kern w:val="2"/>
          <w:sz w:val="28"/>
          <w:szCs w:val="28"/>
          <w:lang w:val="en-US"/>
        </w:rPr>
      </w:pPr>
      <w:r>
        <w:rPr>
          <w:rFonts w:cs="Times New Roman" w:hint="eastAsia"/>
          <w:kern w:val="2"/>
          <w:sz w:val="28"/>
          <w:szCs w:val="28"/>
          <w:lang w:val="en-US"/>
        </w:rPr>
        <w:t>（</w:t>
      </w:r>
      <w:r>
        <w:rPr>
          <w:rFonts w:cs="Times New Roman"/>
          <w:kern w:val="2"/>
          <w:sz w:val="28"/>
          <w:szCs w:val="28"/>
          <w:lang w:val="en-US"/>
        </w:rPr>
        <w:t>1</w:t>
      </w:r>
      <w:r>
        <w:rPr>
          <w:rFonts w:cs="Times New Roman" w:hint="eastAsia"/>
          <w:kern w:val="2"/>
          <w:sz w:val="28"/>
          <w:szCs w:val="28"/>
          <w:lang w:val="en-US"/>
        </w:rPr>
        <w:t>3</w:t>
      </w:r>
      <w:r>
        <w:rPr>
          <w:rFonts w:cs="Times New Roman" w:hint="eastAsia"/>
          <w:kern w:val="2"/>
          <w:sz w:val="28"/>
          <w:szCs w:val="28"/>
          <w:lang w:val="en-US"/>
        </w:rPr>
        <w:t>）《司法部关于印发</w:t>
      </w:r>
      <w:r>
        <w:rPr>
          <w:rFonts w:cs="Times New Roman"/>
          <w:kern w:val="2"/>
          <w:sz w:val="28"/>
          <w:szCs w:val="28"/>
          <w:lang w:val="en-US"/>
        </w:rPr>
        <w:t>&lt;</w:t>
      </w:r>
      <w:r>
        <w:rPr>
          <w:rFonts w:cs="Times New Roman" w:hint="eastAsia"/>
          <w:kern w:val="2"/>
          <w:sz w:val="28"/>
          <w:szCs w:val="28"/>
          <w:lang w:val="en-US"/>
        </w:rPr>
        <w:t>司法鉴定执业道德基本规范</w:t>
      </w:r>
      <w:r>
        <w:rPr>
          <w:rFonts w:cs="Times New Roman"/>
          <w:kern w:val="2"/>
          <w:sz w:val="28"/>
          <w:szCs w:val="28"/>
          <w:lang w:val="en-US"/>
        </w:rPr>
        <w:t>&gt;</w:t>
      </w:r>
      <w:r>
        <w:rPr>
          <w:rFonts w:cs="Times New Roman" w:hint="eastAsia"/>
          <w:kern w:val="2"/>
          <w:sz w:val="28"/>
          <w:szCs w:val="28"/>
          <w:lang w:val="en-US"/>
        </w:rPr>
        <w:t>的通知》（</w:t>
      </w:r>
      <w:r>
        <w:rPr>
          <w:rFonts w:cs="Times New Roman"/>
          <w:kern w:val="2"/>
          <w:sz w:val="28"/>
          <w:szCs w:val="28"/>
          <w:lang w:val="en-US"/>
        </w:rPr>
        <w:t xml:space="preserve">2009 </w:t>
      </w:r>
      <w:r>
        <w:rPr>
          <w:rFonts w:cs="Times New Roman" w:hint="eastAsia"/>
          <w:kern w:val="2"/>
          <w:sz w:val="28"/>
          <w:szCs w:val="28"/>
          <w:lang w:val="en-US"/>
        </w:rPr>
        <w:t>年</w:t>
      </w:r>
      <w:r>
        <w:rPr>
          <w:sz w:val="28"/>
          <w:szCs w:val="28"/>
        </w:rPr>
        <w:t xml:space="preserve">12 </w:t>
      </w:r>
      <w:r>
        <w:rPr>
          <w:rFonts w:hint="eastAsia"/>
          <w:sz w:val="28"/>
          <w:szCs w:val="28"/>
        </w:rPr>
        <w:t>月</w:t>
      </w:r>
      <w:r>
        <w:rPr>
          <w:sz w:val="28"/>
          <w:szCs w:val="28"/>
        </w:rPr>
        <w:t xml:space="preserve"> 23 </w:t>
      </w:r>
      <w:r>
        <w:rPr>
          <w:rFonts w:hint="eastAsia"/>
          <w:sz w:val="28"/>
          <w:szCs w:val="28"/>
        </w:rPr>
        <w:t>日司发【</w:t>
      </w:r>
      <w:r>
        <w:rPr>
          <w:sz w:val="28"/>
          <w:szCs w:val="28"/>
        </w:rPr>
        <w:t>2009</w:t>
      </w:r>
      <w:r>
        <w:rPr>
          <w:rFonts w:hint="eastAsia"/>
          <w:sz w:val="28"/>
          <w:szCs w:val="28"/>
        </w:rPr>
        <w:t>】</w:t>
      </w:r>
      <w:r>
        <w:rPr>
          <w:sz w:val="28"/>
          <w:szCs w:val="28"/>
        </w:rPr>
        <w:t xml:space="preserve">24 </w:t>
      </w:r>
      <w:r>
        <w:rPr>
          <w:rFonts w:hint="eastAsia"/>
          <w:sz w:val="28"/>
          <w:szCs w:val="28"/>
        </w:rPr>
        <w:t>号）；</w:t>
      </w:r>
    </w:p>
    <w:p w:rsidR="006773B7" w:rsidRDefault="001B0890">
      <w:pPr>
        <w:spacing w:line="360" w:lineRule="auto"/>
        <w:ind w:firstLineChars="100" w:firstLine="28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4</w:t>
      </w:r>
      <w:r>
        <w:rPr>
          <w:rFonts w:ascii="仿宋" w:eastAsia="仿宋" w:hAnsi="仿宋" w:hint="eastAsia"/>
          <w:sz w:val="28"/>
          <w:szCs w:val="28"/>
        </w:rPr>
        <w:t>）《云南省司法鉴定管理条例》；</w:t>
      </w:r>
    </w:p>
    <w:p w:rsidR="006773B7" w:rsidRDefault="001B0890">
      <w:pPr>
        <w:spacing w:line="360" w:lineRule="auto"/>
        <w:ind w:firstLineChars="100" w:firstLine="28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15</w:t>
      </w:r>
      <w:r>
        <w:rPr>
          <w:rFonts w:ascii="仿宋" w:eastAsia="仿宋" w:hAnsi="仿宋" w:hint="eastAsia"/>
          <w:sz w:val="28"/>
          <w:szCs w:val="28"/>
        </w:rPr>
        <w:t>）</w:t>
      </w:r>
      <w:r>
        <w:rPr>
          <w:rFonts w:ascii="仿宋" w:eastAsia="仿宋" w:hAnsi="仿宋"/>
          <w:sz w:val="28"/>
          <w:szCs w:val="28"/>
        </w:rPr>
        <w:t>云南省高级人民法院</w:t>
      </w:r>
      <w:r>
        <w:rPr>
          <w:rFonts w:ascii="仿宋" w:eastAsia="仿宋" w:hAnsi="仿宋"/>
          <w:sz w:val="28"/>
          <w:szCs w:val="28"/>
        </w:rPr>
        <w:t xml:space="preserve"> </w:t>
      </w:r>
      <w:r>
        <w:rPr>
          <w:rFonts w:ascii="仿宋" w:eastAsia="仿宋" w:hAnsi="仿宋"/>
          <w:sz w:val="28"/>
          <w:szCs w:val="28"/>
        </w:rPr>
        <w:t>云南省司法厅</w:t>
      </w:r>
      <w:r>
        <w:rPr>
          <w:rFonts w:ascii="仿宋" w:eastAsia="仿宋" w:hAnsi="仿宋"/>
          <w:sz w:val="28"/>
          <w:szCs w:val="28"/>
        </w:rPr>
        <w:t xml:space="preserve"> </w:t>
      </w:r>
      <w:r>
        <w:rPr>
          <w:rFonts w:ascii="仿宋" w:eastAsia="仿宋" w:hAnsi="仿宋"/>
          <w:sz w:val="28"/>
          <w:szCs w:val="28"/>
        </w:rPr>
        <w:t>云南省商务厅</w:t>
      </w:r>
      <w:r>
        <w:rPr>
          <w:rFonts w:ascii="仿宋" w:eastAsia="仿宋" w:hAnsi="仿宋" w:hint="eastAsia"/>
          <w:sz w:val="28"/>
          <w:szCs w:val="28"/>
        </w:rPr>
        <w:t>《</w:t>
      </w:r>
      <w:r>
        <w:rPr>
          <w:rFonts w:ascii="仿宋" w:eastAsia="仿宋" w:hAnsi="仿宋"/>
          <w:sz w:val="28"/>
          <w:szCs w:val="28"/>
        </w:rPr>
        <w:t>关于在诉讼活动中委托鉴定、拍卖工作的若干规定</w:t>
      </w:r>
      <w:r>
        <w:rPr>
          <w:rFonts w:ascii="仿宋" w:eastAsia="仿宋" w:hAnsi="仿宋" w:hint="eastAsia"/>
          <w:sz w:val="28"/>
          <w:szCs w:val="28"/>
        </w:rPr>
        <w:t>》（</w:t>
      </w:r>
      <w:r>
        <w:rPr>
          <w:rFonts w:ascii="仿宋" w:eastAsia="仿宋" w:hAnsi="仿宋"/>
          <w:sz w:val="28"/>
          <w:szCs w:val="28"/>
        </w:rPr>
        <w:t>自</w:t>
      </w:r>
      <w:r>
        <w:rPr>
          <w:rFonts w:ascii="仿宋" w:eastAsia="仿宋" w:hAnsi="仿宋"/>
          <w:sz w:val="28"/>
          <w:szCs w:val="28"/>
        </w:rPr>
        <w:t xml:space="preserve">2009 </w:t>
      </w:r>
      <w:r>
        <w:rPr>
          <w:rFonts w:ascii="仿宋" w:eastAsia="仿宋" w:hAnsi="仿宋"/>
          <w:sz w:val="28"/>
          <w:szCs w:val="28"/>
        </w:rPr>
        <w:t>年</w:t>
      </w:r>
      <w:r>
        <w:rPr>
          <w:rFonts w:ascii="仿宋" w:eastAsia="仿宋" w:hAnsi="仿宋"/>
          <w:sz w:val="28"/>
          <w:szCs w:val="28"/>
        </w:rPr>
        <w:t xml:space="preserve">9 </w:t>
      </w:r>
      <w:r>
        <w:rPr>
          <w:rFonts w:ascii="仿宋" w:eastAsia="仿宋" w:hAnsi="仿宋"/>
          <w:sz w:val="28"/>
          <w:szCs w:val="28"/>
        </w:rPr>
        <w:t>月</w:t>
      </w:r>
      <w:r>
        <w:rPr>
          <w:rFonts w:ascii="仿宋" w:eastAsia="仿宋" w:hAnsi="仿宋"/>
          <w:sz w:val="28"/>
          <w:szCs w:val="28"/>
        </w:rPr>
        <w:t xml:space="preserve">9 </w:t>
      </w:r>
      <w:r>
        <w:rPr>
          <w:rFonts w:ascii="仿宋" w:eastAsia="仿宋" w:hAnsi="仿宋"/>
          <w:sz w:val="28"/>
          <w:szCs w:val="28"/>
        </w:rPr>
        <w:t>日施行</w:t>
      </w:r>
      <w:r>
        <w:rPr>
          <w:rFonts w:ascii="仿宋" w:eastAsia="仿宋" w:hAnsi="仿宋" w:hint="eastAsia"/>
          <w:sz w:val="28"/>
          <w:szCs w:val="28"/>
        </w:rPr>
        <w:t>）；</w:t>
      </w:r>
    </w:p>
    <w:p w:rsidR="006773B7" w:rsidRDefault="001B0890">
      <w:pPr>
        <w:spacing w:line="360" w:lineRule="auto"/>
        <w:ind w:firstLineChars="100" w:firstLine="28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6</w:t>
      </w:r>
      <w:r>
        <w:rPr>
          <w:rFonts w:ascii="仿宋" w:eastAsia="仿宋" w:hAnsi="仿宋" w:hint="eastAsia"/>
          <w:sz w:val="28"/>
          <w:szCs w:val="28"/>
        </w:rPr>
        <w:t>）本次司法鉴定中涉及的国家或地方其他法律、法规和政策文件。</w:t>
      </w:r>
    </w:p>
    <w:p w:rsidR="006773B7" w:rsidRDefault="001B0890">
      <w:pPr>
        <w:spacing w:line="360" w:lineRule="auto"/>
        <w:ind w:firstLineChars="250" w:firstLine="703"/>
        <w:rPr>
          <w:rFonts w:ascii="仿宋" w:eastAsia="仿宋" w:hAnsi="仿宋"/>
          <w:b/>
          <w:sz w:val="28"/>
          <w:szCs w:val="28"/>
        </w:rPr>
      </w:pPr>
      <w:r>
        <w:rPr>
          <w:rFonts w:ascii="仿宋" w:eastAsia="仿宋" w:hAnsi="仿宋"/>
          <w:b/>
          <w:sz w:val="28"/>
          <w:szCs w:val="28"/>
        </w:rPr>
        <w:t>2</w:t>
      </w:r>
      <w:r>
        <w:rPr>
          <w:rFonts w:ascii="仿宋" w:eastAsia="仿宋" w:hAnsi="仿宋" w:hint="eastAsia"/>
          <w:b/>
          <w:sz w:val="28"/>
          <w:szCs w:val="28"/>
        </w:rPr>
        <w:t>、鉴定技术规范依据</w:t>
      </w:r>
    </w:p>
    <w:p w:rsidR="006773B7" w:rsidRDefault="001B0890">
      <w:pPr>
        <w:spacing w:line="360" w:lineRule="auto"/>
        <w:ind w:firstLineChars="150" w:firstLine="42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w:t>
      </w:r>
      <w:r>
        <w:rPr>
          <w:rFonts w:ascii="仿宋" w:eastAsia="仿宋" w:hAnsi="仿宋" w:hint="eastAsia"/>
          <w:sz w:val="28"/>
        </w:rPr>
        <w:t>中华人民</w:t>
      </w:r>
      <w:r>
        <w:rPr>
          <w:rFonts w:ascii="仿宋" w:eastAsia="仿宋" w:hAnsi="仿宋" w:hint="eastAsia"/>
          <w:sz w:val="28"/>
        </w:rPr>
        <w:t>拥</w:t>
      </w:r>
      <w:r>
        <w:rPr>
          <w:rFonts w:ascii="仿宋" w:eastAsia="仿宋" w:hAnsi="仿宋" w:hint="eastAsia"/>
          <w:sz w:val="28"/>
        </w:rPr>
        <w:t>和国国家标准《房地产估价规范》（</w:t>
      </w:r>
      <w:r>
        <w:rPr>
          <w:rFonts w:ascii="仿宋" w:eastAsia="仿宋" w:hAnsi="仿宋"/>
          <w:sz w:val="28"/>
        </w:rPr>
        <w:t xml:space="preserve">GB/T </w:t>
      </w:r>
      <w:r>
        <w:rPr>
          <w:rFonts w:ascii="仿宋" w:eastAsia="仿宋" w:hAnsi="仿宋"/>
          <w:sz w:val="28"/>
        </w:rPr>
        <w:lastRenderedPageBreak/>
        <w:t>50291-2015</w:t>
      </w:r>
      <w:r>
        <w:rPr>
          <w:rFonts w:ascii="仿宋" w:eastAsia="仿宋" w:hAnsi="仿宋" w:hint="eastAsia"/>
          <w:sz w:val="28"/>
        </w:rPr>
        <w:t>）</w:t>
      </w:r>
      <w:r>
        <w:rPr>
          <w:rFonts w:ascii="仿宋" w:eastAsia="仿宋" w:hAnsi="仿宋" w:hint="eastAsia"/>
          <w:sz w:val="28"/>
          <w:szCs w:val="28"/>
        </w:rPr>
        <w:t>；</w:t>
      </w:r>
    </w:p>
    <w:p w:rsidR="006773B7" w:rsidRDefault="001B0890">
      <w:pPr>
        <w:spacing w:line="360" w:lineRule="auto"/>
        <w:ind w:firstLineChars="150" w:firstLine="42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）《房地产估价基本术语标准》中华人民</w:t>
      </w:r>
      <w:r>
        <w:rPr>
          <w:rFonts w:ascii="仿宋" w:eastAsia="仿宋" w:hAnsi="仿宋" w:hint="eastAsia"/>
          <w:sz w:val="28"/>
          <w:szCs w:val="28"/>
        </w:rPr>
        <w:t>拥</w:t>
      </w:r>
      <w:r>
        <w:rPr>
          <w:rFonts w:ascii="仿宋" w:eastAsia="仿宋" w:hAnsi="仿宋" w:hint="eastAsia"/>
          <w:sz w:val="28"/>
          <w:szCs w:val="28"/>
        </w:rPr>
        <w:t>和国国家标准</w:t>
      </w:r>
      <w:r>
        <w:rPr>
          <w:rFonts w:ascii="仿宋" w:eastAsia="仿宋" w:hAnsi="仿宋"/>
          <w:sz w:val="28"/>
          <w:szCs w:val="28"/>
        </w:rPr>
        <w:t>GB/T50899—2013</w:t>
      </w:r>
      <w:r>
        <w:rPr>
          <w:rFonts w:ascii="仿宋" w:eastAsia="仿宋" w:hAnsi="仿宋" w:hint="eastAsia"/>
          <w:sz w:val="28"/>
          <w:szCs w:val="28"/>
        </w:rPr>
        <w:t>；</w:t>
      </w:r>
    </w:p>
    <w:p w:rsidR="006773B7" w:rsidRDefault="001B0890">
      <w:pPr>
        <w:spacing w:line="360" w:lineRule="auto"/>
        <w:ind w:firstLineChars="150" w:firstLine="42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w:t>
      </w:r>
      <w:r>
        <w:rPr>
          <w:rFonts w:ascii="仿宋" w:eastAsia="仿宋" w:hAnsi="仿宋"/>
          <w:sz w:val="28"/>
          <w:szCs w:val="28"/>
        </w:rPr>
        <w:t xml:space="preserve"> GB</w:t>
      </w:r>
      <w:r>
        <w:rPr>
          <w:rFonts w:ascii="仿宋" w:eastAsia="仿宋" w:hAnsi="仿宋" w:hint="eastAsia"/>
          <w:sz w:val="28"/>
          <w:szCs w:val="28"/>
        </w:rPr>
        <w:t>／</w:t>
      </w:r>
      <w:r>
        <w:rPr>
          <w:rFonts w:ascii="仿宋" w:eastAsia="仿宋" w:hAnsi="仿宋"/>
          <w:sz w:val="28"/>
          <w:szCs w:val="28"/>
        </w:rPr>
        <w:t>T18508—2014</w:t>
      </w:r>
      <w:r>
        <w:rPr>
          <w:rFonts w:ascii="仿宋" w:eastAsia="仿宋" w:hAnsi="仿宋" w:hint="eastAsia"/>
          <w:sz w:val="28"/>
          <w:szCs w:val="28"/>
        </w:rPr>
        <w:t>中华人民</w:t>
      </w:r>
      <w:r>
        <w:rPr>
          <w:rFonts w:ascii="仿宋" w:eastAsia="仿宋" w:hAnsi="仿宋" w:hint="eastAsia"/>
          <w:sz w:val="28"/>
          <w:szCs w:val="28"/>
        </w:rPr>
        <w:t>拥</w:t>
      </w:r>
      <w:r>
        <w:rPr>
          <w:rFonts w:ascii="仿宋" w:eastAsia="仿宋" w:hAnsi="仿宋" w:hint="eastAsia"/>
          <w:sz w:val="28"/>
          <w:szCs w:val="28"/>
        </w:rPr>
        <w:t>和国国家质量监督检验检疫总局发布的国家标准《城镇土地估价规程》；</w:t>
      </w:r>
    </w:p>
    <w:p w:rsidR="006773B7" w:rsidRDefault="001B0890">
      <w:pPr>
        <w:spacing w:line="360" w:lineRule="auto"/>
        <w:ind w:firstLineChars="150" w:firstLine="42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4</w:t>
      </w:r>
      <w:r>
        <w:rPr>
          <w:rFonts w:ascii="仿宋" w:eastAsia="仿宋" w:hAnsi="仿宋" w:hint="eastAsia"/>
          <w:sz w:val="28"/>
          <w:szCs w:val="28"/>
        </w:rPr>
        <w:t>）</w:t>
      </w:r>
      <w:r>
        <w:rPr>
          <w:rFonts w:ascii="仿宋" w:eastAsia="仿宋" w:hAnsi="仿宋"/>
          <w:sz w:val="28"/>
          <w:szCs w:val="28"/>
        </w:rPr>
        <w:t>GB</w:t>
      </w:r>
      <w:r>
        <w:rPr>
          <w:rFonts w:ascii="仿宋" w:eastAsia="仿宋" w:hAnsi="仿宋" w:hint="eastAsia"/>
          <w:sz w:val="28"/>
          <w:szCs w:val="28"/>
        </w:rPr>
        <w:t>／</w:t>
      </w:r>
      <w:r>
        <w:rPr>
          <w:rFonts w:ascii="仿宋" w:eastAsia="仿宋" w:hAnsi="仿宋"/>
          <w:sz w:val="28"/>
          <w:szCs w:val="28"/>
        </w:rPr>
        <w:t>T18507—2014</w:t>
      </w:r>
      <w:r>
        <w:rPr>
          <w:rFonts w:ascii="仿宋" w:eastAsia="仿宋" w:hAnsi="仿宋" w:hint="eastAsia"/>
          <w:sz w:val="28"/>
          <w:szCs w:val="28"/>
        </w:rPr>
        <w:t>中华人民</w:t>
      </w:r>
      <w:r>
        <w:rPr>
          <w:rFonts w:ascii="仿宋" w:eastAsia="仿宋" w:hAnsi="仿宋" w:hint="eastAsia"/>
          <w:sz w:val="28"/>
          <w:szCs w:val="28"/>
        </w:rPr>
        <w:t>拥</w:t>
      </w:r>
      <w:r>
        <w:rPr>
          <w:rFonts w:ascii="仿宋" w:eastAsia="仿宋" w:hAnsi="仿宋" w:hint="eastAsia"/>
          <w:sz w:val="28"/>
          <w:szCs w:val="28"/>
        </w:rPr>
        <w:t>和国国家质量监督检验检疫总局发布的国家标准《城镇土地分等定级规程》；</w:t>
      </w:r>
    </w:p>
    <w:p w:rsidR="006773B7" w:rsidRDefault="001B0890">
      <w:pPr>
        <w:spacing w:line="360" w:lineRule="auto"/>
        <w:ind w:firstLineChars="150" w:firstLine="42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5</w:t>
      </w:r>
      <w:r>
        <w:rPr>
          <w:rFonts w:ascii="仿宋" w:eastAsia="仿宋" w:hAnsi="仿宋" w:hint="eastAsia"/>
          <w:sz w:val="28"/>
          <w:szCs w:val="28"/>
        </w:rPr>
        <w:t>）中华人民</w:t>
      </w:r>
      <w:r>
        <w:rPr>
          <w:rFonts w:ascii="仿宋" w:eastAsia="仿宋" w:hAnsi="仿宋" w:hint="eastAsia"/>
          <w:sz w:val="28"/>
          <w:szCs w:val="28"/>
        </w:rPr>
        <w:t>拥</w:t>
      </w:r>
      <w:r>
        <w:rPr>
          <w:rFonts w:ascii="仿宋" w:eastAsia="仿宋" w:hAnsi="仿宋" w:hint="eastAsia"/>
          <w:sz w:val="28"/>
          <w:szCs w:val="28"/>
        </w:rPr>
        <w:t>和国国家标准《土地利用现状分类》（</w:t>
      </w:r>
      <w:r>
        <w:rPr>
          <w:rFonts w:ascii="仿宋" w:eastAsia="仿宋" w:hAnsi="仿宋"/>
          <w:sz w:val="28"/>
          <w:szCs w:val="28"/>
        </w:rPr>
        <w:t>GB/T 21010-2017</w:t>
      </w:r>
      <w:r>
        <w:rPr>
          <w:rFonts w:ascii="仿宋" w:eastAsia="仿宋" w:hAnsi="仿宋" w:hint="eastAsia"/>
          <w:sz w:val="28"/>
          <w:szCs w:val="28"/>
        </w:rPr>
        <w:t>，</w:t>
      </w:r>
      <w:r>
        <w:rPr>
          <w:rFonts w:ascii="仿宋" w:eastAsia="仿宋" w:hAnsi="仿宋"/>
          <w:sz w:val="28"/>
          <w:szCs w:val="28"/>
        </w:rPr>
        <w:t>2017</w:t>
      </w:r>
      <w:r>
        <w:rPr>
          <w:rFonts w:ascii="仿宋" w:eastAsia="仿宋" w:hAnsi="仿宋" w:hint="eastAsia"/>
          <w:sz w:val="28"/>
          <w:szCs w:val="28"/>
        </w:rPr>
        <w:t>年</w:t>
      </w:r>
      <w:r>
        <w:rPr>
          <w:rFonts w:ascii="仿宋" w:eastAsia="仿宋" w:hAnsi="仿宋"/>
          <w:sz w:val="28"/>
          <w:szCs w:val="28"/>
        </w:rPr>
        <w:t>11</w:t>
      </w:r>
      <w:r>
        <w:rPr>
          <w:rFonts w:ascii="仿宋" w:eastAsia="仿宋" w:hAnsi="仿宋" w:hint="eastAsia"/>
          <w:sz w:val="28"/>
          <w:szCs w:val="28"/>
        </w:rPr>
        <w:t>月</w:t>
      </w:r>
      <w:r>
        <w:rPr>
          <w:rFonts w:ascii="仿宋" w:eastAsia="仿宋" w:hAnsi="仿宋"/>
          <w:sz w:val="28"/>
          <w:szCs w:val="28"/>
        </w:rPr>
        <w:t>01</w:t>
      </w:r>
      <w:r>
        <w:rPr>
          <w:rFonts w:ascii="仿宋" w:eastAsia="仿宋" w:hAnsi="仿宋" w:hint="eastAsia"/>
          <w:sz w:val="28"/>
          <w:szCs w:val="28"/>
        </w:rPr>
        <w:t>日）；</w:t>
      </w:r>
    </w:p>
    <w:p w:rsidR="006773B7" w:rsidRDefault="001B0890">
      <w:pPr>
        <w:spacing w:line="360" w:lineRule="auto"/>
        <w:ind w:firstLineChars="150" w:firstLine="42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6</w:t>
      </w:r>
      <w:r>
        <w:rPr>
          <w:rFonts w:ascii="仿宋" w:eastAsia="仿宋" w:hAnsi="仿宋" w:hint="eastAsia"/>
          <w:sz w:val="28"/>
          <w:szCs w:val="28"/>
        </w:rPr>
        <w:t>）《城市地价动态监测技术规范》（</w:t>
      </w:r>
      <w:r>
        <w:rPr>
          <w:rFonts w:ascii="仿宋" w:eastAsia="仿宋" w:hAnsi="仿宋"/>
          <w:sz w:val="28"/>
          <w:szCs w:val="28"/>
        </w:rPr>
        <w:t>TD/T1009-2007</w:t>
      </w:r>
      <w:r>
        <w:rPr>
          <w:rFonts w:ascii="仿宋" w:eastAsia="仿宋" w:hAnsi="仿宋" w:hint="eastAsia"/>
          <w:sz w:val="28"/>
          <w:szCs w:val="28"/>
        </w:rPr>
        <w:t>）；</w:t>
      </w:r>
    </w:p>
    <w:p w:rsidR="006773B7" w:rsidRDefault="001B0890">
      <w:pPr>
        <w:spacing w:line="360" w:lineRule="auto"/>
        <w:ind w:firstLineChars="150" w:firstLine="42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7</w:t>
      </w:r>
      <w:r>
        <w:rPr>
          <w:rFonts w:ascii="仿宋" w:eastAsia="仿宋" w:hAnsi="仿宋" w:hint="eastAsia"/>
          <w:sz w:val="28"/>
          <w:szCs w:val="28"/>
        </w:rPr>
        <w:t>）《国有建设用地使用权出让地价评估技术规范》（国土资厅发</w:t>
      </w:r>
      <w:r>
        <w:rPr>
          <w:rFonts w:ascii="仿宋" w:eastAsia="仿宋" w:hAnsi="仿宋"/>
          <w:sz w:val="28"/>
          <w:szCs w:val="28"/>
        </w:rPr>
        <w:t>[2018]4</w:t>
      </w:r>
      <w:r>
        <w:rPr>
          <w:rFonts w:ascii="仿宋" w:eastAsia="仿宋" w:hAnsi="仿宋" w:hint="eastAsia"/>
          <w:sz w:val="28"/>
          <w:szCs w:val="28"/>
        </w:rPr>
        <w:t>号）。</w:t>
      </w:r>
    </w:p>
    <w:p w:rsidR="006773B7" w:rsidRDefault="001B0890">
      <w:pPr>
        <w:spacing w:line="360" w:lineRule="auto"/>
        <w:ind w:firstLineChars="150" w:firstLine="420"/>
        <w:rPr>
          <w:rFonts w:ascii="仿宋" w:eastAsia="仿宋" w:hAnsi="仿宋"/>
          <w:sz w:val="28"/>
        </w:rPr>
      </w:pPr>
      <w:r>
        <w:rPr>
          <w:rFonts w:ascii="仿宋" w:eastAsia="仿宋" w:hAnsi="仿宋" w:hint="eastAsia"/>
          <w:sz w:val="28"/>
          <w:szCs w:val="28"/>
        </w:rPr>
        <w:t>（</w:t>
      </w:r>
      <w:r>
        <w:rPr>
          <w:rFonts w:ascii="仿宋" w:eastAsia="仿宋" w:hAnsi="仿宋"/>
          <w:sz w:val="28"/>
          <w:szCs w:val="28"/>
        </w:rPr>
        <w:t>8</w:t>
      </w:r>
      <w:r>
        <w:rPr>
          <w:rFonts w:ascii="仿宋" w:eastAsia="仿宋" w:hAnsi="仿宋" w:hint="eastAsia"/>
          <w:sz w:val="28"/>
          <w:szCs w:val="28"/>
        </w:rPr>
        <w:t>）</w:t>
      </w:r>
      <w:r>
        <w:rPr>
          <w:rFonts w:ascii="仿宋" w:eastAsia="仿宋" w:hAnsi="仿宋" w:hint="eastAsia"/>
          <w:sz w:val="28"/>
        </w:rPr>
        <w:t>《司法鉴定程序通则》及其司法解释；</w:t>
      </w:r>
    </w:p>
    <w:p w:rsidR="006773B7" w:rsidRDefault="001B0890">
      <w:pPr>
        <w:spacing w:line="360" w:lineRule="auto"/>
        <w:ind w:firstLineChars="150" w:firstLine="420"/>
        <w:rPr>
          <w:rFonts w:ascii="仿宋" w:eastAsia="仿宋" w:hAnsi="仿宋"/>
          <w:sz w:val="28"/>
        </w:rPr>
      </w:pPr>
      <w:r>
        <w:rPr>
          <w:rFonts w:ascii="仿宋" w:eastAsia="仿宋" w:hAnsi="仿宋" w:hint="eastAsia"/>
          <w:sz w:val="28"/>
        </w:rPr>
        <w:t>（</w:t>
      </w:r>
      <w:r>
        <w:rPr>
          <w:rFonts w:ascii="仿宋" w:eastAsia="仿宋" w:hAnsi="仿宋"/>
          <w:sz w:val="28"/>
        </w:rPr>
        <w:t>9</w:t>
      </w:r>
      <w:r>
        <w:rPr>
          <w:rFonts w:ascii="仿宋" w:eastAsia="仿宋" w:hAnsi="仿宋" w:hint="eastAsia"/>
          <w:sz w:val="28"/>
        </w:rPr>
        <w:t>）</w:t>
      </w:r>
      <w:r>
        <w:rPr>
          <w:rFonts w:ascii="仿宋" w:eastAsia="仿宋" w:hAnsi="仿宋" w:hint="eastAsia"/>
          <w:sz w:val="28"/>
          <w:szCs w:val="28"/>
        </w:rPr>
        <w:t>中华人民</w:t>
      </w:r>
      <w:r>
        <w:rPr>
          <w:rFonts w:ascii="仿宋" w:eastAsia="仿宋" w:hAnsi="仿宋" w:hint="eastAsia"/>
          <w:sz w:val="28"/>
          <w:szCs w:val="28"/>
        </w:rPr>
        <w:t>拥</w:t>
      </w:r>
      <w:r>
        <w:rPr>
          <w:rFonts w:ascii="仿宋" w:eastAsia="仿宋" w:hAnsi="仿宋" w:hint="eastAsia"/>
          <w:sz w:val="28"/>
          <w:szCs w:val="28"/>
        </w:rPr>
        <w:t>和国关于印发司法鉴定文书格式的通知（司法通（</w:t>
      </w:r>
      <w:r>
        <w:rPr>
          <w:rFonts w:ascii="仿宋" w:eastAsia="仿宋" w:hAnsi="仿宋"/>
          <w:sz w:val="28"/>
          <w:szCs w:val="28"/>
        </w:rPr>
        <w:t>2016</w:t>
      </w:r>
      <w:r>
        <w:rPr>
          <w:rFonts w:ascii="仿宋" w:eastAsia="仿宋" w:hAnsi="仿宋" w:hint="eastAsia"/>
          <w:sz w:val="28"/>
          <w:szCs w:val="28"/>
        </w:rPr>
        <w:t>）</w:t>
      </w:r>
      <w:r>
        <w:rPr>
          <w:rFonts w:ascii="仿宋" w:eastAsia="仿宋" w:hAnsi="仿宋"/>
          <w:sz w:val="28"/>
          <w:szCs w:val="28"/>
        </w:rPr>
        <w:t>112</w:t>
      </w:r>
      <w:r>
        <w:rPr>
          <w:rFonts w:ascii="仿宋" w:eastAsia="仿宋" w:hAnsi="仿宋" w:hint="eastAsia"/>
          <w:sz w:val="28"/>
          <w:szCs w:val="28"/>
        </w:rPr>
        <w:t>号）；</w:t>
      </w:r>
    </w:p>
    <w:p w:rsidR="006773B7" w:rsidRDefault="001B0890">
      <w:pPr>
        <w:spacing w:line="360" w:lineRule="auto"/>
        <w:ind w:firstLineChars="150" w:firstLine="420"/>
        <w:rPr>
          <w:rFonts w:ascii="仿宋" w:eastAsia="仿宋" w:hAnsi="仿宋"/>
          <w:sz w:val="28"/>
        </w:rPr>
      </w:pPr>
      <w:r>
        <w:rPr>
          <w:rFonts w:ascii="仿宋" w:eastAsia="仿宋" w:hAnsi="仿宋" w:hint="eastAsia"/>
          <w:sz w:val="28"/>
        </w:rPr>
        <w:t>（</w:t>
      </w:r>
      <w:r>
        <w:rPr>
          <w:rFonts w:ascii="仿宋" w:eastAsia="仿宋" w:hAnsi="仿宋"/>
          <w:sz w:val="28"/>
        </w:rPr>
        <w:t>10</w:t>
      </w:r>
      <w:r>
        <w:rPr>
          <w:rFonts w:ascii="仿宋" w:eastAsia="仿宋" w:hAnsi="仿宋" w:hint="eastAsia"/>
          <w:sz w:val="28"/>
        </w:rPr>
        <w:t>）《司法鉴定委托书》等</w:t>
      </w:r>
      <w:r>
        <w:rPr>
          <w:rFonts w:ascii="仿宋" w:eastAsia="仿宋" w:hAnsi="仿宋"/>
          <w:sz w:val="28"/>
        </w:rPr>
        <w:t>7</w:t>
      </w:r>
      <w:r>
        <w:rPr>
          <w:rFonts w:ascii="仿宋" w:eastAsia="仿宋" w:hAnsi="仿宋" w:hint="eastAsia"/>
          <w:sz w:val="28"/>
        </w:rPr>
        <w:t>种文书格式。</w:t>
      </w:r>
    </w:p>
    <w:p w:rsidR="006773B7" w:rsidRDefault="001B0890">
      <w:pPr>
        <w:spacing w:line="360" w:lineRule="auto"/>
        <w:ind w:firstLineChars="200" w:firstLine="562"/>
        <w:rPr>
          <w:rFonts w:ascii="仿宋" w:eastAsia="仿宋" w:hAnsi="仿宋"/>
          <w:b/>
          <w:sz w:val="28"/>
        </w:rPr>
      </w:pPr>
      <w:r>
        <w:rPr>
          <w:rFonts w:ascii="仿宋" w:eastAsia="仿宋" w:hAnsi="仿宋"/>
          <w:b/>
          <w:sz w:val="28"/>
        </w:rPr>
        <w:t>3</w:t>
      </w:r>
      <w:r>
        <w:rPr>
          <w:rFonts w:ascii="仿宋" w:eastAsia="仿宋" w:hAnsi="仿宋" w:hint="eastAsia"/>
          <w:b/>
          <w:sz w:val="28"/>
        </w:rPr>
        <w:t>、鉴定行为文件依据</w:t>
      </w:r>
    </w:p>
    <w:p w:rsidR="006773B7" w:rsidRDefault="001B0890">
      <w:pPr>
        <w:spacing w:line="360" w:lineRule="auto"/>
        <w:ind w:firstLine="600"/>
        <w:rPr>
          <w:rFonts w:ascii="仿宋" w:eastAsia="仿宋" w:hAnsi="仿宋"/>
          <w:sz w:val="28"/>
          <w:szCs w:val="20"/>
        </w:rPr>
      </w:pPr>
      <w:r>
        <w:rPr>
          <w:rFonts w:ascii="仿宋" w:eastAsia="仿宋" w:hAnsi="仿宋" w:hint="eastAsia"/>
          <w:sz w:val="28"/>
          <w:szCs w:val="20"/>
        </w:rPr>
        <w:t>1</w:t>
      </w:r>
      <w:r>
        <w:rPr>
          <w:rFonts w:ascii="仿宋" w:eastAsia="仿宋" w:hAnsi="仿宋" w:hint="eastAsia"/>
          <w:sz w:val="28"/>
          <w:szCs w:val="20"/>
        </w:rPr>
        <w:t>、《云南省</w:t>
      </w:r>
      <w:r>
        <w:rPr>
          <w:rFonts w:ascii="仿宋" w:eastAsia="仿宋" w:hAnsi="仿宋" w:hint="eastAsia"/>
          <w:sz w:val="28"/>
          <w:szCs w:val="20"/>
        </w:rPr>
        <w:t>勐腊县</w:t>
      </w:r>
      <w:r>
        <w:rPr>
          <w:rFonts w:ascii="仿宋" w:eastAsia="仿宋" w:hAnsi="仿宋" w:hint="eastAsia"/>
          <w:sz w:val="28"/>
          <w:szCs w:val="20"/>
        </w:rPr>
        <w:t>人民法院评估委托书》，</w:t>
      </w:r>
      <w:r>
        <w:rPr>
          <w:rFonts w:ascii="仿宋" w:eastAsia="仿宋" w:hAnsi="仿宋" w:hint="eastAsia"/>
          <w:sz w:val="28"/>
          <w:szCs w:val="28"/>
        </w:rPr>
        <w:t>（</w:t>
      </w:r>
      <w:r>
        <w:rPr>
          <w:rFonts w:ascii="仿宋" w:eastAsia="仿宋" w:hAnsi="仿宋"/>
          <w:sz w:val="28"/>
          <w:szCs w:val="28"/>
        </w:rPr>
        <w:t>201</w:t>
      </w:r>
      <w:r>
        <w:rPr>
          <w:rFonts w:ascii="仿宋" w:eastAsia="仿宋" w:hAnsi="仿宋" w:hint="eastAsia"/>
          <w:sz w:val="28"/>
          <w:szCs w:val="28"/>
        </w:rPr>
        <w:t>8</w:t>
      </w:r>
      <w:r>
        <w:rPr>
          <w:rFonts w:ascii="仿宋" w:eastAsia="仿宋" w:hAnsi="仿宋" w:hint="eastAsia"/>
          <w:sz w:val="28"/>
          <w:szCs w:val="28"/>
        </w:rPr>
        <w:t>）云</w:t>
      </w:r>
      <w:r>
        <w:rPr>
          <w:rFonts w:ascii="仿宋" w:eastAsia="仿宋" w:hAnsi="仿宋" w:hint="eastAsia"/>
          <w:sz w:val="28"/>
          <w:szCs w:val="28"/>
        </w:rPr>
        <w:t>2823</w:t>
      </w:r>
      <w:r>
        <w:rPr>
          <w:rFonts w:ascii="仿宋" w:eastAsia="仿宋" w:hAnsi="仿宋" w:hint="eastAsia"/>
          <w:sz w:val="28"/>
          <w:szCs w:val="20"/>
        </w:rPr>
        <w:t>委评字第</w:t>
      </w:r>
      <w:r>
        <w:rPr>
          <w:rFonts w:ascii="仿宋" w:eastAsia="仿宋" w:hAnsi="仿宋" w:hint="eastAsia"/>
          <w:sz w:val="28"/>
          <w:szCs w:val="20"/>
        </w:rPr>
        <w:t>15</w:t>
      </w:r>
      <w:r>
        <w:rPr>
          <w:rFonts w:ascii="仿宋" w:eastAsia="仿宋" w:hAnsi="仿宋" w:hint="eastAsia"/>
          <w:sz w:val="28"/>
          <w:szCs w:val="20"/>
        </w:rPr>
        <w:t>号，由委托人提供；</w:t>
      </w:r>
    </w:p>
    <w:p w:rsidR="006773B7" w:rsidRDefault="001B0890">
      <w:pPr>
        <w:spacing w:line="360" w:lineRule="auto"/>
        <w:ind w:firstLine="600"/>
        <w:rPr>
          <w:rFonts w:ascii="仿宋" w:eastAsia="仿宋" w:hAnsi="仿宋"/>
          <w:sz w:val="28"/>
          <w:szCs w:val="20"/>
        </w:rPr>
      </w:pPr>
      <w:r>
        <w:rPr>
          <w:rFonts w:ascii="仿宋" w:eastAsia="仿宋" w:hAnsi="仿宋" w:hint="eastAsia"/>
          <w:sz w:val="28"/>
          <w:szCs w:val="20"/>
        </w:rPr>
        <w:t>2</w:t>
      </w:r>
      <w:r>
        <w:rPr>
          <w:rFonts w:ascii="仿宋" w:eastAsia="仿宋" w:hAnsi="仿宋" w:hint="eastAsia"/>
          <w:sz w:val="28"/>
          <w:szCs w:val="20"/>
        </w:rPr>
        <w:t>、《</w:t>
      </w:r>
      <w:r>
        <w:rPr>
          <w:rFonts w:ascii="仿宋" w:eastAsia="仿宋" w:hAnsi="仿宋" w:hint="eastAsia"/>
          <w:sz w:val="28"/>
          <w:szCs w:val="20"/>
        </w:rPr>
        <w:t>对外委托工作交接表</w:t>
      </w:r>
      <w:r>
        <w:rPr>
          <w:rFonts w:ascii="仿宋" w:eastAsia="仿宋" w:hAnsi="仿宋" w:hint="eastAsia"/>
          <w:sz w:val="28"/>
          <w:szCs w:val="20"/>
        </w:rPr>
        <w:t>》</w:t>
      </w:r>
      <w:r>
        <w:rPr>
          <w:rFonts w:ascii="仿宋" w:eastAsia="仿宋" w:hAnsi="仿宋" w:hint="eastAsia"/>
          <w:sz w:val="28"/>
          <w:szCs w:val="20"/>
        </w:rPr>
        <w:t>，</w:t>
      </w:r>
      <w:r>
        <w:rPr>
          <w:rFonts w:ascii="仿宋" w:eastAsia="仿宋" w:hAnsi="仿宋" w:hint="eastAsia"/>
          <w:sz w:val="28"/>
          <w:szCs w:val="20"/>
        </w:rPr>
        <w:t>由委托人提供；</w:t>
      </w:r>
    </w:p>
    <w:p w:rsidR="006773B7" w:rsidRDefault="001B0890">
      <w:pPr>
        <w:spacing w:line="360" w:lineRule="auto"/>
        <w:ind w:firstLine="600"/>
        <w:rPr>
          <w:rFonts w:ascii="仿宋" w:eastAsia="仿宋" w:hAnsi="仿宋"/>
          <w:sz w:val="28"/>
          <w:szCs w:val="20"/>
        </w:rPr>
      </w:pPr>
      <w:r>
        <w:rPr>
          <w:rFonts w:ascii="仿宋" w:eastAsia="仿宋" w:hAnsi="仿宋" w:hint="eastAsia"/>
          <w:sz w:val="28"/>
          <w:szCs w:val="20"/>
        </w:rPr>
        <w:t>3</w:t>
      </w:r>
      <w:r>
        <w:rPr>
          <w:rFonts w:ascii="仿宋" w:eastAsia="仿宋" w:hAnsi="仿宋" w:hint="eastAsia"/>
          <w:sz w:val="28"/>
          <w:szCs w:val="20"/>
        </w:rPr>
        <w:t>、《</w:t>
      </w:r>
      <w:r>
        <w:rPr>
          <w:rFonts w:ascii="仿宋" w:eastAsia="仿宋" w:hAnsi="仿宋" w:hint="eastAsia"/>
          <w:color w:val="000000"/>
          <w:sz w:val="28"/>
          <w:szCs w:val="28"/>
        </w:rPr>
        <w:t>勐腊县住房和城乡建设局档案摘抄表</w:t>
      </w:r>
      <w:r>
        <w:rPr>
          <w:rFonts w:ascii="仿宋" w:eastAsia="仿宋" w:hAnsi="仿宋" w:hint="eastAsia"/>
          <w:sz w:val="28"/>
          <w:szCs w:val="20"/>
        </w:rPr>
        <w:t>》，由委托人提供；</w:t>
      </w:r>
    </w:p>
    <w:p w:rsidR="006773B7" w:rsidRDefault="001B0890">
      <w:pPr>
        <w:spacing w:line="360" w:lineRule="auto"/>
        <w:ind w:firstLine="600"/>
        <w:rPr>
          <w:rFonts w:ascii="仿宋" w:eastAsia="仿宋" w:hAnsi="仿宋"/>
          <w:sz w:val="28"/>
          <w:szCs w:val="20"/>
        </w:rPr>
      </w:pPr>
      <w:r>
        <w:rPr>
          <w:rFonts w:ascii="仿宋" w:eastAsia="仿宋" w:hAnsi="仿宋" w:hint="eastAsia"/>
          <w:sz w:val="28"/>
          <w:szCs w:val="20"/>
        </w:rPr>
        <w:t>4</w:t>
      </w:r>
      <w:r>
        <w:rPr>
          <w:rFonts w:ascii="仿宋" w:eastAsia="仿宋" w:hAnsi="仿宋" w:hint="eastAsia"/>
          <w:sz w:val="28"/>
          <w:szCs w:val="20"/>
        </w:rPr>
        <w:t>、</w:t>
      </w:r>
      <w:r>
        <w:rPr>
          <w:rFonts w:ascii="仿宋" w:eastAsia="仿宋" w:hAnsi="仿宋" w:hint="eastAsia"/>
          <w:sz w:val="28"/>
          <w:szCs w:val="20"/>
        </w:rPr>
        <w:t>《</w:t>
      </w:r>
      <w:r>
        <w:rPr>
          <w:rFonts w:ascii="仿宋" w:eastAsia="仿宋" w:hAnsi="仿宋" w:hint="eastAsia"/>
          <w:color w:val="000000"/>
          <w:sz w:val="28"/>
          <w:szCs w:val="28"/>
        </w:rPr>
        <w:t>云南省勐腊县人民法院协助执行通知书（回执）</w:t>
      </w:r>
      <w:r>
        <w:rPr>
          <w:rFonts w:ascii="仿宋" w:eastAsia="仿宋" w:hAnsi="仿宋" w:hint="eastAsia"/>
          <w:sz w:val="28"/>
          <w:szCs w:val="20"/>
        </w:rPr>
        <w:t>》，</w:t>
      </w:r>
      <w:r>
        <w:rPr>
          <w:rFonts w:ascii="仿宋" w:eastAsia="仿宋" w:hAnsi="仿宋" w:hint="eastAsia"/>
          <w:sz w:val="28"/>
          <w:szCs w:val="28"/>
        </w:rPr>
        <w:t>（</w:t>
      </w:r>
      <w:r>
        <w:rPr>
          <w:rFonts w:ascii="仿宋" w:eastAsia="仿宋" w:hAnsi="仿宋"/>
          <w:sz w:val="28"/>
          <w:szCs w:val="28"/>
        </w:rPr>
        <w:t>201</w:t>
      </w:r>
      <w:r>
        <w:rPr>
          <w:rFonts w:ascii="仿宋" w:eastAsia="仿宋" w:hAnsi="仿宋" w:hint="eastAsia"/>
          <w:sz w:val="28"/>
          <w:szCs w:val="28"/>
        </w:rPr>
        <w:t>8</w:t>
      </w:r>
      <w:r>
        <w:rPr>
          <w:rFonts w:ascii="仿宋" w:eastAsia="仿宋" w:hAnsi="仿宋" w:hint="eastAsia"/>
          <w:sz w:val="28"/>
          <w:szCs w:val="28"/>
        </w:rPr>
        <w:t>）</w:t>
      </w:r>
      <w:r>
        <w:rPr>
          <w:rFonts w:ascii="仿宋" w:eastAsia="仿宋" w:hAnsi="仿宋" w:hint="eastAsia"/>
          <w:sz w:val="28"/>
          <w:szCs w:val="28"/>
        </w:rPr>
        <w:lastRenderedPageBreak/>
        <w:t>云</w:t>
      </w:r>
      <w:r>
        <w:rPr>
          <w:rFonts w:ascii="仿宋" w:eastAsia="仿宋" w:hAnsi="仿宋" w:hint="eastAsia"/>
          <w:sz w:val="28"/>
          <w:szCs w:val="28"/>
        </w:rPr>
        <w:t>2823</w:t>
      </w:r>
      <w:r>
        <w:rPr>
          <w:rFonts w:ascii="仿宋" w:eastAsia="仿宋" w:hAnsi="仿宋" w:hint="eastAsia"/>
          <w:sz w:val="28"/>
          <w:szCs w:val="20"/>
        </w:rPr>
        <w:t>执</w:t>
      </w:r>
      <w:r>
        <w:rPr>
          <w:rFonts w:ascii="仿宋" w:eastAsia="仿宋" w:hAnsi="仿宋" w:hint="eastAsia"/>
          <w:sz w:val="28"/>
          <w:szCs w:val="20"/>
        </w:rPr>
        <w:t>253</w:t>
      </w:r>
      <w:r>
        <w:rPr>
          <w:rFonts w:ascii="仿宋" w:eastAsia="仿宋" w:hAnsi="仿宋" w:hint="eastAsia"/>
          <w:sz w:val="28"/>
          <w:szCs w:val="20"/>
        </w:rPr>
        <w:t>号</w:t>
      </w:r>
      <w:r>
        <w:rPr>
          <w:rFonts w:ascii="仿宋" w:eastAsia="仿宋" w:hAnsi="仿宋" w:hint="eastAsia"/>
          <w:sz w:val="28"/>
          <w:szCs w:val="20"/>
        </w:rPr>
        <w:t>之一，</w:t>
      </w:r>
      <w:r>
        <w:rPr>
          <w:rFonts w:ascii="仿宋" w:eastAsia="仿宋" w:hAnsi="仿宋" w:hint="eastAsia"/>
          <w:sz w:val="28"/>
          <w:szCs w:val="20"/>
        </w:rPr>
        <w:t>由委托人提供；</w:t>
      </w:r>
    </w:p>
    <w:p w:rsidR="006773B7" w:rsidRDefault="001B0890">
      <w:pPr>
        <w:spacing w:line="360" w:lineRule="auto"/>
        <w:ind w:firstLine="600"/>
        <w:rPr>
          <w:rFonts w:ascii="仿宋" w:eastAsia="仿宋" w:hAnsi="仿宋"/>
          <w:sz w:val="28"/>
          <w:szCs w:val="20"/>
        </w:rPr>
      </w:pPr>
      <w:r>
        <w:rPr>
          <w:rFonts w:ascii="仿宋" w:eastAsia="仿宋" w:hAnsi="仿宋" w:hint="eastAsia"/>
          <w:sz w:val="28"/>
          <w:szCs w:val="20"/>
        </w:rPr>
        <w:t>5</w:t>
      </w:r>
      <w:r>
        <w:rPr>
          <w:rFonts w:ascii="仿宋" w:eastAsia="仿宋" w:hAnsi="仿宋" w:hint="eastAsia"/>
          <w:sz w:val="28"/>
          <w:szCs w:val="20"/>
        </w:rPr>
        <w:t>、《</w:t>
      </w:r>
      <w:r>
        <w:rPr>
          <w:rFonts w:ascii="仿宋" w:eastAsia="仿宋" w:hAnsi="仿宋" w:hint="eastAsia"/>
          <w:sz w:val="28"/>
          <w:szCs w:val="20"/>
        </w:rPr>
        <w:t>云南省勐腊县人民法院执行裁定书</w:t>
      </w:r>
      <w:r>
        <w:rPr>
          <w:rFonts w:ascii="仿宋" w:eastAsia="仿宋" w:hAnsi="仿宋" w:hint="eastAsia"/>
          <w:sz w:val="28"/>
          <w:szCs w:val="20"/>
        </w:rPr>
        <w:t>》</w:t>
      </w:r>
      <w:r>
        <w:rPr>
          <w:rFonts w:ascii="仿宋" w:eastAsia="仿宋" w:hAnsi="仿宋" w:hint="eastAsia"/>
          <w:sz w:val="28"/>
          <w:szCs w:val="20"/>
        </w:rPr>
        <w:t>（</w:t>
      </w:r>
      <w:r>
        <w:rPr>
          <w:rFonts w:ascii="仿宋" w:eastAsia="仿宋" w:hAnsi="仿宋" w:hint="eastAsia"/>
          <w:sz w:val="28"/>
          <w:szCs w:val="20"/>
        </w:rPr>
        <w:t>2018</w:t>
      </w:r>
      <w:r>
        <w:rPr>
          <w:rFonts w:ascii="仿宋" w:eastAsia="仿宋" w:hAnsi="仿宋" w:hint="eastAsia"/>
          <w:sz w:val="28"/>
          <w:szCs w:val="20"/>
        </w:rPr>
        <w:t>）云</w:t>
      </w:r>
      <w:r>
        <w:rPr>
          <w:rFonts w:ascii="仿宋" w:eastAsia="仿宋" w:hAnsi="仿宋" w:hint="eastAsia"/>
          <w:sz w:val="28"/>
          <w:szCs w:val="20"/>
        </w:rPr>
        <w:t>2823</w:t>
      </w:r>
      <w:r>
        <w:rPr>
          <w:rFonts w:ascii="仿宋" w:eastAsia="仿宋" w:hAnsi="仿宋" w:hint="eastAsia"/>
          <w:sz w:val="28"/>
          <w:szCs w:val="20"/>
        </w:rPr>
        <w:t>执</w:t>
      </w:r>
      <w:r>
        <w:rPr>
          <w:rFonts w:ascii="仿宋" w:eastAsia="仿宋" w:hAnsi="仿宋" w:hint="eastAsia"/>
          <w:sz w:val="28"/>
          <w:szCs w:val="20"/>
        </w:rPr>
        <w:t>253</w:t>
      </w:r>
      <w:r>
        <w:rPr>
          <w:rFonts w:ascii="仿宋" w:eastAsia="仿宋" w:hAnsi="仿宋" w:hint="eastAsia"/>
          <w:sz w:val="28"/>
          <w:szCs w:val="20"/>
        </w:rPr>
        <w:t>号之一</w:t>
      </w:r>
      <w:r>
        <w:rPr>
          <w:rFonts w:ascii="仿宋" w:eastAsia="仿宋" w:hAnsi="仿宋" w:hint="eastAsia"/>
          <w:sz w:val="28"/>
          <w:szCs w:val="20"/>
        </w:rPr>
        <w:t>，由委托人提供；</w:t>
      </w:r>
    </w:p>
    <w:p w:rsidR="006773B7" w:rsidRDefault="001B0890">
      <w:pPr>
        <w:spacing w:line="360" w:lineRule="auto"/>
        <w:ind w:firstLine="600"/>
        <w:rPr>
          <w:rFonts w:ascii="仿宋" w:eastAsia="仿宋" w:hAnsi="仿宋"/>
          <w:sz w:val="28"/>
          <w:szCs w:val="20"/>
        </w:rPr>
      </w:pPr>
      <w:r>
        <w:rPr>
          <w:rFonts w:ascii="仿宋" w:eastAsia="仿宋" w:hAnsi="仿宋" w:hint="eastAsia"/>
          <w:sz w:val="28"/>
          <w:szCs w:val="20"/>
        </w:rPr>
        <w:t>6</w:t>
      </w:r>
      <w:r>
        <w:rPr>
          <w:rFonts w:ascii="仿宋" w:eastAsia="仿宋" w:hAnsi="仿宋" w:hint="eastAsia"/>
          <w:sz w:val="28"/>
          <w:szCs w:val="20"/>
        </w:rPr>
        <w:t>、</w:t>
      </w:r>
      <w:r>
        <w:rPr>
          <w:rFonts w:ascii="仿宋" w:eastAsia="仿宋" w:hAnsi="仿宋" w:hint="eastAsia"/>
          <w:sz w:val="28"/>
          <w:szCs w:val="20"/>
        </w:rPr>
        <w:t>《</w:t>
      </w:r>
      <w:r>
        <w:rPr>
          <w:rFonts w:ascii="仿宋" w:eastAsia="仿宋" w:hAnsi="仿宋" w:hint="eastAsia"/>
          <w:sz w:val="28"/>
          <w:szCs w:val="20"/>
        </w:rPr>
        <w:t>云南省勐腊县人民法院民事判决书</w:t>
      </w:r>
      <w:r>
        <w:rPr>
          <w:rFonts w:ascii="仿宋" w:eastAsia="仿宋" w:hAnsi="仿宋" w:hint="eastAsia"/>
          <w:sz w:val="28"/>
          <w:szCs w:val="20"/>
        </w:rPr>
        <w:t>》</w:t>
      </w:r>
      <w:r>
        <w:rPr>
          <w:rFonts w:ascii="仿宋" w:eastAsia="仿宋" w:hAnsi="仿宋" w:hint="eastAsia"/>
          <w:sz w:val="28"/>
          <w:szCs w:val="20"/>
        </w:rPr>
        <w:t>（</w:t>
      </w:r>
      <w:r>
        <w:rPr>
          <w:rFonts w:ascii="仿宋" w:eastAsia="仿宋" w:hAnsi="仿宋" w:hint="eastAsia"/>
          <w:sz w:val="28"/>
          <w:szCs w:val="20"/>
        </w:rPr>
        <w:t>2017</w:t>
      </w:r>
      <w:r>
        <w:rPr>
          <w:rFonts w:ascii="仿宋" w:eastAsia="仿宋" w:hAnsi="仿宋" w:hint="eastAsia"/>
          <w:sz w:val="28"/>
          <w:szCs w:val="20"/>
        </w:rPr>
        <w:t>）云</w:t>
      </w:r>
      <w:r>
        <w:rPr>
          <w:rFonts w:ascii="仿宋" w:eastAsia="仿宋" w:hAnsi="仿宋" w:hint="eastAsia"/>
          <w:sz w:val="28"/>
          <w:szCs w:val="20"/>
        </w:rPr>
        <w:t>2823</w:t>
      </w:r>
      <w:r>
        <w:rPr>
          <w:rFonts w:ascii="仿宋" w:eastAsia="仿宋" w:hAnsi="仿宋" w:hint="eastAsia"/>
          <w:sz w:val="28"/>
          <w:szCs w:val="20"/>
        </w:rPr>
        <w:t>民初</w:t>
      </w:r>
      <w:r>
        <w:rPr>
          <w:rFonts w:ascii="仿宋" w:eastAsia="仿宋" w:hAnsi="仿宋" w:hint="eastAsia"/>
          <w:sz w:val="28"/>
          <w:szCs w:val="20"/>
        </w:rPr>
        <w:t>1009</w:t>
      </w:r>
      <w:r>
        <w:rPr>
          <w:rFonts w:ascii="仿宋" w:eastAsia="仿宋" w:hAnsi="仿宋" w:hint="eastAsia"/>
          <w:sz w:val="28"/>
          <w:szCs w:val="20"/>
        </w:rPr>
        <w:t>号</w:t>
      </w:r>
      <w:r>
        <w:rPr>
          <w:rFonts w:ascii="仿宋" w:eastAsia="仿宋" w:hAnsi="仿宋" w:hint="eastAsia"/>
          <w:sz w:val="28"/>
          <w:szCs w:val="20"/>
        </w:rPr>
        <w:t>，由委托人提供；</w:t>
      </w:r>
    </w:p>
    <w:p w:rsidR="006773B7" w:rsidRDefault="001B0890">
      <w:pPr>
        <w:spacing w:line="360" w:lineRule="auto"/>
        <w:ind w:firstLine="600"/>
        <w:rPr>
          <w:rFonts w:ascii="仿宋" w:eastAsia="仿宋" w:hAnsi="仿宋"/>
          <w:sz w:val="28"/>
          <w:szCs w:val="20"/>
        </w:rPr>
      </w:pPr>
      <w:r>
        <w:rPr>
          <w:rFonts w:ascii="仿宋" w:eastAsia="仿宋" w:hAnsi="仿宋" w:hint="eastAsia"/>
          <w:sz w:val="28"/>
          <w:szCs w:val="20"/>
        </w:rPr>
        <w:t>7</w:t>
      </w:r>
      <w:r>
        <w:rPr>
          <w:rFonts w:ascii="仿宋" w:eastAsia="仿宋" w:hAnsi="仿宋" w:hint="eastAsia"/>
          <w:sz w:val="28"/>
          <w:szCs w:val="20"/>
        </w:rPr>
        <w:t>、</w:t>
      </w:r>
      <w:r>
        <w:rPr>
          <w:rFonts w:ascii="仿宋" w:eastAsia="仿宋" w:hAnsi="仿宋" w:hint="eastAsia"/>
          <w:sz w:val="28"/>
          <w:szCs w:val="20"/>
        </w:rPr>
        <w:t>《云南昆明正序司法鉴定所现场勘验记录表》，由本司法鉴定机构司法鉴定人通过现场勘验、调查、记录取得。</w:t>
      </w:r>
    </w:p>
    <w:p w:rsidR="006773B7" w:rsidRDefault="001B0890">
      <w:pPr>
        <w:tabs>
          <w:tab w:val="left" w:pos="630"/>
        </w:tabs>
        <w:spacing w:line="360" w:lineRule="auto"/>
        <w:ind w:firstLine="570"/>
        <w:outlineLvl w:val="0"/>
        <w:rPr>
          <w:rFonts w:ascii="仿宋" w:eastAsia="仿宋" w:hAnsi="仿宋"/>
          <w:sz w:val="28"/>
          <w:szCs w:val="28"/>
        </w:rPr>
      </w:pPr>
      <w:r>
        <w:rPr>
          <w:rFonts w:ascii="仿宋" w:eastAsia="仿宋" w:hAnsi="仿宋"/>
          <w:b/>
          <w:sz w:val="28"/>
          <w:szCs w:val="28"/>
        </w:rPr>
        <w:t>4</w:t>
      </w:r>
      <w:r>
        <w:rPr>
          <w:rFonts w:ascii="仿宋" w:eastAsia="仿宋" w:hAnsi="仿宋" w:hint="eastAsia"/>
          <w:b/>
          <w:sz w:val="28"/>
          <w:szCs w:val="28"/>
        </w:rPr>
        <w:t>、鉴定计价及取值依据</w:t>
      </w:r>
    </w:p>
    <w:p w:rsidR="006773B7" w:rsidRDefault="001B0890">
      <w:pPr>
        <w:spacing w:line="64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）可比交易实例的选取依据来源于鉴定人员的市场调查；</w:t>
      </w:r>
    </w:p>
    <w:p w:rsidR="006773B7" w:rsidRDefault="001B0890">
      <w:pPr>
        <w:spacing w:line="64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）交易情况修正、市场状况调整、房地产状况调整，来源于鉴定人员对可比交易实例的现场勘验、对比差异及合理修正，通过鉴定对象与可比实例之间形成的价格差异，鉴定人员经过实地勘验对比得出；</w:t>
      </w:r>
    </w:p>
    <w:p w:rsidR="006773B7" w:rsidRDefault="001B0890">
      <w:pPr>
        <w:spacing w:line="64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）鉴定人员按照国家行业技术规范合理赋予修正系数，对可比交易实例的交易价格进行修正，得到鉴定对象价格。</w:t>
      </w:r>
    </w:p>
    <w:p w:rsidR="006773B7" w:rsidRDefault="001B0890">
      <w:pPr>
        <w:spacing w:line="360" w:lineRule="auto"/>
        <w:ind w:firstLineChars="250" w:firstLine="703"/>
        <w:rPr>
          <w:rFonts w:ascii="仿宋" w:eastAsia="仿宋" w:hAnsi="仿宋"/>
          <w:b/>
          <w:sz w:val="28"/>
          <w:szCs w:val="28"/>
        </w:rPr>
      </w:pPr>
      <w:r>
        <w:rPr>
          <w:rFonts w:ascii="仿宋" w:eastAsia="仿宋" w:hAnsi="仿宋"/>
          <w:b/>
          <w:sz w:val="28"/>
          <w:szCs w:val="28"/>
        </w:rPr>
        <w:t>5</w:t>
      </w:r>
      <w:r>
        <w:rPr>
          <w:rFonts w:ascii="仿宋" w:eastAsia="仿宋" w:hAnsi="仿宋" w:hint="eastAsia"/>
          <w:b/>
          <w:sz w:val="28"/>
          <w:szCs w:val="28"/>
        </w:rPr>
        <w:t>、鉴定人员现场勘验、调查、取证、搜集的资料依据</w:t>
      </w:r>
    </w:p>
    <w:p w:rsidR="006773B7" w:rsidRDefault="001B0890">
      <w:pPr>
        <w:spacing w:line="360" w:lineRule="auto"/>
        <w:ind w:firstLineChars="150" w:firstLine="420"/>
        <w:rPr>
          <w:rFonts w:ascii="仿宋" w:eastAsia="仿宋" w:hAnsi="仿宋"/>
          <w:sz w:val="28"/>
        </w:rPr>
      </w:pPr>
      <w:r>
        <w:rPr>
          <w:rFonts w:ascii="仿宋" w:eastAsia="仿宋" w:hAnsi="仿宋" w:hint="eastAsia"/>
          <w:sz w:val="28"/>
        </w:rPr>
        <w:t>（</w:t>
      </w:r>
      <w:r>
        <w:rPr>
          <w:rFonts w:ascii="仿宋" w:eastAsia="仿宋" w:hAnsi="仿宋"/>
          <w:sz w:val="28"/>
        </w:rPr>
        <w:t>1</w:t>
      </w:r>
      <w:r>
        <w:rPr>
          <w:rFonts w:ascii="仿宋" w:eastAsia="仿宋" w:hAnsi="仿宋" w:hint="eastAsia"/>
          <w:sz w:val="28"/>
        </w:rPr>
        <w:t>）云南省</w:t>
      </w:r>
      <w:r>
        <w:rPr>
          <w:rFonts w:ascii="仿宋" w:eastAsia="仿宋" w:hAnsi="仿宋" w:hint="eastAsia"/>
          <w:sz w:val="28"/>
        </w:rPr>
        <w:t>勐腊县</w:t>
      </w:r>
      <w:r>
        <w:rPr>
          <w:rFonts w:ascii="仿宋" w:eastAsia="仿宋" w:hAnsi="仿宋" w:hint="eastAsia"/>
          <w:sz w:val="28"/>
        </w:rPr>
        <w:t>近年国民经济发展状况提及资料；</w:t>
      </w:r>
    </w:p>
    <w:p w:rsidR="006773B7" w:rsidRDefault="001B0890">
      <w:pPr>
        <w:spacing w:line="360" w:lineRule="auto"/>
        <w:ind w:firstLineChars="150" w:firstLine="420"/>
        <w:rPr>
          <w:rFonts w:ascii="仿宋" w:eastAsia="仿宋" w:hAnsi="仿宋"/>
          <w:sz w:val="28"/>
        </w:rPr>
      </w:pPr>
      <w:r>
        <w:rPr>
          <w:rFonts w:ascii="仿宋" w:eastAsia="仿宋" w:hAnsi="仿宋" w:hint="eastAsia"/>
          <w:sz w:val="28"/>
        </w:rPr>
        <w:t>（</w:t>
      </w:r>
      <w:r>
        <w:rPr>
          <w:rFonts w:ascii="仿宋" w:eastAsia="仿宋" w:hAnsi="仿宋"/>
          <w:sz w:val="28"/>
        </w:rPr>
        <w:t>2</w:t>
      </w:r>
      <w:r>
        <w:rPr>
          <w:rFonts w:ascii="仿宋" w:eastAsia="仿宋" w:hAnsi="仿宋" w:hint="eastAsia"/>
          <w:sz w:val="28"/>
        </w:rPr>
        <w:t>）云南省</w:t>
      </w:r>
      <w:r>
        <w:rPr>
          <w:rFonts w:ascii="仿宋" w:eastAsia="仿宋" w:hAnsi="仿宋" w:hint="eastAsia"/>
          <w:sz w:val="28"/>
        </w:rPr>
        <w:t>勐腊县</w:t>
      </w:r>
      <w:r>
        <w:rPr>
          <w:rFonts w:ascii="仿宋" w:eastAsia="仿宋" w:hAnsi="仿宋" w:hint="eastAsia"/>
          <w:sz w:val="28"/>
        </w:rPr>
        <w:t>近期房地产市场交易资料；</w:t>
      </w:r>
    </w:p>
    <w:p w:rsidR="006773B7" w:rsidRDefault="001B0890">
      <w:pPr>
        <w:spacing w:line="360" w:lineRule="auto"/>
        <w:ind w:firstLineChars="150" w:firstLine="420"/>
        <w:rPr>
          <w:rFonts w:ascii="仿宋" w:eastAsia="仿宋" w:hAnsi="仿宋"/>
          <w:sz w:val="28"/>
        </w:rPr>
      </w:pPr>
      <w:r>
        <w:rPr>
          <w:rFonts w:ascii="仿宋" w:eastAsia="仿宋" w:hAnsi="仿宋" w:hint="eastAsia"/>
          <w:sz w:val="28"/>
        </w:rPr>
        <w:t>（</w:t>
      </w:r>
      <w:r>
        <w:rPr>
          <w:rFonts w:ascii="仿宋" w:eastAsia="仿宋" w:hAnsi="仿宋"/>
          <w:sz w:val="28"/>
        </w:rPr>
        <w:t>3</w:t>
      </w:r>
      <w:r>
        <w:rPr>
          <w:rFonts w:ascii="仿宋" w:eastAsia="仿宋" w:hAnsi="仿宋" w:hint="eastAsia"/>
          <w:sz w:val="28"/>
        </w:rPr>
        <w:t>）云南省</w:t>
      </w:r>
      <w:r>
        <w:rPr>
          <w:rFonts w:ascii="仿宋" w:eastAsia="仿宋" w:hAnsi="仿宋" w:hint="eastAsia"/>
          <w:sz w:val="28"/>
        </w:rPr>
        <w:t>勐腊县</w:t>
      </w:r>
      <w:r>
        <w:rPr>
          <w:rFonts w:ascii="仿宋" w:eastAsia="仿宋" w:hAnsi="仿宋" w:hint="eastAsia"/>
          <w:sz w:val="28"/>
        </w:rPr>
        <w:t>近期土地市场交易资料；</w:t>
      </w:r>
    </w:p>
    <w:p w:rsidR="006773B7" w:rsidRDefault="001B0890">
      <w:pPr>
        <w:spacing w:line="360" w:lineRule="auto"/>
        <w:ind w:firstLineChars="150" w:firstLine="420"/>
        <w:rPr>
          <w:rFonts w:ascii="仿宋" w:eastAsia="仿宋" w:hAnsi="仿宋"/>
          <w:sz w:val="28"/>
        </w:rPr>
      </w:pPr>
      <w:r>
        <w:rPr>
          <w:rFonts w:ascii="仿宋" w:eastAsia="仿宋" w:hAnsi="仿宋" w:hint="eastAsia"/>
          <w:sz w:val="28"/>
        </w:rPr>
        <w:t>（</w:t>
      </w:r>
      <w:r>
        <w:rPr>
          <w:rFonts w:ascii="仿宋" w:eastAsia="仿宋" w:hAnsi="仿宋"/>
          <w:sz w:val="28"/>
        </w:rPr>
        <w:t>4</w:t>
      </w:r>
      <w:r>
        <w:rPr>
          <w:rFonts w:ascii="仿宋" w:eastAsia="仿宋" w:hAnsi="仿宋" w:hint="eastAsia"/>
          <w:sz w:val="28"/>
        </w:rPr>
        <w:t>）云南省</w:t>
      </w:r>
      <w:r>
        <w:rPr>
          <w:rFonts w:ascii="仿宋" w:eastAsia="仿宋" w:hAnsi="仿宋" w:hint="eastAsia"/>
          <w:sz w:val="28"/>
        </w:rPr>
        <w:t>勐腊县</w:t>
      </w:r>
      <w:r>
        <w:rPr>
          <w:rFonts w:ascii="仿宋" w:eastAsia="仿宋" w:hAnsi="仿宋" w:hint="eastAsia"/>
          <w:sz w:val="28"/>
        </w:rPr>
        <w:t>近期房地产市场投资开发、土地市场投资开发资料；</w:t>
      </w:r>
    </w:p>
    <w:p w:rsidR="006773B7" w:rsidRDefault="001B0890">
      <w:pPr>
        <w:spacing w:line="360" w:lineRule="auto"/>
        <w:ind w:firstLineChars="150" w:firstLine="420"/>
        <w:rPr>
          <w:rFonts w:ascii="仿宋" w:eastAsia="仿宋" w:hAnsi="仿宋"/>
          <w:sz w:val="28"/>
        </w:rPr>
      </w:pPr>
      <w:r>
        <w:rPr>
          <w:rFonts w:ascii="仿宋" w:eastAsia="仿宋" w:hAnsi="仿宋" w:hint="eastAsia"/>
          <w:sz w:val="28"/>
        </w:rPr>
        <w:lastRenderedPageBreak/>
        <w:t>（</w:t>
      </w:r>
      <w:r>
        <w:rPr>
          <w:rFonts w:ascii="仿宋" w:eastAsia="仿宋" w:hAnsi="仿宋"/>
          <w:sz w:val="28"/>
        </w:rPr>
        <w:t>5</w:t>
      </w:r>
      <w:r>
        <w:rPr>
          <w:rFonts w:ascii="仿宋" w:eastAsia="仿宋" w:hAnsi="仿宋" w:hint="eastAsia"/>
          <w:sz w:val="28"/>
        </w:rPr>
        <w:t>）委托人提供的鉴定对象有关资料和图件；</w:t>
      </w:r>
    </w:p>
    <w:p w:rsidR="006773B7" w:rsidRDefault="001B0890">
      <w:pPr>
        <w:spacing w:line="360" w:lineRule="auto"/>
        <w:ind w:firstLineChars="150" w:firstLine="420"/>
        <w:rPr>
          <w:rFonts w:ascii="仿宋" w:eastAsia="仿宋" w:hAnsi="仿宋"/>
          <w:sz w:val="28"/>
        </w:rPr>
      </w:pPr>
      <w:r>
        <w:rPr>
          <w:rFonts w:ascii="仿宋" w:eastAsia="仿宋" w:hAnsi="仿宋" w:hint="eastAsia"/>
          <w:sz w:val="28"/>
        </w:rPr>
        <w:t>（</w:t>
      </w:r>
      <w:r>
        <w:rPr>
          <w:rFonts w:ascii="仿宋" w:eastAsia="仿宋" w:hAnsi="仿宋"/>
          <w:sz w:val="28"/>
        </w:rPr>
        <w:t>6</w:t>
      </w:r>
      <w:r>
        <w:rPr>
          <w:rFonts w:ascii="仿宋" w:eastAsia="仿宋" w:hAnsi="仿宋" w:hint="eastAsia"/>
          <w:sz w:val="28"/>
        </w:rPr>
        <w:t>）鉴定人员市场调查、现场勘验记录鉴定对象相关区域状况和宗地条件状况等资料；</w:t>
      </w:r>
    </w:p>
    <w:p w:rsidR="006773B7" w:rsidRDefault="001B0890">
      <w:pPr>
        <w:spacing w:line="360" w:lineRule="auto"/>
        <w:ind w:firstLineChars="200" w:firstLine="560"/>
        <w:rPr>
          <w:rFonts w:ascii="仿宋" w:eastAsia="仿宋" w:hAnsi="仿宋"/>
          <w:sz w:val="28"/>
        </w:rPr>
      </w:pPr>
      <w:r>
        <w:rPr>
          <w:rFonts w:ascii="仿宋" w:eastAsia="仿宋" w:hAnsi="仿宋" w:hint="eastAsia"/>
          <w:sz w:val="28"/>
        </w:rPr>
        <w:t>（</w:t>
      </w:r>
      <w:r>
        <w:rPr>
          <w:rFonts w:ascii="仿宋" w:eastAsia="仿宋" w:hAnsi="仿宋"/>
          <w:sz w:val="28"/>
        </w:rPr>
        <w:t>7</w:t>
      </w:r>
      <w:r>
        <w:rPr>
          <w:rFonts w:ascii="仿宋" w:eastAsia="仿宋" w:hAnsi="仿宋" w:hint="eastAsia"/>
          <w:sz w:val="28"/>
        </w:rPr>
        <w:t>）本鉴定机构掌握的房地产相关资料及与本次司法鉴定相关的技术标准，参数取值依据等信息资料。</w:t>
      </w:r>
    </w:p>
    <w:p w:rsidR="006773B7" w:rsidRDefault="001B0890">
      <w:pPr>
        <w:spacing w:line="360" w:lineRule="auto"/>
        <w:rPr>
          <w:rStyle w:val="6Char"/>
          <w:rFonts w:ascii="黑体"/>
          <w:bCs/>
          <w:sz w:val="28"/>
          <w:szCs w:val="28"/>
        </w:rPr>
      </w:pPr>
      <w:r>
        <w:rPr>
          <w:rStyle w:val="6Char"/>
          <w:rFonts w:ascii="黑体" w:hint="eastAsia"/>
          <w:bCs/>
          <w:sz w:val="28"/>
          <w:szCs w:val="28"/>
        </w:rPr>
        <w:t>（三）鉴定假设</w:t>
      </w:r>
    </w:p>
    <w:p w:rsidR="006773B7" w:rsidRDefault="001B0890">
      <w:pPr>
        <w:pStyle w:val="aff"/>
        <w:ind w:leftChars="201" w:left="422" w:firstLineChars="50" w:firstLine="141"/>
        <w:rPr>
          <w:rFonts w:ascii="黑体" w:eastAsia="黑体" w:hAnsi="黑体" w:cs="宋体"/>
          <w:b/>
        </w:rPr>
      </w:pPr>
      <w:bookmarkStart w:id="7" w:name="_Toc439335107"/>
      <w:r>
        <w:rPr>
          <w:rFonts w:ascii="黑体" w:eastAsia="黑体" w:hAnsi="黑体" w:cs="宋体" w:hint="eastAsia"/>
          <w:b/>
        </w:rPr>
        <w:t>一般假设</w:t>
      </w:r>
      <w:bookmarkEnd w:id="7"/>
      <w:r>
        <w:rPr>
          <w:rFonts w:ascii="黑体" w:eastAsia="黑体" w:hAnsi="黑体" w:cs="宋体" w:hint="eastAsia"/>
          <w:b/>
        </w:rPr>
        <w:t>：</w:t>
      </w:r>
    </w:p>
    <w:p w:rsidR="006773B7" w:rsidRDefault="001B0890">
      <w:pPr>
        <w:autoSpaceDE w:val="0"/>
        <w:autoSpaceDN w:val="0"/>
        <w:adjustRightInd w:val="0"/>
        <w:spacing w:line="360" w:lineRule="auto"/>
        <w:ind w:firstLine="570"/>
        <w:jc w:val="left"/>
        <w:rPr>
          <w:rFonts w:ascii="仿宋" w:eastAsia="仿宋" w:hAnsi="仿宋" w:cs="仿宋"/>
          <w:spacing w:val="-6"/>
          <w:kern w:val="0"/>
          <w:sz w:val="28"/>
          <w:szCs w:val="28"/>
          <w:lang w:val="zh-CN"/>
        </w:rPr>
      </w:pPr>
      <w:r>
        <w:rPr>
          <w:rFonts w:ascii="仿宋" w:eastAsia="仿宋" w:hAnsi="仿宋" w:cs="仿宋"/>
          <w:spacing w:val="-6"/>
          <w:kern w:val="0"/>
          <w:sz w:val="28"/>
          <w:szCs w:val="28"/>
          <w:lang w:val="zh-CN"/>
        </w:rPr>
        <w:t>1</w:t>
      </w:r>
      <w:r>
        <w:rPr>
          <w:rFonts w:ascii="仿宋" w:eastAsia="仿宋" w:hAnsi="仿宋" w:cs="仿宋" w:hint="eastAsia"/>
          <w:spacing w:val="-6"/>
          <w:kern w:val="0"/>
          <w:sz w:val="28"/>
          <w:szCs w:val="28"/>
          <w:lang w:val="zh-CN"/>
        </w:rPr>
        <w:t>、依照国家相关法律法规规定，结合司法鉴定人执业判断，以鉴定人员实地勘验之日二○一八年十月十一日作为评估鉴定时点，并以该时点价值作为评估鉴定的假设前提。</w:t>
      </w:r>
    </w:p>
    <w:p w:rsidR="006773B7" w:rsidRDefault="001B0890">
      <w:pPr>
        <w:autoSpaceDE w:val="0"/>
        <w:autoSpaceDN w:val="0"/>
        <w:adjustRightInd w:val="0"/>
        <w:spacing w:line="360" w:lineRule="auto"/>
        <w:ind w:firstLine="570"/>
        <w:jc w:val="left"/>
        <w:rPr>
          <w:rFonts w:ascii="仿宋" w:eastAsia="仿宋" w:hAnsi="仿宋" w:cs="仿宋"/>
          <w:spacing w:val="-6"/>
          <w:kern w:val="0"/>
          <w:sz w:val="28"/>
          <w:szCs w:val="28"/>
          <w:lang w:val="zh-CN"/>
        </w:rPr>
      </w:pPr>
      <w:r>
        <w:rPr>
          <w:rFonts w:ascii="仿宋" w:eastAsia="仿宋" w:hAnsi="仿宋" w:cs="仿宋"/>
          <w:spacing w:val="-6"/>
          <w:kern w:val="0"/>
          <w:sz w:val="28"/>
          <w:szCs w:val="28"/>
          <w:lang w:val="zh-CN"/>
        </w:rPr>
        <w:t>2</w:t>
      </w:r>
      <w:r>
        <w:rPr>
          <w:rFonts w:ascii="仿宋" w:eastAsia="仿宋" w:hAnsi="仿宋" w:cs="仿宋" w:hint="eastAsia"/>
          <w:spacing w:val="-6"/>
          <w:kern w:val="0"/>
          <w:sz w:val="28"/>
          <w:szCs w:val="28"/>
          <w:lang w:val="zh-CN"/>
        </w:rPr>
        <w:t>、对于委托人提供的权属资料及有关数据，本鉴定机构以委托人提供的权属资料、面积资料、用途认定等资料为依据，司法鉴定人进行了尽职检查，在无理由怀疑委托人所提供的资料其合法性、真实性、准确性和完整性的情况下，假设所提供的鉴定资料合法、真实、准确和完整，并以此作为评估鉴定假设前提。</w:t>
      </w:r>
    </w:p>
    <w:p w:rsidR="006773B7" w:rsidRDefault="001B0890">
      <w:pPr>
        <w:autoSpaceDE w:val="0"/>
        <w:autoSpaceDN w:val="0"/>
        <w:adjustRightInd w:val="0"/>
        <w:spacing w:line="360" w:lineRule="auto"/>
        <w:ind w:firstLine="570"/>
        <w:jc w:val="left"/>
        <w:rPr>
          <w:rFonts w:ascii="仿宋" w:eastAsia="仿宋" w:hAnsi="仿宋" w:cs="仿宋"/>
          <w:spacing w:val="-6"/>
          <w:kern w:val="0"/>
          <w:sz w:val="28"/>
          <w:szCs w:val="28"/>
          <w:lang w:val="zh-CN"/>
        </w:rPr>
      </w:pPr>
      <w:r>
        <w:rPr>
          <w:rFonts w:ascii="仿宋" w:eastAsia="仿宋" w:hAnsi="仿宋" w:cs="仿宋"/>
          <w:spacing w:val="-6"/>
          <w:kern w:val="0"/>
          <w:sz w:val="28"/>
          <w:szCs w:val="28"/>
          <w:lang w:val="zh-CN"/>
        </w:rPr>
        <w:t>3</w:t>
      </w:r>
      <w:r>
        <w:rPr>
          <w:rFonts w:ascii="仿宋" w:eastAsia="仿宋" w:hAnsi="仿宋" w:cs="仿宋" w:hint="eastAsia"/>
          <w:spacing w:val="-6"/>
          <w:kern w:val="0"/>
          <w:sz w:val="28"/>
          <w:szCs w:val="28"/>
          <w:lang w:val="zh-CN"/>
        </w:rPr>
        <w:t>、司法鉴定人对评估鉴定对象房屋质量安全、环境污染等影响鉴定对象价值的重大因素给予</w:t>
      </w:r>
      <w:r>
        <w:rPr>
          <w:rFonts w:ascii="仿宋" w:eastAsia="仿宋" w:hAnsi="仿宋" w:cs="仿宋" w:hint="eastAsia"/>
          <w:spacing w:val="-6"/>
          <w:kern w:val="0"/>
          <w:sz w:val="28"/>
          <w:szCs w:val="28"/>
          <w:lang w:val="zh-CN"/>
        </w:rPr>
        <w:t>了关注，鉴定对象房屋建成年代为</w:t>
      </w:r>
      <w:r>
        <w:rPr>
          <w:rFonts w:ascii="仿宋" w:eastAsia="仿宋" w:hAnsi="仿宋" w:cs="仿宋"/>
          <w:spacing w:val="-6"/>
          <w:kern w:val="0"/>
          <w:sz w:val="28"/>
          <w:szCs w:val="28"/>
          <w:lang w:val="zh-CN"/>
        </w:rPr>
        <w:t>20</w:t>
      </w:r>
      <w:r>
        <w:rPr>
          <w:rFonts w:ascii="仿宋" w:eastAsia="仿宋" w:hAnsi="仿宋" w:cs="仿宋" w:hint="eastAsia"/>
          <w:spacing w:val="-6"/>
          <w:kern w:val="0"/>
          <w:sz w:val="28"/>
          <w:szCs w:val="28"/>
        </w:rPr>
        <w:t>09</w:t>
      </w:r>
      <w:r>
        <w:rPr>
          <w:rFonts w:ascii="仿宋" w:eastAsia="仿宋" w:hAnsi="仿宋" w:cs="仿宋" w:hint="eastAsia"/>
          <w:spacing w:val="-6"/>
          <w:kern w:val="0"/>
          <w:sz w:val="28"/>
          <w:szCs w:val="28"/>
          <w:lang w:val="zh-CN"/>
        </w:rPr>
        <w:t>年，成新度较高，司法鉴定人通过对鉴定对象周边现场勘验，无污染源存在。司法鉴定人在无理由怀疑鉴定对象在未进行专业鉴定、检测等是否存在质量安全、环境污染的情况下，以房屋质量安全、无环境污染为评估鉴定假设前提。</w:t>
      </w:r>
    </w:p>
    <w:p w:rsidR="006773B7" w:rsidRDefault="001B0890">
      <w:pPr>
        <w:autoSpaceDE w:val="0"/>
        <w:autoSpaceDN w:val="0"/>
        <w:adjustRightInd w:val="0"/>
        <w:spacing w:line="360" w:lineRule="auto"/>
        <w:ind w:firstLine="570"/>
        <w:jc w:val="left"/>
        <w:rPr>
          <w:rFonts w:ascii="仿宋" w:eastAsia="仿宋" w:hAnsi="仿宋" w:cs="仿宋"/>
          <w:spacing w:val="-6"/>
          <w:kern w:val="0"/>
          <w:sz w:val="28"/>
          <w:szCs w:val="28"/>
          <w:lang w:val="zh-CN"/>
        </w:rPr>
      </w:pPr>
      <w:r>
        <w:rPr>
          <w:rFonts w:ascii="仿宋" w:eastAsia="仿宋" w:hAnsi="仿宋" w:cs="仿宋"/>
          <w:spacing w:val="-6"/>
          <w:kern w:val="0"/>
          <w:sz w:val="28"/>
          <w:szCs w:val="28"/>
          <w:lang w:val="zh-CN"/>
        </w:rPr>
        <w:t>4</w:t>
      </w:r>
      <w:r>
        <w:rPr>
          <w:rFonts w:ascii="仿宋" w:eastAsia="仿宋" w:hAnsi="仿宋" w:cs="仿宋" w:hint="eastAsia"/>
          <w:spacing w:val="-6"/>
          <w:kern w:val="0"/>
          <w:sz w:val="28"/>
          <w:szCs w:val="28"/>
          <w:lang w:val="zh-CN"/>
        </w:rPr>
        <w:t>、本鉴定意见书以评估鉴定对象在鉴定时点处于完好状态并达到</w:t>
      </w:r>
      <w:r>
        <w:rPr>
          <w:rFonts w:ascii="仿宋" w:eastAsia="仿宋" w:hAnsi="仿宋" w:cs="仿宋" w:hint="eastAsia"/>
          <w:spacing w:val="-6"/>
          <w:kern w:val="0"/>
          <w:sz w:val="28"/>
          <w:szCs w:val="28"/>
          <w:lang w:val="zh-CN"/>
        </w:rPr>
        <w:lastRenderedPageBreak/>
        <w:t>正常的使用功能为评估鉴定假设前提。</w:t>
      </w:r>
    </w:p>
    <w:p w:rsidR="006773B7" w:rsidRDefault="001B0890">
      <w:pPr>
        <w:autoSpaceDE w:val="0"/>
        <w:autoSpaceDN w:val="0"/>
        <w:adjustRightInd w:val="0"/>
        <w:spacing w:line="360" w:lineRule="auto"/>
        <w:ind w:firstLine="570"/>
        <w:jc w:val="left"/>
        <w:rPr>
          <w:rFonts w:ascii="仿宋" w:eastAsia="仿宋" w:hAnsi="仿宋" w:cs="仿宋"/>
          <w:spacing w:val="-6"/>
          <w:kern w:val="0"/>
          <w:sz w:val="28"/>
          <w:szCs w:val="28"/>
          <w:lang w:val="zh-CN"/>
        </w:rPr>
      </w:pPr>
      <w:r>
        <w:rPr>
          <w:rFonts w:ascii="仿宋" w:eastAsia="仿宋" w:hAnsi="仿宋" w:cs="仿宋"/>
          <w:spacing w:val="-6"/>
          <w:kern w:val="0"/>
          <w:sz w:val="28"/>
          <w:szCs w:val="28"/>
          <w:lang w:val="zh-CN"/>
        </w:rPr>
        <w:t>5</w:t>
      </w:r>
      <w:r>
        <w:rPr>
          <w:rFonts w:ascii="仿宋" w:eastAsia="仿宋" w:hAnsi="仿宋" w:cs="仿宋" w:hint="eastAsia"/>
          <w:spacing w:val="-6"/>
          <w:kern w:val="0"/>
          <w:sz w:val="28"/>
          <w:szCs w:val="28"/>
          <w:lang w:val="zh-CN"/>
        </w:rPr>
        <w:t>、本鉴定意见书以评估鉴定对象权属资料真实、有效，鉴定对象权属合法、无权属争议为评估鉴定假设前提。</w:t>
      </w:r>
    </w:p>
    <w:p w:rsidR="006773B7" w:rsidRDefault="001B0890">
      <w:pPr>
        <w:spacing w:line="360" w:lineRule="auto"/>
        <w:ind w:firstLineChars="200" w:firstLine="536"/>
        <w:rPr>
          <w:rFonts w:ascii="仿宋" w:eastAsia="仿宋" w:hAnsi="仿宋" w:cs="仿宋"/>
          <w:spacing w:val="-6"/>
          <w:kern w:val="0"/>
          <w:sz w:val="28"/>
          <w:szCs w:val="28"/>
          <w:lang w:val="zh-CN"/>
        </w:rPr>
      </w:pPr>
      <w:r>
        <w:rPr>
          <w:rFonts w:ascii="仿宋" w:eastAsia="仿宋" w:hAnsi="仿宋" w:cs="仿宋"/>
          <w:spacing w:val="-6"/>
          <w:kern w:val="0"/>
          <w:sz w:val="28"/>
          <w:szCs w:val="28"/>
          <w:lang w:val="zh-CN"/>
        </w:rPr>
        <w:t>6</w:t>
      </w:r>
      <w:r>
        <w:rPr>
          <w:rFonts w:ascii="仿宋" w:eastAsia="仿宋" w:hAnsi="仿宋" w:cs="仿宋" w:hint="eastAsia"/>
          <w:spacing w:val="-6"/>
          <w:kern w:val="0"/>
          <w:sz w:val="28"/>
          <w:szCs w:val="28"/>
          <w:lang w:val="zh-CN"/>
        </w:rPr>
        <w:t>、市场价值是指评估鉴定对象经适当营销后，由熟悉情况、谨慎行事且不受强迫的交易双方，以公平交易方式在鉴定时点自愿进行交易的金额。</w:t>
      </w:r>
    </w:p>
    <w:p w:rsidR="006773B7" w:rsidRDefault="001B0890">
      <w:pPr>
        <w:spacing w:line="360" w:lineRule="auto"/>
        <w:ind w:firstLineChars="200" w:firstLine="536"/>
        <w:rPr>
          <w:rFonts w:ascii="仿宋" w:eastAsia="仿宋" w:hAnsi="仿宋" w:cs="仿宋"/>
          <w:spacing w:val="-6"/>
          <w:kern w:val="0"/>
          <w:sz w:val="28"/>
          <w:szCs w:val="28"/>
          <w:lang w:val="zh-CN"/>
        </w:rPr>
      </w:pPr>
      <w:r>
        <w:rPr>
          <w:rFonts w:ascii="仿宋" w:eastAsia="仿宋" w:hAnsi="仿宋" w:cs="仿宋" w:hint="eastAsia"/>
          <w:spacing w:val="-6"/>
          <w:kern w:val="0"/>
          <w:sz w:val="28"/>
          <w:szCs w:val="28"/>
          <w:lang w:val="zh-CN"/>
        </w:rPr>
        <w:t>鉴定价值由鉴定对象独用或应分摊的土地使用权价值、房屋或建筑物价值、基础设施使用权价值、公拥配套设施设备使用权价值以及合理的室内外装修价值等拥同构成。</w:t>
      </w:r>
    </w:p>
    <w:p w:rsidR="006773B7" w:rsidRDefault="001B0890">
      <w:pPr>
        <w:spacing w:line="360" w:lineRule="auto"/>
        <w:ind w:firstLineChars="200" w:firstLine="536"/>
        <w:rPr>
          <w:rFonts w:ascii="仿宋" w:eastAsia="仿宋" w:hAnsi="仿宋" w:cs="仿宋"/>
          <w:spacing w:val="-6"/>
          <w:kern w:val="0"/>
          <w:sz w:val="28"/>
          <w:szCs w:val="28"/>
          <w:lang w:val="zh-CN"/>
        </w:rPr>
      </w:pPr>
      <w:r>
        <w:rPr>
          <w:rFonts w:ascii="仿宋" w:eastAsia="仿宋" w:hAnsi="仿宋" w:cs="仿宋" w:hint="eastAsia"/>
          <w:spacing w:val="-6"/>
          <w:kern w:val="0"/>
          <w:sz w:val="28"/>
          <w:szCs w:val="28"/>
          <w:lang w:val="zh-CN"/>
        </w:rPr>
        <w:t>评估鉴定测算鉴定对象的市场价值以鉴定对象满足下述条件为评估鉴定假设前提：</w:t>
      </w:r>
    </w:p>
    <w:p w:rsidR="006773B7" w:rsidRDefault="001B0890">
      <w:pPr>
        <w:spacing w:line="360" w:lineRule="auto"/>
        <w:ind w:firstLineChars="150" w:firstLine="402"/>
        <w:rPr>
          <w:rFonts w:ascii="仿宋" w:eastAsia="仿宋" w:hAnsi="仿宋" w:cs="仿宋"/>
          <w:spacing w:val="-6"/>
          <w:kern w:val="0"/>
          <w:sz w:val="28"/>
          <w:szCs w:val="28"/>
          <w:lang w:val="zh-CN"/>
        </w:rPr>
      </w:pPr>
      <w:r>
        <w:rPr>
          <w:rFonts w:ascii="仿宋" w:eastAsia="仿宋" w:hAnsi="仿宋" w:cs="仿宋" w:hint="eastAsia"/>
          <w:spacing w:val="-6"/>
          <w:kern w:val="0"/>
          <w:sz w:val="28"/>
          <w:szCs w:val="28"/>
          <w:lang w:val="zh-CN"/>
        </w:rPr>
        <w:t>（</w:t>
      </w:r>
      <w:r>
        <w:rPr>
          <w:rFonts w:ascii="仿宋" w:eastAsia="仿宋" w:hAnsi="仿宋" w:cs="仿宋"/>
          <w:spacing w:val="-6"/>
          <w:kern w:val="0"/>
          <w:sz w:val="28"/>
          <w:szCs w:val="28"/>
          <w:lang w:val="zh-CN"/>
        </w:rPr>
        <w:t>1</w:t>
      </w:r>
      <w:r>
        <w:rPr>
          <w:rFonts w:ascii="仿宋" w:eastAsia="仿宋" w:hAnsi="仿宋" w:cs="仿宋" w:hint="eastAsia"/>
          <w:spacing w:val="-6"/>
          <w:kern w:val="0"/>
          <w:sz w:val="28"/>
          <w:szCs w:val="28"/>
          <w:lang w:val="zh-CN"/>
        </w:rPr>
        <w:t>）适当营销：鉴定对象以适当的方式在市场上进行了合理时间的展示，足以使鉴定对象引起一定数量的潜在购买者的注意。买卖双方都有充裕的时间进行交易，卖方不是急于出售</w:t>
      </w:r>
      <w:r>
        <w:rPr>
          <w:rFonts w:ascii="仿宋" w:eastAsia="仿宋" w:hAnsi="仿宋" w:cs="仿宋" w:hint="eastAsia"/>
          <w:spacing w:val="-6"/>
          <w:kern w:val="0"/>
          <w:sz w:val="28"/>
          <w:szCs w:val="28"/>
          <w:lang w:val="zh-CN"/>
        </w:rPr>
        <w:t>，买方不是急于购买。</w:t>
      </w:r>
    </w:p>
    <w:p w:rsidR="006773B7" w:rsidRDefault="001B0890">
      <w:pPr>
        <w:spacing w:line="360" w:lineRule="auto"/>
        <w:ind w:firstLineChars="150" w:firstLine="402"/>
        <w:rPr>
          <w:rFonts w:ascii="仿宋" w:eastAsia="仿宋" w:hAnsi="仿宋" w:cs="仿宋"/>
          <w:spacing w:val="-6"/>
          <w:kern w:val="0"/>
          <w:sz w:val="28"/>
          <w:szCs w:val="28"/>
          <w:lang w:val="zh-CN"/>
        </w:rPr>
      </w:pPr>
      <w:r>
        <w:rPr>
          <w:rFonts w:ascii="仿宋" w:eastAsia="仿宋" w:hAnsi="仿宋" w:cs="仿宋" w:hint="eastAsia"/>
          <w:spacing w:val="-6"/>
          <w:kern w:val="0"/>
          <w:sz w:val="28"/>
          <w:szCs w:val="28"/>
          <w:lang w:val="zh-CN"/>
        </w:rPr>
        <w:t>（</w:t>
      </w:r>
      <w:r>
        <w:rPr>
          <w:rFonts w:ascii="仿宋" w:eastAsia="仿宋" w:hAnsi="仿宋" w:cs="仿宋"/>
          <w:spacing w:val="-6"/>
          <w:kern w:val="0"/>
          <w:sz w:val="28"/>
          <w:szCs w:val="28"/>
          <w:lang w:val="zh-CN"/>
        </w:rPr>
        <w:t>2</w:t>
      </w:r>
      <w:r>
        <w:rPr>
          <w:rFonts w:ascii="仿宋" w:eastAsia="仿宋" w:hAnsi="仿宋" w:cs="仿宋" w:hint="eastAsia"/>
          <w:spacing w:val="-6"/>
          <w:kern w:val="0"/>
          <w:sz w:val="28"/>
          <w:szCs w:val="28"/>
          <w:lang w:val="zh-CN"/>
        </w:rPr>
        <w:t>）熟悉情况：买卖双方都了解鉴定对象并熟悉市场行情，充分掌握的市场交易信息，买方不是盲目的购买，卖方不是盲目的出售。</w:t>
      </w:r>
    </w:p>
    <w:p w:rsidR="006773B7" w:rsidRDefault="001B0890">
      <w:pPr>
        <w:spacing w:line="360" w:lineRule="auto"/>
        <w:ind w:firstLineChars="150" w:firstLine="402"/>
        <w:rPr>
          <w:rFonts w:ascii="仿宋" w:eastAsia="仿宋" w:hAnsi="仿宋" w:cs="仿宋"/>
          <w:spacing w:val="-6"/>
          <w:kern w:val="0"/>
          <w:sz w:val="28"/>
          <w:szCs w:val="28"/>
          <w:lang w:val="zh-CN"/>
        </w:rPr>
      </w:pPr>
      <w:r>
        <w:rPr>
          <w:rFonts w:ascii="仿宋" w:eastAsia="仿宋" w:hAnsi="仿宋" w:cs="仿宋" w:hint="eastAsia"/>
          <w:spacing w:val="-6"/>
          <w:kern w:val="0"/>
          <w:sz w:val="28"/>
          <w:szCs w:val="28"/>
          <w:lang w:val="zh-CN"/>
        </w:rPr>
        <w:t>（</w:t>
      </w:r>
      <w:r>
        <w:rPr>
          <w:rFonts w:ascii="仿宋" w:eastAsia="仿宋" w:hAnsi="仿宋" w:cs="仿宋"/>
          <w:spacing w:val="-6"/>
          <w:kern w:val="0"/>
          <w:sz w:val="28"/>
          <w:szCs w:val="28"/>
          <w:lang w:val="zh-CN"/>
        </w:rPr>
        <w:t>3</w:t>
      </w:r>
      <w:r>
        <w:rPr>
          <w:rFonts w:ascii="仿宋" w:eastAsia="仿宋" w:hAnsi="仿宋" w:cs="仿宋" w:hint="eastAsia"/>
          <w:spacing w:val="-6"/>
          <w:kern w:val="0"/>
          <w:sz w:val="28"/>
          <w:szCs w:val="28"/>
          <w:lang w:val="zh-CN"/>
        </w:rPr>
        <w:t>）谨慎行事：买卖双方都是冷静、理性和谨慎的，没有感情用事。</w:t>
      </w:r>
    </w:p>
    <w:p w:rsidR="006773B7" w:rsidRDefault="001B0890">
      <w:pPr>
        <w:spacing w:line="360" w:lineRule="auto"/>
        <w:ind w:firstLineChars="150" w:firstLine="402"/>
        <w:rPr>
          <w:rFonts w:ascii="仿宋" w:eastAsia="仿宋" w:hAnsi="仿宋" w:cs="仿宋"/>
          <w:spacing w:val="-6"/>
          <w:kern w:val="0"/>
          <w:sz w:val="28"/>
          <w:szCs w:val="28"/>
          <w:lang w:val="zh-CN"/>
        </w:rPr>
      </w:pPr>
      <w:r>
        <w:rPr>
          <w:rFonts w:ascii="仿宋" w:eastAsia="仿宋" w:hAnsi="仿宋" w:cs="仿宋" w:hint="eastAsia"/>
          <w:spacing w:val="-6"/>
          <w:kern w:val="0"/>
          <w:sz w:val="28"/>
          <w:szCs w:val="28"/>
          <w:lang w:val="zh-CN"/>
        </w:rPr>
        <w:t>（</w:t>
      </w:r>
      <w:r>
        <w:rPr>
          <w:rFonts w:ascii="仿宋" w:eastAsia="仿宋" w:hAnsi="仿宋" w:cs="仿宋"/>
          <w:spacing w:val="-6"/>
          <w:kern w:val="0"/>
          <w:sz w:val="28"/>
          <w:szCs w:val="28"/>
          <w:lang w:val="zh-CN"/>
        </w:rPr>
        <w:t>4</w:t>
      </w:r>
      <w:r>
        <w:rPr>
          <w:rFonts w:ascii="仿宋" w:eastAsia="仿宋" w:hAnsi="仿宋" w:cs="仿宋" w:hint="eastAsia"/>
          <w:spacing w:val="-6"/>
          <w:kern w:val="0"/>
          <w:sz w:val="28"/>
          <w:szCs w:val="28"/>
          <w:lang w:val="zh-CN"/>
        </w:rPr>
        <w:t>）不受强迫：买卖双方都是出于自发需要并自愿进行鉴定对象交易的，卖方不是被强迫的将房地产卖给特定的买方，买方不是被迫的从特定的卖方那里购买房地产。</w:t>
      </w:r>
    </w:p>
    <w:p w:rsidR="006773B7" w:rsidRDefault="001B0890">
      <w:pPr>
        <w:spacing w:line="360" w:lineRule="auto"/>
        <w:ind w:firstLineChars="150" w:firstLine="402"/>
        <w:rPr>
          <w:rFonts w:ascii="仿宋" w:eastAsia="仿宋" w:hAnsi="仿宋" w:cs="仿宋"/>
          <w:spacing w:val="-6"/>
          <w:kern w:val="0"/>
          <w:sz w:val="28"/>
          <w:szCs w:val="28"/>
          <w:lang w:val="zh-CN"/>
        </w:rPr>
      </w:pPr>
      <w:r>
        <w:rPr>
          <w:rFonts w:ascii="仿宋" w:eastAsia="仿宋" w:hAnsi="仿宋" w:cs="仿宋" w:hint="eastAsia"/>
          <w:spacing w:val="-6"/>
          <w:kern w:val="0"/>
          <w:sz w:val="28"/>
          <w:szCs w:val="28"/>
          <w:lang w:val="zh-CN"/>
        </w:rPr>
        <w:t>（</w:t>
      </w:r>
      <w:r>
        <w:rPr>
          <w:rFonts w:ascii="仿宋" w:eastAsia="仿宋" w:hAnsi="仿宋" w:cs="仿宋"/>
          <w:spacing w:val="-6"/>
          <w:kern w:val="0"/>
          <w:sz w:val="28"/>
          <w:szCs w:val="28"/>
          <w:lang w:val="zh-CN"/>
        </w:rPr>
        <w:t>5</w:t>
      </w:r>
      <w:r>
        <w:rPr>
          <w:rFonts w:ascii="仿宋" w:eastAsia="仿宋" w:hAnsi="仿宋" w:cs="仿宋" w:hint="eastAsia"/>
          <w:spacing w:val="-6"/>
          <w:kern w:val="0"/>
          <w:sz w:val="28"/>
          <w:szCs w:val="28"/>
          <w:lang w:val="zh-CN"/>
        </w:rPr>
        <w:t>）公平交易：买卖双方都是出于自己利益的需要进行鉴定对象交易的，进行交易的目的都是追求各自利益的最大化。不存在卖方因特殊</w:t>
      </w:r>
      <w:r>
        <w:rPr>
          <w:rFonts w:ascii="仿宋" w:eastAsia="仿宋" w:hAnsi="仿宋" w:cs="仿宋" w:hint="eastAsia"/>
          <w:spacing w:val="-6"/>
          <w:kern w:val="0"/>
          <w:sz w:val="28"/>
          <w:szCs w:val="28"/>
          <w:lang w:val="zh-CN"/>
        </w:rPr>
        <w:lastRenderedPageBreak/>
        <w:t>原因给予买方附加减价，也不存在买方</w:t>
      </w:r>
      <w:r>
        <w:rPr>
          <w:rFonts w:ascii="仿宋" w:eastAsia="仿宋" w:hAnsi="仿宋" w:cs="仿宋" w:hint="eastAsia"/>
          <w:spacing w:val="-6"/>
          <w:kern w:val="0"/>
          <w:sz w:val="28"/>
          <w:szCs w:val="28"/>
          <w:lang w:val="zh-CN"/>
        </w:rPr>
        <w:t>因特殊兴趣给予卖方附加加价。</w:t>
      </w:r>
    </w:p>
    <w:p w:rsidR="006773B7" w:rsidRDefault="001B0890">
      <w:pPr>
        <w:spacing w:line="360" w:lineRule="auto"/>
        <w:ind w:firstLineChars="200" w:firstLine="562"/>
        <w:rPr>
          <w:rFonts w:ascii="黑体" w:eastAsia="黑体" w:hAnsi="黑体"/>
          <w:b/>
          <w:sz w:val="28"/>
        </w:rPr>
      </w:pPr>
      <w:r>
        <w:rPr>
          <w:rFonts w:ascii="黑体" w:eastAsia="黑体" w:hAnsi="黑体" w:hint="eastAsia"/>
          <w:b/>
          <w:sz w:val="28"/>
        </w:rPr>
        <w:t>未定事项假设：</w:t>
      </w:r>
    </w:p>
    <w:p w:rsidR="006773B7" w:rsidRDefault="001B0890">
      <w:pPr>
        <w:spacing w:line="360" w:lineRule="auto"/>
        <w:ind w:firstLineChars="200" w:firstLine="560"/>
        <w:rPr>
          <w:rFonts w:ascii="黑体" w:eastAsia="黑体" w:hAnsi="黑体"/>
          <w:b/>
          <w:sz w:val="28"/>
        </w:rPr>
      </w:pPr>
      <w:r>
        <w:rPr>
          <w:rFonts w:ascii="仿宋" w:eastAsia="仿宋" w:hAnsi="仿宋" w:hint="eastAsia"/>
          <w:sz w:val="28"/>
        </w:rPr>
        <w:t>本次评估鉴定无未定事项假设。</w:t>
      </w:r>
    </w:p>
    <w:p w:rsidR="006773B7" w:rsidRDefault="001B0890">
      <w:pPr>
        <w:spacing w:line="360" w:lineRule="auto"/>
        <w:ind w:firstLineChars="200" w:firstLine="562"/>
        <w:rPr>
          <w:rFonts w:ascii="黑体" w:eastAsia="黑体" w:hAnsi="黑体"/>
          <w:b/>
          <w:sz w:val="28"/>
        </w:rPr>
      </w:pPr>
      <w:r>
        <w:rPr>
          <w:rFonts w:ascii="黑体" w:eastAsia="黑体" w:hAnsi="黑体" w:hint="eastAsia"/>
          <w:b/>
          <w:sz w:val="28"/>
        </w:rPr>
        <w:t>背离事实假设：</w:t>
      </w:r>
    </w:p>
    <w:p w:rsidR="006773B7" w:rsidRDefault="001B0890">
      <w:pPr>
        <w:spacing w:line="360" w:lineRule="auto"/>
        <w:ind w:firstLineChars="250" w:firstLine="670"/>
        <w:rPr>
          <w:rFonts w:ascii="仿宋" w:eastAsia="仿宋" w:hAnsi="仿宋" w:cs="仿宋"/>
          <w:spacing w:val="-6"/>
          <w:kern w:val="0"/>
          <w:sz w:val="28"/>
          <w:szCs w:val="28"/>
          <w:lang w:val="zh-CN"/>
        </w:rPr>
      </w:pPr>
      <w:r>
        <w:rPr>
          <w:rFonts w:ascii="仿宋" w:eastAsia="仿宋" w:hAnsi="仿宋" w:cs="仿宋" w:hint="eastAsia"/>
          <w:spacing w:val="-6"/>
          <w:kern w:val="0"/>
          <w:sz w:val="28"/>
          <w:szCs w:val="28"/>
          <w:lang w:val="zh-CN"/>
        </w:rPr>
        <w:t>至鉴定时点，鉴定对象处于被执行（被查封、已抵押）阶段，根据本次鉴定目的，本次评估鉴定以鉴定对象不存在被查封、不存在原有的担保物权和其他优先受偿权为假设前提。</w:t>
      </w:r>
    </w:p>
    <w:p w:rsidR="006773B7" w:rsidRDefault="001B0890">
      <w:pPr>
        <w:spacing w:line="360" w:lineRule="auto"/>
        <w:ind w:firstLineChars="200" w:firstLine="562"/>
        <w:rPr>
          <w:rFonts w:ascii="黑体" w:eastAsia="黑体" w:hAnsi="黑体"/>
          <w:b/>
          <w:sz w:val="28"/>
        </w:rPr>
      </w:pPr>
      <w:r>
        <w:rPr>
          <w:rFonts w:ascii="黑体" w:eastAsia="黑体" w:hAnsi="黑体" w:hint="eastAsia"/>
          <w:b/>
          <w:sz w:val="28"/>
        </w:rPr>
        <w:t>不相一致假设：</w:t>
      </w:r>
    </w:p>
    <w:p w:rsidR="006773B7" w:rsidRDefault="001B0890">
      <w:pPr>
        <w:spacing w:line="360" w:lineRule="auto"/>
        <w:ind w:firstLineChars="200" w:firstLine="560"/>
        <w:rPr>
          <w:rFonts w:ascii="黑体" w:eastAsia="黑体" w:hAnsi="黑体"/>
          <w:b/>
          <w:sz w:val="28"/>
        </w:rPr>
      </w:pPr>
      <w:r>
        <w:rPr>
          <w:rFonts w:ascii="仿宋" w:eastAsia="仿宋" w:hAnsi="仿宋" w:hint="eastAsia"/>
          <w:sz w:val="28"/>
        </w:rPr>
        <w:t>本次评估鉴定无</w:t>
      </w:r>
      <w:r>
        <w:rPr>
          <w:rFonts w:ascii="仿宋" w:eastAsia="仿宋" w:hAnsi="仿宋" w:hint="eastAsia"/>
          <w:sz w:val="28"/>
        </w:rPr>
        <w:t>不相一致</w:t>
      </w:r>
      <w:r>
        <w:rPr>
          <w:rFonts w:ascii="仿宋" w:eastAsia="仿宋" w:hAnsi="仿宋" w:hint="eastAsia"/>
          <w:sz w:val="28"/>
        </w:rPr>
        <w:t>假设。</w:t>
      </w:r>
    </w:p>
    <w:p w:rsidR="006773B7" w:rsidRDefault="001B0890">
      <w:pPr>
        <w:spacing w:line="360" w:lineRule="auto"/>
        <w:ind w:firstLineChars="200" w:firstLine="562"/>
        <w:rPr>
          <w:rFonts w:ascii="黑体" w:eastAsia="黑体" w:hAnsi="黑体"/>
          <w:b/>
          <w:sz w:val="28"/>
        </w:rPr>
      </w:pPr>
      <w:r>
        <w:rPr>
          <w:rFonts w:ascii="黑体" w:eastAsia="黑体" w:hAnsi="黑体" w:hint="eastAsia"/>
          <w:b/>
          <w:sz w:val="28"/>
        </w:rPr>
        <w:t>依据不足假设：</w:t>
      </w:r>
    </w:p>
    <w:p w:rsidR="006773B7" w:rsidRDefault="001B0890">
      <w:pPr>
        <w:spacing w:line="360" w:lineRule="auto"/>
        <w:ind w:left="-1" w:firstLineChars="193" w:firstLine="540"/>
        <w:rPr>
          <w:rFonts w:ascii="仿宋" w:eastAsia="仿宋" w:hAnsi="仿宋"/>
          <w:sz w:val="28"/>
          <w:szCs w:val="28"/>
        </w:rPr>
      </w:pPr>
      <w:r>
        <w:rPr>
          <w:rFonts w:ascii="仿宋" w:eastAsia="仿宋" w:hAnsi="仿宋" w:hint="eastAsia"/>
          <w:sz w:val="28"/>
          <w:szCs w:val="28"/>
        </w:rPr>
        <w:t>本次评估鉴定根据询问鉴定对象所在</w:t>
      </w:r>
      <w:r>
        <w:rPr>
          <w:rFonts w:ascii="仿宋" w:eastAsia="仿宋" w:hAnsi="仿宋" w:hint="eastAsia"/>
          <w:sz w:val="28"/>
          <w:szCs w:val="28"/>
        </w:rPr>
        <w:t>物业管理处</w:t>
      </w:r>
      <w:r>
        <w:rPr>
          <w:rFonts w:ascii="仿宋" w:eastAsia="仿宋" w:hAnsi="仿宋" w:hint="eastAsia"/>
          <w:sz w:val="28"/>
          <w:szCs w:val="28"/>
        </w:rPr>
        <w:t>房屋建成于</w:t>
      </w:r>
      <w:r>
        <w:rPr>
          <w:rFonts w:ascii="仿宋" w:eastAsia="仿宋" w:hAnsi="仿宋"/>
          <w:sz w:val="28"/>
          <w:szCs w:val="28"/>
        </w:rPr>
        <w:t>20</w:t>
      </w:r>
      <w:r>
        <w:rPr>
          <w:rFonts w:ascii="仿宋" w:eastAsia="仿宋" w:hAnsi="仿宋" w:hint="eastAsia"/>
          <w:sz w:val="28"/>
          <w:szCs w:val="28"/>
        </w:rPr>
        <w:t>09</w:t>
      </w:r>
      <w:r>
        <w:rPr>
          <w:rFonts w:ascii="仿宋" w:eastAsia="仿宋" w:hAnsi="仿宋" w:hint="eastAsia"/>
          <w:sz w:val="28"/>
          <w:szCs w:val="28"/>
        </w:rPr>
        <w:t>年，本次评估鉴定按照建成年代为</w:t>
      </w:r>
      <w:r>
        <w:rPr>
          <w:rFonts w:ascii="仿宋" w:eastAsia="仿宋" w:hAnsi="仿宋"/>
          <w:sz w:val="28"/>
          <w:szCs w:val="28"/>
        </w:rPr>
        <w:t>20</w:t>
      </w:r>
      <w:r>
        <w:rPr>
          <w:rFonts w:ascii="仿宋" w:eastAsia="仿宋" w:hAnsi="仿宋" w:hint="eastAsia"/>
          <w:sz w:val="28"/>
          <w:szCs w:val="28"/>
        </w:rPr>
        <w:t>09</w:t>
      </w:r>
      <w:r>
        <w:rPr>
          <w:rFonts w:ascii="仿宋" w:eastAsia="仿宋" w:hAnsi="仿宋" w:hint="eastAsia"/>
          <w:sz w:val="28"/>
          <w:szCs w:val="28"/>
        </w:rPr>
        <w:t>年为假设前提。本次评估鉴定</w:t>
      </w:r>
      <w:r>
        <w:rPr>
          <w:rFonts w:ascii="仿宋" w:eastAsia="仿宋" w:hAnsi="仿宋" w:hint="eastAsia"/>
          <w:sz w:val="28"/>
          <w:szCs w:val="28"/>
        </w:rPr>
        <w:t>申请执行人未提供鉴定对象的</w:t>
      </w:r>
      <w:r>
        <w:rPr>
          <w:rFonts w:ascii="仿宋" w:eastAsia="仿宋" w:hAnsi="仿宋" w:hint="eastAsia"/>
          <w:sz w:val="28"/>
          <w:szCs w:val="28"/>
        </w:rPr>
        <w:t>《</w:t>
      </w:r>
      <w:r>
        <w:rPr>
          <w:rFonts w:ascii="仿宋" w:eastAsia="仿宋" w:hAnsi="仿宋" w:hint="eastAsia"/>
          <w:sz w:val="28"/>
          <w:szCs w:val="28"/>
        </w:rPr>
        <w:t>国有土地使用权证</w:t>
      </w:r>
      <w:r>
        <w:rPr>
          <w:rFonts w:ascii="仿宋" w:eastAsia="仿宋" w:hAnsi="仿宋" w:hint="eastAsia"/>
          <w:sz w:val="28"/>
          <w:szCs w:val="28"/>
        </w:rPr>
        <w:t>》</w:t>
      </w:r>
      <w:r>
        <w:rPr>
          <w:rFonts w:ascii="仿宋" w:eastAsia="仿宋" w:hAnsi="仿宋" w:hint="eastAsia"/>
          <w:sz w:val="28"/>
          <w:szCs w:val="28"/>
        </w:rPr>
        <w:t>，经鉴定人现场查勘、询问，鉴定对象的土地使用权类型为出让，故本次鉴定假设土地使用权为出让。由于经多次电话联系，被执行人均未回应，故鉴定人到现场时只能对鉴定对象的外立面进行拍照，未进入到室内，经询问邻居，鉴定对象的装修为简装，故本次鉴定假设鉴定装修为简装</w:t>
      </w:r>
      <w:r>
        <w:rPr>
          <w:rFonts w:ascii="仿宋" w:eastAsia="仿宋" w:hAnsi="仿宋" w:hint="eastAsia"/>
          <w:sz w:val="28"/>
          <w:szCs w:val="28"/>
        </w:rPr>
        <w:t>为假设前提</w:t>
      </w:r>
      <w:r>
        <w:rPr>
          <w:rFonts w:ascii="仿宋" w:eastAsia="仿宋" w:hAnsi="仿宋" w:hint="eastAsia"/>
          <w:sz w:val="28"/>
          <w:szCs w:val="28"/>
        </w:rPr>
        <w:t>。</w:t>
      </w:r>
    </w:p>
    <w:p w:rsidR="006773B7" w:rsidRDefault="001B0890">
      <w:pPr>
        <w:spacing w:line="360" w:lineRule="auto"/>
        <w:rPr>
          <w:rStyle w:val="6Char"/>
          <w:rFonts w:ascii="黑体"/>
          <w:bCs/>
          <w:sz w:val="28"/>
          <w:szCs w:val="28"/>
        </w:rPr>
      </w:pPr>
      <w:r>
        <w:rPr>
          <w:rStyle w:val="6Char"/>
          <w:rFonts w:ascii="黑体" w:hint="eastAsia"/>
          <w:bCs/>
          <w:sz w:val="28"/>
          <w:szCs w:val="28"/>
        </w:rPr>
        <w:t>（四）鉴定原则</w:t>
      </w:r>
    </w:p>
    <w:p w:rsidR="006773B7" w:rsidRDefault="001B0890">
      <w:pPr>
        <w:pStyle w:val="30"/>
        <w:spacing w:line="360" w:lineRule="auto"/>
        <w:ind w:leftChars="0" w:left="0" w:firstLineChars="200" w:firstLine="560"/>
        <w:rPr>
          <w:rFonts w:ascii="仿宋" w:eastAsia="仿宋" w:hAnsi="仿宋"/>
          <w:sz w:val="28"/>
        </w:rPr>
      </w:pPr>
      <w:r>
        <w:rPr>
          <w:rFonts w:ascii="仿宋" w:eastAsia="仿宋" w:hAnsi="仿宋" w:hint="eastAsia"/>
          <w:sz w:val="28"/>
        </w:rPr>
        <w:t>本次评估鉴定在遵循“独立、客观、公正、科学”的基本原则下，结合鉴定目的对评估鉴定对象进行鉴定。具体依据如下鉴定原则：</w:t>
      </w:r>
    </w:p>
    <w:p w:rsidR="006773B7" w:rsidRDefault="001B0890">
      <w:pPr>
        <w:pStyle w:val="30"/>
        <w:spacing w:line="360" w:lineRule="auto"/>
        <w:ind w:leftChars="0" w:left="0" w:firstLineChars="250" w:firstLine="700"/>
        <w:rPr>
          <w:rFonts w:ascii="仿宋" w:eastAsia="仿宋" w:hAnsi="仿宋"/>
          <w:sz w:val="28"/>
        </w:rPr>
      </w:pPr>
      <w:r>
        <w:rPr>
          <w:rFonts w:ascii="仿宋" w:eastAsia="仿宋" w:hAnsi="仿宋"/>
          <w:sz w:val="28"/>
        </w:rPr>
        <w:t>1</w:t>
      </w:r>
      <w:r>
        <w:rPr>
          <w:rFonts w:ascii="仿宋" w:eastAsia="仿宋" w:hAnsi="仿宋" w:hint="eastAsia"/>
          <w:sz w:val="28"/>
        </w:rPr>
        <w:t>、“独立、客观、公正、科学”原则：要求鉴定机构和司法鉴</w:t>
      </w:r>
      <w:r>
        <w:rPr>
          <w:rFonts w:ascii="仿宋" w:eastAsia="仿宋" w:hAnsi="仿宋" w:hint="eastAsia"/>
          <w:sz w:val="28"/>
        </w:rPr>
        <w:lastRenderedPageBreak/>
        <w:t>定人站在超然独立的第三方中立的立场上，科学运用评估鉴定技</w:t>
      </w:r>
      <w:r>
        <w:rPr>
          <w:rFonts w:ascii="仿宋" w:eastAsia="仿宋" w:hAnsi="仿宋" w:hint="eastAsia"/>
          <w:sz w:val="28"/>
        </w:rPr>
        <w:t>术规范，评估鉴定出对各方当事人及评估鉴定利害关系人来说均是公平合理的价值或价格。</w:t>
      </w:r>
    </w:p>
    <w:p w:rsidR="006773B7" w:rsidRDefault="001B0890">
      <w:pPr>
        <w:pStyle w:val="30"/>
        <w:spacing w:line="360" w:lineRule="auto"/>
        <w:ind w:leftChars="0" w:left="0" w:firstLineChars="0" w:firstLine="0"/>
        <w:rPr>
          <w:rFonts w:ascii="仿宋" w:eastAsia="仿宋" w:hAnsi="仿宋"/>
          <w:sz w:val="28"/>
        </w:rPr>
      </w:pPr>
      <w:r>
        <w:rPr>
          <w:rFonts w:ascii="仿宋" w:eastAsia="仿宋" w:hAnsi="仿宋"/>
          <w:sz w:val="28"/>
        </w:rPr>
        <w:t xml:space="preserve">     2</w:t>
      </w:r>
      <w:r>
        <w:rPr>
          <w:rFonts w:ascii="仿宋" w:eastAsia="仿宋" w:hAnsi="仿宋" w:hint="eastAsia"/>
          <w:sz w:val="28"/>
        </w:rPr>
        <w:t>、合法原则：遵循合法原则，评估鉴定价值应为在依法判定的鉴定对象状况下的价值或价格。要求评估鉴定应以鉴定对象的合法权益为前提进行，合法权益包括合法产权、合法使用、合法处分等方面。在合法产权方面，应以房地产权属证书、权属档案的记载或者其他合法证件为依据。在合法使用方面，应以城市规划、土地用途管制等为依据。在合法处分方面，应以法律、行政法规或合同规定等允许的处分方式为依据。</w:t>
      </w:r>
    </w:p>
    <w:p w:rsidR="006773B7" w:rsidRDefault="001B0890">
      <w:pPr>
        <w:pStyle w:val="30"/>
        <w:spacing w:line="360" w:lineRule="auto"/>
        <w:ind w:leftChars="0" w:left="0" w:firstLineChars="0" w:firstLine="0"/>
        <w:rPr>
          <w:rFonts w:ascii="仿宋" w:eastAsia="仿宋" w:hAnsi="仿宋"/>
          <w:sz w:val="28"/>
        </w:rPr>
      </w:pPr>
      <w:r>
        <w:rPr>
          <w:rFonts w:ascii="仿宋" w:eastAsia="仿宋" w:hAnsi="仿宋"/>
          <w:sz w:val="28"/>
        </w:rPr>
        <w:t xml:space="preserve">    3</w:t>
      </w:r>
      <w:r>
        <w:rPr>
          <w:rFonts w:ascii="仿宋" w:eastAsia="仿宋" w:hAnsi="仿宋" w:hint="eastAsia"/>
          <w:sz w:val="28"/>
        </w:rPr>
        <w:t>、谨慎原则：要求在影响鉴定对象价值或</w:t>
      </w:r>
      <w:r>
        <w:rPr>
          <w:rFonts w:ascii="仿宋" w:eastAsia="仿宋" w:hAnsi="仿宋" w:hint="eastAsia"/>
          <w:sz w:val="28"/>
        </w:rPr>
        <w:t>价格的因素存在不确定性的情况下对其作出判断时，应充分考虑其导致鉴定对象价值或价格偏低的一面，慎重考虑其导致鉴定对象价值或价格偏高的一面。评估中保持必要的谨慎和审慎，充分估计鉴定对象在处置时可能受到的限制、变现能力的大小、未来处置变现时可能发生的风险和损失。</w:t>
      </w:r>
    </w:p>
    <w:p w:rsidR="006773B7" w:rsidRDefault="001B0890">
      <w:pPr>
        <w:pStyle w:val="30"/>
        <w:spacing w:line="360" w:lineRule="auto"/>
        <w:ind w:leftChars="0" w:left="0" w:firstLineChars="230" w:firstLine="644"/>
        <w:rPr>
          <w:rFonts w:ascii="仿宋" w:eastAsia="仿宋" w:hAnsi="仿宋"/>
          <w:sz w:val="28"/>
        </w:rPr>
      </w:pPr>
      <w:r>
        <w:rPr>
          <w:rFonts w:ascii="仿宋" w:eastAsia="仿宋" w:hAnsi="仿宋"/>
          <w:sz w:val="28"/>
        </w:rPr>
        <w:t>4</w:t>
      </w:r>
      <w:r>
        <w:rPr>
          <w:rFonts w:ascii="仿宋" w:eastAsia="仿宋" w:hAnsi="仿宋" w:hint="eastAsia"/>
          <w:sz w:val="28"/>
        </w:rPr>
        <w:t>、替代原则：替代原则要求评估鉴定结果不得明显偏离类似房地产在同等条件下的价值或价格，评估鉴定价值与鉴定对象的类似房地产在同等条件下的价值或价格偏差应在合理范围内。类似房地产是指与鉴定对象处于同一供求范围内，并在用途、规模、档次、建筑结构、权利性质等方面</w:t>
      </w:r>
      <w:r>
        <w:rPr>
          <w:rFonts w:ascii="仿宋" w:eastAsia="仿宋" w:hAnsi="仿宋" w:hint="eastAsia"/>
          <w:sz w:val="28"/>
        </w:rPr>
        <w:t>与鉴定对象相同或相近的房地产。</w:t>
      </w:r>
    </w:p>
    <w:p w:rsidR="006773B7" w:rsidRDefault="001B0890">
      <w:pPr>
        <w:pStyle w:val="30"/>
        <w:spacing w:line="560" w:lineRule="exact"/>
        <w:ind w:leftChars="0" w:left="0" w:firstLineChars="200" w:firstLine="560"/>
        <w:rPr>
          <w:rFonts w:ascii="仿宋" w:eastAsia="仿宋" w:hAnsi="仿宋"/>
          <w:sz w:val="28"/>
        </w:rPr>
      </w:pPr>
      <w:r>
        <w:rPr>
          <w:rFonts w:ascii="仿宋" w:eastAsia="仿宋" w:hAnsi="仿宋"/>
          <w:sz w:val="28"/>
        </w:rPr>
        <w:t>5</w:t>
      </w:r>
      <w:r>
        <w:rPr>
          <w:rFonts w:ascii="仿宋" w:eastAsia="仿宋" w:hAnsi="仿宋" w:hint="eastAsia"/>
          <w:sz w:val="28"/>
        </w:rPr>
        <w:t>、最高最佳利用原则：要求鉴定结果是在鉴定对象最高最佳利用状况下的价值或价格。最高最佳利用是指法律上允许、技术上可能、</w:t>
      </w:r>
      <w:r>
        <w:rPr>
          <w:rFonts w:ascii="仿宋" w:eastAsia="仿宋" w:hAnsi="仿宋" w:hint="eastAsia"/>
          <w:sz w:val="28"/>
        </w:rPr>
        <w:lastRenderedPageBreak/>
        <w:t>财务上可行并使鉴定对象价值最大的合理、可能的利用，包括最佳的用途、规模、档次等。最高最佳利用必须同时符合一下四个标准：（</w:t>
      </w:r>
      <w:r>
        <w:rPr>
          <w:rFonts w:ascii="仿宋" w:eastAsia="仿宋" w:hAnsi="仿宋"/>
          <w:sz w:val="28"/>
        </w:rPr>
        <w:t>1</w:t>
      </w:r>
      <w:r>
        <w:rPr>
          <w:rFonts w:ascii="仿宋" w:eastAsia="仿宋" w:hAnsi="仿宋" w:hint="eastAsia"/>
          <w:sz w:val="28"/>
        </w:rPr>
        <w:t>）法律上允许；（</w:t>
      </w:r>
      <w:r>
        <w:rPr>
          <w:rFonts w:ascii="仿宋" w:eastAsia="仿宋" w:hAnsi="仿宋"/>
          <w:sz w:val="28"/>
        </w:rPr>
        <w:t>2</w:t>
      </w:r>
      <w:r>
        <w:rPr>
          <w:rFonts w:ascii="仿宋" w:eastAsia="仿宋" w:hAnsi="仿宋" w:hint="eastAsia"/>
          <w:sz w:val="28"/>
        </w:rPr>
        <w:t>）技术上可能；（</w:t>
      </w:r>
      <w:r>
        <w:rPr>
          <w:rFonts w:ascii="仿宋" w:eastAsia="仿宋" w:hAnsi="仿宋"/>
          <w:sz w:val="28"/>
        </w:rPr>
        <w:t>3</w:t>
      </w:r>
      <w:r>
        <w:rPr>
          <w:rFonts w:ascii="仿宋" w:eastAsia="仿宋" w:hAnsi="仿宋" w:hint="eastAsia"/>
          <w:sz w:val="28"/>
        </w:rPr>
        <w:t>）财务上可行；（</w:t>
      </w:r>
      <w:r>
        <w:rPr>
          <w:rFonts w:ascii="仿宋" w:eastAsia="仿宋" w:hAnsi="仿宋"/>
          <w:sz w:val="28"/>
        </w:rPr>
        <w:t>4</w:t>
      </w:r>
      <w:r>
        <w:rPr>
          <w:rFonts w:ascii="仿宋" w:eastAsia="仿宋" w:hAnsi="仿宋" w:hint="eastAsia"/>
          <w:sz w:val="28"/>
        </w:rPr>
        <w:t>）价值最大化。</w:t>
      </w:r>
    </w:p>
    <w:p w:rsidR="006773B7" w:rsidRDefault="001B0890">
      <w:pPr>
        <w:pStyle w:val="22"/>
        <w:spacing w:after="0" w:line="560" w:lineRule="exact"/>
        <w:rPr>
          <w:rFonts w:ascii="仿宋" w:eastAsia="仿宋" w:hAnsi="仿宋"/>
          <w:sz w:val="28"/>
        </w:rPr>
      </w:pPr>
      <w:r>
        <w:rPr>
          <w:rFonts w:ascii="仿宋" w:eastAsia="仿宋" w:hAnsi="仿宋"/>
          <w:sz w:val="28"/>
        </w:rPr>
        <w:t xml:space="preserve">    6</w:t>
      </w:r>
      <w:r>
        <w:rPr>
          <w:rFonts w:ascii="仿宋" w:eastAsia="仿宋" w:hAnsi="仿宋" w:hint="eastAsia"/>
          <w:sz w:val="28"/>
        </w:rPr>
        <w:t>、鉴定时点原则：要求评估鉴定结果应为鉴定对象在根据鉴定目的确定的某一特定时间（即：鉴定时点）的价值或价格。</w:t>
      </w:r>
    </w:p>
    <w:p w:rsidR="006773B7" w:rsidRDefault="001B0890">
      <w:pPr>
        <w:spacing w:line="360" w:lineRule="auto"/>
        <w:rPr>
          <w:rStyle w:val="6Char"/>
          <w:rFonts w:ascii="黑体"/>
          <w:bCs/>
          <w:sz w:val="28"/>
          <w:szCs w:val="28"/>
        </w:rPr>
      </w:pPr>
      <w:bookmarkStart w:id="8" w:name="_Toc30059"/>
      <w:bookmarkStart w:id="9" w:name="_Toc8935"/>
      <w:r>
        <w:rPr>
          <w:rStyle w:val="6Char"/>
          <w:rFonts w:ascii="黑体" w:hint="eastAsia"/>
          <w:bCs/>
          <w:sz w:val="28"/>
          <w:szCs w:val="28"/>
        </w:rPr>
        <w:t>（五）鉴定对象</w:t>
      </w:r>
      <w:bookmarkStart w:id="10" w:name="_Toc15766"/>
      <w:bookmarkEnd w:id="8"/>
      <w:r>
        <w:rPr>
          <w:rStyle w:val="6Char"/>
          <w:rFonts w:ascii="黑体" w:hint="eastAsia"/>
          <w:bCs/>
          <w:sz w:val="28"/>
          <w:szCs w:val="28"/>
        </w:rPr>
        <w:t>描述</w:t>
      </w:r>
    </w:p>
    <w:p w:rsidR="006773B7" w:rsidRDefault="001B0890">
      <w:pPr>
        <w:autoSpaceDE w:val="0"/>
        <w:autoSpaceDN w:val="0"/>
        <w:adjustRightInd w:val="0"/>
        <w:spacing w:line="360" w:lineRule="auto"/>
        <w:ind w:firstLine="570"/>
        <w:jc w:val="left"/>
        <w:rPr>
          <w:rFonts w:ascii="仿宋" w:eastAsia="仿宋" w:hAnsi="仿宋" w:cs="仿宋"/>
          <w:spacing w:val="-6"/>
          <w:kern w:val="0"/>
          <w:sz w:val="28"/>
          <w:szCs w:val="28"/>
          <w:lang w:val="zh-CN"/>
        </w:rPr>
      </w:pPr>
      <w:r>
        <w:rPr>
          <w:rFonts w:ascii="仿宋" w:eastAsia="仿宋" w:hAnsi="仿宋" w:cs="仿宋"/>
          <w:spacing w:val="-6"/>
          <w:kern w:val="0"/>
          <w:sz w:val="28"/>
          <w:szCs w:val="28"/>
          <w:lang w:val="zh-CN"/>
        </w:rPr>
        <w:t xml:space="preserve"> 1</w:t>
      </w:r>
      <w:r>
        <w:rPr>
          <w:rFonts w:ascii="仿宋" w:eastAsia="仿宋" w:hAnsi="仿宋" w:cs="仿宋" w:hint="eastAsia"/>
          <w:spacing w:val="-6"/>
          <w:kern w:val="0"/>
          <w:sz w:val="28"/>
          <w:szCs w:val="28"/>
          <w:lang w:val="zh-CN"/>
        </w:rPr>
        <w:t>、鉴定对象区位状况</w:t>
      </w:r>
    </w:p>
    <w:p w:rsidR="006773B7" w:rsidRDefault="001B0890">
      <w:pPr>
        <w:autoSpaceDE w:val="0"/>
        <w:autoSpaceDN w:val="0"/>
        <w:adjustRightInd w:val="0"/>
        <w:spacing w:line="360" w:lineRule="auto"/>
        <w:ind w:firstLine="570"/>
        <w:jc w:val="left"/>
        <w:rPr>
          <w:rFonts w:ascii="仿宋" w:eastAsia="仿宋" w:hAnsi="仿宋" w:cs="仿宋"/>
          <w:spacing w:val="-6"/>
          <w:kern w:val="0"/>
          <w:sz w:val="28"/>
          <w:szCs w:val="28"/>
          <w:lang w:val="zh-CN"/>
        </w:rPr>
      </w:pPr>
      <w:r>
        <w:rPr>
          <w:rFonts w:ascii="仿宋" w:eastAsia="仿宋" w:hAnsi="仿宋" w:cs="仿宋" w:hint="eastAsia"/>
          <w:spacing w:val="-6"/>
          <w:kern w:val="0"/>
          <w:sz w:val="28"/>
          <w:szCs w:val="28"/>
          <w:lang w:val="zh-CN"/>
        </w:rPr>
        <w:t>鉴定对象位于云南省</w:t>
      </w:r>
      <w:r>
        <w:rPr>
          <w:rFonts w:ascii="仿宋" w:eastAsia="仿宋" w:hAnsi="仿宋" w:hint="eastAsia"/>
          <w:sz w:val="28"/>
          <w:szCs w:val="28"/>
        </w:rPr>
        <w:t>勐腊县勐腊镇北路鸿福花园</w:t>
      </w:r>
      <w:r>
        <w:rPr>
          <w:rFonts w:ascii="仿宋" w:eastAsia="仿宋" w:hAnsi="仿宋" w:hint="eastAsia"/>
          <w:sz w:val="28"/>
          <w:szCs w:val="28"/>
        </w:rPr>
        <w:t>2</w:t>
      </w:r>
      <w:r>
        <w:rPr>
          <w:rFonts w:ascii="仿宋" w:eastAsia="仿宋" w:hAnsi="仿宋" w:hint="eastAsia"/>
          <w:sz w:val="28"/>
          <w:szCs w:val="28"/>
        </w:rPr>
        <w:t>幢</w:t>
      </w:r>
      <w:r>
        <w:rPr>
          <w:rFonts w:ascii="仿宋" w:eastAsia="仿宋" w:hAnsi="仿宋" w:hint="eastAsia"/>
          <w:sz w:val="28"/>
          <w:szCs w:val="28"/>
        </w:rPr>
        <w:t>2</w:t>
      </w:r>
      <w:r>
        <w:rPr>
          <w:rFonts w:ascii="仿宋" w:eastAsia="仿宋" w:hAnsi="仿宋" w:hint="eastAsia"/>
          <w:sz w:val="28"/>
          <w:szCs w:val="28"/>
        </w:rPr>
        <w:t>单元</w:t>
      </w:r>
      <w:r>
        <w:rPr>
          <w:rFonts w:ascii="仿宋" w:eastAsia="仿宋" w:hAnsi="仿宋" w:hint="eastAsia"/>
          <w:sz w:val="28"/>
          <w:szCs w:val="28"/>
        </w:rPr>
        <w:t>401</w:t>
      </w:r>
      <w:r>
        <w:rPr>
          <w:rFonts w:ascii="仿宋" w:eastAsia="仿宋" w:hAnsi="仿宋" w:hint="eastAsia"/>
          <w:sz w:val="28"/>
          <w:szCs w:val="28"/>
        </w:rPr>
        <w:t>室</w:t>
      </w:r>
      <w:r>
        <w:rPr>
          <w:rFonts w:ascii="仿宋" w:eastAsia="仿宋" w:hAnsi="仿宋" w:cs="仿宋" w:hint="eastAsia"/>
          <w:spacing w:val="-6"/>
          <w:kern w:val="0"/>
          <w:sz w:val="28"/>
          <w:szCs w:val="28"/>
          <w:lang w:val="zh-CN"/>
        </w:rPr>
        <w:t>，座</w:t>
      </w:r>
      <w:r>
        <w:rPr>
          <w:rFonts w:ascii="仿宋" w:eastAsia="仿宋" w:hAnsi="仿宋" w:cs="仿宋" w:hint="eastAsia"/>
          <w:spacing w:val="-6"/>
          <w:kern w:val="0"/>
          <w:sz w:val="28"/>
          <w:szCs w:val="28"/>
          <w:lang w:val="zh-CN"/>
        </w:rPr>
        <w:t>落在西双版纳勐腊县澜沧江畔</w:t>
      </w:r>
      <w:r>
        <w:rPr>
          <w:rFonts w:ascii="仿宋" w:eastAsia="仿宋" w:hAnsi="仿宋" w:cs="仿宋" w:hint="eastAsia"/>
          <w:spacing w:val="-6"/>
          <w:kern w:val="0"/>
          <w:sz w:val="28"/>
          <w:szCs w:val="28"/>
          <w:lang w:val="zh-CN"/>
        </w:rPr>
        <w:t>,</w:t>
      </w:r>
      <w:r>
        <w:rPr>
          <w:rFonts w:ascii="仿宋" w:eastAsia="仿宋" w:hAnsi="仿宋" w:cs="仿宋" w:hint="eastAsia"/>
          <w:spacing w:val="-6"/>
          <w:kern w:val="0"/>
          <w:sz w:val="28"/>
          <w:szCs w:val="28"/>
          <w:lang w:val="zh-CN"/>
        </w:rPr>
        <w:t>地理位置较好这里环境优美</w:t>
      </w:r>
      <w:r>
        <w:rPr>
          <w:rFonts w:ascii="仿宋" w:eastAsia="仿宋" w:hAnsi="仿宋" w:cs="仿宋" w:hint="eastAsia"/>
          <w:spacing w:val="-6"/>
          <w:kern w:val="0"/>
          <w:sz w:val="28"/>
          <w:szCs w:val="28"/>
          <w:lang w:val="zh-CN"/>
        </w:rPr>
        <w:t>,</w:t>
      </w:r>
      <w:r>
        <w:rPr>
          <w:rFonts w:ascii="仿宋" w:eastAsia="仿宋" w:hAnsi="仿宋" w:cs="仿宋" w:hint="eastAsia"/>
          <w:spacing w:val="-6"/>
          <w:kern w:val="0"/>
          <w:sz w:val="28"/>
          <w:szCs w:val="28"/>
          <w:lang w:val="zh-CN"/>
        </w:rPr>
        <w:t>空气新鲜</w:t>
      </w:r>
      <w:r>
        <w:rPr>
          <w:rFonts w:ascii="仿宋" w:eastAsia="仿宋" w:hAnsi="仿宋" w:cs="仿宋" w:hint="eastAsia"/>
          <w:spacing w:val="-6"/>
          <w:kern w:val="0"/>
          <w:sz w:val="28"/>
          <w:szCs w:val="28"/>
          <w:lang w:val="zh-CN"/>
        </w:rPr>
        <w:t>,</w:t>
      </w:r>
      <w:r>
        <w:rPr>
          <w:rFonts w:ascii="仿宋" w:eastAsia="仿宋" w:hAnsi="仿宋" w:cs="仿宋" w:hint="eastAsia"/>
          <w:spacing w:val="-6"/>
          <w:kern w:val="0"/>
          <w:sz w:val="28"/>
          <w:szCs w:val="28"/>
          <w:lang w:val="zh-CN"/>
        </w:rPr>
        <w:t>周边基础设施齐全</w:t>
      </w:r>
      <w:r>
        <w:rPr>
          <w:rFonts w:ascii="仿宋" w:eastAsia="仿宋" w:hAnsi="仿宋" w:cs="仿宋" w:hint="eastAsia"/>
          <w:spacing w:val="-6"/>
          <w:kern w:val="0"/>
          <w:sz w:val="28"/>
          <w:szCs w:val="28"/>
          <w:lang w:val="zh-CN"/>
        </w:rPr>
        <w:t>,</w:t>
      </w:r>
      <w:r>
        <w:rPr>
          <w:rFonts w:ascii="仿宋" w:eastAsia="仿宋" w:hAnsi="仿宋" w:cs="仿宋" w:hint="eastAsia"/>
          <w:spacing w:val="-6"/>
          <w:kern w:val="0"/>
          <w:sz w:val="28"/>
          <w:szCs w:val="28"/>
          <w:lang w:val="zh-CN"/>
        </w:rPr>
        <w:t>市避寒养身的好地方。鉴定对象所在四至：东临山林，南接北路餐厅，西靠勐腊北路，北至啊强饭店；城市基础配套设施齐全、区域环境较好，交通条件便捷，出行方便；周边城市公拥配套设施齐全，具体包括：学校：花儿朵朵幼儿园、勐腊县第二小学、勐腊县幼儿园等；商场、超市：达昌超市</w:t>
      </w:r>
      <w:r>
        <w:rPr>
          <w:rFonts w:ascii="仿宋" w:eastAsia="仿宋" w:hAnsi="仿宋" w:cs="仿宋" w:hint="eastAsia"/>
          <w:spacing w:val="-6"/>
          <w:kern w:val="0"/>
          <w:sz w:val="28"/>
          <w:szCs w:val="28"/>
          <w:lang w:val="zh-CN"/>
        </w:rPr>
        <w:t>,</w:t>
      </w:r>
      <w:r>
        <w:rPr>
          <w:rFonts w:ascii="仿宋" w:eastAsia="仿宋" w:hAnsi="仿宋" w:cs="仿宋" w:hint="eastAsia"/>
          <w:spacing w:val="-6"/>
          <w:kern w:val="0"/>
          <w:sz w:val="28"/>
          <w:szCs w:val="28"/>
          <w:lang w:val="zh-CN"/>
        </w:rPr>
        <w:t>三江超市</w:t>
      </w:r>
      <w:r>
        <w:rPr>
          <w:rFonts w:ascii="仿宋" w:eastAsia="仿宋" w:hAnsi="仿宋" w:cs="仿宋" w:hint="eastAsia"/>
          <w:spacing w:val="-6"/>
          <w:kern w:val="0"/>
          <w:sz w:val="28"/>
          <w:szCs w:val="28"/>
          <w:lang w:val="zh-CN"/>
        </w:rPr>
        <w:t>,</w:t>
      </w:r>
      <w:r>
        <w:rPr>
          <w:rFonts w:ascii="仿宋" w:eastAsia="仿宋" w:hAnsi="仿宋" w:cs="仿宋" w:hint="eastAsia"/>
          <w:spacing w:val="-6"/>
          <w:kern w:val="0"/>
          <w:sz w:val="28"/>
          <w:szCs w:val="28"/>
          <w:lang w:val="zh-CN"/>
        </w:rPr>
        <w:t>华艳超市等；医院：北路社区卫生服务中心、勐腊县人民医院、勐腊县妇幼保健院、勐腊县协和医院等；银</w:t>
      </w:r>
      <w:r>
        <w:rPr>
          <w:rFonts w:ascii="仿宋" w:eastAsia="仿宋" w:hAnsi="仿宋" w:cs="仿宋" w:hint="eastAsia"/>
          <w:spacing w:val="-6"/>
          <w:kern w:val="0"/>
          <w:sz w:val="28"/>
          <w:szCs w:val="28"/>
          <w:lang w:val="zh-CN"/>
        </w:rPr>
        <w:t>行：中国邮政储蓄银行、农村商业银行、</w:t>
      </w:r>
      <w:hyperlink r:id="rId10" w:tgtFrame="_blank" w:history="1">
        <w:r>
          <w:rPr>
            <w:rFonts w:ascii="仿宋" w:eastAsia="仿宋" w:hAnsi="仿宋" w:cs="仿宋" w:hint="eastAsia"/>
            <w:spacing w:val="-6"/>
            <w:kern w:val="0"/>
            <w:sz w:val="28"/>
            <w:szCs w:val="28"/>
            <w:lang w:val="zh-CN"/>
          </w:rPr>
          <w:t>中国农业银行</w:t>
        </w:r>
      </w:hyperlink>
      <w:r>
        <w:rPr>
          <w:rFonts w:ascii="仿宋" w:eastAsia="仿宋" w:hAnsi="仿宋" w:cs="仿宋" w:hint="eastAsia"/>
          <w:spacing w:val="-6"/>
          <w:kern w:val="0"/>
          <w:sz w:val="28"/>
          <w:szCs w:val="28"/>
          <w:lang w:val="zh-CN"/>
        </w:rPr>
        <w:t>等；小区：艺墅学府小区、腾龙广场小区等。</w:t>
      </w:r>
    </w:p>
    <w:p w:rsidR="006773B7" w:rsidRDefault="001B0890">
      <w:pPr>
        <w:numPr>
          <w:ilvl w:val="0"/>
          <w:numId w:val="1"/>
        </w:numPr>
        <w:spacing w:line="360" w:lineRule="auto"/>
        <w:rPr>
          <w:rStyle w:val="6Char"/>
          <w:rFonts w:ascii="仿宋" w:eastAsia="仿宋" w:hAnsi="仿宋"/>
          <w:b w:val="0"/>
          <w:bCs/>
          <w:sz w:val="28"/>
          <w:szCs w:val="28"/>
        </w:rPr>
      </w:pPr>
      <w:bookmarkStart w:id="11" w:name="_Toc30413"/>
      <w:bookmarkStart w:id="12" w:name="_Toc9816"/>
      <w:bookmarkEnd w:id="9"/>
      <w:bookmarkEnd w:id="10"/>
      <w:r>
        <w:rPr>
          <w:rStyle w:val="6Char"/>
          <w:rFonts w:ascii="仿宋" w:eastAsia="仿宋" w:hAnsi="仿宋" w:hint="eastAsia"/>
          <w:b w:val="0"/>
          <w:bCs/>
          <w:sz w:val="28"/>
          <w:szCs w:val="28"/>
        </w:rPr>
        <w:t>房屋实物状况：</w:t>
      </w:r>
    </w:p>
    <w:tbl>
      <w:tblPr>
        <w:tblW w:w="8522" w:type="dxa"/>
        <w:tblLayout w:type="fixed"/>
        <w:tblLook w:val="04A0"/>
      </w:tblPr>
      <w:tblGrid>
        <w:gridCol w:w="2390"/>
        <w:gridCol w:w="6132"/>
      </w:tblGrid>
      <w:tr w:rsidR="006773B7">
        <w:trPr>
          <w:trHeight w:val="300"/>
        </w:trPr>
        <w:tc>
          <w:tcPr>
            <w:tcW w:w="2390" w:type="dxa"/>
            <w:tcBorders>
              <w:top w:val="double" w:sz="6" w:space="0" w:color="auto"/>
              <w:left w:val="double" w:sz="6" w:space="0" w:color="auto"/>
              <w:bottom w:val="single" w:sz="4" w:space="0" w:color="auto"/>
              <w:right w:val="single" w:sz="4" w:space="0" w:color="auto"/>
            </w:tcBorders>
            <w:vAlign w:val="center"/>
          </w:tcPr>
          <w:bookmarkEnd w:id="11"/>
          <w:bookmarkEnd w:id="12"/>
          <w:p w:rsidR="006773B7" w:rsidRDefault="001B0890">
            <w:pPr>
              <w:widowControl/>
              <w:jc w:val="center"/>
              <w:rPr>
                <w:rFonts w:ascii="仿宋" w:eastAsia="仿宋" w:hAnsi="仿宋" w:cs="宋体"/>
                <w:kern w:val="0"/>
                <w:sz w:val="20"/>
                <w:szCs w:val="20"/>
              </w:rPr>
            </w:pPr>
            <w:r>
              <w:rPr>
                <w:rFonts w:ascii="仿宋" w:eastAsia="仿宋" w:hAnsi="仿宋" w:cs="宋体" w:hint="eastAsia"/>
                <w:kern w:val="0"/>
                <w:sz w:val="20"/>
                <w:szCs w:val="20"/>
              </w:rPr>
              <w:t>项目</w:t>
            </w:r>
          </w:p>
        </w:tc>
        <w:tc>
          <w:tcPr>
            <w:tcW w:w="6132" w:type="dxa"/>
            <w:tcBorders>
              <w:top w:val="double" w:sz="6" w:space="0" w:color="auto"/>
              <w:left w:val="nil"/>
              <w:bottom w:val="single" w:sz="4" w:space="0" w:color="auto"/>
              <w:right w:val="double" w:sz="6" w:space="0" w:color="auto"/>
            </w:tcBorders>
            <w:vAlign w:val="center"/>
          </w:tcPr>
          <w:p w:rsidR="006773B7" w:rsidRDefault="001B0890">
            <w:pPr>
              <w:widowControl/>
              <w:jc w:val="center"/>
              <w:rPr>
                <w:rFonts w:ascii="仿宋" w:eastAsia="仿宋" w:hAnsi="仿宋" w:cs="宋体"/>
                <w:kern w:val="0"/>
                <w:sz w:val="20"/>
                <w:szCs w:val="20"/>
              </w:rPr>
            </w:pPr>
            <w:r>
              <w:rPr>
                <w:rFonts w:ascii="仿宋" w:eastAsia="仿宋" w:hAnsi="仿宋" w:cs="宋体" w:hint="eastAsia"/>
                <w:kern w:val="0"/>
                <w:sz w:val="20"/>
                <w:szCs w:val="20"/>
              </w:rPr>
              <w:t>内容</w:t>
            </w:r>
          </w:p>
        </w:tc>
      </w:tr>
      <w:tr w:rsidR="006773B7">
        <w:trPr>
          <w:trHeight w:val="342"/>
        </w:trPr>
        <w:tc>
          <w:tcPr>
            <w:tcW w:w="2390" w:type="dxa"/>
            <w:tcBorders>
              <w:top w:val="nil"/>
              <w:left w:val="double" w:sz="6" w:space="0" w:color="auto"/>
              <w:bottom w:val="single" w:sz="4" w:space="0" w:color="auto"/>
              <w:right w:val="single" w:sz="4" w:space="0" w:color="auto"/>
            </w:tcBorders>
            <w:vAlign w:val="center"/>
          </w:tcPr>
          <w:p w:rsidR="006773B7" w:rsidRDefault="001B0890">
            <w:pPr>
              <w:widowControl/>
              <w:jc w:val="center"/>
              <w:rPr>
                <w:rFonts w:ascii="仿宋" w:eastAsia="仿宋" w:hAnsi="仿宋" w:cs="宋体"/>
                <w:kern w:val="0"/>
                <w:sz w:val="20"/>
                <w:szCs w:val="20"/>
              </w:rPr>
            </w:pPr>
            <w:r>
              <w:rPr>
                <w:rFonts w:ascii="仿宋" w:eastAsia="仿宋" w:hAnsi="仿宋" w:cs="宋体" w:hint="eastAsia"/>
                <w:kern w:val="0"/>
                <w:sz w:val="20"/>
                <w:szCs w:val="20"/>
              </w:rPr>
              <w:t>名称</w:t>
            </w:r>
          </w:p>
        </w:tc>
        <w:tc>
          <w:tcPr>
            <w:tcW w:w="6132" w:type="dxa"/>
            <w:tcBorders>
              <w:top w:val="nil"/>
              <w:left w:val="nil"/>
              <w:bottom w:val="single" w:sz="4" w:space="0" w:color="auto"/>
              <w:right w:val="double" w:sz="6" w:space="0" w:color="auto"/>
            </w:tcBorders>
            <w:vAlign w:val="center"/>
          </w:tcPr>
          <w:p w:rsidR="006773B7" w:rsidRDefault="001B0890">
            <w:pPr>
              <w:widowControl/>
              <w:jc w:val="left"/>
              <w:rPr>
                <w:rFonts w:ascii="仿宋" w:eastAsia="仿宋" w:hAnsi="仿宋" w:cs="宋体"/>
                <w:kern w:val="0"/>
                <w:sz w:val="20"/>
                <w:szCs w:val="20"/>
              </w:rPr>
            </w:pPr>
            <w:r>
              <w:rPr>
                <w:rFonts w:ascii="仿宋" w:eastAsia="仿宋" w:hAnsi="仿宋" w:cs="宋体" w:hint="eastAsia"/>
                <w:kern w:val="0"/>
                <w:sz w:val="20"/>
                <w:szCs w:val="20"/>
              </w:rPr>
              <w:t>勐腊县勐腊镇北路鸿福花园</w:t>
            </w:r>
            <w:r>
              <w:rPr>
                <w:rFonts w:ascii="仿宋" w:eastAsia="仿宋" w:hAnsi="仿宋" w:cs="宋体" w:hint="eastAsia"/>
                <w:kern w:val="0"/>
                <w:sz w:val="20"/>
                <w:szCs w:val="20"/>
              </w:rPr>
              <w:t>2</w:t>
            </w:r>
            <w:r>
              <w:rPr>
                <w:rFonts w:ascii="仿宋" w:eastAsia="仿宋" w:hAnsi="仿宋" w:cs="宋体" w:hint="eastAsia"/>
                <w:kern w:val="0"/>
                <w:sz w:val="20"/>
                <w:szCs w:val="20"/>
              </w:rPr>
              <w:t>幢</w:t>
            </w:r>
            <w:r>
              <w:rPr>
                <w:rFonts w:ascii="仿宋" w:eastAsia="仿宋" w:hAnsi="仿宋" w:cs="宋体" w:hint="eastAsia"/>
                <w:kern w:val="0"/>
                <w:sz w:val="20"/>
                <w:szCs w:val="20"/>
              </w:rPr>
              <w:t>2</w:t>
            </w:r>
            <w:r>
              <w:rPr>
                <w:rFonts w:ascii="仿宋" w:eastAsia="仿宋" w:hAnsi="仿宋" w:cs="宋体" w:hint="eastAsia"/>
                <w:kern w:val="0"/>
                <w:sz w:val="20"/>
                <w:szCs w:val="20"/>
              </w:rPr>
              <w:t>单元</w:t>
            </w:r>
            <w:r>
              <w:rPr>
                <w:rFonts w:ascii="仿宋" w:eastAsia="仿宋" w:hAnsi="仿宋" w:cs="宋体" w:hint="eastAsia"/>
                <w:kern w:val="0"/>
                <w:sz w:val="20"/>
                <w:szCs w:val="20"/>
              </w:rPr>
              <w:t>401</w:t>
            </w:r>
            <w:r>
              <w:rPr>
                <w:rFonts w:ascii="仿宋" w:eastAsia="仿宋" w:hAnsi="仿宋" w:cs="宋体" w:hint="eastAsia"/>
                <w:kern w:val="0"/>
                <w:sz w:val="20"/>
                <w:szCs w:val="20"/>
              </w:rPr>
              <w:t>室</w:t>
            </w:r>
            <w:r>
              <w:rPr>
                <w:rFonts w:ascii="仿宋" w:eastAsia="仿宋" w:hAnsi="仿宋" w:cs="宋体" w:hint="eastAsia"/>
                <w:kern w:val="0"/>
                <w:sz w:val="20"/>
                <w:szCs w:val="20"/>
              </w:rPr>
              <w:t>住宅房地产</w:t>
            </w:r>
          </w:p>
        </w:tc>
      </w:tr>
      <w:tr w:rsidR="006773B7">
        <w:trPr>
          <w:trHeight w:val="330"/>
        </w:trPr>
        <w:tc>
          <w:tcPr>
            <w:tcW w:w="2390" w:type="dxa"/>
            <w:tcBorders>
              <w:top w:val="nil"/>
              <w:left w:val="double" w:sz="6" w:space="0" w:color="auto"/>
              <w:bottom w:val="single" w:sz="4" w:space="0" w:color="auto"/>
              <w:right w:val="single" w:sz="4" w:space="0" w:color="auto"/>
            </w:tcBorders>
            <w:vAlign w:val="center"/>
          </w:tcPr>
          <w:p w:rsidR="006773B7" w:rsidRDefault="001B0890">
            <w:pPr>
              <w:widowControl/>
              <w:jc w:val="center"/>
              <w:rPr>
                <w:rFonts w:ascii="仿宋" w:eastAsia="仿宋" w:hAnsi="仿宋" w:cs="宋体"/>
                <w:kern w:val="0"/>
                <w:sz w:val="20"/>
                <w:szCs w:val="20"/>
              </w:rPr>
            </w:pPr>
            <w:r>
              <w:rPr>
                <w:rFonts w:ascii="仿宋" w:eastAsia="仿宋" w:hAnsi="仿宋" w:cs="宋体" w:hint="eastAsia"/>
                <w:kern w:val="0"/>
                <w:sz w:val="20"/>
                <w:szCs w:val="20"/>
              </w:rPr>
              <w:t>坐落</w:t>
            </w:r>
          </w:p>
        </w:tc>
        <w:tc>
          <w:tcPr>
            <w:tcW w:w="6132" w:type="dxa"/>
            <w:tcBorders>
              <w:top w:val="nil"/>
              <w:left w:val="nil"/>
              <w:bottom w:val="single" w:sz="4" w:space="0" w:color="auto"/>
              <w:right w:val="double" w:sz="6" w:space="0" w:color="auto"/>
            </w:tcBorders>
            <w:vAlign w:val="center"/>
          </w:tcPr>
          <w:p w:rsidR="006773B7" w:rsidRDefault="001B0890">
            <w:pPr>
              <w:widowControl/>
              <w:jc w:val="left"/>
              <w:rPr>
                <w:rFonts w:ascii="仿宋" w:eastAsia="仿宋" w:hAnsi="仿宋" w:cs="宋体"/>
                <w:kern w:val="0"/>
                <w:sz w:val="20"/>
                <w:szCs w:val="20"/>
              </w:rPr>
            </w:pPr>
            <w:r>
              <w:rPr>
                <w:rFonts w:ascii="仿宋" w:eastAsia="仿宋" w:hAnsi="仿宋" w:cs="宋体" w:hint="eastAsia"/>
                <w:kern w:val="0"/>
                <w:sz w:val="20"/>
                <w:szCs w:val="20"/>
              </w:rPr>
              <w:t>勐腊县勐腊镇北路鸿福花园</w:t>
            </w:r>
            <w:r>
              <w:rPr>
                <w:rFonts w:ascii="仿宋" w:eastAsia="仿宋" w:hAnsi="仿宋" w:cs="宋体" w:hint="eastAsia"/>
                <w:kern w:val="0"/>
                <w:sz w:val="20"/>
                <w:szCs w:val="20"/>
              </w:rPr>
              <w:t>2</w:t>
            </w:r>
            <w:r>
              <w:rPr>
                <w:rFonts w:ascii="仿宋" w:eastAsia="仿宋" w:hAnsi="仿宋" w:cs="宋体" w:hint="eastAsia"/>
                <w:kern w:val="0"/>
                <w:sz w:val="20"/>
                <w:szCs w:val="20"/>
              </w:rPr>
              <w:t>幢</w:t>
            </w:r>
            <w:r>
              <w:rPr>
                <w:rFonts w:ascii="仿宋" w:eastAsia="仿宋" w:hAnsi="仿宋" w:cs="宋体" w:hint="eastAsia"/>
                <w:kern w:val="0"/>
                <w:sz w:val="20"/>
                <w:szCs w:val="20"/>
              </w:rPr>
              <w:t>2</w:t>
            </w:r>
            <w:r>
              <w:rPr>
                <w:rFonts w:ascii="仿宋" w:eastAsia="仿宋" w:hAnsi="仿宋" w:cs="宋体" w:hint="eastAsia"/>
                <w:kern w:val="0"/>
                <w:sz w:val="20"/>
                <w:szCs w:val="20"/>
              </w:rPr>
              <w:t>单元</w:t>
            </w:r>
            <w:r>
              <w:rPr>
                <w:rFonts w:ascii="仿宋" w:eastAsia="仿宋" w:hAnsi="仿宋" w:cs="宋体" w:hint="eastAsia"/>
                <w:kern w:val="0"/>
                <w:sz w:val="20"/>
                <w:szCs w:val="20"/>
              </w:rPr>
              <w:t>401</w:t>
            </w:r>
            <w:r>
              <w:rPr>
                <w:rFonts w:ascii="仿宋" w:eastAsia="仿宋" w:hAnsi="仿宋" w:cs="宋体" w:hint="eastAsia"/>
                <w:kern w:val="0"/>
                <w:sz w:val="20"/>
                <w:szCs w:val="20"/>
              </w:rPr>
              <w:t>室</w:t>
            </w:r>
          </w:p>
        </w:tc>
      </w:tr>
      <w:tr w:rsidR="006773B7">
        <w:trPr>
          <w:trHeight w:val="293"/>
        </w:trPr>
        <w:tc>
          <w:tcPr>
            <w:tcW w:w="2390" w:type="dxa"/>
            <w:tcBorders>
              <w:top w:val="single" w:sz="4" w:space="0" w:color="auto"/>
              <w:left w:val="double" w:sz="6" w:space="0" w:color="auto"/>
              <w:bottom w:val="single" w:sz="4" w:space="0" w:color="auto"/>
              <w:right w:val="single" w:sz="4" w:space="0" w:color="auto"/>
            </w:tcBorders>
            <w:vAlign w:val="center"/>
          </w:tcPr>
          <w:p w:rsidR="006773B7" w:rsidRDefault="001B0890">
            <w:pPr>
              <w:jc w:val="center"/>
              <w:rPr>
                <w:rFonts w:ascii="仿宋" w:eastAsia="仿宋" w:hAnsi="仿宋" w:cs="宋体"/>
                <w:kern w:val="0"/>
                <w:sz w:val="20"/>
                <w:szCs w:val="20"/>
              </w:rPr>
            </w:pPr>
            <w:r>
              <w:rPr>
                <w:rFonts w:ascii="仿宋" w:eastAsia="仿宋" w:hAnsi="仿宋" w:cs="宋体" w:hint="eastAsia"/>
                <w:kern w:val="0"/>
                <w:sz w:val="20"/>
                <w:szCs w:val="20"/>
              </w:rPr>
              <w:t>用途</w:t>
            </w:r>
          </w:p>
        </w:tc>
        <w:tc>
          <w:tcPr>
            <w:tcW w:w="6132" w:type="dxa"/>
            <w:tcBorders>
              <w:top w:val="single" w:sz="4" w:space="0" w:color="auto"/>
              <w:left w:val="nil"/>
              <w:bottom w:val="single" w:sz="4" w:space="0" w:color="auto"/>
              <w:right w:val="double" w:sz="6" w:space="0" w:color="auto"/>
            </w:tcBorders>
            <w:vAlign w:val="center"/>
          </w:tcPr>
          <w:p w:rsidR="006773B7" w:rsidRDefault="001B0890">
            <w:pPr>
              <w:widowControl/>
              <w:jc w:val="left"/>
              <w:rPr>
                <w:rFonts w:ascii="仿宋" w:eastAsia="仿宋" w:hAnsi="仿宋" w:cs="宋体"/>
                <w:kern w:val="0"/>
                <w:sz w:val="20"/>
                <w:szCs w:val="20"/>
              </w:rPr>
            </w:pPr>
            <w:r>
              <w:rPr>
                <w:rFonts w:ascii="仿宋" w:eastAsia="仿宋" w:hAnsi="仿宋" w:cs="宋体" w:hint="eastAsia"/>
                <w:kern w:val="0"/>
                <w:sz w:val="20"/>
                <w:szCs w:val="20"/>
              </w:rPr>
              <w:t>住宅</w:t>
            </w:r>
          </w:p>
        </w:tc>
      </w:tr>
      <w:tr w:rsidR="006773B7">
        <w:trPr>
          <w:trHeight w:val="327"/>
        </w:trPr>
        <w:tc>
          <w:tcPr>
            <w:tcW w:w="2390" w:type="dxa"/>
            <w:tcBorders>
              <w:top w:val="nil"/>
              <w:left w:val="double" w:sz="6" w:space="0" w:color="auto"/>
              <w:bottom w:val="single" w:sz="4" w:space="0" w:color="auto"/>
              <w:right w:val="single" w:sz="4" w:space="0" w:color="auto"/>
            </w:tcBorders>
            <w:vAlign w:val="center"/>
          </w:tcPr>
          <w:p w:rsidR="006773B7" w:rsidRDefault="001B0890">
            <w:pPr>
              <w:widowControl/>
              <w:jc w:val="center"/>
              <w:rPr>
                <w:rFonts w:ascii="仿宋" w:eastAsia="仿宋" w:hAnsi="仿宋" w:cs="宋体"/>
                <w:kern w:val="0"/>
                <w:sz w:val="20"/>
                <w:szCs w:val="20"/>
              </w:rPr>
            </w:pPr>
            <w:r>
              <w:rPr>
                <w:rFonts w:ascii="仿宋" w:eastAsia="仿宋" w:hAnsi="仿宋" w:cs="宋体" w:hint="eastAsia"/>
                <w:kern w:val="0"/>
                <w:sz w:val="20"/>
                <w:szCs w:val="20"/>
              </w:rPr>
              <w:t>建筑面积（</w:t>
            </w:r>
            <w:r>
              <w:rPr>
                <w:rFonts w:ascii="仿宋" w:eastAsia="仿宋" w:hAnsi="仿宋" w:cs="宋体"/>
                <w:kern w:val="0"/>
                <w:sz w:val="20"/>
                <w:szCs w:val="20"/>
              </w:rPr>
              <w:t>m</w:t>
            </w:r>
            <w:r>
              <w:rPr>
                <w:rFonts w:ascii="仿宋" w:eastAsia="仿宋" w:hAnsi="仿宋" w:cs="宋体"/>
                <w:kern w:val="0"/>
                <w:sz w:val="20"/>
                <w:szCs w:val="20"/>
                <w:vertAlign w:val="superscript"/>
              </w:rPr>
              <w:t>2</w:t>
            </w:r>
            <w:r>
              <w:rPr>
                <w:rFonts w:ascii="仿宋" w:eastAsia="仿宋" w:hAnsi="仿宋" w:cs="宋体" w:hint="eastAsia"/>
                <w:kern w:val="0"/>
                <w:sz w:val="20"/>
                <w:szCs w:val="20"/>
              </w:rPr>
              <w:t>）</w:t>
            </w:r>
          </w:p>
        </w:tc>
        <w:tc>
          <w:tcPr>
            <w:tcW w:w="6132" w:type="dxa"/>
            <w:tcBorders>
              <w:top w:val="nil"/>
              <w:left w:val="nil"/>
              <w:bottom w:val="single" w:sz="4" w:space="0" w:color="auto"/>
              <w:right w:val="double" w:sz="6" w:space="0" w:color="auto"/>
            </w:tcBorders>
            <w:vAlign w:val="center"/>
          </w:tcPr>
          <w:p w:rsidR="006773B7" w:rsidRDefault="001B0890">
            <w:pPr>
              <w:widowControl/>
              <w:jc w:val="left"/>
              <w:rPr>
                <w:rFonts w:ascii="仿宋" w:eastAsia="仿宋" w:hAnsi="仿宋" w:cs="宋体"/>
                <w:kern w:val="0"/>
                <w:sz w:val="20"/>
                <w:szCs w:val="20"/>
              </w:rPr>
            </w:pPr>
            <w:r>
              <w:rPr>
                <w:rFonts w:ascii="仿宋" w:eastAsia="仿宋" w:hAnsi="仿宋" w:cs="宋体" w:hint="eastAsia"/>
                <w:kern w:val="0"/>
                <w:sz w:val="20"/>
                <w:szCs w:val="20"/>
              </w:rPr>
              <w:t>124.86</w:t>
            </w:r>
          </w:p>
        </w:tc>
      </w:tr>
      <w:tr w:rsidR="006773B7">
        <w:trPr>
          <w:trHeight w:val="285"/>
        </w:trPr>
        <w:tc>
          <w:tcPr>
            <w:tcW w:w="2390" w:type="dxa"/>
            <w:tcBorders>
              <w:top w:val="nil"/>
              <w:left w:val="double" w:sz="6" w:space="0" w:color="auto"/>
              <w:bottom w:val="single" w:sz="4" w:space="0" w:color="auto"/>
              <w:right w:val="single" w:sz="4" w:space="0" w:color="auto"/>
            </w:tcBorders>
            <w:vAlign w:val="center"/>
          </w:tcPr>
          <w:p w:rsidR="006773B7" w:rsidRDefault="001B0890">
            <w:pPr>
              <w:widowControl/>
              <w:jc w:val="center"/>
              <w:rPr>
                <w:rFonts w:ascii="仿宋" w:eastAsia="仿宋" w:hAnsi="仿宋" w:cs="宋体"/>
                <w:kern w:val="0"/>
                <w:sz w:val="20"/>
                <w:szCs w:val="20"/>
              </w:rPr>
            </w:pPr>
            <w:r>
              <w:rPr>
                <w:rFonts w:ascii="仿宋" w:eastAsia="仿宋" w:hAnsi="仿宋" w:cs="宋体" w:hint="eastAsia"/>
                <w:kern w:val="0"/>
                <w:sz w:val="20"/>
                <w:szCs w:val="20"/>
              </w:rPr>
              <w:t>建筑结构</w:t>
            </w:r>
          </w:p>
        </w:tc>
        <w:tc>
          <w:tcPr>
            <w:tcW w:w="6132" w:type="dxa"/>
            <w:tcBorders>
              <w:top w:val="nil"/>
              <w:left w:val="nil"/>
              <w:bottom w:val="single" w:sz="4" w:space="0" w:color="auto"/>
              <w:right w:val="double" w:sz="6" w:space="0" w:color="auto"/>
            </w:tcBorders>
            <w:vAlign w:val="center"/>
          </w:tcPr>
          <w:p w:rsidR="006773B7" w:rsidRDefault="001B0890">
            <w:pPr>
              <w:widowControl/>
              <w:jc w:val="left"/>
              <w:rPr>
                <w:rFonts w:ascii="仿宋" w:eastAsia="仿宋" w:hAnsi="仿宋" w:cs="宋体"/>
                <w:kern w:val="0"/>
                <w:sz w:val="20"/>
                <w:szCs w:val="20"/>
              </w:rPr>
            </w:pPr>
            <w:r>
              <w:rPr>
                <w:rFonts w:ascii="仿宋" w:eastAsia="仿宋" w:hAnsi="仿宋" w:cs="宋体" w:hint="eastAsia"/>
                <w:kern w:val="0"/>
                <w:sz w:val="20"/>
                <w:szCs w:val="20"/>
              </w:rPr>
              <w:t>钢混</w:t>
            </w:r>
            <w:r>
              <w:rPr>
                <w:rFonts w:ascii="仿宋" w:eastAsia="仿宋" w:hAnsi="仿宋" w:cs="宋体" w:hint="eastAsia"/>
                <w:kern w:val="0"/>
                <w:sz w:val="20"/>
                <w:szCs w:val="20"/>
              </w:rPr>
              <w:t>结构</w:t>
            </w:r>
          </w:p>
        </w:tc>
      </w:tr>
      <w:tr w:rsidR="006773B7">
        <w:trPr>
          <w:trHeight w:val="345"/>
        </w:trPr>
        <w:tc>
          <w:tcPr>
            <w:tcW w:w="2390" w:type="dxa"/>
            <w:tcBorders>
              <w:top w:val="single" w:sz="4" w:space="0" w:color="auto"/>
              <w:left w:val="double" w:sz="6" w:space="0" w:color="auto"/>
              <w:bottom w:val="single" w:sz="4" w:space="0" w:color="auto"/>
              <w:right w:val="single" w:sz="4" w:space="0" w:color="auto"/>
            </w:tcBorders>
            <w:vAlign w:val="center"/>
          </w:tcPr>
          <w:p w:rsidR="006773B7" w:rsidRDefault="001B0890">
            <w:pPr>
              <w:widowControl/>
              <w:jc w:val="center"/>
              <w:rPr>
                <w:rFonts w:ascii="仿宋" w:eastAsia="仿宋" w:hAnsi="仿宋" w:cs="宋体"/>
                <w:kern w:val="0"/>
                <w:sz w:val="20"/>
                <w:szCs w:val="20"/>
              </w:rPr>
            </w:pPr>
            <w:r>
              <w:rPr>
                <w:rFonts w:ascii="仿宋" w:eastAsia="仿宋" w:hAnsi="仿宋" w:cs="宋体" w:hint="eastAsia"/>
                <w:kern w:val="0"/>
                <w:sz w:val="20"/>
                <w:szCs w:val="20"/>
              </w:rPr>
              <w:lastRenderedPageBreak/>
              <w:t>建成年代</w:t>
            </w:r>
          </w:p>
        </w:tc>
        <w:tc>
          <w:tcPr>
            <w:tcW w:w="6132" w:type="dxa"/>
            <w:tcBorders>
              <w:top w:val="single" w:sz="4" w:space="0" w:color="auto"/>
              <w:left w:val="nil"/>
              <w:bottom w:val="single" w:sz="4" w:space="0" w:color="auto"/>
              <w:right w:val="double" w:sz="6" w:space="0" w:color="auto"/>
            </w:tcBorders>
            <w:vAlign w:val="center"/>
          </w:tcPr>
          <w:p w:rsidR="006773B7" w:rsidRDefault="001B0890">
            <w:pPr>
              <w:widowControl/>
              <w:jc w:val="left"/>
              <w:rPr>
                <w:rFonts w:ascii="仿宋" w:eastAsia="仿宋" w:hAnsi="仿宋" w:cs="宋体"/>
                <w:kern w:val="0"/>
                <w:sz w:val="20"/>
                <w:szCs w:val="20"/>
              </w:rPr>
            </w:pPr>
            <w:r>
              <w:rPr>
                <w:rFonts w:ascii="仿宋" w:eastAsia="仿宋" w:hAnsi="仿宋" w:cs="宋体"/>
                <w:kern w:val="0"/>
                <w:sz w:val="20"/>
                <w:szCs w:val="20"/>
              </w:rPr>
              <w:t>20</w:t>
            </w:r>
            <w:r>
              <w:rPr>
                <w:rFonts w:ascii="仿宋" w:eastAsia="仿宋" w:hAnsi="仿宋" w:cs="宋体" w:hint="eastAsia"/>
                <w:kern w:val="0"/>
                <w:sz w:val="20"/>
                <w:szCs w:val="20"/>
              </w:rPr>
              <w:t>09</w:t>
            </w:r>
            <w:r>
              <w:rPr>
                <w:rFonts w:ascii="仿宋" w:eastAsia="仿宋" w:hAnsi="仿宋" w:cs="宋体" w:hint="eastAsia"/>
                <w:kern w:val="0"/>
                <w:sz w:val="20"/>
                <w:szCs w:val="20"/>
              </w:rPr>
              <w:t>年</w:t>
            </w:r>
          </w:p>
        </w:tc>
      </w:tr>
      <w:tr w:rsidR="006773B7">
        <w:trPr>
          <w:trHeight w:val="270"/>
        </w:trPr>
        <w:tc>
          <w:tcPr>
            <w:tcW w:w="2390" w:type="dxa"/>
            <w:tcBorders>
              <w:top w:val="single" w:sz="4" w:space="0" w:color="auto"/>
              <w:left w:val="double" w:sz="6" w:space="0" w:color="auto"/>
              <w:bottom w:val="single" w:sz="4" w:space="0" w:color="auto"/>
              <w:right w:val="single" w:sz="4" w:space="0" w:color="auto"/>
            </w:tcBorders>
            <w:vAlign w:val="center"/>
          </w:tcPr>
          <w:p w:rsidR="006773B7" w:rsidRDefault="001B0890">
            <w:pPr>
              <w:jc w:val="center"/>
              <w:rPr>
                <w:rFonts w:ascii="仿宋" w:eastAsia="仿宋" w:hAnsi="仿宋" w:cs="宋体"/>
                <w:kern w:val="0"/>
                <w:sz w:val="20"/>
                <w:szCs w:val="20"/>
              </w:rPr>
            </w:pPr>
            <w:r>
              <w:rPr>
                <w:rFonts w:ascii="仿宋" w:eastAsia="仿宋" w:hAnsi="仿宋" w:cs="宋体" w:hint="eastAsia"/>
                <w:kern w:val="0"/>
                <w:sz w:val="20"/>
                <w:szCs w:val="20"/>
              </w:rPr>
              <w:t>成新率</w:t>
            </w:r>
          </w:p>
        </w:tc>
        <w:tc>
          <w:tcPr>
            <w:tcW w:w="6132" w:type="dxa"/>
            <w:tcBorders>
              <w:top w:val="single" w:sz="4" w:space="0" w:color="auto"/>
              <w:left w:val="nil"/>
              <w:bottom w:val="single" w:sz="4" w:space="0" w:color="auto"/>
              <w:right w:val="double" w:sz="6" w:space="0" w:color="auto"/>
            </w:tcBorders>
            <w:vAlign w:val="center"/>
          </w:tcPr>
          <w:p w:rsidR="006773B7" w:rsidRDefault="001B0890">
            <w:pPr>
              <w:widowControl/>
              <w:jc w:val="left"/>
              <w:rPr>
                <w:rFonts w:ascii="仿宋" w:eastAsia="仿宋" w:hAnsi="仿宋" w:cs="宋体"/>
                <w:kern w:val="0"/>
                <w:sz w:val="20"/>
                <w:szCs w:val="20"/>
              </w:rPr>
            </w:pPr>
            <w:r>
              <w:rPr>
                <w:rFonts w:ascii="仿宋" w:eastAsia="仿宋" w:hAnsi="仿宋" w:cs="宋体" w:hint="eastAsia"/>
                <w:kern w:val="0"/>
                <w:sz w:val="20"/>
                <w:szCs w:val="20"/>
              </w:rPr>
              <w:t>87</w:t>
            </w:r>
            <w:r>
              <w:rPr>
                <w:rFonts w:ascii="仿宋" w:eastAsia="仿宋" w:hAnsi="仿宋" w:cs="宋体"/>
                <w:kern w:val="0"/>
                <w:sz w:val="20"/>
                <w:szCs w:val="20"/>
              </w:rPr>
              <w:t>%</w:t>
            </w:r>
          </w:p>
        </w:tc>
      </w:tr>
      <w:tr w:rsidR="006773B7">
        <w:trPr>
          <w:trHeight w:val="312"/>
        </w:trPr>
        <w:tc>
          <w:tcPr>
            <w:tcW w:w="2390" w:type="dxa"/>
            <w:vMerge w:val="restart"/>
            <w:tcBorders>
              <w:top w:val="single" w:sz="4" w:space="0" w:color="auto"/>
              <w:left w:val="double" w:sz="6" w:space="0" w:color="auto"/>
              <w:bottom w:val="single" w:sz="4" w:space="0" w:color="auto"/>
              <w:right w:val="single" w:sz="4" w:space="0" w:color="auto"/>
            </w:tcBorders>
            <w:vAlign w:val="center"/>
          </w:tcPr>
          <w:p w:rsidR="006773B7" w:rsidRDefault="001B0890">
            <w:pPr>
              <w:widowControl/>
              <w:jc w:val="center"/>
              <w:rPr>
                <w:rFonts w:ascii="仿宋" w:eastAsia="仿宋" w:hAnsi="仿宋" w:cs="宋体"/>
                <w:kern w:val="0"/>
                <w:sz w:val="20"/>
                <w:szCs w:val="20"/>
              </w:rPr>
            </w:pPr>
            <w:r>
              <w:rPr>
                <w:rFonts w:ascii="仿宋" w:eastAsia="仿宋" w:hAnsi="仿宋" w:cs="宋体" w:hint="eastAsia"/>
                <w:kern w:val="0"/>
                <w:sz w:val="20"/>
                <w:szCs w:val="20"/>
              </w:rPr>
              <w:t>装饰装修及使用状况</w:t>
            </w:r>
          </w:p>
        </w:tc>
        <w:tc>
          <w:tcPr>
            <w:tcW w:w="6132" w:type="dxa"/>
            <w:vMerge w:val="restart"/>
            <w:tcBorders>
              <w:top w:val="single" w:sz="4" w:space="0" w:color="auto"/>
              <w:left w:val="single" w:sz="4" w:space="0" w:color="auto"/>
              <w:bottom w:val="single" w:sz="4" w:space="0" w:color="auto"/>
              <w:right w:val="double" w:sz="6" w:space="0" w:color="auto"/>
            </w:tcBorders>
            <w:vAlign w:val="center"/>
          </w:tcPr>
          <w:p w:rsidR="006773B7" w:rsidRDefault="001B0890">
            <w:pPr>
              <w:widowControl/>
              <w:jc w:val="left"/>
              <w:rPr>
                <w:rFonts w:ascii="仿宋" w:eastAsia="仿宋" w:hAnsi="仿宋" w:cs="宋体"/>
                <w:kern w:val="0"/>
                <w:sz w:val="20"/>
                <w:szCs w:val="20"/>
              </w:rPr>
            </w:pPr>
            <w:r>
              <w:rPr>
                <w:rFonts w:ascii="仿宋" w:eastAsia="仿宋" w:hAnsi="仿宋" w:cs="宋体" w:hint="eastAsia"/>
                <w:kern w:val="0"/>
                <w:sz w:val="20"/>
                <w:szCs w:val="20"/>
              </w:rPr>
              <w:t>外墙：</w:t>
            </w:r>
            <w:r>
              <w:rPr>
                <w:rFonts w:ascii="仿宋" w:eastAsia="仿宋" w:hAnsi="仿宋" w:cs="宋体" w:hint="eastAsia"/>
                <w:kern w:val="0"/>
                <w:sz w:val="20"/>
                <w:szCs w:val="20"/>
              </w:rPr>
              <w:t>涂料饰面；经多次电话联系，被执行人无法接通，未能进入室内进行拍照取证，询问邻居鉴定对象装修程度为</w:t>
            </w:r>
            <w:r>
              <w:rPr>
                <w:rFonts w:ascii="仿宋" w:eastAsia="仿宋" w:hAnsi="仿宋" w:cs="宋体" w:hint="eastAsia"/>
                <w:kern w:val="0"/>
                <w:sz w:val="20"/>
                <w:szCs w:val="20"/>
              </w:rPr>
              <w:t>简装。</w:t>
            </w:r>
            <w:r>
              <w:rPr>
                <w:rFonts w:ascii="仿宋" w:eastAsia="仿宋" w:hAnsi="仿宋" w:cs="宋体" w:hint="eastAsia"/>
                <w:kern w:val="0"/>
                <w:sz w:val="20"/>
                <w:szCs w:val="20"/>
              </w:rPr>
              <w:t>被执行人</w:t>
            </w:r>
            <w:r>
              <w:rPr>
                <w:rFonts w:ascii="仿宋" w:eastAsia="仿宋" w:hAnsi="仿宋" w:cs="宋体" w:hint="eastAsia"/>
                <w:kern w:val="0"/>
                <w:sz w:val="20"/>
                <w:szCs w:val="20"/>
              </w:rPr>
              <w:t>使用状况：至鉴定时点为住宅使用中。</w:t>
            </w:r>
          </w:p>
        </w:tc>
      </w:tr>
      <w:tr w:rsidR="006773B7">
        <w:trPr>
          <w:trHeight w:val="312"/>
        </w:trPr>
        <w:tc>
          <w:tcPr>
            <w:tcW w:w="2390" w:type="dxa"/>
            <w:vMerge/>
            <w:tcBorders>
              <w:top w:val="nil"/>
              <w:left w:val="double" w:sz="6" w:space="0" w:color="auto"/>
              <w:bottom w:val="single" w:sz="4" w:space="0" w:color="auto"/>
              <w:right w:val="single" w:sz="4" w:space="0" w:color="auto"/>
            </w:tcBorders>
            <w:vAlign w:val="center"/>
          </w:tcPr>
          <w:p w:rsidR="006773B7" w:rsidRDefault="006773B7">
            <w:pPr>
              <w:widowControl/>
              <w:jc w:val="left"/>
              <w:rPr>
                <w:rFonts w:ascii="仿宋" w:eastAsia="仿宋" w:hAnsi="仿宋" w:cs="宋体"/>
                <w:kern w:val="0"/>
                <w:sz w:val="20"/>
                <w:szCs w:val="20"/>
              </w:rPr>
            </w:pPr>
          </w:p>
        </w:tc>
        <w:tc>
          <w:tcPr>
            <w:tcW w:w="6132" w:type="dxa"/>
            <w:vMerge/>
            <w:tcBorders>
              <w:top w:val="nil"/>
              <w:left w:val="single" w:sz="4" w:space="0" w:color="auto"/>
              <w:bottom w:val="single" w:sz="4" w:space="0" w:color="auto"/>
              <w:right w:val="double" w:sz="6" w:space="0" w:color="auto"/>
            </w:tcBorders>
            <w:vAlign w:val="center"/>
          </w:tcPr>
          <w:p w:rsidR="006773B7" w:rsidRDefault="006773B7">
            <w:pPr>
              <w:widowControl/>
              <w:jc w:val="left"/>
              <w:rPr>
                <w:rFonts w:ascii="仿宋" w:eastAsia="仿宋" w:hAnsi="仿宋" w:cs="宋体"/>
                <w:kern w:val="0"/>
                <w:sz w:val="20"/>
                <w:szCs w:val="20"/>
              </w:rPr>
            </w:pPr>
          </w:p>
        </w:tc>
      </w:tr>
      <w:tr w:rsidR="006773B7">
        <w:trPr>
          <w:trHeight w:val="112"/>
        </w:trPr>
        <w:tc>
          <w:tcPr>
            <w:tcW w:w="2390" w:type="dxa"/>
            <w:tcBorders>
              <w:top w:val="nil"/>
              <w:left w:val="double" w:sz="6" w:space="0" w:color="auto"/>
              <w:bottom w:val="single" w:sz="4" w:space="0" w:color="auto"/>
              <w:right w:val="single" w:sz="4" w:space="0" w:color="auto"/>
            </w:tcBorders>
            <w:vAlign w:val="center"/>
          </w:tcPr>
          <w:p w:rsidR="006773B7" w:rsidRDefault="001B0890">
            <w:pPr>
              <w:widowControl/>
              <w:jc w:val="center"/>
              <w:rPr>
                <w:rFonts w:ascii="仿宋" w:eastAsia="仿宋" w:hAnsi="仿宋" w:cs="宋体"/>
                <w:kern w:val="0"/>
                <w:sz w:val="20"/>
                <w:szCs w:val="20"/>
              </w:rPr>
            </w:pPr>
            <w:r>
              <w:rPr>
                <w:rFonts w:ascii="仿宋" w:eastAsia="仿宋" w:hAnsi="仿宋" w:cs="宋体" w:hint="eastAsia"/>
                <w:kern w:val="0"/>
                <w:sz w:val="20"/>
                <w:szCs w:val="20"/>
              </w:rPr>
              <w:t>朝向</w:t>
            </w:r>
          </w:p>
        </w:tc>
        <w:tc>
          <w:tcPr>
            <w:tcW w:w="6132" w:type="dxa"/>
            <w:tcBorders>
              <w:top w:val="nil"/>
              <w:left w:val="nil"/>
              <w:bottom w:val="single" w:sz="4" w:space="0" w:color="auto"/>
              <w:right w:val="double" w:sz="6" w:space="0" w:color="auto"/>
            </w:tcBorders>
            <w:vAlign w:val="center"/>
          </w:tcPr>
          <w:p w:rsidR="006773B7" w:rsidRDefault="001B0890">
            <w:pPr>
              <w:widowControl/>
              <w:jc w:val="left"/>
              <w:rPr>
                <w:rFonts w:ascii="仿宋" w:eastAsia="仿宋" w:hAnsi="仿宋" w:cs="宋体"/>
                <w:kern w:val="0"/>
                <w:sz w:val="20"/>
                <w:szCs w:val="20"/>
              </w:rPr>
            </w:pPr>
            <w:r>
              <w:rPr>
                <w:rFonts w:ascii="仿宋" w:eastAsia="仿宋" w:hAnsi="仿宋" w:cs="宋体" w:hint="eastAsia"/>
                <w:kern w:val="0"/>
                <w:sz w:val="20"/>
                <w:szCs w:val="20"/>
              </w:rPr>
              <w:t>东西</w:t>
            </w:r>
          </w:p>
        </w:tc>
      </w:tr>
      <w:tr w:rsidR="006773B7">
        <w:trPr>
          <w:trHeight w:val="285"/>
        </w:trPr>
        <w:tc>
          <w:tcPr>
            <w:tcW w:w="2390" w:type="dxa"/>
            <w:tcBorders>
              <w:top w:val="nil"/>
              <w:left w:val="double" w:sz="6" w:space="0" w:color="auto"/>
              <w:bottom w:val="single" w:sz="4" w:space="0" w:color="auto"/>
              <w:right w:val="single" w:sz="4" w:space="0" w:color="auto"/>
            </w:tcBorders>
            <w:vAlign w:val="center"/>
          </w:tcPr>
          <w:p w:rsidR="006773B7" w:rsidRDefault="001B0890">
            <w:pPr>
              <w:widowControl/>
              <w:jc w:val="center"/>
              <w:rPr>
                <w:rFonts w:ascii="仿宋" w:eastAsia="仿宋" w:hAnsi="仿宋" w:cs="宋体"/>
                <w:kern w:val="0"/>
                <w:sz w:val="20"/>
                <w:szCs w:val="20"/>
              </w:rPr>
            </w:pPr>
            <w:r>
              <w:rPr>
                <w:rFonts w:ascii="仿宋" w:eastAsia="仿宋" w:hAnsi="仿宋" w:cs="宋体" w:hint="eastAsia"/>
                <w:kern w:val="0"/>
                <w:sz w:val="20"/>
                <w:szCs w:val="20"/>
              </w:rPr>
              <w:t>设备设施（水、电、气等）</w:t>
            </w:r>
          </w:p>
        </w:tc>
        <w:tc>
          <w:tcPr>
            <w:tcW w:w="6132" w:type="dxa"/>
            <w:tcBorders>
              <w:top w:val="nil"/>
              <w:left w:val="nil"/>
              <w:bottom w:val="single" w:sz="4" w:space="0" w:color="auto"/>
              <w:right w:val="double" w:sz="6" w:space="0" w:color="auto"/>
            </w:tcBorders>
            <w:vAlign w:val="center"/>
          </w:tcPr>
          <w:p w:rsidR="006773B7" w:rsidRDefault="001B0890">
            <w:pPr>
              <w:widowControl/>
              <w:jc w:val="left"/>
              <w:rPr>
                <w:rFonts w:ascii="仿宋" w:eastAsia="仿宋" w:hAnsi="仿宋" w:cs="宋体"/>
                <w:kern w:val="0"/>
                <w:sz w:val="20"/>
                <w:szCs w:val="20"/>
              </w:rPr>
            </w:pPr>
            <w:r>
              <w:rPr>
                <w:rFonts w:ascii="仿宋" w:eastAsia="仿宋" w:hAnsi="仿宋" w:cs="宋体" w:hint="eastAsia"/>
                <w:kern w:val="0"/>
                <w:sz w:val="20"/>
                <w:szCs w:val="20"/>
              </w:rPr>
              <w:t>水、电</w:t>
            </w:r>
            <w:r>
              <w:rPr>
                <w:rFonts w:ascii="仿宋" w:eastAsia="仿宋" w:hAnsi="仿宋" w:cs="宋体" w:hint="eastAsia"/>
                <w:kern w:val="0"/>
                <w:sz w:val="20"/>
                <w:szCs w:val="20"/>
              </w:rPr>
              <w:t>、通讯、太阳能热水器、单元门</w:t>
            </w:r>
          </w:p>
        </w:tc>
      </w:tr>
      <w:tr w:rsidR="006773B7">
        <w:trPr>
          <w:trHeight w:val="315"/>
        </w:trPr>
        <w:tc>
          <w:tcPr>
            <w:tcW w:w="2390" w:type="dxa"/>
            <w:tcBorders>
              <w:top w:val="single" w:sz="4" w:space="0" w:color="auto"/>
              <w:left w:val="double" w:sz="6" w:space="0" w:color="auto"/>
              <w:bottom w:val="double" w:sz="6" w:space="0" w:color="000000"/>
              <w:right w:val="single" w:sz="4" w:space="0" w:color="auto"/>
            </w:tcBorders>
            <w:vAlign w:val="center"/>
          </w:tcPr>
          <w:p w:rsidR="006773B7" w:rsidRDefault="001B0890">
            <w:pPr>
              <w:widowControl/>
              <w:jc w:val="center"/>
              <w:rPr>
                <w:rFonts w:ascii="仿宋" w:eastAsia="仿宋" w:hAnsi="仿宋" w:cs="宋体"/>
                <w:kern w:val="0"/>
                <w:sz w:val="20"/>
                <w:szCs w:val="20"/>
              </w:rPr>
            </w:pPr>
            <w:r>
              <w:rPr>
                <w:rFonts w:ascii="仿宋" w:eastAsia="仿宋" w:hAnsi="仿宋" w:cs="宋体" w:hint="eastAsia"/>
                <w:kern w:val="0"/>
                <w:sz w:val="20"/>
                <w:szCs w:val="20"/>
              </w:rPr>
              <w:t>维护使用状况</w:t>
            </w:r>
          </w:p>
        </w:tc>
        <w:tc>
          <w:tcPr>
            <w:tcW w:w="6132" w:type="dxa"/>
            <w:tcBorders>
              <w:top w:val="single" w:sz="4" w:space="0" w:color="auto"/>
              <w:left w:val="nil"/>
              <w:bottom w:val="double" w:sz="6" w:space="0" w:color="auto"/>
              <w:right w:val="double" w:sz="6" w:space="0" w:color="auto"/>
            </w:tcBorders>
            <w:vAlign w:val="center"/>
          </w:tcPr>
          <w:p w:rsidR="006773B7" w:rsidRDefault="001B0890">
            <w:pPr>
              <w:widowControl/>
              <w:jc w:val="left"/>
              <w:rPr>
                <w:rFonts w:ascii="仿宋" w:eastAsia="仿宋" w:hAnsi="仿宋" w:cs="宋体"/>
                <w:kern w:val="0"/>
                <w:sz w:val="20"/>
                <w:szCs w:val="20"/>
              </w:rPr>
            </w:pPr>
            <w:r>
              <w:rPr>
                <w:rFonts w:ascii="仿宋" w:eastAsia="仿宋" w:hAnsi="仿宋" w:cs="宋体" w:hint="eastAsia"/>
                <w:kern w:val="0"/>
                <w:sz w:val="20"/>
                <w:szCs w:val="20"/>
              </w:rPr>
              <w:t>维护良好</w:t>
            </w:r>
          </w:p>
        </w:tc>
      </w:tr>
    </w:tbl>
    <w:p w:rsidR="006773B7" w:rsidRDefault="001B0890">
      <w:pPr>
        <w:spacing w:line="360" w:lineRule="auto"/>
        <w:rPr>
          <w:rStyle w:val="6Char"/>
          <w:rFonts w:ascii="仿宋" w:eastAsia="仿宋" w:hAnsi="仿宋"/>
          <w:b w:val="0"/>
          <w:bCs/>
          <w:sz w:val="28"/>
          <w:szCs w:val="28"/>
        </w:rPr>
      </w:pPr>
      <w:bookmarkStart w:id="13" w:name="_Toc6131"/>
      <w:bookmarkStart w:id="14" w:name="_Toc3211"/>
      <w:r>
        <w:rPr>
          <w:rStyle w:val="6Char"/>
          <w:rFonts w:ascii="仿宋" w:eastAsia="仿宋" w:hAnsi="仿宋"/>
          <w:b w:val="0"/>
          <w:bCs/>
          <w:sz w:val="28"/>
          <w:szCs w:val="28"/>
        </w:rPr>
        <w:t xml:space="preserve">   3</w:t>
      </w:r>
      <w:r>
        <w:rPr>
          <w:rStyle w:val="6Char"/>
          <w:rFonts w:ascii="仿宋" w:eastAsia="仿宋" w:hAnsi="仿宋" w:hint="eastAsia"/>
          <w:b w:val="0"/>
          <w:bCs/>
          <w:sz w:val="28"/>
          <w:szCs w:val="28"/>
        </w:rPr>
        <w:t>、土地实物状况：</w:t>
      </w:r>
    </w:p>
    <w:p w:rsidR="006773B7" w:rsidRDefault="001B0890">
      <w:pPr>
        <w:spacing w:line="520" w:lineRule="exact"/>
        <w:ind w:firstLineChars="150" w:firstLine="402"/>
        <w:rPr>
          <w:rFonts w:ascii="仿宋" w:eastAsia="仿宋" w:hAnsi="仿宋"/>
          <w:sz w:val="28"/>
          <w:lang w:val="zh-CN"/>
        </w:rPr>
      </w:pPr>
      <w:r>
        <w:rPr>
          <w:rFonts w:ascii="仿宋" w:eastAsia="仿宋" w:hAnsi="仿宋" w:cs="仿宋" w:hint="eastAsia"/>
          <w:spacing w:val="-6"/>
          <w:kern w:val="0"/>
          <w:sz w:val="28"/>
          <w:szCs w:val="28"/>
          <w:lang w:val="zh-CN"/>
        </w:rPr>
        <w:t>经鉴定人在</w:t>
      </w:r>
      <w:r>
        <w:rPr>
          <w:rFonts w:ascii="仿宋" w:eastAsia="仿宋" w:hAnsi="仿宋" w:cs="仿宋" w:hint="eastAsia"/>
          <w:spacing w:val="-6"/>
          <w:kern w:val="0"/>
          <w:sz w:val="28"/>
          <w:szCs w:val="28"/>
        </w:rPr>
        <w:t>现场查勘及询问，鉴定对象土地类型为出让。</w:t>
      </w:r>
    </w:p>
    <w:p w:rsidR="006773B7" w:rsidRDefault="001B0890">
      <w:pPr>
        <w:spacing w:line="360" w:lineRule="auto"/>
        <w:rPr>
          <w:rStyle w:val="6Char"/>
          <w:rFonts w:ascii="仿宋" w:eastAsia="仿宋" w:hAnsi="仿宋"/>
          <w:b w:val="0"/>
          <w:bCs/>
          <w:sz w:val="28"/>
          <w:szCs w:val="28"/>
        </w:rPr>
      </w:pPr>
      <w:r>
        <w:rPr>
          <w:rStyle w:val="6Char"/>
          <w:rFonts w:ascii="仿宋" w:eastAsia="仿宋" w:hAnsi="仿宋" w:hint="eastAsia"/>
          <w:b w:val="0"/>
          <w:bCs/>
          <w:sz w:val="28"/>
          <w:szCs w:val="28"/>
        </w:rPr>
        <w:t>4</w:t>
      </w:r>
      <w:r>
        <w:rPr>
          <w:rStyle w:val="6Char"/>
          <w:rFonts w:ascii="仿宋" w:eastAsia="仿宋" w:hAnsi="仿宋" w:hint="eastAsia"/>
          <w:b w:val="0"/>
          <w:bCs/>
          <w:sz w:val="28"/>
          <w:szCs w:val="28"/>
        </w:rPr>
        <w:t>、权益状况：</w:t>
      </w:r>
    </w:p>
    <w:tbl>
      <w:tblPr>
        <w:tblW w:w="10715" w:type="dxa"/>
        <w:jc w:val="center"/>
        <w:tblInd w:w="-130" w:type="dxa"/>
        <w:tblLayout w:type="fixed"/>
        <w:tblLook w:val="04A0"/>
      </w:tblPr>
      <w:tblGrid>
        <w:gridCol w:w="370"/>
        <w:gridCol w:w="1463"/>
        <w:gridCol w:w="825"/>
        <w:gridCol w:w="1080"/>
        <w:gridCol w:w="1440"/>
        <w:gridCol w:w="1095"/>
        <w:gridCol w:w="690"/>
        <w:gridCol w:w="645"/>
        <w:gridCol w:w="660"/>
        <w:gridCol w:w="788"/>
        <w:gridCol w:w="727"/>
        <w:gridCol w:w="932"/>
      </w:tblGrid>
      <w:tr w:rsidR="006773B7">
        <w:trPr>
          <w:trHeight w:val="725"/>
          <w:jc w:val="center"/>
        </w:trPr>
        <w:tc>
          <w:tcPr>
            <w:tcW w:w="370" w:type="dxa"/>
            <w:tcBorders>
              <w:top w:val="double" w:sz="4" w:space="0" w:color="auto"/>
              <w:left w:val="double" w:sz="4" w:space="0" w:color="auto"/>
              <w:bottom w:val="single" w:sz="4" w:space="0" w:color="auto"/>
              <w:right w:val="single" w:sz="4" w:space="0" w:color="auto"/>
            </w:tcBorders>
            <w:vAlign w:val="center"/>
          </w:tcPr>
          <w:p w:rsidR="006773B7" w:rsidRDefault="001B0890">
            <w:pPr>
              <w:widowControl/>
              <w:jc w:val="center"/>
              <w:rPr>
                <w:rFonts w:ascii="仿宋" w:eastAsia="仿宋" w:hAnsi="仿宋" w:cs="宋体"/>
                <w:b/>
                <w:bCs/>
                <w:kern w:val="0"/>
                <w:szCs w:val="21"/>
              </w:rPr>
            </w:pPr>
            <w:bookmarkStart w:id="15" w:name="_Toc15817"/>
            <w:bookmarkStart w:id="16" w:name="_Toc8588"/>
            <w:bookmarkEnd w:id="13"/>
            <w:bookmarkEnd w:id="14"/>
            <w:r>
              <w:rPr>
                <w:rFonts w:ascii="仿宋" w:eastAsia="仿宋" w:hAnsi="仿宋" w:cs="宋体" w:hint="eastAsia"/>
                <w:b/>
                <w:bCs/>
                <w:kern w:val="0"/>
                <w:szCs w:val="21"/>
              </w:rPr>
              <w:t>序号</w:t>
            </w:r>
          </w:p>
        </w:tc>
        <w:tc>
          <w:tcPr>
            <w:tcW w:w="1463" w:type="dxa"/>
            <w:tcBorders>
              <w:top w:val="double" w:sz="4" w:space="0" w:color="auto"/>
              <w:left w:val="single" w:sz="4" w:space="0" w:color="auto"/>
              <w:bottom w:val="single" w:sz="4" w:space="0" w:color="auto"/>
              <w:right w:val="single" w:sz="4" w:space="0" w:color="auto"/>
            </w:tcBorders>
            <w:vAlign w:val="center"/>
          </w:tcPr>
          <w:p w:rsidR="006773B7" w:rsidRDefault="001B0890">
            <w:pPr>
              <w:widowControl/>
              <w:jc w:val="center"/>
              <w:rPr>
                <w:rFonts w:ascii="仿宋" w:eastAsia="仿宋" w:hAnsi="仿宋" w:cs="宋体"/>
                <w:b/>
                <w:bCs/>
                <w:kern w:val="0"/>
                <w:szCs w:val="21"/>
              </w:rPr>
            </w:pPr>
            <w:r>
              <w:rPr>
                <w:rFonts w:ascii="仿宋" w:eastAsia="仿宋" w:hAnsi="仿宋" w:cs="宋体" w:hint="eastAsia"/>
                <w:b/>
                <w:bCs/>
                <w:kern w:val="0"/>
                <w:szCs w:val="21"/>
              </w:rPr>
              <w:t>房屋</w:t>
            </w:r>
          </w:p>
          <w:p w:rsidR="006773B7" w:rsidRDefault="001B0890">
            <w:pPr>
              <w:widowControl/>
              <w:jc w:val="center"/>
              <w:rPr>
                <w:rFonts w:ascii="仿宋" w:eastAsia="仿宋" w:hAnsi="仿宋" w:cs="宋体"/>
                <w:b/>
                <w:bCs/>
                <w:kern w:val="0"/>
                <w:szCs w:val="21"/>
              </w:rPr>
            </w:pPr>
            <w:r>
              <w:rPr>
                <w:rFonts w:ascii="仿宋" w:eastAsia="仿宋" w:hAnsi="仿宋" w:cs="宋体" w:hint="eastAsia"/>
                <w:b/>
                <w:bCs/>
                <w:kern w:val="0"/>
                <w:szCs w:val="21"/>
              </w:rPr>
              <w:t>坐落</w:t>
            </w:r>
          </w:p>
        </w:tc>
        <w:tc>
          <w:tcPr>
            <w:tcW w:w="825" w:type="dxa"/>
            <w:tcBorders>
              <w:top w:val="double" w:sz="4" w:space="0" w:color="auto"/>
              <w:left w:val="single" w:sz="4" w:space="0" w:color="auto"/>
              <w:bottom w:val="single" w:sz="4" w:space="0" w:color="auto"/>
              <w:right w:val="single" w:sz="4" w:space="0" w:color="auto"/>
            </w:tcBorders>
            <w:vAlign w:val="center"/>
          </w:tcPr>
          <w:p w:rsidR="006773B7" w:rsidRDefault="001B0890">
            <w:pPr>
              <w:widowControl/>
              <w:jc w:val="center"/>
              <w:rPr>
                <w:rFonts w:ascii="仿宋" w:eastAsia="仿宋" w:hAnsi="仿宋" w:cs="宋体"/>
                <w:b/>
                <w:bCs/>
                <w:kern w:val="0"/>
                <w:szCs w:val="21"/>
              </w:rPr>
            </w:pPr>
            <w:r>
              <w:rPr>
                <w:rFonts w:ascii="仿宋" w:eastAsia="仿宋" w:hAnsi="仿宋" w:cs="宋体" w:hint="eastAsia"/>
                <w:b/>
                <w:bCs/>
                <w:kern w:val="0"/>
                <w:szCs w:val="21"/>
              </w:rPr>
              <w:t>房屋所有权人</w:t>
            </w:r>
          </w:p>
        </w:tc>
        <w:tc>
          <w:tcPr>
            <w:tcW w:w="1080" w:type="dxa"/>
            <w:tcBorders>
              <w:top w:val="double" w:sz="4" w:space="0" w:color="auto"/>
              <w:left w:val="single" w:sz="4" w:space="0" w:color="auto"/>
              <w:bottom w:val="single" w:sz="4" w:space="0" w:color="auto"/>
              <w:right w:val="single" w:sz="4" w:space="0" w:color="auto"/>
            </w:tcBorders>
            <w:vAlign w:val="center"/>
          </w:tcPr>
          <w:p w:rsidR="006773B7" w:rsidRDefault="001B0890">
            <w:pPr>
              <w:widowControl/>
              <w:jc w:val="center"/>
              <w:rPr>
                <w:rFonts w:ascii="仿宋" w:eastAsia="仿宋" w:hAnsi="仿宋" w:cs="宋体"/>
                <w:b/>
                <w:bCs/>
                <w:kern w:val="0"/>
                <w:szCs w:val="21"/>
              </w:rPr>
            </w:pPr>
            <w:r>
              <w:rPr>
                <w:rFonts w:ascii="仿宋" w:eastAsia="仿宋" w:hAnsi="仿宋" w:cs="宋体" w:hint="eastAsia"/>
                <w:b/>
                <w:bCs/>
                <w:kern w:val="0"/>
                <w:szCs w:val="21"/>
              </w:rPr>
              <w:t>房产</w:t>
            </w:r>
            <w:r>
              <w:rPr>
                <w:rFonts w:ascii="仿宋" w:eastAsia="仿宋" w:hAnsi="仿宋" w:cs="宋体" w:hint="eastAsia"/>
                <w:b/>
                <w:bCs/>
                <w:kern w:val="0"/>
                <w:szCs w:val="21"/>
              </w:rPr>
              <w:t>证证号</w:t>
            </w:r>
          </w:p>
        </w:tc>
        <w:tc>
          <w:tcPr>
            <w:tcW w:w="1440" w:type="dxa"/>
            <w:tcBorders>
              <w:top w:val="double" w:sz="4" w:space="0" w:color="auto"/>
              <w:left w:val="single" w:sz="4" w:space="0" w:color="auto"/>
              <w:bottom w:val="single" w:sz="4" w:space="0" w:color="auto"/>
              <w:right w:val="single" w:sz="4" w:space="0" w:color="auto"/>
            </w:tcBorders>
            <w:vAlign w:val="center"/>
          </w:tcPr>
          <w:p w:rsidR="006773B7" w:rsidRDefault="001B0890">
            <w:pPr>
              <w:widowControl/>
              <w:jc w:val="center"/>
              <w:rPr>
                <w:rFonts w:ascii="仿宋" w:eastAsia="仿宋" w:hAnsi="仿宋" w:cs="宋体"/>
                <w:b/>
                <w:bCs/>
                <w:kern w:val="0"/>
                <w:szCs w:val="21"/>
              </w:rPr>
            </w:pPr>
            <w:r>
              <w:rPr>
                <w:rFonts w:ascii="仿宋" w:eastAsia="仿宋" w:hAnsi="仿宋" w:cs="宋体" w:hint="eastAsia"/>
                <w:b/>
                <w:bCs/>
                <w:kern w:val="0"/>
                <w:szCs w:val="21"/>
              </w:rPr>
              <w:t>共</w:t>
            </w:r>
            <w:r>
              <w:rPr>
                <w:rFonts w:ascii="仿宋" w:eastAsia="仿宋" w:hAnsi="仿宋" w:cs="宋体" w:hint="eastAsia"/>
                <w:b/>
                <w:bCs/>
                <w:kern w:val="0"/>
                <w:szCs w:val="21"/>
              </w:rPr>
              <w:t>有情况</w:t>
            </w:r>
          </w:p>
        </w:tc>
        <w:tc>
          <w:tcPr>
            <w:tcW w:w="1095" w:type="dxa"/>
            <w:tcBorders>
              <w:top w:val="double" w:sz="4" w:space="0" w:color="auto"/>
              <w:left w:val="single" w:sz="4" w:space="0" w:color="auto"/>
              <w:bottom w:val="single" w:sz="4" w:space="0" w:color="auto"/>
              <w:right w:val="single" w:sz="4" w:space="0" w:color="auto"/>
            </w:tcBorders>
            <w:vAlign w:val="center"/>
          </w:tcPr>
          <w:p w:rsidR="006773B7" w:rsidRDefault="001B0890">
            <w:pPr>
              <w:widowControl/>
              <w:jc w:val="center"/>
              <w:rPr>
                <w:rFonts w:ascii="仿宋" w:eastAsia="仿宋" w:hAnsi="仿宋" w:cs="宋体"/>
                <w:b/>
                <w:bCs/>
                <w:kern w:val="0"/>
                <w:szCs w:val="21"/>
              </w:rPr>
            </w:pPr>
            <w:r>
              <w:rPr>
                <w:rFonts w:ascii="仿宋" w:eastAsia="仿宋" w:hAnsi="仿宋" w:cs="宋体" w:hint="eastAsia"/>
                <w:b/>
                <w:bCs/>
                <w:kern w:val="0"/>
                <w:szCs w:val="21"/>
              </w:rPr>
              <w:t>共有权证号</w:t>
            </w:r>
          </w:p>
        </w:tc>
        <w:tc>
          <w:tcPr>
            <w:tcW w:w="690" w:type="dxa"/>
            <w:tcBorders>
              <w:top w:val="double" w:sz="4" w:space="0" w:color="auto"/>
              <w:left w:val="single" w:sz="4" w:space="0" w:color="auto"/>
              <w:bottom w:val="single" w:sz="4" w:space="0" w:color="auto"/>
              <w:right w:val="single" w:sz="4" w:space="0" w:color="auto"/>
            </w:tcBorders>
            <w:vAlign w:val="center"/>
          </w:tcPr>
          <w:p w:rsidR="006773B7" w:rsidRDefault="001B0890">
            <w:pPr>
              <w:widowControl/>
              <w:jc w:val="center"/>
              <w:rPr>
                <w:rFonts w:ascii="仿宋" w:eastAsia="仿宋" w:hAnsi="仿宋" w:cs="宋体"/>
                <w:b/>
                <w:bCs/>
                <w:kern w:val="0"/>
                <w:szCs w:val="21"/>
              </w:rPr>
            </w:pPr>
            <w:r>
              <w:rPr>
                <w:rFonts w:ascii="仿宋" w:eastAsia="仿宋" w:hAnsi="仿宋" w:cs="宋体" w:hint="eastAsia"/>
                <w:b/>
                <w:bCs/>
                <w:kern w:val="0"/>
                <w:szCs w:val="21"/>
              </w:rPr>
              <w:t>规划用途</w:t>
            </w:r>
          </w:p>
        </w:tc>
        <w:tc>
          <w:tcPr>
            <w:tcW w:w="645" w:type="dxa"/>
            <w:tcBorders>
              <w:top w:val="double" w:sz="4" w:space="0" w:color="auto"/>
              <w:left w:val="single" w:sz="4" w:space="0" w:color="auto"/>
              <w:bottom w:val="single" w:sz="4" w:space="0" w:color="auto"/>
              <w:right w:val="single" w:sz="4" w:space="0" w:color="auto"/>
            </w:tcBorders>
            <w:vAlign w:val="center"/>
          </w:tcPr>
          <w:p w:rsidR="006773B7" w:rsidRDefault="001B0890">
            <w:pPr>
              <w:widowControl/>
              <w:jc w:val="center"/>
              <w:rPr>
                <w:rFonts w:ascii="仿宋" w:eastAsia="仿宋" w:hAnsi="仿宋" w:cs="宋体"/>
                <w:b/>
                <w:bCs/>
                <w:kern w:val="0"/>
                <w:szCs w:val="21"/>
              </w:rPr>
            </w:pPr>
            <w:r>
              <w:rPr>
                <w:rFonts w:ascii="仿宋" w:eastAsia="仿宋" w:hAnsi="仿宋" w:cs="宋体" w:hint="eastAsia"/>
                <w:b/>
                <w:bCs/>
                <w:kern w:val="0"/>
                <w:szCs w:val="21"/>
              </w:rPr>
              <w:t>实际用途</w:t>
            </w:r>
          </w:p>
        </w:tc>
        <w:tc>
          <w:tcPr>
            <w:tcW w:w="660" w:type="dxa"/>
            <w:tcBorders>
              <w:top w:val="double" w:sz="4" w:space="0" w:color="auto"/>
              <w:left w:val="single" w:sz="4" w:space="0" w:color="auto"/>
              <w:bottom w:val="single" w:sz="4" w:space="0" w:color="auto"/>
              <w:right w:val="single" w:sz="4" w:space="0" w:color="auto"/>
            </w:tcBorders>
            <w:vAlign w:val="center"/>
          </w:tcPr>
          <w:p w:rsidR="006773B7" w:rsidRDefault="001B0890">
            <w:pPr>
              <w:widowControl/>
              <w:jc w:val="center"/>
              <w:rPr>
                <w:rFonts w:ascii="仿宋" w:eastAsia="仿宋" w:hAnsi="仿宋" w:cs="宋体"/>
                <w:b/>
                <w:bCs/>
                <w:kern w:val="0"/>
                <w:szCs w:val="21"/>
              </w:rPr>
            </w:pPr>
            <w:r>
              <w:rPr>
                <w:rFonts w:ascii="仿宋" w:eastAsia="仿宋" w:hAnsi="仿宋" w:cs="宋体" w:hint="eastAsia"/>
                <w:b/>
                <w:bCs/>
                <w:kern w:val="0"/>
                <w:szCs w:val="21"/>
              </w:rPr>
              <w:t>建筑</w:t>
            </w:r>
          </w:p>
          <w:p w:rsidR="006773B7" w:rsidRDefault="001B0890">
            <w:pPr>
              <w:widowControl/>
              <w:jc w:val="center"/>
              <w:rPr>
                <w:rFonts w:ascii="仿宋" w:eastAsia="仿宋" w:hAnsi="仿宋" w:cs="宋体"/>
                <w:b/>
                <w:bCs/>
                <w:kern w:val="0"/>
                <w:szCs w:val="21"/>
              </w:rPr>
            </w:pPr>
            <w:r>
              <w:rPr>
                <w:rFonts w:ascii="仿宋" w:eastAsia="仿宋" w:hAnsi="仿宋" w:cs="宋体" w:hint="eastAsia"/>
                <w:b/>
                <w:bCs/>
                <w:kern w:val="0"/>
                <w:szCs w:val="21"/>
              </w:rPr>
              <w:t>结构</w:t>
            </w:r>
          </w:p>
        </w:tc>
        <w:tc>
          <w:tcPr>
            <w:tcW w:w="788" w:type="dxa"/>
            <w:tcBorders>
              <w:top w:val="double" w:sz="4" w:space="0" w:color="auto"/>
              <w:left w:val="single" w:sz="4" w:space="0" w:color="auto"/>
              <w:bottom w:val="single" w:sz="4" w:space="0" w:color="auto"/>
              <w:right w:val="single" w:sz="4" w:space="0" w:color="auto"/>
            </w:tcBorders>
            <w:vAlign w:val="center"/>
          </w:tcPr>
          <w:p w:rsidR="006773B7" w:rsidRDefault="001B0890">
            <w:pPr>
              <w:widowControl/>
              <w:jc w:val="center"/>
              <w:rPr>
                <w:rFonts w:ascii="仿宋" w:eastAsia="仿宋" w:hAnsi="仿宋" w:cs="宋体"/>
                <w:b/>
                <w:bCs/>
                <w:kern w:val="0"/>
                <w:szCs w:val="21"/>
              </w:rPr>
            </w:pPr>
            <w:r>
              <w:rPr>
                <w:rFonts w:ascii="仿宋" w:eastAsia="仿宋" w:hAnsi="仿宋" w:cs="宋体" w:hint="eastAsia"/>
                <w:b/>
                <w:bCs/>
                <w:kern w:val="0"/>
                <w:szCs w:val="21"/>
              </w:rPr>
              <w:t>所在层</w:t>
            </w:r>
            <w:r>
              <w:rPr>
                <w:rFonts w:ascii="仿宋" w:eastAsia="仿宋" w:hAnsi="仿宋" w:cs="宋体"/>
                <w:b/>
                <w:bCs/>
                <w:kern w:val="0"/>
                <w:szCs w:val="21"/>
              </w:rPr>
              <w:t>/</w:t>
            </w:r>
            <w:r>
              <w:rPr>
                <w:rFonts w:ascii="仿宋" w:eastAsia="仿宋" w:hAnsi="仿宋" w:cs="宋体" w:hint="eastAsia"/>
                <w:b/>
                <w:bCs/>
                <w:kern w:val="0"/>
                <w:szCs w:val="21"/>
              </w:rPr>
              <w:t>总层数</w:t>
            </w:r>
          </w:p>
        </w:tc>
        <w:tc>
          <w:tcPr>
            <w:tcW w:w="727" w:type="dxa"/>
            <w:tcBorders>
              <w:top w:val="double" w:sz="4" w:space="0" w:color="auto"/>
              <w:left w:val="single" w:sz="4" w:space="0" w:color="auto"/>
              <w:bottom w:val="single" w:sz="4" w:space="0" w:color="auto"/>
              <w:right w:val="single" w:sz="4" w:space="0" w:color="auto"/>
            </w:tcBorders>
            <w:vAlign w:val="center"/>
          </w:tcPr>
          <w:p w:rsidR="006773B7" w:rsidRDefault="001B0890">
            <w:pPr>
              <w:widowControl/>
              <w:jc w:val="center"/>
              <w:rPr>
                <w:rFonts w:ascii="仿宋" w:eastAsia="仿宋" w:hAnsi="仿宋" w:cs="宋体"/>
                <w:b/>
                <w:bCs/>
                <w:kern w:val="0"/>
                <w:szCs w:val="21"/>
              </w:rPr>
            </w:pPr>
            <w:r>
              <w:rPr>
                <w:rFonts w:ascii="仿宋" w:eastAsia="仿宋" w:hAnsi="仿宋" w:cs="宋体" w:hint="eastAsia"/>
                <w:b/>
                <w:bCs/>
                <w:kern w:val="0"/>
                <w:szCs w:val="21"/>
              </w:rPr>
              <w:t>建成年代</w:t>
            </w:r>
          </w:p>
        </w:tc>
        <w:tc>
          <w:tcPr>
            <w:tcW w:w="932" w:type="dxa"/>
            <w:tcBorders>
              <w:top w:val="double" w:sz="4" w:space="0" w:color="auto"/>
              <w:left w:val="single" w:sz="4" w:space="0" w:color="auto"/>
              <w:bottom w:val="single" w:sz="4" w:space="0" w:color="auto"/>
              <w:right w:val="double" w:sz="4" w:space="0" w:color="auto"/>
            </w:tcBorders>
            <w:vAlign w:val="center"/>
          </w:tcPr>
          <w:p w:rsidR="006773B7" w:rsidRDefault="001B0890">
            <w:pPr>
              <w:widowControl/>
              <w:jc w:val="center"/>
              <w:rPr>
                <w:rFonts w:ascii="仿宋" w:eastAsia="仿宋" w:hAnsi="仿宋" w:cs="宋体"/>
                <w:b/>
                <w:bCs/>
                <w:kern w:val="0"/>
                <w:szCs w:val="21"/>
              </w:rPr>
            </w:pPr>
            <w:r>
              <w:rPr>
                <w:rFonts w:ascii="仿宋" w:eastAsia="仿宋" w:hAnsi="仿宋" w:cs="宋体" w:hint="eastAsia"/>
                <w:b/>
                <w:bCs/>
                <w:kern w:val="0"/>
                <w:szCs w:val="21"/>
              </w:rPr>
              <w:t>建筑面积（</w:t>
            </w:r>
            <w:r>
              <w:rPr>
                <w:rFonts w:ascii="仿宋" w:eastAsia="仿宋" w:hAnsi="仿宋" w:cs="宋体"/>
                <w:b/>
                <w:bCs/>
                <w:kern w:val="0"/>
                <w:szCs w:val="21"/>
              </w:rPr>
              <w:t>m</w:t>
            </w:r>
            <w:r>
              <w:rPr>
                <w:rFonts w:ascii="仿宋" w:eastAsia="仿宋" w:hAnsi="仿宋" w:cs="宋体"/>
                <w:b/>
                <w:bCs/>
                <w:kern w:val="0"/>
                <w:szCs w:val="21"/>
                <w:vertAlign w:val="superscript"/>
              </w:rPr>
              <w:t>2</w:t>
            </w:r>
            <w:r>
              <w:rPr>
                <w:rFonts w:ascii="仿宋" w:eastAsia="仿宋" w:hAnsi="仿宋" w:cs="宋体" w:hint="eastAsia"/>
                <w:b/>
                <w:bCs/>
                <w:kern w:val="0"/>
                <w:szCs w:val="21"/>
              </w:rPr>
              <w:t>）</w:t>
            </w:r>
          </w:p>
        </w:tc>
      </w:tr>
      <w:tr w:rsidR="006773B7">
        <w:trPr>
          <w:trHeight w:val="610"/>
          <w:jc w:val="center"/>
        </w:trPr>
        <w:tc>
          <w:tcPr>
            <w:tcW w:w="370" w:type="dxa"/>
            <w:tcBorders>
              <w:top w:val="single" w:sz="4" w:space="0" w:color="auto"/>
              <w:left w:val="double" w:sz="4" w:space="0" w:color="auto"/>
              <w:bottom w:val="single" w:sz="4" w:space="0" w:color="auto"/>
              <w:right w:val="single" w:sz="4" w:space="0" w:color="auto"/>
            </w:tcBorders>
            <w:vAlign w:val="center"/>
          </w:tcPr>
          <w:p w:rsidR="006773B7" w:rsidRDefault="001B0890">
            <w:pPr>
              <w:widowControl/>
              <w:jc w:val="center"/>
              <w:rPr>
                <w:rFonts w:ascii="仿宋" w:eastAsia="仿宋" w:hAnsi="仿宋" w:cs="宋体"/>
                <w:kern w:val="0"/>
                <w:szCs w:val="21"/>
              </w:rPr>
            </w:pPr>
            <w:r>
              <w:rPr>
                <w:rFonts w:ascii="仿宋" w:eastAsia="仿宋" w:hAnsi="仿宋" w:cs="宋体"/>
                <w:kern w:val="0"/>
                <w:szCs w:val="21"/>
              </w:rPr>
              <w:t>1</w:t>
            </w:r>
          </w:p>
        </w:tc>
        <w:tc>
          <w:tcPr>
            <w:tcW w:w="1463" w:type="dxa"/>
            <w:tcBorders>
              <w:top w:val="single" w:sz="4" w:space="0" w:color="auto"/>
              <w:left w:val="single" w:sz="4" w:space="0" w:color="auto"/>
              <w:bottom w:val="single" w:sz="4" w:space="0" w:color="auto"/>
              <w:right w:val="single" w:sz="4" w:space="0" w:color="auto"/>
            </w:tcBorders>
            <w:vAlign w:val="center"/>
          </w:tcPr>
          <w:p w:rsidR="006773B7" w:rsidRDefault="001B0890">
            <w:pPr>
              <w:widowControl/>
              <w:jc w:val="center"/>
              <w:rPr>
                <w:rFonts w:ascii="仿宋" w:eastAsia="仿宋" w:hAnsi="仿宋" w:cs="宋体"/>
                <w:kern w:val="0"/>
                <w:szCs w:val="21"/>
              </w:rPr>
            </w:pPr>
            <w:r>
              <w:rPr>
                <w:rFonts w:ascii="仿宋" w:eastAsia="仿宋" w:hAnsi="仿宋" w:cs="宋体" w:hint="eastAsia"/>
                <w:kern w:val="0"/>
                <w:szCs w:val="21"/>
              </w:rPr>
              <w:t>勐腊县勐腊镇北路鸿福花园</w:t>
            </w:r>
            <w:r>
              <w:rPr>
                <w:rFonts w:ascii="仿宋" w:eastAsia="仿宋" w:hAnsi="仿宋" w:cs="宋体" w:hint="eastAsia"/>
                <w:kern w:val="0"/>
                <w:szCs w:val="21"/>
              </w:rPr>
              <w:t>2</w:t>
            </w:r>
            <w:r>
              <w:rPr>
                <w:rFonts w:ascii="仿宋" w:eastAsia="仿宋" w:hAnsi="仿宋" w:cs="宋体" w:hint="eastAsia"/>
                <w:kern w:val="0"/>
                <w:szCs w:val="21"/>
              </w:rPr>
              <w:t>幢</w:t>
            </w:r>
            <w:r>
              <w:rPr>
                <w:rFonts w:ascii="仿宋" w:eastAsia="仿宋" w:hAnsi="仿宋" w:cs="宋体" w:hint="eastAsia"/>
                <w:kern w:val="0"/>
                <w:szCs w:val="21"/>
              </w:rPr>
              <w:t>2</w:t>
            </w:r>
            <w:r>
              <w:rPr>
                <w:rFonts w:ascii="仿宋" w:eastAsia="仿宋" w:hAnsi="仿宋" w:cs="宋体" w:hint="eastAsia"/>
                <w:kern w:val="0"/>
                <w:szCs w:val="21"/>
              </w:rPr>
              <w:t>单元</w:t>
            </w:r>
            <w:r>
              <w:rPr>
                <w:rFonts w:ascii="仿宋" w:eastAsia="仿宋" w:hAnsi="仿宋" w:cs="宋体" w:hint="eastAsia"/>
                <w:kern w:val="0"/>
                <w:szCs w:val="21"/>
              </w:rPr>
              <w:t>401</w:t>
            </w:r>
            <w:r>
              <w:rPr>
                <w:rFonts w:ascii="仿宋" w:eastAsia="仿宋" w:hAnsi="仿宋" w:cs="宋体" w:hint="eastAsia"/>
                <w:kern w:val="0"/>
                <w:szCs w:val="21"/>
              </w:rPr>
              <w:t>室</w:t>
            </w:r>
          </w:p>
        </w:tc>
        <w:tc>
          <w:tcPr>
            <w:tcW w:w="825" w:type="dxa"/>
            <w:tcBorders>
              <w:top w:val="single" w:sz="4" w:space="0" w:color="auto"/>
              <w:left w:val="single" w:sz="4" w:space="0" w:color="auto"/>
              <w:bottom w:val="single" w:sz="4" w:space="0" w:color="auto"/>
              <w:right w:val="single" w:sz="4" w:space="0" w:color="auto"/>
            </w:tcBorders>
            <w:vAlign w:val="center"/>
          </w:tcPr>
          <w:p w:rsidR="006773B7" w:rsidRDefault="001B0890">
            <w:pPr>
              <w:widowControl/>
              <w:jc w:val="center"/>
              <w:rPr>
                <w:rFonts w:ascii="仿宋" w:eastAsia="仿宋" w:hAnsi="仿宋" w:cs="宋体"/>
                <w:kern w:val="0"/>
                <w:szCs w:val="21"/>
              </w:rPr>
            </w:pPr>
            <w:r>
              <w:rPr>
                <w:rFonts w:ascii="仿宋" w:eastAsia="仿宋" w:hAnsi="仿宋" w:cs="宋体" w:hint="eastAsia"/>
                <w:kern w:val="0"/>
                <w:szCs w:val="21"/>
              </w:rPr>
              <w:t>杨春梅、方荣</w:t>
            </w:r>
          </w:p>
        </w:tc>
        <w:tc>
          <w:tcPr>
            <w:tcW w:w="1080" w:type="dxa"/>
            <w:tcBorders>
              <w:top w:val="single" w:sz="4" w:space="0" w:color="auto"/>
              <w:left w:val="single" w:sz="4" w:space="0" w:color="auto"/>
              <w:bottom w:val="single" w:sz="4" w:space="0" w:color="auto"/>
              <w:right w:val="single" w:sz="4" w:space="0" w:color="auto"/>
            </w:tcBorders>
            <w:vAlign w:val="center"/>
          </w:tcPr>
          <w:p w:rsidR="006773B7" w:rsidRDefault="001B0890">
            <w:pPr>
              <w:widowControl/>
              <w:jc w:val="center"/>
              <w:rPr>
                <w:rFonts w:ascii="仿宋" w:eastAsia="仿宋" w:hAnsi="仿宋" w:cs="宋体"/>
                <w:kern w:val="0"/>
                <w:szCs w:val="21"/>
              </w:rPr>
            </w:pPr>
            <w:r>
              <w:rPr>
                <w:rFonts w:ascii="仿宋" w:eastAsia="仿宋" w:hAnsi="仿宋" w:cs="宋体" w:hint="eastAsia"/>
                <w:kern w:val="0"/>
                <w:szCs w:val="21"/>
              </w:rPr>
              <w:t>20131076</w:t>
            </w:r>
          </w:p>
        </w:tc>
        <w:tc>
          <w:tcPr>
            <w:tcW w:w="1440" w:type="dxa"/>
            <w:tcBorders>
              <w:top w:val="single" w:sz="4" w:space="0" w:color="auto"/>
              <w:left w:val="single" w:sz="4" w:space="0" w:color="auto"/>
              <w:bottom w:val="single" w:sz="4" w:space="0" w:color="auto"/>
              <w:right w:val="single" w:sz="4" w:space="0" w:color="auto"/>
            </w:tcBorders>
            <w:vAlign w:val="center"/>
          </w:tcPr>
          <w:p w:rsidR="006773B7" w:rsidRDefault="001B0890">
            <w:pPr>
              <w:widowControl/>
              <w:jc w:val="center"/>
              <w:rPr>
                <w:rFonts w:ascii="仿宋" w:eastAsia="仿宋" w:hAnsi="仿宋" w:cs="宋体"/>
                <w:kern w:val="0"/>
                <w:szCs w:val="21"/>
              </w:rPr>
            </w:pPr>
            <w:r>
              <w:rPr>
                <w:rFonts w:ascii="仿宋" w:eastAsia="仿宋" w:hAnsi="仿宋" w:cs="宋体" w:hint="eastAsia"/>
                <w:kern w:val="0"/>
                <w:szCs w:val="21"/>
              </w:rPr>
              <w:t>该房屋属</w:t>
            </w:r>
            <w:r>
              <w:rPr>
                <w:rFonts w:ascii="仿宋" w:eastAsia="仿宋" w:hAnsi="仿宋" w:cs="宋体" w:hint="eastAsia"/>
                <w:kern w:val="0"/>
                <w:szCs w:val="21"/>
              </w:rPr>
              <w:t>方荣、杨春梅共</w:t>
            </w:r>
            <w:r>
              <w:rPr>
                <w:rFonts w:ascii="仿宋" w:eastAsia="仿宋" w:hAnsi="仿宋" w:cs="宋体" w:hint="eastAsia"/>
                <w:kern w:val="0"/>
                <w:szCs w:val="21"/>
              </w:rPr>
              <w:t>同</w:t>
            </w:r>
            <w:r>
              <w:rPr>
                <w:rFonts w:ascii="仿宋" w:eastAsia="仿宋" w:hAnsi="仿宋" w:cs="宋体" w:hint="eastAsia"/>
                <w:kern w:val="0"/>
                <w:szCs w:val="21"/>
              </w:rPr>
              <w:t>拥</w:t>
            </w:r>
            <w:r>
              <w:rPr>
                <w:rFonts w:ascii="仿宋" w:eastAsia="仿宋" w:hAnsi="仿宋" w:cs="宋体" w:hint="eastAsia"/>
                <w:kern w:val="0"/>
                <w:szCs w:val="21"/>
              </w:rPr>
              <w:t>有</w:t>
            </w:r>
          </w:p>
        </w:tc>
        <w:tc>
          <w:tcPr>
            <w:tcW w:w="1095" w:type="dxa"/>
            <w:tcBorders>
              <w:top w:val="single" w:sz="4" w:space="0" w:color="auto"/>
              <w:left w:val="single" w:sz="4" w:space="0" w:color="auto"/>
              <w:bottom w:val="single" w:sz="4" w:space="0" w:color="auto"/>
              <w:right w:val="single" w:sz="4" w:space="0" w:color="auto"/>
            </w:tcBorders>
            <w:vAlign w:val="center"/>
          </w:tcPr>
          <w:p w:rsidR="006773B7" w:rsidRDefault="001B0890">
            <w:pPr>
              <w:widowControl/>
              <w:jc w:val="center"/>
              <w:rPr>
                <w:rFonts w:ascii="仿宋" w:eastAsia="仿宋" w:hAnsi="仿宋" w:cs="宋体"/>
                <w:kern w:val="0"/>
                <w:szCs w:val="21"/>
              </w:rPr>
            </w:pPr>
            <w:r>
              <w:rPr>
                <w:rFonts w:ascii="仿宋" w:eastAsia="仿宋" w:hAnsi="仿宋" w:cs="宋体" w:hint="eastAsia"/>
                <w:kern w:val="0"/>
                <w:szCs w:val="21"/>
              </w:rPr>
              <w:t>20131076-1</w:t>
            </w:r>
            <w:r>
              <w:rPr>
                <w:rFonts w:ascii="仿宋" w:eastAsia="仿宋" w:hAnsi="仿宋" w:cs="宋体" w:hint="eastAsia"/>
                <w:kern w:val="0"/>
                <w:szCs w:val="21"/>
              </w:rPr>
              <w:t>号</w:t>
            </w:r>
          </w:p>
        </w:tc>
        <w:tc>
          <w:tcPr>
            <w:tcW w:w="690" w:type="dxa"/>
            <w:tcBorders>
              <w:top w:val="single" w:sz="4" w:space="0" w:color="auto"/>
              <w:left w:val="single" w:sz="4" w:space="0" w:color="auto"/>
              <w:bottom w:val="single" w:sz="4" w:space="0" w:color="auto"/>
              <w:right w:val="single" w:sz="4" w:space="0" w:color="auto"/>
            </w:tcBorders>
            <w:vAlign w:val="center"/>
          </w:tcPr>
          <w:p w:rsidR="006773B7" w:rsidRDefault="001B0890">
            <w:pPr>
              <w:widowControl/>
              <w:jc w:val="center"/>
              <w:rPr>
                <w:rFonts w:ascii="仿宋" w:eastAsia="仿宋" w:hAnsi="仿宋" w:cs="宋体"/>
                <w:kern w:val="0"/>
                <w:szCs w:val="21"/>
              </w:rPr>
            </w:pPr>
            <w:r>
              <w:rPr>
                <w:rFonts w:ascii="仿宋" w:eastAsia="仿宋" w:hAnsi="仿宋" w:cs="宋体" w:hint="eastAsia"/>
                <w:kern w:val="0"/>
                <w:szCs w:val="21"/>
              </w:rPr>
              <w:t>住宅</w:t>
            </w:r>
          </w:p>
        </w:tc>
        <w:tc>
          <w:tcPr>
            <w:tcW w:w="645" w:type="dxa"/>
            <w:tcBorders>
              <w:top w:val="single" w:sz="4" w:space="0" w:color="auto"/>
              <w:left w:val="single" w:sz="4" w:space="0" w:color="auto"/>
              <w:bottom w:val="single" w:sz="4" w:space="0" w:color="auto"/>
              <w:right w:val="single" w:sz="4" w:space="0" w:color="auto"/>
            </w:tcBorders>
            <w:vAlign w:val="center"/>
          </w:tcPr>
          <w:p w:rsidR="006773B7" w:rsidRDefault="001B0890">
            <w:pPr>
              <w:widowControl/>
              <w:jc w:val="center"/>
              <w:rPr>
                <w:rFonts w:ascii="仿宋" w:eastAsia="仿宋" w:hAnsi="仿宋" w:cs="宋体"/>
                <w:kern w:val="0"/>
                <w:szCs w:val="21"/>
              </w:rPr>
            </w:pPr>
            <w:r>
              <w:rPr>
                <w:rFonts w:ascii="仿宋" w:eastAsia="仿宋" w:hAnsi="仿宋" w:cs="宋体" w:hint="eastAsia"/>
                <w:kern w:val="0"/>
                <w:szCs w:val="21"/>
              </w:rPr>
              <w:t>住宅</w:t>
            </w:r>
          </w:p>
        </w:tc>
        <w:tc>
          <w:tcPr>
            <w:tcW w:w="660" w:type="dxa"/>
            <w:tcBorders>
              <w:top w:val="single" w:sz="4" w:space="0" w:color="auto"/>
              <w:left w:val="single" w:sz="4" w:space="0" w:color="auto"/>
              <w:bottom w:val="single" w:sz="4" w:space="0" w:color="auto"/>
              <w:right w:val="single" w:sz="4" w:space="0" w:color="auto"/>
            </w:tcBorders>
            <w:vAlign w:val="center"/>
          </w:tcPr>
          <w:p w:rsidR="006773B7" w:rsidRDefault="001B0890">
            <w:pPr>
              <w:widowControl/>
              <w:jc w:val="center"/>
              <w:rPr>
                <w:rFonts w:ascii="仿宋" w:eastAsia="仿宋" w:hAnsi="仿宋" w:cs="宋体"/>
                <w:kern w:val="0"/>
                <w:szCs w:val="21"/>
              </w:rPr>
            </w:pPr>
            <w:r>
              <w:rPr>
                <w:rFonts w:ascii="仿宋" w:eastAsia="仿宋" w:hAnsi="仿宋" w:cs="宋体" w:hint="eastAsia"/>
                <w:kern w:val="0"/>
                <w:szCs w:val="21"/>
              </w:rPr>
              <w:t>钢混</w:t>
            </w:r>
            <w:r>
              <w:rPr>
                <w:rFonts w:ascii="仿宋" w:eastAsia="仿宋" w:hAnsi="仿宋" w:cs="宋体" w:hint="eastAsia"/>
                <w:kern w:val="0"/>
                <w:szCs w:val="21"/>
              </w:rPr>
              <w:t>结构</w:t>
            </w:r>
          </w:p>
        </w:tc>
        <w:tc>
          <w:tcPr>
            <w:tcW w:w="788" w:type="dxa"/>
            <w:tcBorders>
              <w:top w:val="single" w:sz="4" w:space="0" w:color="auto"/>
              <w:left w:val="single" w:sz="4" w:space="0" w:color="auto"/>
              <w:bottom w:val="single" w:sz="4" w:space="0" w:color="auto"/>
              <w:right w:val="single" w:sz="4" w:space="0" w:color="auto"/>
            </w:tcBorders>
            <w:vAlign w:val="center"/>
          </w:tcPr>
          <w:p w:rsidR="006773B7" w:rsidRDefault="001B0890">
            <w:pPr>
              <w:widowControl/>
              <w:jc w:val="center"/>
              <w:rPr>
                <w:rFonts w:ascii="仿宋" w:eastAsia="仿宋" w:hAnsi="仿宋" w:cs="宋体"/>
                <w:kern w:val="0"/>
                <w:szCs w:val="21"/>
              </w:rPr>
            </w:pPr>
            <w:r>
              <w:rPr>
                <w:rFonts w:ascii="仿宋" w:eastAsia="仿宋" w:hAnsi="仿宋" w:cs="宋体" w:hint="eastAsia"/>
                <w:kern w:val="0"/>
                <w:szCs w:val="21"/>
              </w:rPr>
              <w:t>4</w:t>
            </w:r>
            <w:r>
              <w:rPr>
                <w:rFonts w:ascii="仿宋" w:eastAsia="仿宋" w:hAnsi="仿宋" w:cs="宋体"/>
                <w:kern w:val="0"/>
                <w:szCs w:val="21"/>
              </w:rPr>
              <w:t>/</w:t>
            </w:r>
            <w:r>
              <w:rPr>
                <w:rFonts w:ascii="仿宋" w:eastAsia="仿宋" w:hAnsi="仿宋" w:cs="宋体" w:hint="eastAsia"/>
                <w:kern w:val="0"/>
                <w:szCs w:val="21"/>
              </w:rPr>
              <w:t>7</w:t>
            </w:r>
          </w:p>
        </w:tc>
        <w:tc>
          <w:tcPr>
            <w:tcW w:w="727" w:type="dxa"/>
            <w:tcBorders>
              <w:top w:val="single" w:sz="4" w:space="0" w:color="auto"/>
              <w:left w:val="single" w:sz="4" w:space="0" w:color="auto"/>
              <w:bottom w:val="single" w:sz="4" w:space="0" w:color="auto"/>
              <w:right w:val="single" w:sz="4" w:space="0" w:color="auto"/>
            </w:tcBorders>
            <w:vAlign w:val="center"/>
          </w:tcPr>
          <w:p w:rsidR="006773B7" w:rsidRDefault="001B0890">
            <w:pPr>
              <w:widowControl/>
              <w:jc w:val="center"/>
              <w:rPr>
                <w:rFonts w:ascii="仿宋" w:eastAsia="仿宋" w:hAnsi="仿宋" w:cs="宋体"/>
                <w:kern w:val="0"/>
                <w:szCs w:val="21"/>
              </w:rPr>
            </w:pPr>
            <w:r>
              <w:rPr>
                <w:rFonts w:ascii="仿宋" w:eastAsia="仿宋" w:hAnsi="仿宋" w:cs="宋体" w:hint="eastAsia"/>
                <w:kern w:val="0"/>
                <w:szCs w:val="21"/>
              </w:rPr>
              <w:t>2009</w:t>
            </w:r>
          </w:p>
        </w:tc>
        <w:tc>
          <w:tcPr>
            <w:tcW w:w="932" w:type="dxa"/>
            <w:tcBorders>
              <w:top w:val="single" w:sz="4" w:space="0" w:color="auto"/>
              <w:left w:val="single" w:sz="4" w:space="0" w:color="auto"/>
              <w:bottom w:val="single" w:sz="4" w:space="0" w:color="auto"/>
              <w:right w:val="double" w:sz="4" w:space="0" w:color="auto"/>
            </w:tcBorders>
            <w:vAlign w:val="center"/>
          </w:tcPr>
          <w:p w:rsidR="006773B7" w:rsidRDefault="001B0890">
            <w:pPr>
              <w:widowControl/>
              <w:jc w:val="center"/>
              <w:rPr>
                <w:rFonts w:ascii="仿宋" w:eastAsia="仿宋" w:hAnsi="仿宋" w:cs="宋体"/>
                <w:kern w:val="0"/>
                <w:szCs w:val="21"/>
              </w:rPr>
            </w:pPr>
            <w:r>
              <w:rPr>
                <w:rFonts w:ascii="仿宋" w:eastAsia="仿宋" w:hAnsi="仿宋" w:cs="宋体" w:hint="eastAsia"/>
                <w:kern w:val="0"/>
                <w:szCs w:val="21"/>
              </w:rPr>
              <w:t>124.86</w:t>
            </w:r>
          </w:p>
        </w:tc>
      </w:tr>
    </w:tbl>
    <w:p w:rsidR="006773B7" w:rsidRDefault="001B0890">
      <w:pPr>
        <w:spacing w:line="520" w:lineRule="exact"/>
        <w:rPr>
          <w:rFonts w:ascii="仿宋" w:eastAsia="仿宋" w:hAnsi="仿宋"/>
          <w:sz w:val="28"/>
        </w:rPr>
      </w:pPr>
      <w:r>
        <w:rPr>
          <w:rFonts w:ascii="仿宋" w:eastAsia="仿宋" w:hAnsi="仿宋" w:hint="eastAsia"/>
          <w:sz w:val="28"/>
        </w:rPr>
        <w:t xml:space="preserve">  </w:t>
      </w:r>
      <w:r>
        <w:rPr>
          <w:rFonts w:ascii="仿宋" w:eastAsia="仿宋" w:hAnsi="仿宋" w:hint="eastAsia"/>
          <w:sz w:val="28"/>
        </w:rPr>
        <w:t>鉴定对象权益清晰。</w:t>
      </w:r>
    </w:p>
    <w:p w:rsidR="006773B7" w:rsidRDefault="001B0890">
      <w:pPr>
        <w:spacing w:line="520" w:lineRule="exact"/>
        <w:ind w:firstLineChars="150" w:firstLine="420"/>
        <w:rPr>
          <w:rFonts w:ascii="仿宋" w:eastAsia="仿宋" w:hAnsi="仿宋"/>
          <w:sz w:val="28"/>
        </w:rPr>
      </w:pPr>
      <w:r>
        <w:rPr>
          <w:rFonts w:ascii="仿宋" w:eastAsia="仿宋" w:hAnsi="仿宋" w:hint="eastAsia"/>
          <w:sz w:val="28"/>
        </w:rPr>
        <w:t>5</w:t>
      </w:r>
      <w:r>
        <w:rPr>
          <w:rFonts w:ascii="仿宋" w:eastAsia="仿宋" w:hAnsi="仿宋" w:hint="eastAsia"/>
          <w:sz w:val="28"/>
        </w:rPr>
        <w:t>、鉴定对象利用状况</w:t>
      </w:r>
    </w:p>
    <w:p w:rsidR="006773B7" w:rsidRDefault="001B0890">
      <w:pPr>
        <w:spacing w:line="520" w:lineRule="exact"/>
        <w:rPr>
          <w:rFonts w:ascii="仿宋" w:eastAsia="仿宋" w:hAnsi="仿宋"/>
          <w:sz w:val="28"/>
        </w:rPr>
      </w:pPr>
      <w:r>
        <w:rPr>
          <w:rFonts w:ascii="仿宋" w:eastAsia="仿宋" w:hAnsi="仿宋" w:hint="eastAsia"/>
          <w:sz w:val="28"/>
        </w:rPr>
        <w:t>至鉴定时点，鉴定对象为住宅自用居住。</w:t>
      </w:r>
    </w:p>
    <w:p w:rsidR="006773B7" w:rsidRDefault="001B0890">
      <w:pPr>
        <w:spacing w:line="360" w:lineRule="auto"/>
        <w:rPr>
          <w:rStyle w:val="6Char"/>
          <w:rFonts w:ascii="黑体"/>
          <w:bCs/>
          <w:sz w:val="28"/>
          <w:szCs w:val="28"/>
        </w:rPr>
      </w:pPr>
      <w:r>
        <w:rPr>
          <w:rStyle w:val="6Char"/>
          <w:rFonts w:ascii="黑体" w:hint="eastAsia"/>
          <w:bCs/>
          <w:sz w:val="28"/>
          <w:szCs w:val="28"/>
        </w:rPr>
        <w:t>（</w:t>
      </w:r>
      <w:bookmarkEnd w:id="15"/>
      <w:bookmarkEnd w:id="16"/>
      <w:r>
        <w:rPr>
          <w:rStyle w:val="6Char"/>
          <w:rFonts w:ascii="黑体" w:hint="eastAsia"/>
          <w:bCs/>
          <w:sz w:val="28"/>
          <w:szCs w:val="28"/>
        </w:rPr>
        <w:t>六</w:t>
      </w:r>
      <w:r>
        <w:rPr>
          <w:rFonts w:ascii="黑体" w:eastAsia="黑体" w:hint="eastAsia"/>
          <w:sz w:val="28"/>
          <w:szCs w:val="28"/>
        </w:rPr>
        <w:t>）</w:t>
      </w:r>
      <w:r>
        <w:rPr>
          <w:rStyle w:val="6Char"/>
          <w:rFonts w:ascii="黑体" w:hint="eastAsia"/>
          <w:bCs/>
          <w:sz w:val="28"/>
          <w:szCs w:val="28"/>
        </w:rPr>
        <w:t>鉴定技术路线、路径、思路的制定及鉴定方法的选用</w:t>
      </w:r>
    </w:p>
    <w:p w:rsidR="006773B7" w:rsidRDefault="001B0890">
      <w:pPr>
        <w:autoSpaceDE w:val="0"/>
        <w:spacing w:line="360" w:lineRule="auto"/>
        <w:ind w:firstLineChars="200" w:firstLine="560"/>
        <w:rPr>
          <w:rFonts w:ascii="仿宋" w:eastAsia="仿宋" w:hAnsi="仿宋"/>
          <w:sz w:val="28"/>
          <w:szCs w:val="28"/>
        </w:rPr>
      </w:pPr>
      <w:r>
        <w:rPr>
          <w:rFonts w:ascii="仿宋" w:eastAsia="仿宋" w:hAnsi="仿宋" w:hint="eastAsia"/>
          <w:sz w:val="28"/>
          <w:szCs w:val="28"/>
        </w:rPr>
        <w:t>鉴定技术路线、路径、思路是指评估鉴定鉴定对象价值或价格所遵循的基本途径和指导整个鉴定过程的技术思路。是司法鉴定人对鉴定对象房地产价格或土地价格形成过程的认识。确定鉴定技术路线、路径、思路，也就是确定房地产价格或土地价格的形成过程。确定鉴定技术路线、路径、思路的结果和目的是：确定价格内涵和价格形成过程。确定鉴定技术路线、路径、思路，要对鉴定对象房地产或土地本身有充分的认识，要对交易各方的情况和交易过程有充分的了解。</w:t>
      </w:r>
    </w:p>
    <w:p w:rsidR="006773B7" w:rsidRDefault="001B0890">
      <w:pPr>
        <w:autoSpaceDE w:val="0"/>
        <w:spacing w:line="360" w:lineRule="auto"/>
        <w:ind w:firstLineChars="200" w:firstLine="560"/>
        <w:rPr>
          <w:rFonts w:ascii="仿宋" w:eastAsia="仿宋" w:hAnsi="仿宋"/>
          <w:sz w:val="28"/>
          <w:szCs w:val="28"/>
        </w:rPr>
      </w:pPr>
      <w:r>
        <w:rPr>
          <w:rFonts w:ascii="仿宋" w:eastAsia="仿宋" w:hAnsi="仿宋" w:hint="eastAsia"/>
          <w:sz w:val="28"/>
          <w:szCs w:val="28"/>
        </w:rPr>
        <w:lastRenderedPageBreak/>
        <w:t>房地产评估司法鉴定是司法鉴定人模拟房地产或土地价格形成过程以确定房地产或土地的客观合理价格的过程，鉴定技术路线、路径、思路就是司法鉴定人模拟房地产价格或土地价格形成过程、揭示房地产或土地价格内涵时的思路。因此，鉴定技术路线、路径、思路体现的正是鉴定对象房地产或土地的价格形成过程，反映的正是鉴定对象房地产或土地的价格内涵。</w:t>
      </w:r>
    </w:p>
    <w:p w:rsidR="006773B7" w:rsidRDefault="001B0890">
      <w:pPr>
        <w:autoSpaceDE w:val="0"/>
        <w:spacing w:line="360" w:lineRule="auto"/>
        <w:ind w:firstLineChars="200" w:firstLine="560"/>
        <w:rPr>
          <w:rFonts w:ascii="仿宋" w:eastAsia="仿宋" w:hAnsi="仿宋"/>
          <w:sz w:val="28"/>
          <w:szCs w:val="28"/>
        </w:rPr>
      </w:pPr>
      <w:r>
        <w:rPr>
          <w:rFonts w:ascii="仿宋" w:eastAsia="仿宋" w:hAnsi="仿宋" w:hint="eastAsia"/>
          <w:sz w:val="28"/>
          <w:szCs w:val="28"/>
        </w:rPr>
        <w:t>结合鉴定对象的特点和现状，分析鉴定委托人提供的资料及司法鉴定人所掌握的资料，在实地勘验、调研和询价的基础上，根据鉴定对象的特点及鉴定目的，遵循中华人民</w:t>
      </w:r>
      <w:r>
        <w:rPr>
          <w:rFonts w:ascii="仿宋" w:eastAsia="仿宋" w:hAnsi="仿宋" w:hint="eastAsia"/>
          <w:sz w:val="28"/>
          <w:szCs w:val="28"/>
        </w:rPr>
        <w:t>拥</w:t>
      </w:r>
      <w:r>
        <w:rPr>
          <w:rFonts w:ascii="仿宋" w:eastAsia="仿宋" w:hAnsi="仿宋" w:hint="eastAsia"/>
          <w:sz w:val="28"/>
          <w:szCs w:val="28"/>
        </w:rPr>
        <w:t>和国国家标准《房地产估价规范》（</w:t>
      </w:r>
      <w:r>
        <w:rPr>
          <w:rFonts w:ascii="仿宋" w:eastAsia="仿宋" w:hAnsi="仿宋"/>
          <w:sz w:val="28"/>
          <w:szCs w:val="28"/>
        </w:rPr>
        <w:t>GB</w:t>
      </w:r>
      <w:r>
        <w:rPr>
          <w:rFonts w:ascii="仿宋" w:eastAsia="仿宋" w:hAnsi="仿宋"/>
          <w:sz w:val="28"/>
          <w:szCs w:val="28"/>
        </w:rPr>
        <w:t>/T 50291—2015</w:t>
      </w:r>
      <w:r>
        <w:rPr>
          <w:rFonts w:ascii="仿宋" w:eastAsia="仿宋" w:hAnsi="仿宋" w:hint="eastAsia"/>
          <w:sz w:val="28"/>
          <w:szCs w:val="28"/>
        </w:rPr>
        <w:t>）、中华人民</w:t>
      </w:r>
      <w:r>
        <w:rPr>
          <w:rFonts w:ascii="仿宋" w:eastAsia="仿宋" w:hAnsi="仿宋" w:hint="eastAsia"/>
          <w:sz w:val="28"/>
          <w:szCs w:val="28"/>
        </w:rPr>
        <w:t>拥</w:t>
      </w:r>
      <w:r>
        <w:rPr>
          <w:rFonts w:ascii="仿宋" w:eastAsia="仿宋" w:hAnsi="仿宋" w:hint="eastAsia"/>
          <w:sz w:val="28"/>
          <w:szCs w:val="28"/>
        </w:rPr>
        <w:t>和国国家标准《房地产估价基本术语标准》（</w:t>
      </w:r>
      <w:r>
        <w:rPr>
          <w:rFonts w:ascii="仿宋" w:eastAsia="仿宋" w:hAnsi="仿宋"/>
          <w:sz w:val="28"/>
          <w:szCs w:val="28"/>
        </w:rPr>
        <w:t>GB/T 50899-2013</w:t>
      </w:r>
      <w:r>
        <w:rPr>
          <w:rFonts w:ascii="仿宋" w:eastAsia="仿宋" w:hAnsi="仿宋" w:hint="eastAsia"/>
          <w:sz w:val="28"/>
          <w:szCs w:val="28"/>
        </w:rPr>
        <w:t>），在遵循司法鉴定原则的前提下，鉴定对象价格的形成和体现在市场发达区域与鉴定对象相类似的近期已经发生交易的市场交易实例，通过对可比实例的搜集，对已知的可比实例的成交价格经过修正及调整来体现的，司法鉴定人通过调查可比实例加以对比并修正、调整得到鉴定对象的比较价格，故采用比较法进行评估鉴定。</w:t>
      </w:r>
    </w:p>
    <w:p w:rsidR="006773B7" w:rsidRDefault="001B0890">
      <w:pPr>
        <w:spacing w:line="360" w:lineRule="auto"/>
        <w:ind w:firstLineChars="200" w:firstLine="560"/>
        <w:rPr>
          <w:rFonts w:ascii="黑体" w:eastAsia="黑体" w:hAnsi="Arial"/>
          <w:b/>
          <w:bCs/>
          <w:sz w:val="28"/>
          <w:szCs w:val="28"/>
        </w:rPr>
      </w:pPr>
      <w:r>
        <w:rPr>
          <w:rFonts w:ascii="仿宋" w:eastAsia="仿宋" w:hAnsi="仿宋" w:hint="eastAsia"/>
          <w:sz w:val="28"/>
          <w:szCs w:val="28"/>
        </w:rPr>
        <w:t>依据</w:t>
      </w:r>
      <w:r>
        <w:rPr>
          <w:rFonts w:ascii="仿宋" w:eastAsia="仿宋" w:hAnsi="仿宋" w:hint="eastAsia"/>
          <w:sz w:val="28"/>
        </w:rPr>
        <w:t>中华人民</w:t>
      </w:r>
      <w:r>
        <w:rPr>
          <w:rFonts w:ascii="仿宋" w:eastAsia="仿宋" w:hAnsi="仿宋" w:hint="eastAsia"/>
          <w:sz w:val="28"/>
        </w:rPr>
        <w:t>拥</w:t>
      </w:r>
      <w:r>
        <w:rPr>
          <w:rFonts w:ascii="仿宋" w:eastAsia="仿宋" w:hAnsi="仿宋" w:hint="eastAsia"/>
          <w:sz w:val="28"/>
        </w:rPr>
        <w:t>和国国家标准《房地产估价规范》（</w:t>
      </w:r>
      <w:r>
        <w:rPr>
          <w:rFonts w:ascii="仿宋" w:eastAsia="仿宋" w:hAnsi="仿宋"/>
          <w:sz w:val="28"/>
        </w:rPr>
        <w:t>GB/T 50291-2015</w:t>
      </w:r>
      <w:r>
        <w:rPr>
          <w:rFonts w:ascii="仿宋" w:eastAsia="仿宋" w:hAnsi="仿宋" w:hint="eastAsia"/>
          <w:sz w:val="28"/>
        </w:rPr>
        <w:t>）</w:t>
      </w:r>
      <w:r>
        <w:rPr>
          <w:rFonts w:ascii="仿宋" w:eastAsia="仿宋" w:hAnsi="仿宋" w:hint="eastAsia"/>
          <w:sz w:val="28"/>
          <w:szCs w:val="28"/>
        </w:rPr>
        <w:t>，评估鉴定方法有比较法、收益法、成</w:t>
      </w:r>
      <w:r>
        <w:rPr>
          <w:rFonts w:ascii="仿宋" w:eastAsia="仿宋" w:hAnsi="仿宋" w:hint="eastAsia"/>
          <w:sz w:val="28"/>
          <w:szCs w:val="28"/>
        </w:rPr>
        <w:t>本法、假设开发法等方法。由于不适宜的评估鉴定方法可能使评估结果产生较大的偏差，因此进行评估鉴定对象价格时，就要根据鉴定对象的实际情况，充分考虑鉴定对象类型及所掌握的资料，选择最适宜的方法进行评估鉴定，力求得到客观、公正、科学、合理的评估鉴定对象价格。</w:t>
      </w:r>
    </w:p>
    <w:p w:rsidR="006773B7" w:rsidRDefault="001B0890">
      <w:pPr>
        <w:spacing w:line="360" w:lineRule="auto"/>
        <w:ind w:firstLine="570"/>
        <w:rPr>
          <w:rFonts w:ascii="仿宋" w:eastAsia="仿宋" w:hAnsi="仿宋"/>
          <w:sz w:val="28"/>
          <w:szCs w:val="28"/>
        </w:rPr>
      </w:pPr>
      <w:r>
        <w:rPr>
          <w:rFonts w:ascii="仿宋" w:eastAsia="仿宋" w:hAnsi="仿宋" w:hint="eastAsia"/>
          <w:sz w:val="28"/>
          <w:szCs w:val="28"/>
        </w:rPr>
        <w:lastRenderedPageBreak/>
        <w:t>经司法鉴定人现场勘验、调查收集资料，结合评估鉴定对象的实际情况分析，考虑到：</w:t>
      </w:r>
    </w:p>
    <w:p w:rsidR="006773B7" w:rsidRDefault="001B0890">
      <w:pPr>
        <w:spacing w:line="360" w:lineRule="auto"/>
        <w:ind w:firstLine="57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、鉴定对象证载用途为住宅用房，实际用途为住宅，所在区域或类似区域能搜集选取到与被鉴定对象相类似的住宅房地产的近期已经发生交易的可比交易实例，所以适宜采用比较法进行评估鉴定；</w:t>
      </w:r>
    </w:p>
    <w:p w:rsidR="006773B7" w:rsidRDefault="001B0890">
      <w:pPr>
        <w:spacing w:line="360" w:lineRule="auto"/>
        <w:ind w:firstLine="570"/>
        <w:rPr>
          <w:rFonts w:ascii="仿宋" w:eastAsia="仿宋" w:hAnsi="仿宋"/>
          <w:sz w:val="28"/>
          <w:szCs w:val="28"/>
        </w:rPr>
      </w:pPr>
      <w:bookmarkStart w:id="17" w:name="_Toc2436"/>
      <w:bookmarkStart w:id="18" w:name="_Toc8469"/>
      <w:r>
        <w:rPr>
          <w:rFonts w:ascii="仿宋" w:eastAsia="仿宋" w:hAnsi="仿宋"/>
          <w:sz w:val="28"/>
          <w:szCs w:val="28"/>
        </w:rPr>
        <w:t>2</w:t>
      </w:r>
      <w:r>
        <w:rPr>
          <w:rFonts w:ascii="仿宋" w:eastAsia="仿宋" w:hAnsi="仿宋" w:hint="eastAsia"/>
          <w:sz w:val="28"/>
          <w:szCs w:val="28"/>
        </w:rPr>
        <w:t>、</w:t>
      </w:r>
      <w:bookmarkEnd w:id="17"/>
      <w:bookmarkEnd w:id="18"/>
      <w:r>
        <w:rPr>
          <w:rFonts w:ascii="仿宋" w:eastAsia="仿宋" w:hAnsi="仿宋" w:cs="仿宋" w:hint="eastAsia"/>
          <w:kern w:val="0"/>
          <w:sz w:val="28"/>
          <w:szCs w:val="28"/>
        </w:rPr>
        <w:t>被</w:t>
      </w:r>
      <w:r>
        <w:rPr>
          <w:rFonts w:ascii="仿宋" w:eastAsia="仿宋" w:hAnsi="仿宋" w:cs="仿宋" w:hint="eastAsia"/>
          <w:kern w:val="0"/>
          <w:sz w:val="28"/>
          <w:szCs w:val="28"/>
        </w:rPr>
        <w:t>鉴定对象为</w:t>
      </w:r>
      <w:r>
        <w:rPr>
          <w:rFonts w:ascii="仿宋" w:eastAsia="仿宋" w:hAnsi="仿宋" w:hint="eastAsia"/>
          <w:sz w:val="28"/>
          <w:szCs w:val="28"/>
        </w:rPr>
        <w:t>住宅</w:t>
      </w:r>
      <w:r>
        <w:rPr>
          <w:rFonts w:ascii="仿宋" w:eastAsia="仿宋" w:hAnsi="仿宋" w:cs="仿宋" w:hint="eastAsia"/>
          <w:kern w:val="0"/>
          <w:sz w:val="28"/>
          <w:szCs w:val="28"/>
        </w:rPr>
        <w:t>，虽属于收益性房地产，但由于鉴定对象所处区域内与鉴定对象相类似的</w:t>
      </w:r>
      <w:r>
        <w:rPr>
          <w:rFonts w:ascii="仿宋" w:eastAsia="仿宋" w:hAnsi="仿宋" w:hint="eastAsia"/>
          <w:sz w:val="28"/>
          <w:szCs w:val="28"/>
        </w:rPr>
        <w:t>住宅用房以</w:t>
      </w:r>
      <w:r>
        <w:rPr>
          <w:rFonts w:ascii="仿宋" w:eastAsia="仿宋" w:hAnsi="仿宋" w:cs="仿宋" w:hint="eastAsia"/>
          <w:kern w:val="0"/>
          <w:sz w:val="28"/>
          <w:szCs w:val="28"/>
        </w:rPr>
        <w:t>自用居多，出租的可比实例不多且不容易从公开市场上获得，租金案例即使能够收集到，由于租售比过低，直接资本化率偏低，收益法测算出来的价格与公开市场价值差别较大，故不宜选用收益法</w:t>
      </w:r>
      <w:r>
        <w:rPr>
          <w:rFonts w:ascii="仿宋" w:eastAsia="仿宋" w:hAnsi="仿宋" w:hint="eastAsia"/>
          <w:sz w:val="28"/>
          <w:szCs w:val="28"/>
        </w:rPr>
        <w:t>进行评估鉴定；</w:t>
      </w:r>
    </w:p>
    <w:p w:rsidR="006773B7" w:rsidRDefault="001B0890">
      <w:pPr>
        <w:spacing w:line="360" w:lineRule="auto"/>
        <w:ind w:firstLine="57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、鉴定对象属于</w:t>
      </w:r>
      <w:r>
        <w:rPr>
          <w:rFonts w:ascii="仿宋" w:eastAsia="仿宋" w:hAnsi="仿宋" w:hint="eastAsia"/>
          <w:sz w:val="28"/>
          <w:szCs w:val="28"/>
        </w:rPr>
        <w:t>勐腊县</w:t>
      </w:r>
      <w:r>
        <w:rPr>
          <w:rFonts w:ascii="仿宋" w:eastAsia="仿宋" w:hAnsi="仿宋" w:hint="eastAsia"/>
          <w:sz w:val="28"/>
          <w:szCs w:val="28"/>
        </w:rPr>
        <w:t>城区范围内的高价值住宅房地产，采用成本累加得出的鉴定结果偏离市场价格较大，故不适宜采用成本法进行评估鉴定；</w:t>
      </w:r>
    </w:p>
    <w:p w:rsidR="006773B7" w:rsidRDefault="001B0890">
      <w:pPr>
        <w:spacing w:line="360" w:lineRule="auto"/>
        <w:ind w:firstLine="57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、鉴定对象为已开发完成的住宅房地产，不具有投资开发或再开发潜力，或者虽然可再开发，但再开发会造成鉴定对象</w:t>
      </w:r>
      <w:r>
        <w:rPr>
          <w:rFonts w:ascii="仿宋" w:eastAsia="仿宋" w:hAnsi="仿宋" w:hint="eastAsia"/>
          <w:sz w:val="28"/>
          <w:szCs w:val="28"/>
        </w:rPr>
        <w:t>的价值减损，故此次评估鉴定不宜选用假设开发法进行评估鉴定。</w:t>
      </w:r>
      <w:bookmarkStart w:id="19" w:name="_Toc25026"/>
      <w:bookmarkStart w:id="20" w:name="_Toc10417"/>
    </w:p>
    <w:p w:rsidR="006773B7" w:rsidRDefault="001B0890">
      <w:pPr>
        <w:spacing w:line="360" w:lineRule="auto"/>
        <w:ind w:firstLine="570"/>
        <w:rPr>
          <w:rFonts w:ascii="仿宋" w:eastAsia="仿宋" w:hAnsi="仿宋"/>
          <w:sz w:val="28"/>
          <w:szCs w:val="28"/>
        </w:rPr>
      </w:pPr>
      <w:r>
        <w:rPr>
          <w:rFonts w:ascii="仿宋" w:eastAsia="仿宋" w:hAnsi="仿宋" w:hint="eastAsia"/>
          <w:sz w:val="28"/>
          <w:szCs w:val="28"/>
        </w:rPr>
        <w:t>综上所述，本次评估鉴定采用比较法。</w:t>
      </w:r>
    </w:p>
    <w:p w:rsidR="006773B7" w:rsidRDefault="001B0890">
      <w:pPr>
        <w:spacing w:line="360" w:lineRule="auto"/>
        <w:ind w:firstLine="570"/>
        <w:rPr>
          <w:rFonts w:ascii="仿宋" w:eastAsia="仿宋" w:hAnsi="仿宋"/>
          <w:sz w:val="28"/>
          <w:szCs w:val="28"/>
        </w:rPr>
      </w:pPr>
      <w:r>
        <w:rPr>
          <w:rFonts w:ascii="仿宋" w:eastAsia="仿宋" w:hAnsi="仿宋" w:hint="eastAsia"/>
          <w:sz w:val="28"/>
          <w:szCs w:val="28"/>
        </w:rPr>
        <w:t>比较法：是在同一供求圈内选取三个以上（含三个）与鉴定对象条件相似的成交实例并与之比较，对可比实例成交价格进行交易情况修正、市场状况调整、房地产状况调整，以此估算评估鉴定对象的客观合理价格或价值。</w:t>
      </w:r>
    </w:p>
    <w:p w:rsidR="006773B7" w:rsidRDefault="001B0890">
      <w:pPr>
        <w:spacing w:line="360" w:lineRule="auto"/>
        <w:ind w:firstLine="570"/>
        <w:rPr>
          <w:rFonts w:ascii="仿宋" w:eastAsia="仿宋" w:hAnsi="仿宋"/>
          <w:sz w:val="28"/>
          <w:szCs w:val="28"/>
        </w:rPr>
      </w:pPr>
      <w:r>
        <w:rPr>
          <w:rFonts w:ascii="仿宋" w:eastAsia="仿宋" w:hAnsi="仿宋" w:hint="eastAsia"/>
          <w:sz w:val="28"/>
          <w:szCs w:val="28"/>
        </w:rPr>
        <w:t>比较法的计算公式：</w:t>
      </w:r>
    </w:p>
    <w:p w:rsidR="006773B7" w:rsidRDefault="001B0890">
      <w:pPr>
        <w:spacing w:line="360" w:lineRule="auto"/>
        <w:ind w:firstLine="570"/>
        <w:rPr>
          <w:rFonts w:ascii="仿宋" w:eastAsia="仿宋" w:hAnsi="仿宋"/>
          <w:sz w:val="28"/>
          <w:szCs w:val="28"/>
        </w:rPr>
      </w:pPr>
      <w:r>
        <w:rPr>
          <w:rFonts w:ascii="仿宋" w:eastAsia="仿宋" w:hAnsi="仿宋" w:hint="eastAsia"/>
          <w:sz w:val="28"/>
          <w:szCs w:val="28"/>
        </w:rPr>
        <w:lastRenderedPageBreak/>
        <w:t>比较价值</w:t>
      </w:r>
      <w:r>
        <w:rPr>
          <w:rFonts w:ascii="仿宋" w:eastAsia="仿宋" w:hAnsi="仿宋"/>
          <w:sz w:val="28"/>
          <w:szCs w:val="28"/>
        </w:rPr>
        <w:t>=</w:t>
      </w:r>
      <w:r>
        <w:rPr>
          <w:rFonts w:ascii="仿宋" w:eastAsia="仿宋" w:hAnsi="仿宋" w:hint="eastAsia"/>
          <w:sz w:val="28"/>
          <w:szCs w:val="28"/>
        </w:rPr>
        <w:t>可比实例价格×交易情况修正系数×市场状况调整系数×房地产状况调整系数</w:t>
      </w:r>
    </w:p>
    <w:p w:rsidR="006773B7" w:rsidRDefault="001B0890">
      <w:pPr>
        <w:spacing w:line="360" w:lineRule="auto"/>
        <w:rPr>
          <w:rStyle w:val="6Char"/>
          <w:rFonts w:ascii="黑体"/>
          <w:bCs/>
          <w:sz w:val="28"/>
          <w:szCs w:val="28"/>
        </w:rPr>
      </w:pPr>
      <w:r>
        <w:rPr>
          <w:rStyle w:val="6Char"/>
          <w:rFonts w:ascii="黑体" w:hint="eastAsia"/>
          <w:bCs/>
          <w:sz w:val="28"/>
          <w:szCs w:val="28"/>
        </w:rPr>
        <w:t>（</w:t>
      </w:r>
      <w:bookmarkEnd w:id="19"/>
      <w:bookmarkEnd w:id="20"/>
      <w:r>
        <w:rPr>
          <w:rStyle w:val="6Char"/>
          <w:rFonts w:ascii="黑体" w:hint="eastAsia"/>
          <w:bCs/>
          <w:sz w:val="28"/>
          <w:szCs w:val="28"/>
        </w:rPr>
        <w:t>七</w:t>
      </w:r>
      <w:r>
        <w:rPr>
          <w:rFonts w:ascii="黑体" w:eastAsia="黑体" w:hint="eastAsia"/>
          <w:sz w:val="28"/>
          <w:szCs w:val="28"/>
        </w:rPr>
        <w:t>）</w:t>
      </w:r>
      <w:r>
        <w:rPr>
          <w:rStyle w:val="6Char"/>
          <w:rFonts w:ascii="黑体" w:hint="eastAsia"/>
          <w:bCs/>
          <w:sz w:val="28"/>
          <w:szCs w:val="28"/>
        </w:rPr>
        <w:t>鉴定测算过程</w:t>
      </w:r>
    </w:p>
    <w:p w:rsidR="006773B7" w:rsidRDefault="001B0890">
      <w:pPr>
        <w:pStyle w:val="10"/>
        <w:widowControl/>
        <w:spacing w:line="360" w:lineRule="auto"/>
        <w:ind w:firstLineChars="198" w:firstLine="557"/>
        <w:jc w:val="left"/>
        <w:outlineLvl w:val="0"/>
        <w:rPr>
          <w:rFonts w:ascii="仿宋" w:eastAsia="仿宋" w:hAnsi="仿宋"/>
          <w:b/>
          <w:sz w:val="28"/>
          <w:szCs w:val="28"/>
        </w:rPr>
      </w:pPr>
      <w:bookmarkStart w:id="21" w:name="_Toc14842"/>
      <w:bookmarkStart w:id="22" w:name="_Toc12918"/>
      <w:bookmarkStart w:id="23" w:name="_Toc13563"/>
      <w:bookmarkStart w:id="24" w:name="_Toc2952"/>
      <w:bookmarkStart w:id="25" w:name="_Toc27326"/>
      <w:bookmarkStart w:id="26" w:name="_Toc11614"/>
      <w:r>
        <w:rPr>
          <w:rFonts w:ascii="仿宋" w:eastAsia="仿宋" w:hAnsi="仿宋" w:hint="eastAsia"/>
          <w:b/>
          <w:sz w:val="28"/>
          <w:szCs w:val="28"/>
        </w:rPr>
        <w:t>比较法</w:t>
      </w:r>
      <w:bookmarkEnd w:id="21"/>
      <w:bookmarkEnd w:id="22"/>
      <w:r>
        <w:rPr>
          <w:rFonts w:ascii="仿宋" w:eastAsia="仿宋" w:hAnsi="仿宋" w:hint="eastAsia"/>
          <w:b/>
          <w:sz w:val="28"/>
          <w:szCs w:val="28"/>
        </w:rPr>
        <w:t>：</w:t>
      </w:r>
      <w:bookmarkEnd w:id="23"/>
      <w:bookmarkEnd w:id="24"/>
      <w:bookmarkEnd w:id="25"/>
      <w:bookmarkEnd w:id="26"/>
    </w:p>
    <w:p w:rsidR="006773B7" w:rsidRDefault="001B0890">
      <w:pPr>
        <w:spacing w:line="360" w:lineRule="auto"/>
        <w:ind w:firstLineChars="250" w:firstLine="700"/>
        <w:rPr>
          <w:rFonts w:ascii="仿宋" w:eastAsia="仿宋" w:hAnsi="仿宋"/>
          <w:sz w:val="28"/>
          <w:szCs w:val="28"/>
        </w:rPr>
      </w:pPr>
      <w:r>
        <w:rPr>
          <w:rFonts w:ascii="仿宋" w:eastAsia="仿宋" w:hAnsi="仿宋"/>
          <w:sz w:val="28"/>
          <w:szCs w:val="28"/>
        </w:rPr>
        <w:t>A</w:t>
      </w:r>
      <w:r>
        <w:rPr>
          <w:rFonts w:ascii="仿宋" w:eastAsia="仿宋" w:hAnsi="仿宋" w:hint="eastAsia"/>
          <w:sz w:val="28"/>
          <w:szCs w:val="28"/>
        </w:rPr>
        <w:t>、比较法测算步骤：</w:t>
      </w:r>
    </w:p>
    <w:p w:rsidR="006773B7" w:rsidRDefault="001B0890">
      <w:pPr>
        <w:spacing w:line="360" w:lineRule="auto"/>
        <w:ind w:firstLineChars="250" w:firstLine="70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、搜集交易实例：</w:t>
      </w:r>
    </w:p>
    <w:p w:rsidR="006773B7" w:rsidRDefault="001B0890">
      <w:pPr>
        <w:spacing w:line="360" w:lineRule="auto"/>
        <w:ind w:firstLineChars="200" w:firstLine="560"/>
        <w:rPr>
          <w:rFonts w:ascii="仿宋" w:eastAsia="仿宋" w:hAnsi="仿宋"/>
          <w:sz w:val="28"/>
          <w:szCs w:val="28"/>
        </w:rPr>
      </w:pPr>
      <w:r>
        <w:rPr>
          <w:rFonts w:ascii="仿宋" w:eastAsia="仿宋" w:hAnsi="仿宋" w:hint="eastAsia"/>
          <w:sz w:val="28"/>
          <w:szCs w:val="28"/>
        </w:rPr>
        <w:t>应搜集大量真实、内容可满足评估鉴定需要的交易实例，掌握正常市场价格行情。</w:t>
      </w:r>
    </w:p>
    <w:p w:rsidR="006773B7" w:rsidRDefault="001B0890">
      <w:pPr>
        <w:spacing w:line="360" w:lineRule="auto"/>
        <w:ind w:firstLineChars="200" w:firstLine="560"/>
        <w:rPr>
          <w:rFonts w:ascii="仿宋" w:eastAsia="仿宋" w:hAnsi="仿宋"/>
          <w:sz w:val="28"/>
          <w:szCs w:val="28"/>
        </w:rPr>
      </w:pPr>
      <w:r>
        <w:rPr>
          <w:rFonts w:ascii="仿宋" w:eastAsia="仿宋" w:hAnsi="仿宋" w:hint="eastAsia"/>
          <w:sz w:val="28"/>
          <w:szCs w:val="28"/>
        </w:rPr>
        <w:t>选择可比实例时应符合下列具体条件：</w:t>
      </w:r>
    </w:p>
    <w:p w:rsidR="006773B7" w:rsidRDefault="001B0890">
      <w:pPr>
        <w:spacing w:line="360" w:lineRule="auto"/>
        <w:ind w:firstLineChars="200" w:firstLine="560"/>
        <w:rPr>
          <w:rFonts w:ascii="仿宋" w:eastAsia="仿宋" w:hAnsi="仿宋"/>
          <w:sz w:val="28"/>
          <w:szCs w:val="28"/>
        </w:rPr>
      </w:pPr>
      <w:r>
        <w:rPr>
          <w:rFonts w:ascii="仿宋" w:eastAsia="仿宋" w:hAnsi="仿宋" w:hint="eastAsia"/>
          <w:sz w:val="28"/>
          <w:szCs w:val="28"/>
        </w:rPr>
        <w:t>可比实例在区位上应与鉴定对象在同一供求范围内；</w:t>
      </w:r>
    </w:p>
    <w:p w:rsidR="006773B7" w:rsidRDefault="001B0890">
      <w:pPr>
        <w:spacing w:line="360" w:lineRule="auto"/>
        <w:ind w:firstLineChars="200" w:firstLine="560"/>
        <w:rPr>
          <w:rFonts w:ascii="仿宋" w:eastAsia="仿宋" w:hAnsi="仿宋"/>
          <w:sz w:val="28"/>
          <w:szCs w:val="28"/>
        </w:rPr>
      </w:pPr>
      <w:r>
        <w:rPr>
          <w:rFonts w:ascii="仿宋" w:eastAsia="仿宋" w:hAnsi="仿宋" w:hint="eastAsia"/>
          <w:sz w:val="28"/>
          <w:szCs w:val="28"/>
        </w:rPr>
        <w:t>可比实例在用途上应与鉴定对象的用途相同；</w:t>
      </w:r>
    </w:p>
    <w:p w:rsidR="006773B7" w:rsidRDefault="001B0890">
      <w:pPr>
        <w:spacing w:line="360" w:lineRule="auto"/>
        <w:ind w:firstLineChars="200" w:firstLine="560"/>
        <w:rPr>
          <w:rFonts w:ascii="仿宋" w:eastAsia="仿宋" w:hAnsi="仿宋"/>
          <w:sz w:val="28"/>
          <w:szCs w:val="28"/>
        </w:rPr>
      </w:pPr>
      <w:r>
        <w:rPr>
          <w:rFonts w:ascii="仿宋" w:eastAsia="仿宋" w:hAnsi="仿宋" w:hint="eastAsia"/>
          <w:sz w:val="28"/>
          <w:szCs w:val="28"/>
        </w:rPr>
        <w:t>可比实例在规模上应与鉴定对象的规模相当；</w:t>
      </w:r>
    </w:p>
    <w:p w:rsidR="006773B7" w:rsidRDefault="001B0890">
      <w:pPr>
        <w:spacing w:line="360" w:lineRule="auto"/>
        <w:ind w:firstLineChars="200" w:firstLine="560"/>
        <w:rPr>
          <w:rFonts w:ascii="仿宋" w:eastAsia="仿宋" w:hAnsi="仿宋"/>
          <w:sz w:val="28"/>
          <w:szCs w:val="28"/>
        </w:rPr>
      </w:pPr>
      <w:r>
        <w:rPr>
          <w:rFonts w:ascii="仿宋" w:eastAsia="仿宋" w:hAnsi="仿宋" w:hint="eastAsia"/>
          <w:sz w:val="28"/>
          <w:szCs w:val="28"/>
        </w:rPr>
        <w:t>可比实例在建筑结构上应与鉴定对象的建筑结构相同；</w:t>
      </w:r>
    </w:p>
    <w:p w:rsidR="006773B7" w:rsidRDefault="001B0890">
      <w:pPr>
        <w:spacing w:line="360" w:lineRule="auto"/>
        <w:ind w:firstLineChars="200" w:firstLine="560"/>
        <w:rPr>
          <w:rFonts w:ascii="仿宋" w:eastAsia="仿宋" w:hAnsi="仿宋"/>
          <w:sz w:val="28"/>
          <w:szCs w:val="28"/>
        </w:rPr>
      </w:pPr>
      <w:r>
        <w:rPr>
          <w:rFonts w:ascii="仿宋" w:eastAsia="仿宋" w:hAnsi="仿宋" w:hint="eastAsia"/>
          <w:sz w:val="28"/>
          <w:szCs w:val="28"/>
        </w:rPr>
        <w:t>可比实例在档次上应与鉴定对象的档次相当；</w:t>
      </w:r>
    </w:p>
    <w:p w:rsidR="006773B7" w:rsidRDefault="001B0890">
      <w:pPr>
        <w:spacing w:line="360" w:lineRule="auto"/>
        <w:ind w:firstLineChars="200" w:firstLine="560"/>
        <w:rPr>
          <w:rFonts w:ascii="仿宋" w:eastAsia="仿宋" w:hAnsi="仿宋"/>
          <w:sz w:val="28"/>
          <w:szCs w:val="28"/>
        </w:rPr>
      </w:pPr>
      <w:r>
        <w:rPr>
          <w:rFonts w:ascii="仿宋" w:eastAsia="仿宋" w:hAnsi="仿宋" w:hint="eastAsia"/>
          <w:sz w:val="28"/>
          <w:szCs w:val="28"/>
        </w:rPr>
        <w:t>可比实例的权利上应与鉴定对象的权利性质相同；</w:t>
      </w:r>
    </w:p>
    <w:p w:rsidR="006773B7" w:rsidRDefault="001B0890">
      <w:pPr>
        <w:spacing w:line="360" w:lineRule="auto"/>
        <w:ind w:firstLineChars="200" w:firstLine="560"/>
        <w:rPr>
          <w:rFonts w:ascii="仿宋" w:eastAsia="仿宋" w:hAnsi="仿宋"/>
          <w:sz w:val="28"/>
          <w:szCs w:val="28"/>
        </w:rPr>
      </w:pPr>
      <w:r>
        <w:rPr>
          <w:rFonts w:ascii="仿宋" w:eastAsia="仿宋" w:hAnsi="仿宋" w:hint="eastAsia"/>
          <w:sz w:val="28"/>
          <w:szCs w:val="28"/>
        </w:rPr>
        <w:t>可比实例的交易类型应与鉴定对象目的吻合；</w:t>
      </w:r>
    </w:p>
    <w:p w:rsidR="006773B7" w:rsidRDefault="001B0890">
      <w:pPr>
        <w:spacing w:line="360" w:lineRule="auto"/>
        <w:ind w:firstLineChars="200" w:firstLine="560"/>
        <w:rPr>
          <w:rFonts w:ascii="仿宋" w:eastAsia="仿宋" w:hAnsi="仿宋"/>
          <w:sz w:val="28"/>
          <w:szCs w:val="28"/>
        </w:rPr>
      </w:pPr>
      <w:r>
        <w:rPr>
          <w:rFonts w:ascii="仿宋" w:eastAsia="仿宋" w:hAnsi="仿宋" w:hint="eastAsia"/>
          <w:sz w:val="28"/>
          <w:szCs w:val="28"/>
        </w:rPr>
        <w:t>可比实例的成交日期应尽量接近鉴定时点；</w:t>
      </w:r>
    </w:p>
    <w:p w:rsidR="006773B7" w:rsidRDefault="001B0890">
      <w:pPr>
        <w:spacing w:line="360" w:lineRule="auto"/>
        <w:ind w:firstLineChars="200" w:firstLine="560"/>
        <w:rPr>
          <w:rFonts w:ascii="仿宋" w:eastAsia="仿宋" w:hAnsi="仿宋"/>
          <w:sz w:val="28"/>
          <w:szCs w:val="28"/>
        </w:rPr>
      </w:pPr>
      <w:r>
        <w:rPr>
          <w:rFonts w:ascii="仿宋" w:eastAsia="仿宋" w:hAnsi="仿宋" w:hint="eastAsia"/>
          <w:sz w:val="28"/>
          <w:szCs w:val="28"/>
        </w:rPr>
        <w:t>可比实例的成交价格应尽量为正常市场价格。</w:t>
      </w:r>
    </w:p>
    <w:p w:rsidR="006773B7" w:rsidRDefault="001B0890">
      <w:pPr>
        <w:spacing w:line="360" w:lineRule="auto"/>
        <w:ind w:firstLineChars="200" w:firstLine="560"/>
        <w:rPr>
          <w:rFonts w:ascii="仿宋" w:eastAsia="仿宋" w:hAnsi="仿宋"/>
          <w:sz w:val="28"/>
          <w:szCs w:val="28"/>
        </w:rPr>
      </w:pPr>
      <w:r>
        <w:rPr>
          <w:rFonts w:ascii="仿宋" w:eastAsia="仿宋" w:hAnsi="仿宋" w:hint="eastAsia"/>
          <w:sz w:val="28"/>
          <w:szCs w:val="28"/>
        </w:rPr>
        <w:t>搜集交易</w:t>
      </w:r>
      <w:r>
        <w:rPr>
          <w:rFonts w:ascii="仿宋" w:eastAsia="仿宋" w:hAnsi="仿宋" w:hint="eastAsia"/>
          <w:sz w:val="28"/>
          <w:szCs w:val="28"/>
        </w:rPr>
        <w:t>实例包括下列内容：</w:t>
      </w:r>
    </w:p>
    <w:p w:rsidR="006773B7" w:rsidRDefault="001B0890">
      <w:pPr>
        <w:spacing w:line="360" w:lineRule="auto"/>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）交易双方基本情况；</w:t>
      </w:r>
    </w:p>
    <w:p w:rsidR="006773B7" w:rsidRDefault="001B0890">
      <w:pPr>
        <w:spacing w:line="360" w:lineRule="auto"/>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）交易实例对象房地产基本状况；</w:t>
      </w:r>
    </w:p>
    <w:p w:rsidR="006773B7" w:rsidRDefault="001B0890">
      <w:pPr>
        <w:spacing w:line="360" w:lineRule="auto"/>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）交易目的；</w:t>
      </w:r>
    </w:p>
    <w:p w:rsidR="006773B7" w:rsidRDefault="001B0890">
      <w:pPr>
        <w:spacing w:line="360" w:lineRule="auto"/>
        <w:ind w:firstLineChars="200" w:firstLine="560"/>
        <w:rPr>
          <w:rFonts w:ascii="仿宋" w:eastAsia="仿宋" w:hAnsi="仿宋"/>
          <w:sz w:val="28"/>
          <w:szCs w:val="28"/>
        </w:rPr>
      </w:pPr>
      <w:r>
        <w:rPr>
          <w:rFonts w:ascii="仿宋" w:eastAsia="仿宋" w:hAnsi="仿宋" w:hint="eastAsia"/>
          <w:sz w:val="28"/>
          <w:szCs w:val="28"/>
        </w:rPr>
        <w:lastRenderedPageBreak/>
        <w:t>（</w:t>
      </w:r>
      <w:r>
        <w:rPr>
          <w:rFonts w:ascii="仿宋" w:eastAsia="仿宋" w:hAnsi="仿宋"/>
          <w:sz w:val="28"/>
          <w:szCs w:val="28"/>
        </w:rPr>
        <w:t>4</w:t>
      </w:r>
      <w:r>
        <w:rPr>
          <w:rFonts w:ascii="仿宋" w:eastAsia="仿宋" w:hAnsi="仿宋" w:hint="eastAsia"/>
          <w:sz w:val="28"/>
          <w:szCs w:val="28"/>
        </w:rPr>
        <w:t>）交易方式；</w:t>
      </w:r>
    </w:p>
    <w:p w:rsidR="006773B7" w:rsidRDefault="001B0890">
      <w:pPr>
        <w:spacing w:line="360" w:lineRule="auto"/>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5</w:t>
      </w:r>
      <w:r>
        <w:rPr>
          <w:rFonts w:ascii="仿宋" w:eastAsia="仿宋" w:hAnsi="仿宋" w:hint="eastAsia"/>
          <w:sz w:val="28"/>
          <w:szCs w:val="28"/>
        </w:rPr>
        <w:t>）成交价格；</w:t>
      </w:r>
    </w:p>
    <w:p w:rsidR="006773B7" w:rsidRDefault="001B0890">
      <w:pPr>
        <w:spacing w:line="360" w:lineRule="auto"/>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6</w:t>
      </w:r>
      <w:r>
        <w:rPr>
          <w:rFonts w:ascii="仿宋" w:eastAsia="仿宋" w:hAnsi="仿宋" w:hint="eastAsia"/>
          <w:sz w:val="28"/>
          <w:szCs w:val="28"/>
        </w:rPr>
        <w:t>）成交日期；</w:t>
      </w:r>
    </w:p>
    <w:p w:rsidR="006773B7" w:rsidRDefault="001B0890">
      <w:pPr>
        <w:spacing w:line="360" w:lineRule="auto"/>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7</w:t>
      </w:r>
      <w:r>
        <w:rPr>
          <w:rFonts w:ascii="仿宋" w:eastAsia="仿宋" w:hAnsi="仿宋" w:hint="eastAsia"/>
          <w:sz w:val="28"/>
          <w:szCs w:val="28"/>
        </w:rPr>
        <w:t>）付款方式；</w:t>
      </w:r>
    </w:p>
    <w:p w:rsidR="006773B7" w:rsidRDefault="001B0890">
      <w:pPr>
        <w:spacing w:line="360" w:lineRule="auto"/>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8</w:t>
      </w:r>
      <w:r>
        <w:rPr>
          <w:rFonts w:ascii="仿宋" w:eastAsia="仿宋" w:hAnsi="仿宋" w:hint="eastAsia"/>
          <w:sz w:val="28"/>
          <w:szCs w:val="28"/>
        </w:rPr>
        <w:t>）交易条件；</w:t>
      </w:r>
    </w:p>
    <w:p w:rsidR="006773B7" w:rsidRDefault="001B0890">
      <w:pPr>
        <w:spacing w:line="360" w:lineRule="auto"/>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9</w:t>
      </w:r>
      <w:r>
        <w:rPr>
          <w:rFonts w:ascii="仿宋" w:eastAsia="仿宋" w:hAnsi="仿宋" w:hint="eastAsia"/>
          <w:sz w:val="28"/>
          <w:szCs w:val="28"/>
        </w:rPr>
        <w:t>）交易税费负担。</w:t>
      </w:r>
    </w:p>
    <w:p w:rsidR="006773B7" w:rsidRDefault="001B0890">
      <w:pPr>
        <w:spacing w:line="360" w:lineRule="auto"/>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、选取可比实例：</w:t>
      </w:r>
    </w:p>
    <w:p w:rsidR="006773B7" w:rsidRDefault="001B0890">
      <w:pPr>
        <w:spacing w:line="360" w:lineRule="auto"/>
        <w:ind w:firstLineChars="200" w:firstLine="560"/>
        <w:rPr>
          <w:rFonts w:ascii="仿宋" w:eastAsia="仿宋" w:hAnsi="仿宋"/>
          <w:sz w:val="28"/>
          <w:szCs w:val="28"/>
        </w:rPr>
      </w:pPr>
      <w:r>
        <w:rPr>
          <w:rFonts w:ascii="仿宋" w:eastAsia="仿宋" w:hAnsi="仿宋" w:hint="eastAsia"/>
          <w:sz w:val="28"/>
          <w:szCs w:val="28"/>
        </w:rPr>
        <w:t>根据鉴定对象状况和鉴定目的、鉴定时点，应从搜集的交易实例中选取三个以上（含三个）的具有较强相似性或类似性的可比实例。选取的可比实例应符合下列要求：</w:t>
      </w:r>
    </w:p>
    <w:p w:rsidR="006773B7" w:rsidRDefault="001B0890">
      <w:pPr>
        <w:spacing w:line="360" w:lineRule="auto"/>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）是鉴定对象的类似房地产，在同等条件下应优先选取位置较近的交易实例；</w:t>
      </w:r>
    </w:p>
    <w:p w:rsidR="006773B7" w:rsidRDefault="001B0890">
      <w:pPr>
        <w:spacing w:line="360" w:lineRule="auto"/>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）交易类型与鉴定目的吻合；</w:t>
      </w:r>
    </w:p>
    <w:p w:rsidR="006773B7" w:rsidRDefault="001B0890">
      <w:pPr>
        <w:spacing w:line="360" w:lineRule="auto"/>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）成交日期接近鉴定时点，且不宜超过一年，在同等条件下应优先选取时间较近的交易实例；</w:t>
      </w:r>
    </w:p>
    <w:p w:rsidR="006773B7" w:rsidRDefault="001B0890">
      <w:pPr>
        <w:spacing w:line="360" w:lineRule="auto"/>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4</w:t>
      </w:r>
      <w:r>
        <w:rPr>
          <w:rFonts w:ascii="仿宋" w:eastAsia="仿宋" w:hAnsi="仿宋" w:hint="eastAsia"/>
          <w:sz w:val="28"/>
          <w:szCs w:val="28"/>
        </w:rPr>
        <w:t>）成交价格为正常价格或可修正为正常价格。</w:t>
      </w:r>
    </w:p>
    <w:p w:rsidR="006773B7" w:rsidRDefault="001B0890">
      <w:pPr>
        <w:spacing w:line="360" w:lineRule="auto"/>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、建立比较基础：</w:t>
      </w:r>
    </w:p>
    <w:p w:rsidR="006773B7" w:rsidRDefault="001B0890">
      <w:pPr>
        <w:spacing w:line="360" w:lineRule="auto"/>
        <w:ind w:firstLineChars="200" w:firstLine="560"/>
        <w:rPr>
          <w:rFonts w:ascii="仿宋" w:eastAsia="仿宋" w:hAnsi="仿宋"/>
          <w:sz w:val="28"/>
          <w:szCs w:val="28"/>
        </w:rPr>
      </w:pPr>
      <w:r>
        <w:rPr>
          <w:rFonts w:ascii="仿宋" w:eastAsia="仿宋" w:hAnsi="仿宋" w:hint="eastAsia"/>
          <w:sz w:val="28"/>
          <w:szCs w:val="28"/>
        </w:rPr>
        <w:t>是指使可比实例成交价格与鉴定对象价值或价格之间、各个可比实例的成交价格之间口径一致、相互可比的处理。对可比实例的成交价格进行换算处理，统一其表达方式和内涵，建立比较基础。换算处理应包括下列内容：</w:t>
      </w:r>
    </w:p>
    <w:p w:rsidR="006773B7" w:rsidRDefault="001B0890">
      <w:pPr>
        <w:pStyle w:val="ListParagraph2"/>
        <w:numPr>
          <w:ilvl w:val="0"/>
          <w:numId w:val="2"/>
        </w:numPr>
        <w:spacing w:line="360" w:lineRule="auto"/>
        <w:ind w:firstLineChars="0"/>
        <w:rPr>
          <w:rFonts w:ascii="仿宋" w:eastAsia="仿宋" w:hAnsi="仿宋"/>
          <w:sz w:val="28"/>
          <w:szCs w:val="28"/>
        </w:rPr>
      </w:pPr>
      <w:r>
        <w:rPr>
          <w:rFonts w:ascii="仿宋" w:eastAsia="仿宋" w:hAnsi="仿宋" w:hint="eastAsia"/>
          <w:sz w:val="28"/>
          <w:szCs w:val="28"/>
        </w:rPr>
        <w:t>统一房地产范围；</w:t>
      </w:r>
    </w:p>
    <w:p w:rsidR="006773B7" w:rsidRDefault="001B0890">
      <w:pPr>
        <w:spacing w:line="360" w:lineRule="auto"/>
        <w:ind w:left="420"/>
        <w:rPr>
          <w:rFonts w:ascii="仿宋" w:eastAsia="仿宋" w:hAnsi="仿宋"/>
          <w:sz w:val="28"/>
          <w:szCs w:val="28"/>
        </w:rPr>
      </w:pPr>
      <w:r>
        <w:rPr>
          <w:rFonts w:ascii="仿宋" w:eastAsia="仿宋" w:hAnsi="仿宋" w:hint="eastAsia"/>
          <w:sz w:val="28"/>
          <w:szCs w:val="28"/>
        </w:rPr>
        <w:lastRenderedPageBreak/>
        <w:t>房地产范围不同的情况在实际评估鉴定中主要有</w:t>
      </w:r>
      <w:r>
        <w:rPr>
          <w:rFonts w:ascii="仿宋" w:eastAsia="仿宋" w:hAnsi="仿宋"/>
          <w:sz w:val="28"/>
          <w:szCs w:val="28"/>
        </w:rPr>
        <w:t>3</w:t>
      </w:r>
      <w:r>
        <w:rPr>
          <w:rFonts w:ascii="仿宋" w:eastAsia="仿宋" w:hAnsi="仿宋" w:hint="eastAsia"/>
          <w:sz w:val="28"/>
          <w:szCs w:val="28"/>
        </w:rPr>
        <w:t>种：</w:t>
      </w:r>
    </w:p>
    <w:p w:rsidR="006773B7" w:rsidRDefault="001B0890">
      <w:pPr>
        <w:spacing w:line="360" w:lineRule="auto"/>
        <w:ind w:firstLineChars="200" w:firstLine="560"/>
        <w:rPr>
          <w:rFonts w:ascii="仿宋" w:eastAsia="仿宋" w:hAnsi="仿宋"/>
          <w:sz w:val="28"/>
          <w:szCs w:val="28"/>
        </w:rPr>
      </w:pPr>
      <w:r>
        <w:rPr>
          <w:rFonts w:ascii="仿宋" w:eastAsia="仿宋" w:hAnsi="仿宋" w:hint="eastAsia"/>
          <w:sz w:val="28"/>
          <w:szCs w:val="28"/>
        </w:rPr>
        <w:t>①带有债权债务的房地产。统一房地产范围一般是统一到不带债权债务的房地产范围，并利用公式“房地产价格</w:t>
      </w:r>
      <w:r>
        <w:rPr>
          <w:rFonts w:ascii="仿宋" w:eastAsia="仿宋" w:hAnsi="仿宋"/>
          <w:sz w:val="28"/>
          <w:szCs w:val="28"/>
        </w:rPr>
        <w:t>=</w:t>
      </w:r>
      <w:r>
        <w:rPr>
          <w:rFonts w:ascii="仿宋" w:eastAsia="仿宋" w:hAnsi="仿宋" w:hint="eastAsia"/>
          <w:sz w:val="28"/>
          <w:szCs w:val="28"/>
        </w:rPr>
        <w:t>带有债权债务的房地产价格</w:t>
      </w:r>
      <w:r>
        <w:rPr>
          <w:rFonts w:ascii="仿宋" w:eastAsia="仿宋" w:hAnsi="仿宋"/>
          <w:sz w:val="28"/>
          <w:szCs w:val="28"/>
        </w:rPr>
        <w:t>-</w:t>
      </w:r>
      <w:r>
        <w:rPr>
          <w:rFonts w:ascii="仿宋" w:eastAsia="仿宋" w:hAnsi="仿宋" w:hint="eastAsia"/>
          <w:sz w:val="28"/>
          <w:szCs w:val="28"/>
        </w:rPr>
        <w:t>债权</w:t>
      </w:r>
      <w:r>
        <w:rPr>
          <w:rFonts w:ascii="仿宋" w:eastAsia="仿宋" w:hAnsi="仿宋"/>
          <w:sz w:val="28"/>
          <w:szCs w:val="28"/>
        </w:rPr>
        <w:t>+</w:t>
      </w:r>
      <w:r>
        <w:rPr>
          <w:rFonts w:ascii="仿宋" w:eastAsia="仿宋" w:hAnsi="仿宋" w:hint="eastAsia"/>
          <w:sz w:val="28"/>
          <w:szCs w:val="28"/>
        </w:rPr>
        <w:t>债务”对价格进行换算处理。</w:t>
      </w:r>
    </w:p>
    <w:p w:rsidR="006773B7" w:rsidRDefault="001B0890">
      <w:pPr>
        <w:spacing w:line="360" w:lineRule="auto"/>
        <w:ind w:firstLineChars="200" w:firstLine="560"/>
        <w:rPr>
          <w:rFonts w:ascii="仿宋" w:eastAsia="仿宋" w:hAnsi="仿宋"/>
          <w:sz w:val="28"/>
          <w:szCs w:val="28"/>
        </w:rPr>
      </w:pPr>
      <w:r>
        <w:rPr>
          <w:rFonts w:ascii="仿宋" w:eastAsia="仿宋" w:hAnsi="仿宋" w:hint="eastAsia"/>
          <w:sz w:val="28"/>
          <w:szCs w:val="28"/>
        </w:rPr>
        <w:t>②含有非房地产成份。统一房地产范围一般是统一到“纯粹”的房地产范围，并利用公式“房地产价格</w:t>
      </w:r>
      <w:r>
        <w:rPr>
          <w:rFonts w:ascii="仿宋" w:eastAsia="仿宋" w:hAnsi="仿宋"/>
          <w:sz w:val="28"/>
          <w:szCs w:val="28"/>
        </w:rPr>
        <w:t>=</w:t>
      </w:r>
      <w:r>
        <w:rPr>
          <w:rFonts w:ascii="仿宋" w:eastAsia="仿宋" w:hAnsi="仿宋" w:hint="eastAsia"/>
          <w:sz w:val="28"/>
          <w:szCs w:val="28"/>
        </w:rPr>
        <w:t>含有非房地产成份的房地产价格</w:t>
      </w:r>
      <w:r>
        <w:rPr>
          <w:rFonts w:ascii="仿宋" w:eastAsia="仿宋" w:hAnsi="仿宋"/>
          <w:sz w:val="28"/>
          <w:szCs w:val="28"/>
        </w:rPr>
        <w:t>-</w:t>
      </w:r>
      <w:r>
        <w:rPr>
          <w:rFonts w:ascii="仿宋" w:eastAsia="仿宋" w:hAnsi="仿宋" w:hint="eastAsia"/>
          <w:sz w:val="28"/>
          <w:szCs w:val="28"/>
        </w:rPr>
        <w:t>非房地产成份的价格”对价格进行换算处理。</w:t>
      </w:r>
    </w:p>
    <w:p w:rsidR="006773B7" w:rsidRDefault="001B0890">
      <w:pPr>
        <w:spacing w:line="360" w:lineRule="auto"/>
        <w:ind w:firstLineChars="200" w:firstLine="560"/>
        <w:rPr>
          <w:rFonts w:ascii="仿宋" w:eastAsia="仿宋" w:hAnsi="仿宋"/>
          <w:sz w:val="28"/>
          <w:szCs w:val="28"/>
        </w:rPr>
      </w:pPr>
      <w:r>
        <w:rPr>
          <w:rFonts w:ascii="仿宋" w:eastAsia="仿宋" w:hAnsi="仿宋" w:hint="eastAsia"/>
          <w:sz w:val="28"/>
          <w:szCs w:val="28"/>
        </w:rPr>
        <w:t>③房地产实物范围不同。统一房地产范围一般是统一到鉴定对象的房地产范围，补充可比实例房地产缺少的范围，扣除可比实例房地产多出的范围，相应地对可比实例的成交价格进行加价和减价处理。</w:t>
      </w:r>
    </w:p>
    <w:p w:rsidR="006773B7" w:rsidRDefault="001B0890">
      <w:pPr>
        <w:pStyle w:val="ListParagraph2"/>
        <w:numPr>
          <w:ilvl w:val="0"/>
          <w:numId w:val="2"/>
        </w:numPr>
        <w:spacing w:line="360" w:lineRule="auto"/>
        <w:ind w:firstLineChars="0"/>
        <w:rPr>
          <w:rFonts w:ascii="仿宋" w:eastAsia="仿宋" w:hAnsi="仿宋"/>
          <w:sz w:val="28"/>
          <w:szCs w:val="28"/>
        </w:rPr>
      </w:pPr>
      <w:r>
        <w:rPr>
          <w:rFonts w:ascii="仿宋" w:eastAsia="仿宋" w:hAnsi="仿宋" w:hint="eastAsia"/>
          <w:sz w:val="28"/>
          <w:szCs w:val="28"/>
        </w:rPr>
        <w:t>统一付款方式：统一付款方式应统一为在成交日期时一次性</w:t>
      </w:r>
    </w:p>
    <w:p w:rsidR="006773B7" w:rsidRDefault="001B0890">
      <w:pPr>
        <w:spacing w:line="360" w:lineRule="auto"/>
        <w:rPr>
          <w:rFonts w:ascii="仿宋" w:eastAsia="仿宋" w:hAnsi="仿宋"/>
          <w:sz w:val="28"/>
          <w:szCs w:val="28"/>
        </w:rPr>
      </w:pPr>
      <w:r>
        <w:rPr>
          <w:rFonts w:ascii="仿宋" w:eastAsia="仿宋" w:hAnsi="仿宋" w:hint="eastAsia"/>
          <w:sz w:val="28"/>
          <w:szCs w:val="28"/>
        </w:rPr>
        <w:t>付清；评估鉴定中的价格通常以一次性付清所需支付的金额为</w:t>
      </w:r>
      <w:r>
        <w:rPr>
          <w:rFonts w:ascii="仿宋" w:eastAsia="仿宋" w:hAnsi="仿宋" w:hint="eastAsia"/>
          <w:sz w:val="28"/>
          <w:szCs w:val="28"/>
        </w:rPr>
        <w:t>基准，对于分期支付的可比实例成交价格通过折现计算来处理。</w:t>
      </w:r>
    </w:p>
    <w:p w:rsidR="006773B7" w:rsidRDefault="001B0890">
      <w:pPr>
        <w:spacing w:line="360" w:lineRule="auto"/>
        <w:ind w:firstLineChars="200" w:firstLine="560"/>
        <w:rPr>
          <w:rFonts w:ascii="仿宋" w:eastAsia="仿宋" w:hAnsi="仿宋"/>
          <w:sz w:val="28"/>
          <w:szCs w:val="28"/>
        </w:rPr>
      </w:pPr>
      <w:r>
        <w:rPr>
          <w:rFonts w:ascii="仿宋" w:eastAsia="仿宋" w:hAnsi="仿宋" w:hint="eastAsia"/>
          <w:sz w:val="28"/>
          <w:szCs w:val="28"/>
        </w:rPr>
        <w:t>目前，在二手房交易中，买方一般要支付一定比例的首付款，余款采取用所买房产向银行抵押来获得支付卖方的房款，由于相关房地产政策、中介及银行的服务、担保等相对完善成熟，买卖双方在确定购买意向、签订房屋买卖合同后，卖方一般会在较短的时间（</w:t>
      </w:r>
      <w:r>
        <w:rPr>
          <w:rFonts w:ascii="仿宋" w:eastAsia="仿宋" w:hAnsi="仿宋"/>
          <w:sz w:val="28"/>
          <w:szCs w:val="28"/>
        </w:rPr>
        <w:t>1</w:t>
      </w: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周）内获得全部房款，从而在评估鉴定时可忽略资金时间价值对房地产价格的影响，视同为一次性付清房款方式。</w:t>
      </w:r>
    </w:p>
    <w:p w:rsidR="006773B7" w:rsidRDefault="001B0890">
      <w:pPr>
        <w:spacing w:line="360" w:lineRule="auto"/>
        <w:ind w:firstLineChars="150" w:firstLine="42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）统一价格表示单位：人民币元；</w:t>
      </w:r>
    </w:p>
    <w:p w:rsidR="006773B7" w:rsidRDefault="001B0890">
      <w:pPr>
        <w:spacing w:line="360" w:lineRule="auto"/>
        <w:ind w:firstLineChars="150" w:firstLine="42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4</w:t>
      </w:r>
      <w:r>
        <w:rPr>
          <w:rFonts w:ascii="仿宋" w:eastAsia="仿宋" w:hAnsi="仿宋" w:hint="eastAsia"/>
          <w:sz w:val="28"/>
          <w:szCs w:val="28"/>
        </w:rPr>
        <w:t>）统一币种和货币单位：不同币种之间的换算，应按中国人民银行公布的成交日期时的</w:t>
      </w:r>
      <w:r>
        <w:rPr>
          <w:rFonts w:ascii="仿宋" w:eastAsia="仿宋" w:hAnsi="仿宋" w:hint="eastAsia"/>
          <w:sz w:val="28"/>
          <w:szCs w:val="28"/>
        </w:rPr>
        <w:t>市场汇率中间价计算；</w:t>
      </w:r>
    </w:p>
    <w:p w:rsidR="006773B7" w:rsidRDefault="001B0890">
      <w:pPr>
        <w:spacing w:line="360" w:lineRule="auto"/>
        <w:ind w:firstLineChars="150" w:firstLine="420"/>
        <w:rPr>
          <w:rFonts w:ascii="仿宋" w:eastAsia="仿宋" w:hAnsi="仿宋"/>
          <w:sz w:val="28"/>
          <w:szCs w:val="28"/>
        </w:rPr>
      </w:pPr>
      <w:r>
        <w:rPr>
          <w:rFonts w:ascii="仿宋" w:eastAsia="仿宋" w:hAnsi="仿宋" w:hint="eastAsia"/>
          <w:sz w:val="28"/>
          <w:szCs w:val="28"/>
        </w:rPr>
        <w:lastRenderedPageBreak/>
        <w:t>（</w:t>
      </w:r>
      <w:r>
        <w:rPr>
          <w:rFonts w:ascii="仿宋" w:eastAsia="仿宋" w:hAnsi="仿宋"/>
          <w:sz w:val="28"/>
          <w:szCs w:val="28"/>
        </w:rPr>
        <w:t>5</w:t>
      </w:r>
      <w:r>
        <w:rPr>
          <w:rFonts w:ascii="仿宋" w:eastAsia="仿宋" w:hAnsi="仿宋" w:hint="eastAsia"/>
          <w:sz w:val="28"/>
          <w:szCs w:val="28"/>
        </w:rPr>
        <w:t>）统一面积内涵和面积单位：建筑面积、平方米；</w:t>
      </w:r>
    </w:p>
    <w:p w:rsidR="006773B7" w:rsidRDefault="001B0890">
      <w:pPr>
        <w:spacing w:line="360" w:lineRule="auto"/>
        <w:ind w:firstLineChars="150" w:firstLine="42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6</w:t>
      </w:r>
      <w:r>
        <w:rPr>
          <w:rFonts w:ascii="仿宋" w:eastAsia="仿宋" w:hAnsi="仿宋" w:hint="eastAsia"/>
          <w:sz w:val="28"/>
          <w:szCs w:val="28"/>
        </w:rPr>
        <w:t>）统一融资条件及交易税费负担。</w:t>
      </w:r>
    </w:p>
    <w:p w:rsidR="006773B7" w:rsidRDefault="001B0890">
      <w:pPr>
        <w:spacing w:line="360" w:lineRule="auto"/>
        <w:ind w:firstLineChars="200" w:firstLine="56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、进行交易情况修正：</w:t>
      </w:r>
    </w:p>
    <w:p w:rsidR="006773B7" w:rsidRDefault="001B0890">
      <w:pPr>
        <w:spacing w:line="360" w:lineRule="auto"/>
        <w:ind w:firstLineChars="200" w:firstLine="560"/>
        <w:rPr>
          <w:rFonts w:ascii="仿宋" w:eastAsia="仿宋" w:hAnsi="仿宋"/>
          <w:sz w:val="28"/>
          <w:szCs w:val="28"/>
        </w:rPr>
      </w:pPr>
      <w:r>
        <w:rPr>
          <w:rFonts w:ascii="仿宋" w:eastAsia="仿宋" w:hAnsi="仿宋" w:hint="eastAsia"/>
          <w:sz w:val="28"/>
          <w:szCs w:val="28"/>
        </w:rPr>
        <w:t>是指使可比实例的非正常成交价格成为正常价格的处理。进行交易情况修正，应排除交易行为中的特殊因素所造成的可比实例成交价格偏差，将可比实例的成交价格调整为正常价格。有下列情形之一的交易实例不宜选为可比实例：</w:t>
      </w:r>
    </w:p>
    <w:p w:rsidR="006773B7" w:rsidRDefault="001B0890">
      <w:pPr>
        <w:spacing w:line="360" w:lineRule="auto"/>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）强迫出售或强迫购买的交易；</w:t>
      </w:r>
    </w:p>
    <w:p w:rsidR="006773B7" w:rsidRDefault="001B0890">
      <w:pPr>
        <w:spacing w:line="360" w:lineRule="auto"/>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）利害关系人之间的交易；</w:t>
      </w:r>
    </w:p>
    <w:p w:rsidR="006773B7" w:rsidRDefault="001B0890">
      <w:pPr>
        <w:spacing w:line="360" w:lineRule="auto"/>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）急于出售或急于购买的交易；</w:t>
      </w:r>
    </w:p>
    <w:p w:rsidR="006773B7" w:rsidRDefault="001B0890">
      <w:pPr>
        <w:spacing w:line="360" w:lineRule="auto"/>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4</w:t>
      </w:r>
      <w:r>
        <w:rPr>
          <w:rFonts w:ascii="仿宋" w:eastAsia="仿宋" w:hAnsi="仿宋" w:hint="eastAsia"/>
          <w:sz w:val="28"/>
          <w:szCs w:val="28"/>
        </w:rPr>
        <w:t>）受债权债务关系影响的交易；</w:t>
      </w:r>
    </w:p>
    <w:p w:rsidR="006773B7" w:rsidRDefault="001B0890">
      <w:pPr>
        <w:spacing w:line="360" w:lineRule="auto"/>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5</w:t>
      </w:r>
      <w:r>
        <w:rPr>
          <w:rFonts w:ascii="仿宋" w:eastAsia="仿宋" w:hAnsi="仿宋" w:hint="eastAsia"/>
          <w:sz w:val="28"/>
          <w:szCs w:val="28"/>
        </w:rPr>
        <w:t>）交易双方或一方对交易对象或市场行情缺乏了解的交易；</w:t>
      </w:r>
    </w:p>
    <w:p w:rsidR="006773B7" w:rsidRDefault="001B0890">
      <w:pPr>
        <w:spacing w:line="360" w:lineRule="auto"/>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6</w:t>
      </w:r>
      <w:r>
        <w:rPr>
          <w:rFonts w:ascii="仿宋" w:eastAsia="仿宋" w:hAnsi="仿宋" w:hint="eastAsia"/>
          <w:sz w:val="28"/>
          <w:szCs w:val="28"/>
        </w:rPr>
        <w:t>）交易双方或一方有特别动机或特别偏好的交易；</w:t>
      </w:r>
    </w:p>
    <w:p w:rsidR="006773B7" w:rsidRDefault="001B0890">
      <w:pPr>
        <w:spacing w:line="360" w:lineRule="auto"/>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7</w:t>
      </w:r>
      <w:r>
        <w:rPr>
          <w:rFonts w:ascii="仿宋" w:eastAsia="仿宋" w:hAnsi="仿宋" w:hint="eastAsia"/>
          <w:sz w:val="28"/>
          <w:szCs w:val="28"/>
        </w:rPr>
        <w:t>）相邻房地产的合并交易；</w:t>
      </w:r>
    </w:p>
    <w:p w:rsidR="006773B7" w:rsidRDefault="001B0890">
      <w:pPr>
        <w:spacing w:line="360" w:lineRule="auto"/>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8</w:t>
      </w:r>
      <w:r>
        <w:rPr>
          <w:rFonts w:ascii="仿宋" w:eastAsia="仿宋" w:hAnsi="仿宋" w:hint="eastAsia"/>
          <w:sz w:val="28"/>
          <w:szCs w:val="28"/>
        </w:rPr>
        <w:t>）特殊交易方式的交易；</w:t>
      </w:r>
    </w:p>
    <w:p w:rsidR="006773B7" w:rsidRDefault="001B0890">
      <w:pPr>
        <w:spacing w:line="360" w:lineRule="auto"/>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9</w:t>
      </w:r>
      <w:r>
        <w:rPr>
          <w:rFonts w:ascii="仿宋" w:eastAsia="仿宋" w:hAnsi="仿宋" w:hint="eastAsia"/>
          <w:sz w:val="28"/>
          <w:szCs w:val="28"/>
        </w:rPr>
        <w:t>）受迷信影响的交易；</w:t>
      </w:r>
    </w:p>
    <w:p w:rsidR="006773B7" w:rsidRDefault="001B0890">
      <w:pPr>
        <w:spacing w:line="360" w:lineRule="auto"/>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10</w:t>
      </w:r>
      <w:r>
        <w:rPr>
          <w:rFonts w:ascii="仿宋" w:eastAsia="仿宋" w:hAnsi="仿宋" w:hint="eastAsia"/>
          <w:sz w:val="28"/>
          <w:szCs w:val="28"/>
        </w:rPr>
        <w:t>）交易税费非正常负担的交易；</w:t>
      </w:r>
    </w:p>
    <w:p w:rsidR="006773B7" w:rsidRDefault="001B0890">
      <w:pPr>
        <w:spacing w:line="360" w:lineRule="auto"/>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11</w:t>
      </w:r>
      <w:r>
        <w:rPr>
          <w:rFonts w:ascii="仿宋" w:eastAsia="仿宋" w:hAnsi="仿宋" w:hint="eastAsia"/>
          <w:sz w:val="28"/>
          <w:szCs w:val="28"/>
        </w:rPr>
        <w:t>）其他非正常的交易。</w:t>
      </w:r>
    </w:p>
    <w:p w:rsidR="006773B7" w:rsidRDefault="001B0890">
      <w:pPr>
        <w:spacing w:line="640" w:lineRule="exact"/>
        <w:ind w:firstLineChars="200" w:firstLine="560"/>
        <w:rPr>
          <w:rFonts w:ascii="仿宋" w:eastAsia="仿宋" w:hAnsi="仿宋"/>
          <w:sz w:val="28"/>
          <w:szCs w:val="28"/>
        </w:rPr>
      </w:pPr>
      <w:r>
        <w:rPr>
          <w:rFonts w:ascii="仿宋" w:eastAsia="仿宋" w:hAnsi="仿宋" w:hint="eastAsia"/>
          <w:sz w:val="28"/>
          <w:szCs w:val="28"/>
        </w:rPr>
        <w:t>当可供选择的交易实例较少，确需选用上述情形的交易实例为可比实例时，应对其进行交易情况修正；对于交易税费非正常负担的修正，应将成交价格调整为依照政府有关规定，交易双方负担各自应负</w:t>
      </w:r>
      <w:r>
        <w:rPr>
          <w:rFonts w:ascii="仿宋" w:eastAsia="仿宋" w:hAnsi="仿宋" w:hint="eastAsia"/>
          <w:sz w:val="28"/>
          <w:szCs w:val="28"/>
        </w:rPr>
        <w:lastRenderedPageBreak/>
        <w:t>担的税费下的价格；对于交易实例为成套出售（出租）或按套内面积、使用面积出售（出租），应当统一换算成为按鉴定对象建筑面积来进行统一口径。</w:t>
      </w:r>
    </w:p>
    <w:p w:rsidR="006773B7" w:rsidRDefault="001B0890">
      <w:pPr>
        <w:spacing w:line="640" w:lineRule="exact"/>
        <w:ind w:firstLineChars="200" w:firstLine="560"/>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、进行市场状况调整：</w:t>
      </w:r>
    </w:p>
    <w:p w:rsidR="006773B7" w:rsidRDefault="001B0890">
      <w:pPr>
        <w:spacing w:line="640" w:lineRule="exact"/>
        <w:ind w:firstLineChars="200" w:firstLine="560"/>
        <w:rPr>
          <w:rFonts w:ascii="仿宋" w:eastAsia="仿宋" w:hAnsi="仿宋"/>
          <w:sz w:val="28"/>
          <w:szCs w:val="28"/>
        </w:rPr>
      </w:pPr>
      <w:r>
        <w:rPr>
          <w:rFonts w:ascii="仿宋" w:eastAsia="仿宋" w:hAnsi="仿宋" w:hint="eastAsia"/>
          <w:sz w:val="28"/>
          <w:szCs w:val="28"/>
        </w:rPr>
        <w:t>是指使可比实例在其成交日期的价格成为在鉴定时点的价格的处理。市场状况调整采用类似房地产的价格变动率或变动指数进行调整。在无类似房地产的价格变动率或变动指数的情况下，可根据当地房</w:t>
      </w:r>
      <w:r>
        <w:rPr>
          <w:rFonts w:ascii="仿宋" w:eastAsia="仿宋" w:hAnsi="仿宋" w:hint="eastAsia"/>
          <w:sz w:val="28"/>
          <w:szCs w:val="28"/>
        </w:rPr>
        <w:t>地产价格的变动情况和趋势作出判断，给予调整。其调整方法一般可采用价格指数法、价格变动率法，其计算公式如下：</w:t>
      </w:r>
    </w:p>
    <w:p w:rsidR="006773B7" w:rsidRDefault="001B0890">
      <w:pPr>
        <w:spacing w:line="640" w:lineRule="exact"/>
        <w:ind w:firstLineChars="200" w:firstLine="560"/>
        <w:rPr>
          <w:rFonts w:ascii="仿宋" w:eastAsia="仿宋" w:hAnsi="仿宋"/>
          <w:sz w:val="28"/>
          <w:szCs w:val="28"/>
        </w:rPr>
      </w:pPr>
      <w:r>
        <w:rPr>
          <w:rFonts w:ascii="仿宋" w:eastAsia="仿宋" w:hAnsi="仿宋" w:hint="eastAsia"/>
          <w:sz w:val="28"/>
          <w:szCs w:val="28"/>
        </w:rPr>
        <w:t>①价格指数法</w:t>
      </w:r>
    </w:p>
    <w:p w:rsidR="006773B7" w:rsidRDefault="001B0890">
      <w:pPr>
        <w:spacing w:line="640" w:lineRule="exact"/>
        <w:ind w:left="560"/>
        <w:rPr>
          <w:rFonts w:ascii="仿宋" w:eastAsia="仿宋" w:hAnsi="仿宋"/>
          <w:sz w:val="28"/>
          <w:szCs w:val="28"/>
        </w:rPr>
      </w:pPr>
      <w:r>
        <w:rPr>
          <w:rFonts w:ascii="仿宋" w:eastAsia="仿宋" w:hAnsi="仿宋"/>
          <w:sz w:val="28"/>
          <w:szCs w:val="28"/>
        </w:rPr>
        <w:t>a</w:t>
      </w:r>
      <w:r>
        <w:rPr>
          <w:rFonts w:ascii="仿宋" w:eastAsia="仿宋" w:hAnsi="仿宋" w:hint="eastAsia"/>
          <w:sz w:val="28"/>
          <w:szCs w:val="28"/>
        </w:rPr>
        <w:t>、采用定基价格指数</w:t>
      </w:r>
    </w:p>
    <w:p w:rsidR="006773B7" w:rsidRDefault="001B0890">
      <w:pPr>
        <w:spacing w:line="640" w:lineRule="exact"/>
        <w:ind w:firstLine="555"/>
        <w:rPr>
          <w:rFonts w:ascii="仿宋" w:eastAsia="仿宋" w:hAnsi="仿宋"/>
          <w:sz w:val="28"/>
          <w:szCs w:val="28"/>
        </w:rPr>
      </w:pPr>
      <w:r>
        <w:rPr>
          <w:rFonts w:ascii="仿宋" w:eastAsia="仿宋" w:hAnsi="仿宋" w:hint="eastAsia"/>
          <w:sz w:val="28"/>
          <w:szCs w:val="28"/>
        </w:rPr>
        <w:t>可比实例在其成交日期的价格×（鉴定时点的价格指数</w:t>
      </w:r>
      <w:r>
        <w:rPr>
          <w:rFonts w:ascii="仿宋" w:eastAsia="仿宋" w:hAnsi="仿宋"/>
          <w:sz w:val="28"/>
          <w:szCs w:val="28"/>
        </w:rPr>
        <w:t>/</w:t>
      </w:r>
      <w:r>
        <w:rPr>
          <w:rFonts w:ascii="仿宋" w:eastAsia="仿宋" w:hAnsi="仿宋" w:hint="eastAsia"/>
          <w:sz w:val="28"/>
          <w:szCs w:val="28"/>
        </w:rPr>
        <w:t>成交日期时的价格指数）</w:t>
      </w:r>
      <w:r>
        <w:rPr>
          <w:rFonts w:ascii="仿宋" w:eastAsia="仿宋" w:hAnsi="仿宋"/>
          <w:sz w:val="28"/>
          <w:szCs w:val="28"/>
        </w:rPr>
        <w:t>=</w:t>
      </w:r>
      <w:r>
        <w:rPr>
          <w:rFonts w:ascii="仿宋" w:eastAsia="仿宋" w:hAnsi="仿宋" w:hint="eastAsia"/>
          <w:sz w:val="28"/>
          <w:szCs w:val="28"/>
        </w:rPr>
        <w:t>可比实例在鉴定时点的价格</w:t>
      </w:r>
    </w:p>
    <w:p w:rsidR="006773B7" w:rsidRDefault="001B0890">
      <w:pPr>
        <w:spacing w:line="640" w:lineRule="exact"/>
        <w:ind w:firstLineChars="200" w:firstLine="560"/>
        <w:rPr>
          <w:rFonts w:ascii="仿宋" w:eastAsia="仿宋" w:hAnsi="仿宋"/>
          <w:sz w:val="28"/>
          <w:szCs w:val="28"/>
        </w:rPr>
      </w:pPr>
      <w:r>
        <w:rPr>
          <w:rFonts w:ascii="仿宋" w:eastAsia="仿宋" w:hAnsi="仿宋"/>
          <w:sz w:val="28"/>
          <w:szCs w:val="28"/>
        </w:rPr>
        <w:t>b</w:t>
      </w:r>
      <w:r>
        <w:rPr>
          <w:rFonts w:ascii="仿宋" w:eastAsia="仿宋" w:hAnsi="仿宋" w:hint="eastAsia"/>
          <w:sz w:val="28"/>
          <w:szCs w:val="28"/>
        </w:rPr>
        <w:t>、采用环比价格指数</w:t>
      </w:r>
    </w:p>
    <w:p w:rsidR="006773B7" w:rsidRDefault="001B0890">
      <w:pPr>
        <w:spacing w:line="640" w:lineRule="exact"/>
        <w:ind w:firstLine="570"/>
        <w:rPr>
          <w:rFonts w:ascii="仿宋" w:eastAsia="仿宋" w:hAnsi="仿宋"/>
          <w:sz w:val="28"/>
          <w:szCs w:val="28"/>
        </w:rPr>
      </w:pPr>
      <w:r>
        <w:rPr>
          <w:rFonts w:ascii="仿宋" w:eastAsia="仿宋" w:hAnsi="仿宋" w:hint="eastAsia"/>
          <w:sz w:val="28"/>
          <w:szCs w:val="28"/>
        </w:rPr>
        <w:t>可比实例在其成交日期的价格×成交日期的下一时期的价格指数×再下一时期的价格指数×……×鉴定时点的价格指数</w:t>
      </w:r>
      <w:r>
        <w:rPr>
          <w:rFonts w:ascii="仿宋" w:eastAsia="仿宋" w:hAnsi="仿宋"/>
          <w:sz w:val="28"/>
          <w:szCs w:val="28"/>
        </w:rPr>
        <w:t>=</w:t>
      </w:r>
      <w:r>
        <w:rPr>
          <w:rFonts w:ascii="仿宋" w:eastAsia="仿宋" w:hAnsi="仿宋" w:hint="eastAsia"/>
          <w:sz w:val="28"/>
          <w:szCs w:val="28"/>
        </w:rPr>
        <w:t>可比实例在鉴定时点的价格</w:t>
      </w:r>
    </w:p>
    <w:p w:rsidR="006773B7" w:rsidRDefault="001B0890">
      <w:pPr>
        <w:spacing w:line="640" w:lineRule="exact"/>
        <w:ind w:firstLine="570"/>
        <w:rPr>
          <w:rFonts w:ascii="仿宋" w:eastAsia="仿宋" w:hAnsi="仿宋"/>
          <w:sz w:val="28"/>
          <w:szCs w:val="28"/>
        </w:rPr>
      </w:pPr>
      <w:r>
        <w:rPr>
          <w:rFonts w:ascii="仿宋" w:eastAsia="仿宋" w:hAnsi="仿宋" w:hint="eastAsia"/>
          <w:sz w:val="28"/>
          <w:szCs w:val="28"/>
        </w:rPr>
        <w:t>②价格变动率法</w:t>
      </w:r>
    </w:p>
    <w:p w:rsidR="006773B7" w:rsidRDefault="001B0890">
      <w:pPr>
        <w:spacing w:line="640" w:lineRule="exact"/>
        <w:ind w:firstLineChars="200" w:firstLine="560"/>
        <w:rPr>
          <w:rFonts w:ascii="仿宋" w:eastAsia="仿宋" w:hAnsi="仿宋"/>
          <w:sz w:val="28"/>
          <w:szCs w:val="28"/>
        </w:rPr>
      </w:pPr>
      <w:r>
        <w:rPr>
          <w:rFonts w:ascii="仿宋" w:eastAsia="仿宋" w:hAnsi="仿宋"/>
          <w:sz w:val="28"/>
          <w:szCs w:val="28"/>
        </w:rPr>
        <w:t>a</w:t>
      </w:r>
      <w:r>
        <w:rPr>
          <w:rFonts w:ascii="仿宋" w:eastAsia="仿宋" w:hAnsi="仿宋" w:hint="eastAsia"/>
          <w:sz w:val="28"/>
          <w:szCs w:val="28"/>
        </w:rPr>
        <w:t>、采用逐期递增或递减的价格变动率</w:t>
      </w:r>
    </w:p>
    <w:p w:rsidR="006773B7" w:rsidRDefault="001B0890">
      <w:pPr>
        <w:spacing w:line="640" w:lineRule="exact"/>
        <w:ind w:firstLine="555"/>
        <w:rPr>
          <w:rFonts w:ascii="仿宋" w:eastAsia="仿宋" w:hAnsi="仿宋"/>
          <w:sz w:val="28"/>
          <w:szCs w:val="28"/>
        </w:rPr>
      </w:pPr>
      <w:r>
        <w:rPr>
          <w:rFonts w:ascii="仿宋" w:eastAsia="仿宋" w:hAnsi="仿宋" w:hint="eastAsia"/>
          <w:sz w:val="28"/>
          <w:szCs w:val="28"/>
        </w:rPr>
        <w:t>可比实例在其成交日期的价格×（</w:t>
      </w:r>
      <w:r>
        <w:rPr>
          <w:rFonts w:ascii="仿宋" w:eastAsia="仿宋" w:hAnsi="仿宋"/>
          <w:sz w:val="28"/>
          <w:szCs w:val="28"/>
        </w:rPr>
        <w:t>1+</w:t>
      </w:r>
      <w:r>
        <w:rPr>
          <w:rFonts w:ascii="仿宋" w:eastAsia="仿宋" w:hAnsi="仿宋" w:hint="eastAsia"/>
          <w:sz w:val="28"/>
          <w:szCs w:val="28"/>
        </w:rPr>
        <w:t>价格变动率）</w:t>
      </w:r>
      <w:r>
        <w:rPr>
          <w:rFonts w:ascii="仿宋" w:eastAsia="仿宋" w:hAnsi="仿宋" w:hint="eastAsia"/>
          <w:sz w:val="28"/>
          <w:szCs w:val="28"/>
          <w:vertAlign w:val="superscript"/>
        </w:rPr>
        <w:t>期数</w:t>
      </w:r>
      <w:r>
        <w:rPr>
          <w:rFonts w:ascii="仿宋" w:eastAsia="仿宋" w:hAnsi="仿宋"/>
          <w:sz w:val="28"/>
          <w:szCs w:val="28"/>
        </w:rPr>
        <w:t>=</w:t>
      </w:r>
      <w:r>
        <w:rPr>
          <w:rFonts w:ascii="仿宋" w:eastAsia="仿宋" w:hAnsi="仿宋" w:hint="eastAsia"/>
          <w:sz w:val="28"/>
          <w:szCs w:val="28"/>
        </w:rPr>
        <w:t>可比实例在鉴定时点的价格</w:t>
      </w:r>
    </w:p>
    <w:p w:rsidR="006773B7" w:rsidRDefault="001B0890">
      <w:pPr>
        <w:spacing w:line="640" w:lineRule="exact"/>
        <w:ind w:firstLineChars="200" w:firstLine="560"/>
        <w:rPr>
          <w:rFonts w:ascii="仿宋" w:eastAsia="仿宋" w:hAnsi="仿宋"/>
          <w:sz w:val="28"/>
          <w:szCs w:val="28"/>
        </w:rPr>
      </w:pPr>
      <w:r>
        <w:rPr>
          <w:rFonts w:ascii="仿宋" w:eastAsia="仿宋" w:hAnsi="仿宋"/>
          <w:sz w:val="28"/>
          <w:szCs w:val="28"/>
        </w:rPr>
        <w:lastRenderedPageBreak/>
        <w:t>b</w:t>
      </w:r>
      <w:r>
        <w:rPr>
          <w:rFonts w:ascii="仿宋" w:eastAsia="仿宋" w:hAnsi="仿宋" w:hint="eastAsia"/>
          <w:sz w:val="28"/>
          <w:szCs w:val="28"/>
        </w:rPr>
        <w:t>、采用期内平均上升或下降的价格变动率</w:t>
      </w:r>
    </w:p>
    <w:p w:rsidR="006773B7" w:rsidRDefault="001B0890">
      <w:pPr>
        <w:spacing w:line="640" w:lineRule="exact"/>
        <w:ind w:firstLine="555"/>
        <w:rPr>
          <w:rFonts w:ascii="仿宋" w:eastAsia="仿宋" w:hAnsi="仿宋"/>
          <w:sz w:val="28"/>
          <w:szCs w:val="28"/>
        </w:rPr>
      </w:pPr>
      <w:r>
        <w:rPr>
          <w:rFonts w:ascii="仿宋" w:eastAsia="仿宋" w:hAnsi="仿宋" w:hint="eastAsia"/>
          <w:sz w:val="28"/>
          <w:szCs w:val="28"/>
        </w:rPr>
        <w:t>可比实例在其成交日期的价格×（</w:t>
      </w:r>
      <w:r>
        <w:rPr>
          <w:rFonts w:ascii="仿宋" w:eastAsia="仿宋" w:hAnsi="仿宋"/>
          <w:sz w:val="28"/>
          <w:szCs w:val="28"/>
        </w:rPr>
        <w:t>1+</w:t>
      </w:r>
      <w:r>
        <w:rPr>
          <w:rFonts w:ascii="仿宋" w:eastAsia="仿宋" w:hAnsi="仿宋" w:hint="eastAsia"/>
          <w:sz w:val="28"/>
          <w:szCs w:val="28"/>
        </w:rPr>
        <w:t>价格变动率×期数）</w:t>
      </w:r>
      <w:r>
        <w:rPr>
          <w:rFonts w:ascii="仿宋" w:eastAsia="仿宋" w:hAnsi="仿宋"/>
          <w:sz w:val="28"/>
          <w:szCs w:val="28"/>
        </w:rPr>
        <w:t>=</w:t>
      </w:r>
      <w:r>
        <w:rPr>
          <w:rFonts w:ascii="仿宋" w:eastAsia="仿宋" w:hAnsi="仿宋" w:hint="eastAsia"/>
          <w:sz w:val="28"/>
          <w:szCs w:val="28"/>
        </w:rPr>
        <w:t>可比实例在鉴定时点的价格</w:t>
      </w:r>
    </w:p>
    <w:p w:rsidR="006773B7" w:rsidRDefault="001B0890">
      <w:pPr>
        <w:spacing w:line="640" w:lineRule="exact"/>
        <w:ind w:firstLine="555"/>
        <w:rPr>
          <w:rFonts w:ascii="仿宋" w:eastAsia="仿宋" w:hAnsi="仿宋"/>
          <w:sz w:val="28"/>
          <w:szCs w:val="28"/>
        </w:rPr>
      </w:pPr>
      <w:r>
        <w:rPr>
          <w:rFonts w:ascii="仿宋" w:eastAsia="仿宋" w:hAnsi="仿宋" w:hint="eastAsia"/>
          <w:sz w:val="28"/>
          <w:szCs w:val="28"/>
        </w:rPr>
        <w:t>故市场状况调整系数为“鉴定时点的价格指数</w:t>
      </w:r>
      <w:r>
        <w:rPr>
          <w:rFonts w:ascii="仿宋" w:eastAsia="仿宋" w:hAnsi="仿宋"/>
          <w:sz w:val="28"/>
          <w:szCs w:val="28"/>
        </w:rPr>
        <w:t>/</w:t>
      </w:r>
      <w:r>
        <w:rPr>
          <w:rFonts w:ascii="仿宋" w:eastAsia="仿宋" w:hAnsi="仿宋" w:hint="eastAsia"/>
          <w:sz w:val="28"/>
          <w:szCs w:val="28"/>
        </w:rPr>
        <w:t>成交日期时的价格指数”（或“成交日期的下一时期的价格指数×再下一时期的价格指数×……×鉴定时点的价格指数”或“（</w:t>
      </w:r>
      <w:r>
        <w:rPr>
          <w:rFonts w:ascii="仿宋" w:eastAsia="仿宋" w:hAnsi="仿宋"/>
          <w:sz w:val="28"/>
          <w:szCs w:val="28"/>
        </w:rPr>
        <w:t>1+</w:t>
      </w:r>
      <w:r>
        <w:rPr>
          <w:rFonts w:ascii="仿宋" w:eastAsia="仿宋" w:hAnsi="仿宋" w:hint="eastAsia"/>
          <w:sz w:val="28"/>
          <w:szCs w:val="28"/>
        </w:rPr>
        <w:t>价格变动率）</w:t>
      </w:r>
      <w:r>
        <w:rPr>
          <w:rFonts w:ascii="仿宋" w:eastAsia="仿宋" w:hAnsi="仿宋" w:hint="eastAsia"/>
          <w:sz w:val="28"/>
          <w:szCs w:val="28"/>
          <w:vertAlign w:val="superscript"/>
        </w:rPr>
        <w:t>期数</w:t>
      </w:r>
      <w:r>
        <w:rPr>
          <w:rFonts w:ascii="仿宋" w:eastAsia="仿宋" w:hAnsi="仿宋" w:hint="eastAsia"/>
          <w:sz w:val="28"/>
          <w:szCs w:val="28"/>
        </w:rPr>
        <w:t>”或“（</w:t>
      </w:r>
      <w:r>
        <w:rPr>
          <w:rFonts w:ascii="仿宋" w:eastAsia="仿宋" w:hAnsi="仿宋"/>
          <w:sz w:val="28"/>
          <w:szCs w:val="28"/>
        </w:rPr>
        <w:t>1+</w:t>
      </w:r>
      <w:r>
        <w:rPr>
          <w:rFonts w:ascii="仿宋" w:eastAsia="仿宋" w:hAnsi="仿宋" w:hint="eastAsia"/>
          <w:sz w:val="28"/>
          <w:szCs w:val="28"/>
        </w:rPr>
        <w:t>价格变动率×期数）”）。</w:t>
      </w:r>
    </w:p>
    <w:p w:rsidR="006773B7" w:rsidRDefault="001B0890">
      <w:pPr>
        <w:spacing w:line="640" w:lineRule="exact"/>
        <w:ind w:firstLineChars="200" w:firstLine="560"/>
        <w:rPr>
          <w:rFonts w:ascii="仿宋" w:eastAsia="仿宋" w:hAnsi="仿宋"/>
          <w:sz w:val="28"/>
          <w:szCs w:val="28"/>
        </w:rPr>
      </w:pPr>
      <w:r>
        <w:rPr>
          <w:rFonts w:ascii="仿宋" w:eastAsia="仿宋" w:hAnsi="仿宋"/>
          <w:sz w:val="28"/>
          <w:szCs w:val="28"/>
        </w:rPr>
        <w:t>6</w:t>
      </w:r>
      <w:r>
        <w:rPr>
          <w:rFonts w:ascii="仿宋" w:eastAsia="仿宋" w:hAnsi="仿宋" w:hint="eastAsia"/>
          <w:sz w:val="28"/>
          <w:szCs w:val="28"/>
        </w:rPr>
        <w:t>、进行房地产状况调整：</w:t>
      </w:r>
    </w:p>
    <w:p w:rsidR="006773B7" w:rsidRDefault="001B0890">
      <w:pPr>
        <w:ind w:firstLineChars="200" w:firstLine="560"/>
        <w:rPr>
          <w:rFonts w:ascii="仿宋" w:eastAsia="仿宋" w:hAnsi="仿宋"/>
          <w:sz w:val="28"/>
          <w:szCs w:val="28"/>
        </w:rPr>
      </w:pPr>
      <w:r>
        <w:rPr>
          <w:rFonts w:ascii="仿宋" w:eastAsia="仿宋" w:hAnsi="仿宋" w:hint="eastAsia"/>
          <w:sz w:val="28"/>
          <w:szCs w:val="28"/>
        </w:rPr>
        <w:t>是指使可比实例在自身状况下的价格成为在鉴定对象状况下的价格的处理，包括：区位状况调整、实物状况调整和权益状况调整。</w:t>
      </w:r>
    </w:p>
    <w:p w:rsidR="006773B7" w:rsidRDefault="001B0890">
      <w:pPr>
        <w:ind w:firstLineChars="200" w:firstLine="560"/>
        <w:rPr>
          <w:rFonts w:ascii="仿宋" w:eastAsia="仿宋" w:hAnsi="仿宋"/>
          <w:sz w:val="28"/>
          <w:szCs w:val="28"/>
        </w:rPr>
      </w:pPr>
      <w:r>
        <w:rPr>
          <w:rFonts w:ascii="仿宋" w:eastAsia="仿宋" w:hAnsi="仿宋" w:hint="eastAsia"/>
          <w:sz w:val="28"/>
          <w:szCs w:val="28"/>
        </w:rPr>
        <w:t>进行区位状况</w:t>
      </w:r>
      <w:r>
        <w:rPr>
          <w:rFonts w:ascii="仿宋" w:eastAsia="仿宋" w:hAnsi="仿宋" w:hint="eastAsia"/>
          <w:sz w:val="28"/>
          <w:szCs w:val="28"/>
        </w:rPr>
        <w:t>调整，应将可比实例在其区位状况下的价格调整为鉴定对象区位状况下的价格。区位状况调整的内容应包括：</w:t>
      </w:r>
      <w:r>
        <w:rPr>
          <w:rFonts w:ascii="仿宋" w:eastAsia="仿宋" w:hAnsi="仿宋" w:cs="仿宋" w:hint="eastAsia"/>
          <w:kern w:val="0"/>
          <w:sz w:val="28"/>
          <w:szCs w:val="28"/>
        </w:rPr>
        <w:t>位置、交通、环境、基础配套设施、公</w:t>
      </w:r>
      <w:r>
        <w:rPr>
          <w:rFonts w:ascii="仿宋" w:eastAsia="仿宋" w:hAnsi="仿宋" w:cs="仿宋" w:hint="eastAsia"/>
          <w:kern w:val="0"/>
          <w:sz w:val="28"/>
          <w:szCs w:val="28"/>
        </w:rPr>
        <w:t>拥</w:t>
      </w:r>
      <w:r>
        <w:rPr>
          <w:rFonts w:ascii="仿宋" w:eastAsia="仿宋" w:hAnsi="仿宋" w:cs="仿宋" w:hint="eastAsia"/>
          <w:kern w:val="0"/>
          <w:sz w:val="28"/>
          <w:szCs w:val="28"/>
        </w:rPr>
        <w:t>服务配套设施</w:t>
      </w:r>
      <w:r>
        <w:rPr>
          <w:rFonts w:ascii="仿宋" w:eastAsia="仿宋" w:hAnsi="仿宋" w:hint="eastAsia"/>
          <w:sz w:val="28"/>
          <w:szCs w:val="28"/>
        </w:rPr>
        <w:t>等影响住宅房地产价格的因素。进行区位状况调整时，应将可比实例与鉴定对象的区位状况因素逐项进行比较，找出由于区位状况优劣所造成的价格差异，进行调整。</w:t>
      </w:r>
    </w:p>
    <w:p w:rsidR="006773B7" w:rsidRDefault="001B0890">
      <w:pPr>
        <w:ind w:firstLineChars="200" w:firstLine="560"/>
        <w:rPr>
          <w:rFonts w:ascii="仿宋" w:eastAsia="仿宋" w:hAnsi="仿宋"/>
          <w:sz w:val="28"/>
          <w:szCs w:val="28"/>
        </w:rPr>
      </w:pPr>
      <w:r>
        <w:rPr>
          <w:rFonts w:ascii="仿宋" w:eastAsia="仿宋" w:hAnsi="仿宋" w:hint="eastAsia"/>
          <w:sz w:val="28"/>
          <w:szCs w:val="28"/>
        </w:rPr>
        <w:t>进行实物状况调整，应将可比实例在其实物状况下的价格调整为鉴定对象实物状况下的价格。有关实物状况调整的内容主要应包括：</w:t>
      </w:r>
      <w:r>
        <w:rPr>
          <w:rFonts w:ascii="仿宋" w:eastAsia="仿宋" w:hAnsi="仿宋" w:cs="仿宋" w:hint="eastAsia"/>
          <w:kern w:val="0"/>
          <w:sz w:val="28"/>
          <w:szCs w:val="28"/>
        </w:rPr>
        <w:t>建筑结构、新旧程度、装饰装修、设施设备、楼层、户型、朝向、通风、采光、面积、平面布局、工程质量</w:t>
      </w:r>
      <w:r>
        <w:rPr>
          <w:rFonts w:ascii="仿宋" w:eastAsia="仿宋" w:hAnsi="仿宋" w:hint="eastAsia"/>
          <w:sz w:val="28"/>
          <w:szCs w:val="28"/>
        </w:rPr>
        <w:t>等。进行实</w:t>
      </w:r>
      <w:r>
        <w:rPr>
          <w:rFonts w:ascii="仿宋" w:eastAsia="仿宋" w:hAnsi="仿宋" w:hint="eastAsia"/>
          <w:sz w:val="28"/>
          <w:szCs w:val="28"/>
        </w:rPr>
        <w:t>物状况调整时，应将可比实例与鉴定对象的实物状况因素逐项进行比较，找出由于实物</w:t>
      </w:r>
      <w:r>
        <w:rPr>
          <w:rFonts w:ascii="仿宋" w:eastAsia="仿宋" w:hAnsi="仿宋" w:hint="eastAsia"/>
          <w:sz w:val="28"/>
          <w:szCs w:val="28"/>
        </w:rPr>
        <w:lastRenderedPageBreak/>
        <w:t>状况优劣所造成的价格差异，进行调整。</w:t>
      </w:r>
    </w:p>
    <w:p w:rsidR="006773B7" w:rsidRDefault="001B0890">
      <w:pPr>
        <w:ind w:firstLineChars="200" w:firstLine="560"/>
        <w:rPr>
          <w:rFonts w:ascii="仿宋" w:eastAsia="仿宋" w:hAnsi="仿宋"/>
          <w:sz w:val="28"/>
          <w:szCs w:val="28"/>
        </w:rPr>
      </w:pPr>
      <w:r>
        <w:rPr>
          <w:rFonts w:ascii="仿宋" w:eastAsia="仿宋" w:hAnsi="仿宋" w:hint="eastAsia"/>
          <w:sz w:val="28"/>
          <w:szCs w:val="28"/>
        </w:rPr>
        <w:t>进行权益状况调整，应将可比实例在其权益状况下的价格调整为鉴定对象权益状况下的价格。有关权益状况调整的内容主要应包括：房地产用途、土地用途、土地剩余使用年限、规划限制条件、土地使用权取得方式等。进行权益状况调整时，应将可比实例与鉴定对象的权益状况因素逐项进行比较，找出由于权益状况优劣所造成的价格差异，进行调整。</w:t>
      </w:r>
    </w:p>
    <w:p w:rsidR="006773B7" w:rsidRDefault="001B0890">
      <w:pPr>
        <w:spacing w:line="640" w:lineRule="exact"/>
        <w:ind w:firstLineChars="200" w:firstLine="560"/>
        <w:rPr>
          <w:rFonts w:ascii="仿宋" w:eastAsia="仿宋" w:hAnsi="仿宋"/>
          <w:sz w:val="28"/>
          <w:szCs w:val="28"/>
        </w:rPr>
      </w:pPr>
      <w:r>
        <w:rPr>
          <w:rFonts w:ascii="仿宋" w:eastAsia="仿宋" w:hAnsi="仿宋"/>
          <w:sz w:val="28"/>
          <w:szCs w:val="28"/>
        </w:rPr>
        <w:t>7</w:t>
      </w:r>
      <w:r>
        <w:rPr>
          <w:rFonts w:ascii="仿宋" w:eastAsia="仿宋" w:hAnsi="仿宋" w:hint="eastAsia"/>
          <w:sz w:val="28"/>
          <w:szCs w:val="28"/>
        </w:rPr>
        <w:t>、求取比较价值或价格：</w:t>
      </w:r>
    </w:p>
    <w:p w:rsidR="006773B7" w:rsidRDefault="001B0890">
      <w:pPr>
        <w:spacing w:line="640" w:lineRule="exact"/>
        <w:ind w:firstLineChars="200" w:firstLine="560"/>
        <w:rPr>
          <w:rFonts w:ascii="仿宋" w:eastAsia="仿宋" w:hAnsi="仿宋"/>
          <w:sz w:val="28"/>
          <w:szCs w:val="28"/>
        </w:rPr>
      </w:pPr>
      <w:r>
        <w:rPr>
          <w:rFonts w:ascii="仿宋" w:eastAsia="仿宋" w:hAnsi="仿宋"/>
          <w:sz w:val="28"/>
          <w:szCs w:val="28"/>
        </w:rPr>
        <w:t>A</w:t>
      </w:r>
      <w:r>
        <w:rPr>
          <w:rFonts w:ascii="仿宋" w:eastAsia="仿宋" w:hAnsi="仿宋" w:hint="eastAsia"/>
          <w:sz w:val="28"/>
          <w:szCs w:val="28"/>
        </w:rPr>
        <w:t>、选取的三个以上（含三个）可比实例的价格经过上述各种修正和</w:t>
      </w:r>
      <w:r>
        <w:rPr>
          <w:rFonts w:ascii="仿宋" w:eastAsia="仿宋" w:hAnsi="仿宋" w:hint="eastAsia"/>
          <w:sz w:val="28"/>
          <w:szCs w:val="28"/>
        </w:rPr>
        <w:t>调整之后，应根据具体情况计算求出一个综合结果，作为比较价值或价格。</w:t>
      </w:r>
    </w:p>
    <w:p w:rsidR="006773B7" w:rsidRDefault="001B0890">
      <w:pPr>
        <w:spacing w:line="640" w:lineRule="exact"/>
        <w:ind w:firstLineChars="200" w:firstLine="560"/>
        <w:rPr>
          <w:rFonts w:ascii="仿宋" w:eastAsia="仿宋" w:hAnsi="仿宋"/>
          <w:sz w:val="28"/>
          <w:szCs w:val="28"/>
        </w:rPr>
      </w:pPr>
      <w:r>
        <w:rPr>
          <w:rFonts w:ascii="仿宋" w:eastAsia="仿宋" w:hAnsi="仿宋"/>
          <w:sz w:val="28"/>
          <w:szCs w:val="28"/>
        </w:rPr>
        <w:t>B</w:t>
      </w:r>
      <w:r>
        <w:rPr>
          <w:rFonts w:ascii="仿宋" w:eastAsia="仿宋" w:hAnsi="仿宋" w:hint="eastAsia"/>
          <w:sz w:val="28"/>
          <w:szCs w:val="28"/>
        </w:rPr>
        <w:t>、比较法计算公式：</w:t>
      </w:r>
    </w:p>
    <w:p w:rsidR="006773B7" w:rsidRDefault="001B0890">
      <w:pPr>
        <w:spacing w:line="640" w:lineRule="exact"/>
        <w:ind w:firstLineChars="200" w:firstLine="560"/>
        <w:rPr>
          <w:rFonts w:ascii="仿宋" w:eastAsia="仿宋" w:hAnsi="仿宋"/>
          <w:sz w:val="28"/>
          <w:szCs w:val="28"/>
        </w:rPr>
      </w:pPr>
      <w:r>
        <w:rPr>
          <w:rFonts w:ascii="仿宋" w:eastAsia="仿宋" w:hAnsi="仿宋" w:hint="eastAsia"/>
          <w:sz w:val="28"/>
          <w:szCs w:val="28"/>
        </w:rPr>
        <w:t>比较价值</w:t>
      </w:r>
      <w:r>
        <w:rPr>
          <w:rFonts w:ascii="仿宋" w:eastAsia="仿宋" w:hAnsi="仿宋"/>
          <w:sz w:val="28"/>
          <w:szCs w:val="28"/>
        </w:rPr>
        <w:t>=</w:t>
      </w:r>
      <w:r>
        <w:rPr>
          <w:rFonts w:ascii="仿宋" w:eastAsia="仿宋" w:hAnsi="仿宋" w:hint="eastAsia"/>
          <w:sz w:val="28"/>
          <w:szCs w:val="28"/>
        </w:rPr>
        <w:t>可比实例价格×交易情况修正系数×市场状况调整系数×房地产状况调整系数。</w:t>
      </w:r>
    </w:p>
    <w:p w:rsidR="006773B7" w:rsidRDefault="001B0890">
      <w:pPr>
        <w:spacing w:line="640" w:lineRule="exact"/>
        <w:ind w:firstLineChars="200" w:firstLine="560"/>
        <w:rPr>
          <w:rFonts w:ascii="仿宋" w:eastAsia="仿宋" w:hAnsi="仿宋"/>
          <w:sz w:val="28"/>
          <w:szCs w:val="28"/>
        </w:rPr>
      </w:pPr>
      <w:r>
        <w:rPr>
          <w:rFonts w:ascii="仿宋" w:eastAsia="仿宋" w:hAnsi="仿宋"/>
          <w:sz w:val="28"/>
          <w:szCs w:val="28"/>
        </w:rPr>
        <w:t>C</w:t>
      </w:r>
      <w:r>
        <w:rPr>
          <w:rFonts w:ascii="仿宋" w:eastAsia="仿宋" w:hAnsi="仿宋" w:hint="eastAsia"/>
          <w:sz w:val="28"/>
          <w:szCs w:val="28"/>
        </w:rPr>
        <w:t>、鉴定基础数据和估价参数的来源、出处及确定依据：</w:t>
      </w:r>
    </w:p>
    <w:p w:rsidR="006773B7" w:rsidRDefault="001B0890">
      <w:pPr>
        <w:spacing w:line="640" w:lineRule="exact"/>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、评估鉴定中可比实例的选取来源于鉴定人员的市场调查。</w:t>
      </w:r>
    </w:p>
    <w:p w:rsidR="006773B7" w:rsidRDefault="001B0890">
      <w:pPr>
        <w:spacing w:line="640" w:lineRule="exact"/>
        <w:ind w:firstLineChars="200" w:firstLine="560"/>
        <w:rPr>
          <w:rFonts w:ascii="仿宋" w:eastAsia="仿宋" w:hAnsi="仿宋"/>
          <w:sz w:val="28"/>
          <w:szCs w:val="28"/>
        </w:rPr>
      </w:pPr>
      <w:bookmarkStart w:id="27" w:name="_Toc31131"/>
      <w:bookmarkStart w:id="28" w:name="_Toc24755"/>
      <w:r>
        <w:rPr>
          <w:rFonts w:ascii="仿宋" w:eastAsia="仿宋" w:hAnsi="仿宋"/>
          <w:sz w:val="28"/>
          <w:szCs w:val="28"/>
        </w:rPr>
        <w:t>2</w:t>
      </w:r>
      <w:r>
        <w:rPr>
          <w:rFonts w:ascii="仿宋" w:eastAsia="仿宋" w:hAnsi="仿宋" w:hint="eastAsia"/>
          <w:sz w:val="28"/>
          <w:szCs w:val="28"/>
        </w:rPr>
        <w:t>、房地产状况调整中的区位状况、实物状况、权益状况在鉴定对象与可比实例之间的差异通过鉴定人员实地勘验对比得出。</w:t>
      </w:r>
      <w:bookmarkEnd w:id="27"/>
      <w:bookmarkEnd w:id="28"/>
    </w:p>
    <w:p w:rsidR="006773B7" w:rsidRDefault="001B0890">
      <w:pPr>
        <w:widowControl/>
        <w:spacing w:line="640" w:lineRule="exact"/>
        <w:ind w:firstLineChars="200" w:firstLine="562"/>
        <w:jc w:val="left"/>
        <w:outlineLvl w:val="1"/>
        <w:rPr>
          <w:rFonts w:ascii="仿宋" w:eastAsia="仿宋" w:hAnsi="仿宋" w:cs="宋体"/>
          <w:b/>
          <w:bCs/>
          <w:kern w:val="0"/>
          <w:sz w:val="28"/>
          <w:szCs w:val="28"/>
        </w:rPr>
      </w:pPr>
      <w:bookmarkStart w:id="29" w:name="_Toc7595"/>
      <w:bookmarkStart w:id="30" w:name="_Toc32755"/>
      <w:bookmarkStart w:id="31" w:name="_Toc22059"/>
      <w:bookmarkStart w:id="32" w:name="_Toc611"/>
      <w:bookmarkStart w:id="33" w:name="_Toc18774"/>
      <w:r>
        <w:rPr>
          <w:rFonts w:ascii="仿宋" w:eastAsia="仿宋" w:hAnsi="仿宋" w:cs="宋体" w:hint="eastAsia"/>
          <w:b/>
          <w:bCs/>
          <w:kern w:val="0"/>
          <w:sz w:val="28"/>
          <w:szCs w:val="28"/>
        </w:rPr>
        <w:t>比较法鉴定测算过程：</w:t>
      </w:r>
      <w:bookmarkEnd w:id="29"/>
      <w:bookmarkEnd w:id="30"/>
      <w:bookmarkEnd w:id="31"/>
      <w:bookmarkEnd w:id="32"/>
      <w:bookmarkEnd w:id="33"/>
    </w:p>
    <w:p w:rsidR="006773B7" w:rsidRDefault="001B0890">
      <w:pPr>
        <w:widowControl/>
        <w:spacing w:line="640" w:lineRule="exact"/>
        <w:ind w:firstLineChars="200" w:firstLine="560"/>
        <w:jc w:val="left"/>
        <w:outlineLvl w:val="1"/>
        <w:rPr>
          <w:rFonts w:ascii="仿宋" w:eastAsia="仿宋" w:hAnsi="仿宋"/>
          <w:sz w:val="28"/>
          <w:szCs w:val="28"/>
        </w:rPr>
      </w:pPr>
      <w:bookmarkStart w:id="34" w:name="_Toc25154"/>
      <w:bookmarkStart w:id="35" w:name="_Toc32032"/>
      <w:bookmarkStart w:id="36" w:name="_Toc6945"/>
      <w:r>
        <w:rPr>
          <w:rFonts w:ascii="仿宋" w:eastAsia="仿宋" w:hAnsi="仿宋"/>
          <w:sz w:val="28"/>
          <w:szCs w:val="28"/>
        </w:rPr>
        <w:t>1</w:t>
      </w:r>
      <w:r>
        <w:rPr>
          <w:rFonts w:ascii="仿宋" w:eastAsia="仿宋" w:hAnsi="仿宋" w:hint="eastAsia"/>
          <w:sz w:val="28"/>
          <w:szCs w:val="28"/>
        </w:rPr>
        <w:t>、选择可比实例：</w:t>
      </w:r>
      <w:bookmarkEnd w:id="34"/>
      <w:bookmarkEnd w:id="35"/>
      <w:bookmarkEnd w:id="36"/>
    </w:p>
    <w:p w:rsidR="006773B7" w:rsidRDefault="001B0890">
      <w:pPr>
        <w:spacing w:line="640" w:lineRule="exact"/>
        <w:ind w:firstLineChars="200" w:firstLine="560"/>
        <w:rPr>
          <w:rFonts w:ascii="仿宋" w:eastAsia="仿宋" w:hAnsi="仿宋"/>
          <w:sz w:val="28"/>
          <w:szCs w:val="28"/>
        </w:rPr>
      </w:pPr>
      <w:r>
        <w:rPr>
          <w:rFonts w:ascii="仿宋" w:eastAsia="仿宋" w:hAnsi="仿宋" w:hint="eastAsia"/>
          <w:sz w:val="28"/>
          <w:szCs w:val="28"/>
        </w:rPr>
        <w:t>经筛选确定</w:t>
      </w:r>
      <w:r>
        <w:rPr>
          <w:rFonts w:ascii="仿宋" w:eastAsia="仿宋" w:hAnsi="仿宋"/>
          <w:sz w:val="28"/>
          <w:szCs w:val="28"/>
        </w:rPr>
        <w:t>A</w:t>
      </w:r>
      <w:r>
        <w:rPr>
          <w:rFonts w:ascii="仿宋" w:eastAsia="仿宋" w:hAnsi="仿宋" w:hint="eastAsia"/>
          <w:sz w:val="28"/>
          <w:szCs w:val="28"/>
        </w:rPr>
        <w:t>、</w:t>
      </w:r>
      <w:r>
        <w:rPr>
          <w:rFonts w:ascii="仿宋" w:eastAsia="仿宋" w:hAnsi="仿宋"/>
          <w:sz w:val="28"/>
          <w:szCs w:val="28"/>
        </w:rPr>
        <w:t>B</w:t>
      </w:r>
      <w:r>
        <w:rPr>
          <w:rFonts w:ascii="仿宋" w:eastAsia="仿宋" w:hAnsi="仿宋" w:hint="eastAsia"/>
          <w:sz w:val="28"/>
          <w:szCs w:val="28"/>
        </w:rPr>
        <w:t>、</w:t>
      </w:r>
      <w:r>
        <w:rPr>
          <w:rFonts w:ascii="仿宋" w:eastAsia="仿宋" w:hAnsi="仿宋"/>
          <w:sz w:val="28"/>
          <w:szCs w:val="28"/>
        </w:rPr>
        <w:t>C</w:t>
      </w:r>
      <w:r>
        <w:rPr>
          <w:rFonts w:ascii="仿宋" w:eastAsia="仿宋" w:hAnsi="仿宋" w:hint="eastAsia"/>
          <w:sz w:val="28"/>
          <w:szCs w:val="28"/>
        </w:rPr>
        <w:t>三个可比交易实例，交易实例的基本情况描</w:t>
      </w:r>
      <w:r>
        <w:rPr>
          <w:rFonts w:ascii="仿宋" w:eastAsia="仿宋" w:hAnsi="仿宋" w:hint="eastAsia"/>
          <w:sz w:val="28"/>
          <w:szCs w:val="28"/>
        </w:rPr>
        <w:lastRenderedPageBreak/>
        <w:t>述如下：</w:t>
      </w:r>
    </w:p>
    <w:p w:rsidR="006773B7" w:rsidRDefault="001B0890">
      <w:pPr>
        <w:spacing w:line="64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）可比交易实例</w:t>
      </w:r>
      <w:r>
        <w:rPr>
          <w:rFonts w:ascii="仿宋" w:eastAsia="仿宋" w:hAnsi="仿宋"/>
          <w:sz w:val="28"/>
          <w:szCs w:val="28"/>
        </w:rPr>
        <w:t>A:</w:t>
      </w:r>
    </w:p>
    <w:p w:rsidR="006773B7" w:rsidRDefault="001B0890">
      <w:pPr>
        <w:spacing w:line="600" w:lineRule="exact"/>
        <w:ind w:firstLineChars="250" w:firstLine="700"/>
        <w:rPr>
          <w:rFonts w:ascii="仿宋" w:eastAsia="仿宋" w:hAnsi="仿宋"/>
          <w:sz w:val="28"/>
          <w:szCs w:val="28"/>
        </w:rPr>
      </w:pPr>
      <w:r>
        <w:rPr>
          <w:rFonts w:ascii="仿宋" w:eastAsia="仿宋" w:hAnsi="仿宋" w:hint="eastAsia"/>
          <w:sz w:val="28"/>
          <w:szCs w:val="28"/>
        </w:rPr>
        <w:t>位于</w:t>
      </w:r>
      <w:r>
        <w:rPr>
          <w:rFonts w:ascii="仿宋" w:eastAsia="仿宋" w:hAnsi="仿宋" w:hint="eastAsia"/>
          <w:sz w:val="28"/>
          <w:szCs w:val="28"/>
        </w:rPr>
        <w:t>静御里小区</w:t>
      </w:r>
      <w:r>
        <w:rPr>
          <w:rFonts w:ascii="仿宋" w:eastAsia="仿宋" w:hAnsi="仿宋" w:hint="eastAsia"/>
          <w:sz w:val="28"/>
          <w:szCs w:val="28"/>
        </w:rPr>
        <w:t>，房屋用途：住宅，土地使用权类型：出让，建筑面积：</w:t>
      </w:r>
      <w:r>
        <w:rPr>
          <w:rFonts w:ascii="仿宋" w:eastAsia="仿宋" w:hAnsi="仿宋" w:hint="eastAsia"/>
          <w:sz w:val="28"/>
          <w:szCs w:val="28"/>
        </w:rPr>
        <w:t>99</w:t>
      </w:r>
      <w:r>
        <w:rPr>
          <w:rFonts w:ascii="仿宋" w:eastAsia="仿宋" w:hAnsi="仿宋" w:hint="eastAsia"/>
          <w:sz w:val="28"/>
          <w:szCs w:val="28"/>
        </w:rPr>
        <w:t>㎡，房屋总层数：</w:t>
      </w:r>
      <w:r>
        <w:rPr>
          <w:rFonts w:ascii="仿宋" w:eastAsia="仿宋" w:hAnsi="仿宋" w:hint="eastAsia"/>
          <w:sz w:val="28"/>
          <w:szCs w:val="28"/>
        </w:rPr>
        <w:t>11</w:t>
      </w:r>
      <w:r>
        <w:rPr>
          <w:rFonts w:ascii="仿宋" w:eastAsia="仿宋" w:hAnsi="仿宋" w:hint="eastAsia"/>
          <w:sz w:val="28"/>
          <w:szCs w:val="28"/>
        </w:rPr>
        <w:t>层，所在层数：</w:t>
      </w:r>
      <w:r>
        <w:rPr>
          <w:rFonts w:ascii="仿宋" w:eastAsia="仿宋" w:hAnsi="仿宋" w:hint="eastAsia"/>
          <w:sz w:val="28"/>
          <w:szCs w:val="28"/>
        </w:rPr>
        <w:t>6</w:t>
      </w:r>
      <w:r>
        <w:rPr>
          <w:rFonts w:ascii="仿宋" w:eastAsia="仿宋" w:hAnsi="仿宋" w:hint="eastAsia"/>
          <w:sz w:val="28"/>
          <w:szCs w:val="28"/>
        </w:rPr>
        <w:t>层，朝向：南向，建成年代：</w:t>
      </w:r>
      <w:r>
        <w:rPr>
          <w:rFonts w:ascii="仿宋" w:eastAsia="仿宋" w:hAnsi="仿宋"/>
          <w:sz w:val="28"/>
          <w:szCs w:val="28"/>
        </w:rPr>
        <w:t>20</w:t>
      </w:r>
      <w:r>
        <w:rPr>
          <w:rFonts w:ascii="仿宋" w:eastAsia="仿宋" w:hAnsi="仿宋" w:hint="eastAsia"/>
          <w:sz w:val="28"/>
          <w:szCs w:val="28"/>
        </w:rPr>
        <w:t>12</w:t>
      </w:r>
      <w:r>
        <w:rPr>
          <w:rFonts w:ascii="仿宋" w:eastAsia="仿宋" w:hAnsi="仿宋" w:hint="eastAsia"/>
          <w:sz w:val="28"/>
          <w:szCs w:val="28"/>
        </w:rPr>
        <w:t>年，建筑结构：</w:t>
      </w:r>
      <w:r>
        <w:rPr>
          <w:rFonts w:ascii="仿宋" w:eastAsia="仿宋" w:hAnsi="仿宋" w:hint="eastAsia"/>
          <w:sz w:val="28"/>
          <w:szCs w:val="28"/>
        </w:rPr>
        <w:t>钢混</w:t>
      </w:r>
      <w:r>
        <w:rPr>
          <w:rFonts w:ascii="仿宋" w:eastAsia="仿宋" w:hAnsi="仿宋" w:hint="eastAsia"/>
          <w:sz w:val="28"/>
          <w:szCs w:val="28"/>
        </w:rPr>
        <w:t>，价格内涵：市场价格，交易价格：</w:t>
      </w:r>
      <w:r>
        <w:rPr>
          <w:rFonts w:ascii="仿宋" w:eastAsia="仿宋" w:hAnsi="仿宋" w:hint="eastAsia"/>
          <w:sz w:val="28"/>
          <w:szCs w:val="28"/>
        </w:rPr>
        <w:t>36.8</w:t>
      </w:r>
      <w:r>
        <w:rPr>
          <w:rFonts w:ascii="仿宋" w:eastAsia="仿宋" w:hAnsi="仿宋" w:hint="eastAsia"/>
          <w:sz w:val="28"/>
          <w:szCs w:val="28"/>
        </w:rPr>
        <w:t>万元，交易单价：</w:t>
      </w:r>
      <w:r>
        <w:rPr>
          <w:rFonts w:ascii="仿宋" w:eastAsia="仿宋" w:hAnsi="仿宋" w:hint="eastAsia"/>
          <w:sz w:val="28"/>
          <w:szCs w:val="28"/>
        </w:rPr>
        <w:t>3717</w:t>
      </w:r>
      <w:r>
        <w:rPr>
          <w:rFonts w:ascii="仿宋" w:eastAsia="仿宋" w:hAnsi="仿宋" w:hint="eastAsia"/>
          <w:sz w:val="28"/>
          <w:szCs w:val="28"/>
        </w:rPr>
        <w:t>元</w:t>
      </w:r>
      <w:r>
        <w:rPr>
          <w:rFonts w:ascii="仿宋" w:eastAsia="仿宋" w:hAnsi="仿宋"/>
          <w:sz w:val="28"/>
          <w:szCs w:val="28"/>
        </w:rPr>
        <w:t>/</w:t>
      </w:r>
      <w:r>
        <w:rPr>
          <w:rFonts w:ascii="仿宋" w:eastAsia="仿宋" w:hAnsi="仿宋" w:hint="eastAsia"/>
          <w:sz w:val="28"/>
          <w:szCs w:val="28"/>
        </w:rPr>
        <w:t>平方米，装修程度</w:t>
      </w:r>
      <w:r>
        <w:rPr>
          <w:rFonts w:ascii="仿宋" w:eastAsia="仿宋" w:hAnsi="仿宋"/>
          <w:sz w:val="28"/>
          <w:szCs w:val="28"/>
        </w:rPr>
        <w:t>:</w:t>
      </w:r>
      <w:r>
        <w:rPr>
          <w:rFonts w:ascii="仿宋" w:eastAsia="仿宋" w:hAnsi="仿宋" w:hint="eastAsia"/>
          <w:sz w:val="28"/>
          <w:szCs w:val="28"/>
        </w:rPr>
        <w:t>毛坯</w:t>
      </w:r>
      <w:r>
        <w:rPr>
          <w:rFonts w:ascii="仿宋" w:eastAsia="仿宋" w:hAnsi="仿宋" w:hint="eastAsia"/>
          <w:sz w:val="28"/>
          <w:szCs w:val="28"/>
        </w:rPr>
        <w:t>，交易日期：</w:t>
      </w:r>
      <w:r>
        <w:rPr>
          <w:rFonts w:ascii="仿宋" w:eastAsia="仿宋" w:hAnsi="仿宋"/>
          <w:sz w:val="28"/>
          <w:szCs w:val="28"/>
        </w:rPr>
        <w:t>2018</w:t>
      </w:r>
      <w:r>
        <w:rPr>
          <w:rFonts w:ascii="仿宋" w:eastAsia="仿宋" w:hAnsi="仿宋" w:hint="eastAsia"/>
          <w:sz w:val="28"/>
          <w:szCs w:val="28"/>
        </w:rPr>
        <w:t>年</w:t>
      </w:r>
      <w:r>
        <w:rPr>
          <w:rFonts w:ascii="仿宋" w:eastAsia="仿宋" w:hAnsi="仿宋"/>
          <w:sz w:val="28"/>
          <w:szCs w:val="28"/>
        </w:rPr>
        <w:t>0</w:t>
      </w:r>
      <w:r>
        <w:rPr>
          <w:rFonts w:ascii="仿宋" w:eastAsia="仿宋" w:hAnsi="仿宋" w:hint="eastAsia"/>
          <w:sz w:val="28"/>
          <w:szCs w:val="28"/>
        </w:rPr>
        <w:t>8</w:t>
      </w:r>
      <w:r>
        <w:rPr>
          <w:rFonts w:ascii="仿宋" w:eastAsia="仿宋" w:hAnsi="仿宋" w:hint="eastAsia"/>
          <w:sz w:val="28"/>
          <w:szCs w:val="28"/>
        </w:rPr>
        <w:t>月。</w:t>
      </w:r>
    </w:p>
    <w:p w:rsidR="006773B7" w:rsidRDefault="001B0890">
      <w:pPr>
        <w:spacing w:line="600" w:lineRule="exact"/>
        <w:ind w:firstLineChars="250" w:firstLine="70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）可比交易实例</w:t>
      </w:r>
      <w:r>
        <w:rPr>
          <w:rFonts w:ascii="仿宋" w:eastAsia="仿宋" w:hAnsi="仿宋"/>
          <w:sz w:val="28"/>
          <w:szCs w:val="28"/>
        </w:rPr>
        <w:t>B:</w:t>
      </w:r>
    </w:p>
    <w:p w:rsidR="006773B7" w:rsidRDefault="001B0890">
      <w:pPr>
        <w:spacing w:line="600" w:lineRule="exact"/>
        <w:ind w:firstLineChars="250" w:firstLine="700"/>
        <w:rPr>
          <w:rFonts w:ascii="仿宋" w:eastAsia="仿宋" w:hAnsi="仿宋"/>
          <w:sz w:val="28"/>
          <w:szCs w:val="28"/>
        </w:rPr>
      </w:pPr>
      <w:r>
        <w:rPr>
          <w:rFonts w:ascii="仿宋" w:eastAsia="仿宋" w:hAnsi="仿宋" w:hint="eastAsia"/>
          <w:sz w:val="28"/>
          <w:szCs w:val="28"/>
        </w:rPr>
        <w:t>位于</w:t>
      </w:r>
      <w:r>
        <w:rPr>
          <w:rFonts w:ascii="仿宋" w:eastAsia="仿宋" w:hAnsi="仿宋" w:hint="eastAsia"/>
          <w:sz w:val="28"/>
          <w:szCs w:val="28"/>
        </w:rPr>
        <w:t>静御里小区</w:t>
      </w:r>
      <w:r>
        <w:rPr>
          <w:rFonts w:ascii="仿宋" w:eastAsia="仿宋" w:hAnsi="仿宋" w:hint="eastAsia"/>
          <w:sz w:val="28"/>
          <w:szCs w:val="28"/>
        </w:rPr>
        <w:t>，房屋用途：住宅，土地使用权类型：出让，建筑面积：</w:t>
      </w:r>
      <w:r>
        <w:rPr>
          <w:rFonts w:ascii="仿宋" w:eastAsia="仿宋" w:hAnsi="仿宋" w:hint="eastAsia"/>
          <w:sz w:val="28"/>
          <w:szCs w:val="28"/>
        </w:rPr>
        <w:t>116.38</w:t>
      </w:r>
      <w:r>
        <w:rPr>
          <w:rFonts w:ascii="仿宋" w:eastAsia="仿宋" w:hAnsi="仿宋" w:hint="eastAsia"/>
          <w:sz w:val="28"/>
          <w:szCs w:val="28"/>
        </w:rPr>
        <w:t>㎡，房屋总层数：</w:t>
      </w:r>
      <w:r>
        <w:rPr>
          <w:rFonts w:ascii="仿宋" w:eastAsia="仿宋" w:hAnsi="仿宋" w:hint="eastAsia"/>
          <w:sz w:val="28"/>
          <w:szCs w:val="28"/>
        </w:rPr>
        <w:t>11</w:t>
      </w:r>
      <w:r>
        <w:rPr>
          <w:rFonts w:ascii="仿宋" w:eastAsia="仿宋" w:hAnsi="仿宋" w:hint="eastAsia"/>
          <w:sz w:val="28"/>
          <w:szCs w:val="28"/>
        </w:rPr>
        <w:t>层，所在层数：</w:t>
      </w:r>
      <w:r>
        <w:rPr>
          <w:rFonts w:ascii="仿宋" w:eastAsia="仿宋" w:hAnsi="仿宋" w:hint="eastAsia"/>
          <w:sz w:val="28"/>
          <w:szCs w:val="28"/>
        </w:rPr>
        <w:t>11</w:t>
      </w:r>
      <w:r>
        <w:rPr>
          <w:rFonts w:ascii="仿宋" w:eastAsia="仿宋" w:hAnsi="仿宋" w:hint="eastAsia"/>
          <w:sz w:val="28"/>
          <w:szCs w:val="28"/>
        </w:rPr>
        <w:t>层，朝向：</w:t>
      </w:r>
      <w:r>
        <w:rPr>
          <w:rFonts w:ascii="仿宋" w:eastAsia="仿宋" w:hAnsi="仿宋" w:hint="eastAsia"/>
          <w:sz w:val="28"/>
          <w:szCs w:val="28"/>
        </w:rPr>
        <w:t>西</w:t>
      </w:r>
      <w:r>
        <w:rPr>
          <w:rFonts w:ascii="仿宋" w:eastAsia="仿宋" w:hAnsi="仿宋" w:hint="eastAsia"/>
          <w:sz w:val="28"/>
          <w:szCs w:val="28"/>
        </w:rPr>
        <w:t>向，建成年代：</w:t>
      </w:r>
      <w:r>
        <w:rPr>
          <w:rFonts w:ascii="仿宋" w:eastAsia="仿宋" w:hAnsi="仿宋"/>
          <w:sz w:val="28"/>
          <w:szCs w:val="28"/>
        </w:rPr>
        <w:t>20</w:t>
      </w:r>
      <w:r>
        <w:rPr>
          <w:rFonts w:ascii="仿宋" w:eastAsia="仿宋" w:hAnsi="仿宋" w:hint="eastAsia"/>
          <w:sz w:val="28"/>
          <w:szCs w:val="28"/>
        </w:rPr>
        <w:t>12</w:t>
      </w:r>
      <w:r>
        <w:rPr>
          <w:rFonts w:ascii="仿宋" w:eastAsia="仿宋" w:hAnsi="仿宋" w:hint="eastAsia"/>
          <w:sz w:val="28"/>
          <w:szCs w:val="28"/>
        </w:rPr>
        <w:t>年，建筑结构：</w:t>
      </w:r>
      <w:r>
        <w:rPr>
          <w:rFonts w:ascii="仿宋" w:eastAsia="仿宋" w:hAnsi="仿宋" w:hint="eastAsia"/>
          <w:sz w:val="28"/>
          <w:szCs w:val="28"/>
        </w:rPr>
        <w:t>钢混</w:t>
      </w:r>
      <w:r>
        <w:rPr>
          <w:rFonts w:ascii="仿宋" w:eastAsia="仿宋" w:hAnsi="仿宋" w:hint="eastAsia"/>
          <w:sz w:val="28"/>
          <w:szCs w:val="28"/>
        </w:rPr>
        <w:t>，价格内涵：市场价格，交易价格：</w:t>
      </w:r>
      <w:r>
        <w:rPr>
          <w:rFonts w:ascii="仿宋" w:eastAsia="仿宋" w:hAnsi="仿宋" w:hint="eastAsia"/>
          <w:sz w:val="28"/>
          <w:szCs w:val="28"/>
        </w:rPr>
        <w:t>46</w:t>
      </w:r>
      <w:r>
        <w:rPr>
          <w:rFonts w:ascii="仿宋" w:eastAsia="仿宋" w:hAnsi="仿宋" w:hint="eastAsia"/>
          <w:sz w:val="28"/>
          <w:szCs w:val="28"/>
        </w:rPr>
        <w:t>万元，交易单价：</w:t>
      </w:r>
      <w:r>
        <w:rPr>
          <w:rFonts w:ascii="仿宋" w:eastAsia="仿宋" w:hAnsi="仿宋" w:hint="eastAsia"/>
          <w:sz w:val="28"/>
          <w:szCs w:val="28"/>
        </w:rPr>
        <w:t>3952</w:t>
      </w:r>
      <w:r>
        <w:rPr>
          <w:rFonts w:ascii="仿宋" w:eastAsia="仿宋" w:hAnsi="仿宋" w:hint="eastAsia"/>
          <w:sz w:val="28"/>
          <w:szCs w:val="28"/>
        </w:rPr>
        <w:t>元</w:t>
      </w:r>
      <w:r>
        <w:rPr>
          <w:rFonts w:ascii="仿宋" w:eastAsia="仿宋" w:hAnsi="仿宋"/>
          <w:sz w:val="28"/>
          <w:szCs w:val="28"/>
        </w:rPr>
        <w:t>/</w:t>
      </w:r>
      <w:r>
        <w:rPr>
          <w:rFonts w:ascii="仿宋" w:eastAsia="仿宋" w:hAnsi="仿宋" w:hint="eastAsia"/>
          <w:sz w:val="28"/>
          <w:szCs w:val="28"/>
        </w:rPr>
        <w:t>平方米，装修程度</w:t>
      </w:r>
      <w:r>
        <w:rPr>
          <w:rFonts w:ascii="仿宋" w:eastAsia="仿宋" w:hAnsi="仿宋"/>
          <w:sz w:val="28"/>
          <w:szCs w:val="28"/>
        </w:rPr>
        <w:t>:</w:t>
      </w:r>
      <w:r>
        <w:rPr>
          <w:rFonts w:ascii="仿宋" w:eastAsia="仿宋" w:hAnsi="仿宋" w:hint="eastAsia"/>
          <w:sz w:val="28"/>
          <w:szCs w:val="28"/>
        </w:rPr>
        <w:t>毛坯</w:t>
      </w:r>
      <w:r>
        <w:rPr>
          <w:rFonts w:ascii="仿宋" w:eastAsia="仿宋" w:hAnsi="仿宋" w:hint="eastAsia"/>
          <w:sz w:val="28"/>
          <w:szCs w:val="28"/>
        </w:rPr>
        <w:t>，交易日期：</w:t>
      </w:r>
      <w:r>
        <w:rPr>
          <w:rFonts w:ascii="仿宋" w:eastAsia="仿宋" w:hAnsi="仿宋"/>
          <w:sz w:val="28"/>
          <w:szCs w:val="28"/>
        </w:rPr>
        <w:t>2018</w:t>
      </w:r>
      <w:r>
        <w:rPr>
          <w:rFonts w:ascii="仿宋" w:eastAsia="仿宋" w:hAnsi="仿宋" w:hint="eastAsia"/>
          <w:sz w:val="28"/>
          <w:szCs w:val="28"/>
        </w:rPr>
        <w:t>年</w:t>
      </w:r>
      <w:r>
        <w:rPr>
          <w:rFonts w:ascii="仿宋" w:eastAsia="仿宋" w:hAnsi="仿宋"/>
          <w:sz w:val="28"/>
          <w:szCs w:val="28"/>
        </w:rPr>
        <w:t>0</w:t>
      </w:r>
      <w:r>
        <w:rPr>
          <w:rFonts w:ascii="仿宋" w:eastAsia="仿宋" w:hAnsi="仿宋" w:hint="eastAsia"/>
          <w:sz w:val="28"/>
          <w:szCs w:val="28"/>
        </w:rPr>
        <w:t>8</w:t>
      </w:r>
      <w:r>
        <w:rPr>
          <w:rFonts w:ascii="仿宋" w:eastAsia="仿宋" w:hAnsi="仿宋" w:hint="eastAsia"/>
          <w:sz w:val="28"/>
          <w:szCs w:val="28"/>
        </w:rPr>
        <w:t>月。</w:t>
      </w:r>
    </w:p>
    <w:p w:rsidR="006773B7" w:rsidRDefault="001B0890">
      <w:pPr>
        <w:spacing w:line="600" w:lineRule="exact"/>
        <w:ind w:firstLineChars="250" w:firstLine="70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）可比交易实例</w:t>
      </w:r>
      <w:r>
        <w:rPr>
          <w:rFonts w:ascii="仿宋" w:eastAsia="仿宋" w:hAnsi="仿宋"/>
          <w:sz w:val="28"/>
          <w:szCs w:val="28"/>
        </w:rPr>
        <w:t>C:</w:t>
      </w:r>
    </w:p>
    <w:p w:rsidR="006773B7" w:rsidRDefault="001B0890">
      <w:pPr>
        <w:spacing w:line="600" w:lineRule="exact"/>
        <w:ind w:firstLineChars="250" w:firstLine="700"/>
        <w:rPr>
          <w:rFonts w:ascii="仿宋" w:eastAsia="仿宋" w:hAnsi="仿宋"/>
          <w:sz w:val="28"/>
          <w:szCs w:val="28"/>
        </w:rPr>
      </w:pPr>
      <w:r>
        <w:rPr>
          <w:rFonts w:ascii="仿宋" w:eastAsia="仿宋" w:hAnsi="仿宋" w:hint="eastAsia"/>
          <w:sz w:val="28"/>
          <w:szCs w:val="28"/>
        </w:rPr>
        <w:t>位于</w:t>
      </w:r>
      <w:r>
        <w:rPr>
          <w:rFonts w:ascii="仿宋" w:eastAsia="仿宋" w:hAnsi="仿宋" w:hint="eastAsia"/>
          <w:sz w:val="28"/>
          <w:szCs w:val="28"/>
        </w:rPr>
        <w:t>勐腊县北路电力小区</w:t>
      </w:r>
      <w:r>
        <w:rPr>
          <w:rFonts w:ascii="仿宋" w:eastAsia="仿宋" w:hAnsi="仿宋" w:hint="eastAsia"/>
          <w:sz w:val="28"/>
          <w:szCs w:val="28"/>
        </w:rPr>
        <w:t>，房屋用途：住宅，土地使用权类型：出让，建筑面积：</w:t>
      </w:r>
      <w:r>
        <w:rPr>
          <w:rFonts w:ascii="仿宋" w:eastAsia="仿宋" w:hAnsi="仿宋" w:hint="eastAsia"/>
          <w:sz w:val="28"/>
          <w:szCs w:val="28"/>
        </w:rPr>
        <w:t>100</w:t>
      </w:r>
      <w:r>
        <w:rPr>
          <w:rFonts w:ascii="仿宋" w:eastAsia="仿宋" w:hAnsi="仿宋" w:hint="eastAsia"/>
          <w:sz w:val="28"/>
          <w:szCs w:val="28"/>
        </w:rPr>
        <w:t>㎡，房屋总层数：</w:t>
      </w:r>
      <w:r>
        <w:rPr>
          <w:rFonts w:ascii="仿宋" w:eastAsia="仿宋" w:hAnsi="仿宋" w:hint="eastAsia"/>
          <w:sz w:val="28"/>
          <w:szCs w:val="28"/>
        </w:rPr>
        <w:t>7</w:t>
      </w:r>
      <w:r>
        <w:rPr>
          <w:rFonts w:ascii="仿宋" w:eastAsia="仿宋" w:hAnsi="仿宋" w:hint="eastAsia"/>
          <w:sz w:val="28"/>
          <w:szCs w:val="28"/>
        </w:rPr>
        <w:t>层，所在层数：</w:t>
      </w:r>
      <w:r>
        <w:rPr>
          <w:rFonts w:ascii="仿宋" w:eastAsia="仿宋" w:hAnsi="仿宋" w:hint="eastAsia"/>
          <w:sz w:val="28"/>
          <w:szCs w:val="28"/>
        </w:rPr>
        <w:t>3</w:t>
      </w:r>
      <w:r>
        <w:rPr>
          <w:rFonts w:ascii="仿宋" w:eastAsia="仿宋" w:hAnsi="仿宋" w:hint="eastAsia"/>
          <w:sz w:val="28"/>
          <w:szCs w:val="28"/>
        </w:rPr>
        <w:t>层，朝向：</w:t>
      </w:r>
      <w:r>
        <w:rPr>
          <w:rFonts w:ascii="仿宋" w:eastAsia="仿宋" w:hAnsi="仿宋" w:hint="eastAsia"/>
          <w:sz w:val="28"/>
          <w:szCs w:val="28"/>
        </w:rPr>
        <w:t>东</w:t>
      </w:r>
      <w:r>
        <w:rPr>
          <w:rFonts w:ascii="仿宋" w:eastAsia="仿宋" w:hAnsi="仿宋" w:hint="eastAsia"/>
          <w:sz w:val="28"/>
          <w:szCs w:val="28"/>
        </w:rPr>
        <w:t>向，建成年代：</w:t>
      </w:r>
      <w:r>
        <w:rPr>
          <w:rFonts w:ascii="仿宋" w:eastAsia="仿宋" w:hAnsi="仿宋"/>
          <w:sz w:val="28"/>
          <w:szCs w:val="28"/>
        </w:rPr>
        <w:t>20</w:t>
      </w:r>
      <w:r>
        <w:rPr>
          <w:rFonts w:ascii="仿宋" w:eastAsia="仿宋" w:hAnsi="仿宋" w:hint="eastAsia"/>
          <w:sz w:val="28"/>
          <w:szCs w:val="28"/>
        </w:rPr>
        <w:t>12</w:t>
      </w:r>
      <w:r>
        <w:rPr>
          <w:rFonts w:ascii="仿宋" w:eastAsia="仿宋" w:hAnsi="仿宋" w:hint="eastAsia"/>
          <w:sz w:val="28"/>
          <w:szCs w:val="28"/>
        </w:rPr>
        <w:t>年，建筑结构：</w:t>
      </w:r>
      <w:r>
        <w:rPr>
          <w:rFonts w:ascii="仿宋" w:eastAsia="仿宋" w:hAnsi="仿宋" w:hint="eastAsia"/>
          <w:sz w:val="28"/>
          <w:szCs w:val="28"/>
        </w:rPr>
        <w:t>钢混</w:t>
      </w:r>
      <w:r>
        <w:rPr>
          <w:rFonts w:ascii="仿宋" w:eastAsia="仿宋" w:hAnsi="仿宋" w:hint="eastAsia"/>
          <w:sz w:val="28"/>
          <w:szCs w:val="28"/>
        </w:rPr>
        <w:t>，价格内涵：市场价格，交易价格：</w:t>
      </w:r>
      <w:r>
        <w:rPr>
          <w:rFonts w:ascii="仿宋" w:eastAsia="仿宋" w:hAnsi="仿宋" w:hint="eastAsia"/>
          <w:sz w:val="28"/>
          <w:szCs w:val="28"/>
        </w:rPr>
        <w:t>38</w:t>
      </w:r>
      <w:r>
        <w:rPr>
          <w:rFonts w:ascii="仿宋" w:eastAsia="仿宋" w:hAnsi="仿宋" w:hint="eastAsia"/>
          <w:sz w:val="28"/>
          <w:szCs w:val="28"/>
        </w:rPr>
        <w:t>万元，交易单价：</w:t>
      </w:r>
      <w:r>
        <w:rPr>
          <w:rFonts w:ascii="仿宋" w:eastAsia="仿宋" w:hAnsi="仿宋" w:hint="eastAsia"/>
          <w:sz w:val="28"/>
          <w:szCs w:val="28"/>
        </w:rPr>
        <w:t>3800</w:t>
      </w:r>
      <w:r>
        <w:rPr>
          <w:rFonts w:ascii="仿宋" w:eastAsia="仿宋" w:hAnsi="仿宋" w:hint="eastAsia"/>
          <w:sz w:val="28"/>
          <w:szCs w:val="28"/>
        </w:rPr>
        <w:t>元</w:t>
      </w:r>
      <w:r>
        <w:rPr>
          <w:rFonts w:ascii="仿宋" w:eastAsia="仿宋" w:hAnsi="仿宋"/>
          <w:sz w:val="28"/>
          <w:szCs w:val="28"/>
        </w:rPr>
        <w:t>/</w:t>
      </w:r>
      <w:r>
        <w:rPr>
          <w:rFonts w:ascii="仿宋" w:eastAsia="仿宋" w:hAnsi="仿宋" w:hint="eastAsia"/>
          <w:sz w:val="28"/>
          <w:szCs w:val="28"/>
        </w:rPr>
        <w:t>平方米，装修程度</w:t>
      </w:r>
      <w:r>
        <w:rPr>
          <w:rFonts w:ascii="仿宋" w:eastAsia="仿宋" w:hAnsi="仿宋"/>
          <w:sz w:val="28"/>
          <w:szCs w:val="28"/>
        </w:rPr>
        <w:t>:</w:t>
      </w:r>
      <w:r>
        <w:rPr>
          <w:rFonts w:ascii="仿宋" w:eastAsia="仿宋" w:hAnsi="仿宋" w:hint="eastAsia"/>
          <w:sz w:val="28"/>
          <w:szCs w:val="28"/>
        </w:rPr>
        <w:t>精装</w:t>
      </w:r>
      <w:r>
        <w:rPr>
          <w:rFonts w:ascii="仿宋" w:eastAsia="仿宋" w:hAnsi="仿宋" w:hint="eastAsia"/>
          <w:sz w:val="28"/>
          <w:szCs w:val="28"/>
        </w:rPr>
        <w:t>，交易日期：</w:t>
      </w:r>
      <w:r>
        <w:rPr>
          <w:rFonts w:ascii="仿宋" w:eastAsia="仿宋" w:hAnsi="仿宋"/>
          <w:sz w:val="28"/>
          <w:szCs w:val="28"/>
        </w:rPr>
        <w:t>2018</w:t>
      </w:r>
      <w:r>
        <w:rPr>
          <w:rFonts w:ascii="仿宋" w:eastAsia="仿宋" w:hAnsi="仿宋" w:hint="eastAsia"/>
          <w:sz w:val="28"/>
          <w:szCs w:val="28"/>
        </w:rPr>
        <w:t>年</w:t>
      </w:r>
      <w:r>
        <w:rPr>
          <w:rFonts w:ascii="仿宋" w:eastAsia="仿宋" w:hAnsi="仿宋"/>
          <w:sz w:val="28"/>
          <w:szCs w:val="28"/>
        </w:rPr>
        <w:t>0</w:t>
      </w:r>
      <w:r>
        <w:rPr>
          <w:rFonts w:ascii="仿宋" w:eastAsia="仿宋" w:hAnsi="仿宋" w:hint="eastAsia"/>
          <w:sz w:val="28"/>
          <w:szCs w:val="28"/>
        </w:rPr>
        <w:t>9</w:t>
      </w:r>
      <w:r>
        <w:rPr>
          <w:rFonts w:ascii="仿宋" w:eastAsia="仿宋" w:hAnsi="仿宋" w:hint="eastAsia"/>
          <w:sz w:val="28"/>
          <w:szCs w:val="28"/>
        </w:rPr>
        <w:t>月。</w:t>
      </w:r>
    </w:p>
    <w:p w:rsidR="006773B7" w:rsidRDefault="001B0890" w:rsidP="001B0890">
      <w:pPr>
        <w:spacing w:afterLines="100" w:line="360" w:lineRule="auto"/>
        <w:ind w:firstLineChars="200" w:firstLine="560"/>
        <w:rPr>
          <w:rFonts w:ascii="仿宋" w:eastAsia="仿宋" w:hAnsi="仿宋"/>
          <w:sz w:val="28"/>
          <w:szCs w:val="28"/>
        </w:rPr>
      </w:pPr>
      <w:r>
        <w:rPr>
          <w:rFonts w:ascii="仿宋" w:eastAsia="仿宋" w:hAnsi="仿宋" w:hint="eastAsia"/>
          <w:sz w:val="28"/>
          <w:szCs w:val="28"/>
        </w:rPr>
        <w:t>鉴定对象与可比交易实例的基本情况对比如下：</w:t>
      </w:r>
    </w:p>
    <w:p w:rsidR="006773B7" w:rsidRDefault="006773B7" w:rsidP="001B0890">
      <w:pPr>
        <w:spacing w:afterLines="100" w:line="360" w:lineRule="auto"/>
        <w:ind w:firstLineChars="200" w:firstLine="560"/>
        <w:rPr>
          <w:rFonts w:ascii="仿宋" w:eastAsia="仿宋" w:hAnsi="仿宋"/>
          <w:sz w:val="28"/>
          <w:szCs w:val="28"/>
        </w:rPr>
      </w:pPr>
    </w:p>
    <w:tbl>
      <w:tblPr>
        <w:tblW w:w="8336" w:type="dxa"/>
        <w:tblLayout w:type="fixed"/>
        <w:tblCellMar>
          <w:top w:w="15" w:type="dxa"/>
          <w:left w:w="15" w:type="dxa"/>
          <w:bottom w:w="15" w:type="dxa"/>
          <w:right w:w="15" w:type="dxa"/>
        </w:tblCellMar>
        <w:tblLook w:val="04A0"/>
      </w:tblPr>
      <w:tblGrid>
        <w:gridCol w:w="2098"/>
        <w:gridCol w:w="2363"/>
        <w:gridCol w:w="1305"/>
        <w:gridCol w:w="1342"/>
        <w:gridCol w:w="1228"/>
      </w:tblGrid>
      <w:tr w:rsidR="006773B7">
        <w:trPr>
          <w:trHeight w:val="285"/>
        </w:trPr>
        <w:tc>
          <w:tcPr>
            <w:tcW w:w="2098" w:type="dxa"/>
            <w:tcBorders>
              <w:top w:val="single" w:sz="4" w:space="0" w:color="auto"/>
              <w:left w:val="single" w:sz="4" w:space="0" w:color="auto"/>
              <w:bottom w:val="single" w:sz="4" w:space="0" w:color="auto"/>
              <w:right w:val="single" w:sz="4" w:space="0" w:color="auto"/>
            </w:tcBorders>
            <w:shd w:val="clear" w:color="auto" w:fill="FFFFFF"/>
            <w:vAlign w:val="bottom"/>
          </w:tcPr>
          <w:p w:rsidR="006773B7" w:rsidRDefault="001B0890">
            <w:pPr>
              <w:widowControl/>
              <w:jc w:val="center"/>
              <w:textAlignment w:val="bottom"/>
              <w:rPr>
                <w:rFonts w:ascii="仿宋" w:eastAsia="仿宋" w:hAnsi="仿宋" w:cs="宋体"/>
                <w:kern w:val="0"/>
                <w:szCs w:val="21"/>
              </w:rPr>
            </w:pPr>
            <w:r>
              <w:rPr>
                <w:rFonts w:ascii="仿宋" w:eastAsia="仿宋" w:hAnsi="仿宋" w:cs="宋体" w:hint="eastAsia"/>
                <w:kern w:val="0"/>
                <w:szCs w:val="21"/>
              </w:rPr>
              <w:lastRenderedPageBreak/>
              <w:t>修正项目</w:t>
            </w:r>
          </w:p>
        </w:tc>
        <w:tc>
          <w:tcPr>
            <w:tcW w:w="2363" w:type="dxa"/>
            <w:tcBorders>
              <w:top w:val="single" w:sz="4" w:space="0" w:color="auto"/>
              <w:left w:val="single" w:sz="4" w:space="0" w:color="auto"/>
              <w:bottom w:val="single" w:sz="4" w:space="0" w:color="auto"/>
              <w:right w:val="single" w:sz="4" w:space="0" w:color="auto"/>
            </w:tcBorders>
            <w:shd w:val="clear" w:color="auto" w:fill="FFFFFF"/>
            <w:vAlign w:val="bottom"/>
          </w:tcPr>
          <w:p w:rsidR="006773B7" w:rsidRDefault="001B0890">
            <w:pPr>
              <w:widowControl/>
              <w:jc w:val="center"/>
              <w:textAlignment w:val="bottom"/>
              <w:rPr>
                <w:rFonts w:ascii="仿宋" w:eastAsia="仿宋" w:hAnsi="仿宋" w:cs="宋体"/>
                <w:kern w:val="0"/>
                <w:szCs w:val="21"/>
              </w:rPr>
            </w:pPr>
            <w:r>
              <w:rPr>
                <w:rFonts w:ascii="仿宋" w:eastAsia="仿宋" w:hAnsi="仿宋" w:cs="宋体" w:hint="eastAsia"/>
                <w:kern w:val="0"/>
                <w:szCs w:val="21"/>
              </w:rPr>
              <w:t>鉴定对象</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bottom"/>
          </w:tcPr>
          <w:p w:rsidR="006773B7" w:rsidRDefault="001B0890">
            <w:pPr>
              <w:widowControl/>
              <w:jc w:val="center"/>
              <w:textAlignment w:val="bottom"/>
              <w:rPr>
                <w:rFonts w:ascii="仿宋" w:eastAsia="仿宋" w:hAnsi="仿宋" w:cs="宋体"/>
                <w:kern w:val="0"/>
                <w:szCs w:val="21"/>
              </w:rPr>
            </w:pPr>
            <w:r>
              <w:rPr>
                <w:rFonts w:ascii="仿宋" w:eastAsia="仿宋" w:hAnsi="仿宋" w:cs="宋体" w:hint="eastAsia"/>
                <w:kern w:val="0"/>
                <w:szCs w:val="21"/>
              </w:rPr>
              <w:t>实例</w:t>
            </w:r>
            <w:r>
              <w:rPr>
                <w:rFonts w:ascii="仿宋" w:eastAsia="仿宋" w:hAnsi="仿宋" w:cs="宋体"/>
                <w:kern w:val="0"/>
                <w:szCs w:val="21"/>
              </w:rPr>
              <w:t>A</w:t>
            </w:r>
          </w:p>
        </w:tc>
        <w:tc>
          <w:tcPr>
            <w:tcW w:w="1342" w:type="dxa"/>
            <w:tcBorders>
              <w:top w:val="single" w:sz="4" w:space="0" w:color="auto"/>
              <w:left w:val="single" w:sz="4" w:space="0" w:color="auto"/>
              <w:bottom w:val="single" w:sz="4" w:space="0" w:color="auto"/>
              <w:right w:val="single" w:sz="4" w:space="0" w:color="auto"/>
            </w:tcBorders>
            <w:shd w:val="clear" w:color="auto" w:fill="FFFFFF"/>
            <w:vAlign w:val="bottom"/>
          </w:tcPr>
          <w:p w:rsidR="006773B7" w:rsidRDefault="001B0890">
            <w:pPr>
              <w:widowControl/>
              <w:jc w:val="center"/>
              <w:textAlignment w:val="bottom"/>
              <w:rPr>
                <w:rFonts w:ascii="仿宋" w:eastAsia="仿宋" w:hAnsi="仿宋" w:cs="宋体"/>
                <w:kern w:val="0"/>
                <w:szCs w:val="21"/>
              </w:rPr>
            </w:pPr>
            <w:r>
              <w:rPr>
                <w:rFonts w:ascii="仿宋" w:eastAsia="仿宋" w:hAnsi="仿宋" w:cs="宋体" w:hint="eastAsia"/>
                <w:kern w:val="0"/>
                <w:szCs w:val="21"/>
              </w:rPr>
              <w:t>实例</w:t>
            </w:r>
            <w:r>
              <w:rPr>
                <w:rFonts w:ascii="仿宋" w:eastAsia="仿宋" w:hAnsi="仿宋" w:cs="宋体"/>
                <w:kern w:val="0"/>
                <w:szCs w:val="21"/>
              </w:rPr>
              <w:t>B</w:t>
            </w:r>
          </w:p>
        </w:tc>
        <w:tc>
          <w:tcPr>
            <w:tcW w:w="1228" w:type="dxa"/>
            <w:tcBorders>
              <w:top w:val="single" w:sz="4" w:space="0" w:color="auto"/>
              <w:left w:val="single" w:sz="4" w:space="0" w:color="auto"/>
              <w:bottom w:val="single" w:sz="4" w:space="0" w:color="auto"/>
              <w:right w:val="single" w:sz="4" w:space="0" w:color="auto"/>
            </w:tcBorders>
            <w:shd w:val="clear" w:color="auto" w:fill="FFFFFF"/>
            <w:vAlign w:val="bottom"/>
          </w:tcPr>
          <w:p w:rsidR="006773B7" w:rsidRDefault="001B0890">
            <w:pPr>
              <w:widowControl/>
              <w:jc w:val="center"/>
              <w:textAlignment w:val="bottom"/>
              <w:rPr>
                <w:rFonts w:ascii="仿宋" w:eastAsia="仿宋" w:hAnsi="仿宋" w:cs="宋体"/>
                <w:kern w:val="0"/>
                <w:szCs w:val="21"/>
              </w:rPr>
            </w:pPr>
            <w:r>
              <w:rPr>
                <w:rFonts w:ascii="仿宋" w:eastAsia="仿宋" w:hAnsi="仿宋" w:cs="宋体" w:hint="eastAsia"/>
                <w:kern w:val="0"/>
                <w:szCs w:val="21"/>
              </w:rPr>
              <w:t>实例</w:t>
            </w:r>
            <w:r>
              <w:rPr>
                <w:rFonts w:ascii="仿宋" w:eastAsia="仿宋" w:hAnsi="仿宋" w:cs="宋体"/>
                <w:kern w:val="0"/>
                <w:szCs w:val="21"/>
              </w:rPr>
              <w:t>C</w:t>
            </w:r>
          </w:p>
        </w:tc>
      </w:tr>
      <w:tr w:rsidR="006773B7">
        <w:trPr>
          <w:trHeight w:val="394"/>
        </w:trPr>
        <w:tc>
          <w:tcPr>
            <w:tcW w:w="2098" w:type="dxa"/>
            <w:tcBorders>
              <w:top w:val="single" w:sz="4" w:space="0" w:color="auto"/>
              <w:left w:val="single" w:sz="4" w:space="0" w:color="auto"/>
              <w:bottom w:val="single" w:sz="4" w:space="0" w:color="auto"/>
              <w:right w:val="single" w:sz="4" w:space="0" w:color="auto"/>
            </w:tcBorders>
            <w:shd w:val="clear" w:color="auto" w:fill="FFFFFF"/>
            <w:vAlign w:val="center"/>
          </w:tcPr>
          <w:p w:rsidR="006773B7" w:rsidRDefault="001B0890">
            <w:pPr>
              <w:widowControl/>
              <w:jc w:val="center"/>
              <w:textAlignment w:val="bottom"/>
              <w:rPr>
                <w:rFonts w:ascii="仿宋" w:eastAsia="仿宋" w:hAnsi="仿宋" w:cs="宋体"/>
                <w:kern w:val="0"/>
                <w:szCs w:val="21"/>
              </w:rPr>
            </w:pPr>
            <w:r>
              <w:rPr>
                <w:rFonts w:ascii="仿宋" w:eastAsia="仿宋" w:hAnsi="仿宋" w:cs="宋体" w:hint="eastAsia"/>
                <w:kern w:val="0"/>
                <w:szCs w:val="21"/>
              </w:rPr>
              <w:t>坐落位置</w:t>
            </w:r>
          </w:p>
        </w:tc>
        <w:tc>
          <w:tcPr>
            <w:tcW w:w="2363" w:type="dxa"/>
            <w:tcBorders>
              <w:top w:val="single" w:sz="4" w:space="0" w:color="auto"/>
              <w:left w:val="single" w:sz="4" w:space="0" w:color="auto"/>
              <w:bottom w:val="single" w:sz="4" w:space="0" w:color="auto"/>
              <w:right w:val="single" w:sz="4" w:space="0" w:color="auto"/>
            </w:tcBorders>
            <w:vAlign w:val="center"/>
          </w:tcPr>
          <w:p w:rsidR="006773B7" w:rsidRDefault="001B0890">
            <w:pPr>
              <w:widowControl/>
              <w:jc w:val="center"/>
              <w:textAlignment w:val="bottom"/>
              <w:rPr>
                <w:rFonts w:ascii="仿宋" w:eastAsia="仿宋" w:hAnsi="仿宋" w:cs="宋体"/>
                <w:kern w:val="0"/>
                <w:sz w:val="20"/>
                <w:szCs w:val="20"/>
              </w:rPr>
            </w:pPr>
            <w:r>
              <w:rPr>
                <w:rFonts w:ascii="仿宋" w:eastAsia="仿宋" w:hAnsi="仿宋" w:cs="宋体" w:hint="eastAsia"/>
                <w:kern w:val="0"/>
                <w:szCs w:val="21"/>
              </w:rPr>
              <w:t>勐腊县勐腊镇北路鸿福花园</w:t>
            </w:r>
            <w:r>
              <w:rPr>
                <w:rFonts w:ascii="仿宋" w:eastAsia="仿宋" w:hAnsi="仿宋" w:cs="宋体" w:hint="eastAsia"/>
                <w:kern w:val="0"/>
                <w:szCs w:val="21"/>
              </w:rPr>
              <w:t>2</w:t>
            </w:r>
            <w:r>
              <w:rPr>
                <w:rFonts w:ascii="仿宋" w:eastAsia="仿宋" w:hAnsi="仿宋" w:cs="宋体" w:hint="eastAsia"/>
                <w:kern w:val="0"/>
                <w:szCs w:val="21"/>
              </w:rPr>
              <w:t>幢</w:t>
            </w:r>
            <w:r>
              <w:rPr>
                <w:rFonts w:ascii="仿宋" w:eastAsia="仿宋" w:hAnsi="仿宋" w:cs="宋体" w:hint="eastAsia"/>
                <w:kern w:val="0"/>
                <w:szCs w:val="21"/>
              </w:rPr>
              <w:t>2</w:t>
            </w:r>
            <w:r>
              <w:rPr>
                <w:rFonts w:ascii="仿宋" w:eastAsia="仿宋" w:hAnsi="仿宋" w:cs="宋体" w:hint="eastAsia"/>
                <w:kern w:val="0"/>
                <w:szCs w:val="21"/>
              </w:rPr>
              <w:t>单元</w:t>
            </w:r>
            <w:r>
              <w:rPr>
                <w:rFonts w:ascii="仿宋" w:eastAsia="仿宋" w:hAnsi="仿宋" w:cs="宋体" w:hint="eastAsia"/>
                <w:kern w:val="0"/>
                <w:szCs w:val="21"/>
              </w:rPr>
              <w:t>401</w:t>
            </w:r>
            <w:r>
              <w:rPr>
                <w:rFonts w:ascii="仿宋" w:eastAsia="仿宋" w:hAnsi="仿宋" w:cs="宋体" w:hint="eastAsia"/>
                <w:kern w:val="0"/>
                <w:szCs w:val="21"/>
              </w:rPr>
              <w:t>室</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6773B7" w:rsidRDefault="001B0890">
            <w:pPr>
              <w:widowControl/>
              <w:jc w:val="center"/>
              <w:textAlignment w:val="center"/>
              <w:rPr>
                <w:rFonts w:ascii="仿宋" w:eastAsia="仿宋" w:hAnsi="仿宋" w:cs="宋体"/>
                <w:kern w:val="0"/>
                <w:szCs w:val="21"/>
              </w:rPr>
            </w:pPr>
            <w:r>
              <w:rPr>
                <w:rFonts w:ascii="宋体" w:hAnsi="宋体" w:cs="宋体" w:hint="eastAsia"/>
                <w:color w:val="000000"/>
                <w:kern w:val="0"/>
                <w:sz w:val="18"/>
                <w:szCs w:val="18"/>
                <w:lang/>
              </w:rPr>
              <w:t>静御里小区</w:t>
            </w:r>
          </w:p>
        </w:tc>
        <w:tc>
          <w:tcPr>
            <w:tcW w:w="1342" w:type="dxa"/>
            <w:tcBorders>
              <w:top w:val="single" w:sz="4" w:space="0" w:color="auto"/>
              <w:left w:val="single" w:sz="4" w:space="0" w:color="auto"/>
              <w:bottom w:val="single" w:sz="4" w:space="0" w:color="auto"/>
              <w:right w:val="single" w:sz="4" w:space="0" w:color="auto"/>
            </w:tcBorders>
            <w:shd w:val="clear" w:color="auto" w:fill="FFFFFF"/>
            <w:vAlign w:val="center"/>
          </w:tcPr>
          <w:p w:rsidR="006773B7" w:rsidRDefault="001B0890">
            <w:pPr>
              <w:widowControl/>
              <w:jc w:val="center"/>
              <w:textAlignment w:val="center"/>
              <w:rPr>
                <w:rFonts w:ascii="仿宋" w:eastAsia="仿宋" w:hAnsi="仿宋" w:cs="宋体"/>
                <w:kern w:val="0"/>
                <w:szCs w:val="21"/>
              </w:rPr>
            </w:pPr>
            <w:r>
              <w:rPr>
                <w:rFonts w:ascii="宋体" w:hAnsi="宋体" w:cs="宋体" w:hint="eastAsia"/>
                <w:color w:val="000000"/>
                <w:kern w:val="0"/>
                <w:sz w:val="18"/>
                <w:szCs w:val="18"/>
                <w:lang/>
              </w:rPr>
              <w:t>静御里小区</w:t>
            </w:r>
          </w:p>
        </w:tc>
        <w:tc>
          <w:tcPr>
            <w:tcW w:w="1228" w:type="dxa"/>
            <w:tcBorders>
              <w:top w:val="single" w:sz="4" w:space="0" w:color="auto"/>
              <w:left w:val="single" w:sz="4" w:space="0" w:color="auto"/>
              <w:bottom w:val="single" w:sz="4" w:space="0" w:color="auto"/>
              <w:right w:val="single" w:sz="4" w:space="0" w:color="auto"/>
            </w:tcBorders>
            <w:vAlign w:val="center"/>
          </w:tcPr>
          <w:p w:rsidR="006773B7" w:rsidRDefault="001B0890">
            <w:pPr>
              <w:widowControl/>
              <w:jc w:val="center"/>
              <w:textAlignment w:val="center"/>
              <w:rPr>
                <w:rFonts w:ascii="仿宋" w:eastAsia="仿宋" w:hAnsi="仿宋" w:cs="宋体"/>
                <w:kern w:val="0"/>
                <w:szCs w:val="21"/>
              </w:rPr>
            </w:pPr>
            <w:r>
              <w:rPr>
                <w:rFonts w:ascii="宋体" w:hAnsi="宋体" w:cs="宋体" w:hint="eastAsia"/>
                <w:color w:val="000000"/>
                <w:kern w:val="0"/>
                <w:sz w:val="18"/>
                <w:szCs w:val="18"/>
                <w:lang/>
              </w:rPr>
              <w:t>电力小区</w:t>
            </w:r>
          </w:p>
        </w:tc>
      </w:tr>
      <w:tr w:rsidR="006773B7">
        <w:trPr>
          <w:trHeight w:val="219"/>
        </w:trPr>
        <w:tc>
          <w:tcPr>
            <w:tcW w:w="2098" w:type="dxa"/>
            <w:tcBorders>
              <w:top w:val="single" w:sz="4" w:space="0" w:color="auto"/>
              <w:left w:val="single" w:sz="4" w:space="0" w:color="auto"/>
              <w:bottom w:val="single" w:sz="4" w:space="0" w:color="auto"/>
              <w:right w:val="single" w:sz="4" w:space="0" w:color="auto"/>
            </w:tcBorders>
            <w:shd w:val="clear" w:color="auto" w:fill="FFFFFF"/>
            <w:vAlign w:val="center"/>
          </w:tcPr>
          <w:p w:rsidR="006773B7" w:rsidRDefault="001B0890">
            <w:pPr>
              <w:widowControl/>
              <w:jc w:val="center"/>
              <w:textAlignment w:val="bottom"/>
              <w:rPr>
                <w:rFonts w:ascii="仿宋" w:eastAsia="仿宋" w:hAnsi="仿宋" w:cs="宋体"/>
                <w:kern w:val="0"/>
                <w:szCs w:val="21"/>
              </w:rPr>
            </w:pPr>
            <w:r>
              <w:rPr>
                <w:rFonts w:ascii="仿宋" w:eastAsia="仿宋" w:hAnsi="仿宋" w:cs="宋体" w:hint="eastAsia"/>
                <w:kern w:val="0"/>
                <w:szCs w:val="21"/>
              </w:rPr>
              <w:t>交易价格（元</w:t>
            </w:r>
            <w:r>
              <w:rPr>
                <w:rFonts w:ascii="仿宋" w:eastAsia="仿宋" w:hAnsi="仿宋" w:cs="宋体"/>
                <w:kern w:val="0"/>
                <w:szCs w:val="21"/>
              </w:rPr>
              <w:t>/</w:t>
            </w:r>
            <w:r>
              <w:rPr>
                <w:rFonts w:ascii="仿宋" w:eastAsia="仿宋" w:hAnsi="仿宋" w:cs="宋体" w:hint="eastAsia"/>
                <w:kern w:val="0"/>
                <w:szCs w:val="21"/>
              </w:rPr>
              <w:t>㎡）</w:t>
            </w:r>
          </w:p>
        </w:tc>
        <w:tc>
          <w:tcPr>
            <w:tcW w:w="2363" w:type="dxa"/>
            <w:tcBorders>
              <w:top w:val="single" w:sz="4" w:space="0" w:color="auto"/>
              <w:left w:val="single" w:sz="4" w:space="0" w:color="auto"/>
              <w:bottom w:val="single" w:sz="4" w:space="0" w:color="auto"/>
              <w:right w:val="single" w:sz="4" w:space="0" w:color="auto"/>
            </w:tcBorders>
            <w:shd w:val="clear" w:color="auto" w:fill="FFFFFF"/>
            <w:vAlign w:val="center"/>
          </w:tcPr>
          <w:p w:rsidR="006773B7" w:rsidRDefault="001B0890">
            <w:pPr>
              <w:widowControl/>
              <w:jc w:val="center"/>
              <w:textAlignment w:val="bottom"/>
              <w:rPr>
                <w:rFonts w:ascii="仿宋" w:eastAsia="仿宋" w:hAnsi="仿宋" w:cs="宋体"/>
                <w:kern w:val="0"/>
                <w:szCs w:val="21"/>
              </w:rPr>
            </w:pPr>
            <w:r>
              <w:rPr>
                <w:rFonts w:ascii="仿宋" w:eastAsia="仿宋" w:hAnsi="仿宋" w:cs="宋体" w:hint="eastAsia"/>
                <w:kern w:val="0"/>
                <w:szCs w:val="21"/>
              </w:rPr>
              <w:t>待鉴定</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6773B7" w:rsidRDefault="001B0890">
            <w:pPr>
              <w:widowControl/>
              <w:jc w:val="center"/>
              <w:textAlignment w:val="center"/>
              <w:rPr>
                <w:rFonts w:ascii="仿宋" w:eastAsia="仿宋" w:hAnsi="仿宋" w:cs="宋体"/>
                <w:sz w:val="20"/>
                <w:szCs w:val="20"/>
              </w:rPr>
            </w:pPr>
            <w:r>
              <w:rPr>
                <w:rFonts w:ascii="宋体" w:hAnsi="宋体" w:cs="宋体" w:hint="eastAsia"/>
                <w:color w:val="000000"/>
                <w:kern w:val="0"/>
                <w:sz w:val="18"/>
                <w:szCs w:val="18"/>
                <w:lang/>
              </w:rPr>
              <w:t>3717</w:t>
            </w:r>
          </w:p>
        </w:tc>
        <w:tc>
          <w:tcPr>
            <w:tcW w:w="1342" w:type="dxa"/>
            <w:tcBorders>
              <w:top w:val="single" w:sz="4" w:space="0" w:color="auto"/>
              <w:left w:val="single" w:sz="4" w:space="0" w:color="auto"/>
              <w:bottom w:val="single" w:sz="4" w:space="0" w:color="auto"/>
              <w:right w:val="single" w:sz="4" w:space="0" w:color="auto"/>
            </w:tcBorders>
            <w:shd w:val="clear" w:color="auto" w:fill="FFFFFF"/>
            <w:vAlign w:val="center"/>
          </w:tcPr>
          <w:p w:rsidR="006773B7" w:rsidRDefault="001B0890">
            <w:pPr>
              <w:widowControl/>
              <w:jc w:val="center"/>
              <w:textAlignment w:val="center"/>
              <w:rPr>
                <w:rFonts w:ascii="仿宋" w:eastAsia="仿宋" w:hAnsi="仿宋" w:cs="宋体"/>
                <w:sz w:val="20"/>
                <w:szCs w:val="20"/>
              </w:rPr>
            </w:pPr>
            <w:r>
              <w:rPr>
                <w:rFonts w:ascii="宋体" w:hAnsi="宋体" w:cs="宋体" w:hint="eastAsia"/>
                <w:color w:val="000000"/>
                <w:kern w:val="0"/>
                <w:sz w:val="18"/>
                <w:szCs w:val="18"/>
                <w:lang/>
              </w:rPr>
              <w:t>3952</w:t>
            </w:r>
          </w:p>
        </w:tc>
        <w:tc>
          <w:tcPr>
            <w:tcW w:w="1228" w:type="dxa"/>
            <w:tcBorders>
              <w:top w:val="single" w:sz="4" w:space="0" w:color="auto"/>
              <w:left w:val="single" w:sz="4" w:space="0" w:color="auto"/>
              <w:bottom w:val="single" w:sz="4" w:space="0" w:color="auto"/>
              <w:right w:val="single" w:sz="4" w:space="0" w:color="auto"/>
            </w:tcBorders>
            <w:shd w:val="clear" w:color="auto" w:fill="FFFFFF"/>
            <w:vAlign w:val="center"/>
          </w:tcPr>
          <w:p w:rsidR="006773B7" w:rsidRDefault="001B0890">
            <w:pPr>
              <w:widowControl/>
              <w:jc w:val="center"/>
              <w:textAlignment w:val="center"/>
              <w:rPr>
                <w:rFonts w:ascii="仿宋" w:eastAsia="仿宋" w:hAnsi="仿宋" w:cs="宋体"/>
                <w:sz w:val="20"/>
                <w:szCs w:val="20"/>
              </w:rPr>
            </w:pPr>
            <w:r>
              <w:rPr>
                <w:rFonts w:ascii="宋体" w:hAnsi="宋体" w:cs="宋体" w:hint="eastAsia"/>
                <w:color w:val="000000"/>
                <w:kern w:val="0"/>
                <w:sz w:val="18"/>
                <w:szCs w:val="18"/>
                <w:lang/>
              </w:rPr>
              <w:t>3800</w:t>
            </w:r>
          </w:p>
        </w:tc>
      </w:tr>
      <w:tr w:rsidR="006773B7">
        <w:trPr>
          <w:trHeight w:val="232"/>
        </w:trPr>
        <w:tc>
          <w:tcPr>
            <w:tcW w:w="2098" w:type="dxa"/>
            <w:tcBorders>
              <w:top w:val="single" w:sz="4" w:space="0" w:color="auto"/>
              <w:left w:val="single" w:sz="4" w:space="0" w:color="auto"/>
              <w:bottom w:val="single" w:sz="4" w:space="0" w:color="auto"/>
              <w:right w:val="single" w:sz="4" w:space="0" w:color="auto"/>
            </w:tcBorders>
            <w:shd w:val="clear" w:color="auto" w:fill="FFFFFF"/>
            <w:vAlign w:val="bottom"/>
          </w:tcPr>
          <w:p w:rsidR="006773B7" w:rsidRDefault="001B0890">
            <w:pPr>
              <w:widowControl/>
              <w:jc w:val="center"/>
              <w:textAlignment w:val="bottom"/>
              <w:rPr>
                <w:rFonts w:ascii="仿宋" w:eastAsia="仿宋" w:hAnsi="仿宋" w:cs="宋体"/>
                <w:kern w:val="0"/>
                <w:szCs w:val="21"/>
              </w:rPr>
            </w:pPr>
            <w:r>
              <w:rPr>
                <w:rFonts w:ascii="仿宋" w:eastAsia="仿宋" w:hAnsi="仿宋" w:cs="宋体" w:hint="eastAsia"/>
                <w:kern w:val="0"/>
                <w:szCs w:val="21"/>
              </w:rPr>
              <w:t>用地性质</w:t>
            </w:r>
          </w:p>
        </w:tc>
        <w:tc>
          <w:tcPr>
            <w:tcW w:w="2363" w:type="dxa"/>
            <w:tcBorders>
              <w:top w:val="single" w:sz="4" w:space="0" w:color="auto"/>
              <w:left w:val="single" w:sz="4" w:space="0" w:color="auto"/>
              <w:bottom w:val="single" w:sz="4" w:space="0" w:color="auto"/>
              <w:right w:val="single" w:sz="4" w:space="0" w:color="auto"/>
            </w:tcBorders>
            <w:shd w:val="clear" w:color="auto" w:fill="FFFFFF"/>
            <w:vAlign w:val="bottom"/>
          </w:tcPr>
          <w:p w:rsidR="006773B7" w:rsidRDefault="001B0890">
            <w:pPr>
              <w:widowControl/>
              <w:jc w:val="center"/>
              <w:textAlignment w:val="bottom"/>
              <w:rPr>
                <w:rFonts w:ascii="仿宋" w:eastAsia="仿宋" w:hAnsi="仿宋" w:cs="宋体"/>
                <w:kern w:val="0"/>
                <w:szCs w:val="21"/>
              </w:rPr>
            </w:pPr>
            <w:r>
              <w:rPr>
                <w:rFonts w:ascii="仿宋" w:eastAsia="仿宋" w:hAnsi="仿宋" w:cs="宋体" w:hint="eastAsia"/>
                <w:kern w:val="0"/>
                <w:szCs w:val="21"/>
              </w:rPr>
              <w:t>--</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bottom"/>
          </w:tcPr>
          <w:p w:rsidR="006773B7" w:rsidRDefault="001B0890">
            <w:pPr>
              <w:widowControl/>
              <w:jc w:val="center"/>
              <w:textAlignment w:val="bottom"/>
              <w:rPr>
                <w:rFonts w:ascii="仿宋" w:eastAsia="仿宋" w:hAnsi="仿宋" w:cs="宋体"/>
                <w:kern w:val="0"/>
                <w:szCs w:val="21"/>
              </w:rPr>
            </w:pPr>
            <w:r>
              <w:rPr>
                <w:rFonts w:ascii="仿宋" w:eastAsia="仿宋" w:hAnsi="仿宋" w:cs="宋体" w:hint="eastAsia"/>
                <w:kern w:val="0"/>
                <w:szCs w:val="21"/>
              </w:rPr>
              <w:t>出让</w:t>
            </w:r>
          </w:p>
        </w:tc>
        <w:tc>
          <w:tcPr>
            <w:tcW w:w="1342" w:type="dxa"/>
            <w:tcBorders>
              <w:top w:val="single" w:sz="4" w:space="0" w:color="auto"/>
              <w:left w:val="single" w:sz="4" w:space="0" w:color="auto"/>
              <w:bottom w:val="single" w:sz="4" w:space="0" w:color="auto"/>
              <w:right w:val="single" w:sz="4" w:space="0" w:color="auto"/>
            </w:tcBorders>
            <w:shd w:val="clear" w:color="auto" w:fill="FFFFFF"/>
            <w:vAlign w:val="bottom"/>
          </w:tcPr>
          <w:p w:rsidR="006773B7" w:rsidRDefault="001B0890">
            <w:pPr>
              <w:widowControl/>
              <w:jc w:val="center"/>
              <w:textAlignment w:val="bottom"/>
              <w:rPr>
                <w:rFonts w:ascii="仿宋" w:eastAsia="仿宋" w:hAnsi="仿宋" w:cs="宋体"/>
                <w:kern w:val="0"/>
                <w:szCs w:val="21"/>
              </w:rPr>
            </w:pPr>
            <w:r>
              <w:rPr>
                <w:rFonts w:ascii="仿宋" w:eastAsia="仿宋" w:hAnsi="仿宋" w:cs="宋体" w:hint="eastAsia"/>
                <w:kern w:val="0"/>
                <w:szCs w:val="21"/>
              </w:rPr>
              <w:t>出让</w:t>
            </w:r>
          </w:p>
        </w:tc>
        <w:tc>
          <w:tcPr>
            <w:tcW w:w="1228" w:type="dxa"/>
            <w:tcBorders>
              <w:top w:val="single" w:sz="4" w:space="0" w:color="auto"/>
              <w:left w:val="single" w:sz="4" w:space="0" w:color="auto"/>
              <w:bottom w:val="single" w:sz="4" w:space="0" w:color="auto"/>
              <w:right w:val="single" w:sz="4" w:space="0" w:color="auto"/>
            </w:tcBorders>
            <w:shd w:val="clear" w:color="auto" w:fill="FFFFFF"/>
            <w:vAlign w:val="bottom"/>
          </w:tcPr>
          <w:p w:rsidR="006773B7" w:rsidRDefault="001B0890">
            <w:pPr>
              <w:widowControl/>
              <w:jc w:val="center"/>
              <w:textAlignment w:val="bottom"/>
              <w:rPr>
                <w:rFonts w:ascii="仿宋" w:eastAsia="仿宋" w:hAnsi="仿宋" w:cs="宋体"/>
                <w:kern w:val="0"/>
                <w:szCs w:val="21"/>
              </w:rPr>
            </w:pPr>
            <w:r>
              <w:rPr>
                <w:rFonts w:ascii="仿宋" w:eastAsia="仿宋" w:hAnsi="仿宋" w:cs="宋体" w:hint="eastAsia"/>
                <w:kern w:val="0"/>
                <w:szCs w:val="21"/>
              </w:rPr>
              <w:t>出让</w:t>
            </w:r>
          </w:p>
        </w:tc>
      </w:tr>
      <w:tr w:rsidR="006773B7">
        <w:trPr>
          <w:trHeight w:val="245"/>
        </w:trPr>
        <w:tc>
          <w:tcPr>
            <w:tcW w:w="2098" w:type="dxa"/>
            <w:tcBorders>
              <w:top w:val="single" w:sz="4" w:space="0" w:color="auto"/>
              <w:left w:val="single" w:sz="4" w:space="0" w:color="auto"/>
              <w:bottom w:val="single" w:sz="4" w:space="0" w:color="auto"/>
              <w:right w:val="single" w:sz="4" w:space="0" w:color="auto"/>
            </w:tcBorders>
            <w:shd w:val="clear" w:color="auto" w:fill="FFFFFF"/>
            <w:vAlign w:val="bottom"/>
          </w:tcPr>
          <w:p w:rsidR="006773B7" w:rsidRDefault="001B0890">
            <w:pPr>
              <w:widowControl/>
              <w:jc w:val="center"/>
              <w:textAlignment w:val="bottom"/>
              <w:rPr>
                <w:rFonts w:ascii="仿宋" w:eastAsia="仿宋" w:hAnsi="仿宋" w:cs="宋体"/>
                <w:kern w:val="0"/>
                <w:szCs w:val="21"/>
              </w:rPr>
            </w:pPr>
            <w:r>
              <w:rPr>
                <w:rFonts w:ascii="仿宋" w:eastAsia="仿宋" w:hAnsi="仿宋" w:cs="宋体" w:hint="eastAsia"/>
                <w:kern w:val="0"/>
                <w:szCs w:val="21"/>
              </w:rPr>
              <w:t>交易情况</w:t>
            </w:r>
          </w:p>
        </w:tc>
        <w:tc>
          <w:tcPr>
            <w:tcW w:w="2363" w:type="dxa"/>
            <w:tcBorders>
              <w:top w:val="single" w:sz="4" w:space="0" w:color="auto"/>
              <w:left w:val="single" w:sz="4" w:space="0" w:color="auto"/>
              <w:bottom w:val="single" w:sz="4" w:space="0" w:color="auto"/>
              <w:right w:val="single" w:sz="4" w:space="0" w:color="auto"/>
            </w:tcBorders>
            <w:shd w:val="clear" w:color="auto" w:fill="FFFFFF"/>
            <w:vAlign w:val="bottom"/>
          </w:tcPr>
          <w:p w:rsidR="006773B7" w:rsidRDefault="001B0890">
            <w:pPr>
              <w:widowControl/>
              <w:jc w:val="center"/>
              <w:textAlignment w:val="bottom"/>
              <w:rPr>
                <w:rFonts w:ascii="仿宋" w:eastAsia="仿宋" w:hAnsi="仿宋" w:cs="宋体"/>
                <w:kern w:val="0"/>
                <w:szCs w:val="21"/>
              </w:rPr>
            </w:pPr>
            <w:r>
              <w:rPr>
                <w:rFonts w:ascii="仿宋" w:eastAsia="仿宋" w:hAnsi="仿宋" w:cs="宋体" w:hint="eastAsia"/>
                <w:kern w:val="0"/>
                <w:szCs w:val="21"/>
              </w:rPr>
              <w:t>正常</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bottom"/>
          </w:tcPr>
          <w:p w:rsidR="006773B7" w:rsidRDefault="001B0890">
            <w:pPr>
              <w:widowControl/>
              <w:jc w:val="center"/>
              <w:textAlignment w:val="bottom"/>
              <w:rPr>
                <w:rFonts w:ascii="仿宋" w:eastAsia="仿宋" w:hAnsi="仿宋" w:cs="宋体"/>
                <w:kern w:val="0"/>
                <w:szCs w:val="21"/>
              </w:rPr>
            </w:pPr>
            <w:r>
              <w:rPr>
                <w:rFonts w:ascii="仿宋" w:eastAsia="仿宋" w:hAnsi="仿宋" w:cs="宋体" w:hint="eastAsia"/>
                <w:kern w:val="0"/>
                <w:szCs w:val="21"/>
              </w:rPr>
              <w:t>正常</w:t>
            </w:r>
          </w:p>
        </w:tc>
        <w:tc>
          <w:tcPr>
            <w:tcW w:w="1342" w:type="dxa"/>
            <w:tcBorders>
              <w:top w:val="single" w:sz="4" w:space="0" w:color="auto"/>
              <w:left w:val="single" w:sz="4" w:space="0" w:color="auto"/>
              <w:bottom w:val="single" w:sz="4" w:space="0" w:color="auto"/>
              <w:right w:val="single" w:sz="4" w:space="0" w:color="auto"/>
            </w:tcBorders>
            <w:shd w:val="clear" w:color="auto" w:fill="FFFFFF"/>
            <w:vAlign w:val="bottom"/>
          </w:tcPr>
          <w:p w:rsidR="006773B7" w:rsidRDefault="001B0890">
            <w:pPr>
              <w:widowControl/>
              <w:jc w:val="center"/>
              <w:textAlignment w:val="bottom"/>
              <w:rPr>
                <w:rFonts w:ascii="仿宋" w:eastAsia="仿宋" w:hAnsi="仿宋" w:cs="宋体"/>
                <w:kern w:val="0"/>
                <w:szCs w:val="21"/>
              </w:rPr>
            </w:pPr>
            <w:r>
              <w:rPr>
                <w:rFonts w:ascii="仿宋" w:eastAsia="仿宋" w:hAnsi="仿宋" w:cs="宋体" w:hint="eastAsia"/>
                <w:kern w:val="0"/>
                <w:szCs w:val="21"/>
              </w:rPr>
              <w:t>正常</w:t>
            </w:r>
          </w:p>
        </w:tc>
        <w:tc>
          <w:tcPr>
            <w:tcW w:w="1228" w:type="dxa"/>
            <w:tcBorders>
              <w:top w:val="single" w:sz="4" w:space="0" w:color="auto"/>
              <w:left w:val="single" w:sz="4" w:space="0" w:color="auto"/>
              <w:bottom w:val="single" w:sz="4" w:space="0" w:color="auto"/>
              <w:right w:val="single" w:sz="4" w:space="0" w:color="auto"/>
            </w:tcBorders>
            <w:shd w:val="clear" w:color="auto" w:fill="FFFFFF"/>
            <w:vAlign w:val="bottom"/>
          </w:tcPr>
          <w:p w:rsidR="006773B7" w:rsidRDefault="001B0890">
            <w:pPr>
              <w:widowControl/>
              <w:jc w:val="center"/>
              <w:textAlignment w:val="bottom"/>
              <w:rPr>
                <w:rFonts w:ascii="仿宋" w:eastAsia="仿宋" w:hAnsi="仿宋" w:cs="宋体"/>
                <w:kern w:val="0"/>
                <w:szCs w:val="21"/>
              </w:rPr>
            </w:pPr>
            <w:r>
              <w:rPr>
                <w:rFonts w:ascii="仿宋" w:eastAsia="仿宋" w:hAnsi="仿宋" w:cs="宋体" w:hint="eastAsia"/>
                <w:kern w:val="0"/>
                <w:szCs w:val="21"/>
              </w:rPr>
              <w:t>正常</w:t>
            </w:r>
          </w:p>
        </w:tc>
      </w:tr>
      <w:tr w:rsidR="006773B7">
        <w:trPr>
          <w:trHeight w:val="285"/>
        </w:trPr>
        <w:tc>
          <w:tcPr>
            <w:tcW w:w="2098" w:type="dxa"/>
            <w:tcBorders>
              <w:top w:val="single" w:sz="4" w:space="0" w:color="auto"/>
              <w:left w:val="single" w:sz="4" w:space="0" w:color="auto"/>
              <w:bottom w:val="single" w:sz="4" w:space="0" w:color="auto"/>
              <w:right w:val="single" w:sz="4" w:space="0" w:color="auto"/>
            </w:tcBorders>
            <w:shd w:val="clear" w:color="auto" w:fill="FFFFFF"/>
            <w:vAlign w:val="bottom"/>
          </w:tcPr>
          <w:p w:rsidR="006773B7" w:rsidRDefault="001B0890">
            <w:pPr>
              <w:widowControl/>
              <w:jc w:val="center"/>
              <w:textAlignment w:val="bottom"/>
              <w:rPr>
                <w:rFonts w:ascii="仿宋" w:eastAsia="仿宋" w:hAnsi="仿宋" w:cs="宋体"/>
                <w:kern w:val="0"/>
                <w:szCs w:val="21"/>
              </w:rPr>
            </w:pPr>
            <w:r>
              <w:rPr>
                <w:rFonts w:ascii="仿宋" w:eastAsia="仿宋" w:hAnsi="仿宋" w:cs="宋体" w:hint="eastAsia"/>
                <w:kern w:val="0"/>
                <w:szCs w:val="21"/>
              </w:rPr>
              <w:t>交易日期</w:t>
            </w:r>
          </w:p>
        </w:tc>
        <w:tc>
          <w:tcPr>
            <w:tcW w:w="2363" w:type="dxa"/>
            <w:tcBorders>
              <w:top w:val="single" w:sz="4" w:space="0" w:color="auto"/>
              <w:left w:val="single" w:sz="4" w:space="0" w:color="auto"/>
              <w:bottom w:val="single" w:sz="4" w:space="0" w:color="auto"/>
              <w:right w:val="single" w:sz="4" w:space="0" w:color="auto"/>
            </w:tcBorders>
            <w:shd w:val="clear" w:color="auto" w:fill="FFFFFF"/>
            <w:vAlign w:val="center"/>
          </w:tcPr>
          <w:p w:rsidR="006773B7" w:rsidRDefault="001B0890">
            <w:pPr>
              <w:widowControl/>
              <w:jc w:val="center"/>
              <w:textAlignment w:val="center"/>
              <w:rPr>
                <w:rFonts w:ascii="仿宋" w:eastAsia="仿宋" w:hAnsi="仿宋" w:cs="宋体"/>
                <w:kern w:val="0"/>
                <w:szCs w:val="21"/>
              </w:rPr>
            </w:pPr>
            <w:r>
              <w:rPr>
                <w:rFonts w:ascii="宋体" w:hAnsi="宋体" w:cs="宋体" w:hint="eastAsia"/>
                <w:color w:val="000000"/>
                <w:kern w:val="0"/>
                <w:sz w:val="18"/>
                <w:szCs w:val="18"/>
                <w:lang/>
              </w:rPr>
              <w:t>2018/</w:t>
            </w:r>
            <w:r>
              <w:rPr>
                <w:rFonts w:ascii="宋体" w:hAnsi="宋体" w:cs="宋体" w:hint="eastAsia"/>
                <w:color w:val="000000"/>
                <w:kern w:val="0"/>
                <w:sz w:val="18"/>
                <w:szCs w:val="18"/>
                <w:lang/>
              </w:rPr>
              <w:t>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6773B7" w:rsidRDefault="001B0890">
            <w:pPr>
              <w:widowControl/>
              <w:jc w:val="center"/>
              <w:textAlignment w:val="center"/>
              <w:rPr>
                <w:rFonts w:ascii="仿宋" w:eastAsia="仿宋" w:hAnsi="仿宋" w:cs="宋体"/>
                <w:kern w:val="0"/>
                <w:szCs w:val="21"/>
              </w:rPr>
            </w:pPr>
            <w:r>
              <w:rPr>
                <w:rFonts w:ascii="宋体" w:hAnsi="宋体" w:cs="宋体" w:hint="eastAsia"/>
                <w:color w:val="000000"/>
                <w:kern w:val="0"/>
                <w:sz w:val="18"/>
                <w:szCs w:val="18"/>
                <w:lang/>
              </w:rPr>
              <w:t>2018/</w:t>
            </w:r>
            <w:r>
              <w:rPr>
                <w:rFonts w:ascii="宋体" w:hAnsi="宋体" w:cs="宋体" w:hint="eastAsia"/>
                <w:color w:val="000000"/>
                <w:kern w:val="0"/>
                <w:sz w:val="18"/>
                <w:szCs w:val="18"/>
                <w:lang/>
              </w:rPr>
              <w:t>8</w:t>
            </w:r>
          </w:p>
        </w:tc>
        <w:tc>
          <w:tcPr>
            <w:tcW w:w="1342" w:type="dxa"/>
            <w:tcBorders>
              <w:top w:val="single" w:sz="4" w:space="0" w:color="auto"/>
              <w:left w:val="single" w:sz="4" w:space="0" w:color="auto"/>
              <w:bottom w:val="single" w:sz="4" w:space="0" w:color="auto"/>
              <w:right w:val="single" w:sz="4" w:space="0" w:color="auto"/>
            </w:tcBorders>
            <w:shd w:val="clear" w:color="auto" w:fill="FFFFFF"/>
            <w:vAlign w:val="center"/>
          </w:tcPr>
          <w:p w:rsidR="006773B7" w:rsidRDefault="001B0890">
            <w:pPr>
              <w:widowControl/>
              <w:jc w:val="center"/>
              <w:textAlignment w:val="center"/>
              <w:rPr>
                <w:rFonts w:ascii="仿宋" w:eastAsia="仿宋" w:hAnsi="仿宋" w:cs="宋体"/>
                <w:kern w:val="0"/>
                <w:szCs w:val="21"/>
              </w:rPr>
            </w:pPr>
            <w:r>
              <w:rPr>
                <w:rFonts w:ascii="宋体" w:hAnsi="宋体" w:cs="宋体" w:hint="eastAsia"/>
                <w:color w:val="000000"/>
                <w:kern w:val="0"/>
                <w:sz w:val="18"/>
                <w:szCs w:val="18"/>
                <w:lang/>
              </w:rPr>
              <w:t>2018/</w:t>
            </w:r>
            <w:r>
              <w:rPr>
                <w:rFonts w:ascii="宋体" w:hAnsi="宋体" w:cs="宋体" w:hint="eastAsia"/>
                <w:color w:val="000000"/>
                <w:kern w:val="0"/>
                <w:sz w:val="18"/>
                <w:szCs w:val="18"/>
                <w:lang/>
              </w:rPr>
              <w:t>8</w:t>
            </w:r>
          </w:p>
        </w:tc>
        <w:tc>
          <w:tcPr>
            <w:tcW w:w="1228" w:type="dxa"/>
            <w:tcBorders>
              <w:top w:val="single" w:sz="4" w:space="0" w:color="auto"/>
              <w:left w:val="single" w:sz="4" w:space="0" w:color="auto"/>
              <w:bottom w:val="single" w:sz="4" w:space="0" w:color="auto"/>
              <w:right w:val="single" w:sz="4" w:space="0" w:color="auto"/>
            </w:tcBorders>
            <w:shd w:val="clear" w:color="auto" w:fill="FFFFFF"/>
            <w:vAlign w:val="center"/>
          </w:tcPr>
          <w:p w:rsidR="006773B7" w:rsidRDefault="001B0890">
            <w:pPr>
              <w:widowControl/>
              <w:jc w:val="center"/>
              <w:textAlignment w:val="center"/>
              <w:rPr>
                <w:rFonts w:ascii="仿宋" w:eastAsia="仿宋" w:hAnsi="仿宋" w:cs="宋体"/>
                <w:kern w:val="0"/>
                <w:szCs w:val="21"/>
              </w:rPr>
            </w:pPr>
            <w:r>
              <w:rPr>
                <w:rFonts w:ascii="宋体" w:hAnsi="宋体" w:cs="宋体" w:hint="eastAsia"/>
                <w:color w:val="000000"/>
                <w:kern w:val="0"/>
                <w:sz w:val="18"/>
                <w:szCs w:val="18"/>
                <w:lang/>
              </w:rPr>
              <w:t>2018/</w:t>
            </w:r>
            <w:r>
              <w:rPr>
                <w:rFonts w:ascii="宋体" w:hAnsi="宋体" w:cs="宋体" w:hint="eastAsia"/>
                <w:color w:val="000000"/>
                <w:kern w:val="0"/>
                <w:sz w:val="18"/>
                <w:szCs w:val="18"/>
                <w:lang/>
              </w:rPr>
              <w:t>9</w:t>
            </w:r>
          </w:p>
        </w:tc>
      </w:tr>
      <w:tr w:rsidR="006773B7">
        <w:trPr>
          <w:trHeight w:val="232"/>
        </w:trPr>
        <w:tc>
          <w:tcPr>
            <w:tcW w:w="2098" w:type="dxa"/>
            <w:tcBorders>
              <w:top w:val="single" w:sz="4" w:space="0" w:color="auto"/>
              <w:left w:val="single" w:sz="4" w:space="0" w:color="auto"/>
              <w:bottom w:val="single" w:sz="4" w:space="0" w:color="auto"/>
              <w:right w:val="single" w:sz="4" w:space="0" w:color="auto"/>
            </w:tcBorders>
            <w:shd w:val="clear" w:color="auto" w:fill="FFFFFF"/>
            <w:vAlign w:val="bottom"/>
          </w:tcPr>
          <w:p w:rsidR="006773B7" w:rsidRDefault="001B0890">
            <w:pPr>
              <w:widowControl/>
              <w:jc w:val="center"/>
              <w:textAlignment w:val="bottom"/>
              <w:rPr>
                <w:rFonts w:ascii="仿宋" w:eastAsia="仿宋" w:hAnsi="仿宋" w:cs="宋体"/>
                <w:kern w:val="0"/>
                <w:szCs w:val="21"/>
              </w:rPr>
            </w:pPr>
            <w:r>
              <w:rPr>
                <w:rFonts w:ascii="仿宋" w:eastAsia="仿宋" w:hAnsi="仿宋" w:cs="宋体" w:hint="eastAsia"/>
                <w:kern w:val="0"/>
                <w:szCs w:val="21"/>
              </w:rPr>
              <w:t>房屋用途</w:t>
            </w:r>
          </w:p>
        </w:tc>
        <w:tc>
          <w:tcPr>
            <w:tcW w:w="2363" w:type="dxa"/>
            <w:tcBorders>
              <w:top w:val="single" w:sz="4" w:space="0" w:color="auto"/>
              <w:left w:val="single" w:sz="4" w:space="0" w:color="auto"/>
              <w:bottom w:val="single" w:sz="4" w:space="0" w:color="auto"/>
              <w:right w:val="single" w:sz="4" w:space="0" w:color="auto"/>
            </w:tcBorders>
            <w:shd w:val="clear" w:color="auto" w:fill="FFFFFF"/>
            <w:vAlign w:val="bottom"/>
          </w:tcPr>
          <w:p w:rsidR="006773B7" w:rsidRDefault="001B0890">
            <w:pPr>
              <w:widowControl/>
              <w:jc w:val="center"/>
              <w:textAlignment w:val="bottom"/>
              <w:rPr>
                <w:rFonts w:ascii="仿宋" w:eastAsia="仿宋" w:hAnsi="仿宋" w:cs="宋体"/>
                <w:kern w:val="0"/>
                <w:szCs w:val="21"/>
              </w:rPr>
            </w:pPr>
            <w:r>
              <w:rPr>
                <w:rFonts w:ascii="仿宋" w:eastAsia="仿宋" w:hAnsi="仿宋" w:cs="宋体" w:hint="eastAsia"/>
                <w:kern w:val="0"/>
                <w:szCs w:val="21"/>
              </w:rPr>
              <w:t>住宅</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bottom"/>
          </w:tcPr>
          <w:p w:rsidR="006773B7" w:rsidRDefault="001B0890">
            <w:pPr>
              <w:widowControl/>
              <w:jc w:val="center"/>
              <w:textAlignment w:val="bottom"/>
              <w:rPr>
                <w:rFonts w:ascii="仿宋" w:eastAsia="仿宋" w:hAnsi="仿宋" w:cs="宋体"/>
                <w:kern w:val="0"/>
                <w:szCs w:val="21"/>
              </w:rPr>
            </w:pPr>
            <w:r>
              <w:rPr>
                <w:rFonts w:ascii="仿宋" w:eastAsia="仿宋" w:hAnsi="仿宋" w:cs="宋体" w:hint="eastAsia"/>
                <w:kern w:val="0"/>
                <w:szCs w:val="21"/>
              </w:rPr>
              <w:t>住宅</w:t>
            </w:r>
          </w:p>
        </w:tc>
        <w:tc>
          <w:tcPr>
            <w:tcW w:w="1342" w:type="dxa"/>
            <w:tcBorders>
              <w:top w:val="single" w:sz="4" w:space="0" w:color="auto"/>
              <w:left w:val="single" w:sz="4" w:space="0" w:color="auto"/>
              <w:bottom w:val="single" w:sz="4" w:space="0" w:color="auto"/>
              <w:right w:val="single" w:sz="4" w:space="0" w:color="auto"/>
            </w:tcBorders>
            <w:shd w:val="clear" w:color="auto" w:fill="FFFFFF"/>
            <w:vAlign w:val="bottom"/>
          </w:tcPr>
          <w:p w:rsidR="006773B7" w:rsidRDefault="001B0890">
            <w:pPr>
              <w:widowControl/>
              <w:jc w:val="center"/>
              <w:textAlignment w:val="bottom"/>
              <w:rPr>
                <w:rFonts w:ascii="仿宋" w:eastAsia="仿宋" w:hAnsi="仿宋" w:cs="宋体"/>
                <w:kern w:val="0"/>
                <w:szCs w:val="21"/>
              </w:rPr>
            </w:pPr>
            <w:r>
              <w:rPr>
                <w:rFonts w:ascii="仿宋" w:eastAsia="仿宋" w:hAnsi="仿宋" w:cs="宋体" w:hint="eastAsia"/>
                <w:kern w:val="0"/>
                <w:szCs w:val="21"/>
              </w:rPr>
              <w:t>住宅</w:t>
            </w:r>
          </w:p>
        </w:tc>
        <w:tc>
          <w:tcPr>
            <w:tcW w:w="1228" w:type="dxa"/>
            <w:tcBorders>
              <w:top w:val="single" w:sz="4" w:space="0" w:color="auto"/>
              <w:left w:val="single" w:sz="4" w:space="0" w:color="auto"/>
              <w:bottom w:val="single" w:sz="4" w:space="0" w:color="auto"/>
              <w:right w:val="single" w:sz="4" w:space="0" w:color="auto"/>
            </w:tcBorders>
            <w:shd w:val="clear" w:color="auto" w:fill="FFFFFF"/>
            <w:vAlign w:val="bottom"/>
          </w:tcPr>
          <w:p w:rsidR="006773B7" w:rsidRDefault="001B0890">
            <w:pPr>
              <w:widowControl/>
              <w:jc w:val="center"/>
              <w:textAlignment w:val="bottom"/>
              <w:rPr>
                <w:rFonts w:ascii="仿宋" w:eastAsia="仿宋" w:hAnsi="仿宋" w:cs="宋体"/>
                <w:kern w:val="0"/>
                <w:szCs w:val="21"/>
              </w:rPr>
            </w:pPr>
            <w:r>
              <w:rPr>
                <w:rFonts w:ascii="仿宋" w:eastAsia="仿宋" w:hAnsi="仿宋" w:cs="宋体" w:hint="eastAsia"/>
                <w:kern w:val="0"/>
                <w:szCs w:val="21"/>
              </w:rPr>
              <w:t>住宅</w:t>
            </w:r>
          </w:p>
        </w:tc>
      </w:tr>
      <w:tr w:rsidR="006773B7">
        <w:trPr>
          <w:trHeight w:val="232"/>
        </w:trPr>
        <w:tc>
          <w:tcPr>
            <w:tcW w:w="2098" w:type="dxa"/>
            <w:tcBorders>
              <w:top w:val="single" w:sz="4" w:space="0" w:color="auto"/>
              <w:left w:val="single" w:sz="4" w:space="0" w:color="auto"/>
              <w:bottom w:val="single" w:sz="4" w:space="0" w:color="auto"/>
              <w:right w:val="single" w:sz="4" w:space="0" w:color="auto"/>
            </w:tcBorders>
            <w:shd w:val="clear" w:color="auto" w:fill="FFFFFF"/>
            <w:vAlign w:val="bottom"/>
          </w:tcPr>
          <w:p w:rsidR="006773B7" w:rsidRDefault="001B0890">
            <w:pPr>
              <w:widowControl/>
              <w:jc w:val="center"/>
              <w:textAlignment w:val="bottom"/>
              <w:rPr>
                <w:rFonts w:ascii="仿宋" w:eastAsia="仿宋" w:hAnsi="仿宋" w:cs="宋体"/>
                <w:kern w:val="0"/>
                <w:szCs w:val="21"/>
              </w:rPr>
            </w:pPr>
            <w:r>
              <w:rPr>
                <w:rFonts w:ascii="仿宋" w:eastAsia="仿宋" w:hAnsi="仿宋" w:cs="宋体" w:hint="eastAsia"/>
                <w:kern w:val="0"/>
                <w:szCs w:val="21"/>
              </w:rPr>
              <w:t>装修情况</w:t>
            </w:r>
          </w:p>
        </w:tc>
        <w:tc>
          <w:tcPr>
            <w:tcW w:w="2363" w:type="dxa"/>
            <w:tcBorders>
              <w:top w:val="single" w:sz="4" w:space="0" w:color="auto"/>
              <w:left w:val="single" w:sz="4" w:space="0" w:color="auto"/>
              <w:bottom w:val="single" w:sz="4" w:space="0" w:color="auto"/>
              <w:right w:val="single" w:sz="4" w:space="0" w:color="auto"/>
            </w:tcBorders>
            <w:shd w:val="clear" w:color="auto" w:fill="FFFFFF"/>
            <w:vAlign w:val="center"/>
          </w:tcPr>
          <w:p w:rsidR="006773B7" w:rsidRDefault="001B0890">
            <w:pPr>
              <w:widowControl/>
              <w:jc w:val="center"/>
              <w:textAlignment w:val="center"/>
              <w:rPr>
                <w:rFonts w:ascii="仿宋" w:eastAsia="仿宋" w:hAnsi="仿宋" w:cs="宋体"/>
                <w:sz w:val="20"/>
                <w:szCs w:val="20"/>
              </w:rPr>
            </w:pPr>
            <w:r>
              <w:rPr>
                <w:rFonts w:ascii="宋体" w:hAnsi="宋体" w:cs="宋体" w:hint="eastAsia"/>
                <w:color w:val="000000"/>
                <w:kern w:val="0"/>
                <w:sz w:val="18"/>
                <w:szCs w:val="18"/>
                <w:lang/>
              </w:rPr>
              <w:t>简装</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6773B7" w:rsidRDefault="001B0890">
            <w:pPr>
              <w:widowControl/>
              <w:jc w:val="center"/>
              <w:textAlignment w:val="center"/>
              <w:rPr>
                <w:rFonts w:ascii="仿宋" w:eastAsia="仿宋" w:hAnsi="仿宋" w:cs="宋体"/>
                <w:sz w:val="20"/>
                <w:szCs w:val="20"/>
              </w:rPr>
            </w:pPr>
            <w:r>
              <w:rPr>
                <w:rFonts w:ascii="宋体" w:hAnsi="宋体" w:cs="宋体" w:hint="eastAsia"/>
                <w:color w:val="000000"/>
                <w:kern w:val="0"/>
                <w:sz w:val="18"/>
                <w:szCs w:val="18"/>
                <w:lang/>
              </w:rPr>
              <w:t>毛坯</w:t>
            </w:r>
          </w:p>
        </w:tc>
        <w:tc>
          <w:tcPr>
            <w:tcW w:w="1342" w:type="dxa"/>
            <w:tcBorders>
              <w:top w:val="single" w:sz="4" w:space="0" w:color="auto"/>
              <w:left w:val="single" w:sz="4" w:space="0" w:color="auto"/>
              <w:bottom w:val="single" w:sz="4" w:space="0" w:color="auto"/>
              <w:right w:val="single" w:sz="4" w:space="0" w:color="auto"/>
            </w:tcBorders>
            <w:shd w:val="clear" w:color="auto" w:fill="FFFFFF"/>
            <w:vAlign w:val="center"/>
          </w:tcPr>
          <w:p w:rsidR="006773B7" w:rsidRDefault="001B0890">
            <w:pPr>
              <w:widowControl/>
              <w:jc w:val="center"/>
              <w:textAlignment w:val="center"/>
              <w:rPr>
                <w:rFonts w:ascii="仿宋" w:eastAsia="仿宋" w:hAnsi="仿宋" w:cs="宋体"/>
                <w:sz w:val="20"/>
                <w:szCs w:val="20"/>
              </w:rPr>
            </w:pPr>
            <w:r>
              <w:rPr>
                <w:rFonts w:ascii="宋体" w:hAnsi="宋体" w:cs="宋体" w:hint="eastAsia"/>
                <w:color w:val="000000"/>
                <w:kern w:val="0"/>
                <w:sz w:val="18"/>
                <w:szCs w:val="18"/>
                <w:lang/>
              </w:rPr>
              <w:t>毛坯</w:t>
            </w:r>
          </w:p>
        </w:tc>
        <w:tc>
          <w:tcPr>
            <w:tcW w:w="1228" w:type="dxa"/>
            <w:tcBorders>
              <w:top w:val="single" w:sz="4" w:space="0" w:color="auto"/>
              <w:left w:val="single" w:sz="4" w:space="0" w:color="auto"/>
              <w:bottom w:val="single" w:sz="4" w:space="0" w:color="auto"/>
              <w:right w:val="single" w:sz="4" w:space="0" w:color="auto"/>
            </w:tcBorders>
            <w:shd w:val="clear" w:color="auto" w:fill="FFFFFF"/>
            <w:vAlign w:val="center"/>
          </w:tcPr>
          <w:p w:rsidR="006773B7" w:rsidRDefault="001B0890">
            <w:pPr>
              <w:widowControl/>
              <w:jc w:val="center"/>
              <w:textAlignment w:val="center"/>
              <w:rPr>
                <w:rFonts w:ascii="仿宋" w:eastAsia="仿宋" w:hAnsi="仿宋" w:cs="宋体"/>
                <w:sz w:val="20"/>
                <w:szCs w:val="20"/>
              </w:rPr>
            </w:pPr>
            <w:r>
              <w:rPr>
                <w:rFonts w:ascii="宋体" w:hAnsi="宋体" w:cs="宋体" w:hint="eastAsia"/>
                <w:color w:val="000000"/>
                <w:kern w:val="0"/>
                <w:sz w:val="18"/>
                <w:szCs w:val="18"/>
                <w:lang/>
              </w:rPr>
              <w:t>精装</w:t>
            </w:r>
          </w:p>
        </w:tc>
      </w:tr>
      <w:tr w:rsidR="006773B7">
        <w:trPr>
          <w:trHeight w:val="295"/>
        </w:trPr>
        <w:tc>
          <w:tcPr>
            <w:tcW w:w="2098" w:type="dxa"/>
            <w:tcBorders>
              <w:top w:val="single" w:sz="4" w:space="0" w:color="auto"/>
              <w:left w:val="single" w:sz="4" w:space="0" w:color="auto"/>
              <w:bottom w:val="single" w:sz="4" w:space="0" w:color="auto"/>
              <w:right w:val="single" w:sz="4" w:space="0" w:color="auto"/>
            </w:tcBorders>
            <w:shd w:val="clear" w:color="auto" w:fill="FFFFFF"/>
            <w:vAlign w:val="bottom"/>
          </w:tcPr>
          <w:p w:rsidR="006773B7" w:rsidRDefault="001B0890">
            <w:pPr>
              <w:widowControl/>
              <w:jc w:val="center"/>
              <w:textAlignment w:val="bottom"/>
              <w:rPr>
                <w:rFonts w:ascii="仿宋" w:eastAsia="仿宋" w:hAnsi="仿宋" w:cs="宋体"/>
                <w:kern w:val="0"/>
                <w:szCs w:val="21"/>
              </w:rPr>
            </w:pPr>
            <w:r>
              <w:rPr>
                <w:rFonts w:ascii="仿宋" w:eastAsia="仿宋" w:hAnsi="仿宋" w:cs="宋体" w:hint="eastAsia"/>
                <w:kern w:val="0"/>
                <w:szCs w:val="21"/>
              </w:rPr>
              <w:t>所在楼层</w:t>
            </w:r>
            <w:r>
              <w:rPr>
                <w:rFonts w:ascii="仿宋" w:eastAsia="仿宋" w:hAnsi="仿宋" w:cs="宋体"/>
                <w:kern w:val="0"/>
                <w:szCs w:val="21"/>
              </w:rPr>
              <w:t>/</w:t>
            </w:r>
            <w:r>
              <w:rPr>
                <w:rFonts w:ascii="仿宋" w:eastAsia="仿宋" w:hAnsi="仿宋" w:cs="宋体" w:hint="eastAsia"/>
                <w:kern w:val="0"/>
                <w:szCs w:val="21"/>
              </w:rPr>
              <w:t>总楼层</w:t>
            </w:r>
          </w:p>
        </w:tc>
        <w:tc>
          <w:tcPr>
            <w:tcW w:w="2363" w:type="dxa"/>
            <w:tcBorders>
              <w:top w:val="single" w:sz="4" w:space="0" w:color="auto"/>
              <w:left w:val="single" w:sz="4" w:space="0" w:color="auto"/>
              <w:bottom w:val="single" w:sz="4" w:space="0" w:color="auto"/>
              <w:right w:val="single" w:sz="4" w:space="0" w:color="auto"/>
            </w:tcBorders>
            <w:shd w:val="clear" w:color="auto" w:fill="FFFFFF"/>
            <w:vAlign w:val="center"/>
          </w:tcPr>
          <w:p w:rsidR="006773B7" w:rsidRDefault="001B0890">
            <w:pPr>
              <w:widowControl/>
              <w:jc w:val="center"/>
              <w:textAlignment w:val="center"/>
              <w:rPr>
                <w:rFonts w:ascii="仿宋" w:eastAsia="仿宋" w:hAnsi="仿宋" w:cs="宋体"/>
                <w:sz w:val="20"/>
                <w:szCs w:val="20"/>
              </w:rPr>
            </w:pPr>
            <w:r>
              <w:rPr>
                <w:rFonts w:ascii="宋体" w:hAnsi="宋体" w:cs="宋体" w:hint="eastAsia"/>
                <w:color w:val="000000"/>
                <w:kern w:val="0"/>
                <w:sz w:val="18"/>
                <w:szCs w:val="18"/>
                <w:lang/>
              </w:rPr>
              <w:t>4/7</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6773B7" w:rsidRDefault="001B0890">
            <w:pPr>
              <w:widowControl/>
              <w:jc w:val="center"/>
              <w:textAlignment w:val="center"/>
              <w:rPr>
                <w:rFonts w:ascii="仿宋" w:eastAsia="仿宋" w:hAnsi="仿宋" w:cs="宋体"/>
                <w:sz w:val="20"/>
                <w:szCs w:val="20"/>
              </w:rPr>
            </w:pPr>
            <w:r>
              <w:rPr>
                <w:rFonts w:ascii="宋体" w:hAnsi="宋体" w:cs="宋体" w:hint="eastAsia"/>
                <w:color w:val="000000"/>
                <w:kern w:val="0"/>
                <w:sz w:val="18"/>
                <w:szCs w:val="18"/>
                <w:lang/>
              </w:rPr>
              <w:t>6/11</w:t>
            </w:r>
          </w:p>
        </w:tc>
        <w:tc>
          <w:tcPr>
            <w:tcW w:w="1342" w:type="dxa"/>
            <w:tcBorders>
              <w:top w:val="single" w:sz="4" w:space="0" w:color="auto"/>
              <w:left w:val="single" w:sz="4" w:space="0" w:color="auto"/>
              <w:bottom w:val="single" w:sz="4" w:space="0" w:color="auto"/>
              <w:right w:val="single" w:sz="4" w:space="0" w:color="auto"/>
            </w:tcBorders>
            <w:shd w:val="clear" w:color="auto" w:fill="FFFFFF"/>
            <w:vAlign w:val="center"/>
          </w:tcPr>
          <w:p w:rsidR="006773B7" w:rsidRDefault="001B0890">
            <w:pPr>
              <w:widowControl/>
              <w:jc w:val="center"/>
              <w:textAlignment w:val="center"/>
              <w:rPr>
                <w:rFonts w:ascii="仿宋" w:eastAsia="仿宋" w:hAnsi="仿宋" w:cs="宋体"/>
                <w:sz w:val="20"/>
                <w:szCs w:val="20"/>
              </w:rPr>
            </w:pPr>
            <w:r>
              <w:rPr>
                <w:rFonts w:ascii="宋体" w:hAnsi="宋体" w:cs="宋体" w:hint="eastAsia"/>
                <w:color w:val="000000"/>
                <w:kern w:val="0"/>
                <w:sz w:val="18"/>
                <w:szCs w:val="18"/>
                <w:lang/>
              </w:rPr>
              <w:t>11/11</w:t>
            </w:r>
          </w:p>
        </w:tc>
        <w:tc>
          <w:tcPr>
            <w:tcW w:w="1228" w:type="dxa"/>
            <w:tcBorders>
              <w:top w:val="single" w:sz="4" w:space="0" w:color="auto"/>
              <w:left w:val="single" w:sz="4" w:space="0" w:color="auto"/>
              <w:bottom w:val="single" w:sz="4" w:space="0" w:color="auto"/>
              <w:right w:val="single" w:sz="4" w:space="0" w:color="auto"/>
            </w:tcBorders>
            <w:shd w:val="clear" w:color="auto" w:fill="FFFFFF"/>
            <w:vAlign w:val="center"/>
          </w:tcPr>
          <w:p w:rsidR="006773B7" w:rsidRDefault="001B0890">
            <w:pPr>
              <w:widowControl/>
              <w:jc w:val="center"/>
              <w:textAlignment w:val="center"/>
              <w:rPr>
                <w:rFonts w:ascii="仿宋" w:eastAsia="仿宋" w:hAnsi="仿宋" w:cs="宋体"/>
                <w:sz w:val="20"/>
                <w:szCs w:val="20"/>
              </w:rPr>
            </w:pPr>
            <w:r>
              <w:rPr>
                <w:rFonts w:ascii="宋体" w:hAnsi="宋体" w:cs="宋体" w:hint="eastAsia"/>
                <w:color w:val="000000"/>
                <w:kern w:val="0"/>
                <w:sz w:val="18"/>
                <w:szCs w:val="18"/>
                <w:lang/>
              </w:rPr>
              <w:t>3/7</w:t>
            </w:r>
          </w:p>
        </w:tc>
      </w:tr>
      <w:tr w:rsidR="006773B7">
        <w:trPr>
          <w:trHeight w:val="285"/>
        </w:trPr>
        <w:tc>
          <w:tcPr>
            <w:tcW w:w="2098" w:type="dxa"/>
            <w:tcBorders>
              <w:top w:val="single" w:sz="4" w:space="0" w:color="auto"/>
              <w:left w:val="single" w:sz="4" w:space="0" w:color="auto"/>
              <w:bottom w:val="single" w:sz="4" w:space="0" w:color="auto"/>
              <w:right w:val="single" w:sz="4" w:space="0" w:color="auto"/>
            </w:tcBorders>
            <w:shd w:val="clear" w:color="auto" w:fill="FFFFFF"/>
            <w:vAlign w:val="bottom"/>
          </w:tcPr>
          <w:p w:rsidR="006773B7" w:rsidRDefault="001B0890">
            <w:pPr>
              <w:widowControl/>
              <w:jc w:val="center"/>
              <w:textAlignment w:val="bottom"/>
              <w:rPr>
                <w:rFonts w:ascii="仿宋" w:eastAsia="仿宋" w:hAnsi="仿宋" w:cs="宋体"/>
                <w:kern w:val="0"/>
                <w:szCs w:val="21"/>
              </w:rPr>
            </w:pPr>
            <w:r>
              <w:rPr>
                <w:rFonts w:ascii="仿宋" w:eastAsia="仿宋" w:hAnsi="仿宋" w:cs="宋体" w:hint="eastAsia"/>
                <w:kern w:val="0"/>
                <w:szCs w:val="21"/>
              </w:rPr>
              <w:t>新旧程度</w:t>
            </w:r>
          </w:p>
        </w:tc>
        <w:tc>
          <w:tcPr>
            <w:tcW w:w="2363" w:type="dxa"/>
            <w:tcBorders>
              <w:top w:val="single" w:sz="4" w:space="0" w:color="auto"/>
              <w:left w:val="single" w:sz="4" w:space="0" w:color="auto"/>
              <w:bottom w:val="single" w:sz="4" w:space="0" w:color="auto"/>
              <w:right w:val="single" w:sz="4" w:space="0" w:color="auto"/>
            </w:tcBorders>
            <w:shd w:val="clear" w:color="auto" w:fill="FFFFFF"/>
            <w:vAlign w:val="center"/>
          </w:tcPr>
          <w:p w:rsidR="006773B7" w:rsidRDefault="001B0890">
            <w:pPr>
              <w:widowControl/>
              <w:jc w:val="center"/>
              <w:textAlignment w:val="center"/>
              <w:rPr>
                <w:rFonts w:ascii="仿宋" w:eastAsia="仿宋" w:hAnsi="仿宋" w:cs="宋体"/>
                <w:kern w:val="0"/>
                <w:szCs w:val="21"/>
              </w:rPr>
            </w:pPr>
            <w:r>
              <w:rPr>
                <w:rFonts w:ascii="宋体" w:hAnsi="宋体" w:cs="宋体" w:hint="eastAsia"/>
                <w:color w:val="000000"/>
                <w:kern w:val="0"/>
                <w:sz w:val="18"/>
                <w:szCs w:val="18"/>
                <w:lang/>
              </w:rPr>
              <w:t>87%</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6773B7" w:rsidRDefault="001B0890">
            <w:pPr>
              <w:widowControl/>
              <w:jc w:val="center"/>
              <w:textAlignment w:val="center"/>
              <w:rPr>
                <w:rFonts w:ascii="仿宋" w:eastAsia="仿宋" w:hAnsi="仿宋" w:cs="宋体"/>
                <w:kern w:val="0"/>
                <w:szCs w:val="21"/>
              </w:rPr>
            </w:pPr>
            <w:r>
              <w:rPr>
                <w:rFonts w:ascii="宋体" w:hAnsi="宋体" w:cs="宋体" w:hint="eastAsia"/>
                <w:color w:val="000000"/>
                <w:kern w:val="0"/>
                <w:sz w:val="18"/>
                <w:szCs w:val="18"/>
                <w:lang/>
              </w:rPr>
              <w:t>90%</w:t>
            </w:r>
          </w:p>
        </w:tc>
        <w:tc>
          <w:tcPr>
            <w:tcW w:w="1342" w:type="dxa"/>
            <w:tcBorders>
              <w:top w:val="single" w:sz="4" w:space="0" w:color="auto"/>
              <w:left w:val="single" w:sz="4" w:space="0" w:color="auto"/>
              <w:bottom w:val="single" w:sz="4" w:space="0" w:color="auto"/>
              <w:right w:val="single" w:sz="4" w:space="0" w:color="auto"/>
            </w:tcBorders>
            <w:shd w:val="clear" w:color="auto" w:fill="FFFFFF"/>
            <w:vAlign w:val="center"/>
          </w:tcPr>
          <w:p w:rsidR="006773B7" w:rsidRDefault="001B0890">
            <w:pPr>
              <w:widowControl/>
              <w:jc w:val="center"/>
              <w:textAlignment w:val="center"/>
              <w:rPr>
                <w:rFonts w:ascii="仿宋" w:eastAsia="仿宋" w:hAnsi="仿宋" w:cs="宋体"/>
                <w:kern w:val="0"/>
                <w:szCs w:val="21"/>
              </w:rPr>
            </w:pPr>
            <w:r>
              <w:rPr>
                <w:rFonts w:ascii="宋体" w:hAnsi="宋体" w:cs="宋体" w:hint="eastAsia"/>
                <w:color w:val="000000"/>
                <w:kern w:val="0"/>
                <w:sz w:val="18"/>
                <w:szCs w:val="18"/>
                <w:lang/>
              </w:rPr>
              <w:t>90%</w:t>
            </w:r>
          </w:p>
        </w:tc>
        <w:tc>
          <w:tcPr>
            <w:tcW w:w="1228" w:type="dxa"/>
            <w:tcBorders>
              <w:top w:val="single" w:sz="4" w:space="0" w:color="auto"/>
              <w:left w:val="single" w:sz="4" w:space="0" w:color="auto"/>
              <w:bottom w:val="single" w:sz="4" w:space="0" w:color="auto"/>
              <w:right w:val="single" w:sz="4" w:space="0" w:color="auto"/>
            </w:tcBorders>
            <w:shd w:val="clear" w:color="auto" w:fill="FFFFFF"/>
            <w:vAlign w:val="center"/>
          </w:tcPr>
          <w:p w:rsidR="006773B7" w:rsidRDefault="001B0890">
            <w:pPr>
              <w:widowControl/>
              <w:jc w:val="center"/>
              <w:textAlignment w:val="center"/>
              <w:rPr>
                <w:rFonts w:ascii="仿宋" w:eastAsia="仿宋" w:hAnsi="仿宋" w:cs="宋体"/>
                <w:kern w:val="0"/>
                <w:szCs w:val="21"/>
              </w:rPr>
            </w:pPr>
            <w:r>
              <w:rPr>
                <w:rFonts w:ascii="宋体" w:hAnsi="宋体" w:cs="宋体" w:hint="eastAsia"/>
                <w:color w:val="000000"/>
                <w:kern w:val="0"/>
                <w:sz w:val="18"/>
                <w:szCs w:val="18"/>
                <w:lang/>
              </w:rPr>
              <w:t>90%</w:t>
            </w:r>
          </w:p>
        </w:tc>
      </w:tr>
      <w:tr w:rsidR="006773B7">
        <w:trPr>
          <w:trHeight w:val="292"/>
        </w:trPr>
        <w:tc>
          <w:tcPr>
            <w:tcW w:w="2098" w:type="dxa"/>
            <w:tcBorders>
              <w:top w:val="single" w:sz="4" w:space="0" w:color="auto"/>
              <w:left w:val="single" w:sz="4" w:space="0" w:color="auto"/>
              <w:bottom w:val="single" w:sz="4" w:space="0" w:color="auto"/>
              <w:right w:val="single" w:sz="4" w:space="0" w:color="auto"/>
            </w:tcBorders>
            <w:shd w:val="clear" w:color="auto" w:fill="FFFFFF"/>
            <w:vAlign w:val="bottom"/>
          </w:tcPr>
          <w:p w:rsidR="006773B7" w:rsidRDefault="001B0890">
            <w:pPr>
              <w:widowControl/>
              <w:jc w:val="center"/>
              <w:textAlignment w:val="bottom"/>
              <w:rPr>
                <w:rFonts w:ascii="仿宋" w:eastAsia="仿宋" w:hAnsi="仿宋" w:cs="宋体"/>
                <w:kern w:val="0"/>
                <w:szCs w:val="21"/>
              </w:rPr>
            </w:pPr>
            <w:r>
              <w:rPr>
                <w:rFonts w:ascii="仿宋" w:eastAsia="仿宋" w:hAnsi="仿宋" w:cs="宋体" w:hint="eastAsia"/>
                <w:kern w:val="0"/>
                <w:szCs w:val="21"/>
              </w:rPr>
              <w:t>所处位置繁华程度</w:t>
            </w:r>
          </w:p>
        </w:tc>
        <w:tc>
          <w:tcPr>
            <w:tcW w:w="2363" w:type="dxa"/>
            <w:tcBorders>
              <w:top w:val="single" w:sz="4" w:space="0" w:color="auto"/>
              <w:left w:val="single" w:sz="4" w:space="0" w:color="auto"/>
              <w:bottom w:val="single" w:sz="4" w:space="0" w:color="auto"/>
              <w:right w:val="single" w:sz="4" w:space="0" w:color="auto"/>
            </w:tcBorders>
            <w:shd w:val="clear" w:color="auto" w:fill="FFFFFF"/>
            <w:vAlign w:val="center"/>
          </w:tcPr>
          <w:p w:rsidR="006773B7" w:rsidRDefault="001B0890">
            <w:pPr>
              <w:widowControl/>
              <w:jc w:val="center"/>
              <w:textAlignment w:val="bottom"/>
              <w:rPr>
                <w:rFonts w:ascii="仿宋" w:eastAsia="仿宋" w:hAnsi="仿宋" w:cs="宋体"/>
                <w:kern w:val="0"/>
                <w:szCs w:val="21"/>
              </w:rPr>
            </w:pPr>
            <w:r>
              <w:rPr>
                <w:rFonts w:ascii="仿宋" w:eastAsia="仿宋" w:hAnsi="仿宋" w:cs="宋体" w:hint="eastAsia"/>
                <w:kern w:val="0"/>
                <w:szCs w:val="21"/>
              </w:rPr>
              <w:t>较繁华</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6773B7" w:rsidRDefault="001B0890">
            <w:pPr>
              <w:widowControl/>
              <w:jc w:val="center"/>
              <w:textAlignment w:val="bottom"/>
              <w:rPr>
                <w:rFonts w:ascii="仿宋" w:eastAsia="仿宋" w:hAnsi="仿宋" w:cs="宋体"/>
                <w:kern w:val="0"/>
                <w:szCs w:val="21"/>
              </w:rPr>
            </w:pPr>
            <w:r>
              <w:rPr>
                <w:rFonts w:ascii="仿宋" w:eastAsia="仿宋" w:hAnsi="仿宋" w:cs="宋体" w:hint="eastAsia"/>
                <w:kern w:val="0"/>
                <w:szCs w:val="21"/>
              </w:rPr>
              <w:t>较繁华</w:t>
            </w:r>
          </w:p>
        </w:tc>
        <w:tc>
          <w:tcPr>
            <w:tcW w:w="1342" w:type="dxa"/>
            <w:tcBorders>
              <w:top w:val="single" w:sz="4" w:space="0" w:color="auto"/>
              <w:left w:val="single" w:sz="4" w:space="0" w:color="auto"/>
              <w:bottom w:val="single" w:sz="4" w:space="0" w:color="auto"/>
              <w:right w:val="single" w:sz="4" w:space="0" w:color="auto"/>
            </w:tcBorders>
            <w:shd w:val="clear" w:color="auto" w:fill="FFFFFF"/>
            <w:vAlign w:val="center"/>
          </w:tcPr>
          <w:p w:rsidR="006773B7" w:rsidRDefault="001B0890">
            <w:pPr>
              <w:widowControl/>
              <w:jc w:val="center"/>
              <w:textAlignment w:val="bottom"/>
              <w:rPr>
                <w:rFonts w:ascii="仿宋" w:eastAsia="仿宋" w:hAnsi="仿宋" w:cs="宋体"/>
                <w:kern w:val="0"/>
                <w:szCs w:val="21"/>
              </w:rPr>
            </w:pPr>
            <w:r>
              <w:rPr>
                <w:rFonts w:ascii="仿宋" w:eastAsia="仿宋" w:hAnsi="仿宋" w:cs="宋体" w:hint="eastAsia"/>
                <w:kern w:val="0"/>
                <w:szCs w:val="21"/>
              </w:rPr>
              <w:t>较繁华</w:t>
            </w:r>
          </w:p>
        </w:tc>
        <w:tc>
          <w:tcPr>
            <w:tcW w:w="1228" w:type="dxa"/>
            <w:tcBorders>
              <w:top w:val="single" w:sz="4" w:space="0" w:color="auto"/>
              <w:left w:val="single" w:sz="4" w:space="0" w:color="auto"/>
              <w:bottom w:val="single" w:sz="4" w:space="0" w:color="auto"/>
              <w:right w:val="single" w:sz="4" w:space="0" w:color="auto"/>
            </w:tcBorders>
            <w:shd w:val="clear" w:color="auto" w:fill="FFFFFF"/>
            <w:vAlign w:val="center"/>
          </w:tcPr>
          <w:p w:rsidR="006773B7" w:rsidRDefault="001B0890">
            <w:pPr>
              <w:widowControl/>
              <w:jc w:val="center"/>
              <w:textAlignment w:val="bottom"/>
              <w:rPr>
                <w:rFonts w:ascii="仿宋" w:eastAsia="仿宋" w:hAnsi="仿宋" w:cs="宋体"/>
                <w:kern w:val="0"/>
                <w:szCs w:val="21"/>
              </w:rPr>
            </w:pPr>
            <w:r>
              <w:rPr>
                <w:rFonts w:ascii="仿宋" w:eastAsia="仿宋" w:hAnsi="仿宋" w:cs="宋体" w:hint="eastAsia"/>
                <w:kern w:val="0"/>
                <w:szCs w:val="21"/>
              </w:rPr>
              <w:t>较繁华</w:t>
            </w:r>
          </w:p>
        </w:tc>
      </w:tr>
      <w:tr w:rsidR="006773B7">
        <w:trPr>
          <w:trHeight w:val="285"/>
        </w:trPr>
        <w:tc>
          <w:tcPr>
            <w:tcW w:w="2098" w:type="dxa"/>
            <w:tcBorders>
              <w:top w:val="single" w:sz="4" w:space="0" w:color="auto"/>
              <w:left w:val="single" w:sz="4" w:space="0" w:color="auto"/>
              <w:bottom w:val="single" w:sz="4" w:space="0" w:color="auto"/>
              <w:right w:val="single" w:sz="4" w:space="0" w:color="auto"/>
            </w:tcBorders>
            <w:shd w:val="clear" w:color="auto" w:fill="FFFFFF"/>
            <w:vAlign w:val="bottom"/>
          </w:tcPr>
          <w:p w:rsidR="006773B7" w:rsidRDefault="001B0890">
            <w:pPr>
              <w:widowControl/>
              <w:jc w:val="center"/>
              <w:textAlignment w:val="bottom"/>
              <w:rPr>
                <w:rFonts w:ascii="仿宋" w:eastAsia="仿宋" w:hAnsi="仿宋" w:cs="宋体"/>
                <w:kern w:val="0"/>
                <w:szCs w:val="21"/>
              </w:rPr>
            </w:pPr>
            <w:r>
              <w:rPr>
                <w:rFonts w:ascii="仿宋" w:eastAsia="仿宋" w:hAnsi="仿宋" w:cs="宋体" w:hint="eastAsia"/>
                <w:kern w:val="0"/>
                <w:szCs w:val="21"/>
              </w:rPr>
              <w:t>面积（</w:t>
            </w:r>
            <w:r>
              <w:rPr>
                <w:rFonts w:ascii="仿宋" w:eastAsia="仿宋" w:hAnsi="仿宋" w:cs="宋体"/>
                <w:kern w:val="0"/>
                <w:szCs w:val="21"/>
              </w:rPr>
              <w:t>m2)</w:t>
            </w:r>
          </w:p>
        </w:tc>
        <w:tc>
          <w:tcPr>
            <w:tcW w:w="2363" w:type="dxa"/>
            <w:tcBorders>
              <w:top w:val="single" w:sz="4" w:space="0" w:color="auto"/>
              <w:left w:val="single" w:sz="4" w:space="0" w:color="auto"/>
              <w:bottom w:val="single" w:sz="4" w:space="0" w:color="auto"/>
              <w:right w:val="single" w:sz="4" w:space="0" w:color="auto"/>
            </w:tcBorders>
            <w:shd w:val="clear" w:color="auto" w:fill="FFFFFF"/>
            <w:vAlign w:val="center"/>
          </w:tcPr>
          <w:p w:rsidR="006773B7" w:rsidRDefault="001B0890">
            <w:pPr>
              <w:widowControl/>
              <w:jc w:val="center"/>
              <w:textAlignment w:val="center"/>
              <w:rPr>
                <w:rFonts w:ascii="仿宋" w:eastAsia="仿宋" w:hAnsi="仿宋" w:cs="宋体"/>
                <w:sz w:val="20"/>
                <w:szCs w:val="20"/>
              </w:rPr>
            </w:pPr>
            <w:r>
              <w:rPr>
                <w:rFonts w:ascii="宋体" w:hAnsi="宋体" w:cs="宋体" w:hint="eastAsia"/>
                <w:color w:val="000000"/>
                <w:kern w:val="0"/>
                <w:sz w:val="18"/>
                <w:szCs w:val="18"/>
                <w:lang/>
              </w:rPr>
              <w:t>124.86</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6773B7" w:rsidRDefault="001B0890">
            <w:pPr>
              <w:widowControl/>
              <w:jc w:val="center"/>
              <w:textAlignment w:val="center"/>
              <w:rPr>
                <w:rFonts w:ascii="仿宋" w:eastAsia="仿宋" w:hAnsi="仿宋" w:cs="宋体"/>
                <w:sz w:val="20"/>
                <w:szCs w:val="20"/>
              </w:rPr>
            </w:pPr>
            <w:r>
              <w:rPr>
                <w:rFonts w:ascii="宋体" w:hAnsi="宋体" w:cs="宋体" w:hint="eastAsia"/>
                <w:color w:val="000000"/>
                <w:kern w:val="0"/>
                <w:sz w:val="18"/>
                <w:szCs w:val="18"/>
                <w:lang/>
              </w:rPr>
              <w:t>99</w:t>
            </w:r>
          </w:p>
        </w:tc>
        <w:tc>
          <w:tcPr>
            <w:tcW w:w="1342" w:type="dxa"/>
            <w:tcBorders>
              <w:top w:val="single" w:sz="4" w:space="0" w:color="auto"/>
              <w:left w:val="single" w:sz="4" w:space="0" w:color="auto"/>
              <w:bottom w:val="single" w:sz="4" w:space="0" w:color="auto"/>
              <w:right w:val="single" w:sz="4" w:space="0" w:color="auto"/>
            </w:tcBorders>
            <w:shd w:val="clear" w:color="auto" w:fill="FFFFFF"/>
            <w:vAlign w:val="center"/>
          </w:tcPr>
          <w:p w:rsidR="006773B7" w:rsidRDefault="001B0890">
            <w:pPr>
              <w:widowControl/>
              <w:jc w:val="center"/>
              <w:textAlignment w:val="center"/>
              <w:rPr>
                <w:rFonts w:ascii="仿宋" w:eastAsia="仿宋" w:hAnsi="仿宋" w:cs="宋体"/>
                <w:sz w:val="20"/>
                <w:szCs w:val="20"/>
              </w:rPr>
            </w:pPr>
            <w:r>
              <w:rPr>
                <w:rFonts w:ascii="宋体" w:hAnsi="宋体" w:cs="宋体" w:hint="eastAsia"/>
                <w:color w:val="000000"/>
                <w:kern w:val="0"/>
                <w:sz w:val="18"/>
                <w:szCs w:val="18"/>
                <w:lang/>
              </w:rPr>
              <w:t>116.38</w:t>
            </w:r>
          </w:p>
        </w:tc>
        <w:tc>
          <w:tcPr>
            <w:tcW w:w="1228" w:type="dxa"/>
            <w:tcBorders>
              <w:top w:val="single" w:sz="4" w:space="0" w:color="auto"/>
              <w:left w:val="single" w:sz="4" w:space="0" w:color="auto"/>
              <w:bottom w:val="single" w:sz="4" w:space="0" w:color="auto"/>
              <w:right w:val="single" w:sz="4" w:space="0" w:color="auto"/>
            </w:tcBorders>
            <w:shd w:val="clear" w:color="auto" w:fill="FFFFFF"/>
            <w:vAlign w:val="center"/>
          </w:tcPr>
          <w:p w:rsidR="006773B7" w:rsidRDefault="001B0890">
            <w:pPr>
              <w:widowControl/>
              <w:jc w:val="center"/>
              <w:textAlignment w:val="center"/>
              <w:rPr>
                <w:rFonts w:ascii="仿宋" w:eastAsia="仿宋" w:hAnsi="仿宋" w:cs="宋体"/>
                <w:sz w:val="20"/>
                <w:szCs w:val="20"/>
              </w:rPr>
            </w:pPr>
            <w:r>
              <w:rPr>
                <w:rFonts w:ascii="宋体" w:hAnsi="宋体" w:cs="宋体" w:hint="eastAsia"/>
                <w:color w:val="000000"/>
                <w:kern w:val="0"/>
                <w:sz w:val="18"/>
                <w:szCs w:val="18"/>
                <w:lang/>
              </w:rPr>
              <w:t>100</w:t>
            </w:r>
          </w:p>
        </w:tc>
      </w:tr>
      <w:tr w:rsidR="006773B7">
        <w:trPr>
          <w:trHeight w:val="285"/>
        </w:trPr>
        <w:tc>
          <w:tcPr>
            <w:tcW w:w="2098" w:type="dxa"/>
            <w:tcBorders>
              <w:top w:val="single" w:sz="4" w:space="0" w:color="auto"/>
              <w:left w:val="double" w:sz="4" w:space="0" w:color="000000"/>
              <w:bottom w:val="double" w:sz="4" w:space="0" w:color="000000"/>
              <w:right w:val="single" w:sz="12" w:space="0" w:color="000000"/>
            </w:tcBorders>
            <w:shd w:val="clear" w:color="auto" w:fill="FFFFFF"/>
            <w:vAlign w:val="bottom"/>
          </w:tcPr>
          <w:p w:rsidR="006773B7" w:rsidRDefault="001B0890">
            <w:pPr>
              <w:widowControl/>
              <w:jc w:val="center"/>
              <w:textAlignment w:val="bottom"/>
              <w:rPr>
                <w:rFonts w:ascii="仿宋" w:eastAsia="仿宋" w:hAnsi="仿宋" w:cs="宋体"/>
                <w:kern w:val="0"/>
                <w:szCs w:val="21"/>
              </w:rPr>
            </w:pPr>
            <w:r>
              <w:rPr>
                <w:rFonts w:ascii="仿宋" w:eastAsia="仿宋" w:hAnsi="仿宋" w:cs="宋体" w:hint="eastAsia"/>
                <w:kern w:val="0"/>
                <w:szCs w:val="21"/>
              </w:rPr>
              <w:t>建筑结构</w:t>
            </w:r>
          </w:p>
        </w:tc>
        <w:tc>
          <w:tcPr>
            <w:tcW w:w="2363" w:type="dxa"/>
            <w:tcBorders>
              <w:top w:val="single" w:sz="4" w:space="0" w:color="auto"/>
              <w:bottom w:val="double" w:sz="4" w:space="0" w:color="000000"/>
              <w:right w:val="single" w:sz="12" w:space="0" w:color="000000"/>
            </w:tcBorders>
            <w:shd w:val="clear" w:color="auto" w:fill="FFFFFF"/>
            <w:vAlign w:val="center"/>
          </w:tcPr>
          <w:p w:rsidR="006773B7" w:rsidRDefault="001B0890">
            <w:pPr>
              <w:widowControl/>
              <w:jc w:val="center"/>
              <w:textAlignment w:val="center"/>
              <w:rPr>
                <w:rFonts w:ascii="仿宋" w:eastAsia="仿宋" w:hAnsi="仿宋" w:cs="宋体"/>
                <w:kern w:val="0"/>
                <w:szCs w:val="21"/>
              </w:rPr>
            </w:pPr>
            <w:r>
              <w:rPr>
                <w:rFonts w:ascii="宋体" w:hAnsi="宋体" w:cs="宋体" w:hint="eastAsia"/>
                <w:color w:val="000000"/>
                <w:kern w:val="0"/>
                <w:sz w:val="18"/>
                <w:szCs w:val="18"/>
                <w:lang/>
              </w:rPr>
              <w:t>钢混</w:t>
            </w:r>
          </w:p>
        </w:tc>
        <w:tc>
          <w:tcPr>
            <w:tcW w:w="1305" w:type="dxa"/>
            <w:tcBorders>
              <w:top w:val="single" w:sz="4" w:space="0" w:color="auto"/>
              <w:bottom w:val="double" w:sz="4" w:space="0" w:color="000000"/>
              <w:right w:val="single" w:sz="12" w:space="0" w:color="000000"/>
            </w:tcBorders>
            <w:shd w:val="clear" w:color="auto" w:fill="FFFFFF"/>
            <w:vAlign w:val="center"/>
          </w:tcPr>
          <w:p w:rsidR="006773B7" w:rsidRDefault="001B0890">
            <w:pPr>
              <w:widowControl/>
              <w:jc w:val="center"/>
              <w:textAlignment w:val="center"/>
              <w:rPr>
                <w:rFonts w:ascii="仿宋" w:eastAsia="仿宋" w:hAnsi="仿宋" w:cs="宋体"/>
                <w:kern w:val="0"/>
                <w:szCs w:val="21"/>
              </w:rPr>
            </w:pPr>
            <w:r>
              <w:rPr>
                <w:rFonts w:ascii="宋体" w:hAnsi="宋体" w:cs="宋体" w:hint="eastAsia"/>
                <w:color w:val="000000"/>
                <w:kern w:val="0"/>
                <w:sz w:val="18"/>
                <w:szCs w:val="18"/>
                <w:lang/>
              </w:rPr>
              <w:t>钢混</w:t>
            </w:r>
          </w:p>
        </w:tc>
        <w:tc>
          <w:tcPr>
            <w:tcW w:w="1342" w:type="dxa"/>
            <w:tcBorders>
              <w:top w:val="single" w:sz="4" w:space="0" w:color="auto"/>
              <w:bottom w:val="double" w:sz="4" w:space="0" w:color="000000"/>
              <w:right w:val="single" w:sz="12" w:space="0" w:color="000000"/>
            </w:tcBorders>
            <w:shd w:val="clear" w:color="auto" w:fill="FFFFFF"/>
            <w:vAlign w:val="center"/>
          </w:tcPr>
          <w:p w:rsidR="006773B7" w:rsidRDefault="001B0890">
            <w:pPr>
              <w:widowControl/>
              <w:jc w:val="center"/>
              <w:textAlignment w:val="center"/>
              <w:rPr>
                <w:rFonts w:ascii="仿宋" w:eastAsia="仿宋" w:hAnsi="仿宋" w:cs="宋体"/>
                <w:kern w:val="0"/>
                <w:szCs w:val="21"/>
              </w:rPr>
            </w:pPr>
            <w:r>
              <w:rPr>
                <w:rFonts w:ascii="宋体" w:hAnsi="宋体" w:cs="宋体" w:hint="eastAsia"/>
                <w:color w:val="000000"/>
                <w:kern w:val="0"/>
                <w:sz w:val="18"/>
                <w:szCs w:val="18"/>
                <w:lang/>
              </w:rPr>
              <w:t>钢混</w:t>
            </w:r>
          </w:p>
        </w:tc>
        <w:tc>
          <w:tcPr>
            <w:tcW w:w="1228" w:type="dxa"/>
            <w:tcBorders>
              <w:top w:val="single" w:sz="4" w:space="0" w:color="auto"/>
              <w:bottom w:val="double" w:sz="4" w:space="0" w:color="000000"/>
              <w:right w:val="double" w:sz="4" w:space="0" w:color="000000"/>
            </w:tcBorders>
            <w:shd w:val="clear" w:color="auto" w:fill="FFFFFF"/>
            <w:vAlign w:val="center"/>
          </w:tcPr>
          <w:p w:rsidR="006773B7" w:rsidRDefault="001B0890">
            <w:pPr>
              <w:widowControl/>
              <w:jc w:val="center"/>
              <w:textAlignment w:val="center"/>
              <w:rPr>
                <w:rFonts w:ascii="仿宋" w:eastAsia="仿宋" w:hAnsi="仿宋" w:cs="宋体"/>
                <w:kern w:val="0"/>
                <w:szCs w:val="21"/>
              </w:rPr>
            </w:pPr>
            <w:r>
              <w:rPr>
                <w:rFonts w:ascii="宋体" w:hAnsi="宋体" w:cs="宋体" w:hint="eastAsia"/>
                <w:color w:val="000000"/>
                <w:kern w:val="0"/>
                <w:sz w:val="18"/>
                <w:szCs w:val="18"/>
                <w:lang/>
              </w:rPr>
              <w:t>钢混</w:t>
            </w:r>
          </w:p>
        </w:tc>
      </w:tr>
    </w:tbl>
    <w:p w:rsidR="006773B7" w:rsidRDefault="001B0890">
      <w:pPr>
        <w:spacing w:line="640" w:lineRule="exact"/>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、比较因素的选取</w:t>
      </w:r>
    </w:p>
    <w:p w:rsidR="006773B7" w:rsidRDefault="001B0890">
      <w:pPr>
        <w:spacing w:line="600" w:lineRule="exact"/>
        <w:ind w:firstLineChars="250" w:firstLine="700"/>
        <w:rPr>
          <w:rFonts w:ascii="仿宋" w:eastAsia="仿宋" w:hAnsi="仿宋"/>
          <w:sz w:val="28"/>
          <w:szCs w:val="28"/>
        </w:rPr>
      </w:pPr>
      <w:r>
        <w:rPr>
          <w:rFonts w:ascii="仿宋" w:eastAsia="仿宋" w:hAnsi="仿宋" w:hint="eastAsia"/>
          <w:sz w:val="28"/>
          <w:szCs w:val="28"/>
        </w:rPr>
        <w:t>根据鉴定对象的房地产条件，影响鉴定对象价格的主要因素有</w:t>
      </w:r>
      <w:r>
        <w:rPr>
          <w:rFonts w:ascii="仿宋" w:eastAsia="仿宋" w:hAnsi="仿宋"/>
          <w:sz w:val="28"/>
          <w:szCs w:val="28"/>
        </w:rPr>
        <w:t>:</w:t>
      </w:r>
    </w:p>
    <w:p w:rsidR="006773B7" w:rsidRDefault="001B0890">
      <w:pPr>
        <w:spacing w:line="600" w:lineRule="exact"/>
        <w:ind w:firstLineChars="250" w:firstLine="70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）交易情况：是否为正常</w:t>
      </w:r>
      <w:r>
        <w:rPr>
          <w:rFonts w:ascii="仿宋" w:eastAsia="仿宋" w:hAnsi="仿宋"/>
          <w:sz w:val="28"/>
          <w:szCs w:val="28"/>
        </w:rPr>
        <w:t>,</w:t>
      </w:r>
      <w:r>
        <w:rPr>
          <w:rFonts w:ascii="仿宋" w:eastAsia="仿宋" w:hAnsi="仿宋" w:hint="eastAsia"/>
          <w:sz w:val="28"/>
          <w:szCs w:val="28"/>
        </w:rPr>
        <w:t>公平</w:t>
      </w:r>
      <w:r>
        <w:rPr>
          <w:rFonts w:ascii="仿宋" w:eastAsia="仿宋" w:hAnsi="仿宋"/>
          <w:sz w:val="28"/>
          <w:szCs w:val="28"/>
        </w:rPr>
        <w:t>,</w:t>
      </w:r>
      <w:r>
        <w:rPr>
          <w:rFonts w:ascii="仿宋" w:eastAsia="仿宋" w:hAnsi="仿宋" w:hint="eastAsia"/>
          <w:sz w:val="28"/>
          <w:szCs w:val="28"/>
        </w:rPr>
        <w:t>公开</w:t>
      </w:r>
      <w:r>
        <w:rPr>
          <w:rFonts w:ascii="仿宋" w:eastAsia="仿宋" w:hAnsi="仿宋"/>
          <w:sz w:val="28"/>
          <w:szCs w:val="28"/>
        </w:rPr>
        <w:t>,</w:t>
      </w:r>
      <w:r>
        <w:rPr>
          <w:rFonts w:ascii="仿宋" w:eastAsia="仿宋" w:hAnsi="仿宋" w:hint="eastAsia"/>
          <w:sz w:val="28"/>
          <w:szCs w:val="28"/>
        </w:rPr>
        <w:t>自愿的交易；</w:t>
      </w:r>
    </w:p>
    <w:p w:rsidR="006773B7" w:rsidRDefault="001B0890">
      <w:pPr>
        <w:spacing w:line="600" w:lineRule="exact"/>
        <w:ind w:firstLineChars="250" w:firstLine="70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）交易时间：可比实例成交时间与价值时点是否接近；</w:t>
      </w:r>
    </w:p>
    <w:p w:rsidR="006773B7" w:rsidRDefault="001B0890">
      <w:pPr>
        <w:spacing w:line="600" w:lineRule="exact"/>
        <w:ind w:firstLineChars="250" w:firstLine="70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）区位状况：包括位置、交通、环境、基础配套设施、公</w:t>
      </w:r>
      <w:r>
        <w:rPr>
          <w:rFonts w:ascii="仿宋" w:eastAsia="仿宋" w:hAnsi="仿宋" w:hint="eastAsia"/>
          <w:sz w:val="28"/>
          <w:szCs w:val="28"/>
        </w:rPr>
        <w:t>拥</w:t>
      </w:r>
      <w:r>
        <w:rPr>
          <w:rFonts w:ascii="仿宋" w:eastAsia="仿宋" w:hAnsi="仿宋" w:hint="eastAsia"/>
          <w:sz w:val="28"/>
          <w:szCs w:val="28"/>
        </w:rPr>
        <w:t>服务配套设施。</w:t>
      </w:r>
    </w:p>
    <w:p w:rsidR="006773B7" w:rsidRDefault="001B0890">
      <w:pPr>
        <w:spacing w:line="600" w:lineRule="exact"/>
        <w:ind w:firstLineChars="250" w:firstLine="70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4</w:t>
      </w:r>
      <w:r>
        <w:rPr>
          <w:rFonts w:ascii="仿宋" w:eastAsia="仿宋" w:hAnsi="仿宋" w:hint="eastAsia"/>
          <w:sz w:val="28"/>
          <w:szCs w:val="28"/>
        </w:rPr>
        <w:t>）实物状况：建筑结构、新旧程度、装饰装修、设施设备、楼层、户型、朝向、通风、采光、面积、平面布局、物业管理、工程质量等；</w:t>
      </w:r>
    </w:p>
    <w:p w:rsidR="006773B7" w:rsidRDefault="001B0890">
      <w:pPr>
        <w:spacing w:line="600" w:lineRule="exact"/>
        <w:ind w:firstLineChars="250" w:firstLine="70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5</w:t>
      </w:r>
      <w:r>
        <w:rPr>
          <w:rFonts w:ascii="仿宋" w:eastAsia="仿宋" w:hAnsi="仿宋" w:hint="eastAsia"/>
          <w:sz w:val="28"/>
          <w:szCs w:val="28"/>
        </w:rPr>
        <w:t>）权益状况：包括房地产用途，土地用途、土地剩余使用年限，规划限制条件，土地使用权取得方式等。</w:t>
      </w:r>
    </w:p>
    <w:p w:rsidR="006773B7" w:rsidRDefault="001B0890">
      <w:pPr>
        <w:spacing w:line="600" w:lineRule="exact"/>
        <w:ind w:firstLineChars="250" w:firstLine="70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、编制比较因素条件指数表</w:t>
      </w:r>
    </w:p>
    <w:p w:rsidR="006773B7" w:rsidRDefault="001B0890">
      <w:pPr>
        <w:spacing w:line="600" w:lineRule="exact"/>
        <w:ind w:firstLineChars="250" w:firstLine="700"/>
        <w:rPr>
          <w:rFonts w:ascii="仿宋" w:eastAsia="仿宋" w:hAnsi="仿宋"/>
          <w:sz w:val="28"/>
          <w:szCs w:val="28"/>
        </w:rPr>
      </w:pPr>
      <w:r>
        <w:rPr>
          <w:rFonts w:ascii="仿宋" w:eastAsia="仿宋" w:hAnsi="仿宋" w:hint="eastAsia"/>
          <w:sz w:val="28"/>
          <w:szCs w:val="28"/>
        </w:rPr>
        <w:t>根据鉴定对象与可比实例各种因素具体情况，编制比较因素条件说明表。</w:t>
      </w:r>
    </w:p>
    <w:p w:rsidR="006773B7" w:rsidRDefault="001B0890">
      <w:pPr>
        <w:adjustRightInd w:val="0"/>
        <w:snapToGrid w:val="0"/>
        <w:spacing w:line="360" w:lineRule="auto"/>
        <w:ind w:firstLineChars="200" w:firstLine="482"/>
        <w:jc w:val="center"/>
        <w:rPr>
          <w:rFonts w:ascii="仿宋" w:eastAsia="仿宋" w:hAnsi="仿宋" w:cs="宋体"/>
          <w:b/>
          <w:bCs/>
          <w:sz w:val="24"/>
        </w:rPr>
      </w:pPr>
      <w:r>
        <w:rPr>
          <w:rFonts w:ascii="仿宋" w:eastAsia="仿宋" w:hAnsi="仿宋" w:cs="宋体" w:hint="eastAsia"/>
          <w:b/>
          <w:bCs/>
          <w:sz w:val="24"/>
        </w:rPr>
        <w:lastRenderedPageBreak/>
        <w:t>表一比较因素情况说明表</w:t>
      </w:r>
    </w:p>
    <w:tbl>
      <w:tblPr>
        <w:tblW w:w="8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344"/>
        <w:gridCol w:w="344"/>
        <w:gridCol w:w="1628"/>
        <w:gridCol w:w="1794"/>
        <w:gridCol w:w="1408"/>
        <w:gridCol w:w="1408"/>
        <w:gridCol w:w="1408"/>
      </w:tblGrid>
      <w:tr w:rsidR="006773B7">
        <w:trPr>
          <w:trHeight w:val="301"/>
        </w:trPr>
        <w:tc>
          <w:tcPr>
            <w:tcW w:w="2316" w:type="dxa"/>
            <w:gridSpan w:val="3"/>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比较因素</w:t>
            </w:r>
          </w:p>
        </w:tc>
        <w:tc>
          <w:tcPr>
            <w:tcW w:w="1794"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估价对象</w:t>
            </w:r>
          </w:p>
        </w:tc>
        <w:tc>
          <w:tcPr>
            <w:tcW w:w="140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可比实例</w:t>
            </w:r>
            <w:r>
              <w:rPr>
                <w:rFonts w:ascii="宋体" w:hAnsi="宋体" w:cs="宋体" w:hint="eastAsia"/>
                <w:color w:val="000000"/>
                <w:kern w:val="0"/>
                <w:sz w:val="18"/>
                <w:szCs w:val="18"/>
                <w:lang/>
              </w:rPr>
              <w:t>A</w:t>
            </w:r>
          </w:p>
        </w:tc>
        <w:tc>
          <w:tcPr>
            <w:tcW w:w="140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可比实例</w:t>
            </w:r>
            <w:r>
              <w:rPr>
                <w:rFonts w:ascii="宋体" w:hAnsi="宋体" w:cs="宋体" w:hint="eastAsia"/>
                <w:color w:val="000000"/>
                <w:kern w:val="0"/>
                <w:sz w:val="18"/>
                <w:szCs w:val="18"/>
                <w:lang/>
              </w:rPr>
              <w:t>B</w:t>
            </w:r>
          </w:p>
        </w:tc>
        <w:tc>
          <w:tcPr>
            <w:tcW w:w="140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可比实例</w:t>
            </w:r>
            <w:r>
              <w:rPr>
                <w:rFonts w:ascii="宋体" w:hAnsi="宋体" w:cs="宋体" w:hint="eastAsia"/>
                <w:color w:val="000000"/>
                <w:kern w:val="0"/>
                <w:sz w:val="18"/>
                <w:szCs w:val="18"/>
                <w:lang/>
              </w:rPr>
              <w:t>C</w:t>
            </w:r>
          </w:p>
        </w:tc>
      </w:tr>
      <w:tr w:rsidR="006773B7">
        <w:trPr>
          <w:trHeight w:val="746"/>
        </w:trPr>
        <w:tc>
          <w:tcPr>
            <w:tcW w:w="2316" w:type="dxa"/>
            <w:gridSpan w:val="3"/>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物业名称</w:t>
            </w:r>
          </w:p>
        </w:tc>
        <w:tc>
          <w:tcPr>
            <w:tcW w:w="1794" w:type="dxa"/>
            <w:shd w:val="clear" w:color="auto" w:fill="auto"/>
            <w:vAlign w:val="center"/>
          </w:tcPr>
          <w:p w:rsidR="006773B7" w:rsidRDefault="001B0890">
            <w:pPr>
              <w:widowControl/>
              <w:textAlignment w:val="center"/>
              <w:rPr>
                <w:rFonts w:ascii="仿宋" w:eastAsia="仿宋" w:hAnsi="仿宋" w:cs="仿宋"/>
                <w:color w:val="000000"/>
                <w:szCs w:val="21"/>
              </w:rPr>
            </w:pPr>
            <w:r>
              <w:rPr>
                <w:rFonts w:ascii="仿宋" w:eastAsia="仿宋" w:hAnsi="仿宋" w:cs="仿宋" w:hint="eastAsia"/>
                <w:color w:val="000000"/>
                <w:kern w:val="0"/>
                <w:szCs w:val="21"/>
                <w:lang/>
              </w:rPr>
              <w:t>勐腊县勐腊镇北路鸿福花园</w:t>
            </w:r>
            <w:r>
              <w:rPr>
                <w:rFonts w:ascii="仿宋" w:eastAsia="仿宋" w:hAnsi="仿宋" w:cs="仿宋" w:hint="eastAsia"/>
                <w:color w:val="000000"/>
                <w:kern w:val="0"/>
                <w:szCs w:val="21"/>
                <w:lang/>
              </w:rPr>
              <w:t>2</w:t>
            </w:r>
            <w:r>
              <w:rPr>
                <w:rFonts w:ascii="仿宋" w:eastAsia="仿宋" w:hAnsi="仿宋" w:cs="仿宋" w:hint="eastAsia"/>
                <w:color w:val="000000"/>
                <w:kern w:val="0"/>
                <w:szCs w:val="21"/>
                <w:lang/>
              </w:rPr>
              <w:t>幢</w:t>
            </w:r>
            <w:r>
              <w:rPr>
                <w:rFonts w:ascii="仿宋" w:eastAsia="仿宋" w:hAnsi="仿宋" w:cs="仿宋" w:hint="eastAsia"/>
                <w:color w:val="000000"/>
                <w:kern w:val="0"/>
                <w:szCs w:val="21"/>
                <w:lang/>
              </w:rPr>
              <w:t>2</w:t>
            </w:r>
            <w:r>
              <w:rPr>
                <w:rFonts w:ascii="仿宋" w:eastAsia="仿宋" w:hAnsi="仿宋" w:cs="仿宋" w:hint="eastAsia"/>
                <w:color w:val="000000"/>
                <w:kern w:val="0"/>
                <w:szCs w:val="21"/>
                <w:lang/>
              </w:rPr>
              <w:t>单元</w:t>
            </w:r>
            <w:r>
              <w:rPr>
                <w:rFonts w:ascii="仿宋" w:eastAsia="仿宋" w:hAnsi="仿宋" w:cs="仿宋" w:hint="eastAsia"/>
                <w:color w:val="000000"/>
                <w:kern w:val="0"/>
                <w:szCs w:val="21"/>
                <w:lang/>
              </w:rPr>
              <w:t>401</w:t>
            </w:r>
            <w:r>
              <w:rPr>
                <w:rFonts w:ascii="仿宋" w:eastAsia="仿宋" w:hAnsi="仿宋" w:cs="仿宋" w:hint="eastAsia"/>
                <w:color w:val="000000"/>
                <w:kern w:val="0"/>
                <w:szCs w:val="21"/>
                <w:lang/>
              </w:rPr>
              <w:t>室</w:t>
            </w:r>
          </w:p>
        </w:tc>
        <w:tc>
          <w:tcPr>
            <w:tcW w:w="140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静御里小区</w:t>
            </w:r>
          </w:p>
        </w:tc>
        <w:tc>
          <w:tcPr>
            <w:tcW w:w="140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静御里小区</w:t>
            </w:r>
          </w:p>
        </w:tc>
        <w:tc>
          <w:tcPr>
            <w:tcW w:w="140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电力小区</w:t>
            </w:r>
          </w:p>
        </w:tc>
      </w:tr>
      <w:tr w:rsidR="006773B7">
        <w:trPr>
          <w:trHeight w:val="301"/>
        </w:trPr>
        <w:tc>
          <w:tcPr>
            <w:tcW w:w="2316" w:type="dxa"/>
            <w:gridSpan w:val="3"/>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交易价格（元</w:t>
            </w:r>
            <w:r>
              <w:rPr>
                <w:rFonts w:ascii="宋体" w:hAnsi="宋体" w:cs="宋体" w:hint="eastAsia"/>
                <w:color w:val="000000"/>
                <w:kern w:val="0"/>
                <w:sz w:val="18"/>
                <w:szCs w:val="18"/>
                <w:lang/>
              </w:rPr>
              <w:t>/</w:t>
            </w:r>
            <w:r>
              <w:rPr>
                <w:rFonts w:ascii="宋体" w:hAnsi="宋体" w:cs="宋体" w:hint="eastAsia"/>
                <w:color w:val="000000"/>
                <w:kern w:val="0"/>
                <w:sz w:val="18"/>
                <w:szCs w:val="18"/>
                <w:lang/>
              </w:rPr>
              <w:t>㎡）</w:t>
            </w:r>
          </w:p>
        </w:tc>
        <w:tc>
          <w:tcPr>
            <w:tcW w:w="1794"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待估</w:t>
            </w:r>
          </w:p>
        </w:tc>
        <w:tc>
          <w:tcPr>
            <w:tcW w:w="1408" w:type="dxa"/>
            <w:shd w:val="clear" w:color="auto" w:fill="FFFFFF"/>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3717</w:t>
            </w:r>
          </w:p>
        </w:tc>
        <w:tc>
          <w:tcPr>
            <w:tcW w:w="1408" w:type="dxa"/>
            <w:shd w:val="clear" w:color="auto" w:fill="FFFFFF"/>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3952</w:t>
            </w:r>
          </w:p>
        </w:tc>
        <w:tc>
          <w:tcPr>
            <w:tcW w:w="1408" w:type="dxa"/>
            <w:shd w:val="clear" w:color="auto" w:fill="FFFFFF"/>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3800</w:t>
            </w:r>
          </w:p>
        </w:tc>
      </w:tr>
      <w:tr w:rsidR="006773B7">
        <w:trPr>
          <w:trHeight w:val="301"/>
        </w:trPr>
        <w:tc>
          <w:tcPr>
            <w:tcW w:w="2316" w:type="dxa"/>
            <w:gridSpan w:val="3"/>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用途</w:t>
            </w:r>
          </w:p>
        </w:tc>
        <w:tc>
          <w:tcPr>
            <w:tcW w:w="1794"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住宅</w:t>
            </w:r>
          </w:p>
        </w:tc>
        <w:tc>
          <w:tcPr>
            <w:tcW w:w="140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住宅</w:t>
            </w:r>
          </w:p>
        </w:tc>
        <w:tc>
          <w:tcPr>
            <w:tcW w:w="140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住宅</w:t>
            </w:r>
          </w:p>
        </w:tc>
        <w:tc>
          <w:tcPr>
            <w:tcW w:w="140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住宅</w:t>
            </w:r>
          </w:p>
        </w:tc>
      </w:tr>
      <w:tr w:rsidR="006773B7">
        <w:trPr>
          <w:trHeight w:val="301"/>
        </w:trPr>
        <w:tc>
          <w:tcPr>
            <w:tcW w:w="2316" w:type="dxa"/>
            <w:gridSpan w:val="3"/>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鉴定时点</w:t>
            </w:r>
            <w:r>
              <w:rPr>
                <w:rFonts w:ascii="宋体" w:hAnsi="宋体" w:cs="宋体" w:hint="eastAsia"/>
                <w:color w:val="000000"/>
                <w:kern w:val="0"/>
                <w:sz w:val="18"/>
                <w:szCs w:val="18"/>
                <w:lang/>
              </w:rPr>
              <w:t>/</w:t>
            </w:r>
            <w:r>
              <w:rPr>
                <w:rFonts w:ascii="宋体" w:hAnsi="宋体" w:cs="宋体" w:hint="eastAsia"/>
                <w:color w:val="000000"/>
                <w:kern w:val="0"/>
                <w:sz w:val="18"/>
                <w:szCs w:val="18"/>
                <w:lang/>
              </w:rPr>
              <w:t>交易日期</w:t>
            </w:r>
          </w:p>
        </w:tc>
        <w:tc>
          <w:tcPr>
            <w:tcW w:w="1794"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2018/</w:t>
            </w:r>
            <w:r>
              <w:rPr>
                <w:rFonts w:ascii="宋体" w:hAnsi="宋体" w:cs="宋体" w:hint="eastAsia"/>
                <w:color w:val="000000"/>
                <w:kern w:val="0"/>
                <w:sz w:val="18"/>
                <w:szCs w:val="18"/>
                <w:lang/>
              </w:rPr>
              <w:t>10</w:t>
            </w:r>
          </w:p>
        </w:tc>
        <w:tc>
          <w:tcPr>
            <w:tcW w:w="140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2018/</w:t>
            </w:r>
            <w:r>
              <w:rPr>
                <w:rFonts w:ascii="宋体" w:hAnsi="宋体" w:cs="宋体" w:hint="eastAsia"/>
                <w:color w:val="000000"/>
                <w:kern w:val="0"/>
                <w:sz w:val="18"/>
                <w:szCs w:val="18"/>
                <w:lang/>
              </w:rPr>
              <w:t>8</w:t>
            </w:r>
          </w:p>
        </w:tc>
        <w:tc>
          <w:tcPr>
            <w:tcW w:w="140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2018/</w:t>
            </w:r>
            <w:r>
              <w:rPr>
                <w:rFonts w:ascii="宋体" w:hAnsi="宋体" w:cs="宋体" w:hint="eastAsia"/>
                <w:color w:val="000000"/>
                <w:kern w:val="0"/>
                <w:sz w:val="18"/>
                <w:szCs w:val="18"/>
                <w:lang/>
              </w:rPr>
              <w:t>8</w:t>
            </w:r>
          </w:p>
        </w:tc>
        <w:tc>
          <w:tcPr>
            <w:tcW w:w="140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2018/</w:t>
            </w:r>
            <w:r>
              <w:rPr>
                <w:rFonts w:ascii="宋体" w:hAnsi="宋体" w:cs="宋体" w:hint="eastAsia"/>
                <w:color w:val="000000"/>
                <w:kern w:val="0"/>
                <w:sz w:val="18"/>
                <w:szCs w:val="18"/>
                <w:lang/>
              </w:rPr>
              <w:t>9</w:t>
            </w:r>
          </w:p>
        </w:tc>
      </w:tr>
      <w:tr w:rsidR="006773B7">
        <w:trPr>
          <w:trHeight w:val="301"/>
        </w:trPr>
        <w:tc>
          <w:tcPr>
            <w:tcW w:w="2316" w:type="dxa"/>
            <w:gridSpan w:val="3"/>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市场状况</w:t>
            </w:r>
          </w:p>
        </w:tc>
        <w:tc>
          <w:tcPr>
            <w:tcW w:w="1794"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平稳</w:t>
            </w:r>
          </w:p>
        </w:tc>
        <w:tc>
          <w:tcPr>
            <w:tcW w:w="140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平稳</w:t>
            </w:r>
          </w:p>
        </w:tc>
        <w:tc>
          <w:tcPr>
            <w:tcW w:w="140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平稳</w:t>
            </w:r>
          </w:p>
        </w:tc>
        <w:tc>
          <w:tcPr>
            <w:tcW w:w="140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平稳</w:t>
            </w:r>
          </w:p>
        </w:tc>
      </w:tr>
      <w:tr w:rsidR="006773B7">
        <w:trPr>
          <w:trHeight w:val="301"/>
        </w:trPr>
        <w:tc>
          <w:tcPr>
            <w:tcW w:w="2316" w:type="dxa"/>
            <w:gridSpan w:val="3"/>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交易情况</w:t>
            </w:r>
          </w:p>
        </w:tc>
        <w:tc>
          <w:tcPr>
            <w:tcW w:w="1794"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正常</w:t>
            </w:r>
          </w:p>
        </w:tc>
        <w:tc>
          <w:tcPr>
            <w:tcW w:w="140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正常</w:t>
            </w:r>
          </w:p>
        </w:tc>
        <w:tc>
          <w:tcPr>
            <w:tcW w:w="140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正常</w:t>
            </w:r>
          </w:p>
        </w:tc>
        <w:tc>
          <w:tcPr>
            <w:tcW w:w="140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正常</w:t>
            </w:r>
          </w:p>
        </w:tc>
      </w:tr>
      <w:tr w:rsidR="006773B7">
        <w:trPr>
          <w:trHeight w:val="301"/>
        </w:trPr>
        <w:tc>
          <w:tcPr>
            <w:tcW w:w="344" w:type="dxa"/>
            <w:vMerge w:val="restart"/>
            <w:shd w:val="clear" w:color="auto" w:fill="auto"/>
            <w:textDirection w:val="tbRlV"/>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房地产状况</w:t>
            </w:r>
          </w:p>
        </w:tc>
        <w:tc>
          <w:tcPr>
            <w:tcW w:w="344" w:type="dxa"/>
            <w:vMerge w:val="restart"/>
            <w:shd w:val="clear" w:color="auto" w:fill="auto"/>
            <w:textDirection w:val="tbRlV"/>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区位状况</w:t>
            </w:r>
          </w:p>
        </w:tc>
        <w:tc>
          <w:tcPr>
            <w:tcW w:w="162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位置</w:t>
            </w:r>
          </w:p>
        </w:tc>
        <w:tc>
          <w:tcPr>
            <w:tcW w:w="1794"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一般</w:t>
            </w:r>
          </w:p>
        </w:tc>
        <w:tc>
          <w:tcPr>
            <w:tcW w:w="140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较好</w:t>
            </w:r>
          </w:p>
        </w:tc>
        <w:tc>
          <w:tcPr>
            <w:tcW w:w="140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较好</w:t>
            </w:r>
          </w:p>
        </w:tc>
        <w:tc>
          <w:tcPr>
            <w:tcW w:w="140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较好</w:t>
            </w:r>
          </w:p>
        </w:tc>
      </w:tr>
      <w:tr w:rsidR="006773B7">
        <w:trPr>
          <w:trHeight w:val="301"/>
        </w:trPr>
        <w:tc>
          <w:tcPr>
            <w:tcW w:w="344"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344"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162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交通</w:t>
            </w:r>
          </w:p>
        </w:tc>
        <w:tc>
          <w:tcPr>
            <w:tcW w:w="1794"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较便捷</w:t>
            </w:r>
          </w:p>
        </w:tc>
        <w:tc>
          <w:tcPr>
            <w:tcW w:w="140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较便捷</w:t>
            </w:r>
          </w:p>
        </w:tc>
        <w:tc>
          <w:tcPr>
            <w:tcW w:w="140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较便捷</w:t>
            </w:r>
          </w:p>
        </w:tc>
        <w:tc>
          <w:tcPr>
            <w:tcW w:w="140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较便捷</w:t>
            </w:r>
          </w:p>
        </w:tc>
      </w:tr>
      <w:tr w:rsidR="006773B7">
        <w:trPr>
          <w:trHeight w:val="301"/>
        </w:trPr>
        <w:tc>
          <w:tcPr>
            <w:tcW w:w="344"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344"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162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环境</w:t>
            </w:r>
          </w:p>
        </w:tc>
        <w:tc>
          <w:tcPr>
            <w:tcW w:w="1794"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一般</w:t>
            </w:r>
          </w:p>
        </w:tc>
        <w:tc>
          <w:tcPr>
            <w:tcW w:w="140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一般</w:t>
            </w:r>
          </w:p>
        </w:tc>
        <w:tc>
          <w:tcPr>
            <w:tcW w:w="140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一般</w:t>
            </w:r>
          </w:p>
        </w:tc>
        <w:tc>
          <w:tcPr>
            <w:tcW w:w="140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一般</w:t>
            </w:r>
          </w:p>
        </w:tc>
      </w:tr>
      <w:tr w:rsidR="006773B7">
        <w:trPr>
          <w:trHeight w:val="350"/>
        </w:trPr>
        <w:tc>
          <w:tcPr>
            <w:tcW w:w="344"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344"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162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基础配套设施</w:t>
            </w:r>
          </w:p>
        </w:tc>
        <w:tc>
          <w:tcPr>
            <w:tcW w:w="1794"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较齐全</w:t>
            </w:r>
          </w:p>
        </w:tc>
        <w:tc>
          <w:tcPr>
            <w:tcW w:w="140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较齐全</w:t>
            </w:r>
          </w:p>
        </w:tc>
        <w:tc>
          <w:tcPr>
            <w:tcW w:w="140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较齐全</w:t>
            </w:r>
          </w:p>
        </w:tc>
        <w:tc>
          <w:tcPr>
            <w:tcW w:w="140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较齐全</w:t>
            </w:r>
          </w:p>
        </w:tc>
      </w:tr>
      <w:tr w:rsidR="006773B7">
        <w:trPr>
          <w:trHeight w:val="305"/>
        </w:trPr>
        <w:tc>
          <w:tcPr>
            <w:tcW w:w="344"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344"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162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公共服务配套设施</w:t>
            </w:r>
          </w:p>
        </w:tc>
        <w:tc>
          <w:tcPr>
            <w:tcW w:w="1794"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较完备</w:t>
            </w:r>
          </w:p>
        </w:tc>
        <w:tc>
          <w:tcPr>
            <w:tcW w:w="140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完备</w:t>
            </w:r>
          </w:p>
        </w:tc>
        <w:tc>
          <w:tcPr>
            <w:tcW w:w="140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完备</w:t>
            </w:r>
          </w:p>
        </w:tc>
        <w:tc>
          <w:tcPr>
            <w:tcW w:w="140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完备</w:t>
            </w:r>
          </w:p>
        </w:tc>
      </w:tr>
      <w:tr w:rsidR="006773B7">
        <w:trPr>
          <w:trHeight w:val="301"/>
        </w:trPr>
        <w:tc>
          <w:tcPr>
            <w:tcW w:w="344"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344" w:type="dxa"/>
            <w:vMerge w:val="restart"/>
            <w:shd w:val="clear" w:color="auto" w:fill="auto"/>
            <w:textDirection w:val="tbRlV"/>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实物状况</w:t>
            </w:r>
          </w:p>
        </w:tc>
        <w:tc>
          <w:tcPr>
            <w:tcW w:w="162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建筑结构</w:t>
            </w:r>
          </w:p>
        </w:tc>
        <w:tc>
          <w:tcPr>
            <w:tcW w:w="1794"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钢混</w:t>
            </w:r>
          </w:p>
        </w:tc>
        <w:tc>
          <w:tcPr>
            <w:tcW w:w="140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钢混</w:t>
            </w:r>
          </w:p>
        </w:tc>
        <w:tc>
          <w:tcPr>
            <w:tcW w:w="140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钢混</w:t>
            </w:r>
          </w:p>
        </w:tc>
        <w:tc>
          <w:tcPr>
            <w:tcW w:w="140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钢混</w:t>
            </w:r>
          </w:p>
        </w:tc>
      </w:tr>
      <w:tr w:rsidR="006773B7">
        <w:trPr>
          <w:trHeight w:val="301"/>
        </w:trPr>
        <w:tc>
          <w:tcPr>
            <w:tcW w:w="344"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344"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162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新旧程度</w:t>
            </w:r>
          </w:p>
        </w:tc>
        <w:tc>
          <w:tcPr>
            <w:tcW w:w="1794"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87%</w:t>
            </w:r>
          </w:p>
        </w:tc>
        <w:tc>
          <w:tcPr>
            <w:tcW w:w="140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90%</w:t>
            </w:r>
          </w:p>
        </w:tc>
        <w:tc>
          <w:tcPr>
            <w:tcW w:w="140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90%</w:t>
            </w:r>
          </w:p>
        </w:tc>
        <w:tc>
          <w:tcPr>
            <w:tcW w:w="140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90%</w:t>
            </w:r>
          </w:p>
        </w:tc>
      </w:tr>
      <w:tr w:rsidR="006773B7">
        <w:trPr>
          <w:trHeight w:val="286"/>
        </w:trPr>
        <w:tc>
          <w:tcPr>
            <w:tcW w:w="344"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344"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162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装饰装修</w:t>
            </w:r>
          </w:p>
        </w:tc>
        <w:tc>
          <w:tcPr>
            <w:tcW w:w="1794"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简装</w:t>
            </w:r>
          </w:p>
        </w:tc>
        <w:tc>
          <w:tcPr>
            <w:tcW w:w="140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毛坯</w:t>
            </w:r>
          </w:p>
        </w:tc>
        <w:tc>
          <w:tcPr>
            <w:tcW w:w="140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毛坯</w:t>
            </w:r>
          </w:p>
        </w:tc>
        <w:tc>
          <w:tcPr>
            <w:tcW w:w="140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精装</w:t>
            </w:r>
          </w:p>
        </w:tc>
      </w:tr>
      <w:tr w:rsidR="006773B7">
        <w:trPr>
          <w:trHeight w:val="301"/>
        </w:trPr>
        <w:tc>
          <w:tcPr>
            <w:tcW w:w="344"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344"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162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设施设备</w:t>
            </w:r>
          </w:p>
        </w:tc>
        <w:tc>
          <w:tcPr>
            <w:tcW w:w="1794"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较齐全</w:t>
            </w:r>
          </w:p>
        </w:tc>
        <w:tc>
          <w:tcPr>
            <w:tcW w:w="140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较齐全</w:t>
            </w:r>
          </w:p>
        </w:tc>
        <w:tc>
          <w:tcPr>
            <w:tcW w:w="140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较齐全</w:t>
            </w:r>
          </w:p>
        </w:tc>
        <w:tc>
          <w:tcPr>
            <w:tcW w:w="140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较齐全</w:t>
            </w:r>
          </w:p>
        </w:tc>
      </w:tr>
      <w:tr w:rsidR="006773B7">
        <w:trPr>
          <w:trHeight w:val="286"/>
        </w:trPr>
        <w:tc>
          <w:tcPr>
            <w:tcW w:w="344"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344"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162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楼层</w:t>
            </w:r>
          </w:p>
        </w:tc>
        <w:tc>
          <w:tcPr>
            <w:tcW w:w="1794"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4/7</w:t>
            </w:r>
          </w:p>
        </w:tc>
        <w:tc>
          <w:tcPr>
            <w:tcW w:w="140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6/11</w:t>
            </w:r>
          </w:p>
        </w:tc>
        <w:tc>
          <w:tcPr>
            <w:tcW w:w="140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11/11</w:t>
            </w:r>
          </w:p>
        </w:tc>
        <w:tc>
          <w:tcPr>
            <w:tcW w:w="140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3/7</w:t>
            </w:r>
          </w:p>
        </w:tc>
      </w:tr>
      <w:tr w:rsidR="006773B7">
        <w:trPr>
          <w:trHeight w:val="301"/>
        </w:trPr>
        <w:tc>
          <w:tcPr>
            <w:tcW w:w="344"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344"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162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户型</w:t>
            </w:r>
          </w:p>
        </w:tc>
        <w:tc>
          <w:tcPr>
            <w:tcW w:w="1794"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一般</w:t>
            </w:r>
          </w:p>
        </w:tc>
        <w:tc>
          <w:tcPr>
            <w:tcW w:w="140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一般</w:t>
            </w:r>
          </w:p>
        </w:tc>
        <w:tc>
          <w:tcPr>
            <w:tcW w:w="140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一般</w:t>
            </w:r>
          </w:p>
        </w:tc>
        <w:tc>
          <w:tcPr>
            <w:tcW w:w="140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一般</w:t>
            </w:r>
          </w:p>
        </w:tc>
      </w:tr>
      <w:tr w:rsidR="006773B7">
        <w:trPr>
          <w:trHeight w:val="286"/>
        </w:trPr>
        <w:tc>
          <w:tcPr>
            <w:tcW w:w="344"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344"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162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朝向</w:t>
            </w:r>
          </w:p>
        </w:tc>
        <w:tc>
          <w:tcPr>
            <w:tcW w:w="1794"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东西</w:t>
            </w:r>
          </w:p>
        </w:tc>
        <w:tc>
          <w:tcPr>
            <w:tcW w:w="140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南</w:t>
            </w:r>
          </w:p>
        </w:tc>
        <w:tc>
          <w:tcPr>
            <w:tcW w:w="140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西</w:t>
            </w:r>
          </w:p>
        </w:tc>
        <w:tc>
          <w:tcPr>
            <w:tcW w:w="140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东</w:t>
            </w:r>
          </w:p>
        </w:tc>
      </w:tr>
      <w:tr w:rsidR="006773B7">
        <w:trPr>
          <w:trHeight w:val="286"/>
        </w:trPr>
        <w:tc>
          <w:tcPr>
            <w:tcW w:w="344"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344"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162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通风</w:t>
            </w:r>
          </w:p>
        </w:tc>
        <w:tc>
          <w:tcPr>
            <w:tcW w:w="1794"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较好</w:t>
            </w:r>
          </w:p>
        </w:tc>
        <w:tc>
          <w:tcPr>
            <w:tcW w:w="140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好</w:t>
            </w:r>
          </w:p>
        </w:tc>
        <w:tc>
          <w:tcPr>
            <w:tcW w:w="140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较好</w:t>
            </w:r>
          </w:p>
        </w:tc>
        <w:tc>
          <w:tcPr>
            <w:tcW w:w="140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较好</w:t>
            </w:r>
          </w:p>
        </w:tc>
      </w:tr>
      <w:tr w:rsidR="006773B7">
        <w:trPr>
          <w:trHeight w:val="286"/>
        </w:trPr>
        <w:tc>
          <w:tcPr>
            <w:tcW w:w="344"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344"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162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采光</w:t>
            </w:r>
          </w:p>
        </w:tc>
        <w:tc>
          <w:tcPr>
            <w:tcW w:w="1794"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较好</w:t>
            </w:r>
          </w:p>
        </w:tc>
        <w:tc>
          <w:tcPr>
            <w:tcW w:w="140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好</w:t>
            </w:r>
          </w:p>
        </w:tc>
        <w:tc>
          <w:tcPr>
            <w:tcW w:w="140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较好</w:t>
            </w:r>
          </w:p>
        </w:tc>
        <w:tc>
          <w:tcPr>
            <w:tcW w:w="140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较好</w:t>
            </w:r>
          </w:p>
        </w:tc>
      </w:tr>
      <w:tr w:rsidR="006773B7">
        <w:trPr>
          <w:trHeight w:val="301"/>
        </w:trPr>
        <w:tc>
          <w:tcPr>
            <w:tcW w:w="344"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344"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162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面积（㎡）</w:t>
            </w:r>
          </w:p>
        </w:tc>
        <w:tc>
          <w:tcPr>
            <w:tcW w:w="1794"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124.86</w:t>
            </w:r>
          </w:p>
        </w:tc>
        <w:tc>
          <w:tcPr>
            <w:tcW w:w="140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99</w:t>
            </w:r>
          </w:p>
        </w:tc>
        <w:tc>
          <w:tcPr>
            <w:tcW w:w="140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116.38</w:t>
            </w:r>
          </w:p>
        </w:tc>
        <w:tc>
          <w:tcPr>
            <w:tcW w:w="140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r>
      <w:tr w:rsidR="006773B7">
        <w:trPr>
          <w:trHeight w:val="301"/>
        </w:trPr>
        <w:tc>
          <w:tcPr>
            <w:tcW w:w="344"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344"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162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平面布局</w:t>
            </w:r>
          </w:p>
        </w:tc>
        <w:tc>
          <w:tcPr>
            <w:tcW w:w="1794"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一般</w:t>
            </w:r>
          </w:p>
        </w:tc>
        <w:tc>
          <w:tcPr>
            <w:tcW w:w="140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一般</w:t>
            </w:r>
          </w:p>
        </w:tc>
        <w:tc>
          <w:tcPr>
            <w:tcW w:w="140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一般</w:t>
            </w:r>
          </w:p>
        </w:tc>
        <w:tc>
          <w:tcPr>
            <w:tcW w:w="140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一般</w:t>
            </w:r>
          </w:p>
        </w:tc>
      </w:tr>
      <w:tr w:rsidR="006773B7">
        <w:trPr>
          <w:trHeight w:val="301"/>
        </w:trPr>
        <w:tc>
          <w:tcPr>
            <w:tcW w:w="344"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344"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162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物业管理</w:t>
            </w:r>
          </w:p>
        </w:tc>
        <w:tc>
          <w:tcPr>
            <w:tcW w:w="1794"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一般</w:t>
            </w:r>
          </w:p>
        </w:tc>
        <w:tc>
          <w:tcPr>
            <w:tcW w:w="140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较好</w:t>
            </w:r>
          </w:p>
        </w:tc>
        <w:tc>
          <w:tcPr>
            <w:tcW w:w="140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较好</w:t>
            </w:r>
          </w:p>
        </w:tc>
        <w:tc>
          <w:tcPr>
            <w:tcW w:w="140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较好</w:t>
            </w:r>
          </w:p>
        </w:tc>
      </w:tr>
      <w:tr w:rsidR="006773B7">
        <w:trPr>
          <w:trHeight w:val="301"/>
        </w:trPr>
        <w:tc>
          <w:tcPr>
            <w:tcW w:w="344"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344"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162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工程质量</w:t>
            </w:r>
          </w:p>
        </w:tc>
        <w:tc>
          <w:tcPr>
            <w:tcW w:w="1794"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一般</w:t>
            </w:r>
          </w:p>
        </w:tc>
        <w:tc>
          <w:tcPr>
            <w:tcW w:w="140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一般</w:t>
            </w:r>
          </w:p>
        </w:tc>
        <w:tc>
          <w:tcPr>
            <w:tcW w:w="140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一般</w:t>
            </w:r>
          </w:p>
        </w:tc>
        <w:tc>
          <w:tcPr>
            <w:tcW w:w="140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一般</w:t>
            </w:r>
          </w:p>
        </w:tc>
      </w:tr>
      <w:tr w:rsidR="006773B7">
        <w:trPr>
          <w:trHeight w:val="301"/>
        </w:trPr>
        <w:tc>
          <w:tcPr>
            <w:tcW w:w="344"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344" w:type="dxa"/>
            <w:vMerge w:val="restart"/>
            <w:shd w:val="clear" w:color="auto" w:fill="auto"/>
            <w:textDirection w:val="tbRlV"/>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权益状况</w:t>
            </w:r>
          </w:p>
        </w:tc>
        <w:tc>
          <w:tcPr>
            <w:tcW w:w="162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房地产用途</w:t>
            </w:r>
          </w:p>
        </w:tc>
        <w:tc>
          <w:tcPr>
            <w:tcW w:w="1794"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住宅</w:t>
            </w:r>
          </w:p>
        </w:tc>
        <w:tc>
          <w:tcPr>
            <w:tcW w:w="140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住宅</w:t>
            </w:r>
          </w:p>
        </w:tc>
        <w:tc>
          <w:tcPr>
            <w:tcW w:w="140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住宅</w:t>
            </w:r>
          </w:p>
        </w:tc>
        <w:tc>
          <w:tcPr>
            <w:tcW w:w="140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住宅</w:t>
            </w:r>
          </w:p>
        </w:tc>
      </w:tr>
      <w:tr w:rsidR="006773B7">
        <w:trPr>
          <w:trHeight w:val="301"/>
        </w:trPr>
        <w:tc>
          <w:tcPr>
            <w:tcW w:w="344"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344"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162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土地用途</w:t>
            </w:r>
          </w:p>
        </w:tc>
        <w:tc>
          <w:tcPr>
            <w:tcW w:w="1794"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住宅用途</w:t>
            </w:r>
          </w:p>
        </w:tc>
        <w:tc>
          <w:tcPr>
            <w:tcW w:w="140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住宅用途</w:t>
            </w:r>
          </w:p>
        </w:tc>
        <w:tc>
          <w:tcPr>
            <w:tcW w:w="140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住宅用途</w:t>
            </w:r>
          </w:p>
        </w:tc>
        <w:tc>
          <w:tcPr>
            <w:tcW w:w="140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住宅用途</w:t>
            </w:r>
          </w:p>
        </w:tc>
      </w:tr>
      <w:tr w:rsidR="006773B7">
        <w:trPr>
          <w:trHeight w:val="690"/>
        </w:trPr>
        <w:tc>
          <w:tcPr>
            <w:tcW w:w="344"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344"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162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土地剩余使用年限</w:t>
            </w:r>
          </w:p>
        </w:tc>
        <w:tc>
          <w:tcPr>
            <w:tcW w:w="1794"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住宅用地满</w:t>
            </w:r>
            <w:r>
              <w:rPr>
                <w:rFonts w:ascii="宋体" w:hAnsi="宋体" w:cs="宋体" w:hint="eastAsia"/>
                <w:color w:val="000000"/>
                <w:kern w:val="0"/>
                <w:sz w:val="18"/>
                <w:szCs w:val="18"/>
                <w:lang/>
              </w:rPr>
              <w:t>70</w:t>
            </w:r>
            <w:r>
              <w:rPr>
                <w:rFonts w:ascii="宋体" w:hAnsi="宋体" w:cs="宋体" w:hint="eastAsia"/>
                <w:color w:val="000000"/>
                <w:kern w:val="0"/>
                <w:sz w:val="18"/>
                <w:szCs w:val="18"/>
                <w:lang/>
              </w:rPr>
              <w:t>年自动续期</w:t>
            </w:r>
          </w:p>
        </w:tc>
        <w:tc>
          <w:tcPr>
            <w:tcW w:w="140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住宅用地满</w:t>
            </w:r>
            <w:r>
              <w:rPr>
                <w:rFonts w:ascii="宋体" w:hAnsi="宋体" w:cs="宋体" w:hint="eastAsia"/>
                <w:color w:val="000000"/>
                <w:kern w:val="0"/>
                <w:sz w:val="18"/>
                <w:szCs w:val="18"/>
                <w:lang/>
              </w:rPr>
              <w:t>70</w:t>
            </w:r>
            <w:r>
              <w:rPr>
                <w:rFonts w:ascii="宋体" w:hAnsi="宋体" w:cs="宋体" w:hint="eastAsia"/>
                <w:color w:val="000000"/>
                <w:kern w:val="0"/>
                <w:sz w:val="18"/>
                <w:szCs w:val="18"/>
                <w:lang/>
              </w:rPr>
              <w:t>年自动续期</w:t>
            </w:r>
          </w:p>
        </w:tc>
        <w:tc>
          <w:tcPr>
            <w:tcW w:w="140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住宅用地满</w:t>
            </w:r>
            <w:r>
              <w:rPr>
                <w:rFonts w:ascii="宋体" w:hAnsi="宋体" w:cs="宋体" w:hint="eastAsia"/>
                <w:color w:val="000000"/>
                <w:kern w:val="0"/>
                <w:sz w:val="18"/>
                <w:szCs w:val="18"/>
                <w:lang/>
              </w:rPr>
              <w:t>70</w:t>
            </w:r>
            <w:r>
              <w:rPr>
                <w:rFonts w:ascii="宋体" w:hAnsi="宋体" w:cs="宋体" w:hint="eastAsia"/>
                <w:color w:val="000000"/>
                <w:kern w:val="0"/>
                <w:sz w:val="18"/>
                <w:szCs w:val="18"/>
                <w:lang/>
              </w:rPr>
              <w:t>年自动续期</w:t>
            </w:r>
          </w:p>
        </w:tc>
        <w:tc>
          <w:tcPr>
            <w:tcW w:w="140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住宅用地满</w:t>
            </w:r>
            <w:r>
              <w:rPr>
                <w:rFonts w:ascii="宋体" w:hAnsi="宋体" w:cs="宋体" w:hint="eastAsia"/>
                <w:color w:val="000000"/>
                <w:kern w:val="0"/>
                <w:sz w:val="18"/>
                <w:szCs w:val="18"/>
                <w:lang/>
              </w:rPr>
              <w:t>70</w:t>
            </w:r>
            <w:r>
              <w:rPr>
                <w:rFonts w:ascii="宋体" w:hAnsi="宋体" w:cs="宋体" w:hint="eastAsia"/>
                <w:color w:val="000000"/>
                <w:kern w:val="0"/>
                <w:sz w:val="18"/>
                <w:szCs w:val="18"/>
                <w:lang/>
              </w:rPr>
              <w:t>年自动续期</w:t>
            </w:r>
          </w:p>
        </w:tc>
      </w:tr>
      <w:tr w:rsidR="006773B7">
        <w:trPr>
          <w:trHeight w:val="465"/>
        </w:trPr>
        <w:tc>
          <w:tcPr>
            <w:tcW w:w="344"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344"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162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规划限制条件</w:t>
            </w:r>
          </w:p>
        </w:tc>
        <w:tc>
          <w:tcPr>
            <w:tcW w:w="1794"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无限制</w:t>
            </w:r>
          </w:p>
        </w:tc>
        <w:tc>
          <w:tcPr>
            <w:tcW w:w="140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无限制</w:t>
            </w:r>
          </w:p>
        </w:tc>
        <w:tc>
          <w:tcPr>
            <w:tcW w:w="140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无限制</w:t>
            </w:r>
          </w:p>
        </w:tc>
        <w:tc>
          <w:tcPr>
            <w:tcW w:w="140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无限制</w:t>
            </w:r>
          </w:p>
        </w:tc>
      </w:tr>
      <w:tr w:rsidR="006773B7">
        <w:trPr>
          <w:trHeight w:val="465"/>
        </w:trPr>
        <w:tc>
          <w:tcPr>
            <w:tcW w:w="344"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344"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162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土地使用权取得方式</w:t>
            </w:r>
          </w:p>
        </w:tc>
        <w:tc>
          <w:tcPr>
            <w:tcW w:w="1794"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出让</w:t>
            </w:r>
          </w:p>
        </w:tc>
        <w:tc>
          <w:tcPr>
            <w:tcW w:w="140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出让</w:t>
            </w:r>
          </w:p>
        </w:tc>
        <w:tc>
          <w:tcPr>
            <w:tcW w:w="140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出让</w:t>
            </w:r>
          </w:p>
        </w:tc>
        <w:tc>
          <w:tcPr>
            <w:tcW w:w="140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出让</w:t>
            </w:r>
          </w:p>
        </w:tc>
      </w:tr>
    </w:tbl>
    <w:p w:rsidR="006773B7" w:rsidRDefault="001B0890">
      <w:pPr>
        <w:spacing w:line="600" w:lineRule="exact"/>
        <w:ind w:firstLineChars="250" w:firstLine="700"/>
        <w:rPr>
          <w:rFonts w:ascii="仿宋" w:eastAsia="仿宋" w:hAnsi="仿宋"/>
          <w:sz w:val="28"/>
          <w:szCs w:val="28"/>
        </w:rPr>
      </w:pPr>
      <w:r>
        <w:rPr>
          <w:rFonts w:ascii="仿宋" w:eastAsia="仿宋" w:hAnsi="仿宋" w:hint="eastAsia"/>
          <w:sz w:val="28"/>
          <w:szCs w:val="28"/>
        </w:rPr>
        <w:t>比较因素指数确定如下：</w:t>
      </w:r>
    </w:p>
    <w:p w:rsidR="006773B7" w:rsidRDefault="001B0890">
      <w:pPr>
        <w:spacing w:line="600" w:lineRule="exact"/>
        <w:ind w:firstLineChars="250" w:firstLine="700"/>
        <w:rPr>
          <w:rFonts w:ascii="仿宋" w:eastAsia="仿宋" w:hAnsi="仿宋"/>
          <w:sz w:val="28"/>
          <w:szCs w:val="28"/>
        </w:rPr>
      </w:pPr>
      <w:r>
        <w:rPr>
          <w:rFonts w:ascii="仿宋" w:eastAsia="仿宋" w:hAnsi="仿宋" w:hint="eastAsia"/>
          <w:sz w:val="28"/>
          <w:szCs w:val="28"/>
        </w:rPr>
        <w:lastRenderedPageBreak/>
        <w:t>（</w:t>
      </w:r>
      <w:r>
        <w:rPr>
          <w:rFonts w:ascii="仿宋" w:eastAsia="仿宋" w:hAnsi="仿宋"/>
          <w:sz w:val="28"/>
          <w:szCs w:val="28"/>
        </w:rPr>
        <w:t>1</w:t>
      </w:r>
      <w:r>
        <w:rPr>
          <w:rFonts w:ascii="仿宋" w:eastAsia="仿宋" w:hAnsi="仿宋" w:hint="eastAsia"/>
          <w:sz w:val="28"/>
          <w:szCs w:val="28"/>
        </w:rPr>
        <w:t>）交易情况修正：</w:t>
      </w:r>
    </w:p>
    <w:p w:rsidR="006773B7" w:rsidRDefault="001B0890">
      <w:pPr>
        <w:spacing w:line="600" w:lineRule="exact"/>
        <w:ind w:firstLineChars="250" w:firstLine="700"/>
        <w:rPr>
          <w:rFonts w:ascii="仿宋" w:eastAsia="仿宋" w:hAnsi="仿宋"/>
          <w:sz w:val="28"/>
          <w:szCs w:val="28"/>
        </w:rPr>
      </w:pPr>
      <w:r>
        <w:rPr>
          <w:rFonts w:ascii="仿宋" w:eastAsia="仿宋" w:hAnsi="仿宋" w:hint="eastAsia"/>
          <w:sz w:val="28"/>
          <w:szCs w:val="28"/>
        </w:rPr>
        <w:t>鉴定对象与三个可比实例的交易情况、交易方式等条件均一致，故对上述这些影响房价的因素均不作修正。</w:t>
      </w:r>
    </w:p>
    <w:p w:rsidR="006773B7" w:rsidRDefault="001B0890">
      <w:pPr>
        <w:spacing w:line="600" w:lineRule="exact"/>
        <w:ind w:firstLineChars="250" w:firstLine="70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）市场状况修正：</w:t>
      </w:r>
    </w:p>
    <w:p w:rsidR="006773B7" w:rsidRDefault="001B0890">
      <w:pPr>
        <w:spacing w:line="600" w:lineRule="exact"/>
        <w:ind w:firstLineChars="250" w:firstLine="700"/>
        <w:rPr>
          <w:rFonts w:ascii="仿宋" w:eastAsia="仿宋" w:hAnsi="仿宋"/>
          <w:sz w:val="28"/>
          <w:szCs w:val="28"/>
        </w:rPr>
      </w:pPr>
      <w:r>
        <w:rPr>
          <w:rFonts w:ascii="仿宋" w:eastAsia="仿宋" w:hAnsi="仿宋" w:hint="eastAsia"/>
          <w:sz w:val="28"/>
          <w:szCs w:val="28"/>
        </w:rPr>
        <w:t>鉴定对象与三个可比实例的交易日期接近，市场状况平稳，故不作修正。</w:t>
      </w:r>
    </w:p>
    <w:p w:rsidR="006773B7" w:rsidRDefault="001B0890">
      <w:pPr>
        <w:spacing w:line="600" w:lineRule="exact"/>
        <w:ind w:firstLineChars="250" w:firstLine="70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）区位状况、实物状况及权益状况修正：</w:t>
      </w:r>
    </w:p>
    <w:p w:rsidR="006773B7" w:rsidRDefault="001B0890">
      <w:pPr>
        <w:spacing w:line="600" w:lineRule="exact"/>
        <w:ind w:firstLineChars="250" w:firstLine="700"/>
        <w:rPr>
          <w:rFonts w:ascii="仿宋" w:eastAsia="仿宋" w:hAnsi="仿宋"/>
          <w:sz w:val="28"/>
          <w:szCs w:val="28"/>
        </w:rPr>
      </w:pPr>
      <w:r>
        <w:rPr>
          <w:rFonts w:ascii="仿宋" w:eastAsia="仿宋" w:hAnsi="仿宋" w:hint="eastAsia"/>
          <w:sz w:val="28"/>
          <w:szCs w:val="28"/>
        </w:rPr>
        <w:t>Ⅰ</w:t>
      </w:r>
      <w:r>
        <w:rPr>
          <w:rFonts w:ascii="仿宋" w:eastAsia="仿宋" w:hAnsi="仿宋"/>
          <w:sz w:val="28"/>
          <w:szCs w:val="28"/>
        </w:rPr>
        <w:t>.</w:t>
      </w:r>
      <w:r>
        <w:rPr>
          <w:rFonts w:ascii="仿宋" w:eastAsia="仿宋" w:hAnsi="仿宋" w:hint="eastAsia"/>
          <w:sz w:val="28"/>
          <w:szCs w:val="28"/>
        </w:rPr>
        <w:t>区位状况：</w:t>
      </w:r>
    </w:p>
    <w:p w:rsidR="006773B7" w:rsidRDefault="001B0890">
      <w:pPr>
        <w:ind w:firstLine="560"/>
        <w:rPr>
          <w:rFonts w:ascii="仿宋" w:eastAsia="仿宋" w:hAnsi="仿宋" w:cs="仿宋"/>
          <w:sz w:val="28"/>
          <w:szCs w:val="28"/>
        </w:rPr>
      </w:pPr>
      <w:r>
        <w:rPr>
          <w:rFonts w:ascii="宋体" w:hAnsi="宋体" w:cs="宋体"/>
          <w:sz w:val="28"/>
          <w:szCs w:val="28"/>
        </w:rPr>
        <w:t>a.</w:t>
      </w:r>
      <w:r>
        <w:rPr>
          <w:rFonts w:ascii="仿宋" w:eastAsia="仿宋" w:hAnsi="仿宋" w:cs="仿宋" w:hint="eastAsia"/>
          <w:sz w:val="28"/>
          <w:szCs w:val="28"/>
        </w:rPr>
        <w:t>位置，分为好、较好、一般、较差、差几个级别。以鉴定对象的等级为</w:t>
      </w:r>
      <w:r>
        <w:rPr>
          <w:rFonts w:ascii="仿宋" w:eastAsia="仿宋" w:hAnsi="仿宋" w:cs="仿宋"/>
          <w:sz w:val="28"/>
          <w:szCs w:val="28"/>
        </w:rPr>
        <w:t>100</w:t>
      </w:r>
      <w:r>
        <w:rPr>
          <w:rFonts w:ascii="仿宋" w:eastAsia="仿宋" w:hAnsi="仿宋" w:cs="仿宋" w:hint="eastAsia"/>
          <w:sz w:val="28"/>
          <w:szCs w:val="28"/>
        </w:rPr>
        <w:t>，每相差一个等级修正</w:t>
      </w:r>
      <w:r>
        <w:rPr>
          <w:rFonts w:ascii="仿宋" w:eastAsia="仿宋" w:hAnsi="仿宋" w:cs="仿宋"/>
          <w:sz w:val="28"/>
          <w:szCs w:val="28"/>
        </w:rPr>
        <w:t>2</w:t>
      </w:r>
      <w:r>
        <w:rPr>
          <w:rFonts w:ascii="仿宋" w:eastAsia="仿宋" w:hAnsi="仿宋" w:cs="仿宋" w:hint="eastAsia"/>
          <w:sz w:val="28"/>
          <w:szCs w:val="28"/>
        </w:rPr>
        <w:t>分；</w:t>
      </w:r>
    </w:p>
    <w:p w:rsidR="006773B7" w:rsidRDefault="001B0890">
      <w:pPr>
        <w:ind w:firstLine="560"/>
        <w:rPr>
          <w:rFonts w:ascii="仿宋" w:eastAsia="仿宋" w:hAnsi="仿宋"/>
          <w:sz w:val="28"/>
          <w:szCs w:val="28"/>
        </w:rPr>
      </w:pPr>
      <w:r>
        <w:rPr>
          <w:rFonts w:ascii="仿宋" w:eastAsia="仿宋" w:hAnsi="仿宋" w:cs="仿宋"/>
          <w:sz w:val="28"/>
          <w:szCs w:val="28"/>
        </w:rPr>
        <w:t xml:space="preserve">b. </w:t>
      </w:r>
      <w:r>
        <w:rPr>
          <w:rFonts w:ascii="仿宋" w:eastAsia="仿宋" w:hAnsi="仿宋" w:cs="仿宋" w:hint="eastAsia"/>
          <w:sz w:val="28"/>
          <w:szCs w:val="28"/>
        </w:rPr>
        <w:t>交通，综合考虑区域内道路交通条件、公</w:t>
      </w:r>
      <w:r>
        <w:rPr>
          <w:rFonts w:ascii="仿宋" w:eastAsia="仿宋" w:hAnsi="仿宋" w:cs="仿宋" w:hint="eastAsia"/>
          <w:sz w:val="28"/>
          <w:szCs w:val="28"/>
        </w:rPr>
        <w:t>拥</w:t>
      </w:r>
      <w:r>
        <w:rPr>
          <w:rFonts w:ascii="仿宋" w:eastAsia="仿宋" w:hAnsi="仿宋" w:cs="仿宋" w:hint="eastAsia"/>
          <w:sz w:val="28"/>
          <w:szCs w:val="28"/>
        </w:rPr>
        <w:t>交通状况、对外交通条件等，分为便捷、较便捷、便捷度一般、便捷度较差、便捷度差几个级别。</w:t>
      </w:r>
      <w:r>
        <w:rPr>
          <w:rFonts w:ascii="仿宋" w:eastAsia="仿宋" w:hAnsi="仿宋" w:hint="eastAsia"/>
          <w:sz w:val="28"/>
          <w:szCs w:val="28"/>
        </w:rPr>
        <w:t>以鉴定对象的等级为</w:t>
      </w:r>
      <w:r>
        <w:rPr>
          <w:rFonts w:ascii="仿宋" w:eastAsia="仿宋" w:hAnsi="仿宋"/>
          <w:sz w:val="28"/>
          <w:szCs w:val="28"/>
        </w:rPr>
        <w:t>100</w:t>
      </w:r>
      <w:r>
        <w:rPr>
          <w:rFonts w:ascii="仿宋" w:eastAsia="仿宋" w:hAnsi="仿宋" w:hint="eastAsia"/>
          <w:sz w:val="28"/>
          <w:szCs w:val="28"/>
        </w:rPr>
        <w:t>，每相差一个等级修正</w:t>
      </w:r>
      <w:r>
        <w:rPr>
          <w:rFonts w:ascii="仿宋" w:eastAsia="仿宋" w:hAnsi="仿宋"/>
          <w:sz w:val="28"/>
          <w:szCs w:val="28"/>
        </w:rPr>
        <w:t>2</w:t>
      </w:r>
      <w:r>
        <w:rPr>
          <w:rFonts w:ascii="仿宋" w:eastAsia="仿宋" w:hAnsi="仿宋" w:cs="仿宋" w:hint="eastAsia"/>
          <w:sz w:val="28"/>
          <w:szCs w:val="28"/>
        </w:rPr>
        <w:t>分</w:t>
      </w:r>
      <w:r>
        <w:rPr>
          <w:rFonts w:ascii="仿宋" w:eastAsia="仿宋" w:hAnsi="仿宋" w:hint="eastAsia"/>
          <w:sz w:val="28"/>
          <w:szCs w:val="28"/>
        </w:rPr>
        <w:t>。</w:t>
      </w:r>
    </w:p>
    <w:p w:rsidR="006773B7" w:rsidRDefault="001B0890">
      <w:pPr>
        <w:ind w:firstLine="560"/>
        <w:rPr>
          <w:rFonts w:ascii="仿宋" w:eastAsia="仿宋" w:hAnsi="仿宋"/>
          <w:sz w:val="28"/>
          <w:szCs w:val="28"/>
        </w:rPr>
      </w:pPr>
      <w:r>
        <w:rPr>
          <w:rFonts w:ascii="宋体" w:hAnsi="宋体" w:cs="宋体"/>
          <w:sz w:val="28"/>
          <w:szCs w:val="28"/>
        </w:rPr>
        <w:t>c.</w:t>
      </w:r>
      <w:r>
        <w:rPr>
          <w:rFonts w:ascii="仿宋" w:eastAsia="仿宋" w:hAnsi="仿宋" w:cs="仿宋" w:hint="eastAsia"/>
          <w:sz w:val="28"/>
          <w:szCs w:val="28"/>
        </w:rPr>
        <w:t>环境：包括自然环境和人文环境，分为好、较好、一般、较差、差几个级别。</w:t>
      </w:r>
      <w:r>
        <w:rPr>
          <w:rFonts w:ascii="仿宋" w:eastAsia="仿宋" w:hAnsi="仿宋" w:hint="eastAsia"/>
          <w:sz w:val="28"/>
          <w:szCs w:val="28"/>
        </w:rPr>
        <w:t>以鉴定对象的等级为</w:t>
      </w:r>
      <w:r>
        <w:rPr>
          <w:rFonts w:ascii="仿宋" w:eastAsia="仿宋" w:hAnsi="仿宋"/>
          <w:sz w:val="28"/>
          <w:szCs w:val="28"/>
        </w:rPr>
        <w:t>100</w:t>
      </w:r>
      <w:r>
        <w:rPr>
          <w:rFonts w:ascii="仿宋" w:eastAsia="仿宋" w:hAnsi="仿宋" w:hint="eastAsia"/>
          <w:sz w:val="28"/>
          <w:szCs w:val="28"/>
        </w:rPr>
        <w:t>，每相差一个等级修正</w:t>
      </w:r>
      <w:r>
        <w:rPr>
          <w:rFonts w:ascii="仿宋" w:eastAsia="仿宋" w:hAnsi="仿宋"/>
          <w:sz w:val="28"/>
          <w:szCs w:val="28"/>
        </w:rPr>
        <w:t>2</w:t>
      </w:r>
      <w:r>
        <w:rPr>
          <w:rFonts w:ascii="仿宋" w:eastAsia="仿宋" w:hAnsi="仿宋" w:cs="仿宋" w:hint="eastAsia"/>
          <w:sz w:val="28"/>
          <w:szCs w:val="28"/>
        </w:rPr>
        <w:t>分</w:t>
      </w:r>
      <w:r>
        <w:rPr>
          <w:rFonts w:ascii="仿宋" w:eastAsia="仿宋" w:hAnsi="仿宋" w:hint="eastAsia"/>
          <w:sz w:val="28"/>
          <w:szCs w:val="28"/>
        </w:rPr>
        <w:t>。</w:t>
      </w:r>
    </w:p>
    <w:p w:rsidR="006773B7" w:rsidRDefault="001B0890">
      <w:pPr>
        <w:ind w:firstLine="560"/>
        <w:rPr>
          <w:rFonts w:ascii="仿宋" w:eastAsia="仿宋" w:hAnsi="仿宋"/>
          <w:sz w:val="28"/>
          <w:szCs w:val="28"/>
        </w:rPr>
      </w:pPr>
      <w:r>
        <w:rPr>
          <w:rFonts w:ascii="宋体" w:hAnsi="宋体" w:cs="宋体"/>
          <w:sz w:val="28"/>
          <w:szCs w:val="28"/>
        </w:rPr>
        <w:t>d.</w:t>
      </w:r>
      <w:r>
        <w:rPr>
          <w:rFonts w:ascii="仿宋" w:eastAsia="仿宋" w:hAnsi="仿宋" w:cs="仿宋" w:hint="eastAsia"/>
          <w:sz w:val="28"/>
          <w:szCs w:val="28"/>
        </w:rPr>
        <w:t>基础配套设施：指鉴定对象所在区域的基础配套情况。如水、电、煤气、通讯、有线电视、宽带、太阳能等的配套情况，</w:t>
      </w:r>
      <w:r>
        <w:rPr>
          <w:rFonts w:ascii="仿宋" w:eastAsia="仿宋" w:hAnsi="仿宋" w:cs="仿宋" w:hint="eastAsia"/>
          <w:sz w:val="28"/>
          <w:szCs w:val="28"/>
        </w:rPr>
        <w:t>分为齐全、较齐全、一般、较不齐全、不齐全几个级别。</w:t>
      </w:r>
      <w:r>
        <w:rPr>
          <w:rFonts w:ascii="仿宋" w:eastAsia="仿宋" w:hAnsi="仿宋" w:hint="eastAsia"/>
          <w:sz w:val="28"/>
          <w:szCs w:val="28"/>
        </w:rPr>
        <w:t>以鉴定对象的等级为</w:t>
      </w:r>
      <w:r>
        <w:rPr>
          <w:rFonts w:ascii="仿宋" w:eastAsia="仿宋" w:hAnsi="仿宋"/>
          <w:sz w:val="28"/>
          <w:szCs w:val="28"/>
        </w:rPr>
        <w:t>100</w:t>
      </w:r>
      <w:r>
        <w:rPr>
          <w:rFonts w:ascii="仿宋" w:eastAsia="仿宋" w:hAnsi="仿宋" w:hint="eastAsia"/>
          <w:sz w:val="28"/>
          <w:szCs w:val="28"/>
        </w:rPr>
        <w:t>，每相差一个等级修正</w:t>
      </w:r>
      <w:r>
        <w:rPr>
          <w:rFonts w:ascii="仿宋" w:eastAsia="仿宋" w:hAnsi="仿宋"/>
          <w:sz w:val="28"/>
          <w:szCs w:val="28"/>
        </w:rPr>
        <w:t>2</w:t>
      </w:r>
      <w:r>
        <w:rPr>
          <w:rFonts w:ascii="仿宋" w:eastAsia="仿宋" w:hAnsi="仿宋" w:cs="仿宋" w:hint="eastAsia"/>
          <w:sz w:val="28"/>
          <w:szCs w:val="28"/>
        </w:rPr>
        <w:t>分</w:t>
      </w:r>
      <w:r>
        <w:rPr>
          <w:rFonts w:ascii="仿宋" w:eastAsia="仿宋" w:hAnsi="仿宋" w:hint="eastAsia"/>
          <w:sz w:val="28"/>
          <w:szCs w:val="28"/>
        </w:rPr>
        <w:t>。</w:t>
      </w:r>
    </w:p>
    <w:p w:rsidR="006773B7" w:rsidRDefault="001B0890">
      <w:pPr>
        <w:adjustRightInd w:val="0"/>
        <w:snapToGrid w:val="0"/>
        <w:spacing w:line="360" w:lineRule="auto"/>
        <w:ind w:firstLineChars="200" w:firstLine="560"/>
        <w:rPr>
          <w:rFonts w:ascii="仿宋" w:eastAsia="仿宋" w:hAnsi="仿宋"/>
          <w:sz w:val="28"/>
          <w:szCs w:val="28"/>
        </w:rPr>
      </w:pPr>
      <w:r>
        <w:rPr>
          <w:rFonts w:ascii="宋体" w:hAnsi="宋体" w:cs="宋体"/>
          <w:sz w:val="28"/>
          <w:szCs w:val="28"/>
        </w:rPr>
        <w:t>e.</w:t>
      </w:r>
      <w:r>
        <w:rPr>
          <w:rFonts w:ascii="仿宋" w:eastAsia="仿宋" w:hAnsi="仿宋" w:cs="仿宋" w:hint="eastAsia"/>
          <w:kern w:val="0"/>
          <w:sz w:val="28"/>
          <w:szCs w:val="28"/>
        </w:rPr>
        <w:t>公</w:t>
      </w:r>
      <w:r>
        <w:rPr>
          <w:rFonts w:ascii="仿宋" w:eastAsia="仿宋" w:hAnsi="仿宋" w:cs="仿宋" w:hint="eastAsia"/>
          <w:kern w:val="0"/>
          <w:sz w:val="28"/>
          <w:szCs w:val="28"/>
        </w:rPr>
        <w:t>共</w:t>
      </w:r>
      <w:r>
        <w:rPr>
          <w:rFonts w:ascii="仿宋" w:eastAsia="仿宋" w:hAnsi="仿宋" w:cs="仿宋" w:hint="eastAsia"/>
          <w:kern w:val="0"/>
          <w:sz w:val="28"/>
          <w:szCs w:val="28"/>
        </w:rPr>
        <w:t>服务配套设施完备度：公</w:t>
      </w:r>
      <w:r>
        <w:rPr>
          <w:rFonts w:ascii="仿宋" w:eastAsia="仿宋" w:hAnsi="仿宋" w:cs="仿宋" w:hint="eastAsia"/>
          <w:kern w:val="0"/>
          <w:sz w:val="28"/>
          <w:szCs w:val="28"/>
        </w:rPr>
        <w:t>拥</w:t>
      </w:r>
      <w:r>
        <w:rPr>
          <w:rFonts w:ascii="仿宋" w:eastAsia="仿宋" w:hAnsi="仿宋" w:cs="仿宋" w:hint="eastAsia"/>
          <w:kern w:val="0"/>
          <w:sz w:val="28"/>
          <w:szCs w:val="28"/>
        </w:rPr>
        <w:t>配套设施状况指区位内购物、消费、超市、餐饮、邮电、金融、学校、医院、公</w:t>
      </w:r>
      <w:r>
        <w:rPr>
          <w:rFonts w:ascii="仿宋" w:eastAsia="仿宋" w:hAnsi="仿宋" w:cs="仿宋" w:hint="eastAsia"/>
          <w:kern w:val="0"/>
          <w:sz w:val="28"/>
          <w:szCs w:val="28"/>
        </w:rPr>
        <w:t>拥</w:t>
      </w:r>
      <w:r>
        <w:rPr>
          <w:rFonts w:ascii="仿宋" w:eastAsia="仿宋" w:hAnsi="仿宋" w:cs="仿宋" w:hint="eastAsia"/>
          <w:kern w:val="0"/>
          <w:sz w:val="28"/>
          <w:szCs w:val="28"/>
        </w:rPr>
        <w:t>服务等公</w:t>
      </w:r>
      <w:r>
        <w:rPr>
          <w:rFonts w:ascii="仿宋" w:eastAsia="仿宋" w:hAnsi="仿宋" w:cs="仿宋" w:hint="eastAsia"/>
          <w:kern w:val="0"/>
          <w:sz w:val="28"/>
          <w:szCs w:val="28"/>
        </w:rPr>
        <w:t>拥</w:t>
      </w:r>
      <w:r>
        <w:rPr>
          <w:rFonts w:ascii="仿宋" w:eastAsia="仿宋" w:hAnsi="仿宋" w:cs="仿宋" w:hint="eastAsia"/>
          <w:kern w:val="0"/>
          <w:sz w:val="28"/>
          <w:szCs w:val="28"/>
        </w:rPr>
        <w:t>设施，文化体育设施、医疗服务机构、幼儿园、中小学等公益设施；分为完</w:t>
      </w:r>
      <w:r>
        <w:rPr>
          <w:rFonts w:ascii="仿宋" w:eastAsia="仿宋" w:hAnsi="仿宋" w:cs="仿宋" w:hint="eastAsia"/>
          <w:kern w:val="0"/>
          <w:sz w:val="28"/>
          <w:szCs w:val="28"/>
        </w:rPr>
        <w:lastRenderedPageBreak/>
        <w:t>备、较完备、一般、较不完备、不完备几个级别。</w:t>
      </w:r>
      <w:r>
        <w:rPr>
          <w:rFonts w:ascii="仿宋" w:eastAsia="仿宋" w:hAnsi="仿宋" w:hint="eastAsia"/>
          <w:sz w:val="28"/>
          <w:szCs w:val="28"/>
        </w:rPr>
        <w:t>以鉴定对象的等级为</w:t>
      </w:r>
      <w:r>
        <w:rPr>
          <w:rFonts w:ascii="仿宋" w:eastAsia="仿宋" w:hAnsi="仿宋"/>
          <w:sz w:val="28"/>
          <w:szCs w:val="28"/>
        </w:rPr>
        <w:t>100</w:t>
      </w:r>
      <w:r>
        <w:rPr>
          <w:rFonts w:ascii="仿宋" w:eastAsia="仿宋" w:hAnsi="仿宋" w:hint="eastAsia"/>
          <w:sz w:val="28"/>
          <w:szCs w:val="28"/>
        </w:rPr>
        <w:t>，每相差一个等级修正</w:t>
      </w:r>
      <w:r>
        <w:rPr>
          <w:rFonts w:ascii="仿宋" w:eastAsia="仿宋" w:hAnsi="仿宋"/>
          <w:sz w:val="28"/>
          <w:szCs w:val="28"/>
        </w:rPr>
        <w:t>2</w:t>
      </w:r>
      <w:r>
        <w:rPr>
          <w:rFonts w:ascii="仿宋" w:eastAsia="仿宋" w:hAnsi="仿宋" w:cs="仿宋" w:hint="eastAsia"/>
          <w:sz w:val="28"/>
          <w:szCs w:val="28"/>
        </w:rPr>
        <w:t>分</w:t>
      </w:r>
      <w:r>
        <w:rPr>
          <w:rFonts w:ascii="仿宋" w:eastAsia="仿宋" w:hAnsi="仿宋" w:hint="eastAsia"/>
          <w:sz w:val="28"/>
          <w:szCs w:val="28"/>
        </w:rPr>
        <w:t>。</w:t>
      </w:r>
    </w:p>
    <w:p w:rsidR="006773B7" w:rsidRDefault="001B0890">
      <w:pPr>
        <w:adjustRightInd w:val="0"/>
        <w:snapToGrid w:val="0"/>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Ⅱ</w:t>
      </w:r>
      <w:r>
        <w:rPr>
          <w:rFonts w:ascii="仿宋" w:eastAsia="仿宋" w:hAnsi="仿宋" w:cs="宋体"/>
          <w:sz w:val="28"/>
          <w:szCs w:val="28"/>
        </w:rPr>
        <w:t>.</w:t>
      </w:r>
      <w:r>
        <w:rPr>
          <w:rFonts w:ascii="仿宋" w:eastAsia="仿宋" w:hAnsi="仿宋" w:cs="宋体" w:hint="eastAsia"/>
          <w:sz w:val="28"/>
          <w:szCs w:val="28"/>
        </w:rPr>
        <w:t>实物状况</w:t>
      </w:r>
    </w:p>
    <w:p w:rsidR="006773B7" w:rsidRDefault="001B0890">
      <w:pPr>
        <w:ind w:firstLine="560"/>
        <w:rPr>
          <w:rFonts w:ascii="仿宋" w:eastAsia="仿宋" w:hAnsi="仿宋"/>
          <w:sz w:val="28"/>
          <w:szCs w:val="28"/>
        </w:rPr>
      </w:pPr>
      <w:r>
        <w:rPr>
          <w:rFonts w:ascii="宋体" w:hAnsi="宋体" w:cs="宋体"/>
          <w:sz w:val="28"/>
          <w:szCs w:val="28"/>
        </w:rPr>
        <w:t>a.</w:t>
      </w:r>
      <w:r>
        <w:rPr>
          <w:rFonts w:ascii="仿宋" w:eastAsia="仿宋" w:hAnsi="仿宋" w:cs="仿宋" w:hint="eastAsia"/>
          <w:sz w:val="28"/>
          <w:szCs w:val="28"/>
        </w:rPr>
        <w:t>建筑结构：钢结构、按框剪结构、混合（框架）结构、混合（砖混）结构、砖木结构、土木结构等几种结构区分。</w:t>
      </w:r>
      <w:r>
        <w:rPr>
          <w:rFonts w:ascii="仿宋" w:eastAsia="仿宋" w:hAnsi="仿宋" w:hint="eastAsia"/>
          <w:sz w:val="28"/>
          <w:szCs w:val="28"/>
        </w:rPr>
        <w:t>以鉴定对象的等级为</w:t>
      </w:r>
      <w:r>
        <w:rPr>
          <w:rFonts w:ascii="仿宋" w:eastAsia="仿宋" w:hAnsi="仿宋"/>
          <w:sz w:val="28"/>
          <w:szCs w:val="28"/>
        </w:rPr>
        <w:t>100</w:t>
      </w:r>
      <w:r>
        <w:rPr>
          <w:rFonts w:ascii="仿宋" w:eastAsia="仿宋" w:hAnsi="仿宋" w:hint="eastAsia"/>
          <w:sz w:val="28"/>
          <w:szCs w:val="28"/>
        </w:rPr>
        <w:t>，每相差一个等级修正</w:t>
      </w:r>
      <w:r>
        <w:rPr>
          <w:rFonts w:ascii="仿宋" w:eastAsia="仿宋" w:hAnsi="仿宋"/>
          <w:sz w:val="28"/>
          <w:szCs w:val="28"/>
        </w:rPr>
        <w:t>2</w:t>
      </w:r>
      <w:r>
        <w:rPr>
          <w:rFonts w:ascii="仿宋" w:eastAsia="仿宋" w:hAnsi="仿宋" w:cs="仿宋" w:hint="eastAsia"/>
          <w:sz w:val="28"/>
          <w:szCs w:val="28"/>
        </w:rPr>
        <w:t>分</w:t>
      </w:r>
      <w:r>
        <w:rPr>
          <w:rFonts w:ascii="仿宋" w:eastAsia="仿宋" w:hAnsi="仿宋" w:hint="eastAsia"/>
          <w:sz w:val="28"/>
          <w:szCs w:val="28"/>
        </w:rPr>
        <w:t>。</w:t>
      </w:r>
    </w:p>
    <w:p w:rsidR="006773B7" w:rsidRDefault="001B0890">
      <w:pPr>
        <w:ind w:firstLine="560"/>
        <w:rPr>
          <w:rFonts w:ascii="仿宋" w:eastAsia="仿宋" w:hAnsi="仿宋" w:cs="仿宋"/>
          <w:sz w:val="28"/>
          <w:szCs w:val="28"/>
        </w:rPr>
      </w:pPr>
      <w:r>
        <w:rPr>
          <w:rFonts w:ascii="仿宋" w:eastAsia="仿宋" w:hAnsi="仿宋" w:cs="仿宋" w:hint="eastAsia"/>
          <w:sz w:val="28"/>
          <w:szCs w:val="28"/>
        </w:rPr>
        <w:t xml:space="preserve">b. </w:t>
      </w:r>
      <w:r>
        <w:rPr>
          <w:rFonts w:ascii="仿宋" w:eastAsia="仿宋" w:hAnsi="仿宋" w:cs="仿宋" w:hint="eastAsia"/>
          <w:sz w:val="28"/>
          <w:szCs w:val="28"/>
        </w:rPr>
        <w:t>新旧程度：影响房屋成新率的因素有房屋已使用年限、实际维护保养状况等因素，一般可结合使用年限成新率和现场勘察成新率综合确定其综合成新率。可以如</w:t>
      </w:r>
      <w:r>
        <w:rPr>
          <w:rFonts w:ascii="仿宋" w:eastAsia="仿宋" w:hAnsi="仿宋" w:cs="仿宋" w:hint="eastAsia"/>
          <w:sz w:val="28"/>
          <w:szCs w:val="28"/>
        </w:rPr>
        <w:t>90</w:t>
      </w:r>
      <w:r>
        <w:rPr>
          <w:rFonts w:ascii="仿宋" w:eastAsia="仿宋" w:hAnsi="仿宋" w:cs="仿宋" w:hint="eastAsia"/>
          <w:sz w:val="28"/>
          <w:szCs w:val="28"/>
        </w:rPr>
        <w:t>％、</w:t>
      </w:r>
      <w:r>
        <w:rPr>
          <w:rFonts w:ascii="仿宋" w:eastAsia="仿宋" w:hAnsi="仿宋" w:cs="仿宋" w:hint="eastAsia"/>
          <w:sz w:val="28"/>
          <w:szCs w:val="28"/>
        </w:rPr>
        <w:t>80</w:t>
      </w:r>
      <w:r>
        <w:rPr>
          <w:rFonts w:ascii="仿宋" w:eastAsia="仿宋" w:hAnsi="仿宋" w:cs="仿宋" w:hint="eastAsia"/>
          <w:sz w:val="28"/>
          <w:szCs w:val="28"/>
        </w:rPr>
        <w:t>％、</w:t>
      </w:r>
      <w:r>
        <w:rPr>
          <w:rFonts w:ascii="仿宋" w:eastAsia="仿宋" w:hAnsi="仿宋" w:cs="仿宋" w:hint="eastAsia"/>
          <w:sz w:val="28"/>
          <w:szCs w:val="28"/>
        </w:rPr>
        <w:t>70</w:t>
      </w:r>
      <w:r>
        <w:rPr>
          <w:rFonts w:ascii="仿宋" w:eastAsia="仿宋" w:hAnsi="仿宋" w:cs="仿宋" w:hint="eastAsia"/>
          <w:sz w:val="28"/>
          <w:szCs w:val="28"/>
        </w:rPr>
        <w:t>％的方式表示成新率。以鉴定对象的等级为</w:t>
      </w:r>
      <w:r>
        <w:rPr>
          <w:rFonts w:ascii="仿宋" w:eastAsia="仿宋" w:hAnsi="仿宋" w:cs="仿宋" w:hint="eastAsia"/>
          <w:sz w:val="28"/>
          <w:szCs w:val="28"/>
        </w:rPr>
        <w:t>100</w:t>
      </w:r>
      <w:r>
        <w:rPr>
          <w:rFonts w:ascii="仿宋" w:eastAsia="仿宋" w:hAnsi="仿宋" w:cs="仿宋" w:hint="eastAsia"/>
          <w:sz w:val="28"/>
          <w:szCs w:val="28"/>
        </w:rPr>
        <w:t>，每相差一个等级修正</w:t>
      </w:r>
      <w:r>
        <w:rPr>
          <w:rFonts w:ascii="仿宋" w:eastAsia="仿宋" w:hAnsi="仿宋" w:cs="仿宋" w:hint="eastAsia"/>
          <w:sz w:val="28"/>
          <w:szCs w:val="28"/>
        </w:rPr>
        <w:t>2</w:t>
      </w:r>
      <w:r>
        <w:rPr>
          <w:rFonts w:ascii="仿宋" w:eastAsia="仿宋" w:hAnsi="仿宋" w:cs="仿宋" w:hint="eastAsia"/>
          <w:sz w:val="28"/>
          <w:szCs w:val="28"/>
        </w:rPr>
        <w:t>分。</w:t>
      </w:r>
    </w:p>
    <w:p w:rsidR="006773B7" w:rsidRDefault="001B0890">
      <w:pPr>
        <w:ind w:firstLine="560"/>
        <w:rPr>
          <w:rFonts w:ascii="仿宋" w:eastAsia="仿宋" w:hAnsi="仿宋" w:cs="仿宋"/>
          <w:sz w:val="28"/>
          <w:szCs w:val="28"/>
        </w:rPr>
      </w:pPr>
      <w:r>
        <w:rPr>
          <w:rFonts w:ascii="仿宋" w:eastAsia="仿宋" w:hAnsi="仿宋" w:cs="仿宋" w:hint="eastAsia"/>
          <w:sz w:val="28"/>
          <w:szCs w:val="28"/>
        </w:rPr>
        <w:t>c.</w:t>
      </w:r>
      <w:r>
        <w:rPr>
          <w:rFonts w:ascii="仿宋" w:eastAsia="仿宋" w:hAnsi="仿宋" w:cs="仿宋" w:hint="eastAsia"/>
          <w:sz w:val="28"/>
          <w:szCs w:val="28"/>
        </w:rPr>
        <w:t>装饰装修：主要分为毛坯、普装、简装、中装、精装、豪装等加以区分。以鉴定对象的等级为</w:t>
      </w:r>
      <w:r>
        <w:rPr>
          <w:rFonts w:ascii="仿宋" w:eastAsia="仿宋" w:hAnsi="仿宋" w:cs="仿宋" w:hint="eastAsia"/>
          <w:sz w:val="28"/>
          <w:szCs w:val="28"/>
        </w:rPr>
        <w:t>100</w:t>
      </w:r>
      <w:r>
        <w:rPr>
          <w:rFonts w:ascii="仿宋" w:eastAsia="仿宋" w:hAnsi="仿宋" w:cs="仿宋" w:hint="eastAsia"/>
          <w:sz w:val="28"/>
          <w:szCs w:val="28"/>
        </w:rPr>
        <w:t>，每相差一个等级修正</w:t>
      </w:r>
      <w:r>
        <w:rPr>
          <w:rFonts w:ascii="仿宋" w:eastAsia="仿宋" w:hAnsi="仿宋" w:cs="仿宋" w:hint="eastAsia"/>
          <w:sz w:val="28"/>
          <w:szCs w:val="28"/>
        </w:rPr>
        <w:t>3</w:t>
      </w:r>
      <w:r>
        <w:rPr>
          <w:rFonts w:ascii="仿宋" w:eastAsia="仿宋" w:hAnsi="仿宋" w:cs="仿宋" w:hint="eastAsia"/>
          <w:sz w:val="28"/>
          <w:szCs w:val="28"/>
        </w:rPr>
        <w:t>分。</w:t>
      </w:r>
    </w:p>
    <w:p w:rsidR="006773B7" w:rsidRDefault="001B0890">
      <w:pPr>
        <w:ind w:firstLine="560"/>
        <w:rPr>
          <w:rFonts w:ascii="仿宋" w:eastAsia="仿宋" w:hAnsi="仿宋" w:cs="仿宋"/>
          <w:sz w:val="28"/>
          <w:szCs w:val="28"/>
        </w:rPr>
      </w:pPr>
      <w:r>
        <w:rPr>
          <w:rFonts w:ascii="仿宋" w:eastAsia="仿宋" w:hAnsi="仿宋" w:cs="仿宋" w:hint="eastAsia"/>
          <w:sz w:val="28"/>
          <w:szCs w:val="28"/>
        </w:rPr>
        <w:t xml:space="preserve">d. </w:t>
      </w:r>
      <w:r>
        <w:rPr>
          <w:rFonts w:ascii="仿宋" w:eastAsia="仿宋" w:hAnsi="仿宋" w:cs="仿宋" w:hint="eastAsia"/>
          <w:sz w:val="28"/>
          <w:szCs w:val="28"/>
        </w:rPr>
        <w:t>设施设备：分为齐全、较齐全、一般、较不齐全、不齐全几个级别。以鉴定对象的等级为</w:t>
      </w:r>
      <w:r>
        <w:rPr>
          <w:rFonts w:ascii="仿宋" w:eastAsia="仿宋" w:hAnsi="仿宋" w:cs="仿宋" w:hint="eastAsia"/>
          <w:sz w:val="28"/>
          <w:szCs w:val="28"/>
        </w:rPr>
        <w:t>100</w:t>
      </w:r>
      <w:r>
        <w:rPr>
          <w:rFonts w:ascii="仿宋" w:eastAsia="仿宋" w:hAnsi="仿宋" w:cs="仿宋" w:hint="eastAsia"/>
          <w:sz w:val="28"/>
          <w:szCs w:val="28"/>
        </w:rPr>
        <w:t>，每相差一个等级修正</w:t>
      </w:r>
      <w:r>
        <w:rPr>
          <w:rFonts w:ascii="仿宋" w:eastAsia="仿宋" w:hAnsi="仿宋" w:cs="仿宋" w:hint="eastAsia"/>
          <w:sz w:val="28"/>
          <w:szCs w:val="28"/>
        </w:rPr>
        <w:t>2</w:t>
      </w:r>
      <w:r>
        <w:rPr>
          <w:rFonts w:ascii="仿宋" w:eastAsia="仿宋" w:hAnsi="仿宋" w:cs="仿宋" w:hint="eastAsia"/>
          <w:sz w:val="28"/>
          <w:szCs w:val="28"/>
        </w:rPr>
        <w:t>分。</w:t>
      </w:r>
    </w:p>
    <w:p w:rsidR="006773B7" w:rsidRDefault="001B0890">
      <w:pPr>
        <w:ind w:firstLine="560"/>
        <w:rPr>
          <w:rFonts w:ascii="仿宋" w:eastAsia="仿宋" w:hAnsi="仿宋"/>
          <w:sz w:val="28"/>
          <w:szCs w:val="28"/>
        </w:rPr>
      </w:pPr>
      <w:r>
        <w:rPr>
          <w:rFonts w:ascii="仿宋" w:eastAsia="仿宋" w:hAnsi="仿宋" w:cs="仿宋" w:hint="eastAsia"/>
          <w:sz w:val="28"/>
          <w:szCs w:val="28"/>
        </w:rPr>
        <w:t>e.</w:t>
      </w:r>
      <w:r>
        <w:rPr>
          <w:rFonts w:ascii="仿宋" w:eastAsia="仿宋" w:hAnsi="仿宋" w:cs="仿宋" w:hint="eastAsia"/>
          <w:sz w:val="28"/>
          <w:szCs w:val="28"/>
        </w:rPr>
        <w:t>楼层：指鉴定对象所在楼层与可比实例楼层不同而进行的修正，不同楼层修正系数不同。以鉴定对象的等级为</w:t>
      </w:r>
      <w:r>
        <w:rPr>
          <w:rFonts w:ascii="仿宋" w:eastAsia="仿宋" w:hAnsi="仿宋" w:cs="仿宋" w:hint="eastAsia"/>
          <w:sz w:val="28"/>
          <w:szCs w:val="28"/>
        </w:rPr>
        <w:t>100</w:t>
      </w:r>
      <w:r>
        <w:rPr>
          <w:rFonts w:ascii="仿宋" w:eastAsia="仿宋" w:hAnsi="仿宋" w:cs="仿宋" w:hint="eastAsia"/>
          <w:sz w:val="28"/>
          <w:szCs w:val="28"/>
        </w:rPr>
        <w:t>，每相差一个</w:t>
      </w:r>
      <w:r>
        <w:rPr>
          <w:rFonts w:ascii="仿宋" w:eastAsia="仿宋" w:hAnsi="仿宋" w:hint="eastAsia"/>
          <w:sz w:val="28"/>
          <w:szCs w:val="28"/>
        </w:rPr>
        <w:t>等级的修正按照下表的楼层修正系数进行楼层修正。</w:t>
      </w:r>
    </w:p>
    <w:p w:rsidR="006773B7" w:rsidRDefault="001B0890">
      <w:pPr>
        <w:spacing w:line="700" w:lineRule="exact"/>
        <w:ind w:firstLine="561"/>
        <w:jc w:val="center"/>
        <w:rPr>
          <w:rFonts w:ascii="宋体" w:cs="宋体"/>
          <w:sz w:val="28"/>
          <w:szCs w:val="28"/>
        </w:rPr>
      </w:pPr>
      <w:r>
        <w:rPr>
          <w:rFonts w:ascii="仿宋" w:eastAsia="仿宋" w:hAnsi="仿宋" w:cs="仿宋" w:hint="eastAsia"/>
          <w:sz w:val="28"/>
          <w:szCs w:val="28"/>
        </w:rPr>
        <w:t>房屋楼层修正系数表</w:t>
      </w:r>
    </w:p>
    <w:tbl>
      <w:tblPr>
        <w:tblW w:w="8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8"/>
        <w:gridCol w:w="1830"/>
        <w:gridCol w:w="1078"/>
        <w:gridCol w:w="674"/>
        <w:gridCol w:w="674"/>
        <w:gridCol w:w="674"/>
        <w:gridCol w:w="615"/>
        <w:gridCol w:w="579"/>
        <w:gridCol w:w="579"/>
        <w:gridCol w:w="580"/>
      </w:tblGrid>
      <w:tr w:rsidR="006773B7">
        <w:trPr>
          <w:trHeight w:val="280"/>
          <w:jc w:val="center"/>
        </w:trPr>
        <w:tc>
          <w:tcPr>
            <w:tcW w:w="1228" w:type="dxa"/>
            <w:vMerge w:val="restart"/>
            <w:vAlign w:val="center"/>
          </w:tcPr>
          <w:p w:rsidR="006773B7" w:rsidRDefault="001B0890">
            <w:pPr>
              <w:jc w:val="center"/>
              <w:rPr>
                <w:rFonts w:ascii="仿宋" w:eastAsia="仿宋" w:hAnsi="仿宋" w:cs="宋体"/>
                <w:kern w:val="0"/>
                <w:sz w:val="24"/>
              </w:rPr>
            </w:pPr>
            <w:r>
              <w:rPr>
                <w:rFonts w:ascii="仿宋" w:eastAsia="仿宋" w:hAnsi="仿宋" w:cs="宋体" w:hint="eastAsia"/>
                <w:kern w:val="0"/>
                <w:sz w:val="24"/>
              </w:rPr>
              <w:t xml:space="preserve">所在层次　</w:t>
            </w:r>
          </w:p>
        </w:tc>
        <w:tc>
          <w:tcPr>
            <w:tcW w:w="7283" w:type="dxa"/>
            <w:gridSpan w:val="9"/>
            <w:vAlign w:val="center"/>
          </w:tcPr>
          <w:p w:rsidR="006773B7" w:rsidRDefault="001B0890">
            <w:pPr>
              <w:widowControl/>
              <w:jc w:val="center"/>
              <w:rPr>
                <w:rFonts w:ascii="仿宋" w:eastAsia="仿宋" w:hAnsi="仿宋" w:cs="宋体"/>
                <w:kern w:val="0"/>
                <w:sz w:val="24"/>
              </w:rPr>
            </w:pPr>
            <w:r>
              <w:rPr>
                <w:rFonts w:ascii="仿宋" w:eastAsia="仿宋" w:hAnsi="仿宋" w:cs="宋体" w:hint="eastAsia"/>
                <w:kern w:val="0"/>
                <w:sz w:val="24"/>
              </w:rPr>
              <w:t>总层数</w:t>
            </w:r>
          </w:p>
        </w:tc>
      </w:tr>
      <w:tr w:rsidR="006773B7">
        <w:trPr>
          <w:trHeight w:val="280"/>
          <w:jc w:val="center"/>
        </w:trPr>
        <w:tc>
          <w:tcPr>
            <w:tcW w:w="1228" w:type="dxa"/>
            <w:vMerge/>
            <w:vAlign w:val="center"/>
          </w:tcPr>
          <w:p w:rsidR="006773B7" w:rsidRDefault="006773B7">
            <w:pPr>
              <w:widowControl/>
              <w:jc w:val="center"/>
              <w:rPr>
                <w:rFonts w:ascii="仿宋" w:eastAsia="仿宋" w:hAnsi="仿宋" w:cs="宋体"/>
                <w:kern w:val="0"/>
                <w:sz w:val="24"/>
              </w:rPr>
            </w:pPr>
          </w:p>
        </w:tc>
        <w:tc>
          <w:tcPr>
            <w:tcW w:w="1830" w:type="dxa"/>
            <w:vAlign w:val="center"/>
          </w:tcPr>
          <w:p w:rsidR="006773B7" w:rsidRDefault="001B0890">
            <w:pPr>
              <w:widowControl/>
              <w:jc w:val="center"/>
              <w:rPr>
                <w:rFonts w:ascii="仿宋" w:eastAsia="仿宋" w:hAnsi="仿宋" w:cs="宋体"/>
                <w:kern w:val="0"/>
                <w:sz w:val="24"/>
              </w:rPr>
            </w:pPr>
            <w:r>
              <w:rPr>
                <w:rFonts w:ascii="仿宋" w:eastAsia="仿宋" w:hAnsi="仿宋" w:cs="宋体" w:hint="eastAsia"/>
                <w:kern w:val="0"/>
                <w:sz w:val="24"/>
              </w:rPr>
              <w:t>八层以上</w:t>
            </w:r>
          </w:p>
        </w:tc>
        <w:tc>
          <w:tcPr>
            <w:tcW w:w="1078" w:type="dxa"/>
            <w:vAlign w:val="center"/>
          </w:tcPr>
          <w:p w:rsidR="006773B7" w:rsidRDefault="001B0890">
            <w:pPr>
              <w:widowControl/>
              <w:jc w:val="center"/>
              <w:rPr>
                <w:rFonts w:ascii="仿宋" w:eastAsia="仿宋" w:hAnsi="仿宋" w:cs="宋体"/>
                <w:kern w:val="0"/>
                <w:sz w:val="24"/>
              </w:rPr>
            </w:pPr>
            <w:r>
              <w:rPr>
                <w:rFonts w:ascii="仿宋" w:eastAsia="仿宋" w:hAnsi="仿宋" w:cs="宋体" w:hint="eastAsia"/>
                <w:kern w:val="0"/>
                <w:sz w:val="24"/>
              </w:rPr>
              <w:t>八</w:t>
            </w:r>
          </w:p>
        </w:tc>
        <w:tc>
          <w:tcPr>
            <w:tcW w:w="674" w:type="dxa"/>
            <w:vAlign w:val="center"/>
          </w:tcPr>
          <w:p w:rsidR="006773B7" w:rsidRDefault="001B0890">
            <w:pPr>
              <w:widowControl/>
              <w:jc w:val="center"/>
              <w:rPr>
                <w:rFonts w:ascii="仿宋" w:eastAsia="仿宋" w:hAnsi="仿宋" w:cs="宋体"/>
                <w:kern w:val="0"/>
                <w:sz w:val="24"/>
              </w:rPr>
            </w:pPr>
            <w:r>
              <w:rPr>
                <w:rFonts w:ascii="仿宋" w:eastAsia="仿宋" w:hAnsi="仿宋" w:cs="宋体" w:hint="eastAsia"/>
                <w:kern w:val="0"/>
                <w:sz w:val="24"/>
              </w:rPr>
              <w:t>七</w:t>
            </w:r>
          </w:p>
        </w:tc>
        <w:tc>
          <w:tcPr>
            <w:tcW w:w="674" w:type="dxa"/>
            <w:vAlign w:val="center"/>
          </w:tcPr>
          <w:p w:rsidR="006773B7" w:rsidRDefault="001B0890">
            <w:pPr>
              <w:widowControl/>
              <w:jc w:val="center"/>
              <w:rPr>
                <w:rFonts w:ascii="仿宋" w:eastAsia="仿宋" w:hAnsi="仿宋" w:cs="宋体"/>
                <w:kern w:val="0"/>
                <w:sz w:val="24"/>
              </w:rPr>
            </w:pPr>
            <w:r>
              <w:rPr>
                <w:rFonts w:ascii="仿宋" w:eastAsia="仿宋" w:hAnsi="仿宋" w:cs="宋体" w:hint="eastAsia"/>
                <w:kern w:val="0"/>
                <w:sz w:val="24"/>
              </w:rPr>
              <w:t>六</w:t>
            </w:r>
          </w:p>
        </w:tc>
        <w:tc>
          <w:tcPr>
            <w:tcW w:w="674" w:type="dxa"/>
            <w:vAlign w:val="center"/>
          </w:tcPr>
          <w:p w:rsidR="006773B7" w:rsidRDefault="001B0890">
            <w:pPr>
              <w:widowControl/>
              <w:jc w:val="center"/>
              <w:rPr>
                <w:rFonts w:ascii="仿宋" w:eastAsia="仿宋" w:hAnsi="仿宋" w:cs="宋体"/>
                <w:kern w:val="0"/>
                <w:sz w:val="24"/>
              </w:rPr>
            </w:pPr>
            <w:r>
              <w:rPr>
                <w:rFonts w:ascii="仿宋" w:eastAsia="仿宋" w:hAnsi="仿宋" w:cs="宋体" w:hint="eastAsia"/>
                <w:kern w:val="0"/>
                <w:sz w:val="24"/>
              </w:rPr>
              <w:t>五</w:t>
            </w:r>
          </w:p>
        </w:tc>
        <w:tc>
          <w:tcPr>
            <w:tcW w:w="615" w:type="dxa"/>
            <w:vAlign w:val="center"/>
          </w:tcPr>
          <w:p w:rsidR="006773B7" w:rsidRDefault="001B0890">
            <w:pPr>
              <w:widowControl/>
              <w:jc w:val="center"/>
              <w:rPr>
                <w:rFonts w:ascii="仿宋" w:eastAsia="仿宋" w:hAnsi="仿宋" w:cs="宋体"/>
                <w:kern w:val="0"/>
                <w:sz w:val="24"/>
              </w:rPr>
            </w:pPr>
            <w:r>
              <w:rPr>
                <w:rFonts w:ascii="仿宋" w:eastAsia="仿宋" w:hAnsi="仿宋" w:cs="宋体" w:hint="eastAsia"/>
                <w:kern w:val="0"/>
                <w:sz w:val="24"/>
              </w:rPr>
              <w:t>四</w:t>
            </w:r>
          </w:p>
        </w:tc>
        <w:tc>
          <w:tcPr>
            <w:tcW w:w="579" w:type="dxa"/>
            <w:vAlign w:val="center"/>
          </w:tcPr>
          <w:p w:rsidR="006773B7" w:rsidRDefault="001B0890">
            <w:pPr>
              <w:widowControl/>
              <w:jc w:val="center"/>
              <w:rPr>
                <w:rFonts w:ascii="仿宋" w:eastAsia="仿宋" w:hAnsi="仿宋" w:cs="宋体"/>
                <w:kern w:val="0"/>
                <w:sz w:val="24"/>
              </w:rPr>
            </w:pPr>
            <w:r>
              <w:rPr>
                <w:rFonts w:ascii="仿宋" w:eastAsia="仿宋" w:hAnsi="仿宋" w:cs="宋体" w:hint="eastAsia"/>
                <w:kern w:val="0"/>
                <w:sz w:val="24"/>
              </w:rPr>
              <w:t>三</w:t>
            </w:r>
          </w:p>
        </w:tc>
        <w:tc>
          <w:tcPr>
            <w:tcW w:w="579" w:type="dxa"/>
            <w:vAlign w:val="center"/>
          </w:tcPr>
          <w:p w:rsidR="006773B7" w:rsidRDefault="001B0890">
            <w:pPr>
              <w:widowControl/>
              <w:jc w:val="center"/>
              <w:rPr>
                <w:rFonts w:ascii="仿宋" w:eastAsia="仿宋" w:hAnsi="仿宋" w:cs="宋体"/>
                <w:kern w:val="0"/>
                <w:sz w:val="24"/>
              </w:rPr>
            </w:pPr>
            <w:r>
              <w:rPr>
                <w:rFonts w:ascii="仿宋" w:eastAsia="仿宋" w:hAnsi="仿宋" w:cs="宋体" w:hint="eastAsia"/>
                <w:kern w:val="0"/>
                <w:sz w:val="24"/>
              </w:rPr>
              <w:t>二</w:t>
            </w:r>
          </w:p>
        </w:tc>
        <w:tc>
          <w:tcPr>
            <w:tcW w:w="580" w:type="dxa"/>
            <w:vAlign w:val="center"/>
          </w:tcPr>
          <w:p w:rsidR="006773B7" w:rsidRDefault="001B0890">
            <w:pPr>
              <w:widowControl/>
              <w:jc w:val="center"/>
              <w:rPr>
                <w:rFonts w:ascii="仿宋" w:eastAsia="仿宋" w:hAnsi="仿宋" w:cs="宋体"/>
                <w:kern w:val="0"/>
                <w:sz w:val="24"/>
              </w:rPr>
            </w:pPr>
            <w:r>
              <w:rPr>
                <w:rFonts w:ascii="仿宋" w:eastAsia="仿宋" w:hAnsi="仿宋" w:cs="宋体" w:hint="eastAsia"/>
                <w:kern w:val="0"/>
                <w:sz w:val="24"/>
              </w:rPr>
              <w:t>一</w:t>
            </w:r>
          </w:p>
        </w:tc>
      </w:tr>
      <w:tr w:rsidR="006773B7">
        <w:trPr>
          <w:trHeight w:val="280"/>
          <w:jc w:val="center"/>
        </w:trPr>
        <w:tc>
          <w:tcPr>
            <w:tcW w:w="1228" w:type="dxa"/>
            <w:vAlign w:val="center"/>
          </w:tcPr>
          <w:p w:rsidR="006773B7" w:rsidRDefault="001B0890">
            <w:pPr>
              <w:widowControl/>
              <w:jc w:val="center"/>
              <w:rPr>
                <w:rFonts w:ascii="仿宋" w:eastAsia="仿宋" w:hAnsi="仿宋" w:cs="宋体"/>
                <w:kern w:val="0"/>
                <w:sz w:val="24"/>
              </w:rPr>
            </w:pPr>
            <w:r>
              <w:rPr>
                <w:rFonts w:ascii="仿宋" w:eastAsia="仿宋" w:hAnsi="仿宋" w:cs="宋体" w:hint="eastAsia"/>
                <w:kern w:val="0"/>
                <w:sz w:val="24"/>
              </w:rPr>
              <w:t>八层以上顶层</w:t>
            </w:r>
          </w:p>
        </w:tc>
        <w:tc>
          <w:tcPr>
            <w:tcW w:w="1830" w:type="dxa"/>
            <w:vAlign w:val="center"/>
          </w:tcPr>
          <w:p w:rsidR="006773B7" w:rsidRDefault="001B0890">
            <w:pPr>
              <w:widowControl/>
              <w:jc w:val="center"/>
              <w:rPr>
                <w:rFonts w:ascii="仿宋" w:eastAsia="仿宋" w:hAnsi="仿宋" w:cs="宋体"/>
                <w:kern w:val="0"/>
                <w:sz w:val="24"/>
              </w:rPr>
            </w:pPr>
            <w:r>
              <w:rPr>
                <w:rFonts w:ascii="仿宋" w:eastAsia="仿宋" w:hAnsi="仿宋" w:cs="宋体"/>
                <w:kern w:val="0"/>
                <w:sz w:val="24"/>
              </w:rPr>
              <w:t>-4</w:t>
            </w:r>
          </w:p>
        </w:tc>
        <w:tc>
          <w:tcPr>
            <w:tcW w:w="1078" w:type="dxa"/>
            <w:vAlign w:val="center"/>
          </w:tcPr>
          <w:p w:rsidR="006773B7" w:rsidRDefault="001B0890">
            <w:pPr>
              <w:widowControl/>
              <w:jc w:val="center"/>
              <w:rPr>
                <w:rFonts w:ascii="仿宋" w:eastAsia="仿宋" w:hAnsi="仿宋" w:cs="宋体"/>
                <w:kern w:val="0"/>
                <w:sz w:val="24"/>
              </w:rPr>
            </w:pPr>
            <w:r>
              <w:rPr>
                <w:rFonts w:ascii="仿宋" w:eastAsia="仿宋" w:hAnsi="仿宋" w:cs="宋体" w:hint="eastAsia"/>
                <w:kern w:val="0"/>
                <w:sz w:val="24"/>
              </w:rPr>
              <w:t xml:space="preserve">　</w:t>
            </w:r>
          </w:p>
        </w:tc>
        <w:tc>
          <w:tcPr>
            <w:tcW w:w="674" w:type="dxa"/>
            <w:vAlign w:val="center"/>
          </w:tcPr>
          <w:p w:rsidR="006773B7" w:rsidRDefault="001B0890">
            <w:pPr>
              <w:widowControl/>
              <w:jc w:val="center"/>
              <w:rPr>
                <w:rFonts w:ascii="仿宋" w:eastAsia="仿宋" w:hAnsi="仿宋" w:cs="宋体"/>
                <w:kern w:val="0"/>
                <w:sz w:val="24"/>
              </w:rPr>
            </w:pPr>
            <w:r>
              <w:rPr>
                <w:rFonts w:ascii="仿宋" w:eastAsia="仿宋" w:hAnsi="仿宋" w:cs="宋体" w:hint="eastAsia"/>
                <w:kern w:val="0"/>
                <w:sz w:val="24"/>
              </w:rPr>
              <w:t xml:space="preserve">　</w:t>
            </w:r>
          </w:p>
        </w:tc>
        <w:tc>
          <w:tcPr>
            <w:tcW w:w="674" w:type="dxa"/>
            <w:vAlign w:val="center"/>
          </w:tcPr>
          <w:p w:rsidR="006773B7" w:rsidRDefault="001B0890">
            <w:pPr>
              <w:widowControl/>
              <w:jc w:val="center"/>
              <w:rPr>
                <w:rFonts w:ascii="仿宋" w:eastAsia="仿宋" w:hAnsi="仿宋" w:cs="宋体"/>
                <w:kern w:val="0"/>
                <w:sz w:val="24"/>
              </w:rPr>
            </w:pPr>
            <w:r>
              <w:rPr>
                <w:rFonts w:ascii="仿宋" w:eastAsia="仿宋" w:hAnsi="仿宋" w:cs="宋体" w:hint="eastAsia"/>
                <w:kern w:val="0"/>
                <w:sz w:val="24"/>
              </w:rPr>
              <w:t xml:space="preserve">　</w:t>
            </w:r>
          </w:p>
        </w:tc>
        <w:tc>
          <w:tcPr>
            <w:tcW w:w="674" w:type="dxa"/>
            <w:vAlign w:val="center"/>
          </w:tcPr>
          <w:p w:rsidR="006773B7" w:rsidRDefault="001B0890">
            <w:pPr>
              <w:widowControl/>
              <w:jc w:val="center"/>
              <w:rPr>
                <w:rFonts w:ascii="仿宋" w:eastAsia="仿宋" w:hAnsi="仿宋" w:cs="宋体"/>
                <w:kern w:val="0"/>
                <w:sz w:val="24"/>
              </w:rPr>
            </w:pPr>
            <w:r>
              <w:rPr>
                <w:rFonts w:ascii="仿宋" w:eastAsia="仿宋" w:hAnsi="仿宋" w:cs="宋体" w:hint="eastAsia"/>
                <w:kern w:val="0"/>
                <w:sz w:val="24"/>
              </w:rPr>
              <w:t xml:space="preserve">　</w:t>
            </w:r>
          </w:p>
        </w:tc>
        <w:tc>
          <w:tcPr>
            <w:tcW w:w="615" w:type="dxa"/>
            <w:vAlign w:val="center"/>
          </w:tcPr>
          <w:p w:rsidR="006773B7" w:rsidRDefault="001B0890">
            <w:pPr>
              <w:widowControl/>
              <w:jc w:val="center"/>
              <w:rPr>
                <w:rFonts w:ascii="仿宋" w:eastAsia="仿宋" w:hAnsi="仿宋" w:cs="宋体"/>
                <w:kern w:val="0"/>
                <w:sz w:val="24"/>
              </w:rPr>
            </w:pPr>
            <w:r>
              <w:rPr>
                <w:rFonts w:ascii="仿宋" w:eastAsia="仿宋" w:hAnsi="仿宋" w:cs="宋体" w:hint="eastAsia"/>
                <w:kern w:val="0"/>
                <w:sz w:val="24"/>
              </w:rPr>
              <w:t xml:space="preserve">　</w:t>
            </w:r>
          </w:p>
        </w:tc>
        <w:tc>
          <w:tcPr>
            <w:tcW w:w="579" w:type="dxa"/>
            <w:vAlign w:val="center"/>
          </w:tcPr>
          <w:p w:rsidR="006773B7" w:rsidRDefault="001B0890">
            <w:pPr>
              <w:widowControl/>
              <w:jc w:val="center"/>
              <w:rPr>
                <w:rFonts w:ascii="仿宋" w:eastAsia="仿宋" w:hAnsi="仿宋" w:cs="宋体"/>
                <w:kern w:val="0"/>
                <w:sz w:val="24"/>
              </w:rPr>
            </w:pPr>
            <w:r>
              <w:rPr>
                <w:rFonts w:ascii="仿宋" w:eastAsia="仿宋" w:hAnsi="仿宋" w:cs="宋体" w:hint="eastAsia"/>
                <w:kern w:val="0"/>
                <w:sz w:val="24"/>
              </w:rPr>
              <w:t xml:space="preserve">　</w:t>
            </w:r>
          </w:p>
        </w:tc>
        <w:tc>
          <w:tcPr>
            <w:tcW w:w="579" w:type="dxa"/>
            <w:vAlign w:val="center"/>
          </w:tcPr>
          <w:p w:rsidR="006773B7" w:rsidRDefault="001B0890">
            <w:pPr>
              <w:widowControl/>
              <w:jc w:val="center"/>
              <w:rPr>
                <w:rFonts w:ascii="仿宋" w:eastAsia="仿宋" w:hAnsi="仿宋" w:cs="宋体"/>
                <w:kern w:val="0"/>
                <w:sz w:val="24"/>
              </w:rPr>
            </w:pPr>
            <w:r>
              <w:rPr>
                <w:rFonts w:ascii="仿宋" w:eastAsia="仿宋" w:hAnsi="仿宋" w:cs="宋体" w:hint="eastAsia"/>
                <w:kern w:val="0"/>
                <w:sz w:val="24"/>
              </w:rPr>
              <w:t xml:space="preserve">　</w:t>
            </w:r>
          </w:p>
        </w:tc>
        <w:tc>
          <w:tcPr>
            <w:tcW w:w="580" w:type="dxa"/>
            <w:vAlign w:val="center"/>
          </w:tcPr>
          <w:p w:rsidR="006773B7" w:rsidRDefault="001B0890">
            <w:pPr>
              <w:widowControl/>
              <w:jc w:val="center"/>
              <w:rPr>
                <w:rFonts w:ascii="仿宋" w:eastAsia="仿宋" w:hAnsi="仿宋" w:cs="宋体"/>
                <w:kern w:val="0"/>
                <w:sz w:val="24"/>
              </w:rPr>
            </w:pPr>
            <w:r>
              <w:rPr>
                <w:rFonts w:ascii="仿宋" w:eastAsia="仿宋" w:hAnsi="仿宋" w:cs="宋体" w:hint="eastAsia"/>
                <w:kern w:val="0"/>
                <w:sz w:val="24"/>
              </w:rPr>
              <w:t xml:space="preserve">　</w:t>
            </w:r>
          </w:p>
        </w:tc>
      </w:tr>
      <w:tr w:rsidR="006773B7">
        <w:trPr>
          <w:trHeight w:val="280"/>
          <w:jc w:val="center"/>
        </w:trPr>
        <w:tc>
          <w:tcPr>
            <w:tcW w:w="1228" w:type="dxa"/>
            <w:vAlign w:val="center"/>
          </w:tcPr>
          <w:p w:rsidR="006773B7" w:rsidRDefault="001B0890">
            <w:pPr>
              <w:widowControl/>
              <w:jc w:val="center"/>
              <w:rPr>
                <w:rFonts w:ascii="仿宋" w:eastAsia="仿宋" w:hAnsi="仿宋" w:cs="宋体"/>
                <w:kern w:val="0"/>
                <w:sz w:val="24"/>
              </w:rPr>
            </w:pPr>
            <w:r>
              <w:rPr>
                <w:rFonts w:ascii="仿宋" w:eastAsia="仿宋" w:hAnsi="仿宋" w:cs="宋体" w:hint="eastAsia"/>
                <w:kern w:val="0"/>
                <w:sz w:val="24"/>
              </w:rPr>
              <w:t>八</w:t>
            </w:r>
          </w:p>
        </w:tc>
        <w:tc>
          <w:tcPr>
            <w:tcW w:w="1830" w:type="dxa"/>
            <w:vMerge w:val="restart"/>
            <w:vAlign w:val="center"/>
          </w:tcPr>
          <w:p w:rsidR="006773B7" w:rsidRDefault="001B0890">
            <w:pPr>
              <w:widowControl/>
              <w:jc w:val="center"/>
              <w:rPr>
                <w:rFonts w:ascii="仿宋" w:eastAsia="仿宋" w:hAnsi="仿宋" w:cs="宋体"/>
                <w:kern w:val="0"/>
                <w:sz w:val="24"/>
              </w:rPr>
            </w:pPr>
            <w:r>
              <w:rPr>
                <w:rFonts w:ascii="仿宋" w:eastAsia="仿宋" w:hAnsi="仿宋" w:cs="宋体" w:hint="eastAsia"/>
                <w:kern w:val="0"/>
                <w:sz w:val="24"/>
              </w:rPr>
              <w:t>电梯房每上升二层向上修</w:t>
            </w:r>
            <w:r>
              <w:rPr>
                <w:rFonts w:ascii="仿宋" w:eastAsia="仿宋" w:hAnsi="仿宋" w:cs="宋体"/>
                <w:kern w:val="0"/>
                <w:sz w:val="24"/>
              </w:rPr>
              <w:t>1%</w:t>
            </w:r>
          </w:p>
        </w:tc>
        <w:tc>
          <w:tcPr>
            <w:tcW w:w="1078" w:type="dxa"/>
            <w:vAlign w:val="center"/>
          </w:tcPr>
          <w:p w:rsidR="006773B7" w:rsidRDefault="001B0890">
            <w:pPr>
              <w:widowControl/>
              <w:jc w:val="center"/>
              <w:rPr>
                <w:rFonts w:ascii="仿宋" w:eastAsia="仿宋" w:hAnsi="仿宋" w:cs="宋体"/>
                <w:kern w:val="0"/>
                <w:sz w:val="24"/>
              </w:rPr>
            </w:pPr>
            <w:r>
              <w:rPr>
                <w:rFonts w:ascii="仿宋" w:eastAsia="仿宋" w:hAnsi="仿宋" w:cs="宋体"/>
                <w:kern w:val="0"/>
                <w:sz w:val="24"/>
              </w:rPr>
              <w:t>-3</w:t>
            </w:r>
          </w:p>
        </w:tc>
        <w:tc>
          <w:tcPr>
            <w:tcW w:w="674" w:type="dxa"/>
            <w:vAlign w:val="center"/>
          </w:tcPr>
          <w:p w:rsidR="006773B7" w:rsidRDefault="001B0890">
            <w:pPr>
              <w:widowControl/>
              <w:jc w:val="center"/>
              <w:rPr>
                <w:rFonts w:ascii="仿宋" w:eastAsia="仿宋" w:hAnsi="仿宋" w:cs="宋体"/>
                <w:kern w:val="0"/>
                <w:sz w:val="24"/>
              </w:rPr>
            </w:pPr>
            <w:r>
              <w:rPr>
                <w:rFonts w:ascii="仿宋" w:eastAsia="仿宋" w:hAnsi="仿宋" w:cs="宋体" w:hint="eastAsia"/>
                <w:kern w:val="0"/>
                <w:sz w:val="24"/>
              </w:rPr>
              <w:t xml:space="preserve">　</w:t>
            </w:r>
          </w:p>
        </w:tc>
        <w:tc>
          <w:tcPr>
            <w:tcW w:w="674" w:type="dxa"/>
            <w:vAlign w:val="center"/>
          </w:tcPr>
          <w:p w:rsidR="006773B7" w:rsidRDefault="001B0890">
            <w:pPr>
              <w:widowControl/>
              <w:jc w:val="center"/>
              <w:rPr>
                <w:rFonts w:ascii="仿宋" w:eastAsia="仿宋" w:hAnsi="仿宋" w:cs="宋体"/>
                <w:kern w:val="0"/>
                <w:sz w:val="24"/>
              </w:rPr>
            </w:pPr>
            <w:r>
              <w:rPr>
                <w:rFonts w:ascii="仿宋" w:eastAsia="仿宋" w:hAnsi="仿宋" w:cs="宋体" w:hint="eastAsia"/>
                <w:kern w:val="0"/>
                <w:sz w:val="24"/>
              </w:rPr>
              <w:t xml:space="preserve">　</w:t>
            </w:r>
          </w:p>
        </w:tc>
        <w:tc>
          <w:tcPr>
            <w:tcW w:w="674" w:type="dxa"/>
            <w:vAlign w:val="center"/>
          </w:tcPr>
          <w:p w:rsidR="006773B7" w:rsidRDefault="001B0890">
            <w:pPr>
              <w:widowControl/>
              <w:jc w:val="center"/>
              <w:rPr>
                <w:rFonts w:ascii="仿宋" w:eastAsia="仿宋" w:hAnsi="仿宋" w:cs="宋体"/>
                <w:kern w:val="0"/>
                <w:sz w:val="24"/>
              </w:rPr>
            </w:pPr>
            <w:r>
              <w:rPr>
                <w:rFonts w:ascii="仿宋" w:eastAsia="仿宋" w:hAnsi="仿宋" w:cs="宋体" w:hint="eastAsia"/>
                <w:kern w:val="0"/>
                <w:sz w:val="24"/>
              </w:rPr>
              <w:t xml:space="preserve">　</w:t>
            </w:r>
          </w:p>
        </w:tc>
        <w:tc>
          <w:tcPr>
            <w:tcW w:w="615" w:type="dxa"/>
            <w:vAlign w:val="center"/>
          </w:tcPr>
          <w:p w:rsidR="006773B7" w:rsidRDefault="001B0890">
            <w:pPr>
              <w:widowControl/>
              <w:jc w:val="center"/>
              <w:rPr>
                <w:rFonts w:ascii="仿宋" w:eastAsia="仿宋" w:hAnsi="仿宋" w:cs="宋体"/>
                <w:kern w:val="0"/>
                <w:sz w:val="24"/>
              </w:rPr>
            </w:pPr>
            <w:r>
              <w:rPr>
                <w:rFonts w:ascii="仿宋" w:eastAsia="仿宋" w:hAnsi="仿宋" w:cs="宋体" w:hint="eastAsia"/>
                <w:kern w:val="0"/>
                <w:sz w:val="24"/>
              </w:rPr>
              <w:t xml:space="preserve">　</w:t>
            </w:r>
          </w:p>
        </w:tc>
        <w:tc>
          <w:tcPr>
            <w:tcW w:w="579" w:type="dxa"/>
            <w:vAlign w:val="center"/>
          </w:tcPr>
          <w:p w:rsidR="006773B7" w:rsidRDefault="001B0890">
            <w:pPr>
              <w:widowControl/>
              <w:jc w:val="center"/>
              <w:rPr>
                <w:rFonts w:ascii="仿宋" w:eastAsia="仿宋" w:hAnsi="仿宋" w:cs="宋体"/>
                <w:kern w:val="0"/>
                <w:sz w:val="24"/>
              </w:rPr>
            </w:pPr>
            <w:r>
              <w:rPr>
                <w:rFonts w:ascii="仿宋" w:eastAsia="仿宋" w:hAnsi="仿宋" w:cs="宋体" w:hint="eastAsia"/>
                <w:kern w:val="0"/>
                <w:sz w:val="24"/>
              </w:rPr>
              <w:t xml:space="preserve">　</w:t>
            </w:r>
          </w:p>
        </w:tc>
        <w:tc>
          <w:tcPr>
            <w:tcW w:w="579" w:type="dxa"/>
            <w:vAlign w:val="center"/>
          </w:tcPr>
          <w:p w:rsidR="006773B7" w:rsidRDefault="001B0890">
            <w:pPr>
              <w:widowControl/>
              <w:jc w:val="center"/>
              <w:rPr>
                <w:rFonts w:ascii="仿宋" w:eastAsia="仿宋" w:hAnsi="仿宋" w:cs="宋体"/>
                <w:kern w:val="0"/>
                <w:sz w:val="24"/>
              </w:rPr>
            </w:pPr>
            <w:r>
              <w:rPr>
                <w:rFonts w:ascii="仿宋" w:eastAsia="仿宋" w:hAnsi="仿宋" w:cs="宋体" w:hint="eastAsia"/>
                <w:kern w:val="0"/>
                <w:sz w:val="24"/>
              </w:rPr>
              <w:t xml:space="preserve">　</w:t>
            </w:r>
          </w:p>
        </w:tc>
        <w:tc>
          <w:tcPr>
            <w:tcW w:w="580" w:type="dxa"/>
            <w:vAlign w:val="center"/>
          </w:tcPr>
          <w:p w:rsidR="006773B7" w:rsidRDefault="001B0890">
            <w:pPr>
              <w:widowControl/>
              <w:jc w:val="center"/>
              <w:rPr>
                <w:rFonts w:ascii="仿宋" w:eastAsia="仿宋" w:hAnsi="仿宋" w:cs="宋体"/>
                <w:kern w:val="0"/>
                <w:sz w:val="24"/>
              </w:rPr>
            </w:pPr>
            <w:r>
              <w:rPr>
                <w:rFonts w:ascii="仿宋" w:eastAsia="仿宋" w:hAnsi="仿宋" w:cs="宋体" w:hint="eastAsia"/>
                <w:kern w:val="0"/>
                <w:sz w:val="24"/>
              </w:rPr>
              <w:t xml:space="preserve">　</w:t>
            </w:r>
          </w:p>
        </w:tc>
      </w:tr>
      <w:tr w:rsidR="006773B7">
        <w:trPr>
          <w:trHeight w:val="280"/>
          <w:jc w:val="center"/>
        </w:trPr>
        <w:tc>
          <w:tcPr>
            <w:tcW w:w="1228" w:type="dxa"/>
            <w:vAlign w:val="center"/>
          </w:tcPr>
          <w:p w:rsidR="006773B7" w:rsidRDefault="001B0890">
            <w:pPr>
              <w:widowControl/>
              <w:jc w:val="center"/>
              <w:rPr>
                <w:rFonts w:ascii="仿宋" w:eastAsia="仿宋" w:hAnsi="仿宋" w:cs="宋体"/>
                <w:kern w:val="0"/>
                <w:sz w:val="24"/>
              </w:rPr>
            </w:pPr>
            <w:r>
              <w:rPr>
                <w:rFonts w:ascii="仿宋" w:eastAsia="仿宋" w:hAnsi="仿宋" w:cs="宋体" w:hint="eastAsia"/>
                <w:kern w:val="0"/>
                <w:sz w:val="24"/>
              </w:rPr>
              <w:t>七</w:t>
            </w:r>
          </w:p>
        </w:tc>
        <w:tc>
          <w:tcPr>
            <w:tcW w:w="1830" w:type="dxa"/>
            <w:vMerge/>
            <w:vAlign w:val="center"/>
          </w:tcPr>
          <w:p w:rsidR="006773B7" w:rsidRDefault="006773B7">
            <w:pPr>
              <w:widowControl/>
              <w:jc w:val="left"/>
              <w:rPr>
                <w:rFonts w:ascii="仿宋" w:eastAsia="仿宋" w:hAnsi="仿宋" w:cs="宋体"/>
                <w:kern w:val="0"/>
                <w:sz w:val="24"/>
              </w:rPr>
            </w:pPr>
          </w:p>
        </w:tc>
        <w:tc>
          <w:tcPr>
            <w:tcW w:w="1078" w:type="dxa"/>
            <w:vAlign w:val="center"/>
          </w:tcPr>
          <w:p w:rsidR="006773B7" w:rsidRDefault="001B0890">
            <w:pPr>
              <w:widowControl/>
              <w:jc w:val="center"/>
              <w:rPr>
                <w:rFonts w:ascii="仿宋" w:eastAsia="仿宋" w:hAnsi="仿宋" w:cs="宋体"/>
                <w:kern w:val="0"/>
                <w:sz w:val="24"/>
              </w:rPr>
            </w:pPr>
            <w:r>
              <w:rPr>
                <w:rFonts w:ascii="仿宋" w:eastAsia="仿宋" w:hAnsi="仿宋" w:cs="宋体"/>
                <w:kern w:val="0"/>
                <w:sz w:val="24"/>
              </w:rPr>
              <w:t>-1</w:t>
            </w:r>
          </w:p>
        </w:tc>
        <w:tc>
          <w:tcPr>
            <w:tcW w:w="674" w:type="dxa"/>
            <w:vAlign w:val="center"/>
          </w:tcPr>
          <w:p w:rsidR="006773B7" w:rsidRDefault="001B0890">
            <w:pPr>
              <w:widowControl/>
              <w:jc w:val="center"/>
              <w:rPr>
                <w:rFonts w:ascii="仿宋" w:eastAsia="仿宋" w:hAnsi="仿宋" w:cs="宋体"/>
                <w:kern w:val="0"/>
                <w:sz w:val="24"/>
              </w:rPr>
            </w:pPr>
            <w:r>
              <w:rPr>
                <w:rFonts w:ascii="仿宋" w:eastAsia="仿宋" w:hAnsi="仿宋" w:cs="宋体"/>
                <w:kern w:val="0"/>
                <w:sz w:val="24"/>
              </w:rPr>
              <w:t>-3</w:t>
            </w:r>
          </w:p>
        </w:tc>
        <w:tc>
          <w:tcPr>
            <w:tcW w:w="674" w:type="dxa"/>
            <w:vAlign w:val="center"/>
          </w:tcPr>
          <w:p w:rsidR="006773B7" w:rsidRDefault="001B0890">
            <w:pPr>
              <w:widowControl/>
              <w:jc w:val="center"/>
              <w:rPr>
                <w:rFonts w:ascii="仿宋" w:eastAsia="仿宋" w:hAnsi="仿宋" w:cs="宋体"/>
                <w:kern w:val="0"/>
                <w:sz w:val="24"/>
              </w:rPr>
            </w:pPr>
            <w:r>
              <w:rPr>
                <w:rFonts w:ascii="仿宋" w:eastAsia="仿宋" w:hAnsi="仿宋" w:cs="宋体" w:hint="eastAsia"/>
                <w:kern w:val="0"/>
                <w:sz w:val="24"/>
              </w:rPr>
              <w:t xml:space="preserve">　</w:t>
            </w:r>
          </w:p>
        </w:tc>
        <w:tc>
          <w:tcPr>
            <w:tcW w:w="674" w:type="dxa"/>
            <w:vAlign w:val="center"/>
          </w:tcPr>
          <w:p w:rsidR="006773B7" w:rsidRDefault="001B0890">
            <w:pPr>
              <w:widowControl/>
              <w:jc w:val="center"/>
              <w:rPr>
                <w:rFonts w:ascii="仿宋" w:eastAsia="仿宋" w:hAnsi="仿宋" w:cs="宋体"/>
                <w:kern w:val="0"/>
                <w:sz w:val="24"/>
              </w:rPr>
            </w:pPr>
            <w:r>
              <w:rPr>
                <w:rFonts w:ascii="仿宋" w:eastAsia="仿宋" w:hAnsi="仿宋" w:cs="宋体" w:hint="eastAsia"/>
                <w:kern w:val="0"/>
                <w:sz w:val="24"/>
              </w:rPr>
              <w:t xml:space="preserve">　</w:t>
            </w:r>
          </w:p>
        </w:tc>
        <w:tc>
          <w:tcPr>
            <w:tcW w:w="615" w:type="dxa"/>
            <w:vAlign w:val="center"/>
          </w:tcPr>
          <w:p w:rsidR="006773B7" w:rsidRDefault="001B0890">
            <w:pPr>
              <w:widowControl/>
              <w:jc w:val="center"/>
              <w:rPr>
                <w:rFonts w:ascii="仿宋" w:eastAsia="仿宋" w:hAnsi="仿宋" w:cs="宋体"/>
                <w:kern w:val="0"/>
                <w:sz w:val="24"/>
              </w:rPr>
            </w:pPr>
            <w:r>
              <w:rPr>
                <w:rFonts w:ascii="仿宋" w:eastAsia="仿宋" w:hAnsi="仿宋" w:cs="宋体" w:hint="eastAsia"/>
                <w:kern w:val="0"/>
                <w:sz w:val="24"/>
              </w:rPr>
              <w:t xml:space="preserve">　</w:t>
            </w:r>
          </w:p>
        </w:tc>
        <w:tc>
          <w:tcPr>
            <w:tcW w:w="579" w:type="dxa"/>
            <w:vAlign w:val="center"/>
          </w:tcPr>
          <w:p w:rsidR="006773B7" w:rsidRDefault="001B0890">
            <w:pPr>
              <w:widowControl/>
              <w:jc w:val="center"/>
              <w:rPr>
                <w:rFonts w:ascii="仿宋" w:eastAsia="仿宋" w:hAnsi="仿宋" w:cs="宋体"/>
                <w:kern w:val="0"/>
                <w:sz w:val="24"/>
              </w:rPr>
            </w:pPr>
            <w:r>
              <w:rPr>
                <w:rFonts w:ascii="仿宋" w:eastAsia="仿宋" w:hAnsi="仿宋" w:cs="宋体" w:hint="eastAsia"/>
                <w:kern w:val="0"/>
                <w:sz w:val="24"/>
              </w:rPr>
              <w:t xml:space="preserve">　</w:t>
            </w:r>
          </w:p>
        </w:tc>
        <w:tc>
          <w:tcPr>
            <w:tcW w:w="579" w:type="dxa"/>
            <w:vAlign w:val="center"/>
          </w:tcPr>
          <w:p w:rsidR="006773B7" w:rsidRDefault="001B0890">
            <w:pPr>
              <w:widowControl/>
              <w:jc w:val="center"/>
              <w:rPr>
                <w:rFonts w:ascii="仿宋" w:eastAsia="仿宋" w:hAnsi="仿宋" w:cs="宋体"/>
                <w:kern w:val="0"/>
                <w:sz w:val="24"/>
              </w:rPr>
            </w:pPr>
            <w:r>
              <w:rPr>
                <w:rFonts w:ascii="仿宋" w:eastAsia="仿宋" w:hAnsi="仿宋" w:cs="宋体" w:hint="eastAsia"/>
                <w:kern w:val="0"/>
                <w:sz w:val="24"/>
              </w:rPr>
              <w:t xml:space="preserve">　</w:t>
            </w:r>
          </w:p>
        </w:tc>
        <w:tc>
          <w:tcPr>
            <w:tcW w:w="580" w:type="dxa"/>
            <w:vAlign w:val="center"/>
          </w:tcPr>
          <w:p w:rsidR="006773B7" w:rsidRDefault="001B0890">
            <w:pPr>
              <w:widowControl/>
              <w:jc w:val="center"/>
              <w:rPr>
                <w:rFonts w:ascii="仿宋" w:eastAsia="仿宋" w:hAnsi="仿宋" w:cs="宋体"/>
                <w:kern w:val="0"/>
                <w:sz w:val="24"/>
              </w:rPr>
            </w:pPr>
            <w:r>
              <w:rPr>
                <w:rFonts w:ascii="仿宋" w:eastAsia="仿宋" w:hAnsi="仿宋" w:cs="宋体" w:hint="eastAsia"/>
                <w:kern w:val="0"/>
                <w:sz w:val="24"/>
              </w:rPr>
              <w:t xml:space="preserve">　</w:t>
            </w:r>
          </w:p>
        </w:tc>
      </w:tr>
      <w:tr w:rsidR="006773B7">
        <w:trPr>
          <w:trHeight w:val="280"/>
          <w:jc w:val="center"/>
        </w:trPr>
        <w:tc>
          <w:tcPr>
            <w:tcW w:w="1228" w:type="dxa"/>
            <w:vAlign w:val="center"/>
          </w:tcPr>
          <w:p w:rsidR="006773B7" w:rsidRDefault="001B0890">
            <w:pPr>
              <w:widowControl/>
              <w:jc w:val="center"/>
              <w:rPr>
                <w:rFonts w:ascii="仿宋" w:eastAsia="仿宋" w:hAnsi="仿宋" w:cs="宋体"/>
                <w:kern w:val="0"/>
                <w:sz w:val="24"/>
              </w:rPr>
            </w:pPr>
            <w:r>
              <w:rPr>
                <w:rFonts w:ascii="仿宋" w:eastAsia="仿宋" w:hAnsi="仿宋" w:cs="宋体" w:hint="eastAsia"/>
                <w:kern w:val="0"/>
                <w:sz w:val="24"/>
              </w:rPr>
              <w:t>六</w:t>
            </w:r>
          </w:p>
        </w:tc>
        <w:tc>
          <w:tcPr>
            <w:tcW w:w="1830" w:type="dxa"/>
            <w:vMerge/>
            <w:vAlign w:val="center"/>
          </w:tcPr>
          <w:p w:rsidR="006773B7" w:rsidRDefault="006773B7">
            <w:pPr>
              <w:widowControl/>
              <w:jc w:val="left"/>
              <w:rPr>
                <w:rFonts w:ascii="仿宋" w:eastAsia="仿宋" w:hAnsi="仿宋" w:cs="宋体"/>
                <w:kern w:val="0"/>
                <w:sz w:val="24"/>
              </w:rPr>
            </w:pPr>
          </w:p>
        </w:tc>
        <w:tc>
          <w:tcPr>
            <w:tcW w:w="1078" w:type="dxa"/>
            <w:vAlign w:val="center"/>
          </w:tcPr>
          <w:p w:rsidR="006773B7" w:rsidRDefault="001B0890">
            <w:pPr>
              <w:widowControl/>
              <w:jc w:val="center"/>
              <w:rPr>
                <w:rFonts w:ascii="仿宋" w:eastAsia="仿宋" w:hAnsi="仿宋" w:cs="宋体"/>
                <w:kern w:val="0"/>
                <w:sz w:val="24"/>
              </w:rPr>
            </w:pPr>
            <w:r>
              <w:rPr>
                <w:rFonts w:ascii="仿宋" w:eastAsia="仿宋" w:hAnsi="仿宋" w:cs="宋体"/>
                <w:kern w:val="0"/>
                <w:sz w:val="24"/>
              </w:rPr>
              <w:t>0</w:t>
            </w:r>
          </w:p>
        </w:tc>
        <w:tc>
          <w:tcPr>
            <w:tcW w:w="674" w:type="dxa"/>
            <w:vAlign w:val="center"/>
          </w:tcPr>
          <w:p w:rsidR="006773B7" w:rsidRDefault="001B0890">
            <w:pPr>
              <w:widowControl/>
              <w:jc w:val="center"/>
              <w:rPr>
                <w:rFonts w:ascii="仿宋" w:eastAsia="仿宋" w:hAnsi="仿宋" w:cs="宋体"/>
                <w:kern w:val="0"/>
                <w:sz w:val="24"/>
              </w:rPr>
            </w:pPr>
            <w:r>
              <w:rPr>
                <w:rFonts w:ascii="仿宋" w:eastAsia="仿宋" w:hAnsi="仿宋" w:cs="宋体"/>
                <w:kern w:val="0"/>
                <w:sz w:val="24"/>
              </w:rPr>
              <w:t>-1</w:t>
            </w:r>
          </w:p>
        </w:tc>
        <w:tc>
          <w:tcPr>
            <w:tcW w:w="674" w:type="dxa"/>
            <w:vAlign w:val="center"/>
          </w:tcPr>
          <w:p w:rsidR="006773B7" w:rsidRDefault="001B0890">
            <w:pPr>
              <w:widowControl/>
              <w:jc w:val="center"/>
              <w:rPr>
                <w:rFonts w:ascii="仿宋" w:eastAsia="仿宋" w:hAnsi="仿宋" w:cs="宋体"/>
                <w:kern w:val="0"/>
                <w:sz w:val="24"/>
              </w:rPr>
            </w:pPr>
            <w:r>
              <w:rPr>
                <w:rFonts w:ascii="仿宋" w:eastAsia="仿宋" w:hAnsi="仿宋" w:cs="宋体"/>
                <w:kern w:val="0"/>
                <w:sz w:val="24"/>
              </w:rPr>
              <w:t>-3</w:t>
            </w:r>
          </w:p>
        </w:tc>
        <w:tc>
          <w:tcPr>
            <w:tcW w:w="674" w:type="dxa"/>
            <w:vAlign w:val="center"/>
          </w:tcPr>
          <w:p w:rsidR="006773B7" w:rsidRDefault="001B0890">
            <w:pPr>
              <w:widowControl/>
              <w:jc w:val="center"/>
              <w:rPr>
                <w:rFonts w:ascii="仿宋" w:eastAsia="仿宋" w:hAnsi="仿宋" w:cs="宋体"/>
                <w:kern w:val="0"/>
                <w:sz w:val="24"/>
              </w:rPr>
            </w:pPr>
            <w:r>
              <w:rPr>
                <w:rFonts w:ascii="仿宋" w:eastAsia="仿宋" w:hAnsi="仿宋" w:cs="宋体" w:hint="eastAsia"/>
                <w:kern w:val="0"/>
                <w:sz w:val="24"/>
              </w:rPr>
              <w:t xml:space="preserve">　</w:t>
            </w:r>
          </w:p>
        </w:tc>
        <w:tc>
          <w:tcPr>
            <w:tcW w:w="615" w:type="dxa"/>
            <w:vAlign w:val="center"/>
          </w:tcPr>
          <w:p w:rsidR="006773B7" w:rsidRDefault="001B0890">
            <w:pPr>
              <w:widowControl/>
              <w:jc w:val="center"/>
              <w:rPr>
                <w:rFonts w:ascii="仿宋" w:eastAsia="仿宋" w:hAnsi="仿宋" w:cs="宋体"/>
                <w:kern w:val="0"/>
                <w:sz w:val="24"/>
              </w:rPr>
            </w:pPr>
            <w:r>
              <w:rPr>
                <w:rFonts w:ascii="仿宋" w:eastAsia="仿宋" w:hAnsi="仿宋" w:cs="宋体" w:hint="eastAsia"/>
                <w:kern w:val="0"/>
                <w:sz w:val="24"/>
              </w:rPr>
              <w:t xml:space="preserve">　</w:t>
            </w:r>
          </w:p>
        </w:tc>
        <w:tc>
          <w:tcPr>
            <w:tcW w:w="579" w:type="dxa"/>
            <w:vAlign w:val="center"/>
          </w:tcPr>
          <w:p w:rsidR="006773B7" w:rsidRDefault="001B0890">
            <w:pPr>
              <w:widowControl/>
              <w:jc w:val="center"/>
              <w:rPr>
                <w:rFonts w:ascii="仿宋" w:eastAsia="仿宋" w:hAnsi="仿宋" w:cs="宋体"/>
                <w:kern w:val="0"/>
                <w:sz w:val="24"/>
              </w:rPr>
            </w:pPr>
            <w:r>
              <w:rPr>
                <w:rFonts w:ascii="仿宋" w:eastAsia="仿宋" w:hAnsi="仿宋" w:cs="宋体" w:hint="eastAsia"/>
                <w:kern w:val="0"/>
                <w:sz w:val="24"/>
              </w:rPr>
              <w:t xml:space="preserve">　</w:t>
            </w:r>
          </w:p>
        </w:tc>
        <w:tc>
          <w:tcPr>
            <w:tcW w:w="579" w:type="dxa"/>
            <w:vAlign w:val="center"/>
          </w:tcPr>
          <w:p w:rsidR="006773B7" w:rsidRDefault="001B0890">
            <w:pPr>
              <w:widowControl/>
              <w:jc w:val="center"/>
              <w:rPr>
                <w:rFonts w:ascii="仿宋" w:eastAsia="仿宋" w:hAnsi="仿宋" w:cs="宋体"/>
                <w:kern w:val="0"/>
                <w:sz w:val="24"/>
              </w:rPr>
            </w:pPr>
            <w:r>
              <w:rPr>
                <w:rFonts w:ascii="仿宋" w:eastAsia="仿宋" w:hAnsi="仿宋" w:cs="宋体" w:hint="eastAsia"/>
                <w:kern w:val="0"/>
                <w:sz w:val="24"/>
              </w:rPr>
              <w:t xml:space="preserve">　</w:t>
            </w:r>
          </w:p>
        </w:tc>
        <w:tc>
          <w:tcPr>
            <w:tcW w:w="580" w:type="dxa"/>
            <w:vAlign w:val="center"/>
          </w:tcPr>
          <w:p w:rsidR="006773B7" w:rsidRDefault="001B0890">
            <w:pPr>
              <w:widowControl/>
              <w:jc w:val="center"/>
              <w:rPr>
                <w:rFonts w:ascii="仿宋" w:eastAsia="仿宋" w:hAnsi="仿宋" w:cs="宋体"/>
                <w:kern w:val="0"/>
                <w:sz w:val="24"/>
              </w:rPr>
            </w:pPr>
            <w:r>
              <w:rPr>
                <w:rFonts w:ascii="仿宋" w:eastAsia="仿宋" w:hAnsi="仿宋" w:cs="宋体" w:hint="eastAsia"/>
                <w:kern w:val="0"/>
                <w:sz w:val="24"/>
              </w:rPr>
              <w:t xml:space="preserve">　</w:t>
            </w:r>
          </w:p>
        </w:tc>
      </w:tr>
      <w:tr w:rsidR="006773B7">
        <w:trPr>
          <w:trHeight w:val="280"/>
          <w:jc w:val="center"/>
        </w:trPr>
        <w:tc>
          <w:tcPr>
            <w:tcW w:w="1228" w:type="dxa"/>
            <w:vAlign w:val="center"/>
          </w:tcPr>
          <w:p w:rsidR="006773B7" w:rsidRDefault="001B0890">
            <w:pPr>
              <w:widowControl/>
              <w:jc w:val="center"/>
              <w:rPr>
                <w:rFonts w:ascii="仿宋" w:eastAsia="仿宋" w:hAnsi="仿宋" w:cs="宋体"/>
                <w:kern w:val="0"/>
                <w:sz w:val="24"/>
              </w:rPr>
            </w:pPr>
            <w:r>
              <w:rPr>
                <w:rFonts w:ascii="仿宋" w:eastAsia="仿宋" w:hAnsi="仿宋" w:cs="宋体" w:hint="eastAsia"/>
                <w:kern w:val="0"/>
                <w:sz w:val="24"/>
              </w:rPr>
              <w:t>五</w:t>
            </w:r>
          </w:p>
        </w:tc>
        <w:tc>
          <w:tcPr>
            <w:tcW w:w="1830" w:type="dxa"/>
            <w:vMerge/>
            <w:vAlign w:val="center"/>
          </w:tcPr>
          <w:p w:rsidR="006773B7" w:rsidRDefault="006773B7">
            <w:pPr>
              <w:widowControl/>
              <w:jc w:val="left"/>
              <w:rPr>
                <w:rFonts w:ascii="仿宋" w:eastAsia="仿宋" w:hAnsi="仿宋" w:cs="宋体"/>
                <w:kern w:val="0"/>
                <w:sz w:val="24"/>
              </w:rPr>
            </w:pPr>
          </w:p>
        </w:tc>
        <w:tc>
          <w:tcPr>
            <w:tcW w:w="1078" w:type="dxa"/>
            <w:vAlign w:val="center"/>
          </w:tcPr>
          <w:p w:rsidR="006773B7" w:rsidRDefault="001B0890">
            <w:pPr>
              <w:widowControl/>
              <w:jc w:val="center"/>
              <w:rPr>
                <w:rFonts w:ascii="仿宋" w:eastAsia="仿宋" w:hAnsi="仿宋" w:cs="宋体"/>
                <w:kern w:val="0"/>
                <w:sz w:val="24"/>
              </w:rPr>
            </w:pPr>
            <w:r>
              <w:rPr>
                <w:rFonts w:ascii="仿宋" w:eastAsia="仿宋" w:hAnsi="仿宋" w:cs="宋体"/>
                <w:kern w:val="0"/>
                <w:sz w:val="24"/>
              </w:rPr>
              <w:t>1</w:t>
            </w:r>
          </w:p>
        </w:tc>
        <w:tc>
          <w:tcPr>
            <w:tcW w:w="674" w:type="dxa"/>
            <w:vAlign w:val="center"/>
          </w:tcPr>
          <w:p w:rsidR="006773B7" w:rsidRDefault="001B0890">
            <w:pPr>
              <w:widowControl/>
              <w:jc w:val="center"/>
              <w:rPr>
                <w:rFonts w:ascii="仿宋" w:eastAsia="仿宋" w:hAnsi="仿宋" w:cs="宋体"/>
                <w:kern w:val="0"/>
                <w:sz w:val="24"/>
              </w:rPr>
            </w:pPr>
            <w:r>
              <w:rPr>
                <w:rFonts w:ascii="仿宋" w:eastAsia="仿宋" w:hAnsi="仿宋" w:cs="宋体"/>
                <w:kern w:val="0"/>
                <w:sz w:val="24"/>
              </w:rPr>
              <w:t>1</w:t>
            </w:r>
          </w:p>
        </w:tc>
        <w:tc>
          <w:tcPr>
            <w:tcW w:w="674" w:type="dxa"/>
            <w:vAlign w:val="center"/>
          </w:tcPr>
          <w:p w:rsidR="006773B7" w:rsidRDefault="001B0890">
            <w:pPr>
              <w:widowControl/>
              <w:jc w:val="center"/>
              <w:rPr>
                <w:rFonts w:ascii="仿宋" w:eastAsia="仿宋" w:hAnsi="仿宋" w:cs="宋体"/>
                <w:kern w:val="0"/>
                <w:sz w:val="24"/>
              </w:rPr>
            </w:pPr>
            <w:r>
              <w:rPr>
                <w:rFonts w:ascii="仿宋" w:eastAsia="仿宋" w:hAnsi="仿宋" w:cs="宋体"/>
                <w:kern w:val="0"/>
                <w:sz w:val="24"/>
              </w:rPr>
              <w:t>0</w:t>
            </w:r>
          </w:p>
        </w:tc>
        <w:tc>
          <w:tcPr>
            <w:tcW w:w="674" w:type="dxa"/>
            <w:vAlign w:val="center"/>
          </w:tcPr>
          <w:p w:rsidR="006773B7" w:rsidRDefault="001B0890">
            <w:pPr>
              <w:widowControl/>
              <w:jc w:val="center"/>
              <w:rPr>
                <w:rFonts w:ascii="仿宋" w:eastAsia="仿宋" w:hAnsi="仿宋" w:cs="宋体"/>
                <w:kern w:val="0"/>
                <w:sz w:val="24"/>
              </w:rPr>
            </w:pPr>
            <w:r>
              <w:rPr>
                <w:rFonts w:ascii="仿宋" w:eastAsia="仿宋" w:hAnsi="仿宋" w:cs="宋体"/>
                <w:kern w:val="0"/>
                <w:sz w:val="24"/>
              </w:rPr>
              <w:t>-2</w:t>
            </w:r>
          </w:p>
        </w:tc>
        <w:tc>
          <w:tcPr>
            <w:tcW w:w="615" w:type="dxa"/>
            <w:vAlign w:val="center"/>
          </w:tcPr>
          <w:p w:rsidR="006773B7" w:rsidRDefault="001B0890">
            <w:pPr>
              <w:widowControl/>
              <w:jc w:val="center"/>
              <w:rPr>
                <w:rFonts w:ascii="仿宋" w:eastAsia="仿宋" w:hAnsi="仿宋" w:cs="宋体"/>
                <w:kern w:val="0"/>
                <w:sz w:val="24"/>
              </w:rPr>
            </w:pPr>
            <w:r>
              <w:rPr>
                <w:rFonts w:ascii="仿宋" w:eastAsia="仿宋" w:hAnsi="仿宋" w:cs="宋体" w:hint="eastAsia"/>
                <w:kern w:val="0"/>
                <w:sz w:val="24"/>
              </w:rPr>
              <w:t xml:space="preserve">　</w:t>
            </w:r>
          </w:p>
        </w:tc>
        <w:tc>
          <w:tcPr>
            <w:tcW w:w="579" w:type="dxa"/>
            <w:vAlign w:val="center"/>
          </w:tcPr>
          <w:p w:rsidR="006773B7" w:rsidRDefault="001B0890">
            <w:pPr>
              <w:widowControl/>
              <w:jc w:val="center"/>
              <w:rPr>
                <w:rFonts w:ascii="仿宋" w:eastAsia="仿宋" w:hAnsi="仿宋" w:cs="宋体"/>
                <w:kern w:val="0"/>
                <w:sz w:val="24"/>
              </w:rPr>
            </w:pPr>
            <w:r>
              <w:rPr>
                <w:rFonts w:ascii="仿宋" w:eastAsia="仿宋" w:hAnsi="仿宋" w:cs="宋体" w:hint="eastAsia"/>
                <w:kern w:val="0"/>
                <w:sz w:val="24"/>
              </w:rPr>
              <w:t xml:space="preserve">　</w:t>
            </w:r>
          </w:p>
        </w:tc>
        <w:tc>
          <w:tcPr>
            <w:tcW w:w="579" w:type="dxa"/>
            <w:vAlign w:val="center"/>
          </w:tcPr>
          <w:p w:rsidR="006773B7" w:rsidRDefault="001B0890">
            <w:pPr>
              <w:widowControl/>
              <w:jc w:val="center"/>
              <w:rPr>
                <w:rFonts w:ascii="仿宋" w:eastAsia="仿宋" w:hAnsi="仿宋" w:cs="宋体"/>
                <w:kern w:val="0"/>
                <w:sz w:val="24"/>
              </w:rPr>
            </w:pPr>
            <w:r>
              <w:rPr>
                <w:rFonts w:ascii="仿宋" w:eastAsia="仿宋" w:hAnsi="仿宋" w:cs="宋体" w:hint="eastAsia"/>
                <w:kern w:val="0"/>
                <w:sz w:val="24"/>
              </w:rPr>
              <w:t xml:space="preserve">　</w:t>
            </w:r>
          </w:p>
        </w:tc>
        <w:tc>
          <w:tcPr>
            <w:tcW w:w="580" w:type="dxa"/>
            <w:vAlign w:val="center"/>
          </w:tcPr>
          <w:p w:rsidR="006773B7" w:rsidRDefault="001B0890">
            <w:pPr>
              <w:widowControl/>
              <w:jc w:val="center"/>
              <w:rPr>
                <w:rFonts w:ascii="仿宋" w:eastAsia="仿宋" w:hAnsi="仿宋" w:cs="宋体"/>
                <w:kern w:val="0"/>
                <w:sz w:val="24"/>
              </w:rPr>
            </w:pPr>
            <w:r>
              <w:rPr>
                <w:rFonts w:ascii="仿宋" w:eastAsia="仿宋" w:hAnsi="仿宋" w:cs="宋体" w:hint="eastAsia"/>
                <w:kern w:val="0"/>
                <w:sz w:val="24"/>
              </w:rPr>
              <w:t xml:space="preserve">　</w:t>
            </w:r>
          </w:p>
        </w:tc>
      </w:tr>
      <w:tr w:rsidR="006773B7">
        <w:trPr>
          <w:trHeight w:val="280"/>
          <w:jc w:val="center"/>
        </w:trPr>
        <w:tc>
          <w:tcPr>
            <w:tcW w:w="1228" w:type="dxa"/>
            <w:vAlign w:val="center"/>
          </w:tcPr>
          <w:p w:rsidR="006773B7" w:rsidRDefault="001B0890">
            <w:pPr>
              <w:widowControl/>
              <w:jc w:val="center"/>
              <w:rPr>
                <w:rFonts w:ascii="仿宋" w:eastAsia="仿宋" w:hAnsi="仿宋" w:cs="宋体"/>
                <w:kern w:val="0"/>
                <w:sz w:val="24"/>
              </w:rPr>
            </w:pPr>
            <w:r>
              <w:rPr>
                <w:rFonts w:ascii="仿宋" w:eastAsia="仿宋" w:hAnsi="仿宋" w:cs="宋体" w:hint="eastAsia"/>
                <w:kern w:val="0"/>
                <w:sz w:val="24"/>
              </w:rPr>
              <w:lastRenderedPageBreak/>
              <w:t>四</w:t>
            </w:r>
          </w:p>
        </w:tc>
        <w:tc>
          <w:tcPr>
            <w:tcW w:w="1830" w:type="dxa"/>
            <w:vAlign w:val="center"/>
          </w:tcPr>
          <w:p w:rsidR="006773B7" w:rsidRDefault="001B0890">
            <w:pPr>
              <w:widowControl/>
              <w:jc w:val="center"/>
              <w:rPr>
                <w:rFonts w:ascii="仿宋" w:eastAsia="仿宋" w:hAnsi="仿宋" w:cs="宋体"/>
                <w:kern w:val="0"/>
                <w:sz w:val="24"/>
              </w:rPr>
            </w:pPr>
            <w:r>
              <w:rPr>
                <w:rFonts w:ascii="仿宋" w:eastAsia="仿宋" w:hAnsi="仿宋" w:cs="宋体"/>
                <w:kern w:val="0"/>
                <w:sz w:val="24"/>
              </w:rPr>
              <w:t>0</w:t>
            </w:r>
          </w:p>
        </w:tc>
        <w:tc>
          <w:tcPr>
            <w:tcW w:w="1078" w:type="dxa"/>
            <w:vAlign w:val="center"/>
          </w:tcPr>
          <w:p w:rsidR="006773B7" w:rsidRDefault="001B0890">
            <w:pPr>
              <w:widowControl/>
              <w:jc w:val="center"/>
              <w:rPr>
                <w:rFonts w:ascii="仿宋" w:eastAsia="仿宋" w:hAnsi="仿宋" w:cs="宋体"/>
                <w:kern w:val="0"/>
                <w:sz w:val="24"/>
              </w:rPr>
            </w:pPr>
            <w:r>
              <w:rPr>
                <w:rFonts w:ascii="仿宋" w:eastAsia="仿宋" w:hAnsi="仿宋" w:cs="宋体"/>
                <w:kern w:val="0"/>
                <w:sz w:val="24"/>
              </w:rPr>
              <w:t>3</w:t>
            </w:r>
          </w:p>
        </w:tc>
        <w:tc>
          <w:tcPr>
            <w:tcW w:w="674" w:type="dxa"/>
            <w:vAlign w:val="center"/>
          </w:tcPr>
          <w:p w:rsidR="006773B7" w:rsidRDefault="001B0890">
            <w:pPr>
              <w:widowControl/>
              <w:jc w:val="center"/>
              <w:rPr>
                <w:rFonts w:ascii="仿宋" w:eastAsia="仿宋" w:hAnsi="仿宋" w:cs="宋体"/>
                <w:kern w:val="0"/>
                <w:sz w:val="24"/>
              </w:rPr>
            </w:pPr>
            <w:r>
              <w:rPr>
                <w:rFonts w:ascii="仿宋" w:eastAsia="仿宋" w:hAnsi="仿宋" w:cs="宋体"/>
                <w:kern w:val="0"/>
                <w:sz w:val="24"/>
              </w:rPr>
              <w:t>3</w:t>
            </w:r>
          </w:p>
        </w:tc>
        <w:tc>
          <w:tcPr>
            <w:tcW w:w="674" w:type="dxa"/>
            <w:vAlign w:val="center"/>
          </w:tcPr>
          <w:p w:rsidR="006773B7" w:rsidRDefault="001B0890">
            <w:pPr>
              <w:widowControl/>
              <w:jc w:val="center"/>
              <w:rPr>
                <w:rFonts w:ascii="仿宋" w:eastAsia="仿宋" w:hAnsi="仿宋" w:cs="宋体"/>
                <w:kern w:val="0"/>
                <w:sz w:val="24"/>
              </w:rPr>
            </w:pPr>
            <w:r>
              <w:rPr>
                <w:rFonts w:ascii="仿宋" w:eastAsia="仿宋" w:hAnsi="仿宋" w:cs="宋体"/>
                <w:kern w:val="0"/>
                <w:sz w:val="24"/>
              </w:rPr>
              <w:t>2</w:t>
            </w:r>
          </w:p>
        </w:tc>
        <w:tc>
          <w:tcPr>
            <w:tcW w:w="674" w:type="dxa"/>
            <w:vAlign w:val="center"/>
          </w:tcPr>
          <w:p w:rsidR="006773B7" w:rsidRDefault="001B0890">
            <w:pPr>
              <w:widowControl/>
              <w:jc w:val="center"/>
              <w:rPr>
                <w:rFonts w:ascii="仿宋" w:eastAsia="仿宋" w:hAnsi="仿宋" w:cs="宋体"/>
                <w:kern w:val="0"/>
                <w:sz w:val="24"/>
              </w:rPr>
            </w:pPr>
            <w:r>
              <w:rPr>
                <w:rFonts w:ascii="仿宋" w:eastAsia="仿宋" w:hAnsi="仿宋" w:cs="宋体"/>
                <w:kern w:val="0"/>
                <w:sz w:val="24"/>
              </w:rPr>
              <w:t>1</w:t>
            </w:r>
          </w:p>
        </w:tc>
        <w:tc>
          <w:tcPr>
            <w:tcW w:w="615" w:type="dxa"/>
            <w:vAlign w:val="center"/>
          </w:tcPr>
          <w:p w:rsidR="006773B7" w:rsidRDefault="001B0890">
            <w:pPr>
              <w:widowControl/>
              <w:jc w:val="center"/>
              <w:rPr>
                <w:rFonts w:ascii="仿宋" w:eastAsia="仿宋" w:hAnsi="仿宋" w:cs="宋体"/>
                <w:kern w:val="0"/>
                <w:sz w:val="24"/>
              </w:rPr>
            </w:pPr>
            <w:r>
              <w:rPr>
                <w:rFonts w:ascii="仿宋" w:eastAsia="仿宋" w:hAnsi="仿宋" w:cs="宋体"/>
                <w:kern w:val="0"/>
                <w:sz w:val="24"/>
              </w:rPr>
              <w:t>-2</w:t>
            </w:r>
          </w:p>
        </w:tc>
        <w:tc>
          <w:tcPr>
            <w:tcW w:w="579" w:type="dxa"/>
            <w:vAlign w:val="center"/>
          </w:tcPr>
          <w:p w:rsidR="006773B7" w:rsidRDefault="001B0890">
            <w:pPr>
              <w:widowControl/>
              <w:jc w:val="center"/>
              <w:rPr>
                <w:rFonts w:ascii="仿宋" w:eastAsia="仿宋" w:hAnsi="仿宋" w:cs="宋体"/>
                <w:kern w:val="0"/>
                <w:sz w:val="24"/>
              </w:rPr>
            </w:pPr>
            <w:r>
              <w:rPr>
                <w:rFonts w:ascii="仿宋" w:eastAsia="仿宋" w:hAnsi="仿宋" w:cs="宋体" w:hint="eastAsia"/>
                <w:kern w:val="0"/>
                <w:sz w:val="24"/>
              </w:rPr>
              <w:t xml:space="preserve">　</w:t>
            </w:r>
          </w:p>
        </w:tc>
        <w:tc>
          <w:tcPr>
            <w:tcW w:w="579" w:type="dxa"/>
            <w:vAlign w:val="center"/>
          </w:tcPr>
          <w:p w:rsidR="006773B7" w:rsidRDefault="001B0890">
            <w:pPr>
              <w:widowControl/>
              <w:jc w:val="center"/>
              <w:rPr>
                <w:rFonts w:ascii="仿宋" w:eastAsia="仿宋" w:hAnsi="仿宋" w:cs="宋体"/>
                <w:kern w:val="0"/>
                <w:sz w:val="24"/>
              </w:rPr>
            </w:pPr>
            <w:r>
              <w:rPr>
                <w:rFonts w:ascii="仿宋" w:eastAsia="仿宋" w:hAnsi="仿宋" w:cs="宋体" w:hint="eastAsia"/>
                <w:kern w:val="0"/>
                <w:sz w:val="24"/>
              </w:rPr>
              <w:t xml:space="preserve">　</w:t>
            </w:r>
          </w:p>
        </w:tc>
        <w:tc>
          <w:tcPr>
            <w:tcW w:w="580" w:type="dxa"/>
            <w:vAlign w:val="center"/>
          </w:tcPr>
          <w:p w:rsidR="006773B7" w:rsidRDefault="001B0890">
            <w:pPr>
              <w:widowControl/>
              <w:jc w:val="center"/>
              <w:rPr>
                <w:rFonts w:ascii="仿宋" w:eastAsia="仿宋" w:hAnsi="仿宋" w:cs="宋体"/>
                <w:kern w:val="0"/>
                <w:sz w:val="24"/>
              </w:rPr>
            </w:pPr>
            <w:r>
              <w:rPr>
                <w:rFonts w:ascii="仿宋" w:eastAsia="仿宋" w:hAnsi="仿宋" w:cs="宋体" w:hint="eastAsia"/>
                <w:kern w:val="0"/>
                <w:sz w:val="24"/>
              </w:rPr>
              <w:t xml:space="preserve">　</w:t>
            </w:r>
          </w:p>
        </w:tc>
      </w:tr>
      <w:tr w:rsidR="006773B7">
        <w:trPr>
          <w:trHeight w:val="280"/>
          <w:jc w:val="center"/>
        </w:trPr>
        <w:tc>
          <w:tcPr>
            <w:tcW w:w="1228" w:type="dxa"/>
            <w:vAlign w:val="center"/>
          </w:tcPr>
          <w:p w:rsidR="006773B7" w:rsidRDefault="001B0890">
            <w:pPr>
              <w:widowControl/>
              <w:jc w:val="center"/>
              <w:rPr>
                <w:rFonts w:ascii="仿宋" w:eastAsia="仿宋" w:hAnsi="仿宋" w:cs="宋体"/>
                <w:kern w:val="0"/>
                <w:sz w:val="24"/>
              </w:rPr>
            </w:pPr>
            <w:r>
              <w:rPr>
                <w:rFonts w:ascii="仿宋" w:eastAsia="仿宋" w:hAnsi="仿宋" w:cs="宋体" w:hint="eastAsia"/>
                <w:kern w:val="0"/>
                <w:sz w:val="24"/>
              </w:rPr>
              <w:t>三</w:t>
            </w:r>
          </w:p>
        </w:tc>
        <w:tc>
          <w:tcPr>
            <w:tcW w:w="1830" w:type="dxa"/>
            <w:vAlign w:val="center"/>
          </w:tcPr>
          <w:p w:rsidR="006773B7" w:rsidRDefault="001B0890">
            <w:pPr>
              <w:widowControl/>
              <w:jc w:val="center"/>
              <w:rPr>
                <w:rFonts w:ascii="仿宋" w:eastAsia="仿宋" w:hAnsi="仿宋" w:cs="宋体"/>
                <w:kern w:val="0"/>
                <w:sz w:val="24"/>
              </w:rPr>
            </w:pPr>
            <w:r>
              <w:rPr>
                <w:rFonts w:ascii="仿宋" w:eastAsia="仿宋" w:hAnsi="仿宋" w:cs="宋体"/>
                <w:kern w:val="0"/>
                <w:sz w:val="24"/>
              </w:rPr>
              <w:t>0</w:t>
            </w:r>
          </w:p>
        </w:tc>
        <w:tc>
          <w:tcPr>
            <w:tcW w:w="1078" w:type="dxa"/>
            <w:vAlign w:val="center"/>
          </w:tcPr>
          <w:p w:rsidR="006773B7" w:rsidRDefault="001B0890">
            <w:pPr>
              <w:widowControl/>
              <w:jc w:val="center"/>
              <w:rPr>
                <w:rFonts w:ascii="仿宋" w:eastAsia="仿宋" w:hAnsi="仿宋" w:cs="宋体"/>
                <w:kern w:val="0"/>
                <w:sz w:val="24"/>
              </w:rPr>
            </w:pPr>
            <w:r>
              <w:rPr>
                <w:rFonts w:ascii="仿宋" w:eastAsia="仿宋" w:hAnsi="仿宋" w:cs="宋体"/>
                <w:kern w:val="0"/>
                <w:sz w:val="24"/>
              </w:rPr>
              <w:t>2</w:t>
            </w:r>
          </w:p>
        </w:tc>
        <w:tc>
          <w:tcPr>
            <w:tcW w:w="674" w:type="dxa"/>
            <w:vAlign w:val="center"/>
          </w:tcPr>
          <w:p w:rsidR="006773B7" w:rsidRDefault="001B0890">
            <w:pPr>
              <w:widowControl/>
              <w:jc w:val="center"/>
              <w:rPr>
                <w:rFonts w:ascii="仿宋" w:eastAsia="仿宋" w:hAnsi="仿宋" w:cs="宋体"/>
                <w:kern w:val="0"/>
                <w:sz w:val="24"/>
              </w:rPr>
            </w:pPr>
            <w:r>
              <w:rPr>
                <w:rFonts w:ascii="仿宋" w:eastAsia="仿宋" w:hAnsi="仿宋" w:cs="宋体"/>
                <w:kern w:val="0"/>
                <w:sz w:val="24"/>
              </w:rPr>
              <w:t>2</w:t>
            </w:r>
          </w:p>
        </w:tc>
        <w:tc>
          <w:tcPr>
            <w:tcW w:w="674" w:type="dxa"/>
            <w:vAlign w:val="center"/>
          </w:tcPr>
          <w:p w:rsidR="006773B7" w:rsidRDefault="001B0890">
            <w:pPr>
              <w:widowControl/>
              <w:jc w:val="center"/>
              <w:rPr>
                <w:rFonts w:ascii="仿宋" w:eastAsia="仿宋" w:hAnsi="仿宋" w:cs="宋体"/>
                <w:kern w:val="0"/>
                <w:sz w:val="24"/>
              </w:rPr>
            </w:pPr>
            <w:r>
              <w:rPr>
                <w:rFonts w:ascii="仿宋" w:eastAsia="仿宋" w:hAnsi="仿宋" w:cs="宋体"/>
                <w:kern w:val="0"/>
                <w:sz w:val="24"/>
              </w:rPr>
              <w:t>3</w:t>
            </w:r>
          </w:p>
        </w:tc>
        <w:tc>
          <w:tcPr>
            <w:tcW w:w="674" w:type="dxa"/>
            <w:vAlign w:val="center"/>
          </w:tcPr>
          <w:p w:rsidR="006773B7" w:rsidRDefault="001B0890">
            <w:pPr>
              <w:widowControl/>
              <w:jc w:val="center"/>
              <w:rPr>
                <w:rFonts w:ascii="仿宋" w:eastAsia="仿宋" w:hAnsi="仿宋" w:cs="宋体"/>
                <w:kern w:val="0"/>
                <w:sz w:val="24"/>
              </w:rPr>
            </w:pPr>
            <w:r>
              <w:rPr>
                <w:rFonts w:ascii="仿宋" w:eastAsia="仿宋" w:hAnsi="仿宋" w:cs="宋体"/>
                <w:kern w:val="0"/>
                <w:sz w:val="24"/>
              </w:rPr>
              <w:t>2</w:t>
            </w:r>
          </w:p>
        </w:tc>
        <w:tc>
          <w:tcPr>
            <w:tcW w:w="615" w:type="dxa"/>
            <w:vAlign w:val="center"/>
          </w:tcPr>
          <w:p w:rsidR="006773B7" w:rsidRDefault="001B0890">
            <w:pPr>
              <w:widowControl/>
              <w:jc w:val="center"/>
              <w:rPr>
                <w:rFonts w:ascii="仿宋" w:eastAsia="仿宋" w:hAnsi="仿宋" w:cs="宋体"/>
                <w:kern w:val="0"/>
                <w:sz w:val="24"/>
              </w:rPr>
            </w:pPr>
            <w:r>
              <w:rPr>
                <w:rFonts w:ascii="仿宋" w:eastAsia="仿宋" w:hAnsi="仿宋" w:cs="宋体"/>
                <w:kern w:val="0"/>
                <w:sz w:val="24"/>
              </w:rPr>
              <w:t>2</w:t>
            </w:r>
          </w:p>
        </w:tc>
        <w:tc>
          <w:tcPr>
            <w:tcW w:w="579" w:type="dxa"/>
            <w:vAlign w:val="center"/>
          </w:tcPr>
          <w:p w:rsidR="006773B7" w:rsidRDefault="001B0890">
            <w:pPr>
              <w:widowControl/>
              <w:jc w:val="center"/>
              <w:rPr>
                <w:rFonts w:ascii="仿宋" w:eastAsia="仿宋" w:hAnsi="仿宋" w:cs="宋体"/>
                <w:kern w:val="0"/>
                <w:sz w:val="24"/>
              </w:rPr>
            </w:pPr>
            <w:r>
              <w:rPr>
                <w:rFonts w:ascii="仿宋" w:eastAsia="仿宋" w:hAnsi="仿宋" w:cs="宋体"/>
                <w:kern w:val="0"/>
                <w:sz w:val="24"/>
              </w:rPr>
              <w:t>-1</w:t>
            </w:r>
          </w:p>
        </w:tc>
        <w:tc>
          <w:tcPr>
            <w:tcW w:w="579" w:type="dxa"/>
            <w:vAlign w:val="center"/>
          </w:tcPr>
          <w:p w:rsidR="006773B7" w:rsidRDefault="001B0890">
            <w:pPr>
              <w:widowControl/>
              <w:jc w:val="center"/>
              <w:rPr>
                <w:rFonts w:ascii="仿宋" w:eastAsia="仿宋" w:hAnsi="仿宋" w:cs="宋体"/>
                <w:kern w:val="0"/>
                <w:sz w:val="24"/>
              </w:rPr>
            </w:pPr>
            <w:r>
              <w:rPr>
                <w:rFonts w:ascii="仿宋" w:eastAsia="仿宋" w:hAnsi="仿宋" w:cs="宋体" w:hint="eastAsia"/>
                <w:kern w:val="0"/>
                <w:sz w:val="24"/>
              </w:rPr>
              <w:t xml:space="preserve">　</w:t>
            </w:r>
          </w:p>
        </w:tc>
        <w:tc>
          <w:tcPr>
            <w:tcW w:w="580" w:type="dxa"/>
            <w:vAlign w:val="center"/>
          </w:tcPr>
          <w:p w:rsidR="006773B7" w:rsidRDefault="001B0890">
            <w:pPr>
              <w:widowControl/>
              <w:jc w:val="center"/>
              <w:rPr>
                <w:rFonts w:ascii="仿宋" w:eastAsia="仿宋" w:hAnsi="仿宋" w:cs="宋体"/>
                <w:kern w:val="0"/>
                <w:sz w:val="24"/>
              </w:rPr>
            </w:pPr>
            <w:r>
              <w:rPr>
                <w:rFonts w:ascii="仿宋" w:eastAsia="仿宋" w:hAnsi="仿宋" w:cs="宋体" w:hint="eastAsia"/>
                <w:kern w:val="0"/>
                <w:sz w:val="24"/>
              </w:rPr>
              <w:t xml:space="preserve">　</w:t>
            </w:r>
          </w:p>
        </w:tc>
      </w:tr>
      <w:tr w:rsidR="006773B7">
        <w:trPr>
          <w:trHeight w:val="280"/>
          <w:jc w:val="center"/>
        </w:trPr>
        <w:tc>
          <w:tcPr>
            <w:tcW w:w="1228" w:type="dxa"/>
            <w:vAlign w:val="center"/>
          </w:tcPr>
          <w:p w:rsidR="006773B7" w:rsidRDefault="001B0890">
            <w:pPr>
              <w:widowControl/>
              <w:jc w:val="center"/>
              <w:rPr>
                <w:rFonts w:ascii="仿宋" w:eastAsia="仿宋" w:hAnsi="仿宋" w:cs="宋体"/>
                <w:kern w:val="0"/>
                <w:sz w:val="24"/>
              </w:rPr>
            </w:pPr>
            <w:r>
              <w:rPr>
                <w:rFonts w:ascii="仿宋" w:eastAsia="仿宋" w:hAnsi="仿宋" w:cs="宋体" w:hint="eastAsia"/>
                <w:kern w:val="0"/>
                <w:sz w:val="24"/>
              </w:rPr>
              <w:t>二</w:t>
            </w:r>
          </w:p>
        </w:tc>
        <w:tc>
          <w:tcPr>
            <w:tcW w:w="1830" w:type="dxa"/>
            <w:vAlign w:val="center"/>
          </w:tcPr>
          <w:p w:rsidR="006773B7" w:rsidRDefault="001B0890">
            <w:pPr>
              <w:widowControl/>
              <w:jc w:val="center"/>
              <w:rPr>
                <w:rFonts w:ascii="仿宋" w:eastAsia="仿宋" w:hAnsi="仿宋" w:cs="宋体"/>
                <w:kern w:val="0"/>
                <w:sz w:val="24"/>
              </w:rPr>
            </w:pPr>
            <w:r>
              <w:rPr>
                <w:rFonts w:ascii="仿宋" w:eastAsia="仿宋" w:hAnsi="仿宋" w:cs="宋体"/>
                <w:kern w:val="0"/>
                <w:sz w:val="24"/>
              </w:rPr>
              <w:t>-1</w:t>
            </w:r>
          </w:p>
        </w:tc>
        <w:tc>
          <w:tcPr>
            <w:tcW w:w="1078" w:type="dxa"/>
            <w:vAlign w:val="center"/>
          </w:tcPr>
          <w:p w:rsidR="006773B7" w:rsidRDefault="001B0890">
            <w:pPr>
              <w:widowControl/>
              <w:jc w:val="center"/>
              <w:rPr>
                <w:rFonts w:ascii="仿宋" w:eastAsia="仿宋" w:hAnsi="仿宋" w:cs="宋体"/>
                <w:kern w:val="0"/>
                <w:sz w:val="24"/>
              </w:rPr>
            </w:pPr>
            <w:r>
              <w:rPr>
                <w:rFonts w:ascii="仿宋" w:eastAsia="仿宋" w:hAnsi="仿宋" w:cs="宋体"/>
                <w:kern w:val="0"/>
                <w:sz w:val="24"/>
              </w:rPr>
              <w:t>0</w:t>
            </w:r>
          </w:p>
        </w:tc>
        <w:tc>
          <w:tcPr>
            <w:tcW w:w="674" w:type="dxa"/>
            <w:vAlign w:val="center"/>
          </w:tcPr>
          <w:p w:rsidR="006773B7" w:rsidRDefault="001B0890">
            <w:pPr>
              <w:widowControl/>
              <w:jc w:val="center"/>
              <w:rPr>
                <w:rFonts w:ascii="仿宋" w:eastAsia="仿宋" w:hAnsi="仿宋" w:cs="宋体"/>
                <w:kern w:val="0"/>
                <w:sz w:val="24"/>
              </w:rPr>
            </w:pPr>
            <w:r>
              <w:rPr>
                <w:rFonts w:ascii="仿宋" w:eastAsia="仿宋" w:hAnsi="仿宋" w:cs="宋体"/>
                <w:kern w:val="0"/>
                <w:sz w:val="24"/>
              </w:rPr>
              <w:t>0</w:t>
            </w:r>
          </w:p>
        </w:tc>
        <w:tc>
          <w:tcPr>
            <w:tcW w:w="674" w:type="dxa"/>
            <w:vAlign w:val="center"/>
          </w:tcPr>
          <w:p w:rsidR="006773B7" w:rsidRDefault="001B0890">
            <w:pPr>
              <w:widowControl/>
              <w:jc w:val="center"/>
              <w:rPr>
                <w:rFonts w:ascii="仿宋" w:eastAsia="仿宋" w:hAnsi="仿宋" w:cs="宋体"/>
                <w:kern w:val="0"/>
                <w:sz w:val="24"/>
              </w:rPr>
            </w:pPr>
            <w:r>
              <w:rPr>
                <w:rFonts w:ascii="仿宋" w:eastAsia="仿宋" w:hAnsi="仿宋" w:cs="宋体"/>
                <w:kern w:val="0"/>
                <w:sz w:val="24"/>
              </w:rPr>
              <w:t>0</w:t>
            </w:r>
          </w:p>
        </w:tc>
        <w:tc>
          <w:tcPr>
            <w:tcW w:w="674" w:type="dxa"/>
            <w:vAlign w:val="center"/>
          </w:tcPr>
          <w:p w:rsidR="006773B7" w:rsidRDefault="001B0890">
            <w:pPr>
              <w:widowControl/>
              <w:jc w:val="center"/>
              <w:rPr>
                <w:rFonts w:ascii="仿宋" w:eastAsia="仿宋" w:hAnsi="仿宋" w:cs="宋体"/>
                <w:kern w:val="0"/>
                <w:sz w:val="24"/>
              </w:rPr>
            </w:pPr>
            <w:r>
              <w:rPr>
                <w:rFonts w:ascii="仿宋" w:eastAsia="仿宋" w:hAnsi="仿宋" w:cs="宋体"/>
                <w:kern w:val="0"/>
                <w:sz w:val="24"/>
              </w:rPr>
              <w:t>0</w:t>
            </w:r>
          </w:p>
        </w:tc>
        <w:tc>
          <w:tcPr>
            <w:tcW w:w="615" w:type="dxa"/>
            <w:vAlign w:val="center"/>
          </w:tcPr>
          <w:p w:rsidR="006773B7" w:rsidRDefault="001B0890">
            <w:pPr>
              <w:widowControl/>
              <w:jc w:val="center"/>
              <w:rPr>
                <w:rFonts w:ascii="仿宋" w:eastAsia="仿宋" w:hAnsi="仿宋" w:cs="宋体"/>
                <w:kern w:val="0"/>
                <w:sz w:val="24"/>
              </w:rPr>
            </w:pPr>
            <w:r>
              <w:rPr>
                <w:rFonts w:ascii="仿宋" w:eastAsia="仿宋" w:hAnsi="仿宋" w:cs="宋体"/>
                <w:kern w:val="0"/>
                <w:sz w:val="24"/>
              </w:rPr>
              <w:t>1</w:t>
            </w:r>
          </w:p>
        </w:tc>
        <w:tc>
          <w:tcPr>
            <w:tcW w:w="579" w:type="dxa"/>
            <w:vAlign w:val="center"/>
          </w:tcPr>
          <w:p w:rsidR="006773B7" w:rsidRDefault="001B0890">
            <w:pPr>
              <w:widowControl/>
              <w:jc w:val="center"/>
              <w:rPr>
                <w:rFonts w:ascii="仿宋" w:eastAsia="仿宋" w:hAnsi="仿宋" w:cs="宋体"/>
                <w:kern w:val="0"/>
                <w:sz w:val="24"/>
              </w:rPr>
            </w:pPr>
            <w:r>
              <w:rPr>
                <w:rFonts w:ascii="仿宋" w:eastAsia="仿宋" w:hAnsi="仿宋" w:cs="宋体"/>
                <w:kern w:val="0"/>
                <w:sz w:val="24"/>
              </w:rPr>
              <w:t>2</w:t>
            </w:r>
          </w:p>
        </w:tc>
        <w:tc>
          <w:tcPr>
            <w:tcW w:w="579" w:type="dxa"/>
            <w:vAlign w:val="center"/>
          </w:tcPr>
          <w:p w:rsidR="006773B7" w:rsidRDefault="001B0890">
            <w:pPr>
              <w:widowControl/>
              <w:jc w:val="center"/>
              <w:rPr>
                <w:rFonts w:ascii="仿宋" w:eastAsia="仿宋" w:hAnsi="仿宋" w:cs="宋体"/>
                <w:kern w:val="0"/>
                <w:sz w:val="24"/>
              </w:rPr>
            </w:pPr>
            <w:r>
              <w:rPr>
                <w:rFonts w:ascii="仿宋" w:eastAsia="仿宋" w:hAnsi="仿宋" w:cs="宋体"/>
                <w:kern w:val="0"/>
                <w:sz w:val="24"/>
              </w:rPr>
              <w:t>0</w:t>
            </w:r>
          </w:p>
        </w:tc>
        <w:tc>
          <w:tcPr>
            <w:tcW w:w="580" w:type="dxa"/>
            <w:vAlign w:val="center"/>
          </w:tcPr>
          <w:p w:rsidR="006773B7" w:rsidRDefault="001B0890">
            <w:pPr>
              <w:widowControl/>
              <w:jc w:val="center"/>
              <w:rPr>
                <w:rFonts w:ascii="仿宋" w:eastAsia="仿宋" w:hAnsi="仿宋" w:cs="宋体"/>
                <w:kern w:val="0"/>
                <w:sz w:val="24"/>
              </w:rPr>
            </w:pPr>
            <w:r>
              <w:rPr>
                <w:rFonts w:ascii="仿宋" w:eastAsia="仿宋" w:hAnsi="仿宋" w:cs="宋体" w:hint="eastAsia"/>
                <w:kern w:val="0"/>
                <w:sz w:val="24"/>
              </w:rPr>
              <w:t xml:space="preserve">　</w:t>
            </w:r>
          </w:p>
        </w:tc>
      </w:tr>
      <w:tr w:rsidR="006773B7">
        <w:trPr>
          <w:trHeight w:val="280"/>
          <w:jc w:val="center"/>
        </w:trPr>
        <w:tc>
          <w:tcPr>
            <w:tcW w:w="1228" w:type="dxa"/>
            <w:vAlign w:val="center"/>
          </w:tcPr>
          <w:p w:rsidR="006773B7" w:rsidRDefault="001B0890">
            <w:pPr>
              <w:widowControl/>
              <w:jc w:val="center"/>
              <w:rPr>
                <w:rFonts w:ascii="仿宋" w:eastAsia="仿宋" w:hAnsi="仿宋" w:cs="宋体"/>
                <w:kern w:val="0"/>
                <w:sz w:val="24"/>
              </w:rPr>
            </w:pPr>
            <w:r>
              <w:rPr>
                <w:rFonts w:ascii="仿宋" w:eastAsia="仿宋" w:hAnsi="仿宋" w:cs="宋体" w:hint="eastAsia"/>
                <w:kern w:val="0"/>
                <w:sz w:val="24"/>
              </w:rPr>
              <w:t>一</w:t>
            </w:r>
          </w:p>
        </w:tc>
        <w:tc>
          <w:tcPr>
            <w:tcW w:w="1830" w:type="dxa"/>
            <w:vAlign w:val="center"/>
          </w:tcPr>
          <w:p w:rsidR="006773B7" w:rsidRDefault="001B0890">
            <w:pPr>
              <w:widowControl/>
              <w:jc w:val="center"/>
              <w:rPr>
                <w:rFonts w:ascii="仿宋" w:eastAsia="仿宋" w:hAnsi="仿宋" w:cs="宋体"/>
                <w:kern w:val="0"/>
                <w:sz w:val="24"/>
              </w:rPr>
            </w:pPr>
            <w:r>
              <w:rPr>
                <w:rFonts w:ascii="仿宋" w:eastAsia="仿宋" w:hAnsi="仿宋" w:cs="宋体"/>
                <w:kern w:val="0"/>
                <w:sz w:val="24"/>
              </w:rPr>
              <w:t>-3</w:t>
            </w:r>
          </w:p>
        </w:tc>
        <w:tc>
          <w:tcPr>
            <w:tcW w:w="1078" w:type="dxa"/>
            <w:vAlign w:val="center"/>
          </w:tcPr>
          <w:p w:rsidR="006773B7" w:rsidRDefault="001B0890">
            <w:pPr>
              <w:widowControl/>
              <w:jc w:val="center"/>
              <w:rPr>
                <w:rFonts w:ascii="仿宋" w:eastAsia="仿宋" w:hAnsi="仿宋" w:cs="宋体"/>
                <w:kern w:val="0"/>
                <w:sz w:val="24"/>
              </w:rPr>
            </w:pPr>
            <w:r>
              <w:rPr>
                <w:rFonts w:ascii="仿宋" w:eastAsia="仿宋" w:hAnsi="仿宋" w:cs="宋体"/>
                <w:kern w:val="0"/>
                <w:sz w:val="24"/>
              </w:rPr>
              <w:t>-2</w:t>
            </w:r>
          </w:p>
        </w:tc>
        <w:tc>
          <w:tcPr>
            <w:tcW w:w="674" w:type="dxa"/>
            <w:vAlign w:val="center"/>
          </w:tcPr>
          <w:p w:rsidR="006773B7" w:rsidRDefault="001B0890">
            <w:pPr>
              <w:widowControl/>
              <w:jc w:val="center"/>
              <w:rPr>
                <w:rFonts w:ascii="仿宋" w:eastAsia="仿宋" w:hAnsi="仿宋" w:cs="宋体"/>
                <w:kern w:val="0"/>
                <w:sz w:val="24"/>
              </w:rPr>
            </w:pPr>
            <w:r>
              <w:rPr>
                <w:rFonts w:ascii="仿宋" w:eastAsia="仿宋" w:hAnsi="仿宋" w:cs="宋体"/>
                <w:kern w:val="0"/>
                <w:sz w:val="24"/>
              </w:rPr>
              <w:t>-2</w:t>
            </w:r>
          </w:p>
        </w:tc>
        <w:tc>
          <w:tcPr>
            <w:tcW w:w="674" w:type="dxa"/>
            <w:vAlign w:val="center"/>
          </w:tcPr>
          <w:p w:rsidR="006773B7" w:rsidRDefault="001B0890">
            <w:pPr>
              <w:widowControl/>
              <w:jc w:val="center"/>
              <w:rPr>
                <w:rFonts w:ascii="仿宋" w:eastAsia="仿宋" w:hAnsi="仿宋" w:cs="宋体"/>
                <w:kern w:val="0"/>
                <w:sz w:val="24"/>
              </w:rPr>
            </w:pPr>
            <w:r>
              <w:rPr>
                <w:rFonts w:ascii="仿宋" w:eastAsia="仿宋" w:hAnsi="仿宋" w:cs="宋体"/>
                <w:kern w:val="0"/>
                <w:sz w:val="24"/>
              </w:rPr>
              <w:t>-2</w:t>
            </w:r>
          </w:p>
        </w:tc>
        <w:tc>
          <w:tcPr>
            <w:tcW w:w="674" w:type="dxa"/>
            <w:vAlign w:val="center"/>
          </w:tcPr>
          <w:p w:rsidR="006773B7" w:rsidRDefault="001B0890">
            <w:pPr>
              <w:widowControl/>
              <w:jc w:val="center"/>
              <w:rPr>
                <w:rFonts w:ascii="仿宋" w:eastAsia="仿宋" w:hAnsi="仿宋" w:cs="宋体"/>
                <w:kern w:val="0"/>
                <w:sz w:val="24"/>
              </w:rPr>
            </w:pPr>
            <w:r>
              <w:rPr>
                <w:rFonts w:ascii="仿宋" w:eastAsia="仿宋" w:hAnsi="仿宋" w:cs="宋体"/>
                <w:kern w:val="0"/>
                <w:sz w:val="24"/>
              </w:rPr>
              <w:t>-1</w:t>
            </w:r>
          </w:p>
        </w:tc>
        <w:tc>
          <w:tcPr>
            <w:tcW w:w="615" w:type="dxa"/>
            <w:vAlign w:val="center"/>
          </w:tcPr>
          <w:p w:rsidR="006773B7" w:rsidRDefault="001B0890">
            <w:pPr>
              <w:widowControl/>
              <w:jc w:val="center"/>
              <w:rPr>
                <w:rFonts w:ascii="仿宋" w:eastAsia="仿宋" w:hAnsi="仿宋" w:cs="宋体"/>
                <w:kern w:val="0"/>
                <w:sz w:val="24"/>
              </w:rPr>
            </w:pPr>
            <w:r>
              <w:rPr>
                <w:rFonts w:ascii="仿宋" w:eastAsia="仿宋" w:hAnsi="仿宋" w:cs="宋体"/>
                <w:kern w:val="0"/>
                <w:sz w:val="24"/>
              </w:rPr>
              <w:t>-1</w:t>
            </w:r>
          </w:p>
        </w:tc>
        <w:tc>
          <w:tcPr>
            <w:tcW w:w="579" w:type="dxa"/>
            <w:vAlign w:val="center"/>
          </w:tcPr>
          <w:p w:rsidR="006773B7" w:rsidRDefault="001B0890">
            <w:pPr>
              <w:widowControl/>
              <w:jc w:val="center"/>
              <w:rPr>
                <w:rFonts w:ascii="仿宋" w:eastAsia="仿宋" w:hAnsi="仿宋" w:cs="宋体"/>
                <w:kern w:val="0"/>
                <w:sz w:val="24"/>
              </w:rPr>
            </w:pPr>
            <w:r>
              <w:rPr>
                <w:rFonts w:ascii="仿宋" w:eastAsia="仿宋" w:hAnsi="仿宋" w:cs="宋体"/>
                <w:kern w:val="0"/>
                <w:sz w:val="24"/>
              </w:rPr>
              <w:t>-1</w:t>
            </w:r>
          </w:p>
        </w:tc>
        <w:tc>
          <w:tcPr>
            <w:tcW w:w="579" w:type="dxa"/>
            <w:vAlign w:val="center"/>
          </w:tcPr>
          <w:p w:rsidR="006773B7" w:rsidRDefault="001B0890">
            <w:pPr>
              <w:widowControl/>
              <w:jc w:val="center"/>
              <w:rPr>
                <w:rFonts w:ascii="仿宋" w:eastAsia="仿宋" w:hAnsi="仿宋" w:cs="宋体"/>
                <w:kern w:val="0"/>
                <w:sz w:val="24"/>
              </w:rPr>
            </w:pPr>
            <w:r>
              <w:rPr>
                <w:rFonts w:ascii="仿宋" w:eastAsia="仿宋" w:hAnsi="仿宋" w:cs="宋体"/>
                <w:kern w:val="0"/>
                <w:sz w:val="24"/>
              </w:rPr>
              <w:t>0</w:t>
            </w:r>
          </w:p>
        </w:tc>
        <w:tc>
          <w:tcPr>
            <w:tcW w:w="580" w:type="dxa"/>
            <w:vAlign w:val="center"/>
          </w:tcPr>
          <w:p w:rsidR="006773B7" w:rsidRDefault="001B0890">
            <w:pPr>
              <w:widowControl/>
              <w:jc w:val="center"/>
              <w:rPr>
                <w:rFonts w:ascii="仿宋" w:eastAsia="仿宋" w:hAnsi="仿宋" w:cs="宋体"/>
                <w:kern w:val="0"/>
                <w:sz w:val="24"/>
              </w:rPr>
            </w:pPr>
            <w:r>
              <w:rPr>
                <w:rFonts w:ascii="仿宋" w:eastAsia="仿宋" w:hAnsi="仿宋" w:cs="宋体"/>
                <w:kern w:val="0"/>
                <w:sz w:val="24"/>
              </w:rPr>
              <w:t>0</w:t>
            </w:r>
          </w:p>
        </w:tc>
      </w:tr>
    </w:tbl>
    <w:p w:rsidR="006773B7" w:rsidRDefault="001B0890">
      <w:pPr>
        <w:tabs>
          <w:tab w:val="left" w:pos="923"/>
        </w:tabs>
        <w:spacing w:line="700" w:lineRule="exact"/>
        <w:ind w:firstLine="561"/>
        <w:jc w:val="left"/>
        <w:rPr>
          <w:rFonts w:ascii="仿宋" w:eastAsia="仿宋" w:hAnsi="仿宋" w:cs="仿宋"/>
          <w:sz w:val="28"/>
          <w:szCs w:val="28"/>
        </w:rPr>
      </w:pPr>
      <w:r>
        <w:rPr>
          <w:rFonts w:ascii="仿宋" w:eastAsia="仿宋" w:hAnsi="仿宋" w:cs="仿宋"/>
          <w:sz w:val="28"/>
          <w:szCs w:val="28"/>
        </w:rPr>
        <w:t>f.</w:t>
      </w:r>
      <w:r>
        <w:rPr>
          <w:rFonts w:ascii="仿宋" w:eastAsia="仿宋" w:hAnsi="仿宋" w:cs="仿宋" w:hint="eastAsia"/>
          <w:sz w:val="28"/>
          <w:szCs w:val="28"/>
        </w:rPr>
        <w:t>户型：指鉴定对象户型与可比实例户型不同而进行的修正，不同房屋户型修正系数不同，户型可用一室一厅、二室一厅、三室一厅、三室二厅、四室二厅等表示，</w:t>
      </w:r>
      <w:r>
        <w:rPr>
          <w:rFonts w:ascii="仿宋" w:eastAsia="仿宋" w:hAnsi="仿宋" w:hint="eastAsia"/>
          <w:sz w:val="28"/>
          <w:szCs w:val="28"/>
        </w:rPr>
        <w:t>每相差一个等级修正</w:t>
      </w:r>
      <w:r>
        <w:rPr>
          <w:rFonts w:ascii="仿宋" w:eastAsia="仿宋" w:hAnsi="仿宋"/>
          <w:sz w:val="28"/>
          <w:szCs w:val="28"/>
        </w:rPr>
        <w:t>2</w:t>
      </w:r>
      <w:r>
        <w:rPr>
          <w:rFonts w:ascii="仿宋" w:eastAsia="仿宋" w:hAnsi="仿宋" w:cs="仿宋" w:hint="eastAsia"/>
          <w:sz w:val="28"/>
          <w:szCs w:val="28"/>
        </w:rPr>
        <w:t>分</w:t>
      </w:r>
      <w:r>
        <w:rPr>
          <w:rFonts w:ascii="仿宋" w:eastAsia="仿宋" w:hAnsi="仿宋" w:hint="eastAsia"/>
          <w:sz w:val="28"/>
          <w:szCs w:val="28"/>
        </w:rPr>
        <w:t>。</w:t>
      </w:r>
    </w:p>
    <w:p w:rsidR="006773B7" w:rsidRDefault="001B0890">
      <w:pPr>
        <w:spacing w:line="700" w:lineRule="exact"/>
        <w:ind w:firstLine="561"/>
        <w:rPr>
          <w:rFonts w:ascii="仿宋" w:eastAsia="仿宋" w:hAnsi="仿宋" w:cs="仿宋"/>
          <w:sz w:val="28"/>
          <w:szCs w:val="28"/>
        </w:rPr>
      </w:pPr>
      <w:r>
        <w:rPr>
          <w:rFonts w:ascii="仿宋" w:eastAsia="仿宋" w:hAnsi="仿宋" w:cs="仿宋"/>
          <w:sz w:val="28"/>
          <w:szCs w:val="28"/>
        </w:rPr>
        <w:t>g.</w:t>
      </w:r>
      <w:r>
        <w:rPr>
          <w:rFonts w:ascii="仿宋" w:eastAsia="仿宋" w:hAnsi="仿宋" w:cs="仿宋" w:hint="eastAsia"/>
          <w:sz w:val="28"/>
          <w:szCs w:val="28"/>
        </w:rPr>
        <w:t>朝向：指鉴定对象朝向与可比实例朝向不同而进行的修正，不同房屋朝向其采光、日照时间长度、杀菌力不同造成价格差异，</w:t>
      </w:r>
      <w:r>
        <w:rPr>
          <w:rFonts w:ascii="仿宋" w:eastAsia="仿宋" w:hAnsi="仿宋" w:hint="eastAsia"/>
          <w:sz w:val="28"/>
          <w:szCs w:val="28"/>
        </w:rPr>
        <w:t>以鉴定对象的等级为</w:t>
      </w:r>
      <w:r>
        <w:rPr>
          <w:rFonts w:ascii="仿宋" w:eastAsia="仿宋" w:hAnsi="仿宋"/>
          <w:sz w:val="28"/>
          <w:szCs w:val="28"/>
        </w:rPr>
        <w:t>100</w:t>
      </w:r>
      <w:r>
        <w:rPr>
          <w:rFonts w:ascii="仿宋" w:eastAsia="仿宋" w:hAnsi="仿宋" w:hint="eastAsia"/>
          <w:sz w:val="28"/>
          <w:szCs w:val="28"/>
        </w:rPr>
        <w:t>，每相差一个等级的</w:t>
      </w:r>
      <w:r>
        <w:rPr>
          <w:rFonts w:ascii="仿宋" w:eastAsia="仿宋" w:hAnsi="仿宋" w:cs="仿宋" w:hint="eastAsia"/>
          <w:sz w:val="28"/>
          <w:szCs w:val="28"/>
        </w:rPr>
        <w:t>修正系数详见下图：</w:t>
      </w:r>
    </w:p>
    <w:p w:rsidR="006773B7" w:rsidRDefault="006773B7">
      <w:pPr>
        <w:tabs>
          <w:tab w:val="center" w:pos="4153"/>
        </w:tabs>
        <w:rPr>
          <w:rFonts w:ascii="仿宋" w:eastAsia="仿宋" w:hAnsi="仿宋" w:cs="仿宋"/>
          <w:kern w:val="0"/>
          <w:sz w:val="28"/>
          <w:szCs w:val="28"/>
        </w:rPr>
      </w:pPr>
      <w:r w:rsidRPr="006773B7">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接箭头连接符 3" o:spid="_x0000_s1029" type="#_x0000_t34" style="position:absolute;left:0;text-align:left;margin-left:127.45pt;margin-top:104.1pt;width:154.9pt;height:.05pt;rotation:90;flip:x;z-index:251656192;mso-width-relative:page;mso-height-relative:page">
            <v:stroke startarrow="open" endarrow="open" joinstyle="round"/>
          </v:shape>
        </w:pict>
      </w:r>
      <w:r w:rsidR="001B0890">
        <w:rPr>
          <w:rFonts w:ascii="仿宋" w:eastAsia="仿宋" w:hAnsi="仿宋" w:cs="仿宋"/>
          <w:kern w:val="0"/>
          <w:sz w:val="24"/>
        </w:rPr>
        <w:tab/>
      </w:r>
      <w:r w:rsidR="001B0890">
        <w:rPr>
          <w:rFonts w:ascii="仿宋" w:eastAsia="仿宋" w:hAnsi="仿宋" w:cs="宋体" w:hint="eastAsia"/>
          <w:kern w:val="0"/>
          <w:sz w:val="28"/>
          <w:szCs w:val="28"/>
        </w:rPr>
        <w:t>北向（</w:t>
      </w:r>
      <w:r w:rsidR="001B0890">
        <w:rPr>
          <w:rFonts w:ascii="仿宋" w:eastAsia="仿宋" w:hAnsi="仿宋" w:cs="宋体"/>
          <w:kern w:val="0"/>
          <w:sz w:val="28"/>
          <w:szCs w:val="28"/>
        </w:rPr>
        <w:t>98</w:t>
      </w:r>
      <w:r w:rsidR="001B0890">
        <w:rPr>
          <w:rFonts w:ascii="仿宋" w:eastAsia="仿宋" w:hAnsi="仿宋" w:cs="宋体" w:hint="eastAsia"/>
          <w:kern w:val="0"/>
          <w:sz w:val="28"/>
          <w:szCs w:val="28"/>
        </w:rPr>
        <w:t>分）</w:t>
      </w:r>
    </w:p>
    <w:p w:rsidR="006773B7" w:rsidRDefault="006773B7">
      <w:pPr>
        <w:tabs>
          <w:tab w:val="left" w:pos="5654"/>
        </w:tabs>
        <w:ind w:firstLine="560"/>
        <w:jc w:val="left"/>
        <w:rPr>
          <w:rFonts w:ascii="仿宋" w:eastAsia="仿宋" w:hAnsi="仿宋" w:cs="宋体"/>
          <w:sz w:val="28"/>
          <w:szCs w:val="28"/>
        </w:rPr>
      </w:pPr>
      <w:r w:rsidRPr="006773B7">
        <w:pict>
          <v:shapetype id="_x0000_t32" coordsize="21600,21600" o:spt="32" o:oned="t" path="m,l21600,21600e" filled="f">
            <v:path arrowok="t" fillok="f" o:connecttype="none"/>
            <o:lock v:ext="edit" shapetype="t"/>
          </v:shapetype>
          <v:shape id="_x0000_s1030" type="#_x0000_t32" style="position:absolute;left:0;text-align:left;margin-left:126.05pt;margin-top:22.75pt;width:158.9pt;height:123pt;z-index:251657216;mso-width-relative:page;mso-height-relative:page">
            <v:stroke startarrow="open" endarrow="open"/>
          </v:shape>
        </w:pict>
      </w:r>
      <w:r w:rsidRPr="006773B7">
        <w:pict>
          <v:shape id="直接箭头连接符 4" o:spid="_x0000_s1031" type="#_x0000_t32" style="position:absolute;left:0;text-align:left;margin-left:138.5pt;margin-top:20.8pt;width:134.8pt;height:125.7pt;flip:y;z-index:251658240;mso-width-relative:page;mso-height-relative:page">
            <v:stroke startarrow="open" endarrow="open"/>
          </v:shape>
        </w:pict>
      </w:r>
      <w:r w:rsidR="001B0890">
        <w:rPr>
          <w:rFonts w:ascii="仿宋" w:eastAsia="仿宋" w:hAnsi="仿宋" w:cs="宋体" w:hint="eastAsia"/>
          <w:sz w:val="28"/>
          <w:szCs w:val="28"/>
        </w:rPr>
        <w:t>西北向（</w:t>
      </w:r>
      <w:r w:rsidR="001B0890">
        <w:rPr>
          <w:rFonts w:ascii="仿宋" w:eastAsia="仿宋" w:hAnsi="仿宋" w:cs="宋体"/>
          <w:sz w:val="28"/>
          <w:szCs w:val="28"/>
        </w:rPr>
        <w:t>98.5</w:t>
      </w:r>
      <w:r w:rsidR="001B0890">
        <w:rPr>
          <w:rFonts w:ascii="仿宋" w:eastAsia="仿宋" w:hAnsi="仿宋" w:cs="宋体" w:hint="eastAsia"/>
          <w:kern w:val="0"/>
          <w:sz w:val="24"/>
        </w:rPr>
        <w:t>分</w:t>
      </w:r>
      <w:r w:rsidR="001B0890">
        <w:rPr>
          <w:rFonts w:ascii="仿宋" w:eastAsia="仿宋" w:hAnsi="仿宋" w:cs="宋体" w:hint="eastAsia"/>
          <w:sz w:val="28"/>
          <w:szCs w:val="28"/>
        </w:rPr>
        <w:t>）</w:t>
      </w:r>
      <w:r w:rsidR="001B0890">
        <w:rPr>
          <w:rFonts w:ascii="仿宋" w:eastAsia="仿宋" w:hAnsi="仿宋" w:cs="宋体"/>
          <w:sz w:val="28"/>
          <w:szCs w:val="28"/>
        </w:rPr>
        <w:tab/>
      </w:r>
      <w:r w:rsidR="001B0890">
        <w:rPr>
          <w:rFonts w:ascii="仿宋" w:eastAsia="仿宋" w:hAnsi="仿宋" w:cs="宋体" w:hint="eastAsia"/>
          <w:sz w:val="28"/>
          <w:szCs w:val="28"/>
        </w:rPr>
        <w:t>东北向（</w:t>
      </w:r>
      <w:r w:rsidR="001B0890">
        <w:rPr>
          <w:rFonts w:ascii="仿宋" w:eastAsia="仿宋" w:hAnsi="仿宋" w:cs="宋体"/>
          <w:sz w:val="28"/>
          <w:szCs w:val="28"/>
        </w:rPr>
        <w:t>98.5</w:t>
      </w:r>
      <w:r w:rsidR="001B0890">
        <w:rPr>
          <w:rFonts w:ascii="仿宋" w:eastAsia="仿宋" w:hAnsi="仿宋" w:cs="宋体" w:hint="eastAsia"/>
          <w:kern w:val="0"/>
          <w:sz w:val="24"/>
        </w:rPr>
        <w:t>分</w:t>
      </w:r>
      <w:r w:rsidR="001B0890">
        <w:rPr>
          <w:rFonts w:ascii="仿宋" w:eastAsia="仿宋" w:hAnsi="仿宋" w:cs="宋体" w:hint="eastAsia"/>
          <w:sz w:val="28"/>
          <w:szCs w:val="28"/>
        </w:rPr>
        <w:t>）</w:t>
      </w:r>
    </w:p>
    <w:p w:rsidR="006773B7" w:rsidRDefault="006773B7">
      <w:pPr>
        <w:tabs>
          <w:tab w:val="left" w:pos="923"/>
        </w:tabs>
        <w:ind w:firstLine="560"/>
        <w:jc w:val="left"/>
        <w:rPr>
          <w:rFonts w:ascii="仿宋" w:eastAsia="仿宋" w:hAnsi="仿宋" w:cs="宋体"/>
          <w:sz w:val="28"/>
          <w:szCs w:val="28"/>
        </w:rPr>
      </w:pPr>
    </w:p>
    <w:p w:rsidR="006773B7" w:rsidRDefault="006773B7">
      <w:pPr>
        <w:tabs>
          <w:tab w:val="left" w:pos="6058"/>
        </w:tabs>
        <w:ind w:firstLine="560"/>
        <w:jc w:val="left"/>
        <w:rPr>
          <w:rFonts w:ascii="仿宋" w:eastAsia="仿宋" w:hAnsi="仿宋" w:cs="宋体"/>
          <w:sz w:val="28"/>
          <w:szCs w:val="28"/>
        </w:rPr>
      </w:pPr>
      <w:r w:rsidRPr="006773B7">
        <w:pict>
          <v:shape id="_x0000_s1032" type="#_x0000_t32" style="position:absolute;left:0;text-align:left;margin-left:114pt;margin-top:21.1pt;width:178.85pt;height:.2pt;z-index:251659264;mso-width-relative:page;mso-height-relative:page">
            <v:stroke startarrow="open" endarrow="open"/>
          </v:shape>
        </w:pict>
      </w:r>
      <w:r w:rsidR="001B0890">
        <w:rPr>
          <w:rFonts w:ascii="仿宋" w:eastAsia="仿宋" w:hAnsi="仿宋" w:cs="宋体" w:hint="eastAsia"/>
          <w:sz w:val="28"/>
          <w:szCs w:val="28"/>
        </w:rPr>
        <w:t>西向（</w:t>
      </w:r>
      <w:r w:rsidR="001B0890">
        <w:rPr>
          <w:rFonts w:ascii="仿宋" w:eastAsia="仿宋" w:hAnsi="仿宋" w:cs="宋体"/>
          <w:sz w:val="28"/>
          <w:szCs w:val="28"/>
        </w:rPr>
        <w:t>99</w:t>
      </w:r>
      <w:r w:rsidR="001B0890">
        <w:rPr>
          <w:rFonts w:ascii="仿宋" w:eastAsia="仿宋" w:hAnsi="仿宋" w:cs="宋体" w:hint="eastAsia"/>
          <w:kern w:val="0"/>
          <w:sz w:val="24"/>
        </w:rPr>
        <w:t>分</w:t>
      </w:r>
      <w:r w:rsidR="001B0890">
        <w:rPr>
          <w:rFonts w:ascii="仿宋" w:eastAsia="仿宋" w:hAnsi="仿宋" w:cs="宋体" w:hint="eastAsia"/>
          <w:sz w:val="28"/>
          <w:szCs w:val="28"/>
        </w:rPr>
        <w:t>）</w:t>
      </w:r>
      <w:r w:rsidR="001B0890">
        <w:rPr>
          <w:rFonts w:ascii="仿宋" w:eastAsia="仿宋" w:hAnsi="仿宋" w:cs="宋体"/>
          <w:sz w:val="28"/>
          <w:szCs w:val="28"/>
        </w:rPr>
        <w:tab/>
      </w:r>
      <w:r w:rsidR="001B0890">
        <w:rPr>
          <w:rFonts w:ascii="仿宋" w:eastAsia="仿宋" w:hAnsi="仿宋" w:cs="宋体" w:hint="eastAsia"/>
          <w:sz w:val="28"/>
          <w:szCs w:val="28"/>
        </w:rPr>
        <w:t>东向（</w:t>
      </w:r>
      <w:r w:rsidR="001B0890">
        <w:rPr>
          <w:rFonts w:ascii="仿宋" w:eastAsia="仿宋" w:hAnsi="仿宋" w:cs="宋体"/>
          <w:sz w:val="28"/>
          <w:szCs w:val="28"/>
        </w:rPr>
        <w:t>99</w:t>
      </w:r>
      <w:r w:rsidR="001B0890">
        <w:rPr>
          <w:rFonts w:ascii="仿宋" w:eastAsia="仿宋" w:hAnsi="仿宋" w:cs="宋体" w:hint="eastAsia"/>
          <w:kern w:val="0"/>
          <w:sz w:val="24"/>
        </w:rPr>
        <w:t>分</w:t>
      </w:r>
      <w:r w:rsidR="001B0890">
        <w:rPr>
          <w:rFonts w:ascii="仿宋" w:eastAsia="仿宋" w:hAnsi="仿宋" w:cs="宋体" w:hint="eastAsia"/>
          <w:sz w:val="28"/>
          <w:szCs w:val="28"/>
        </w:rPr>
        <w:t>）</w:t>
      </w:r>
    </w:p>
    <w:p w:rsidR="006773B7" w:rsidRDefault="006773B7">
      <w:pPr>
        <w:tabs>
          <w:tab w:val="left" w:pos="923"/>
        </w:tabs>
        <w:ind w:firstLine="560"/>
        <w:jc w:val="left"/>
        <w:rPr>
          <w:rFonts w:ascii="仿宋" w:eastAsia="仿宋" w:hAnsi="仿宋" w:cs="宋体"/>
          <w:sz w:val="28"/>
          <w:szCs w:val="28"/>
        </w:rPr>
      </w:pPr>
    </w:p>
    <w:p w:rsidR="006773B7" w:rsidRDefault="001B0890">
      <w:pPr>
        <w:tabs>
          <w:tab w:val="left" w:pos="5827"/>
        </w:tabs>
        <w:ind w:firstLine="560"/>
        <w:jc w:val="left"/>
        <w:rPr>
          <w:rFonts w:ascii="仿宋" w:eastAsia="仿宋" w:hAnsi="仿宋" w:cs="宋体"/>
          <w:sz w:val="28"/>
          <w:szCs w:val="28"/>
        </w:rPr>
      </w:pPr>
      <w:r>
        <w:rPr>
          <w:rFonts w:ascii="仿宋" w:eastAsia="仿宋" w:hAnsi="仿宋" w:cs="宋体" w:hint="eastAsia"/>
          <w:sz w:val="28"/>
          <w:szCs w:val="28"/>
        </w:rPr>
        <w:t>西南向（</w:t>
      </w:r>
      <w:r>
        <w:rPr>
          <w:rFonts w:ascii="仿宋" w:eastAsia="仿宋" w:hAnsi="仿宋" w:cs="宋体"/>
          <w:sz w:val="28"/>
          <w:szCs w:val="28"/>
        </w:rPr>
        <w:t>99.5</w:t>
      </w:r>
      <w:r>
        <w:rPr>
          <w:rFonts w:ascii="仿宋" w:eastAsia="仿宋" w:hAnsi="仿宋" w:cs="宋体" w:hint="eastAsia"/>
          <w:kern w:val="0"/>
          <w:sz w:val="24"/>
        </w:rPr>
        <w:t>分</w:t>
      </w:r>
      <w:r>
        <w:rPr>
          <w:rFonts w:ascii="仿宋" w:eastAsia="仿宋" w:hAnsi="仿宋" w:cs="宋体" w:hint="eastAsia"/>
          <w:sz w:val="28"/>
          <w:szCs w:val="28"/>
        </w:rPr>
        <w:t>）</w:t>
      </w:r>
      <w:r>
        <w:rPr>
          <w:rFonts w:ascii="仿宋" w:eastAsia="仿宋" w:hAnsi="仿宋" w:cs="宋体"/>
          <w:sz w:val="28"/>
          <w:szCs w:val="28"/>
        </w:rPr>
        <w:tab/>
      </w:r>
      <w:r>
        <w:rPr>
          <w:rFonts w:ascii="仿宋" w:eastAsia="仿宋" w:hAnsi="仿宋" w:cs="宋体" w:hint="eastAsia"/>
          <w:sz w:val="28"/>
          <w:szCs w:val="28"/>
        </w:rPr>
        <w:t>东南向（</w:t>
      </w:r>
      <w:r>
        <w:rPr>
          <w:rFonts w:ascii="仿宋" w:eastAsia="仿宋" w:hAnsi="仿宋" w:cs="宋体"/>
          <w:sz w:val="28"/>
          <w:szCs w:val="28"/>
        </w:rPr>
        <w:t>99.5</w:t>
      </w:r>
      <w:r>
        <w:rPr>
          <w:rFonts w:ascii="仿宋" w:eastAsia="仿宋" w:hAnsi="仿宋" w:cs="宋体" w:hint="eastAsia"/>
          <w:kern w:val="0"/>
          <w:sz w:val="24"/>
        </w:rPr>
        <w:t>分</w:t>
      </w:r>
      <w:r>
        <w:rPr>
          <w:rFonts w:ascii="仿宋" w:eastAsia="仿宋" w:hAnsi="仿宋" w:cs="宋体" w:hint="eastAsia"/>
          <w:sz w:val="28"/>
          <w:szCs w:val="28"/>
        </w:rPr>
        <w:t>）</w:t>
      </w:r>
    </w:p>
    <w:p w:rsidR="006773B7" w:rsidRDefault="001B0890">
      <w:pPr>
        <w:ind w:firstLine="560"/>
        <w:jc w:val="center"/>
        <w:rPr>
          <w:rFonts w:ascii="仿宋" w:eastAsia="仿宋" w:hAnsi="仿宋" w:cs="宋体"/>
          <w:sz w:val="28"/>
          <w:szCs w:val="28"/>
        </w:rPr>
      </w:pPr>
      <w:r>
        <w:rPr>
          <w:rFonts w:ascii="仿宋" w:eastAsia="仿宋" w:hAnsi="仿宋" w:cs="宋体" w:hint="eastAsia"/>
          <w:sz w:val="28"/>
          <w:szCs w:val="28"/>
        </w:rPr>
        <w:t>南向（</w:t>
      </w:r>
      <w:r>
        <w:rPr>
          <w:rFonts w:ascii="仿宋" w:eastAsia="仿宋" w:hAnsi="仿宋" w:cs="宋体"/>
          <w:sz w:val="28"/>
          <w:szCs w:val="28"/>
        </w:rPr>
        <w:t>100</w:t>
      </w:r>
      <w:r>
        <w:rPr>
          <w:rFonts w:ascii="仿宋" w:eastAsia="仿宋" w:hAnsi="仿宋" w:cs="宋体" w:hint="eastAsia"/>
          <w:kern w:val="0"/>
          <w:sz w:val="24"/>
        </w:rPr>
        <w:t>分</w:t>
      </w:r>
      <w:r>
        <w:rPr>
          <w:rFonts w:ascii="仿宋" w:eastAsia="仿宋" w:hAnsi="仿宋" w:cs="宋体" w:hint="eastAsia"/>
          <w:sz w:val="28"/>
          <w:szCs w:val="28"/>
        </w:rPr>
        <w:t>）</w:t>
      </w:r>
    </w:p>
    <w:p w:rsidR="006773B7" w:rsidRDefault="001B0890">
      <w:pPr>
        <w:ind w:firstLine="560"/>
        <w:rPr>
          <w:rFonts w:ascii="仿宋" w:eastAsia="仿宋" w:hAnsi="仿宋"/>
          <w:sz w:val="28"/>
          <w:szCs w:val="28"/>
        </w:rPr>
      </w:pPr>
      <w:r>
        <w:rPr>
          <w:rFonts w:ascii="仿宋" w:eastAsia="仿宋" w:hAnsi="仿宋" w:cs="仿宋"/>
          <w:sz w:val="28"/>
          <w:szCs w:val="28"/>
        </w:rPr>
        <w:t>h.</w:t>
      </w:r>
      <w:r>
        <w:rPr>
          <w:rFonts w:ascii="仿宋" w:eastAsia="仿宋" w:hAnsi="仿宋" w:cs="仿宋" w:hint="eastAsia"/>
          <w:sz w:val="28"/>
          <w:szCs w:val="28"/>
        </w:rPr>
        <w:t>通风：指鉴定对象通风与可比实例通风不同而进行的修正，房屋的通风情况分为通风良好、较好、一般、较差、差几个级别。</w:t>
      </w:r>
      <w:r>
        <w:rPr>
          <w:rFonts w:ascii="仿宋" w:eastAsia="仿宋" w:hAnsi="仿宋" w:hint="eastAsia"/>
          <w:sz w:val="28"/>
          <w:szCs w:val="28"/>
        </w:rPr>
        <w:t>以鉴定对象的等级为</w:t>
      </w:r>
      <w:r>
        <w:rPr>
          <w:rFonts w:ascii="仿宋" w:eastAsia="仿宋" w:hAnsi="仿宋"/>
          <w:sz w:val="28"/>
          <w:szCs w:val="28"/>
        </w:rPr>
        <w:t>100</w:t>
      </w:r>
      <w:r>
        <w:rPr>
          <w:rFonts w:ascii="仿宋" w:eastAsia="仿宋" w:hAnsi="仿宋" w:hint="eastAsia"/>
          <w:sz w:val="28"/>
          <w:szCs w:val="28"/>
        </w:rPr>
        <w:t>，每相差一个等级修正</w:t>
      </w:r>
      <w:r>
        <w:rPr>
          <w:rFonts w:ascii="仿宋" w:eastAsia="仿宋" w:hAnsi="仿宋" w:hint="eastAsia"/>
          <w:sz w:val="28"/>
          <w:szCs w:val="28"/>
        </w:rPr>
        <w:t>2</w:t>
      </w:r>
      <w:r>
        <w:rPr>
          <w:rFonts w:ascii="仿宋" w:eastAsia="仿宋" w:hAnsi="仿宋" w:cs="仿宋" w:hint="eastAsia"/>
          <w:sz w:val="28"/>
          <w:szCs w:val="28"/>
        </w:rPr>
        <w:t>分</w:t>
      </w:r>
      <w:r>
        <w:rPr>
          <w:rFonts w:ascii="仿宋" w:eastAsia="仿宋" w:hAnsi="仿宋" w:hint="eastAsia"/>
          <w:sz w:val="28"/>
          <w:szCs w:val="28"/>
        </w:rPr>
        <w:t>。</w:t>
      </w:r>
    </w:p>
    <w:p w:rsidR="006773B7" w:rsidRDefault="001B0890">
      <w:pPr>
        <w:ind w:firstLine="560"/>
        <w:rPr>
          <w:rFonts w:ascii="仿宋" w:eastAsia="仿宋" w:hAnsi="仿宋"/>
          <w:sz w:val="28"/>
          <w:szCs w:val="28"/>
        </w:rPr>
      </w:pPr>
      <w:r>
        <w:rPr>
          <w:rFonts w:ascii="仿宋" w:eastAsia="仿宋" w:hAnsi="仿宋" w:cs="仿宋"/>
          <w:sz w:val="28"/>
          <w:szCs w:val="28"/>
        </w:rPr>
        <w:t>i.</w:t>
      </w:r>
      <w:r>
        <w:rPr>
          <w:rFonts w:ascii="仿宋" w:eastAsia="仿宋" w:hAnsi="仿宋" w:cs="仿宋" w:hint="eastAsia"/>
          <w:sz w:val="28"/>
          <w:szCs w:val="28"/>
        </w:rPr>
        <w:t>采光：指鉴定对象采光与可比实例采光不同而进行的修正，按房屋总体及房屋各房间的受光情况及明亮程度；分为采光良好、较好、一般、较差、差几个级别。</w:t>
      </w:r>
      <w:r>
        <w:rPr>
          <w:rFonts w:ascii="仿宋" w:eastAsia="仿宋" w:hAnsi="仿宋" w:hint="eastAsia"/>
          <w:sz w:val="28"/>
          <w:szCs w:val="28"/>
        </w:rPr>
        <w:t>以鉴定对象的等级为</w:t>
      </w:r>
      <w:r>
        <w:rPr>
          <w:rFonts w:ascii="仿宋" w:eastAsia="仿宋" w:hAnsi="仿宋"/>
          <w:sz w:val="28"/>
          <w:szCs w:val="28"/>
        </w:rPr>
        <w:t>100</w:t>
      </w:r>
      <w:r>
        <w:rPr>
          <w:rFonts w:ascii="仿宋" w:eastAsia="仿宋" w:hAnsi="仿宋" w:hint="eastAsia"/>
          <w:sz w:val="28"/>
          <w:szCs w:val="28"/>
        </w:rPr>
        <w:t>，每相差一个等</w:t>
      </w:r>
      <w:r>
        <w:rPr>
          <w:rFonts w:ascii="仿宋" w:eastAsia="仿宋" w:hAnsi="仿宋" w:hint="eastAsia"/>
          <w:sz w:val="28"/>
          <w:szCs w:val="28"/>
        </w:rPr>
        <w:lastRenderedPageBreak/>
        <w:t>级修正</w:t>
      </w:r>
      <w:r>
        <w:rPr>
          <w:rFonts w:ascii="仿宋" w:eastAsia="仿宋" w:hAnsi="仿宋" w:hint="eastAsia"/>
          <w:sz w:val="28"/>
          <w:szCs w:val="28"/>
        </w:rPr>
        <w:t>2</w:t>
      </w:r>
      <w:r>
        <w:rPr>
          <w:rFonts w:ascii="仿宋" w:eastAsia="仿宋" w:hAnsi="仿宋" w:cs="仿宋" w:hint="eastAsia"/>
          <w:sz w:val="28"/>
          <w:szCs w:val="28"/>
        </w:rPr>
        <w:t>分</w:t>
      </w:r>
      <w:r>
        <w:rPr>
          <w:rFonts w:ascii="仿宋" w:eastAsia="仿宋" w:hAnsi="仿宋" w:hint="eastAsia"/>
          <w:sz w:val="28"/>
          <w:szCs w:val="28"/>
        </w:rPr>
        <w:t>。</w:t>
      </w:r>
    </w:p>
    <w:p w:rsidR="006773B7" w:rsidRDefault="001B0890">
      <w:pPr>
        <w:ind w:firstLine="560"/>
        <w:rPr>
          <w:rFonts w:ascii="仿宋" w:eastAsia="仿宋" w:hAnsi="仿宋"/>
          <w:sz w:val="28"/>
          <w:szCs w:val="28"/>
        </w:rPr>
      </w:pPr>
      <w:r>
        <w:rPr>
          <w:rFonts w:ascii="仿宋" w:eastAsia="仿宋" w:hAnsi="仿宋" w:cs="仿宋"/>
          <w:sz w:val="28"/>
          <w:szCs w:val="28"/>
        </w:rPr>
        <w:t>j.</w:t>
      </w:r>
      <w:r>
        <w:rPr>
          <w:rFonts w:ascii="仿宋" w:eastAsia="仿宋" w:hAnsi="仿宋" w:cs="仿宋" w:hint="eastAsia"/>
          <w:sz w:val="28"/>
          <w:szCs w:val="28"/>
        </w:rPr>
        <w:t>面积：指鉴定对象建筑面积与可比实例建筑面积不同而进行的修正，同一房屋类别，房屋建筑面积越大，变现能力越差，房屋价值相对越低；房屋建筑面积相对较小的，变现能力越好，房屋价值相对越高。根据可比实例和鉴定对象的实际面积做出相对的调整，一般分为较好、一般、较差几个级别。</w:t>
      </w:r>
      <w:r>
        <w:rPr>
          <w:rFonts w:ascii="仿宋" w:eastAsia="仿宋" w:hAnsi="仿宋" w:hint="eastAsia"/>
          <w:sz w:val="28"/>
          <w:szCs w:val="28"/>
        </w:rPr>
        <w:t>以鉴定对象的等级为</w:t>
      </w:r>
      <w:r>
        <w:rPr>
          <w:rFonts w:ascii="仿宋" w:eastAsia="仿宋" w:hAnsi="仿宋"/>
          <w:sz w:val="28"/>
          <w:szCs w:val="28"/>
        </w:rPr>
        <w:t>100</w:t>
      </w:r>
      <w:r>
        <w:rPr>
          <w:rFonts w:ascii="仿宋" w:eastAsia="仿宋" w:hAnsi="仿宋" w:hint="eastAsia"/>
          <w:sz w:val="28"/>
          <w:szCs w:val="28"/>
        </w:rPr>
        <w:t>，每相差一个等级修正</w:t>
      </w:r>
      <w:r>
        <w:rPr>
          <w:rFonts w:ascii="仿宋" w:eastAsia="仿宋" w:hAnsi="仿宋"/>
          <w:sz w:val="28"/>
          <w:szCs w:val="28"/>
        </w:rPr>
        <w:t>2</w:t>
      </w:r>
      <w:r>
        <w:rPr>
          <w:rFonts w:ascii="仿宋" w:eastAsia="仿宋" w:hAnsi="仿宋" w:cs="仿宋" w:hint="eastAsia"/>
          <w:sz w:val="28"/>
          <w:szCs w:val="28"/>
        </w:rPr>
        <w:t>分</w:t>
      </w:r>
      <w:r>
        <w:rPr>
          <w:rFonts w:ascii="仿宋" w:eastAsia="仿宋" w:hAnsi="仿宋" w:hint="eastAsia"/>
          <w:sz w:val="28"/>
          <w:szCs w:val="28"/>
        </w:rPr>
        <w:t>。</w:t>
      </w:r>
    </w:p>
    <w:p w:rsidR="006773B7" w:rsidRDefault="001B0890">
      <w:pPr>
        <w:ind w:firstLine="560"/>
        <w:rPr>
          <w:rFonts w:ascii="仿宋" w:eastAsia="仿宋" w:hAnsi="仿宋"/>
          <w:sz w:val="28"/>
          <w:szCs w:val="28"/>
        </w:rPr>
      </w:pPr>
      <w:r>
        <w:rPr>
          <w:rFonts w:ascii="仿宋" w:eastAsia="仿宋" w:hAnsi="仿宋" w:cs="仿宋"/>
          <w:sz w:val="28"/>
          <w:szCs w:val="28"/>
        </w:rPr>
        <w:t>k</w:t>
      </w:r>
      <w:r>
        <w:rPr>
          <w:rFonts w:ascii="仿宋" w:eastAsia="仿宋" w:hAnsi="仿宋" w:cs="仿宋"/>
          <w:sz w:val="28"/>
          <w:szCs w:val="28"/>
        </w:rPr>
        <w:t>.</w:t>
      </w:r>
      <w:r>
        <w:rPr>
          <w:rFonts w:ascii="仿宋" w:eastAsia="仿宋" w:hAnsi="仿宋" w:cs="仿宋" w:hint="eastAsia"/>
          <w:sz w:val="28"/>
          <w:szCs w:val="28"/>
        </w:rPr>
        <w:t>平面布局：指鉴定对象平面布局与可比实例平面布局不同而进行的修正，主要考虑户型的设计情况，不同户型的设计会影响到房屋价格。分为好、较好、一般、较差、差几个级别。</w:t>
      </w:r>
      <w:r>
        <w:rPr>
          <w:rFonts w:ascii="仿宋" w:eastAsia="仿宋" w:hAnsi="仿宋" w:hint="eastAsia"/>
          <w:sz w:val="28"/>
          <w:szCs w:val="28"/>
        </w:rPr>
        <w:t>以鉴定对象的等级为</w:t>
      </w:r>
      <w:r>
        <w:rPr>
          <w:rFonts w:ascii="仿宋" w:eastAsia="仿宋" w:hAnsi="仿宋"/>
          <w:sz w:val="28"/>
          <w:szCs w:val="28"/>
        </w:rPr>
        <w:t>100</w:t>
      </w:r>
      <w:r>
        <w:rPr>
          <w:rFonts w:ascii="仿宋" w:eastAsia="仿宋" w:hAnsi="仿宋" w:hint="eastAsia"/>
          <w:sz w:val="28"/>
          <w:szCs w:val="28"/>
        </w:rPr>
        <w:t>，每相差一个等级修正</w:t>
      </w:r>
      <w:r>
        <w:rPr>
          <w:rFonts w:ascii="仿宋" w:eastAsia="仿宋" w:hAnsi="仿宋"/>
          <w:sz w:val="28"/>
          <w:szCs w:val="28"/>
        </w:rPr>
        <w:t>2</w:t>
      </w:r>
      <w:r>
        <w:rPr>
          <w:rFonts w:ascii="仿宋" w:eastAsia="仿宋" w:hAnsi="仿宋" w:cs="仿宋" w:hint="eastAsia"/>
          <w:sz w:val="28"/>
          <w:szCs w:val="28"/>
        </w:rPr>
        <w:t>分</w:t>
      </w:r>
      <w:r>
        <w:rPr>
          <w:rFonts w:ascii="仿宋" w:eastAsia="仿宋" w:hAnsi="仿宋" w:hint="eastAsia"/>
          <w:sz w:val="28"/>
          <w:szCs w:val="28"/>
        </w:rPr>
        <w:t>。</w:t>
      </w:r>
    </w:p>
    <w:p w:rsidR="006773B7" w:rsidRDefault="001B0890">
      <w:pPr>
        <w:ind w:firstLine="560"/>
        <w:rPr>
          <w:rFonts w:ascii="仿宋" w:eastAsia="仿宋" w:hAnsi="仿宋" w:cs="仿宋"/>
          <w:sz w:val="28"/>
          <w:szCs w:val="28"/>
        </w:rPr>
      </w:pPr>
      <w:r>
        <w:rPr>
          <w:rFonts w:ascii="仿宋" w:eastAsia="仿宋" w:hAnsi="仿宋" w:cs="仿宋"/>
          <w:sz w:val="28"/>
          <w:szCs w:val="28"/>
        </w:rPr>
        <w:t>l.</w:t>
      </w:r>
      <w:r>
        <w:rPr>
          <w:rFonts w:ascii="仿宋" w:eastAsia="仿宋" w:hAnsi="仿宋" w:cs="仿宋" w:hint="eastAsia"/>
          <w:sz w:val="28"/>
          <w:szCs w:val="28"/>
        </w:rPr>
        <w:t>物业管理：指鉴定对象物业管理与可比实例物业管理不同而进行的修正，分为好、较好、一般、较差、差几个级别。</w:t>
      </w:r>
      <w:r>
        <w:rPr>
          <w:rFonts w:ascii="仿宋" w:eastAsia="仿宋" w:hAnsi="仿宋" w:hint="eastAsia"/>
          <w:sz w:val="28"/>
          <w:szCs w:val="28"/>
        </w:rPr>
        <w:t>以鉴定对象的等级为</w:t>
      </w:r>
      <w:r>
        <w:rPr>
          <w:rFonts w:ascii="仿宋" w:eastAsia="仿宋" w:hAnsi="仿宋"/>
          <w:sz w:val="28"/>
          <w:szCs w:val="28"/>
        </w:rPr>
        <w:t>100</w:t>
      </w:r>
      <w:r>
        <w:rPr>
          <w:rFonts w:ascii="仿宋" w:eastAsia="仿宋" w:hAnsi="仿宋" w:hint="eastAsia"/>
          <w:sz w:val="28"/>
          <w:szCs w:val="28"/>
        </w:rPr>
        <w:t>，每相差一个等级修正</w:t>
      </w:r>
      <w:r>
        <w:rPr>
          <w:rFonts w:ascii="仿宋" w:eastAsia="仿宋" w:hAnsi="仿宋"/>
          <w:sz w:val="28"/>
          <w:szCs w:val="28"/>
        </w:rPr>
        <w:t>2</w:t>
      </w:r>
      <w:r>
        <w:rPr>
          <w:rFonts w:ascii="仿宋" w:eastAsia="仿宋" w:hAnsi="仿宋" w:cs="仿宋" w:hint="eastAsia"/>
          <w:sz w:val="28"/>
          <w:szCs w:val="28"/>
        </w:rPr>
        <w:t>分</w:t>
      </w:r>
      <w:r>
        <w:rPr>
          <w:rFonts w:ascii="仿宋" w:eastAsia="仿宋" w:hAnsi="仿宋" w:hint="eastAsia"/>
          <w:sz w:val="28"/>
          <w:szCs w:val="28"/>
        </w:rPr>
        <w:t>。</w:t>
      </w:r>
    </w:p>
    <w:p w:rsidR="006773B7" w:rsidRDefault="001B0890">
      <w:pPr>
        <w:ind w:firstLine="560"/>
        <w:rPr>
          <w:rFonts w:ascii="仿宋" w:eastAsia="仿宋" w:hAnsi="仿宋"/>
          <w:sz w:val="28"/>
          <w:szCs w:val="28"/>
        </w:rPr>
      </w:pPr>
      <w:r>
        <w:rPr>
          <w:rFonts w:ascii="仿宋" w:eastAsia="仿宋" w:hAnsi="仿宋" w:cs="仿宋"/>
          <w:sz w:val="28"/>
          <w:szCs w:val="28"/>
        </w:rPr>
        <w:t>m.</w:t>
      </w:r>
      <w:r>
        <w:rPr>
          <w:rFonts w:ascii="仿宋" w:eastAsia="仿宋" w:hAnsi="仿宋" w:cs="仿宋" w:hint="eastAsia"/>
          <w:sz w:val="28"/>
          <w:szCs w:val="28"/>
        </w:rPr>
        <w:t>工程质量：指鉴定对象工程质量与可比实例工程质量不同而进行的修正，分为好、较好、一般、较差、差几个级别。</w:t>
      </w:r>
      <w:r>
        <w:rPr>
          <w:rFonts w:ascii="仿宋" w:eastAsia="仿宋" w:hAnsi="仿宋" w:hint="eastAsia"/>
          <w:sz w:val="28"/>
          <w:szCs w:val="28"/>
        </w:rPr>
        <w:t>以鉴定对象的等级为</w:t>
      </w:r>
      <w:r>
        <w:rPr>
          <w:rFonts w:ascii="仿宋" w:eastAsia="仿宋" w:hAnsi="仿宋"/>
          <w:sz w:val="28"/>
          <w:szCs w:val="28"/>
        </w:rPr>
        <w:t>100</w:t>
      </w:r>
      <w:r>
        <w:rPr>
          <w:rFonts w:ascii="仿宋" w:eastAsia="仿宋" w:hAnsi="仿宋" w:hint="eastAsia"/>
          <w:sz w:val="28"/>
          <w:szCs w:val="28"/>
        </w:rPr>
        <w:t>，每相差一个</w:t>
      </w:r>
      <w:r>
        <w:rPr>
          <w:rFonts w:ascii="仿宋" w:eastAsia="仿宋" w:hAnsi="仿宋" w:hint="eastAsia"/>
          <w:sz w:val="28"/>
          <w:szCs w:val="28"/>
        </w:rPr>
        <w:t>等级修正</w:t>
      </w:r>
      <w:r>
        <w:rPr>
          <w:rFonts w:ascii="仿宋" w:eastAsia="仿宋" w:hAnsi="仿宋"/>
          <w:sz w:val="28"/>
          <w:szCs w:val="28"/>
        </w:rPr>
        <w:t>2</w:t>
      </w:r>
      <w:r>
        <w:rPr>
          <w:rFonts w:ascii="仿宋" w:eastAsia="仿宋" w:hAnsi="仿宋" w:cs="仿宋" w:hint="eastAsia"/>
          <w:sz w:val="28"/>
          <w:szCs w:val="28"/>
        </w:rPr>
        <w:t>分</w:t>
      </w:r>
      <w:r>
        <w:rPr>
          <w:rFonts w:ascii="仿宋" w:eastAsia="仿宋" w:hAnsi="仿宋" w:hint="eastAsia"/>
          <w:sz w:val="28"/>
          <w:szCs w:val="28"/>
        </w:rPr>
        <w:t>。</w:t>
      </w:r>
    </w:p>
    <w:p w:rsidR="006773B7" w:rsidRDefault="001B0890">
      <w:pPr>
        <w:ind w:firstLine="560"/>
        <w:rPr>
          <w:rFonts w:ascii="仿宋" w:eastAsia="仿宋" w:hAnsi="仿宋" w:cs="仿宋"/>
          <w:sz w:val="28"/>
          <w:szCs w:val="28"/>
        </w:rPr>
      </w:pPr>
      <w:r>
        <w:rPr>
          <w:rFonts w:ascii="仿宋" w:eastAsia="仿宋" w:hAnsi="仿宋" w:cs="仿宋" w:hint="eastAsia"/>
          <w:sz w:val="28"/>
          <w:szCs w:val="28"/>
        </w:rPr>
        <w:t>Ⅲ</w:t>
      </w:r>
      <w:r>
        <w:rPr>
          <w:rFonts w:ascii="仿宋" w:eastAsia="仿宋" w:hAnsi="仿宋" w:cs="仿宋"/>
          <w:sz w:val="28"/>
          <w:szCs w:val="28"/>
        </w:rPr>
        <w:t>.</w:t>
      </w:r>
      <w:r>
        <w:rPr>
          <w:rFonts w:ascii="仿宋" w:eastAsia="仿宋" w:hAnsi="仿宋" w:cs="仿宋" w:hint="eastAsia"/>
          <w:sz w:val="28"/>
          <w:szCs w:val="28"/>
        </w:rPr>
        <w:t>权益状况</w:t>
      </w:r>
    </w:p>
    <w:p w:rsidR="006773B7" w:rsidRDefault="001B0890">
      <w:pPr>
        <w:ind w:firstLine="560"/>
        <w:rPr>
          <w:rFonts w:ascii="仿宋" w:eastAsia="仿宋" w:hAnsi="仿宋"/>
          <w:sz w:val="28"/>
          <w:szCs w:val="28"/>
        </w:rPr>
      </w:pPr>
      <w:r>
        <w:rPr>
          <w:rFonts w:ascii="宋体" w:hAnsi="宋体" w:cs="宋体"/>
          <w:sz w:val="28"/>
          <w:szCs w:val="28"/>
        </w:rPr>
        <w:t>a.</w:t>
      </w:r>
      <w:r>
        <w:rPr>
          <w:rFonts w:ascii="仿宋" w:eastAsia="仿宋" w:hAnsi="仿宋" w:hint="eastAsia"/>
          <w:sz w:val="28"/>
          <w:szCs w:val="28"/>
        </w:rPr>
        <w:t>房地产用途：指鉴定对象与可比实例的房地产用途不同而进行的修正，</w:t>
      </w:r>
      <w:r>
        <w:rPr>
          <w:rFonts w:ascii="仿宋" w:eastAsia="仿宋" w:hAnsi="仿宋" w:cs="仿宋" w:hint="eastAsia"/>
          <w:sz w:val="28"/>
          <w:szCs w:val="28"/>
        </w:rPr>
        <w:t>根据可比实例和鉴定对象的房地产用途做出相对的调整，一般分为较好、一般、较差几个级别。</w:t>
      </w:r>
      <w:r>
        <w:rPr>
          <w:rFonts w:ascii="仿宋" w:eastAsia="仿宋" w:hAnsi="仿宋" w:hint="eastAsia"/>
          <w:sz w:val="28"/>
          <w:szCs w:val="28"/>
        </w:rPr>
        <w:t>以鉴定对象的等级为</w:t>
      </w:r>
      <w:r>
        <w:rPr>
          <w:rFonts w:ascii="仿宋" w:eastAsia="仿宋" w:hAnsi="仿宋"/>
          <w:sz w:val="28"/>
          <w:szCs w:val="28"/>
        </w:rPr>
        <w:t>100</w:t>
      </w:r>
      <w:r>
        <w:rPr>
          <w:rFonts w:ascii="仿宋" w:eastAsia="仿宋" w:hAnsi="仿宋" w:hint="eastAsia"/>
          <w:sz w:val="28"/>
          <w:szCs w:val="28"/>
        </w:rPr>
        <w:t>，每相差一个等级修正</w:t>
      </w:r>
      <w:r>
        <w:rPr>
          <w:rFonts w:ascii="仿宋" w:eastAsia="仿宋" w:hAnsi="仿宋"/>
          <w:sz w:val="28"/>
          <w:szCs w:val="28"/>
        </w:rPr>
        <w:t>2</w:t>
      </w:r>
      <w:r>
        <w:rPr>
          <w:rFonts w:ascii="仿宋" w:eastAsia="仿宋" w:hAnsi="仿宋" w:cs="仿宋" w:hint="eastAsia"/>
          <w:sz w:val="28"/>
          <w:szCs w:val="28"/>
        </w:rPr>
        <w:t>分</w:t>
      </w:r>
      <w:r>
        <w:rPr>
          <w:rFonts w:ascii="仿宋" w:eastAsia="仿宋" w:hAnsi="仿宋" w:hint="eastAsia"/>
          <w:sz w:val="28"/>
          <w:szCs w:val="28"/>
        </w:rPr>
        <w:t>。</w:t>
      </w:r>
    </w:p>
    <w:p w:rsidR="006773B7" w:rsidRDefault="001B0890">
      <w:pPr>
        <w:tabs>
          <w:tab w:val="left" w:pos="923"/>
        </w:tabs>
        <w:ind w:firstLine="560"/>
        <w:jc w:val="left"/>
        <w:rPr>
          <w:rFonts w:ascii="仿宋" w:eastAsia="仿宋" w:hAnsi="仿宋" w:cs="仿宋"/>
          <w:sz w:val="28"/>
          <w:szCs w:val="28"/>
        </w:rPr>
      </w:pPr>
      <w:r>
        <w:rPr>
          <w:rFonts w:ascii="宋体" w:hAnsi="宋体" w:cs="宋体"/>
          <w:sz w:val="28"/>
          <w:szCs w:val="28"/>
        </w:rPr>
        <w:lastRenderedPageBreak/>
        <w:t>b.</w:t>
      </w:r>
      <w:r>
        <w:rPr>
          <w:rFonts w:ascii="仿宋" w:eastAsia="仿宋" w:hAnsi="仿宋" w:hint="eastAsia"/>
          <w:sz w:val="28"/>
          <w:szCs w:val="28"/>
        </w:rPr>
        <w:t>土地用途：指鉴定对象与可比实例的土地用途不同而进行的修正，</w:t>
      </w:r>
      <w:r>
        <w:rPr>
          <w:rFonts w:ascii="仿宋" w:eastAsia="仿宋" w:hAnsi="仿宋" w:cs="仿宋" w:hint="eastAsia"/>
          <w:sz w:val="28"/>
          <w:szCs w:val="28"/>
        </w:rPr>
        <w:t>根据可比实例和鉴定对象的</w:t>
      </w:r>
      <w:r>
        <w:rPr>
          <w:rFonts w:ascii="仿宋" w:eastAsia="仿宋" w:hAnsi="仿宋" w:hint="eastAsia"/>
          <w:sz w:val="28"/>
          <w:szCs w:val="28"/>
        </w:rPr>
        <w:t>土地用途不同</w:t>
      </w:r>
      <w:r>
        <w:rPr>
          <w:rFonts w:ascii="仿宋" w:eastAsia="仿宋" w:hAnsi="仿宋" w:cs="仿宋" w:hint="eastAsia"/>
          <w:sz w:val="28"/>
          <w:szCs w:val="28"/>
        </w:rPr>
        <w:t>做出相对的调整，一般分为较好、一般、较差几个级别。</w:t>
      </w:r>
      <w:r>
        <w:rPr>
          <w:rFonts w:ascii="仿宋" w:eastAsia="仿宋" w:hAnsi="仿宋" w:hint="eastAsia"/>
          <w:sz w:val="28"/>
          <w:szCs w:val="28"/>
        </w:rPr>
        <w:t>以鉴定对象的等级为</w:t>
      </w:r>
      <w:r>
        <w:rPr>
          <w:rFonts w:ascii="仿宋" w:eastAsia="仿宋" w:hAnsi="仿宋"/>
          <w:sz w:val="28"/>
          <w:szCs w:val="28"/>
        </w:rPr>
        <w:t>100</w:t>
      </w:r>
      <w:r>
        <w:rPr>
          <w:rFonts w:ascii="仿宋" w:eastAsia="仿宋" w:hAnsi="仿宋" w:hint="eastAsia"/>
          <w:sz w:val="28"/>
          <w:szCs w:val="28"/>
        </w:rPr>
        <w:t>，每相差一个等级修正</w:t>
      </w:r>
      <w:r>
        <w:rPr>
          <w:rFonts w:ascii="仿宋" w:eastAsia="仿宋" w:hAnsi="仿宋"/>
          <w:sz w:val="28"/>
          <w:szCs w:val="28"/>
        </w:rPr>
        <w:t>2</w:t>
      </w:r>
      <w:r>
        <w:rPr>
          <w:rFonts w:ascii="仿宋" w:eastAsia="仿宋" w:hAnsi="仿宋" w:cs="仿宋" w:hint="eastAsia"/>
          <w:sz w:val="28"/>
          <w:szCs w:val="28"/>
        </w:rPr>
        <w:t>分</w:t>
      </w:r>
      <w:r>
        <w:rPr>
          <w:rFonts w:ascii="仿宋" w:eastAsia="仿宋" w:hAnsi="仿宋" w:hint="eastAsia"/>
          <w:sz w:val="28"/>
          <w:szCs w:val="28"/>
        </w:rPr>
        <w:t>。</w:t>
      </w:r>
    </w:p>
    <w:p w:rsidR="006773B7" w:rsidRDefault="001B0890">
      <w:pPr>
        <w:ind w:firstLine="560"/>
        <w:rPr>
          <w:rFonts w:ascii="仿宋" w:eastAsia="仿宋" w:hAnsi="仿宋"/>
          <w:sz w:val="28"/>
          <w:szCs w:val="28"/>
        </w:rPr>
      </w:pPr>
      <w:r>
        <w:rPr>
          <w:rFonts w:ascii="宋体" w:hAnsi="宋体" w:cs="宋体"/>
          <w:sz w:val="28"/>
          <w:szCs w:val="28"/>
        </w:rPr>
        <w:t>c.</w:t>
      </w:r>
      <w:r>
        <w:rPr>
          <w:rFonts w:ascii="仿宋" w:eastAsia="仿宋" w:hAnsi="仿宋" w:hint="eastAsia"/>
          <w:sz w:val="28"/>
          <w:szCs w:val="28"/>
        </w:rPr>
        <w:t>土地剩余使用年限：指鉴定对象与可比实例的土地剩余使用年限的长短不同而进行的修正，</w:t>
      </w:r>
      <w:r>
        <w:rPr>
          <w:rFonts w:ascii="仿宋" w:eastAsia="仿宋" w:hAnsi="仿宋" w:cs="仿宋" w:hint="eastAsia"/>
          <w:sz w:val="28"/>
          <w:szCs w:val="28"/>
        </w:rPr>
        <w:t>根据可比实例和鉴定对象的</w:t>
      </w:r>
      <w:r>
        <w:rPr>
          <w:rFonts w:ascii="仿宋" w:eastAsia="仿宋" w:hAnsi="仿宋" w:hint="eastAsia"/>
          <w:sz w:val="28"/>
          <w:szCs w:val="28"/>
        </w:rPr>
        <w:t>土地剩余使用年限的长短</w:t>
      </w:r>
      <w:r>
        <w:rPr>
          <w:rFonts w:ascii="仿宋" w:eastAsia="仿宋" w:hAnsi="仿宋" w:cs="仿宋" w:hint="eastAsia"/>
          <w:sz w:val="28"/>
          <w:szCs w:val="28"/>
        </w:rPr>
        <w:t>做出相对的调整，根据《物权法》</w:t>
      </w:r>
      <w:r>
        <w:rPr>
          <w:rFonts w:ascii="仿宋" w:eastAsia="仿宋" w:hAnsi="仿宋" w:hint="eastAsia"/>
          <w:sz w:val="28"/>
          <w:szCs w:val="28"/>
        </w:rPr>
        <w:t>住宅用地到期自动续期，鉴定对象与比较实例均为住宅用地，故不做修正。</w:t>
      </w:r>
    </w:p>
    <w:p w:rsidR="006773B7" w:rsidRDefault="001B0890">
      <w:pPr>
        <w:tabs>
          <w:tab w:val="left" w:pos="923"/>
        </w:tabs>
        <w:spacing w:line="640" w:lineRule="exact"/>
        <w:ind w:firstLine="560"/>
        <w:jc w:val="left"/>
        <w:rPr>
          <w:rFonts w:ascii="仿宋" w:eastAsia="仿宋" w:hAnsi="仿宋"/>
          <w:sz w:val="28"/>
          <w:szCs w:val="28"/>
        </w:rPr>
      </w:pPr>
      <w:r>
        <w:rPr>
          <w:rFonts w:ascii="宋体" w:hAnsi="宋体" w:cs="宋体"/>
          <w:sz w:val="28"/>
          <w:szCs w:val="28"/>
        </w:rPr>
        <w:t>d.</w:t>
      </w:r>
      <w:r>
        <w:rPr>
          <w:rFonts w:ascii="仿宋" w:eastAsia="仿宋" w:hAnsi="仿宋" w:hint="eastAsia"/>
          <w:sz w:val="28"/>
          <w:szCs w:val="28"/>
        </w:rPr>
        <w:t>规划限制条件：指鉴定对象与可比实例的规划限制条件的不同而进行的修正，</w:t>
      </w:r>
      <w:r>
        <w:rPr>
          <w:rFonts w:ascii="仿宋" w:eastAsia="仿宋" w:hAnsi="仿宋" w:cs="仿宋" w:hint="eastAsia"/>
          <w:sz w:val="28"/>
          <w:szCs w:val="28"/>
        </w:rPr>
        <w:t>根据可比实例和鉴定对象的</w:t>
      </w:r>
      <w:r>
        <w:rPr>
          <w:rFonts w:ascii="仿宋" w:eastAsia="仿宋" w:hAnsi="仿宋" w:hint="eastAsia"/>
          <w:sz w:val="28"/>
          <w:szCs w:val="28"/>
        </w:rPr>
        <w:t>规划限制条件</w:t>
      </w:r>
      <w:r>
        <w:rPr>
          <w:rFonts w:ascii="仿宋" w:eastAsia="仿宋" w:hAnsi="仿宋" w:cs="仿宋" w:hint="eastAsia"/>
          <w:sz w:val="28"/>
          <w:szCs w:val="28"/>
        </w:rPr>
        <w:t>做出相对的调整，一般分为无限制、一般限制、严格限制等几个级别。</w:t>
      </w:r>
      <w:r>
        <w:rPr>
          <w:rFonts w:ascii="仿宋" w:eastAsia="仿宋" w:hAnsi="仿宋" w:hint="eastAsia"/>
          <w:sz w:val="28"/>
          <w:szCs w:val="28"/>
        </w:rPr>
        <w:t>以鉴定对象的等级为</w:t>
      </w:r>
      <w:r>
        <w:rPr>
          <w:rFonts w:ascii="仿宋" w:eastAsia="仿宋" w:hAnsi="仿宋"/>
          <w:sz w:val="28"/>
          <w:szCs w:val="28"/>
        </w:rPr>
        <w:t>100</w:t>
      </w:r>
      <w:r>
        <w:rPr>
          <w:rFonts w:ascii="仿宋" w:eastAsia="仿宋" w:hAnsi="仿宋" w:hint="eastAsia"/>
          <w:sz w:val="28"/>
          <w:szCs w:val="28"/>
        </w:rPr>
        <w:t>，每相差一个等级修正</w:t>
      </w:r>
      <w:r>
        <w:rPr>
          <w:rFonts w:ascii="仿宋" w:eastAsia="仿宋" w:hAnsi="仿宋"/>
          <w:sz w:val="28"/>
          <w:szCs w:val="28"/>
        </w:rPr>
        <w:t>2</w:t>
      </w:r>
      <w:r>
        <w:rPr>
          <w:rFonts w:ascii="仿宋" w:eastAsia="仿宋" w:hAnsi="仿宋" w:cs="仿宋" w:hint="eastAsia"/>
          <w:sz w:val="28"/>
          <w:szCs w:val="28"/>
        </w:rPr>
        <w:t>分</w:t>
      </w:r>
      <w:r>
        <w:rPr>
          <w:rFonts w:ascii="仿宋" w:eastAsia="仿宋" w:hAnsi="仿宋" w:hint="eastAsia"/>
          <w:sz w:val="28"/>
          <w:szCs w:val="28"/>
        </w:rPr>
        <w:t>。</w:t>
      </w:r>
    </w:p>
    <w:p w:rsidR="006773B7" w:rsidRDefault="001B0890">
      <w:pPr>
        <w:tabs>
          <w:tab w:val="left" w:pos="923"/>
        </w:tabs>
        <w:spacing w:line="640" w:lineRule="exact"/>
        <w:ind w:firstLine="560"/>
        <w:jc w:val="left"/>
        <w:rPr>
          <w:rFonts w:ascii="仿宋" w:eastAsia="仿宋" w:hAnsi="仿宋"/>
          <w:sz w:val="28"/>
          <w:szCs w:val="28"/>
        </w:rPr>
      </w:pPr>
      <w:r>
        <w:rPr>
          <w:rFonts w:ascii="宋体" w:hAnsi="宋体" w:cs="宋体"/>
          <w:sz w:val="28"/>
          <w:szCs w:val="28"/>
        </w:rPr>
        <w:t>e</w:t>
      </w:r>
      <w:r>
        <w:rPr>
          <w:rFonts w:ascii="宋体" w:cs="宋体"/>
          <w:sz w:val="28"/>
          <w:szCs w:val="28"/>
        </w:rPr>
        <w:t>.</w:t>
      </w:r>
      <w:r>
        <w:rPr>
          <w:rFonts w:ascii="仿宋" w:eastAsia="仿宋" w:hAnsi="仿宋" w:hint="eastAsia"/>
          <w:sz w:val="28"/>
          <w:szCs w:val="28"/>
        </w:rPr>
        <w:t>土地使用权取得方式：指鉴定对象与可比实例的土地使用权取得方式的</w:t>
      </w:r>
      <w:r>
        <w:rPr>
          <w:rFonts w:ascii="仿宋" w:eastAsia="仿宋" w:hAnsi="仿宋" w:hint="eastAsia"/>
          <w:sz w:val="28"/>
          <w:szCs w:val="28"/>
        </w:rPr>
        <w:t>不同而进行的修正，土地使用权的取得方式一般分为出让、划拨等方式，出让土地使用权比划拨土地使用权的权益价值要高。</w:t>
      </w:r>
      <w:r>
        <w:rPr>
          <w:rFonts w:ascii="仿宋" w:eastAsia="仿宋" w:hAnsi="仿宋" w:cs="仿宋" w:hint="eastAsia"/>
          <w:sz w:val="28"/>
          <w:szCs w:val="28"/>
        </w:rPr>
        <w:t>根</w:t>
      </w:r>
      <w:r>
        <w:rPr>
          <w:rFonts w:ascii="仿宋" w:eastAsia="仿宋" w:hAnsi="仿宋" w:hint="eastAsia"/>
          <w:sz w:val="28"/>
          <w:szCs w:val="28"/>
        </w:rPr>
        <w:t>据可比实例和鉴定对象的规划限制条件做出相对的调整，一般分为较好、一般、较差几个级别。以鉴定对象的等级为</w:t>
      </w:r>
      <w:r>
        <w:rPr>
          <w:rFonts w:ascii="仿宋" w:eastAsia="仿宋" w:hAnsi="仿宋" w:hint="eastAsia"/>
          <w:sz w:val="28"/>
          <w:szCs w:val="28"/>
        </w:rPr>
        <w:t>100</w:t>
      </w:r>
      <w:r>
        <w:rPr>
          <w:rFonts w:ascii="仿宋" w:eastAsia="仿宋" w:hAnsi="仿宋" w:hint="eastAsia"/>
          <w:sz w:val="28"/>
          <w:szCs w:val="28"/>
        </w:rPr>
        <w:t>，每相差一个等级修正</w:t>
      </w:r>
      <w:r>
        <w:rPr>
          <w:rFonts w:ascii="仿宋" w:eastAsia="仿宋" w:hAnsi="仿宋" w:hint="eastAsia"/>
          <w:sz w:val="28"/>
          <w:szCs w:val="28"/>
        </w:rPr>
        <w:t>2</w:t>
      </w:r>
      <w:r>
        <w:rPr>
          <w:rFonts w:ascii="仿宋" w:eastAsia="仿宋" w:hAnsi="仿宋" w:hint="eastAsia"/>
          <w:sz w:val="28"/>
          <w:szCs w:val="28"/>
        </w:rPr>
        <w:t>分。</w:t>
      </w:r>
    </w:p>
    <w:p w:rsidR="006773B7" w:rsidRDefault="001B0890">
      <w:pPr>
        <w:tabs>
          <w:tab w:val="left" w:pos="923"/>
        </w:tabs>
        <w:spacing w:line="640" w:lineRule="exact"/>
        <w:ind w:firstLine="560"/>
        <w:jc w:val="left"/>
        <w:rPr>
          <w:rFonts w:ascii="仿宋" w:eastAsia="仿宋" w:hAnsi="仿宋"/>
          <w:sz w:val="28"/>
          <w:szCs w:val="28"/>
        </w:rPr>
      </w:pPr>
      <w:r>
        <w:rPr>
          <w:rFonts w:ascii="仿宋" w:eastAsia="仿宋" w:hAnsi="仿宋" w:hint="eastAsia"/>
          <w:sz w:val="28"/>
          <w:szCs w:val="28"/>
        </w:rPr>
        <w:t>进行区位状况、实物状况和权益状况调整的具体内容和具体项目应根据鉴定对象的不同房地产用途和不同房地产类型进行差异化确定。</w:t>
      </w:r>
    </w:p>
    <w:p w:rsidR="006773B7" w:rsidRDefault="001B0890">
      <w:pPr>
        <w:tabs>
          <w:tab w:val="left" w:pos="923"/>
        </w:tabs>
        <w:spacing w:line="640" w:lineRule="exact"/>
        <w:ind w:firstLine="560"/>
        <w:jc w:val="left"/>
        <w:rPr>
          <w:rFonts w:ascii="仿宋" w:eastAsia="仿宋" w:hAnsi="仿宋"/>
          <w:sz w:val="28"/>
          <w:szCs w:val="28"/>
        </w:rPr>
      </w:pPr>
      <w:r>
        <w:rPr>
          <w:rFonts w:ascii="仿宋" w:eastAsia="仿宋" w:hAnsi="仿宋" w:hint="eastAsia"/>
          <w:sz w:val="28"/>
          <w:szCs w:val="28"/>
        </w:rPr>
        <w:lastRenderedPageBreak/>
        <w:t>根据鉴定对象与可比实例的差异，以鉴定对象的各因素条件为基础，确定可比实例各因素的相应指数。</w:t>
      </w:r>
    </w:p>
    <w:p w:rsidR="006773B7" w:rsidRDefault="001B0890">
      <w:pPr>
        <w:adjustRightInd w:val="0"/>
        <w:snapToGrid w:val="0"/>
        <w:spacing w:line="640" w:lineRule="exact"/>
        <w:jc w:val="center"/>
        <w:textAlignment w:val="bottom"/>
        <w:rPr>
          <w:rFonts w:ascii="仿宋" w:eastAsia="仿宋" w:hAnsi="仿宋" w:cs="宋体"/>
          <w:b/>
          <w:bCs/>
          <w:sz w:val="24"/>
        </w:rPr>
      </w:pPr>
      <w:r>
        <w:rPr>
          <w:rFonts w:ascii="仿宋" w:eastAsia="仿宋" w:hAnsi="仿宋" w:cs="宋体" w:hint="eastAsia"/>
          <w:b/>
          <w:bCs/>
          <w:sz w:val="24"/>
        </w:rPr>
        <w:t>表二比较因素条件指数表</w:t>
      </w:r>
    </w:p>
    <w:tbl>
      <w:tblPr>
        <w:tblW w:w="8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344"/>
        <w:gridCol w:w="344"/>
        <w:gridCol w:w="1564"/>
        <w:gridCol w:w="2104"/>
        <w:gridCol w:w="1590"/>
        <w:gridCol w:w="1230"/>
        <w:gridCol w:w="1158"/>
      </w:tblGrid>
      <w:tr w:rsidR="006773B7">
        <w:trPr>
          <w:trHeight w:val="301"/>
        </w:trPr>
        <w:tc>
          <w:tcPr>
            <w:tcW w:w="2252" w:type="dxa"/>
            <w:gridSpan w:val="3"/>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比较因素</w:t>
            </w:r>
          </w:p>
        </w:tc>
        <w:tc>
          <w:tcPr>
            <w:tcW w:w="2104"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估价对象</w:t>
            </w:r>
          </w:p>
        </w:tc>
        <w:tc>
          <w:tcPr>
            <w:tcW w:w="1590"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可比实例</w:t>
            </w:r>
            <w:r>
              <w:rPr>
                <w:rFonts w:ascii="宋体" w:hAnsi="宋体" w:cs="宋体" w:hint="eastAsia"/>
                <w:color w:val="000000"/>
                <w:kern w:val="0"/>
                <w:sz w:val="18"/>
                <w:szCs w:val="18"/>
                <w:lang/>
              </w:rPr>
              <w:t>A</w:t>
            </w:r>
          </w:p>
        </w:tc>
        <w:tc>
          <w:tcPr>
            <w:tcW w:w="1230"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可比实例</w:t>
            </w:r>
            <w:r>
              <w:rPr>
                <w:rFonts w:ascii="宋体" w:hAnsi="宋体" w:cs="宋体" w:hint="eastAsia"/>
                <w:color w:val="000000"/>
                <w:kern w:val="0"/>
                <w:sz w:val="18"/>
                <w:szCs w:val="18"/>
                <w:lang/>
              </w:rPr>
              <w:t>B</w:t>
            </w:r>
          </w:p>
        </w:tc>
        <w:tc>
          <w:tcPr>
            <w:tcW w:w="115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可比实例</w:t>
            </w:r>
            <w:r>
              <w:rPr>
                <w:rFonts w:ascii="宋体" w:hAnsi="宋体" w:cs="宋体" w:hint="eastAsia"/>
                <w:color w:val="000000"/>
                <w:kern w:val="0"/>
                <w:sz w:val="18"/>
                <w:szCs w:val="18"/>
                <w:lang/>
              </w:rPr>
              <w:t>C</w:t>
            </w:r>
          </w:p>
        </w:tc>
      </w:tr>
      <w:tr w:rsidR="006773B7">
        <w:trPr>
          <w:trHeight w:val="651"/>
        </w:trPr>
        <w:tc>
          <w:tcPr>
            <w:tcW w:w="2252" w:type="dxa"/>
            <w:gridSpan w:val="3"/>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坐落</w:t>
            </w:r>
          </w:p>
        </w:tc>
        <w:tc>
          <w:tcPr>
            <w:tcW w:w="2104"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勐腊县勐腊镇北路鸿福花园</w:t>
            </w:r>
            <w:r>
              <w:rPr>
                <w:rFonts w:ascii="宋体" w:hAnsi="宋体" w:cs="宋体" w:hint="eastAsia"/>
                <w:color w:val="000000"/>
                <w:kern w:val="0"/>
                <w:sz w:val="18"/>
                <w:szCs w:val="18"/>
                <w:lang/>
              </w:rPr>
              <w:t>2</w:t>
            </w:r>
            <w:r>
              <w:rPr>
                <w:rFonts w:ascii="宋体" w:hAnsi="宋体" w:cs="宋体" w:hint="eastAsia"/>
                <w:color w:val="000000"/>
                <w:kern w:val="0"/>
                <w:sz w:val="18"/>
                <w:szCs w:val="18"/>
                <w:lang/>
              </w:rPr>
              <w:t>幢</w:t>
            </w:r>
            <w:r>
              <w:rPr>
                <w:rFonts w:ascii="宋体" w:hAnsi="宋体" w:cs="宋体" w:hint="eastAsia"/>
                <w:color w:val="000000"/>
                <w:kern w:val="0"/>
                <w:sz w:val="18"/>
                <w:szCs w:val="18"/>
                <w:lang/>
              </w:rPr>
              <w:t>2</w:t>
            </w:r>
            <w:r>
              <w:rPr>
                <w:rFonts w:ascii="宋体" w:hAnsi="宋体" w:cs="宋体" w:hint="eastAsia"/>
                <w:color w:val="000000"/>
                <w:kern w:val="0"/>
                <w:sz w:val="18"/>
                <w:szCs w:val="18"/>
                <w:lang/>
              </w:rPr>
              <w:t>单元</w:t>
            </w:r>
            <w:r>
              <w:rPr>
                <w:rFonts w:ascii="宋体" w:hAnsi="宋体" w:cs="宋体" w:hint="eastAsia"/>
                <w:color w:val="000000"/>
                <w:kern w:val="0"/>
                <w:sz w:val="18"/>
                <w:szCs w:val="18"/>
                <w:lang/>
              </w:rPr>
              <w:t>401</w:t>
            </w:r>
            <w:r>
              <w:rPr>
                <w:rFonts w:ascii="宋体" w:hAnsi="宋体" w:cs="宋体" w:hint="eastAsia"/>
                <w:color w:val="000000"/>
                <w:kern w:val="0"/>
                <w:sz w:val="18"/>
                <w:szCs w:val="18"/>
                <w:lang/>
              </w:rPr>
              <w:t>室</w:t>
            </w:r>
          </w:p>
        </w:tc>
        <w:tc>
          <w:tcPr>
            <w:tcW w:w="1590"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静御里小区</w:t>
            </w:r>
          </w:p>
        </w:tc>
        <w:tc>
          <w:tcPr>
            <w:tcW w:w="1230"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静御里小区</w:t>
            </w:r>
          </w:p>
        </w:tc>
        <w:tc>
          <w:tcPr>
            <w:tcW w:w="115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电力小区</w:t>
            </w:r>
          </w:p>
        </w:tc>
      </w:tr>
      <w:tr w:rsidR="006773B7">
        <w:trPr>
          <w:trHeight w:val="301"/>
        </w:trPr>
        <w:tc>
          <w:tcPr>
            <w:tcW w:w="2252" w:type="dxa"/>
            <w:gridSpan w:val="3"/>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交易价格（元</w:t>
            </w:r>
            <w:r>
              <w:rPr>
                <w:rFonts w:ascii="宋体" w:hAnsi="宋体" w:cs="宋体" w:hint="eastAsia"/>
                <w:color w:val="000000"/>
                <w:kern w:val="0"/>
                <w:sz w:val="18"/>
                <w:szCs w:val="18"/>
                <w:lang/>
              </w:rPr>
              <w:t>/</w:t>
            </w:r>
            <w:r>
              <w:rPr>
                <w:rFonts w:ascii="宋体" w:hAnsi="宋体" w:cs="宋体" w:hint="eastAsia"/>
                <w:color w:val="000000"/>
                <w:kern w:val="0"/>
                <w:sz w:val="18"/>
                <w:szCs w:val="18"/>
                <w:lang/>
              </w:rPr>
              <w:t>㎡）</w:t>
            </w:r>
          </w:p>
        </w:tc>
        <w:tc>
          <w:tcPr>
            <w:tcW w:w="2104"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待估</w:t>
            </w:r>
          </w:p>
        </w:tc>
        <w:tc>
          <w:tcPr>
            <w:tcW w:w="1590"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3717</w:t>
            </w:r>
          </w:p>
        </w:tc>
        <w:tc>
          <w:tcPr>
            <w:tcW w:w="1230"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3952</w:t>
            </w:r>
          </w:p>
        </w:tc>
        <w:tc>
          <w:tcPr>
            <w:tcW w:w="115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3800</w:t>
            </w:r>
          </w:p>
        </w:tc>
      </w:tr>
      <w:tr w:rsidR="006773B7">
        <w:trPr>
          <w:trHeight w:val="301"/>
        </w:trPr>
        <w:tc>
          <w:tcPr>
            <w:tcW w:w="2252" w:type="dxa"/>
            <w:gridSpan w:val="3"/>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用途</w:t>
            </w:r>
          </w:p>
        </w:tc>
        <w:tc>
          <w:tcPr>
            <w:tcW w:w="2104"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1590"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1230"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115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r>
      <w:tr w:rsidR="006773B7">
        <w:trPr>
          <w:trHeight w:val="301"/>
        </w:trPr>
        <w:tc>
          <w:tcPr>
            <w:tcW w:w="2252" w:type="dxa"/>
            <w:gridSpan w:val="3"/>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鉴定时点</w:t>
            </w:r>
            <w:r>
              <w:rPr>
                <w:rFonts w:ascii="宋体" w:hAnsi="宋体" w:cs="宋体" w:hint="eastAsia"/>
                <w:color w:val="000000"/>
                <w:kern w:val="0"/>
                <w:sz w:val="18"/>
                <w:szCs w:val="18"/>
                <w:lang/>
              </w:rPr>
              <w:t>/</w:t>
            </w:r>
            <w:r>
              <w:rPr>
                <w:rFonts w:ascii="宋体" w:hAnsi="宋体" w:cs="宋体" w:hint="eastAsia"/>
                <w:color w:val="000000"/>
                <w:kern w:val="0"/>
                <w:sz w:val="18"/>
                <w:szCs w:val="18"/>
                <w:lang/>
              </w:rPr>
              <w:t>交易日期</w:t>
            </w:r>
          </w:p>
        </w:tc>
        <w:tc>
          <w:tcPr>
            <w:tcW w:w="2104"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1590"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1230"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115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r>
      <w:tr w:rsidR="006773B7">
        <w:trPr>
          <w:trHeight w:val="301"/>
        </w:trPr>
        <w:tc>
          <w:tcPr>
            <w:tcW w:w="2252" w:type="dxa"/>
            <w:gridSpan w:val="3"/>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市场状况</w:t>
            </w:r>
          </w:p>
        </w:tc>
        <w:tc>
          <w:tcPr>
            <w:tcW w:w="2104"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1590"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1230"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115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r>
      <w:tr w:rsidR="006773B7">
        <w:trPr>
          <w:trHeight w:val="301"/>
        </w:trPr>
        <w:tc>
          <w:tcPr>
            <w:tcW w:w="2252" w:type="dxa"/>
            <w:gridSpan w:val="3"/>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交易情况</w:t>
            </w:r>
          </w:p>
        </w:tc>
        <w:tc>
          <w:tcPr>
            <w:tcW w:w="2104"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1590"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1230"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115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r>
      <w:tr w:rsidR="006773B7">
        <w:trPr>
          <w:trHeight w:val="301"/>
        </w:trPr>
        <w:tc>
          <w:tcPr>
            <w:tcW w:w="344" w:type="dxa"/>
            <w:vMerge w:val="restart"/>
            <w:shd w:val="clear" w:color="auto" w:fill="auto"/>
            <w:textDirection w:val="tbRlV"/>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房地产状况</w:t>
            </w:r>
          </w:p>
        </w:tc>
        <w:tc>
          <w:tcPr>
            <w:tcW w:w="344" w:type="dxa"/>
            <w:vMerge w:val="restart"/>
            <w:shd w:val="clear" w:color="auto" w:fill="auto"/>
            <w:textDirection w:val="tbRlV"/>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区位状况</w:t>
            </w:r>
          </w:p>
        </w:tc>
        <w:tc>
          <w:tcPr>
            <w:tcW w:w="1564"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位置</w:t>
            </w:r>
          </w:p>
        </w:tc>
        <w:tc>
          <w:tcPr>
            <w:tcW w:w="2104"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1590"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102</w:t>
            </w:r>
          </w:p>
        </w:tc>
        <w:tc>
          <w:tcPr>
            <w:tcW w:w="1230"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102</w:t>
            </w:r>
          </w:p>
        </w:tc>
        <w:tc>
          <w:tcPr>
            <w:tcW w:w="115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102</w:t>
            </w:r>
          </w:p>
        </w:tc>
      </w:tr>
      <w:tr w:rsidR="006773B7">
        <w:trPr>
          <w:trHeight w:val="301"/>
        </w:trPr>
        <w:tc>
          <w:tcPr>
            <w:tcW w:w="344"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344"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1564"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交通</w:t>
            </w:r>
          </w:p>
        </w:tc>
        <w:tc>
          <w:tcPr>
            <w:tcW w:w="2104"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1590"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1230"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115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r>
      <w:tr w:rsidR="006773B7">
        <w:trPr>
          <w:trHeight w:val="301"/>
        </w:trPr>
        <w:tc>
          <w:tcPr>
            <w:tcW w:w="344"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344"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1564"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环境</w:t>
            </w:r>
          </w:p>
        </w:tc>
        <w:tc>
          <w:tcPr>
            <w:tcW w:w="2104"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1590"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1230"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115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r>
      <w:tr w:rsidR="006773B7">
        <w:trPr>
          <w:trHeight w:val="330"/>
        </w:trPr>
        <w:tc>
          <w:tcPr>
            <w:tcW w:w="344"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344"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1564"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基础配套设施</w:t>
            </w:r>
          </w:p>
        </w:tc>
        <w:tc>
          <w:tcPr>
            <w:tcW w:w="2104"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1590"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1230"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115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r>
      <w:tr w:rsidR="006773B7">
        <w:trPr>
          <w:trHeight w:val="330"/>
        </w:trPr>
        <w:tc>
          <w:tcPr>
            <w:tcW w:w="344"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344"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1564"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公共服务配套设施</w:t>
            </w:r>
          </w:p>
        </w:tc>
        <w:tc>
          <w:tcPr>
            <w:tcW w:w="2104"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1590"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102</w:t>
            </w:r>
          </w:p>
        </w:tc>
        <w:tc>
          <w:tcPr>
            <w:tcW w:w="1230"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102</w:t>
            </w:r>
          </w:p>
        </w:tc>
        <w:tc>
          <w:tcPr>
            <w:tcW w:w="115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102</w:t>
            </w:r>
          </w:p>
        </w:tc>
      </w:tr>
      <w:tr w:rsidR="006773B7">
        <w:trPr>
          <w:trHeight w:val="301"/>
        </w:trPr>
        <w:tc>
          <w:tcPr>
            <w:tcW w:w="344"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344" w:type="dxa"/>
            <w:vMerge w:val="restart"/>
            <w:shd w:val="clear" w:color="auto" w:fill="auto"/>
            <w:textDirection w:val="tbRlV"/>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实物状况</w:t>
            </w:r>
          </w:p>
        </w:tc>
        <w:tc>
          <w:tcPr>
            <w:tcW w:w="1564"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建筑结构</w:t>
            </w:r>
          </w:p>
        </w:tc>
        <w:tc>
          <w:tcPr>
            <w:tcW w:w="2104"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1590"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1230"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115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r>
      <w:tr w:rsidR="006773B7">
        <w:trPr>
          <w:trHeight w:val="301"/>
        </w:trPr>
        <w:tc>
          <w:tcPr>
            <w:tcW w:w="344"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344"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1564"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新旧程度</w:t>
            </w:r>
          </w:p>
        </w:tc>
        <w:tc>
          <w:tcPr>
            <w:tcW w:w="2104"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1590"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102</w:t>
            </w:r>
          </w:p>
        </w:tc>
        <w:tc>
          <w:tcPr>
            <w:tcW w:w="1230"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102</w:t>
            </w:r>
          </w:p>
        </w:tc>
        <w:tc>
          <w:tcPr>
            <w:tcW w:w="115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102</w:t>
            </w:r>
          </w:p>
        </w:tc>
      </w:tr>
      <w:tr w:rsidR="006773B7">
        <w:trPr>
          <w:trHeight w:val="286"/>
        </w:trPr>
        <w:tc>
          <w:tcPr>
            <w:tcW w:w="344"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344"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1564"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装饰装修</w:t>
            </w:r>
          </w:p>
        </w:tc>
        <w:tc>
          <w:tcPr>
            <w:tcW w:w="2104"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1590"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96</w:t>
            </w:r>
          </w:p>
        </w:tc>
        <w:tc>
          <w:tcPr>
            <w:tcW w:w="1230"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96</w:t>
            </w:r>
          </w:p>
        </w:tc>
        <w:tc>
          <w:tcPr>
            <w:tcW w:w="115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104</w:t>
            </w:r>
          </w:p>
        </w:tc>
      </w:tr>
      <w:tr w:rsidR="006773B7">
        <w:trPr>
          <w:trHeight w:val="301"/>
        </w:trPr>
        <w:tc>
          <w:tcPr>
            <w:tcW w:w="344"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344"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1564"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设施设备</w:t>
            </w:r>
          </w:p>
        </w:tc>
        <w:tc>
          <w:tcPr>
            <w:tcW w:w="2104"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1590"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1230"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115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r>
      <w:tr w:rsidR="006773B7">
        <w:trPr>
          <w:trHeight w:val="286"/>
        </w:trPr>
        <w:tc>
          <w:tcPr>
            <w:tcW w:w="344"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344"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1564"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楼层</w:t>
            </w:r>
          </w:p>
        </w:tc>
        <w:tc>
          <w:tcPr>
            <w:tcW w:w="2104"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1590"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99</w:t>
            </w:r>
          </w:p>
        </w:tc>
        <w:tc>
          <w:tcPr>
            <w:tcW w:w="1230"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98</w:t>
            </w:r>
          </w:p>
        </w:tc>
        <w:tc>
          <w:tcPr>
            <w:tcW w:w="115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99</w:t>
            </w:r>
          </w:p>
        </w:tc>
      </w:tr>
      <w:tr w:rsidR="006773B7">
        <w:trPr>
          <w:trHeight w:val="301"/>
        </w:trPr>
        <w:tc>
          <w:tcPr>
            <w:tcW w:w="344"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344"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1564"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户型</w:t>
            </w:r>
          </w:p>
        </w:tc>
        <w:tc>
          <w:tcPr>
            <w:tcW w:w="2104"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1590"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1230"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115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r>
      <w:tr w:rsidR="006773B7">
        <w:trPr>
          <w:trHeight w:val="286"/>
        </w:trPr>
        <w:tc>
          <w:tcPr>
            <w:tcW w:w="344"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344"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1564"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朝向</w:t>
            </w:r>
          </w:p>
        </w:tc>
        <w:tc>
          <w:tcPr>
            <w:tcW w:w="2104"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1590"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101</w:t>
            </w:r>
          </w:p>
        </w:tc>
        <w:tc>
          <w:tcPr>
            <w:tcW w:w="1230"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115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r>
      <w:tr w:rsidR="006773B7">
        <w:trPr>
          <w:trHeight w:val="286"/>
        </w:trPr>
        <w:tc>
          <w:tcPr>
            <w:tcW w:w="344"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344"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1564"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通风</w:t>
            </w:r>
          </w:p>
        </w:tc>
        <w:tc>
          <w:tcPr>
            <w:tcW w:w="2104"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1590"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102</w:t>
            </w:r>
          </w:p>
        </w:tc>
        <w:tc>
          <w:tcPr>
            <w:tcW w:w="1230"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115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r>
      <w:tr w:rsidR="006773B7">
        <w:trPr>
          <w:trHeight w:val="286"/>
        </w:trPr>
        <w:tc>
          <w:tcPr>
            <w:tcW w:w="344"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344"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1564"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采光</w:t>
            </w:r>
          </w:p>
        </w:tc>
        <w:tc>
          <w:tcPr>
            <w:tcW w:w="2104"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1590"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102</w:t>
            </w:r>
          </w:p>
        </w:tc>
        <w:tc>
          <w:tcPr>
            <w:tcW w:w="1230"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115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r>
      <w:tr w:rsidR="006773B7">
        <w:trPr>
          <w:trHeight w:val="301"/>
        </w:trPr>
        <w:tc>
          <w:tcPr>
            <w:tcW w:w="344"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344"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1564"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面积</w:t>
            </w:r>
          </w:p>
        </w:tc>
        <w:tc>
          <w:tcPr>
            <w:tcW w:w="2104"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1590"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1230"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115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r>
      <w:tr w:rsidR="006773B7">
        <w:trPr>
          <w:trHeight w:val="301"/>
        </w:trPr>
        <w:tc>
          <w:tcPr>
            <w:tcW w:w="344"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344"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1564"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平面布局</w:t>
            </w:r>
          </w:p>
        </w:tc>
        <w:tc>
          <w:tcPr>
            <w:tcW w:w="2104"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1590"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1230"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115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r>
      <w:tr w:rsidR="006773B7">
        <w:trPr>
          <w:trHeight w:val="301"/>
        </w:trPr>
        <w:tc>
          <w:tcPr>
            <w:tcW w:w="344"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344"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1564"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物业管理</w:t>
            </w:r>
          </w:p>
        </w:tc>
        <w:tc>
          <w:tcPr>
            <w:tcW w:w="2104"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1590"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102</w:t>
            </w:r>
          </w:p>
        </w:tc>
        <w:tc>
          <w:tcPr>
            <w:tcW w:w="1230"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102</w:t>
            </w:r>
          </w:p>
        </w:tc>
        <w:tc>
          <w:tcPr>
            <w:tcW w:w="115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102</w:t>
            </w:r>
          </w:p>
        </w:tc>
      </w:tr>
      <w:tr w:rsidR="006773B7">
        <w:trPr>
          <w:trHeight w:val="301"/>
        </w:trPr>
        <w:tc>
          <w:tcPr>
            <w:tcW w:w="344"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344"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1564"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工程质量</w:t>
            </w:r>
          </w:p>
        </w:tc>
        <w:tc>
          <w:tcPr>
            <w:tcW w:w="2104"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1590"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1230"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115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r>
      <w:tr w:rsidR="006773B7">
        <w:trPr>
          <w:trHeight w:val="301"/>
        </w:trPr>
        <w:tc>
          <w:tcPr>
            <w:tcW w:w="344"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344" w:type="dxa"/>
            <w:vMerge w:val="restart"/>
            <w:shd w:val="clear" w:color="auto" w:fill="auto"/>
            <w:textDirection w:val="tbRlV"/>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权益状况</w:t>
            </w:r>
          </w:p>
        </w:tc>
        <w:tc>
          <w:tcPr>
            <w:tcW w:w="1564"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房地产用途</w:t>
            </w:r>
          </w:p>
        </w:tc>
        <w:tc>
          <w:tcPr>
            <w:tcW w:w="2104"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1590"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1230"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115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r>
      <w:tr w:rsidR="006773B7">
        <w:trPr>
          <w:trHeight w:val="301"/>
        </w:trPr>
        <w:tc>
          <w:tcPr>
            <w:tcW w:w="344"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344"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1564"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土地用途</w:t>
            </w:r>
          </w:p>
        </w:tc>
        <w:tc>
          <w:tcPr>
            <w:tcW w:w="2104"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1590"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1230"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115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r>
      <w:tr w:rsidR="006773B7">
        <w:trPr>
          <w:trHeight w:val="335"/>
        </w:trPr>
        <w:tc>
          <w:tcPr>
            <w:tcW w:w="344"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344"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1564"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土地剩余使用年限</w:t>
            </w:r>
          </w:p>
        </w:tc>
        <w:tc>
          <w:tcPr>
            <w:tcW w:w="2104"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1590"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1230"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115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r>
      <w:tr w:rsidR="006773B7">
        <w:trPr>
          <w:trHeight w:val="230"/>
        </w:trPr>
        <w:tc>
          <w:tcPr>
            <w:tcW w:w="344"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344"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1564"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规划限制条件</w:t>
            </w:r>
          </w:p>
        </w:tc>
        <w:tc>
          <w:tcPr>
            <w:tcW w:w="2104"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1590"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1230"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115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r>
      <w:tr w:rsidR="006773B7">
        <w:trPr>
          <w:trHeight w:val="465"/>
        </w:trPr>
        <w:tc>
          <w:tcPr>
            <w:tcW w:w="344"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344"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1564"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土地使用权取得方式</w:t>
            </w:r>
          </w:p>
        </w:tc>
        <w:tc>
          <w:tcPr>
            <w:tcW w:w="2104"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1590"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1230"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1158"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r>
    </w:tbl>
    <w:p w:rsidR="006773B7" w:rsidRDefault="001B0890">
      <w:pPr>
        <w:adjustRightInd w:val="0"/>
        <w:snapToGrid w:val="0"/>
        <w:spacing w:line="360" w:lineRule="auto"/>
        <w:ind w:firstLineChars="200" w:firstLine="560"/>
        <w:rPr>
          <w:rFonts w:ascii="仿宋" w:eastAsia="仿宋" w:hAnsi="仿宋" w:cs="宋体"/>
          <w:sz w:val="28"/>
          <w:szCs w:val="28"/>
        </w:rPr>
      </w:pPr>
      <w:r>
        <w:rPr>
          <w:rFonts w:ascii="仿宋" w:eastAsia="仿宋" w:hAnsi="仿宋" w:cs="宋体"/>
          <w:sz w:val="28"/>
          <w:szCs w:val="28"/>
        </w:rPr>
        <w:t>4</w:t>
      </w:r>
      <w:r>
        <w:rPr>
          <w:rFonts w:ascii="仿宋" w:eastAsia="仿宋" w:hAnsi="仿宋" w:cs="宋体" w:hint="eastAsia"/>
          <w:sz w:val="28"/>
          <w:szCs w:val="28"/>
        </w:rPr>
        <w:t>、编制因素比较修正系数表</w:t>
      </w:r>
    </w:p>
    <w:p w:rsidR="006773B7" w:rsidRDefault="001B0890">
      <w:pPr>
        <w:adjustRightInd w:val="0"/>
        <w:snapToGrid w:val="0"/>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lastRenderedPageBreak/>
        <w:t>根据比较因素条件指数表，编制因素比较修正系数。</w:t>
      </w:r>
    </w:p>
    <w:p w:rsidR="006773B7" w:rsidRDefault="001B0890">
      <w:pPr>
        <w:adjustRightInd w:val="0"/>
        <w:snapToGrid w:val="0"/>
        <w:spacing w:line="360" w:lineRule="auto"/>
        <w:ind w:firstLineChars="200" w:firstLine="482"/>
        <w:jc w:val="center"/>
        <w:rPr>
          <w:rFonts w:ascii="仿宋" w:eastAsia="仿宋" w:hAnsi="仿宋" w:cs="宋体"/>
          <w:b/>
          <w:bCs/>
          <w:sz w:val="24"/>
        </w:rPr>
      </w:pPr>
      <w:r>
        <w:rPr>
          <w:rFonts w:ascii="仿宋" w:eastAsia="仿宋" w:hAnsi="仿宋" w:cs="宋体" w:hint="eastAsia"/>
          <w:b/>
          <w:bCs/>
          <w:sz w:val="24"/>
        </w:rPr>
        <w:t>表三因素比较修正系数表</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41"/>
        <w:gridCol w:w="441"/>
        <w:gridCol w:w="1833"/>
        <w:gridCol w:w="1416"/>
        <w:gridCol w:w="525"/>
        <w:gridCol w:w="660"/>
        <w:gridCol w:w="435"/>
        <w:gridCol w:w="480"/>
        <w:gridCol w:w="510"/>
        <w:gridCol w:w="390"/>
        <w:gridCol w:w="480"/>
        <w:gridCol w:w="364"/>
        <w:gridCol w:w="355"/>
      </w:tblGrid>
      <w:tr w:rsidR="006773B7">
        <w:trPr>
          <w:trHeight w:val="301"/>
        </w:trPr>
        <w:tc>
          <w:tcPr>
            <w:tcW w:w="2715" w:type="dxa"/>
            <w:gridSpan w:val="3"/>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比较因素</w:t>
            </w:r>
          </w:p>
        </w:tc>
        <w:tc>
          <w:tcPr>
            <w:tcW w:w="1416"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估价对象</w:t>
            </w:r>
          </w:p>
        </w:tc>
        <w:tc>
          <w:tcPr>
            <w:tcW w:w="1620" w:type="dxa"/>
            <w:gridSpan w:val="3"/>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可比实例</w:t>
            </w:r>
            <w:r>
              <w:rPr>
                <w:rFonts w:ascii="宋体" w:hAnsi="宋体" w:cs="宋体" w:hint="eastAsia"/>
                <w:color w:val="000000"/>
                <w:kern w:val="0"/>
                <w:sz w:val="18"/>
                <w:szCs w:val="18"/>
                <w:lang/>
              </w:rPr>
              <w:t>A</w:t>
            </w:r>
          </w:p>
        </w:tc>
        <w:tc>
          <w:tcPr>
            <w:tcW w:w="1380" w:type="dxa"/>
            <w:gridSpan w:val="3"/>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可比实例</w:t>
            </w:r>
            <w:r>
              <w:rPr>
                <w:rFonts w:ascii="宋体" w:hAnsi="宋体" w:cs="宋体" w:hint="eastAsia"/>
                <w:color w:val="000000"/>
                <w:kern w:val="0"/>
                <w:sz w:val="18"/>
                <w:szCs w:val="18"/>
                <w:lang/>
              </w:rPr>
              <w:t>B</w:t>
            </w:r>
          </w:p>
        </w:tc>
        <w:tc>
          <w:tcPr>
            <w:tcW w:w="1199" w:type="dxa"/>
            <w:gridSpan w:val="3"/>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可比实例</w:t>
            </w:r>
            <w:r>
              <w:rPr>
                <w:rFonts w:ascii="宋体" w:hAnsi="宋体" w:cs="宋体" w:hint="eastAsia"/>
                <w:color w:val="000000"/>
                <w:kern w:val="0"/>
                <w:sz w:val="18"/>
                <w:szCs w:val="18"/>
                <w:lang/>
              </w:rPr>
              <w:t>C</w:t>
            </w:r>
          </w:p>
        </w:tc>
      </w:tr>
      <w:tr w:rsidR="006773B7">
        <w:trPr>
          <w:trHeight w:val="90"/>
        </w:trPr>
        <w:tc>
          <w:tcPr>
            <w:tcW w:w="2715" w:type="dxa"/>
            <w:gridSpan w:val="3"/>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坐落</w:t>
            </w:r>
          </w:p>
        </w:tc>
        <w:tc>
          <w:tcPr>
            <w:tcW w:w="1416"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勐腊县勐腊镇北路鸿福花园</w:t>
            </w:r>
            <w:r>
              <w:rPr>
                <w:rFonts w:ascii="宋体" w:hAnsi="宋体" w:cs="宋体" w:hint="eastAsia"/>
                <w:color w:val="000000"/>
                <w:kern w:val="0"/>
                <w:sz w:val="18"/>
                <w:szCs w:val="18"/>
                <w:lang/>
              </w:rPr>
              <w:t>2</w:t>
            </w:r>
            <w:r>
              <w:rPr>
                <w:rFonts w:ascii="宋体" w:hAnsi="宋体" w:cs="宋体" w:hint="eastAsia"/>
                <w:color w:val="000000"/>
                <w:kern w:val="0"/>
                <w:sz w:val="18"/>
                <w:szCs w:val="18"/>
                <w:lang/>
              </w:rPr>
              <w:t>幢</w:t>
            </w:r>
            <w:r>
              <w:rPr>
                <w:rFonts w:ascii="宋体" w:hAnsi="宋体" w:cs="宋体" w:hint="eastAsia"/>
                <w:color w:val="000000"/>
                <w:kern w:val="0"/>
                <w:sz w:val="18"/>
                <w:szCs w:val="18"/>
                <w:lang/>
              </w:rPr>
              <w:t>2</w:t>
            </w:r>
            <w:r>
              <w:rPr>
                <w:rFonts w:ascii="宋体" w:hAnsi="宋体" w:cs="宋体" w:hint="eastAsia"/>
                <w:color w:val="000000"/>
                <w:kern w:val="0"/>
                <w:sz w:val="18"/>
                <w:szCs w:val="18"/>
                <w:lang/>
              </w:rPr>
              <w:t>单元</w:t>
            </w:r>
            <w:r>
              <w:rPr>
                <w:rFonts w:ascii="宋体" w:hAnsi="宋体" w:cs="宋体" w:hint="eastAsia"/>
                <w:color w:val="000000"/>
                <w:kern w:val="0"/>
                <w:sz w:val="18"/>
                <w:szCs w:val="18"/>
                <w:lang/>
              </w:rPr>
              <w:t>401</w:t>
            </w:r>
            <w:r>
              <w:rPr>
                <w:rFonts w:ascii="宋体" w:hAnsi="宋体" w:cs="宋体" w:hint="eastAsia"/>
                <w:color w:val="000000"/>
                <w:kern w:val="0"/>
                <w:sz w:val="18"/>
                <w:szCs w:val="18"/>
                <w:lang/>
              </w:rPr>
              <w:t>室</w:t>
            </w:r>
          </w:p>
        </w:tc>
        <w:tc>
          <w:tcPr>
            <w:tcW w:w="1620" w:type="dxa"/>
            <w:gridSpan w:val="3"/>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静御里小区</w:t>
            </w:r>
          </w:p>
        </w:tc>
        <w:tc>
          <w:tcPr>
            <w:tcW w:w="1380" w:type="dxa"/>
            <w:gridSpan w:val="3"/>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静御里小区</w:t>
            </w:r>
          </w:p>
        </w:tc>
        <w:tc>
          <w:tcPr>
            <w:tcW w:w="1199" w:type="dxa"/>
            <w:gridSpan w:val="3"/>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电力小区</w:t>
            </w:r>
          </w:p>
        </w:tc>
      </w:tr>
      <w:tr w:rsidR="006773B7">
        <w:trPr>
          <w:trHeight w:val="301"/>
        </w:trPr>
        <w:tc>
          <w:tcPr>
            <w:tcW w:w="2715" w:type="dxa"/>
            <w:gridSpan w:val="3"/>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交易价格（元</w:t>
            </w:r>
            <w:r>
              <w:rPr>
                <w:rFonts w:ascii="宋体" w:hAnsi="宋体" w:cs="宋体" w:hint="eastAsia"/>
                <w:color w:val="000000"/>
                <w:kern w:val="0"/>
                <w:sz w:val="18"/>
                <w:szCs w:val="18"/>
                <w:lang/>
              </w:rPr>
              <w:t>/</w:t>
            </w:r>
            <w:r>
              <w:rPr>
                <w:rFonts w:ascii="宋体" w:hAnsi="宋体" w:cs="宋体" w:hint="eastAsia"/>
                <w:color w:val="000000"/>
                <w:kern w:val="0"/>
                <w:sz w:val="18"/>
                <w:szCs w:val="18"/>
                <w:lang/>
              </w:rPr>
              <w:t>㎡）</w:t>
            </w:r>
          </w:p>
        </w:tc>
        <w:tc>
          <w:tcPr>
            <w:tcW w:w="1416"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待估</w:t>
            </w:r>
          </w:p>
        </w:tc>
        <w:tc>
          <w:tcPr>
            <w:tcW w:w="1620" w:type="dxa"/>
            <w:gridSpan w:val="3"/>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3717</w:t>
            </w:r>
          </w:p>
        </w:tc>
        <w:tc>
          <w:tcPr>
            <w:tcW w:w="1380" w:type="dxa"/>
            <w:gridSpan w:val="3"/>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3952</w:t>
            </w:r>
          </w:p>
        </w:tc>
        <w:tc>
          <w:tcPr>
            <w:tcW w:w="1199" w:type="dxa"/>
            <w:gridSpan w:val="3"/>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3800</w:t>
            </w:r>
          </w:p>
        </w:tc>
      </w:tr>
      <w:tr w:rsidR="006773B7">
        <w:trPr>
          <w:trHeight w:val="301"/>
        </w:trPr>
        <w:tc>
          <w:tcPr>
            <w:tcW w:w="2715" w:type="dxa"/>
            <w:gridSpan w:val="3"/>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用途</w:t>
            </w:r>
          </w:p>
        </w:tc>
        <w:tc>
          <w:tcPr>
            <w:tcW w:w="1416"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525"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660" w:type="dxa"/>
            <w:shd w:val="clear" w:color="auto" w:fill="auto"/>
            <w:vAlign w:val="center"/>
          </w:tcPr>
          <w:p w:rsidR="006773B7" w:rsidRDefault="001B089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rPr>
              <w:t>/</w:t>
            </w:r>
          </w:p>
        </w:tc>
        <w:tc>
          <w:tcPr>
            <w:tcW w:w="435"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480" w:type="dxa"/>
            <w:shd w:val="clear" w:color="auto" w:fill="auto"/>
            <w:vAlign w:val="center"/>
          </w:tcPr>
          <w:p w:rsidR="006773B7" w:rsidRDefault="001B0890">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510" w:type="dxa"/>
            <w:shd w:val="clear" w:color="auto" w:fill="auto"/>
            <w:vAlign w:val="center"/>
          </w:tcPr>
          <w:p w:rsidR="006773B7" w:rsidRDefault="001B089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rPr>
              <w:t>/</w:t>
            </w:r>
          </w:p>
        </w:tc>
        <w:tc>
          <w:tcPr>
            <w:tcW w:w="390"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480" w:type="dxa"/>
            <w:shd w:val="clear" w:color="auto" w:fill="auto"/>
            <w:vAlign w:val="center"/>
          </w:tcPr>
          <w:p w:rsidR="006773B7" w:rsidRDefault="001B0890">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364" w:type="dxa"/>
            <w:shd w:val="clear" w:color="auto" w:fill="auto"/>
            <w:vAlign w:val="center"/>
          </w:tcPr>
          <w:p w:rsidR="006773B7" w:rsidRDefault="001B089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rPr>
              <w:t>/</w:t>
            </w:r>
          </w:p>
        </w:tc>
        <w:tc>
          <w:tcPr>
            <w:tcW w:w="355"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r>
      <w:tr w:rsidR="006773B7">
        <w:trPr>
          <w:trHeight w:val="301"/>
        </w:trPr>
        <w:tc>
          <w:tcPr>
            <w:tcW w:w="2715" w:type="dxa"/>
            <w:gridSpan w:val="3"/>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鉴定时点</w:t>
            </w:r>
            <w:r>
              <w:rPr>
                <w:rFonts w:ascii="宋体" w:hAnsi="宋体" w:cs="宋体" w:hint="eastAsia"/>
                <w:color w:val="000000"/>
                <w:kern w:val="0"/>
                <w:sz w:val="18"/>
                <w:szCs w:val="18"/>
                <w:lang/>
              </w:rPr>
              <w:t>/</w:t>
            </w:r>
            <w:r>
              <w:rPr>
                <w:rFonts w:ascii="宋体" w:hAnsi="宋体" w:cs="宋体" w:hint="eastAsia"/>
                <w:color w:val="000000"/>
                <w:kern w:val="0"/>
                <w:sz w:val="18"/>
                <w:szCs w:val="18"/>
                <w:lang/>
              </w:rPr>
              <w:t>交易日期</w:t>
            </w:r>
          </w:p>
        </w:tc>
        <w:tc>
          <w:tcPr>
            <w:tcW w:w="1416"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525"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660" w:type="dxa"/>
            <w:shd w:val="clear" w:color="auto" w:fill="auto"/>
            <w:vAlign w:val="center"/>
          </w:tcPr>
          <w:p w:rsidR="006773B7" w:rsidRDefault="001B089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rPr>
              <w:t>/</w:t>
            </w:r>
          </w:p>
        </w:tc>
        <w:tc>
          <w:tcPr>
            <w:tcW w:w="435"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480" w:type="dxa"/>
            <w:shd w:val="clear" w:color="auto" w:fill="auto"/>
            <w:vAlign w:val="center"/>
          </w:tcPr>
          <w:p w:rsidR="006773B7" w:rsidRDefault="001B0890">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510" w:type="dxa"/>
            <w:shd w:val="clear" w:color="auto" w:fill="auto"/>
            <w:vAlign w:val="center"/>
          </w:tcPr>
          <w:p w:rsidR="006773B7" w:rsidRDefault="001B089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rPr>
              <w:t>/</w:t>
            </w:r>
          </w:p>
        </w:tc>
        <w:tc>
          <w:tcPr>
            <w:tcW w:w="390"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480" w:type="dxa"/>
            <w:shd w:val="clear" w:color="auto" w:fill="auto"/>
            <w:vAlign w:val="center"/>
          </w:tcPr>
          <w:p w:rsidR="006773B7" w:rsidRDefault="001B0890">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364" w:type="dxa"/>
            <w:shd w:val="clear" w:color="auto" w:fill="auto"/>
            <w:vAlign w:val="center"/>
          </w:tcPr>
          <w:p w:rsidR="006773B7" w:rsidRDefault="001B089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rPr>
              <w:t>/</w:t>
            </w:r>
          </w:p>
        </w:tc>
        <w:tc>
          <w:tcPr>
            <w:tcW w:w="355"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r>
      <w:tr w:rsidR="006773B7">
        <w:trPr>
          <w:trHeight w:val="301"/>
        </w:trPr>
        <w:tc>
          <w:tcPr>
            <w:tcW w:w="2715" w:type="dxa"/>
            <w:gridSpan w:val="3"/>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市场状况</w:t>
            </w:r>
          </w:p>
        </w:tc>
        <w:tc>
          <w:tcPr>
            <w:tcW w:w="1416"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525"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660" w:type="dxa"/>
            <w:shd w:val="clear" w:color="auto" w:fill="auto"/>
            <w:vAlign w:val="center"/>
          </w:tcPr>
          <w:p w:rsidR="006773B7" w:rsidRDefault="001B089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rPr>
              <w:t>/</w:t>
            </w:r>
          </w:p>
        </w:tc>
        <w:tc>
          <w:tcPr>
            <w:tcW w:w="435"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480" w:type="dxa"/>
            <w:shd w:val="clear" w:color="auto" w:fill="auto"/>
            <w:vAlign w:val="center"/>
          </w:tcPr>
          <w:p w:rsidR="006773B7" w:rsidRDefault="001B0890">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510" w:type="dxa"/>
            <w:shd w:val="clear" w:color="auto" w:fill="auto"/>
            <w:vAlign w:val="center"/>
          </w:tcPr>
          <w:p w:rsidR="006773B7" w:rsidRDefault="001B089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rPr>
              <w:t>/</w:t>
            </w:r>
          </w:p>
        </w:tc>
        <w:tc>
          <w:tcPr>
            <w:tcW w:w="390"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480" w:type="dxa"/>
            <w:shd w:val="clear" w:color="auto" w:fill="auto"/>
            <w:vAlign w:val="center"/>
          </w:tcPr>
          <w:p w:rsidR="006773B7" w:rsidRDefault="001B0890">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364" w:type="dxa"/>
            <w:shd w:val="clear" w:color="auto" w:fill="auto"/>
            <w:vAlign w:val="center"/>
          </w:tcPr>
          <w:p w:rsidR="006773B7" w:rsidRDefault="001B089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rPr>
              <w:t>/</w:t>
            </w:r>
          </w:p>
        </w:tc>
        <w:tc>
          <w:tcPr>
            <w:tcW w:w="355"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r>
      <w:tr w:rsidR="006773B7">
        <w:trPr>
          <w:trHeight w:val="301"/>
        </w:trPr>
        <w:tc>
          <w:tcPr>
            <w:tcW w:w="2715" w:type="dxa"/>
            <w:gridSpan w:val="3"/>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交易情况</w:t>
            </w:r>
          </w:p>
        </w:tc>
        <w:tc>
          <w:tcPr>
            <w:tcW w:w="1416"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525"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660" w:type="dxa"/>
            <w:shd w:val="clear" w:color="auto" w:fill="auto"/>
            <w:vAlign w:val="center"/>
          </w:tcPr>
          <w:p w:rsidR="006773B7" w:rsidRDefault="001B089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rPr>
              <w:t>/</w:t>
            </w:r>
          </w:p>
        </w:tc>
        <w:tc>
          <w:tcPr>
            <w:tcW w:w="435"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480" w:type="dxa"/>
            <w:shd w:val="clear" w:color="auto" w:fill="auto"/>
            <w:vAlign w:val="center"/>
          </w:tcPr>
          <w:p w:rsidR="006773B7" w:rsidRDefault="001B0890">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510" w:type="dxa"/>
            <w:shd w:val="clear" w:color="auto" w:fill="auto"/>
            <w:vAlign w:val="center"/>
          </w:tcPr>
          <w:p w:rsidR="006773B7" w:rsidRDefault="001B089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rPr>
              <w:t>/</w:t>
            </w:r>
          </w:p>
        </w:tc>
        <w:tc>
          <w:tcPr>
            <w:tcW w:w="390"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480" w:type="dxa"/>
            <w:shd w:val="clear" w:color="auto" w:fill="auto"/>
            <w:vAlign w:val="center"/>
          </w:tcPr>
          <w:p w:rsidR="006773B7" w:rsidRDefault="001B0890">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364" w:type="dxa"/>
            <w:shd w:val="clear" w:color="auto" w:fill="auto"/>
            <w:vAlign w:val="center"/>
          </w:tcPr>
          <w:p w:rsidR="006773B7" w:rsidRDefault="001B089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rPr>
              <w:t>/</w:t>
            </w:r>
          </w:p>
        </w:tc>
        <w:tc>
          <w:tcPr>
            <w:tcW w:w="355"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r>
      <w:tr w:rsidR="006773B7">
        <w:trPr>
          <w:trHeight w:val="301"/>
        </w:trPr>
        <w:tc>
          <w:tcPr>
            <w:tcW w:w="441" w:type="dxa"/>
            <w:vMerge w:val="restart"/>
            <w:shd w:val="clear" w:color="auto" w:fill="auto"/>
            <w:textDirection w:val="tbRlV"/>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房地产状况</w:t>
            </w:r>
          </w:p>
        </w:tc>
        <w:tc>
          <w:tcPr>
            <w:tcW w:w="441" w:type="dxa"/>
            <w:vMerge w:val="restart"/>
            <w:shd w:val="clear" w:color="auto" w:fill="auto"/>
            <w:textDirection w:val="tbRlV"/>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区位状况</w:t>
            </w:r>
          </w:p>
        </w:tc>
        <w:tc>
          <w:tcPr>
            <w:tcW w:w="1833"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位置</w:t>
            </w:r>
          </w:p>
        </w:tc>
        <w:tc>
          <w:tcPr>
            <w:tcW w:w="1416"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525"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660" w:type="dxa"/>
            <w:shd w:val="clear" w:color="auto" w:fill="auto"/>
            <w:vAlign w:val="center"/>
          </w:tcPr>
          <w:p w:rsidR="006773B7" w:rsidRDefault="001B089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rPr>
              <w:t>/</w:t>
            </w:r>
          </w:p>
        </w:tc>
        <w:tc>
          <w:tcPr>
            <w:tcW w:w="435"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102</w:t>
            </w:r>
          </w:p>
        </w:tc>
        <w:tc>
          <w:tcPr>
            <w:tcW w:w="480" w:type="dxa"/>
            <w:shd w:val="clear" w:color="auto" w:fill="auto"/>
            <w:vAlign w:val="center"/>
          </w:tcPr>
          <w:p w:rsidR="006773B7" w:rsidRDefault="001B0890">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510" w:type="dxa"/>
            <w:shd w:val="clear" w:color="auto" w:fill="auto"/>
            <w:vAlign w:val="center"/>
          </w:tcPr>
          <w:p w:rsidR="006773B7" w:rsidRDefault="001B089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rPr>
              <w:t>/</w:t>
            </w:r>
          </w:p>
        </w:tc>
        <w:tc>
          <w:tcPr>
            <w:tcW w:w="390"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102</w:t>
            </w:r>
          </w:p>
        </w:tc>
        <w:tc>
          <w:tcPr>
            <w:tcW w:w="480" w:type="dxa"/>
            <w:shd w:val="clear" w:color="auto" w:fill="auto"/>
            <w:vAlign w:val="center"/>
          </w:tcPr>
          <w:p w:rsidR="006773B7" w:rsidRDefault="001B0890">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364" w:type="dxa"/>
            <w:shd w:val="clear" w:color="auto" w:fill="auto"/>
            <w:vAlign w:val="center"/>
          </w:tcPr>
          <w:p w:rsidR="006773B7" w:rsidRDefault="001B089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rPr>
              <w:t>/</w:t>
            </w:r>
          </w:p>
        </w:tc>
        <w:tc>
          <w:tcPr>
            <w:tcW w:w="355"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102</w:t>
            </w:r>
          </w:p>
        </w:tc>
      </w:tr>
      <w:tr w:rsidR="006773B7">
        <w:trPr>
          <w:trHeight w:val="301"/>
        </w:trPr>
        <w:tc>
          <w:tcPr>
            <w:tcW w:w="441"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441"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1833"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交通</w:t>
            </w:r>
          </w:p>
        </w:tc>
        <w:tc>
          <w:tcPr>
            <w:tcW w:w="1416"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525"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660" w:type="dxa"/>
            <w:shd w:val="clear" w:color="auto" w:fill="auto"/>
            <w:vAlign w:val="center"/>
          </w:tcPr>
          <w:p w:rsidR="006773B7" w:rsidRDefault="001B089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rPr>
              <w:t>/</w:t>
            </w:r>
          </w:p>
        </w:tc>
        <w:tc>
          <w:tcPr>
            <w:tcW w:w="435"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480" w:type="dxa"/>
            <w:shd w:val="clear" w:color="auto" w:fill="auto"/>
            <w:vAlign w:val="center"/>
          </w:tcPr>
          <w:p w:rsidR="006773B7" w:rsidRDefault="001B0890">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510" w:type="dxa"/>
            <w:shd w:val="clear" w:color="auto" w:fill="auto"/>
            <w:vAlign w:val="center"/>
          </w:tcPr>
          <w:p w:rsidR="006773B7" w:rsidRDefault="001B089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rPr>
              <w:t>/</w:t>
            </w:r>
          </w:p>
        </w:tc>
        <w:tc>
          <w:tcPr>
            <w:tcW w:w="390"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480" w:type="dxa"/>
            <w:shd w:val="clear" w:color="auto" w:fill="auto"/>
            <w:vAlign w:val="center"/>
          </w:tcPr>
          <w:p w:rsidR="006773B7" w:rsidRDefault="001B0890">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364" w:type="dxa"/>
            <w:shd w:val="clear" w:color="auto" w:fill="auto"/>
            <w:vAlign w:val="center"/>
          </w:tcPr>
          <w:p w:rsidR="006773B7" w:rsidRDefault="001B089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rPr>
              <w:t>/</w:t>
            </w:r>
          </w:p>
        </w:tc>
        <w:tc>
          <w:tcPr>
            <w:tcW w:w="355"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r>
      <w:tr w:rsidR="006773B7">
        <w:trPr>
          <w:trHeight w:val="301"/>
        </w:trPr>
        <w:tc>
          <w:tcPr>
            <w:tcW w:w="441"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441"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1833"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环境</w:t>
            </w:r>
          </w:p>
        </w:tc>
        <w:tc>
          <w:tcPr>
            <w:tcW w:w="1416"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525"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660" w:type="dxa"/>
            <w:shd w:val="clear" w:color="auto" w:fill="auto"/>
            <w:vAlign w:val="center"/>
          </w:tcPr>
          <w:p w:rsidR="006773B7" w:rsidRDefault="001B089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rPr>
              <w:t>/</w:t>
            </w:r>
          </w:p>
        </w:tc>
        <w:tc>
          <w:tcPr>
            <w:tcW w:w="435"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480" w:type="dxa"/>
            <w:shd w:val="clear" w:color="auto" w:fill="auto"/>
            <w:vAlign w:val="center"/>
          </w:tcPr>
          <w:p w:rsidR="006773B7" w:rsidRDefault="001B0890">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510" w:type="dxa"/>
            <w:shd w:val="clear" w:color="auto" w:fill="auto"/>
            <w:vAlign w:val="center"/>
          </w:tcPr>
          <w:p w:rsidR="006773B7" w:rsidRDefault="001B089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rPr>
              <w:t>/</w:t>
            </w:r>
          </w:p>
        </w:tc>
        <w:tc>
          <w:tcPr>
            <w:tcW w:w="390"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480" w:type="dxa"/>
            <w:shd w:val="clear" w:color="auto" w:fill="auto"/>
            <w:vAlign w:val="center"/>
          </w:tcPr>
          <w:p w:rsidR="006773B7" w:rsidRDefault="001B0890">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364" w:type="dxa"/>
            <w:shd w:val="clear" w:color="auto" w:fill="auto"/>
            <w:vAlign w:val="center"/>
          </w:tcPr>
          <w:p w:rsidR="006773B7" w:rsidRDefault="001B089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rPr>
              <w:t>/</w:t>
            </w:r>
          </w:p>
        </w:tc>
        <w:tc>
          <w:tcPr>
            <w:tcW w:w="355"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r>
      <w:tr w:rsidR="006773B7">
        <w:trPr>
          <w:trHeight w:val="305"/>
        </w:trPr>
        <w:tc>
          <w:tcPr>
            <w:tcW w:w="441"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441"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1833"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基础配套设施</w:t>
            </w:r>
          </w:p>
        </w:tc>
        <w:tc>
          <w:tcPr>
            <w:tcW w:w="1416"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525"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660" w:type="dxa"/>
            <w:shd w:val="clear" w:color="auto" w:fill="auto"/>
            <w:vAlign w:val="center"/>
          </w:tcPr>
          <w:p w:rsidR="006773B7" w:rsidRDefault="001B089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rPr>
              <w:t>/</w:t>
            </w:r>
          </w:p>
        </w:tc>
        <w:tc>
          <w:tcPr>
            <w:tcW w:w="435"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480" w:type="dxa"/>
            <w:shd w:val="clear" w:color="auto" w:fill="auto"/>
            <w:vAlign w:val="center"/>
          </w:tcPr>
          <w:p w:rsidR="006773B7" w:rsidRDefault="001B0890">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510" w:type="dxa"/>
            <w:shd w:val="clear" w:color="auto" w:fill="auto"/>
            <w:vAlign w:val="center"/>
          </w:tcPr>
          <w:p w:rsidR="006773B7" w:rsidRDefault="001B089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rPr>
              <w:t>/</w:t>
            </w:r>
          </w:p>
        </w:tc>
        <w:tc>
          <w:tcPr>
            <w:tcW w:w="390"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480" w:type="dxa"/>
            <w:shd w:val="clear" w:color="auto" w:fill="auto"/>
            <w:vAlign w:val="center"/>
          </w:tcPr>
          <w:p w:rsidR="006773B7" w:rsidRDefault="001B0890">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364" w:type="dxa"/>
            <w:shd w:val="clear" w:color="auto" w:fill="auto"/>
            <w:vAlign w:val="center"/>
          </w:tcPr>
          <w:p w:rsidR="006773B7" w:rsidRDefault="001B089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rPr>
              <w:t>/</w:t>
            </w:r>
          </w:p>
        </w:tc>
        <w:tc>
          <w:tcPr>
            <w:tcW w:w="355"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r>
      <w:tr w:rsidR="006773B7">
        <w:trPr>
          <w:trHeight w:val="335"/>
        </w:trPr>
        <w:tc>
          <w:tcPr>
            <w:tcW w:w="441"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441"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1833"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公共服务配套设施</w:t>
            </w:r>
          </w:p>
        </w:tc>
        <w:tc>
          <w:tcPr>
            <w:tcW w:w="1416"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525"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660" w:type="dxa"/>
            <w:shd w:val="clear" w:color="auto" w:fill="auto"/>
            <w:vAlign w:val="center"/>
          </w:tcPr>
          <w:p w:rsidR="006773B7" w:rsidRDefault="001B089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rPr>
              <w:t>/</w:t>
            </w:r>
          </w:p>
        </w:tc>
        <w:tc>
          <w:tcPr>
            <w:tcW w:w="435"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102</w:t>
            </w:r>
          </w:p>
        </w:tc>
        <w:tc>
          <w:tcPr>
            <w:tcW w:w="480" w:type="dxa"/>
            <w:shd w:val="clear" w:color="auto" w:fill="auto"/>
            <w:vAlign w:val="center"/>
          </w:tcPr>
          <w:p w:rsidR="006773B7" w:rsidRDefault="001B0890">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510" w:type="dxa"/>
            <w:shd w:val="clear" w:color="auto" w:fill="auto"/>
            <w:vAlign w:val="center"/>
          </w:tcPr>
          <w:p w:rsidR="006773B7" w:rsidRDefault="001B089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rPr>
              <w:t>/</w:t>
            </w:r>
          </w:p>
        </w:tc>
        <w:tc>
          <w:tcPr>
            <w:tcW w:w="390"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102</w:t>
            </w:r>
          </w:p>
        </w:tc>
        <w:tc>
          <w:tcPr>
            <w:tcW w:w="480" w:type="dxa"/>
            <w:shd w:val="clear" w:color="auto" w:fill="auto"/>
            <w:vAlign w:val="center"/>
          </w:tcPr>
          <w:p w:rsidR="006773B7" w:rsidRDefault="001B0890">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364" w:type="dxa"/>
            <w:shd w:val="clear" w:color="auto" w:fill="auto"/>
            <w:vAlign w:val="center"/>
          </w:tcPr>
          <w:p w:rsidR="006773B7" w:rsidRDefault="001B089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rPr>
              <w:t>/</w:t>
            </w:r>
          </w:p>
        </w:tc>
        <w:tc>
          <w:tcPr>
            <w:tcW w:w="355"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102</w:t>
            </w:r>
          </w:p>
        </w:tc>
      </w:tr>
      <w:tr w:rsidR="006773B7">
        <w:trPr>
          <w:trHeight w:val="301"/>
        </w:trPr>
        <w:tc>
          <w:tcPr>
            <w:tcW w:w="441"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441" w:type="dxa"/>
            <w:vMerge w:val="restart"/>
            <w:shd w:val="clear" w:color="auto" w:fill="auto"/>
            <w:textDirection w:val="tbRlV"/>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实物状况</w:t>
            </w:r>
          </w:p>
        </w:tc>
        <w:tc>
          <w:tcPr>
            <w:tcW w:w="1833"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建筑结构</w:t>
            </w:r>
          </w:p>
        </w:tc>
        <w:tc>
          <w:tcPr>
            <w:tcW w:w="1416"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525"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660" w:type="dxa"/>
            <w:shd w:val="clear" w:color="auto" w:fill="auto"/>
            <w:vAlign w:val="center"/>
          </w:tcPr>
          <w:p w:rsidR="006773B7" w:rsidRDefault="001B089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rPr>
              <w:t>/</w:t>
            </w:r>
          </w:p>
        </w:tc>
        <w:tc>
          <w:tcPr>
            <w:tcW w:w="435"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480" w:type="dxa"/>
            <w:shd w:val="clear" w:color="auto" w:fill="auto"/>
            <w:vAlign w:val="center"/>
          </w:tcPr>
          <w:p w:rsidR="006773B7" w:rsidRDefault="001B0890">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510" w:type="dxa"/>
            <w:shd w:val="clear" w:color="auto" w:fill="auto"/>
            <w:vAlign w:val="center"/>
          </w:tcPr>
          <w:p w:rsidR="006773B7" w:rsidRDefault="001B089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rPr>
              <w:t>/</w:t>
            </w:r>
          </w:p>
        </w:tc>
        <w:tc>
          <w:tcPr>
            <w:tcW w:w="390"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480" w:type="dxa"/>
            <w:shd w:val="clear" w:color="auto" w:fill="auto"/>
            <w:vAlign w:val="center"/>
          </w:tcPr>
          <w:p w:rsidR="006773B7" w:rsidRDefault="001B0890">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364" w:type="dxa"/>
            <w:shd w:val="clear" w:color="auto" w:fill="auto"/>
            <w:vAlign w:val="center"/>
          </w:tcPr>
          <w:p w:rsidR="006773B7" w:rsidRDefault="001B089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rPr>
              <w:t>/</w:t>
            </w:r>
          </w:p>
        </w:tc>
        <w:tc>
          <w:tcPr>
            <w:tcW w:w="355"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r>
      <w:tr w:rsidR="006773B7">
        <w:trPr>
          <w:trHeight w:val="301"/>
        </w:trPr>
        <w:tc>
          <w:tcPr>
            <w:tcW w:w="441"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441"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1833"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新旧程度</w:t>
            </w:r>
          </w:p>
        </w:tc>
        <w:tc>
          <w:tcPr>
            <w:tcW w:w="1416"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525"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660" w:type="dxa"/>
            <w:shd w:val="clear" w:color="auto" w:fill="auto"/>
            <w:vAlign w:val="center"/>
          </w:tcPr>
          <w:p w:rsidR="006773B7" w:rsidRDefault="001B089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rPr>
              <w:t>/</w:t>
            </w:r>
          </w:p>
        </w:tc>
        <w:tc>
          <w:tcPr>
            <w:tcW w:w="435"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102</w:t>
            </w:r>
          </w:p>
        </w:tc>
        <w:tc>
          <w:tcPr>
            <w:tcW w:w="480" w:type="dxa"/>
            <w:shd w:val="clear" w:color="auto" w:fill="auto"/>
            <w:vAlign w:val="center"/>
          </w:tcPr>
          <w:p w:rsidR="006773B7" w:rsidRDefault="001B0890">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510" w:type="dxa"/>
            <w:shd w:val="clear" w:color="auto" w:fill="auto"/>
            <w:vAlign w:val="center"/>
          </w:tcPr>
          <w:p w:rsidR="006773B7" w:rsidRDefault="001B089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rPr>
              <w:t>/</w:t>
            </w:r>
          </w:p>
        </w:tc>
        <w:tc>
          <w:tcPr>
            <w:tcW w:w="390"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102</w:t>
            </w:r>
          </w:p>
        </w:tc>
        <w:tc>
          <w:tcPr>
            <w:tcW w:w="480" w:type="dxa"/>
            <w:shd w:val="clear" w:color="auto" w:fill="auto"/>
            <w:vAlign w:val="center"/>
          </w:tcPr>
          <w:p w:rsidR="006773B7" w:rsidRDefault="001B0890">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364" w:type="dxa"/>
            <w:shd w:val="clear" w:color="auto" w:fill="auto"/>
            <w:vAlign w:val="center"/>
          </w:tcPr>
          <w:p w:rsidR="006773B7" w:rsidRDefault="001B089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rPr>
              <w:t>/</w:t>
            </w:r>
          </w:p>
        </w:tc>
        <w:tc>
          <w:tcPr>
            <w:tcW w:w="355"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102</w:t>
            </w:r>
          </w:p>
        </w:tc>
      </w:tr>
      <w:tr w:rsidR="006773B7">
        <w:trPr>
          <w:trHeight w:val="286"/>
        </w:trPr>
        <w:tc>
          <w:tcPr>
            <w:tcW w:w="441"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441"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1833"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装饰装修</w:t>
            </w:r>
          </w:p>
        </w:tc>
        <w:tc>
          <w:tcPr>
            <w:tcW w:w="1416"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525"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660" w:type="dxa"/>
            <w:shd w:val="clear" w:color="auto" w:fill="auto"/>
            <w:vAlign w:val="center"/>
          </w:tcPr>
          <w:p w:rsidR="006773B7" w:rsidRDefault="001B089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rPr>
              <w:t>/</w:t>
            </w:r>
          </w:p>
        </w:tc>
        <w:tc>
          <w:tcPr>
            <w:tcW w:w="435"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96</w:t>
            </w:r>
          </w:p>
        </w:tc>
        <w:tc>
          <w:tcPr>
            <w:tcW w:w="480" w:type="dxa"/>
            <w:shd w:val="clear" w:color="auto" w:fill="auto"/>
            <w:vAlign w:val="center"/>
          </w:tcPr>
          <w:p w:rsidR="006773B7" w:rsidRDefault="001B0890">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510" w:type="dxa"/>
            <w:shd w:val="clear" w:color="auto" w:fill="auto"/>
            <w:vAlign w:val="center"/>
          </w:tcPr>
          <w:p w:rsidR="006773B7" w:rsidRDefault="001B089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rPr>
              <w:t>/</w:t>
            </w:r>
          </w:p>
        </w:tc>
        <w:tc>
          <w:tcPr>
            <w:tcW w:w="390"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96</w:t>
            </w:r>
          </w:p>
        </w:tc>
        <w:tc>
          <w:tcPr>
            <w:tcW w:w="480" w:type="dxa"/>
            <w:shd w:val="clear" w:color="auto" w:fill="auto"/>
            <w:vAlign w:val="center"/>
          </w:tcPr>
          <w:p w:rsidR="006773B7" w:rsidRDefault="001B0890">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364" w:type="dxa"/>
            <w:shd w:val="clear" w:color="auto" w:fill="auto"/>
            <w:vAlign w:val="center"/>
          </w:tcPr>
          <w:p w:rsidR="006773B7" w:rsidRDefault="001B089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rPr>
              <w:t>/</w:t>
            </w:r>
          </w:p>
        </w:tc>
        <w:tc>
          <w:tcPr>
            <w:tcW w:w="355"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104</w:t>
            </w:r>
          </w:p>
        </w:tc>
      </w:tr>
      <w:tr w:rsidR="006773B7">
        <w:trPr>
          <w:trHeight w:val="301"/>
        </w:trPr>
        <w:tc>
          <w:tcPr>
            <w:tcW w:w="441"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441"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1833"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设施设备</w:t>
            </w:r>
          </w:p>
        </w:tc>
        <w:tc>
          <w:tcPr>
            <w:tcW w:w="1416"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525"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660" w:type="dxa"/>
            <w:shd w:val="clear" w:color="auto" w:fill="auto"/>
            <w:vAlign w:val="center"/>
          </w:tcPr>
          <w:p w:rsidR="006773B7" w:rsidRDefault="001B089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rPr>
              <w:t>/</w:t>
            </w:r>
          </w:p>
        </w:tc>
        <w:tc>
          <w:tcPr>
            <w:tcW w:w="435"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480" w:type="dxa"/>
            <w:shd w:val="clear" w:color="auto" w:fill="auto"/>
            <w:vAlign w:val="center"/>
          </w:tcPr>
          <w:p w:rsidR="006773B7" w:rsidRDefault="001B0890">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510" w:type="dxa"/>
            <w:shd w:val="clear" w:color="auto" w:fill="auto"/>
            <w:vAlign w:val="center"/>
          </w:tcPr>
          <w:p w:rsidR="006773B7" w:rsidRDefault="001B089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rPr>
              <w:t>/</w:t>
            </w:r>
          </w:p>
        </w:tc>
        <w:tc>
          <w:tcPr>
            <w:tcW w:w="390"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480" w:type="dxa"/>
            <w:shd w:val="clear" w:color="auto" w:fill="auto"/>
            <w:vAlign w:val="center"/>
          </w:tcPr>
          <w:p w:rsidR="006773B7" w:rsidRDefault="001B0890">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364" w:type="dxa"/>
            <w:shd w:val="clear" w:color="auto" w:fill="auto"/>
            <w:vAlign w:val="center"/>
          </w:tcPr>
          <w:p w:rsidR="006773B7" w:rsidRDefault="001B089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rPr>
              <w:t>/</w:t>
            </w:r>
          </w:p>
        </w:tc>
        <w:tc>
          <w:tcPr>
            <w:tcW w:w="355"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r>
      <w:tr w:rsidR="006773B7">
        <w:trPr>
          <w:trHeight w:val="286"/>
        </w:trPr>
        <w:tc>
          <w:tcPr>
            <w:tcW w:w="441"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441"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1833"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楼层</w:t>
            </w:r>
          </w:p>
        </w:tc>
        <w:tc>
          <w:tcPr>
            <w:tcW w:w="1416"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525"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660" w:type="dxa"/>
            <w:shd w:val="clear" w:color="auto" w:fill="auto"/>
            <w:vAlign w:val="center"/>
          </w:tcPr>
          <w:p w:rsidR="006773B7" w:rsidRDefault="001B089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rPr>
              <w:t>/</w:t>
            </w:r>
          </w:p>
        </w:tc>
        <w:tc>
          <w:tcPr>
            <w:tcW w:w="435"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99</w:t>
            </w:r>
          </w:p>
        </w:tc>
        <w:tc>
          <w:tcPr>
            <w:tcW w:w="480" w:type="dxa"/>
            <w:shd w:val="clear" w:color="auto" w:fill="auto"/>
            <w:vAlign w:val="center"/>
          </w:tcPr>
          <w:p w:rsidR="006773B7" w:rsidRDefault="001B0890">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510" w:type="dxa"/>
            <w:shd w:val="clear" w:color="auto" w:fill="auto"/>
            <w:vAlign w:val="center"/>
          </w:tcPr>
          <w:p w:rsidR="006773B7" w:rsidRDefault="001B089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rPr>
              <w:t>/</w:t>
            </w:r>
          </w:p>
        </w:tc>
        <w:tc>
          <w:tcPr>
            <w:tcW w:w="390"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98</w:t>
            </w:r>
          </w:p>
        </w:tc>
        <w:tc>
          <w:tcPr>
            <w:tcW w:w="480" w:type="dxa"/>
            <w:shd w:val="clear" w:color="auto" w:fill="auto"/>
            <w:vAlign w:val="center"/>
          </w:tcPr>
          <w:p w:rsidR="006773B7" w:rsidRDefault="001B0890">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364" w:type="dxa"/>
            <w:shd w:val="clear" w:color="auto" w:fill="auto"/>
            <w:vAlign w:val="center"/>
          </w:tcPr>
          <w:p w:rsidR="006773B7" w:rsidRDefault="001B089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rPr>
              <w:t>/</w:t>
            </w:r>
          </w:p>
        </w:tc>
        <w:tc>
          <w:tcPr>
            <w:tcW w:w="355"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99</w:t>
            </w:r>
          </w:p>
        </w:tc>
      </w:tr>
      <w:tr w:rsidR="006773B7">
        <w:trPr>
          <w:trHeight w:val="301"/>
        </w:trPr>
        <w:tc>
          <w:tcPr>
            <w:tcW w:w="441"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441"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1833"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户型</w:t>
            </w:r>
          </w:p>
        </w:tc>
        <w:tc>
          <w:tcPr>
            <w:tcW w:w="1416"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525"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660" w:type="dxa"/>
            <w:shd w:val="clear" w:color="auto" w:fill="auto"/>
            <w:vAlign w:val="center"/>
          </w:tcPr>
          <w:p w:rsidR="006773B7" w:rsidRDefault="001B089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rPr>
              <w:t>/</w:t>
            </w:r>
          </w:p>
        </w:tc>
        <w:tc>
          <w:tcPr>
            <w:tcW w:w="435"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480" w:type="dxa"/>
            <w:shd w:val="clear" w:color="auto" w:fill="auto"/>
            <w:vAlign w:val="center"/>
          </w:tcPr>
          <w:p w:rsidR="006773B7" w:rsidRDefault="001B0890">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510" w:type="dxa"/>
            <w:shd w:val="clear" w:color="auto" w:fill="auto"/>
            <w:vAlign w:val="center"/>
          </w:tcPr>
          <w:p w:rsidR="006773B7" w:rsidRDefault="001B089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rPr>
              <w:t>/</w:t>
            </w:r>
          </w:p>
        </w:tc>
        <w:tc>
          <w:tcPr>
            <w:tcW w:w="390"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480" w:type="dxa"/>
            <w:shd w:val="clear" w:color="auto" w:fill="auto"/>
            <w:vAlign w:val="center"/>
          </w:tcPr>
          <w:p w:rsidR="006773B7" w:rsidRDefault="001B0890">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364" w:type="dxa"/>
            <w:shd w:val="clear" w:color="auto" w:fill="auto"/>
            <w:vAlign w:val="center"/>
          </w:tcPr>
          <w:p w:rsidR="006773B7" w:rsidRDefault="001B089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rPr>
              <w:t>/</w:t>
            </w:r>
          </w:p>
        </w:tc>
        <w:tc>
          <w:tcPr>
            <w:tcW w:w="355"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r>
      <w:tr w:rsidR="006773B7">
        <w:trPr>
          <w:trHeight w:val="286"/>
        </w:trPr>
        <w:tc>
          <w:tcPr>
            <w:tcW w:w="441"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441"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1833"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朝向</w:t>
            </w:r>
          </w:p>
        </w:tc>
        <w:tc>
          <w:tcPr>
            <w:tcW w:w="1416"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525"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660" w:type="dxa"/>
            <w:shd w:val="clear" w:color="auto" w:fill="auto"/>
            <w:vAlign w:val="center"/>
          </w:tcPr>
          <w:p w:rsidR="006773B7" w:rsidRDefault="001B089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rPr>
              <w:t>/</w:t>
            </w:r>
          </w:p>
        </w:tc>
        <w:tc>
          <w:tcPr>
            <w:tcW w:w="435"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101</w:t>
            </w:r>
          </w:p>
        </w:tc>
        <w:tc>
          <w:tcPr>
            <w:tcW w:w="480" w:type="dxa"/>
            <w:shd w:val="clear" w:color="auto" w:fill="auto"/>
            <w:vAlign w:val="center"/>
          </w:tcPr>
          <w:p w:rsidR="006773B7" w:rsidRDefault="001B0890">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510" w:type="dxa"/>
            <w:shd w:val="clear" w:color="auto" w:fill="auto"/>
            <w:vAlign w:val="center"/>
          </w:tcPr>
          <w:p w:rsidR="006773B7" w:rsidRDefault="001B089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rPr>
              <w:t>/</w:t>
            </w:r>
          </w:p>
        </w:tc>
        <w:tc>
          <w:tcPr>
            <w:tcW w:w="390"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480" w:type="dxa"/>
            <w:shd w:val="clear" w:color="auto" w:fill="auto"/>
            <w:vAlign w:val="center"/>
          </w:tcPr>
          <w:p w:rsidR="006773B7" w:rsidRDefault="001B0890">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364" w:type="dxa"/>
            <w:shd w:val="clear" w:color="auto" w:fill="auto"/>
            <w:vAlign w:val="center"/>
          </w:tcPr>
          <w:p w:rsidR="006773B7" w:rsidRDefault="001B089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rPr>
              <w:t>/</w:t>
            </w:r>
          </w:p>
        </w:tc>
        <w:tc>
          <w:tcPr>
            <w:tcW w:w="355"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r>
      <w:tr w:rsidR="006773B7">
        <w:trPr>
          <w:trHeight w:val="286"/>
        </w:trPr>
        <w:tc>
          <w:tcPr>
            <w:tcW w:w="441"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441"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1833"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通风</w:t>
            </w:r>
          </w:p>
        </w:tc>
        <w:tc>
          <w:tcPr>
            <w:tcW w:w="1416"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525"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660" w:type="dxa"/>
            <w:shd w:val="clear" w:color="auto" w:fill="auto"/>
            <w:vAlign w:val="center"/>
          </w:tcPr>
          <w:p w:rsidR="006773B7" w:rsidRDefault="001B089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rPr>
              <w:t>/</w:t>
            </w:r>
          </w:p>
        </w:tc>
        <w:tc>
          <w:tcPr>
            <w:tcW w:w="435"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102</w:t>
            </w:r>
          </w:p>
        </w:tc>
        <w:tc>
          <w:tcPr>
            <w:tcW w:w="480" w:type="dxa"/>
            <w:shd w:val="clear" w:color="auto" w:fill="auto"/>
            <w:vAlign w:val="center"/>
          </w:tcPr>
          <w:p w:rsidR="006773B7" w:rsidRDefault="001B0890">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510" w:type="dxa"/>
            <w:shd w:val="clear" w:color="auto" w:fill="auto"/>
            <w:vAlign w:val="center"/>
          </w:tcPr>
          <w:p w:rsidR="006773B7" w:rsidRDefault="001B089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rPr>
              <w:t>/</w:t>
            </w:r>
          </w:p>
        </w:tc>
        <w:tc>
          <w:tcPr>
            <w:tcW w:w="390"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480" w:type="dxa"/>
            <w:shd w:val="clear" w:color="auto" w:fill="auto"/>
            <w:vAlign w:val="center"/>
          </w:tcPr>
          <w:p w:rsidR="006773B7" w:rsidRDefault="001B0890">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364" w:type="dxa"/>
            <w:shd w:val="clear" w:color="auto" w:fill="auto"/>
            <w:vAlign w:val="center"/>
          </w:tcPr>
          <w:p w:rsidR="006773B7" w:rsidRDefault="001B089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rPr>
              <w:t>/</w:t>
            </w:r>
          </w:p>
        </w:tc>
        <w:tc>
          <w:tcPr>
            <w:tcW w:w="355"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r>
      <w:tr w:rsidR="006773B7">
        <w:trPr>
          <w:trHeight w:val="286"/>
        </w:trPr>
        <w:tc>
          <w:tcPr>
            <w:tcW w:w="441"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441"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1833"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采光</w:t>
            </w:r>
          </w:p>
        </w:tc>
        <w:tc>
          <w:tcPr>
            <w:tcW w:w="1416"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525"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660" w:type="dxa"/>
            <w:shd w:val="clear" w:color="auto" w:fill="auto"/>
            <w:vAlign w:val="center"/>
          </w:tcPr>
          <w:p w:rsidR="006773B7" w:rsidRDefault="001B089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rPr>
              <w:t>/</w:t>
            </w:r>
          </w:p>
        </w:tc>
        <w:tc>
          <w:tcPr>
            <w:tcW w:w="435"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102</w:t>
            </w:r>
          </w:p>
        </w:tc>
        <w:tc>
          <w:tcPr>
            <w:tcW w:w="480" w:type="dxa"/>
            <w:shd w:val="clear" w:color="auto" w:fill="auto"/>
            <w:vAlign w:val="center"/>
          </w:tcPr>
          <w:p w:rsidR="006773B7" w:rsidRDefault="001B0890">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510" w:type="dxa"/>
            <w:shd w:val="clear" w:color="auto" w:fill="auto"/>
            <w:vAlign w:val="center"/>
          </w:tcPr>
          <w:p w:rsidR="006773B7" w:rsidRDefault="001B089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rPr>
              <w:t>/</w:t>
            </w:r>
          </w:p>
        </w:tc>
        <w:tc>
          <w:tcPr>
            <w:tcW w:w="390"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480" w:type="dxa"/>
            <w:shd w:val="clear" w:color="auto" w:fill="auto"/>
            <w:vAlign w:val="center"/>
          </w:tcPr>
          <w:p w:rsidR="006773B7" w:rsidRDefault="001B0890">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364" w:type="dxa"/>
            <w:shd w:val="clear" w:color="auto" w:fill="auto"/>
            <w:vAlign w:val="center"/>
          </w:tcPr>
          <w:p w:rsidR="006773B7" w:rsidRDefault="001B089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rPr>
              <w:t>/</w:t>
            </w:r>
          </w:p>
        </w:tc>
        <w:tc>
          <w:tcPr>
            <w:tcW w:w="355"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r>
      <w:tr w:rsidR="006773B7">
        <w:trPr>
          <w:trHeight w:val="301"/>
        </w:trPr>
        <w:tc>
          <w:tcPr>
            <w:tcW w:w="441"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441"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1833"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面积</w:t>
            </w:r>
          </w:p>
        </w:tc>
        <w:tc>
          <w:tcPr>
            <w:tcW w:w="1416"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525"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660" w:type="dxa"/>
            <w:shd w:val="clear" w:color="auto" w:fill="auto"/>
            <w:vAlign w:val="center"/>
          </w:tcPr>
          <w:p w:rsidR="006773B7" w:rsidRDefault="001B089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rPr>
              <w:t>/</w:t>
            </w:r>
          </w:p>
        </w:tc>
        <w:tc>
          <w:tcPr>
            <w:tcW w:w="435"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480" w:type="dxa"/>
            <w:shd w:val="clear" w:color="auto" w:fill="auto"/>
            <w:vAlign w:val="center"/>
          </w:tcPr>
          <w:p w:rsidR="006773B7" w:rsidRDefault="001B0890">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510" w:type="dxa"/>
            <w:shd w:val="clear" w:color="auto" w:fill="auto"/>
            <w:vAlign w:val="center"/>
          </w:tcPr>
          <w:p w:rsidR="006773B7" w:rsidRDefault="001B089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rPr>
              <w:t>/</w:t>
            </w:r>
          </w:p>
        </w:tc>
        <w:tc>
          <w:tcPr>
            <w:tcW w:w="390"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480" w:type="dxa"/>
            <w:shd w:val="clear" w:color="auto" w:fill="auto"/>
            <w:vAlign w:val="center"/>
          </w:tcPr>
          <w:p w:rsidR="006773B7" w:rsidRDefault="001B0890">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364" w:type="dxa"/>
            <w:shd w:val="clear" w:color="auto" w:fill="auto"/>
            <w:vAlign w:val="center"/>
          </w:tcPr>
          <w:p w:rsidR="006773B7" w:rsidRDefault="001B089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rPr>
              <w:t>/</w:t>
            </w:r>
          </w:p>
        </w:tc>
        <w:tc>
          <w:tcPr>
            <w:tcW w:w="355"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r>
      <w:tr w:rsidR="006773B7">
        <w:trPr>
          <w:trHeight w:val="301"/>
        </w:trPr>
        <w:tc>
          <w:tcPr>
            <w:tcW w:w="441"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441"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1833"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平面布局</w:t>
            </w:r>
          </w:p>
        </w:tc>
        <w:tc>
          <w:tcPr>
            <w:tcW w:w="1416"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525"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660" w:type="dxa"/>
            <w:shd w:val="clear" w:color="auto" w:fill="auto"/>
            <w:vAlign w:val="center"/>
          </w:tcPr>
          <w:p w:rsidR="006773B7" w:rsidRDefault="001B089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rPr>
              <w:t>/</w:t>
            </w:r>
          </w:p>
        </w:tc>
        <w:tc>
          <w:tcPr>
            <w:tcW w:w="435"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480" w:type="dxa"/>
            <w:shd w:val="clear" w:color="auto" w:fill="auto"/>
            <w:vAlign w:val="center"/>
          </w:tcPr>
          <w:p w:rsidR="006773B7" w:rsidRDefault="001B0890">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510" w:type="dxa"/>
            <w:shd w:val="clear" w:color="auto" w:fill="auto"/>
            <w:vAlign w:val="center"/>
          </w:tcPr>
          <w:p w:rsidR="006773B7" w:rsidRDefault="001B089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rPr>
              <w:t>/</w:t>
            </w:r>
          </w:p>
        </w:tc>
        <w:tc>
          <w:tcPr>
            <w:tcW w:w="390"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480" w:type="dxa"/>
            <w:shd w:val="clear" w:color="auto" w:fill="auto"/>
            <w:vAlign w:val="center"/>
          </w:tcPr>
          <w:p w:rsidR="006773B7" w:rsidRDefault="001B0890">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364" w:type="dxa"/>
            <w:shd w:val="clear" w:color="auto" w:fill="auto"/>
            <w:vAlign w:val="center"/>
          </w:tcPr>
          <w:p w:rsidR="006773B7" w:rsidRDefault="001B089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rPr>
              <w:t>/</w:t>
            </w:r>
          </w:p>
        </w:tc>
        <w:tc>
          <w:tcPr>
            <w:tcW w:w="355"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r>
      <w:tr w:rsidR="006773B7">
        <w:trPr>
          <w:trHeight w:val="301"/>
        </w:trPr>
        <w:tc>
          <w:tcPr>
            <w:tcW w:w="441"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441"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1833"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物业管理</w:t>
            </w:r>
          </w:p>
        </w:tc>
        <w:tc>
          <w:tcPr>
            <w:tcW w:w="1416"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525"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660" w:type="dxa"/>
            <w:shd w:val="clear" w:color="auto" w:fill="auto"/>
            <w:vAlign w:val="center"/>
          </w:tcPr>
          <w:p w:rsidR="006773B7" w:rsidRDefault="001B089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rPr>
              <w:t>/</w:t>
            </w:r>
          </w:p>
        </w:tc>
        <w:tc>
          <w:tcPr>
            <w:tcW w:w="435"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102</w:t>
            </w:r>
          </w:p>
        </w:tc>
        <w:tc>
          <w:tcPr>
            <w:tcW w:w="480" w:type="dxa"/>
            <w:shd w:val="clear" w:color="auto" w:fill="auto"/>
            <w:vAlign w:val="center"/>
          </w:tcPr>
          <w:p w:rsidR="006773B7" w:rsidRDefault="001B0890">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510" w:type="dxa"/>
            <w:shd w:val="clear" w:color="auto" w:fill="auto"/>
            <w:vAlign w:val="center"/>
          </w:tcPr>
          <w:p w:rsidR="006773B7" w:rsidRDefault="001B089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rPr>
              <w:t>/</w:t>
            </w:r>
          </w:p>
        </w:tc>
        <w:tc>
          <w:tcPr>
            <w:tcW w:w="390"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102</w:t>
            </w:r>
          </w:p>
        </w:tc>
        <w:tc>
          <w:tcPr>
            <w:tcW w:w="480" w:type="dxa"/>
            <w:shd w:val="clear" w:color="auto" w:fill="auto"/>
            <w:vAlign w:val="center"/>
          </w:tcPr>
          <w:p w:rsidR="006773B7" w:rsidRDefault="001B0890">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364" w:type="dxa"/>
            <w:shd w:val="clear" w:color="auto" w:fill="auto"/>
            <w:vAlign w:val="center"/>
          </w:tcPr>
          <w:p w:rsidR="006773B7" w:rsidRDefault="001B089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rPr>
              <w:t>/</w:t>
            </w:r>
          </w:p>
        </w:tc>
        <w:tc>
          <w:tcPr>
            <w:tcW w:w="355"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102</w:t>
            </w:r>
          </w:p>
        </w:tc>
      </w:tr>
      <w:tr w:rsidR="006773B7">
        <w:trPr>
          <w:trHeight w:val="301"/>
        </w:trPr>
        <w:tc>
          <w:tcPr>
            <w:tcW w:w="441"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441"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1833"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工程质量</w:t>
            </w:r>
          </w:p>
        </w:tc>
        <w:tc>
          <w:tcPr>
            <w:tcW w:w="1416"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525"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660" w:type="dxa"/>
            <w:shd w:val="clear" w:color="auto" w:fill="auto"/>
            <w:vAlign w:val="center"/>
          </w:tcPr>
          <w:p w:rsidR="006773B7" w:rsidRDefault="001B089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rPr>
              <w:t>/</w:t>
            </w:r>
          </w:p>
        </w:tc>
        <w:tc>
          <w:tcPr>
            <w:tcW w:w="435"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480" w:type="dxa"/>
            <w:shd w:val="clear" w:color="auto" w:fill="auto"/>
            <w:vAlign w:val="center"/>
          </w:tcPr>
          <w:p w:rsidR="006773B7" w:rsidRDefault="001B0890">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510" w:type="dxa"/>
            <w:shd w:val="clear" w:color="auto" w:fill="auto"/>
            <w:vAlign w:val="center"/>
          </w:tcPr>
          <w:p w:rsidR="006773B7" w:rsidRDefault="001B089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rPr>
              <w:t>/</w:t>
            </w:r>
          </w:p>
        </w:tc>
        <w:tc>
          <w:tcPr>
            <w:tcW w:w="390"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480" w:type="dxa"/>
            <w:shd w:val="clear" w:color="auto" w:fill="auto"/>
            <w:vAlign w:val="center"/>
          </w:tcPr>
          <w:p w:rsidR="006773B7" w:rsidRDefault="001B0890">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364" w:type="dxa"/>
            <w:shd w:val="clear" w:color="auto" w:fill="auto"/>
            <w:vAlign w:val="center"/>
          </w:tcPr>
          <w:p w:rsidR="006773B7" w:rsidRDefault="001B089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rPr>
              <w:t>/</w:t>
            </w:r>
          </w:p>
        </w:tc>
        <w:tc>
          <w:tcPr>
            <w:tcW w:w="355"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r>
      <w:tr w:rsidR="006773B7">
        <w:trPr>
          <w:trHeight w:val="301"/>
        </w:trPr>
        <w:tc>
          <w:tcPr>
            <w:tcW w:w="441"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441" w:type="dxa"/>
            <w:vMerge w:val="restart"/>
            <w:shd w:val="clear" w:color="auto" w:fill="auto"/>
            <w:textDirection w:val="tbRlV"/>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权益状况</w:t>
            </w:r>
          </w:p>
        </w:tc>
        <w:tc>
          <w:tcPr>
            <w:tcW w:w="1833"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房地产用途</w:t>
            </w:r>
          </w:p>
        </w:tc>
        <w:tc>
          <w:tcPr>
            <w:tcW w:w="1416"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525"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660" w:type="dxa"/>
            <w:shd w:val="clear" w:color="auto" w:fill="auto"/>
            <w:vAlign w:val="center"/>
          </w:tcPr>
          <w:p w:rsidR="006773B7" w:rsidRDefault="001B089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rPr>
              <w:t>/</w:t>
            </w:r>
          </w:p>
        </w:tc>
        <w:tc>
          <w:tcPr>
            <w:tcW w:w="435"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480" w:type="dxa"/>
            <w:shd w:val="clear" w:color="auto" w:fill="auto"/>
            <w:vAlign w:val="center"/>
          </w:tcPr>
          <w:p w:rsidR="006773B7" w:rsidRDefault="001B0890">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510" w:type="dxa"/>
            <w:shd w:val="clear" w:color="auto" w:fill="auto"/>
            <w:vAlign w:val="center"/>
          </w:tcPr>
          <w:p w:rsidR="006773B7" w:rsidRDefault="001B089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rPr>
              <w:t>/</w:t>
            </w:r>
          </w:p>
        </w:tc>
        <w:tc>
          <w:tcPr>
            <w:tcW w:w="390"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480" w:type="dxa"/>
            <w:shd w:val="clear" w:color="auto" w:fill="auto"/>
            <w:vAlign w:val="center"/>
          </w:tcPr>
          <w:p w:rsidR="006773B7" w:rsidRDefault="001B0890">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364" w:type="dxa"/>
            <w:shd w:val="clear" w:color="auto" w:fill="auto"/>
            <w:vAlign w:val="center"/>
          </w:tcPr>
          <w:p w:rsidR="006773B7" w:rsidRDefault="001B089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rPr>
              <w:t>/</w:t>
            </w:r>
          </w:p>
        </w:tc>
        <w:tc>
          <w:tcPr>
            <w:tcW w:w="355"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r>
      <w:tr w:rsidR="006773B7">
        <w:trPr>
          <w:trHeight w:val="301"/>
        </w:trPr>
        <w:tc>
          <w:tcPr>
            <w:tcW w:w="441"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441"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1833"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土地用途</w:t>
            </w:r>
          </w:p>
        </w:tc>
        <w:tc>
          <w:tcPr>
            <w:tcW w:w="1416"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525"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660" w:type="dxa"/>
            <w:shd w:val="clear" w:color="auto" w:fill="auto"/>
            <w:vAlign w:val="center"/>
          </w:tcPr>
          <w:p w:rsidR="006773B7" w:rsidRDefault="001B089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rPr>
              <w:t>/</w:t>
            </w:r>
          </w:p>
        </w:tc>
        <w:tc>
          <w:tcPr>
            <w:tcW w:w="435"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480" w:type="dxa"/>
            <w:shd w:val="clear" w:color="auto" w:fill="auto"/>
            <w:vAlign w:val="center"/>
          </w:tcPr>
          <w:p w:rsidR="006773B7" w:rsidRDefault="001B0890">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510" w:type="dxa"/>
            <w:shd w:val="clear" w:color="auto" w:fill="auto"/>
            <w:vAlign w:val="center"/>
          </w:tcPr>
          <w:p w:rsidR="006773B7" w:rsidRDefault="001B089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rPr>
              <w:t>/</w:t>
            </w:r>
          </w:p>
        </w:tc>
        <w:tc>
          <w:tcPr>
            <w:tcW w:w="390"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480" w:type="dxa"/>
            <w:shd w:val="clear" w:color="auto" w:fill="auto"/>
            <w:vAlign w:val="center"/>
          </w:tcPr>
          <w:p w:rsidR="006773B7" w:rsidRDefault="001B0890">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364" w:type="dxa"/>
            <w:shd w:val="clear" w:color="auto" w:fill="auto"/>
            <w:vAlign w:val="center"/>
          </w:tcPr>
          <w:p w:rsidR="006773B7" w:rsidRDefault="001B089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rPr>
              <w:t>/</w:t>
            </w:r>
          </w:p>
        </w:tc>
        <w:tc>
          <w:tcPr>
            <w:tcW w:w="355"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r>
      <w:tr w:rsidR="006773B7">
        <w:trPr>
          <w:trHeight w:val="425"/>
        </w:trPr>
        <w:tc>
          <w:tcPr>
            <w:tcW w:w="441"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441"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1833"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土地剩余使用年限</w:t>
            </w:r>
          </w:p>
        </w:tc>
        <w:tc>
          <w:tcPr>
            <w:tcW w:w="1416"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525"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660" w:type="dxa"/>
            <w:shd w:val="clear" w:color="auto" w:fill="auto"/>
            <w:vAlign w:val="center"/>
          </w:tcPr>
          <w:p w:rsidR="006773B7" w:rsidRDefault="001B089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rPr>
              <w:t>/</w:t>
            </w:r>
          </w:p>
        </w:tc>
        <w:tc>
          <w:tcPr>
            <w:tcW w:w="435"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480" w:type="dxa"/>
            <w:shd w:val="clear" w:color="auto" w:fill="auto"/>
            <w:vAlign w:val="center"/>
          </w:tcPr>
          <w:p w:rsidR="006773B7" w:rsidRDefault="001B0890">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510" w:type="dxa"/>
            <w:shd w:val="clear" w:color="auto" w:fill="auto"/>
            <w:vAlign w:val="center"/>
          </w:tcPr>
          <w:p w:rsidR="006773B7" w:rsidRDefault="001B089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rPr>
              <w:t>/</w:t>
            </w:r>
          </w:p>
        </w:tc>
        <w:tc>
          <w:tcPr>
            <w:tcW w:w="390"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480" w:type="dxa"/>
            <w:shd w:val="clear" w:color="auto" w:fill="auto"/>
            <w:vAlign w:val="center"/>
          </w:tcPr>
          <w:p w:rsidR="006773B7" w:rsidRDefault="001B0890">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364" w:type="dxa"/>
            <w:shd w:val="clear" w:color="auto" w:fill="auto"/>
            <w:vAlign w:val="center"/>
          </w:tcPr>
          <w:p w:rsidR="006773B7" w:rsidRDefault="001B089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rPr>
              <w:t>/</w:t>
            </w:r>
          </w:p>
        </w:tc>
        <w:tc>
          <w:tcPr>
            <w:tcW w:w="355"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r>
      <w:tr w:rsidR="006773B7">
        <w:trPr>
          <w:trHeight w:val="320"/>
        </w:trPr>
        <w:tc>
          <w:tcPr>
            <w:tcW w:w="441"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441"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1833"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规划限制条件</w:t>
            </w:r>
          </w:p>
        </w:tc>
        <w:tc>
          <w:tcPr>
            <w:tcW w:w="1416"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525"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660" w:type="dxa"/>
            <w:shd w:val="clear" w:color="auto" w:fill="auto"/>
            <w:vAlign w:val="center"/>
          </w:tcPr>
          <w:p w:rsidR="006773B7" w:rsidRDefault="001B089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rPr>
              <w:t>/</w:t>
            </w:r>
          </w:p>
        </w:tc>
        <w:tc>
          <w:tcPr>
            <w:tcW w:w="435"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480" w:type="dxa"/>
            <w:shd w:val="clear" w:color="auto" w:fill="auto"/>
            <w:vAlign w:val="center"/>
          </w:tcPr>
          <w:p w:rsidR="006773B7" w:rsidRDefault="001B0890">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510" w:type="dxa"/>
            <w:shd w:val="clear" w:color="auto" w:fill="auto"/>
            <w:vAlign w:val="center"/>
          </w:tcPr>
          <w:p w:rsidR="006773B7" w:rsidRDefault="001B089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rPr>
              <w:t>/</w:t>
            </w:r>
          </w:p>
        </w:tc>
        <w:tc>
          <w:tcPr>
            <w:tcW w:w="390"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480" w:type="dxa"/>
            <w:shd w:val="clear" w:color="auto" w:fill="auto"/>
            <w:vAlign w:val="center"/>
          </w:tcPr>
          <w:p w:rsidR="006773B7" w:rsidRDefault="001B0890">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364" w:type="dxa"/>
            <w:shd w:val="clear" w:color="auto" w:fill="auto"/>
            <w:vAlign w:val="center"/>
          </w:tcPr>
          <w:p w:rsidR="006773B7" w:rsidRDefault="001B089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rPr>
              <w:t>/</w:t>
            </w:r>
          </w:p>
        </w:tc>
        <w:tc>
          <w:tcPr>
            <w:tcW w:w="355"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r>
      <w:tr w:rsidR="006773B7">
        <w:trPr>
          <w:trHeight w:val="335"/>
        </w:trPr>
        <w:tc>
          <w:tcPr>
            <w:tcW w:w="441"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441" w:type="dxa"/>
            <w:vMerge/>
            <w:shd w:val="clear" w:color="auto" w:fill="auto"/>
            <w:textDirection w:val="tbRlV"/>
            <w:vAlign w:val="center"/>
          </w:tcPr>
          <w:p w:rsidR="006773B7" w:rsidRDefault="006773B7">
            <w:pPr>
              <w:jc w:val="center"/>
              <w:rPr>
                <w:rFonts w:ascii="宋体" w:hAnsi="宋体" w:cs="宋体"/>
                <w:color w:val="000000"/>
                <w:sz w:val="18"/>
                <w:szCs w:val="18"/>
              </w:rPr>
            </w:pPr>
          </w:p>
        </w:tc>
        <w:tc>
          <w:tcPr>
            <w:tcW w:w="1833"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土地使用权取得方式</w:t>
            </w:r>
          </w:p>
        </w:tc>
        <w:tc>
          <w:tcPr>
            <w:tcW w:w="1416"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525"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660" w:type="dxa"/>
            <w:shd w:val="clear" w:color="auto" w:fill="auto"/>
            <w:vAlign w:val="center"/>
          </w:tcPr>
          <w:p w:rsidR="006773B7" w:rsidRDefault="001B089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rPr>
              <w:t>/</w:t>
            </w:r>
          </w:p>
        </w:tc>
        <w:tc>
          <w:tcPr>
            <w:tcW w:w="435"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480" w:type="dxa"/>
            <w:shd w:val="clear" w:color="auto" w:fill="auto"/>
            <w:vAlign w:val="center"/>
          </w:tcPr>
          <w:p w:rsidR="006773B7" w:rsidRDefault="001B0890">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510" w:type="dxa"/>
            <w:shd w:val="clear" w:color="auto" w:fill="auto"/>
            <w:vAlign w:val="center"/>
          </w:tcPr>
          <w:p w:rsidR="006773B7" w:rsidRDefault="001B089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rPr>
              <w:t>/</w:t>
            </w:r>
          </w:p>
        </w:tc>
        <w:tc>
          <w:tcPr>
            <w:tcW w:w="390"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480" w:type="dxa"/>
            <w:shd w:val="clear" w:color="auto" w:fill="auto"/>
            <w:vAlign w:val="center"/>
          </w:tcPr>
          <w:p w:rsidR="006773B7" w:rsidRDefault="001B0890">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364" w:type="dxa"/>
            <w:shd w:val="clear" w:color="auto" w:fill="auto"/>
            <w:vAlign w:val="center"/>
          </w:tcPr>
          <w:p w:rsidR="006773B7" w:rsidRDefault="001B089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rPr>
              <w:t>/</w:t>
            </w:r>
          </w:p>
        </w:tc>
        <w:tc>
          <w:tcPr>
            <w:tcW w:w="355" w:type="dxa"/>
            <w:shd w:val="clear" w:color="auto" w:fill="auto"/>
            <w:vAlign w:val="center"/>
          </w:tcPr>
          <w:p w:rsidR="006773B7" w:rsidRDefault="001B089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100</w:t>
            </w:r>
          </w:p>
        </w:tc>
      </w:tr>
      <w:tr w:rsidR="006773B7">
        <w:trPr>
          <w:trHeight w:val="301"/>
        </w:trPr>
        <w:tc>
          <w:tcPr>
            <w:tcW w:w="2715" w:type="dxa"/>
            <w:gridSpan w:val="3"/>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修正系数</w:t>
            </w:r>
          </w:p>
        </w:tc>
        <w:tc>
          <w:tcPr>
            <w:tcW w:w="1416"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 xml:space="preserve">1.0000 </w:t>
            </w:r>
          </w:p>
        </w:tc>
        <w:tc>
          <w:tcPr>
            <w:tcW w:w="1620" w:type="dxa"/>
            <w:gridSpan w:val="3"/>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0.9251</w:t>
            </w:r>
          </w:p>
        </w:tc>
        <w:tc>
          <w:tcPr>
            <w:tcW w:w="1380" w:type="dxa"/>
            <w:gridSpan w:val="3"/>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0.982</w:t>
            </w:r>
          </w:p>
        </w:tc>
        <w:tc>
          <w:tcPr>
            <w:tcW w:w="1199" w:type="dxa"/>
            <w:gridSpan w:val="3"/>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0.8973</w:t>
            </w:r>
          </w:p>
        </w:tc>
      </w:tr>
      <w:tr w:rsidR="006773B7">
        <w:trPr>
          <w:trHeight w:val="301"/>
        </w:trPr>
        <w:tc>
          <w:tcPr>
            <w:tcW w:w="2715" w:type="dxa"/>
            <w:gridSpan w:val="3"/>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比准价格（元</w:t>
            </w:r>
            <w:r>
              <w:rPr>
                <w:rFonts w:ascii="宋体" w:hAnsi="宋体" w:cs="宋体" w:hint="eastAsia"/>
                <w:color w:val="000000"/>
                <w:kern w:val="0"/>
                <w:sz w:val="18"/>
                <w:szCs w:val="18"/>
                <w:lang/>
              </w:rPr>
              <w:t>/</w:t>
            </w:r>
            <w:r>
              <w:rPr>
                <w:rFonts w:ascii="宋体" w:hAnsi="宋体" w:cs="宋体" w:hint="eastAsia"/>
                <w:color w:val="000000"/>
                <w:kern w:val="0"/>
                <w:sz w:val="18"/>
                <w:szCs w:val="18"/>
                <w:lang/>
              </w:rPr>
              <w:t>㎡）</w:t>
            </w:r>
          </w:p>
        </w:tc>
        <w:tc>
          <w:tcPr>
            <w:tcW w:w="1416" w:type="dxa"/>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待估</w:t>
            </w:r>
          </w:p>
        </w:tc>
        <w:tc>
          <w:tcPr>
            <w:tcW w:w="1620" w:type="dxa"/>
            <w:gridSpan w:val="3"/>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3439</w:t>
            </w:r>
          </w:p>
        </w:tc>
        <w:tc>
          <w:tcPr>
            <w:tcW w:w="1380" w:type="dxa"/>
            <w:gridSpan w:val="3"/>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3881</w:t>
            </w:r>
          </w:p>
        </w:tc>
        <w:tc>
          <w:tcPr>
            <w:tcW w:w="1199" w:type="dxa"/>
            <w:gridSpan w:val="3"/>
            <w:shd w:val="clear" w:color="auto" w:fill="auto"/>
            <w:vAlign w:val="center"/>
          </w:tcPr>
          <w:p w:rsidR="006773B7" w:rsidRDefault="001B089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3410</w:t>
            </w:r>
          </w:p>
        </w:tc>
      </w:tr>
    </w:tbl>
    <w:p w:rsidR="006773B7" w:rsidRDefault="001B0890">
      <w:pPr>
        <w:ind w:firstLine="560"/>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、鉴定对象房地产的鉴定价格计算</w:t>
      </w:r>
    </w:p>
    <w:p w:rsidR="006773B7" w:rsidRDefault="001B0890">
      <w:pPr>
        <w:ind w:firstLine="560"/>
        <w:rPr>
          <w:rFonts w:ascii="仿宋" w:eastAsia="仿宋" w:hAnsi="仿宋"/>
          <w:sz w:val="28"/>
          <w:szCs w:val="28"/>
        </w:rPr>
      </w:pPr>
      <w:r>
        <w:rPr>
          <w:rFonts w:ascii="仿宋" w:eastAsia="仿宋" w:hAnsi="仿宋" w:hint="eastAsia"/>
          <w:sz w:val="28"/>
          <w:szCs w:val="28"/>
        </w:rPr>
        <w:lastRenderedPageBreak/>
        <w:t>经过比较分析，求算各可比实例经因素修正后达到鉴定对象条件时的比准价格，经过测算以上三个可比实例的比准价格差异不大且在允许的范围内，考虑到鉴定对象所在区域的实际状况并结合房地产市场价格水平，本次评估鉴定确定取以上三个可比实例的比较价格的简单算术平均值作为其评估鉴定单价。即：</w:t>
      </w:r>
    </w:p>
    <w:p w:rsidR="006773B7" w:rsidRDefault="001B0890">
      <w:pPr>
        <w:ind w:firstLine="560"/>
        <w:rPr>
          <w:rFonts w:ascii="仿宋" w:eastAsia="仿宋" w:hAnsi="仿宋"/>
          <w:sz w:val="28"/>
          <w:szCs w:val="28"/>
        </w:rPr>
      </w:pPr>
      <w:r>
        <w:rPr>
          <w:rFonts w:ascii="仿宋" w:eastAsia="仿宋" w:hAnsi="仿宋" w:hint="eastAsia"/>
          <w:sz w:val="28"/>
          <w:szCs w:val="28"/>
        </w:rPr>
        <w:t>鉴定对象房地产鉴定单价＝（可比实例</w:t>
      </w:r>
      <w:r>
        <w:rPr>
          <w:rFonts w:ascii="仿宋" w:eastAsia="仿宋" w:hAnsi="仿宋"/>
          <w:sz w:val="28"/>
          <w:szCs w:val="28"/>
        </w:rPr>
        <w:t>A</w:t>
      </w:r>
      <w:r>
        <w:rPr>
          <w:rFonts w:ascii="仿宋" w:eastAsia="仿宋" w:hAnsi="仿宋" w:hint="eastAsia"/>
          <w:sz w:val="28"/>
          <w:szCs w:val="28"/>
        </w:rPr>
        <w:t>比准价格</w:t>
      </w:r>
      <w:r>
        <w:rPr>
          <w:rFonts w:ascii="仿宋" w:eastAsia="仿宋" w:hAnsi="仿宋"/>
          <w:sz w:val="28"/>
          <w:szCs w:val="28"/>
        </w:rPr>
        <w:t>+</w:t>
      </w:r>
      <w:r>
        <w:rPr>
          <w:rFonts w:ascii="仿宋" w:eastAsia="仿宋" w:hAnsi="仿宋" w:hint="eastAsia"/>
          <w:sz w:val="28"/>
          <w:szCs w:val="28"/>
        </w:rPr>
        <w:t>可比实例</w:t>
      </w:r>
      <w:r>
        <w:rPr>
          <w:rFonts w:ascii="仿宋" w:eastAsia="仿宋" w:hAnsi="仿宋"/>
          <w:sz w:val="28"/>
          <w:szCs w:val="28"/>
        </w:rPr>
        <w:t>B</w:t>
      </w:r>
      <w:r>
        <w:rPr>
          <w:rFonts w:ascii="仿宋" w:eastAsia="仿宋" w:hAnsi="仿宋" w:hint="eastAsia"/>
          <w:sz w:val="28"/>
          <w:szCs w:val="28"/>
        </w:rPr>
        <w:t>比准价格</w:t>
      </w:r>
      <w:r>
        <w:rPr>
          <w:rFonts w:ascii="仿宋" w:eastAsia="仿宋" w:hAnsi="仿宋"/>
          <w:sz w:val="28"/>
          <w:szCs w:val="28"/>
        </w:rPr>
        <w:t>+</w:t>
      </w:r>
      <w:r>
        <w:rPr>
          <w:rFonts w:ascii="仿宋" w:eastAsia="仿宋" w:hAnsi="仿宋" w:hint="eastAsia"/>
          <w:sz w:val="28"/>
          <w:szCs w:val="28"/>
        </w:rPr>
        <w:t>可比实例</w:t>
      </w:r>
      <w:r>
        <w:rPr>
          <w:rFonts w:ascii="仿宋" w:eastAsia="仿宋" w:hAnsi="仿宋"/>
          <w:sz w:val="28"/>
          <w:szCs w:val="28"/>
        </w:rPr>
        <w:t>C</w:t>
      </w:r>
      <w:r>
        <w:rPr>
          <w:rFonts w:ascii="仿宋" w:eastAsia="仿宋" w:hAnsi="仿宋" w:hint="eastAsia"/>
          <w:sz w:val="28"/>
          <w:szCs w:val="28"/>
        </w:rPr>
        <w:t>比准价格）÷</w:t>
      </w:r>
      <w:r>
        <w:rPr>
          <w:rFonts w:ascii="仿宋" w:eastAsia="仿宋" w:hAnsi="仿宋"/>
          <w:sz w:val="28"/>
          <w:szCs w:val="28"/>
        </w:rPr>
        <w:t>3</w:t>
      </w:r>
    </w:p>
    <w:p w:rsidR="006773B7" w:rsidRDefault="001B0890">
      <w:pPr>
        <w:ind w:firstLineChars="1250" w:firstLine="3500"/>
        <w:rPr>
          <w:rFonts w:ascii="仿宋" w:eastAsia="仿宋" w:hAnsi="仿宋"/>
          <w:sz w:val="28"/>
          <w:szCs w:val="28"/>
        </w:rPr>
      </w:pPr>
      <w:r>
        <w:rPr>
          <w:rFonts w:ascii="仿宋" w:eastAsia="仿宋" w:hAnsi="仿宋" w:hint="eastAsia"/>
          <w:sz w:val="28"/>
          <w:szCs w:val="28"/>
        </w:rPr>
        <w:t>＝（</w:t>
      </w:r>
      <w:r>
        <w:rPr>
          <w:rFonts w:ascii="仿宋" w:eastAsia="仿宋" w:hAnsi="仿宋" w:cs="宋体" w:hint="eastAsia"/>
          <w:kern w:val="0"/>
          <w:sz w:val="28"/>
          <w:szCs w:val="28"/>
        </w:rPr>
        <w:t>3439</w:t>
      </w:r>
      <w:r>
        <w:rPr>
          <w:rFonts w:ascii="仿宋" w:eastAsia="仿宋" w:hAnsi="仿宋"/>
          <w:sz w:val="28"/>
          <w:szCs w:val="28"/>
        </w:rPr>
        <w:t>+</w:t>
      </w:r>
      <w:r>
        <w:rPr>
          <w:rFonts w:ascii="仿宋" w:eastAsia="仿宋" w:hAnsi="仿宋" w:cs="宋体" w:hint="eastAsia"/>
          <w:kern w:val="0"/>
          <w:sz w:val="28"/>
          <w:szCs w:val="28"/>
        </w:rPr>
        <w:t>3881</w:t>
      </w:r>
      <w:r>
        <w:rPr>
          <w:rFonts w:ascii="仿宋" w:eastAsia="仿宋" w:hAnsi="仿宋"/>
          <w:sz w:val="28"/>
          <w:szCs w:val="28"/>
        </w:rPr>
        <w:t>+</w:t>
      </w:r>
      <w:r>
        <w:rPr>
          <w:rFonts w:ascii="仿宋" w:eastAsia="仿宋" w:hAnsi="仿宋" w:cs="宋体" w:hint="eastAsia"/>
          <w:kern w:val="0"/>
          <w:sz w:val="28"/>
          <w:szCs w:val="28"/>
        </w:rPr>
        <w:t>3410</w:t>
      </w:r>
      <w:r>
        <w:rPr>
          <w:rFonts w:ascii="仿宋" w:eastAsia="仿宋" w:hAnsi="仿宋" w:hint="eastAsia"/>
          <w:sz w:val="28"/>
          <w:szCs w:val="28"/>
        </w:rPr>
        <w:t>）÷</w:t>
      </w:r>
      <w:r>
        <w:rPr>
          <w:rFonts w:ascii="仿宋" w:eastAsia="仿宋" w:hAnsi="仿宋"/>
          <w:sz w:val="28"/>
          <w:szCs w:val="28"/>
        </w:rPr>
        <w:t>3</w:t>
      </w:r>
    </w:p>
    <w:p w:rsidR="006773B7" w:rsidRDefault="001B0890">
      <w:pPr>
        <w:ind w:firstLineChars="1250" w:firstLine="350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3577</w:t>
      </w:r>
      <w:r>
        <w:rPr>
          <w:rFonts w:ascii="仿宋" w:eastAsia="仿宋" w:hAnsi="仿宋" w:hint="eastAsia"/>
          <w:sz w:val="28"/>
          <w:szCs w:val="28"/>
        </w:rPr>
        <w:t>元</w:t>
      </w:r>
      <w:r>
        <w:rPr>
          <w:rFonts w:ascii="仿宋" w:eastAsia="仿宋" w:hAnsi="仿宋"/>
          <w:sz w:val="28"/>
          <w:szCs w:val="28"/>
        </w:rPr>
        <w:t>/</w:t>
      </w:r>
      <w:r>
        <w:rPr>
          <w:rFonts w:ascii="仿宋" w:eastAsia="仿宋" w:hAnsi="仿宋" w:hint="eastAsia"/>
          <w:sz w:val="28"/>
          <w:szCs w:val="28"/>
        </w:rPr>
        <w:t>平方米</w:t>
      </w:r>
    </w:p>
    <w:p w:rsidR="006773B7" w:rsidRDefault="001B0890">
      <w:pPr>
        <w:pStyle w:val="10"/>
        <w:widowControl/>
        <w:tabs>
          <w:tab w:val="left" w:pos="0"/>
        </w:tabs>
        <w:spacing w:line="360" w:lineRule="auto"/>
        <w:ind w:firstLine="560"/>
        <w:jc w:val="left"/>
        <w:outlineLvl w:val="0"/>
        <w:rPr>
          <w:rFonts w:ascii="仿宋" w:eastAsia="仿宋" w:hAnsi="仿宋"/>
          <w:sz w:val="28"/>
          <w:szCs w:val="28"/>
        </w:rPr>
      </w:pPr>
      <w:bookmarkStart w:id="37" w:name="_Toc23999"/>
      <w:r>
        <w:rPr>
          <w:rFonts w:ascii="仿宋" w:eastAsia="仿宋" w:hAnsi="仿宋"/>
          <w:sz w:val="28"/>
          <w:szCs w:val="28"/>
        </w:rPr>
        <w:t>6</w:t>
      </w:r>
      <w:r>
        <w:rPr>
          <w:rFonts w:ascii="仿宋" w:eastAsia="仿宋" w:hAnsi="仿宋" w:hint="eastAsia"/>
          <w:sz w:val="28"/>
          <w:szCs w:val="28"/>
        </w:rPr>
        <w:t>、鉴定对象房地产总价确定：</w:t>
      </w:r>
    </w:p>
    <w:p w:rsidR="006773B7" w:rsidRDefault="001B0890">
      <w:pPr>
        <w:pStyle w:val="10"/>
        <w:widowControl/>
        <w:tabs>
          <w:tab w:val="left" w:pos="0"/>
        </w:tabs>
        <w:spacing w:line="360" w:lineRule="auto"/>
        <w:ind w:firstLineChars="0" w:firstLine="560"/>
        <w:jc w:val="left"/>
        <w:outlineLvl w:val="0"/>
        <w:rPr>
          <w:rFonts w:ascii="仿宋" w:eastAsia="仿宋" w:hAnsi="仿宋"/>
          <w:sz w:val="28"/>
          <w:szCs w:val="28"/>
        </w:rPr>
      </w:pPr>
      <w:r>
        <w:rPr>
          <w:rFonts w:ascii="仿宋" w:eastAsia="仿宋" w:hAnsi="仿宋" w:hint="eastAsia"/>
          <w:sz w:val="28"/>
          <w:szCs w:val="28"/>
        </w:rPr>
        <w:t>根据委托方提供的鉴定对象《</w:t>
      </w:r>
      <w:r>
        <w:rPr>
          <w:rFonts w:ascii="仿宋" w:eastAsia="仿宋" w:hAnsi="仿宋" w:hint="eastAsia"/>
          <w:sz w:val="28"/>
          <w:szCs w:val="28"/>
        </w:rPr>
        <w:t>勐腊县住房和城乡建设局档案摘抄表</w:t>
      </w:r>
      <w:r>
        <w:rPr>
          <w:rFonts w:ascii="仿宋" w:eastAsia="仿宋" w:hAnsi="仿宋" w:hint="eastAsia"/>
          <w:sz w:val="28"/>
          <w:szCs w:val="28"/>
        </w:rPr>
        <w:t>》，鉴定对象的建筑面积为</w:t>
      </w:r>
      <w:r>
        <w:rPr>
          <w:rFonts w:ascii="仿宋" w:eastAsia="仿宋" w:hAnsi="仿宋" w:hint="eastAsia"/>
          <w:sz w:val="28"/>
          <w:szCs w:val="28"/>
        </w:rPr>
        <w:t>124.86</w:t>
      </w:r>
      <w:r>
        <w:rPr>
          <w:rFonts w:ascii="仿宋" w:eastAsia="仿宋" w:hAnsi="仿宋" w:hint="eastAsia"/>
          <w:sz w:val="28"/>
          <w:szCs w:val="28"/>
        </w:rPr>
        <w:t>平方米、则</w:t>
      </w:r>
      <w:r>
        <w:rPr>
          <w:rFonts w:ascii="仿宋" w:eastAsia="仿宋" w:hAnsi="仿宋"/>
          <w:sz w:val="28"/>
          <w:szCs w:val="28"/>
        </w:rPr>
        <w:t>:</w:t>
      </w:r>
    </w:p>
    <w:p w:rsidR="006773B7" w:rsidRDefault="001B0890">
      <w:pPr>
        <w:pStyle w:val="10"/>
        <w:widowControl/>
        <w:tabs>
          <w:tab w:val="left" w:pos="0"/>
        </w:tabs>
        <w:spacing w:line="360" w:lineRule="auto"/>
        <w:ind w:firstLineChars="0" w:firstLine="560"/>
        <w:jc w:val="left"/>
        <w:outlineLvl w:val="0"/>
        <w:rPr>
          <w:rFonts w:ascii="仿宋" w:eastAsia="仿宋" w:hAnsi="仿宋"/>
          <w:sz w:val="28"/>
          <w:szCs w:val="28"/>
        </w:rPr>
      </w:pPr>
      <w:r>
        <w:rPr>
          <w:rFonts w:ascii="仿宋" w:eastAsia="仿宋" w:hAnsi="仿宋" w:hint="eastAsia"/>
          <w:sz w:val="28"/>
          <w:szCs w:val="28"/>
        </w:rPr>
        <w:t>鉴定对象房地产总价</w:t>
      </w:r>
      <w:r>
        <w:rPr>
          <w:rFonts w:ascii="仿宋" w:eastAsia="仿宋" w:hAnsi="仿宋"/>
          <w:sz w:val="28"/>
          <w:szCs w:val="28"/>
        </w:rPr>
        <w:t>=</w:t>
      </w:r>
      <w:r>
        <w:rPr>
          <w:rFonts w:ascii="仿宋" w:eastAsia="仿宋" w:hAnsi="仿宋" w:hint="eastAsia"/>
          <w:sz w:val="28"/>
          <w:szCs w:val="28"/>
        </w:rPr>
        <w:t>鉴定单价×建筑面积</w:t>
      </w:r>
    </w:p>
    <w:p w:rsidR="006773B7" w:rsidRDefault="001B0890">
      <w:pPr>
        <w:pStyle w:val="10"/>
        <w:widowControl/>
        <w:tabs>
          <w:tab w:val="left" w:pos="0"/>
        </w:tabs>
        <w:spacing w:line="360" w:lineRule="auto"/>
        <w:ind w:firstLineChars="0" w:firstLine="560"/>
        <w:jc w:val="left"/>
        <w:outlineLvl w:val="0"/>
        <w:rPr>
          <w:rFonts w:ascii="仿宋" w:eastAsia="仿宋" w:hAnsi="仿宋"/>
          <w:sz w:val="28"/>
          <w:szCs w:val="28"/>
        </w:rPr>
      </w:pPr>
      <w:r>
        <w:rPr>
          <w:rFonts w:ascii="仿宋" w:eastAsia="仿宋" w:hAnsi="仿宋"/>
          <w:sz w:val="28"/>
          <w:szCs w:val="28"/>
        </w:rPr>
        <w:t xml:space="preserve">                  =</w:t>
      </w:r>
      <w:r>
        <w:rPr>
          <w:rFonts w:ascii="仿宋" w:eastAsia="仿宋" w:hAnsi="仿宋" w:hint="eastAsia"/>
          <w:sz w:val="28"/>
          <w:szCs w:val="28"/>
        </w:rPr>
        <w:t>3577</w:t>
      </w:r>
      <w:r>
        <w:rPr>
          <w:rFonts w:ascii="仿宋" w:eastAsia="仿宋" w:hAnsi="仿宋" w:hint="eastAsia"/>
          <w:sz w:val="28"/>
          <w:szCs w:val="28"/>
        </w:rPr>
        <w:t>元</w:t>
      </w:r>
      <w:r>
        <w:rPr>
          <w:rFonts w:ascii="仿宋" w:eastAsia="仿宋" w:hAnsi="仿宋"/>
          <w:sz w:val="28"/>
          <w:szCs w:val="28"/>
        </w:rPr>
        <w:t>/</w:t>
      </w:r>
      <w:r>
        <w:rPr>
          <w:rFonts w:ascii="仿宋" w:eastAsia="仿宋" w:hAnsi="仿宋" w:hint="eastAsia"/>
          <w:sz w:val="28"/>
          <w:szCs w:val="28"/>
        </w:rPr>
        <w:t>平方米×</w:t>
      </w:r>
      <w:r>
        <w:rPr>
          <w:rFonts w:ascii="仿宋" w:eastAsia="仿宋" w:hAnsi="仿宋" w:hint="eastAsia"/>
          <w:sz w:val="28"/>
          <w:szCs w:val="28"/>
        </w:rPr>
        <w:t>124.86</w:t>
      </w:r>
      <w:r>
        <w:rPr>
          <w:rFonts w:ascii="仿宋" w:eastAsia="仿宋" w:hAnsi="仿宋" w:hint="eastAsia"/>
          <w:sz w:val="28"/>
          <w:szCs w:val="28"/>
        </w:rPr>
        <w:t>平方米</w:t>
      </w:r>
    </w:p>
    <w:p w:rsidR="006773B7" w:rsidRDefault="001B0890">
      <w:pPr>
        <w:jc w:val="left"/>
        <w:rPr>
          <w:rFonts w:ascii="仿宋" w:eastAsia="仿宋" w:hAnsi="仿宋"/>
          <w:sz w:val="28"/>
          <w:szCs w:val="28"/>
        </w:rPr>
      </w:pPr>
      <w:r>
        <w:rPr>
          <w:rFonts w:ascii="仿宋" w:eastAsia="仿宋" w:hAnsi="仿宋"/>
          <w:sz w:val="28"/>
          <w:szCs w:val="28"/>
        </w:rPr>
        <w:tab/>
      </w:r>
      <w:r>
        <w:rPr>
          <w:rFonts w:ascii="仿宋" w:eastAsia="仿宋" w:hAnsi="仿宋"/>
          <w:sz w:val="28"/>
          <w:szCs w:val="28"/>
        </w:rPr>
        <w:tab/>
      </w:r>
      <w:r>
        <w:rPr>
          <w:rFonts w:ascii="仿宋" w:eastAsia="仿宋" w:hAnsi="仿宋"/>
          <w:sz w:val="28"/>
          <w:szCs w:val="28"/>
        </w:rPr>
        <w:tab/>
      </w:r>
      <w:r>
        <w:rPr>
          <w:rFonts w:ascii="仿宋" w:eastAsia="仿宋" w:hAnsi="仿宋"/>
          <w:sz w:val="28"/>
          <w:szCs w:val="28"/>
        </w:rPr>
        <w:tab/>
      </w:r>
      <w:r>
        <w:rPr>
          <w:rFonts w:ascii="仿宋" w:eastAsia="仿宋" w:hAnsi="仿宋"/>
          <w:sz w:val="28"/>
          <w:szCs w:val="28"/>
        </w:rPr>
        <w:tab/>
      </w:r>
      <w:r>
        <w:rPr>
          <w:rFonts w:ascii="仿宋" w:eastAsia="仿宋" w:hAnsi="仿宋"/>
          <w:sz w:val="28"/>
          <w:szCs w:val="28"/>
        </w:rPr>
        <w:tab/>
        <w:t xml:space="preserve"> =</w:t>
      </w:r>
      <w:r>
        <w:rPr>
          <w:rFonts w:ascii="仿宋" w:eastAsia="仿宋" w:hAnsi="仿宋" w:hint="eastAsia"/>
          <w:sz w:val="28"/>
          <w:szCs w:val="28"/>
        </w:rPr>
        <w:t>446624</w:t>
      </w:r>
      <w:r>
        <w:rPr>
          <w:rFonts w:ascii="仿宋" w:eastAsia="仿宋" w:hAnsi="仿宋" w:hint="eastAsia"/>
          <w:sz w:val="28"/>
          <w:szCs w:val="28"/>
        </w:rPr>
        <w:t>元（取整）</w:t>
      </w:r>
    </w:p>
    <w:p w:rsidR="006773B7" w:rsidRDefault="001B0890">
      <w:pPr>
        <w:pStyle w:val="10"/>
        <w:widowControl/>
        <w:tabs>
          <w:tab w:val="left" w:pos="0"/>
        </w:tabs>
        <w:spacing w:line="360" w:lineRule="auto"/>
        <w:ind w:firstLineChars="0" w:firstLine="0"/>
        <w:jc w:val="left"/>
        <w:outlineLvl w:val="0"/>
        <w:rPr>
          <w:rFonts w:ascii="仿宋" w:eastAsia="仿宋" w:hAnsi="仿宋"/>
          <w:sz w:val="28"/>
          <w:szCs w:val="28"/>
        </w:rPr>
      </w:pPr>
      <w:r>
        <w:rPr>
          <w:rFonts w:ascii="黑体" w:eastAsia="黑体" w:hAnsi="黑体" w:hint="eastAsia"/>
          <w:b/>
          <w:sz w:val="32"/>
          <w:szCs w:val="32"/>
        </w:rPr>
        <w:t>五、分析说明</w:t>
      </w:r>
      <w:bookmarkEnd w:id="37"/>
    </w:p>
    <w:p w:rsidR="006773B7" w:rsidRDefault="001B0890">
      <w:pPr>
        <w:spacing w:line="360" w:lineRule="auto"/>
        <w:ind w:firstLineChars="200" w:firstLine="560"/>
        <w:rPr>
          <w:rFonts w:ascii="仿宋" w:eastAsia="仿宋" w:hAnsi="仿宋"/>
          <w:sz w:val="28"/>
        </w:rPr>
      </w:pPr>
      <w:r>
        <w:rPr>
          <w:rFonts w:ascii="仿宋" w:eastAsia="仿宋" w:hAnsi="仿宋" w:hint="eastAsia"/>
          <w:sz w:val="28"/>
          <w:szCs w:val="28"/>
        </w:rPr>
        <w:t>评估鉴定测算过程中，本鉴定机构依据了国家及地方有关法律、法规和政策文件，遵循了鉴定技术规范：</w:t>
      </w:r>
      <w:r>
        <w:rPr>
          <w:rFonts w:ascii="仿宋" w:eastAsia="仿宋" w:hAnsi="仿宋" w:hint="eastAsia"/>
          <w:sz w:val="28"/>
        </w:rPr>
        <w:t>中华人民</w:t>
      </w:r>
      <w:r>
        <w:rPr>
          <w:rFonts w:ascii="仿宋" w:eastAsia="仿宋" w:hAnsi="仿宋" w:hint="eastAsia"/>
          <w:sz w:val="28"/>
        </w:rPr>
        <w:t>拥</w:t>
      </w:r>
      <w:r>
        <w:rPr>
          <w:rFonts w:ascii="仿宋" w:eastAsia="仿宋" w:hAnsi="仿宋" w:hint="eastAsia"/>
          <w:sz w:val="28"/>
        </w:rPr>
        <w:t>和国国家标准《房地产估价规范》（</w:t>
      </w:r>
      <w:r>
        <w:rPr>
          <w:rFonts w:ascii="仿宋" w:eastAsia="仿宋" w:hAnsi="仿宋"/>
          <w:sz w:val="28"/>
        </w:rPr>
        <w:t>GB/T 50291-2015</w:t>
      </w:r>
      <w:r>
        <w:rPr>
          <w:rFonts w:ascii="仿宋" w:eastAsia="仿宋" w:hAnsi="仿宋" w:hint="eastAsia"/>
          <w:sz w:val="28"/>
        </w:rPr>
        <w:t>）</w:t>
      </w:r>
      <w:r>
        <w:rPr>
          <w:rFonts w:ascii="仿宋" w:eastAsia="仿宋" w:hAnsi="仿宋" w:hint="eastAsia"/>
          <w:sz w:val="28"/>
          <w:szCs w:val="28"/>
        </w:rPr>
        <w:t>、</w:t>
      </w:r>
      <w:r>
        <w:rPr>
          <w:rFonts w:ascii="仿宋" w:eastAsia="仿宋" w:hAnsi="仿宋" w:hint="eastAsia"/>
          <w:sz w:val="28"/>
        </w:rPr>
        <w:t>《司法鉴定程序通则》及其司法解释、</w:t>
      </w:r>
      <w:r>
        <w:rPr>
          <w:rFonts w:ascii="仿宋" w:eastAsia="仿宋" w:hAnsi="仿宋" w:hint="eastAsia"/>
          <w:sz w:val="28"/>
          <w:szCs w:val="28"/>
        </w:rPr>
        <w:t>中华人民</w:t>
      </w:r>
      <w:r>
        <w:rPr>
          <w:rFonts w:ascii="仿宋" w:eastAsia="仿宋" w:hAnsi="仿宋" w:hint="eastAsia"/>
          <w:sz w:val="28"/>
          <w:szCs w:val="28"/>
        </w:rPr>
        <w:t>拥</w:t>
      </w:r>
      <w:r>
        <w:rPr>
          <w:rFonts w:ascii="仿宋" w:eastAsia="仿宋" w:hAnsi="仿宋" w:hint="eastAsia"/>
          <w:sz w:val="28"/>
          <w:szCs w:val="28"/>
        </w:rPr>
        <w:t>和国关于印发司法鉴定文书格式的通知（司法通（</w:t>
      </w:r>
      <w:r>
        <w:rPr>
          <w:rFonts w:ascii="仿宋" w:eastAsia="仿宋" w:hAnsi="仿宋"/>
          <w:sz w:val="28"/>
          <w:szCs w:val="28"/>
        </w:rPr>
        <w:t>2016</w:t>
      </w:r>
      <w:r>
        <w:rPr>
          <w:rFonts w:ascii="仿宋" w:eastAsia="仿宋" w:hAnsi="仿宋" w:hint="eastAsia"/>
          <w:sz w:val="28"/>
          <w:szCs w:val="28"/>
        </w:rPr>
        <w:t>）</w:t>
      </w:r>
      <w:r>
        <w:rPr>
          <w:rFonts w:ascii="仿宋" w:eastAsia="仿宋" w:hAnsi="仿宋"/>
          <w:sz w:val="28"/>
          <w:szCs w:val="28"/>
        </w:rPr>
        <w:t>112</w:t>
      </w:r>
      <w:r>
        <w:rPr>
          <w:rFonts w:ascii="仿宋" w:eastAsia="仿宋" w:hAnsi="仿宋" w:hint="eastAsia"/>
          <w:sz w:val="28"/>
          <w:szCs w:val="28"/>
        </w:rPr>
        <w:t>号）、</w:t>
      </w:r>
      <w:r>
        <w:rPr>
          <w:rFonts w:ascii="仿宋" w:eastAsia="仿宋" w:hAnsi="仿宋" w:hint="eastAsia"/>
          <w:sz w:val="28"/>
        </w:rPr>
        <w:t>《司法鉴定委托书》等</w:t>
      </w:r>
      <w:r>
        <w:rPr>
          <w:rFonts w:ascii="仿宋" w:eastAsia="仿宋" w:hAnsi="仿宋"/>
          <w:sz w:val="28"/>
        </w:rPr>
        <w:t>7</w:t>
      </w:r>
      <w:r>
        <w:rPr>
          <w:rFonts w:ascii="仿宋" w:eastAsia="仿宋" w:hAnsi="仿宋" w:hint="eastAsia"/>
          <w:sz w:val="28"/>
        </w:rPr>
        <w:t>种文书格式，运用政府部门发布的计价标准、取值依据、参数标准以及鉴定人员现场勘验、</w:t>
      </w:r>
      <w:r>
        <w:rPr>
          <w:rFonts w:ascii="仿宋" w:eastAsia="仿宋" w:hAnsi="仿宋" w:hint="eastAsia"/>
          <w:sz w:val="28"/>
        </w:rPr>
        <w:lastRenderedPageBreak/>
        <w:t>调查、取证、收集的资料依据，为“独立、客观、公正、公平、科学、合理”的进行评估鉴定工作提供了理论支持与技术保障。</w:t>
      </w:r>
    </w:p>
    <w:p w:rsidR="006773B7" w:rsidRDefault="001B0890">
      <w:pPr>
        <w:spacing w:line="360" w:lineRule="auto"/>
        <w:ind w:firstLineChars="200" w:firstLine="560"/>
        <w:rPr>
          <w:rFonts w:ascii="仿宋" w:eastAsia="仿宋" w:hAnsi="仿宋"/>
          <w:sz w:val="28"/>
          <w:szCs w:val="28"/>
        </w:rPr>
      </w:pPr>
      <w:r>
        <w:rPr>
          <w:rFonts w:ascii="仿宋" w:eastAsia="仿宋" w:hAnsi="仿宋" w:hint="eastAsia"/>
          <w:sz w:val="28"/>
          <w:szCs w:val="28"/>
        </w:rPr>
        <w:t>通过评估鉴定测算，本鉴定机构认为：</w:t>
      </w:r>
    </w:p>
    <w:p w:rsidR="006773B7" w:rsidRDefault="001B0890">
      <w:pPr>
        <w:spacing w:line="360" w:lineRule="auto"/>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、评估鉴定</w:t>
      </w:r>
      <w:hyperlink r:id="rId11" w:tgtFrame="_blank" w:history="1">
        <w:r>
          <w:rPr>
            <w:rFonts w:ascii="仿宋" w:eastAsia="仿宋" w:hAnsi="仿宋" w:hint="eastAsia"/>
            <w:sz w:val="28"/>
            <w:szCs w:val="28"/>
          </w:rPr>
          <w:t>对象</w:t>
        </w:r>
      </w:hyperlink>
      <w:r>
        <w:rPr>
          <w:rFonts w:ascii="仿宋" w:eastAsia="仿宋" w:hAnsi="仿宋" w:hint="eastAsia"/>
          <w:sz w:val="28"/>
          <w:szCs w:val="28"/>
        </w:rPr>
        <w:t>、评估鉴定</w:t>
      </w:r>
      <w:hyperlink r:id="rId12" w:tgtFrame="_blank" w:history="1">
        <w:r>
          <w:rPr>
            <w:rFonts w:ascii="仿宋" w:eastAsia="仿宋" w:hAnsi="仿宋" w:hint="eastAsia"/>
            <w:sz w:val="28"/>
            <w:szCs w:val="28"/>
          </w:rPr>
          <w:t>对象</w:t>
        </w:r>
      </w:hyperlink>
      <w:r>
        <w:rPr>
          <w:rFonts w:ascii="仿宋" w:eastAsia="仿宋" w:hAnsi="仿宋" w:hint="eastAsia"/>
          <w:sz w:val="28"/>
          <w:szCs w:val="28"/>
        </w:rPr>
        <w:t>财产范围、评估鉴定时点、评估鉴定价值内涵等内容的界定清晰和完整；</w:t>
      </w:r>
    </w:p>
    <w:p w:rsidR="006773B7" w:rsidRDefault="001B0890">
      <w:pPr>
        <w:spacing w:line="360" w:lineRule="auto"/>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、评估鉴定依据、评估鉴定假设、评估鉴定原则的运用体现了充分和适当；</w:t>
      </w:r>
    </w:p>
    <w:p w:rsidR="006773B7" w:rsidRDefault="001B0890">
      <w:pPr>
        <w:spacing w:line="360" w:lineRule="auto"/>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、评估鉴定技术路线及评估鉴定技术思路的制定、评估鉴定方法的选择恰当；</w:t>
      </w:r>
    </w:p>
    <w:p w:rsidR="006773B7" w:rsidRDefault="001B0890">
      <w:pPr>
        <w:spacing w:line="360" w:lineRule="auto"/>
        <w:ind w:firstLineChars="200" w:firstLine="56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、评估鉴定</w:t>
      </w:r>
      <w:hyperlink r:id="rId13" w:tgtFrame="_blank" w:history="1">
        <w:r>
          <w:rPr>
            <w:rFonts w:ascii="仿宋" w:eastAsia="仿宋" w:hAnsi="仿宋" w:hint="eastAsia"/>
            <w:sz w:val="28"/>
            <w:szCs w:val="28"/>
          </w:rPr>
          <w:t>对象</w:t>
        </w:r>
      </w:hyperlink>
      <w:r>
        <w:rPr>
          <w:rFonts w:ascii="仿宋" w:eastAsia="仿宋" w:hAnsi="仿宋" w:hint="eastAsia"/>
          <w:sz w:val="28"/>
          <w:szCs w:val="28"/>
        </w:rPr>
        <w:t>的可比交易实例的选取、评估鉴定对象区域因素及个别因素的修正幅度、评估鉴定重要参数选取等体现了公允和客观；</w:t>
      </w:r>
    </w:p>
    <w:p w:rsidR="006773B7" w:rsidRDefault="001B0890">
      <w:pPr>
        <w:spacing w:line="360" w:lineRule="auto"/>
        <w:ind w:firstLineChars="200" w:firstLine="560"/>
        <w:rPr>
          <w:rFonts w:ascii="仿宋" w:eastAsia="仿宋" w:hAnsi="仿宋"/>
          <w:sz w:val="28"/>
        </w:rPr>
      </w:pPr>
      <w:r>
        <w:rPr>
          <w:rFonts w:ascii="仿宋" w:eastAsia="仿宋" w:hAnsi="仿宋"/>
          <w:sz w:val="28"/>
        </w:rPr>
        <w:t>5</w:t>
      </w:r>
      <w:r>
        <w:rPr>
          <w:rFonts w:ascii="仿宋" w:eastAsia="仿宋" w:hAnsi="仿宋" w:hint="eastAsia"/>
          <w:sz w:val="28"/>
        </w:rPr>
        <w:t>、</w:t>
      </w:r>
      <w:r>
        <w:rPr>
          <w:rFonts w:ascii="仿宋" w:eastAsia="仿宋" w:hAnsi="仿宋" w:hint="eastAsia"/>
          <w:sz w:val="28"/>
          <w:szCs w:val="20"/>
        </w:rPr>
        <w:t>鉴定人员在鉴定过程中恪守职业道德、执业纪律和司法鉴定国家行业技术规范，并进行了充分努力</w:t>
      </w:r>
      <w:r>
        <w:rPr>
          <w:rFonts w:ascii="仿宋" w:eastAsia="仿宋" w:hAnsi="仿宋" w:hint="eastAsia"/>
          <w:sz w:val="28"/>
          <w:szCs w:val="28"/>
        </w:rPr>
        <w:t>。</w:t>
      </w:r>
    </w:p>
    <w:p w:rsidR="006773B7" w:rsidRDefault="001B0890">
      <w:pPr>
        <w:spacing w:line="360" w:lineRule="auto"/>
        <w:ind w:firstLineChars="200" w:firstLine="560"/>
        <w:rPr>
          <w:rFonts w:ascii="仿宋" w:eastAsia="仿宋" w:hAnsi="仿宋"/>
          <w:sz w:val="28"/>
          <w:szCs w:val="28"/>
        </w:rPr>
      </w:pPr>
      <w:r>
        <w:rPr>
          <w:rFonts w:ascii="仿宋" w:eastAsia="仿宋" w:hAnsi="仿宋"/>
          <w:sz w:val="28"/>
          <w:szCs w:val="28"/>
        </w:rPr>
        <w:t>6</w:t>
      </w:r>
      <w:r>
        <w:rPr>
          <w:rFonts w:ascii="仿宋" w:eastAsia="仿宋" w:hAnsi="仿宋" w:hint="eastAsia"/>
          <w:sz w:val="28"/>
          <w:szCs w:val="28"/>
        </w:rPr>
        <w:t>、最终评估鉴定结果的确定方式合理、有效；</w:t>
      </w:r>
    </w:p>
    <w:p w:rsidR="006773B7" w:rsidRDefault="001B0890">
      <w:pPr>
        <w:spacing w:line="360" w:lineRule="auto"/>
        <w:ind w:firstLineChars="200" w:firstLine="560"/>
        <w:rPr>
          <w:rFonts w:ascii="仿宋" w:eastAsia="仿宋" w:hAnsi="仿宋"/>
          <w:sz w:val="28"/>
        </w:rPr>
      </w:pPr>
      <w:r>
        <w:rPr>
          <w:rFonts w:ascii="仿宋" w:eastAsia="仿宋" w:hAnsi="仿宋"/>
          <w:sz w:val="28"/>
          <w:szCs w:val="28"/>
        </w:rPr>
        <w:t>7</w:t>
      </w:r>
      <w:r>
        <w:rPr>
          <w:rFonts w:ascii="仿宋" w:eastAsia="仿宋" w:hAnsi="仿宋" w:hint="eastAsia"/>
          <w:sz w:val="28"/>
          <w:szCs w:val="28"/>
        </w:rPr>
        <w:t>、最终评估鉴定结果体现了“</w:t>
      </w:r>
      <w:r>
        <w:rPr>
          <w:rFonts w:ascii="仿宋" w:eastAsia="仿宋" w:hAnsi="仿宋" w:hint="eastAsia"/>
          <w:sz w:val="28"/>
        </w:rPr>
        <w:t>独立、客观、公正、公平、科学、合理</w:t>
      </w:r>
      <w:r>
        <w:rPr>
          <w:rFonts w:ascii="仿宋" w:eastAsia="仿宋" w:hAnsi="仿宋" w:hint="eastAsia"/>
          <w:sz w:val="28"/>
          <w:szCs w:val="28"/>
        </w:rPr>
        <w:t>”</w:t>
      </w:r>
      <w:r>
        <w:rPr>
          <w:rFonts w:ascii="仿宋" w:eastAsia="仿宋" w:hAnsi="仿宋" w:hint="eastAsia"/>
          <w:sz w:val="28"/>
        </w:rPr>
        <w:t>的司法鉴定原则。</w:t>
      </w:r>
    </w:p>
    <w:p w:rsidR="006773B7" w:rsidRDefault="001B0890">
      <w:pPr>
        <w:tabs>
          <w:tab w:val="left" w:pos="735"/>
        </w:tabs>
        <w:topLinePunct/>
        <w:spacing w:line="360" w:lineRule="auto"/>
        <w:outlineLvl w:val="0"/>
        <w:rPr>
          <w:rStyle w:val="6Char"/>
          <w:rFonts w:ascii="黑体" w:hAnsi="黑体"/>
          <w:bCs/>
          <w:szCs w:val="32"/>
        </w:rPr>
      </w:pPr>
      <w:bookmarkStart w:id="38" w:name="_Toc21900"/>
      <w:r>
        <w:rPr>
          <w:rFonts w:ascii="黑体" w:eastAsia="黑体" w:hAnsi="黑体" w:hint="eastAsia"/>
          <w:b/>
          <w:sz w:val="32"/>
          <w:szCs w:val="32"/>
        </w:rPr>
        <w:t>六</w:t>
      </w:r>
      <w:r>
        <w:rPr>
          <w:rStyle w:val="6Char"/>
          <w:rFonts w:ascii="黑体" w:hAnsi="黑体" w:hint="eastAsia"/>
          <w:b w:val="0"/>
          <w:bCs/>
          <w:szCs w:val="32"/>
        </w:rPr>
        <w:t>、</w:t>
      </w:r>
      <w:r>
        <w:rPr>
          <w:rStyle w:val="6Char"/>
          <w:rFonts w:ascii="黑体" w:hAnsi="黑体" w:hint="eastAsia"/>
          <w:bCs/>
          <w:szCs w:val="32"/>
        </w:rPr>
        <w:t>鉴定意见</w:t>
      </w:r>
      <w:bookmarkEnd w:id="38"/>
    </w:p>
    <w:p w:rsidR="006773B7" w:rsidRDefault="001B0890">
      <w:pPr>
        <w:tabs>
          <w:tab w:val="left" w:pos="735"/>
        </w:tabs>
        <w:topLinePunct/>
        <w:spacing w:line="540" w:lineRule="exact"/>
        <w:ind w:firstLineChars="250" w:firstLine="700"/>
        <w:rPr>
          <w:rFonts w:ascii="仿宋" w:eastAsia="仿宋" w:hAnsi="仿宋"/>
          <w:sz w:val="28"/>
          <w:szCs w:val="28"/>
        </w:rPr>
      </w:pPr>
      <w:r>
        <w:rPr>
          <w:rFonts w:ascii="仿宋" w:eastAsia="仿宋" w:hAnsi="仿宋" w:hint="eastAsia"/>
          <w:sz w:val="28"/>
          <w:szCs w:val="28"/>
        </w:rPr>
        <w:t>经评估鉴定涉案的</w:t>
      </w:r>
      <w:r>
        <w:rPr>
          <w:rFonts w:ascii="仿宋" w:eastAsia="仿宋" w:hAnsi="仿宋" w:hint="eastAsia"/>
          <w:sz w:val="28"/>
          <w:szCs w:val="28"/>
        </w:rPr>
        <w:t>方荣、杨春梅共</w:t>
      </w:r>
      <w:r>
        <w:rPr>
          <w:rFonts w:ascii="仿宋" w:eastAsia="仿宋" w:hAnsi="仿宋" w:hint="eastAsia"/>
          <w:sz w:val="28"/>
          <w:szCs w:val="28"/>
        </w:rPr>
        <w:t>同</w:t>
      </w:r>
      <w:r>
        <w:rPr>
          <w:rFonts w:ascii="仿宋" w:eastAsia="仿宋" w:hAnsi="仿宋" w:hint="eastAsia"/>
          <w:sz w:val="28"/>
          <w:szCs w:val="28"/>
        </w:rPr>
        <w:t>拥</w:t>
      </w:r>
      <w:r>
        <w:rPr>
          <w:rFonts w:ascii="仿宋" w:eastAsia="仿宋" w:hAnsi="仿宋" w:hint="eastAsia"/>
          <w:sz w:val="28"/>
          <w:szCs w:val="28"/>
        </w:rPr>
        <w:t>有房屋所有权的位于</w:t>
      </w:r>
      <w:r>
        <w:rPr>
          <w:rFonts w:ascii="仿宋" w:eastAsia="仿宋" w:hAnsi="仿宋" w:hint="eastAsia"/>
          <w:sz w:val="28"/>
          <w:szCs w:val="28"/>
        </w:rPr>
        <w:t>勐腊县勐腊镇北路鸿福花园</w:t>
      </w:r>
      <w:r>
        <w:rPr>
          <w:rFonts w:ascii="仿宋" w:eastAsia="仿宋" w:hAnsi="仿宋" w:hint="eastAsia"/>
          <w:sz w:val="28"/>
          <w:szCs w:val="28"/>
        </w:rPr>
        <w:t>2</w:t>
      </w:r>
      <w:r>
        <w:rPr>
          <w:rFonts w:ascii="仿宋" w:eastAsia="仿宋" w:hAnsi="仿宋" w:hint="eastAsia"/>
          <w:sz w:val="28"/>
          <w:szCs w:val="28"/>
        </w:rPr>
        <w:t>幢</w:t>
      </w:r>
      <w:r>
        <w:rPr>
          <w:rFonts w:ascii="仿宋" w:eastAsia="仿宋" w:hAnsi="仿宋" w:hint="eastAsia"/>
          <w:sz w:val="28"/>
          <w:szCs w:val="28"/>
        </w:rPr>
        <w:t>2</w:t>
      </w:r>
      <w:r>
        <w:rPr>
          <w:rFonts w:ascii="仿宋" w:eastAsia="仿宋" w:hAnsi="仿宋" w:hint="eastAsia"/>
          <w:sz w:val="28"/>
          <w:szCs w:val="28"/>
        </w:rPr>
        <w:t>单元</w:t>
      </w:r>
      <w:r>
        <w:rPr>
          <w:rFonts w:ascii="仿宋" w:eastAsia="仿宋" w:hAnsi="仿宋" w:hint="eastAsia"/>
          <w:sz w:val="28"/>
          <w:szCs w:val="28"/>
        </w:rPr>
        <w:t>401</w:t>
      </w:r>
      <w:r>
        <w:rPr>
          <w:rFonts w:ascii="仿宋" w:eastAsia="仿宋" w:hAnsi="仿宋" w:hint="eastAsia"/>
          <w:sz w:val="28"/>
          <w:szCs w:val="28"/>
        </w:rPr>
        <w:t>室</w:t>
      </w:r>
      <w:r>
        <w:rPr>
          <w:rFonts w:ascii="仿宋" w:eastAsia="仿宋" w:hAnsi="仿宋" w:hint="eastAsia"/>
          <w:sz w:val="28"/>
          <w:szCs w:val="28"/>
        </w:rPr>
        <w:t>[</w:t>
      </w:r>
      <w:r>
        <w:rPr>
          <w:rFonts w:ascii="仿宋" w:eastAsia="仿宋" w:hAnsi="仿宋" w:hint="eastAsia"/>
          <w:sz w:val="28"/>
          <w:szCs w:val="28"/>
        </w:rPr>
        <w:t>房产证号：</w:t>
      </w:r>
      <w:r>
        <w:rPr>
          <w:rFonts w:ascii="仿宋" w:eastAsia="仿宋" w:hAnsi="仿宋" w:hint="eastAsia"/>
          <w:sz w:val="28"/>
          <w:szCs w:val="28"/>
        </w:rPr>
        <w:t>20131076</w:t>
      </w:r>
      <w:r>
        <w:rPr>
          <w:rFonts w:ascii="仿宋" w:eastAsia="仿宋" w:hAnsi="仿宋" w:hint="eastAsia"/>
          <w:sz w:val="28"/>
          <w:szCs w:val="28"/>
        </w:rPr>
        <w:t>号</w:t>
      </w:r>
      <w:r>
        <w:rPr>
          <w:rFonts w:ascii="仿宋" w:eastAsia="仿宋" w:hAnsi="仿宋" w:hint="eastAsia"/>
          <w:sz w:val="28"/>
          <w:szCs w:val="28"/>
        </w:rPr>
        <w:t>、</w:t>
      </w:r>
      <w:r>
        <w:rPr>
          <w:rFonts w:ascii="仿宋" w:eastAsia="仿宋" w:hAnsi="仿宋" w:hint="eastAsia"/>
          <w:sz w:val="28"/>
          <w:szCs w:val="28"/>
        </w:rPr>
        <w:t>20131076-1</w:t>
      </w:r>
      <w:r>
        <w:rPr>
          <w:rFonts w:ascii="仿宋" w:eastAsia="仿宋" w:hAnsi="仿宋" w:hint="eastAsia"/>
          <w:sz w:val="28"/>
          <w:szCs w:val="28"/>
        </w:rPr>
        <w:t>号</w:t>
      </w:r>
      <w:r>
        <w:rPr>
          <w:rFonts w:ascii="仿宋" w:eastAsia="仿宋" w:hAnsi="仿宋"/>
          <w:sz w:val="28"/>
          <w:szCs w:val="28"/>
        </w:rPr>
        <w:t>]</w:t>
      </w:r>
      <w:r>
        <w:rPr>
          <w:rFonts w:ascii="仿宋" w:eastAsia="仿宋" w:hAnsi="仿宋" w:hint="eastAsia"/>
          <w:sz w:val="28"/>
          <w:szCs w:val="28"/>
        </w:rPr>
        <w:t>住宅房地产于评估鉴定时点</w:t>
      </w:r>
      <w:r>
        <w:rPr>
          <w:rFonts w:ascii="仿宋" w:eastAsia="仿宋" w:hAnsi="仿宋"/>
          <w:sz w:val="28"/>
          <w:szCs w:val="28"/>
        </w:rPr>
        <w:t>2018</w:t>
      </w:r>
      <w:r>
        <w:rPr>
          <w:rFonts w:ascii="仿宋" w:eastAsia="仿宋" w:hAnsi="仿宋" w:hint="eastAsia"/>
          <w:sz w:val="28"/>
          <w:szCs w:val="28"/>
        </w:rPr>
        <w:t>年</w:t>
      </w:r>
      <w:r>
        <w:rPr>
          <w:rFonts w:ascii="仿宋" w:eastAsia="仿宋" w:hAnsi="仿宋" w:hint="eastAsia"/>
          <w:sz w:val="28"/>
          <w:szCs w:val="28"/>
        </w:rPr>
        <w:t>10</w:t>
      </w:r>
      <w:r>
        <w:rPr>
          <w:rFonts w:ascii="仿宋" w:eastAsia="仿宋" w:hAnsi="仿宋" w:hint="eastAsia"/>
          <w:sz w:val="28"/>
          <w:szCs w:val="28"/>
        </w:rPr>
        <w:t>月</w:t>
      </w:r>
      <w:r>
        <w:rPr>
          <w:rFonts w:ascii="仿宋" w:eastAsia="仿宋" w:hAnsi="仿宋" w:hint="eastAsia"/>
          <w:sz w:val="28"/>
          <w:szCs w:val="28"/>
        </w:rPr>
        <w:t>11</w:t>
      </w:r>
      <w:r>
        <w:rPr>
          <w:rFonts w:ascii="仿宋" w:eastAsia="仿宋" w:hAnsi="仿宋" w:hint="eastAsia"/>
          <w:sz w:val="28"/>
          <w:szCs w:val="28"/>
        </w:rPr>
        <w:t>日的房地产市场价值鉴定如下：</w:t>
      </w:r>
    </w:p>
    <w:p w:rsidR="006773B7" w:rsidRDefault="001B0890">
      <w:pPr>
        <w:tabs>
          <w:tab w:val="right" w:leader="dot" w:pos="8640"/>
        </w:tabs>
        <w:spacing w:line="540" w:lineRule="exact"/>
        <w:ind w:firstLineChars="200" w:firstLine="560"/>
        <w:rPr>
          <w:rFonts w:ascii="仿宋" w:eastAsia="仿宋" w:hAnsi="仿宋"/>
          <w:sz w:val="28"/>
          <w:szCs w:val="28"/>
        </w:rPr>
      </w:pPr>
      <w:r>
        <w:rPr>
          <w:rFonts w:ascii="仿宋" w:eastAsia="仿宋" w:hAnsi="仿宋" w:hint="eastAsia"/>
          <w:sz w:val="28"/>
          <w:szCs w:val="28"/>
        </w:rPr>
        <w:lastRenderedPageBreak/>
        <w:t>鉴定对象的鉴定价值为：</w:t>
      </w:r>
      <w:r>
        <w:rPr>
          <w:rFonts w:ascii="仿宋" w:eastAsia="仿宋" w:hAnsi="仿宋" w:hint="eastAsia"/>
          <w:sz w:val="28"/>
          <w:szCs w:val="28"/>
        </w:rPr>
        <w:t>446624</w:t>
      </w:r>
      <w:r>
        <w:rPr>
          <w:rFonts w:ascii="仿宋" w:eastAsia="仿宋" w:hAnsi="仿宋" w:hint="eastAsia"/>
          <w:sz w:val="28"/>
          <w:szCs w:val="28"/>
        </w:rPr>
        <w:t>元（大写人民币</w:t>
      </w:r>
      <w:r>
        <w:rPr>
          <w:rFonts w:ascii="仿宋" w:eastAsia="仿宋" w:hAnsi="仿宋" w:hint="eastAsia"/>
          <w:sz w:val="28"/>
          <w:szCs w:val="28"/>
        </w:rPr>
        <w:t>肆拾肆万陆仟陆佰贰拾肆元</w:t>
      </w:r>
      <w:r>
        <w:rPr>
          <w:rFonts w:ascii="仿宋" w:eastAsia="仿宋" w:hAnsi="仿宋" w:hint="eastAsia"/>
          <w:sz w:val="28"/>
          <w:szCs w:val="28"/>
        </w:rPr>
        <w:t>整），鉴定对象的鉴定面积为：</w:t>
      </w:r>
      <w:r>
        <w:rPr>
          <w:rFonts w:ascii="仿宋" w:eastAsia="仿宋" w:hAnsi="仿宋" w:hint="eastAsia"/>
          <w:snapToGrid w:val="0"/>
          <w:kern w:val="0"/>
          <w:sz w:val="28"/>
          <w:szCs w:val="28"/>
        </w:rPr>
        <w:t>124.86</w:t>
      </w:r>
      <w:r>
        <w:rPr>
          <w:rFonts w:ascii="仿宋" w:eastAsia="仿宋" w:hAnsi="仿宋" w:hint="eastAsia"/>
          <w:snapToGrid w:val="0"/>
          <w:kern w:val="0"/>
          <w:sz w:val="28"/>
          <w:szCs w:val="28"/>
        </w:rPr>
        <w:t>平方米</w:t>
      </w:r>
      <w:r>
        <w:rPr>
          <w:rFonts w:ascii="仿宋" w:eastAsia="仿宋" w:hAnsi="仿宋" w:hint="eastAsia"/>
          <w:sz w:val="28"/>
          <w:szCs w:val="28"/>
        </w:rPr>
        <w:t>，鉴定单价：</w:t>
      </w:r>
      <w:r>
        <w:rPr>
          <w:rFonts w:ascii="仿宋" w:eastAsia="仿宋" w:hAnsi="仿宋" w:hint="eastAsia"/>
          <w:sz w:val="28"/>
          <w:szCs w:val="28"/>
        </w:rPr>
        <w:t>3577</w:t>
      </w:r>
      <w:r>
        <w:rPr>
          <w:rFonts w:ascii="仿宋" w:eastAsia="仿宋" w:hAnsi="仿宋" w:hint="eastAsia"/>
          <w:sz w:val="28"/>
          <w:szCs w:val="28"/>
        </w:rPr>
        <w:t>元</w:t>
      </w:r>
      <w:r>
        <w:rPr>
          <w:rFonts w:ascii="仿宋" w:eastAsia="仿宋" w:hAnsi="仿宋"/>
          <w:sz w:val="28"/>
          <w:szCs w:val="28"/>
        </w:rPr>
        <w:t>/</w:t>
      </w:r>
      <w:r>
        <w:rPr>
          <w:rFonts w:ascii="仿宋" w:eastAsia="仿宋" w:hAnsi="仿宋" w:hint="eastAsia"/>
          <w:sz w:val="28"/>
          <w:szCs w:val="28"/>
        </w:rPr>
        <w:t>平方米。</w:t>
      </w:r>
      <w:bookmarkStart w:id="39" w:name="_Toc25783"/>
      <w:r>
        <w:rPr>
          <w:rFonts w:ascii="仿宋" w:eastAsia="仿宋" w:hAnsi="仿宋" w:hint="eastAsia"/>
          <w:sz w:val="28"/>
          <w:szCs w:val="28"/>
        </w:rPr>
        <w:t>（详见《评估鉴定结果明细表》）</w:t>
      </w:r>
    </w:p>
    <w:p w:rsidR="006773B7" w:rsidRDefault="001B0890">
      <w:pPr>
        <w:tabs>
          <w:tab w:val="right" w:leader="dot" w:pos="8640"/>
        </w:tabs>
        <w:spacing w:line="360" w:lineRule="auto"/>
        <w:ind w:firstLineChars="1000" w:firstLine="2800"/>
        <w:rPr>
          <w:rFonts w:ascii="仿宋" w:eastAsia="仿宋" w:hAnsi="仿宋"/>
          <w:sz w:val="28"/>
        </w:rPr>
      </w:pPr>
      <w:r>
        <w:rPr>
          <w:rFonts w:ascii="仿宋" w:eastAsia="仿宋" w:hAnsi="仿宋" w:hint="eastAsia"/>
          <w:sz w:val="28"/>
        </w:rPr>
        <w:t>评估鉴定结果明细表</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334"/>
        <w:gridCol w:w="750"/>
        <w:gridCol w:w="1151"/>
        <w:gridCol w:w="705"/>
        <w:gridCol w:w="502"/>
        <w:gridCol w:w="690"/>
        <w:gridCol w:w="612"/>
        <w:gridCol w:w="926"/>
        <w:gridCol w:w="1003"/>
        <w:gridCol w:w="1114"/>
      </w:tblGrid>
      <w:tr w:rsidR="006773B7">
        <w:trPr>
          <w:trHeight w:val="1053"/>
          <w:jc w:val="center"/>
        </w:trPr>
        <w:tc>
          <w:tcPr>
            <w:tcW w:w="1334" w:type="dxa"/>
            <w:tcBorders>
              <w:top w:val="double" w:sz="4" w:space="0" w:color="auto"/>
              <w:left w:val="double" w:sz="4" w:space="0" w:color="auto"/>
            </w:tcBorders>
            <w:vAlign w:val="center"/>
          </w:tcPr>
          <w:p w:rsidR="006773B7" w:rsidRDefault="001B0890">
            <w:pPr>
              <w:widowControl/>
              <w:jc w:val="center"/>
              <w:textAlignment w:val="center"/>
              <w:rPr>
                <w:rFonts w:ascii="仿宋" w:eastAsia="仿宋" w:hAnsi="仿宋" w:cs="仿宋"/>
                <w:sz w:val="22"/>
                <w:szCs w:val="22"/>
              </w:rPr>
            </w:pPr>
            <w:r>
              <w:rPr>
                <w:rFonts w:ascii="仿宋" w:eastAsia="仿宋" w:hAnsi="仿宋" w:cs="仿宋" w:hint="eastAsia"/>
                <w:kern w:val="0"/>
                <w:sz w:val="22"/>
                <w:szCs w:val="22"/>
              </w:rPr>
              <w:t>房屋坐落</w:t>
            </w:r>
          </w:p>
        </w:tc>
        <w:tc>
          <w:tcPr>
            <w:tcW w:w="750" w:type="dxa"/>
            <w:tcBorders>
              <w:top w:val="double" w:sz="4" w:space="0" w:color="auto"/>
            </w:tcBorders>
            <w:vAlign w:val="center"/>
          </w:tcPr>
          <w:p w:rsidR="006773B7" w:rsidRDefault="001B0890">
            <w:pPr>
              <w:widowControl/>
              <w:jc w:val="center"/>
              <w:textAlignment w:val="bottom"/>
              <w:rPr>
                <w:rFonts w:ascii="仿宋" w:eastAsia="仿宋" w:hAnsi="仿宋" w:cs="仿宋"/>
                <w:sz w:val="22"/>
                <w:szCs w:val="22"/>
              </w:rPr>
            </w:pPr>
            <w:r>
              <w:rPr>
                <w:rFonts w:ascii="仿宋" w:eastAsia="仿宋" w:hAnsi="仿宋" w:cs="仿宋" w:hint="eastAsia"/>
                <w:kern w:val="0"/>
                <w:sz w:val="22"/>
                <w:szCs w:val="22"/>
              </w:rPr>
              <w:t>房屋所有权人</w:t>
            </w:r>
          </w:p>
        </w:tc>
        <w:tc>
          <w:tcPr>
            <w:tcW w:w="1151" w:type="dxa"/>
            <w:tcBorders>
              <w:top w:val="double" w:sz="4" w:space="0" w:color="auto"/>
            </w:tcBorders>
            <w:vAlign w:val="center"/>
          </w:tcPr>
          <w:p w:rsidR="006773B7" w:rsidRDefault="001B0890">
            <w:pPr>
              <w:widowControl/>
              <w:jc w:val="center"/>
              <w:textAlignment w:val="bottom"/>
              <w:rPr>
                <w:rFonts w:ascii="仿宋" w:eastAsia="仿宋" w:hAnsi="仿宋" w:cs="仿宋"/>
                <w:sz w:val="22"/>
                <w:szCs w:val="22"/>
              </w:rPr>
            </w:pPr>
            <w:r>
              <w:rPr>
                <w:rFonts w:ascii="仿宋" w:eastAsia="仿宋" w:hAnsi="仿宋" w:cs="仿宋" w:hint="eastAsia"/>
                <w:kern w:val="0"/>
                <w:sz w:val="22"/>
                <w:szCs w:val="22"/>
              </w:rPr>
              <w:t>房</w:t>
            </w:r>
            <w:r>
              <w:rPr>
                <w:rFonts w:ascii="仿宋" w:eastAsia="仿宋" w:hAnsi="仿宋" w:cs="仿宋" w:hint="eastAsia"/>
                <w:kern w:val="0"/>
                <w:sz w:val="22"/>
                <w:szCs w:val="22"/>
              </w:rPr>
              <w:t>产证号</w:t>
            </w:r>
          </w:p>
        </w:tc>
        <w:tc>
          <w:tcPr>
            <w:tcW w:w="705" w:type="dxa"/>
            <w:tcBorders>
              <w:top w:val="double" w:sz="4" w:space="0" w:color="auto"/>
            </w:tcBorders>
            <w:vAlign w:val="center"/>
          </w:tcPr>
          <w:p w:rsidR="006773B7" w:rsidRDefault="001B0890">
            <w:pPr>
              <w:widowControl/>
              <w:jc w:val="center"/>
              <w:textAlignment w:val="center"/>
              <w:rPr>
                <w:rFonts w:ascii="仿宋" w:eastAsia="仿宋" w:hAnsi="仿宋" w:cs="仿宋"/>
                <w:sz w:val="22"/>
                <w:szCs w:val="22"/>
              </w:rPr>
            </w:pPr>
            <w:r>
              <w:rPr>
                <w:rFonts w:ascii="仿宋" w:eastAsia="仿宋" w:hAnsi="仿宋" w:cs="仿宋" w:hint="eastAsia"/>
                <w:kern w:val="0"/>
                <w:sz w:val="22"/>
                <w:szCs w:val="22"/>
              </w:rPr>
              <w:t>实际</w:t>
            </w:r>
            <w:r>
              <w:rPr>
                <w:rFonts w:ascii="仿宋" w:eastAsia="仿宋" w:hAnsi="仿宋" w:cs="仿宋" w:hint="eastAsia"/>
                <w:kern w:val="0"/>
                <w:sz w:val="22"/>
                <w:szCs w:val="22"/>
              </w:rPr>
              <w:t>用途</w:t>
            </w:r>
          </w:p>
        </w:tc>
        <w:tc>
          <w:tcPr>
            <w:tcW w:w="502" w:type="dxa"/>
            <w:tcBorders>
              <w:top w:val="double" w:sz="4" w:space="0" w:color="auto"/>
            </w:tcBorders>
            <w:vAlign w:val="center"/>
          </w:tcPr>
          <w:p w:rsidR="006773B7" w:rsidRDefault="001B0890">
            <w:pPr>
              <w:widowControl/>
              <w:jc w:val="center"/>
              <w:textAlignment w:val="center"/>
              <w:rPr>
                <w:rFonts w:ascii="仿宋" w:eastAsia="仿宋" w:hAnsi="仿宋" w:cs="仿宋"/>
                <w:sz w:val="22"/>
                <w:szCs w:val="22"/>
              </w:rPr>
            </w:pPr>
            <w:r>
              <w:rPr>
                <w:rFonts w:ascii="仿宋" w:eastAsia="仿宋" w:hAnsi="仿宋" w:cs="仿宋" w:hint="eastAsia"/>
                <w:kern w:val="0"/>
                <w:sz w:val="22"/>
                <w:szCs w:val="22"/>
              </w:rPr>
              <w:t>建筑结构</w:t>
            </w:r>
          </w:p>
        </w:tc>
        <w:tc>
          <w:tcPr>
            <w:tcW w:w="690" w:type="dxa"/>
            <w:tcBorders>
              <w:top w:val="double" w:sz="4" w:space="0" w:color="auto"/>
            </w:tcBorders>
            <w:vAlign w:val="center"/>
          </w:tcPr>
          <w:p w:rsidR="006773B7" w:rsidRDefault="001B0890">
            <w:pPr>
              <w:widowControl/>
              <w:jc w:val="center"/>
              <w:textAlignment w:val="bottom"/>
              <w:rPr>
                <w:rFonts w:ascii="仿宋" w:eastAsia="仿宋" w:hAnsi="仿宋" w:cs="仿宋"/>
                <w:sz w:val="22"/>
                <w:szCs w:val="22"/>
              </w:rPr>
            </w:pPr>
            <w:r>
              <w:rPr>
                <w:rFonts w:ascii="仿宋" w:eastAsia="仿宋" w:hAnsi="仿宋" w:cs="仿宋" w:hint="eastAsia"/>
                <w:kern w:val="0"/>
                <w:sz w:val="22"/>
                <w:szCs w:val="22"/>
              </w:rPr>
              <w:t>所在层</w:t>
            </w:r>
            <w:r>
              <w:rPr>
                <w:rFonts w:ascii="仿宋" w:eastAsia="仿宋" w:hAnsi="仿宋" w:cs="仿宋"/>
                <w:kern w:val="0"/>
                <w:sz w:val="22"/>
                <w:szCs w:val="22"/>
              </w:rPr>
              <w:t>/</w:t>
            </w:r>
            <w:r>
              <w:rPr>
                <w:rFonts w:ascii="仿宋" w:eastAsia="仿宋" w:hAnsi="仿宋" w:cs="仿宋" w:hint="eastAsia"/>
                <w:kern w:val="0"/>
                <w:sz w:val="22"/>
                <w:szCs w:val="22"/>
              </w:rPr>
              <w:t>总层数</w:t>
            </w:r>
          </w:p>
        </w:tc>
        <w:tc>
          <w:tcPr>
            <w:tcW w:w="612" w:type="dxa"/>
            <w:tcBorders>
              <w:top w:val="double" w:sz="4" w:space="0" w:color="auto"/>
            </w:tcBorders>
            <w:vAlign w:val="center"/>
          </w:tcPr>
          <w:p w:rsidR="006773B7" w:rsidRDefault="001B0890">
            <w:pPr>
              <w:widowControl/>
              <w:jc w:val="center"/>
              <w:textAlignment w:val="bottom"/>
              <w:rPr>
                <w:rFonts w:ascii="仿宋" w:eastAsia="仿宋" w:hAnsi="仿宋" w:cs="仿宋"/>
                <w:sz w:val="22"/>
                <w:szCs w:val="22"/>
              </w:rPr>
            </w:pPr>
            <w:r>
              <w:rPr>
                <w:rFonts w:ascii="仿宋" w:eastAsia="仿宋" w:hAnsi="仿宋" w:cs="仿宋" w:hint="eastAsia"/>
                <w:kern w:val="0"/>
                <w:sz w:val="22"/>
                <w:szCs w:val="22"/>
              </w:rPr>
              <w:t>建成年代</w:t>
            </w:r>
          </w:p>
        </w:tc>
        <w:tc>
          <w:tcPr>
            <w:tcW w:w="926" w:type="dxa"/>
            <w:tcBorders>
              <w:top w:val="double" w:sz="4" w:space="0" w:color="auto"/>
            </w:tcBorders>
            <w:vAlign w:val="center"/>
          </w:tcPr>
          <w:p w:rsidR="006773B7" w:rsidRDefault="001B0890">
            <w:pPr>
              <w:widowControl/>
              <w:jc w:val="center"/>
              <w:textAlignment w:val="bottom"/>
              <w:rPr>
                <w:rFonts w:ascii="仿宋" w:eastAsia="仿宋" w:hAnsi="仿宋" w:cs="仿宋"/>
                <w:sz w:val="22"/>
                <w:szCs w:val="22"/>
              </w:rPr>
            </w:pPr>
            <w:r>
              <w:rPr>
                <w:rFonts w:ascii="仿宋" w:eastAsia="仿宋" w:hAnsi="仿宋" w:cs="仿宋" w:hint="eastAsia"/>
                <w:kern w:val="0"/>
                <w:sz w:val="22"/>
                <w:szCs w:val="22"/>
              </w:rPr>
              <w:t>建筑面积（</w:t>
            </w:r>
            <w:r>
              <w:rPr>
                <w:rFonts w:ascii="仿宋" w:eastAsia="仿宋" w:hAnsi="仿宋" w:cs="仿宋"/>
                <w:kern w:val="0"/>
                <w:sz w:val="22"/>
                <w:szCs w:val="22"/>
              </w:rPr>
              <w:t>m</w:t>
            </w:r>
            <w:r>
              <w:rPr>
                <w:rFonts w:ascii="仿宋" w:eastAsia="仿宋" w:hAnsi="仿宋" w:cs="仿宋"/>
                <w:kern w:val="0"/>
                <w:sz w:val="22"/>
                <w:szCs w:val="22"/>
                <w:vertAlign w:val="superscript"/>
              </w:rPr>
              <w:t>2</w:t>
            </w:r>
            <w:r>
              <w:rPr>
                <w:rFonts w:ascii="仿宋" w:eastAsia="仿宋" w:hAnsi="仿宋" w:cs="仿宋" w:hint="eastAsia"/>
                <w:kern w:val="0"/>
                <w:sz w:val="22"/>
                <w:szCs w:val="22"/>
              </w:rPr>
              <w:t>）</w:t>
            </w:r>
          </w:p>
        </w:tc>
        <w:tc>
          <w:tcPr>
            <w:tcW w:w="1003" w:type="dxa"/>
            <w:tcBorders>
              <w:top w:val="double" w:sz="4" w:space="0" w:color="auto"/>
            </w:tcBorders>
            <w:vAlign w:val="center"/>
          </w:tcPr>
          <w:p w:rsidR="006773B7" w:rsidRDefault="001B0890">
            <w:pPr>
              <w:widowControl/>
              <w:jc w:val="center"/>
              <w:textAlignment w:val="center"/>
              <w:rPr>
                <w:rFonts w:ascii="仿宋" w:eastAsia="仿宋" w:hAnsi="仿宋" w:cs="仿宋"/>
                <w:kern w:val="0"/>
                <w:sz w:val="22"/>
                <w:szCs w:val="22"/>
              </w:rPr>
            </w:pPr>
            <w:r>
              <w:rPr>
                <w:rFonts w:ascii="仿宋" w:eastAsia="仿宋" w:hAnsi="仿宋" w:cs="仿宋" w:hint="eastAsia"/>
                <w:kern w:val="0"/>
                <w:sz w:val="22"/>
                <w:szCs w:val="22"/>
              </w:rPr>
              <w:t>评估鉴定单价</w:t>
            </w:r>
          </w:p>
          <w:p w:rsidR="006773B7" w:rsidRDefault="001B0890">
            <w:pPr>
              <w:widowControl/>
              <w:jc w:val="center"/>
              <w:textAlignment w:val="center"/>
              <w:rPr>
                <w:rFonts w:ascii="仿宋" w:eastAsia="仿宋" w:hAnsi="仿宋" w:cs="仿宋"/>
                <w:sz w:val="22"/>
                <w:szCs w:val="22"/>
              </w:rPr>
            </w:pPr>
            <w:r>
              <w:rPr>
                <w:rFonts w:ascii="仿宋" w:eastAsia="仿宋" w:hAnsi="仿宋" w:cs="仿宋" w:hint="eastAsia"/>
                <w:kern w:val="0"/>
                <w:sz w:val="22"/>
                <w:szCs w:val="22"/>
              </w:rPr>
              <w:t>（元</w:t>
            </w:r>
            <w:r>
              <w:rPr>
                <w:rFonts w:ascii="仿宋" w:eastAsia="仿宋" w:hAnsi="仿宋" w:cs="仿宋"/>
                <w:kern w:val="0"/>
                <w:sz w:val="22"/>
                <w:szCs w:val="22"/>
              </w:rPr>
              <w:t>/m</w:t>
            </w:r>
            <w:r>
              <w:rPr>
                <w:rFonts w:ascii="宋体" w:hAnsi="宋体" w:cs="宋体"/>
                <w:kern w:val="0"/>
                <w:sz w:val="24"/>
                <w:vertAlign w:val="superscript"/>
              </w:rPr>
              <w:t>2</w:t>
            </w:r>
            <w:r>
              <w:rPr>
                <w:rFonts w:ascii="宋体" w:hAnsi="宋体" w:cs="宋体"/>
                <w:kern w:val="0"/>
                <w:sz w:val="24"/>
              </w:rPr>
              <w:t>)</w:t>
            </w:r>
          </w:p>
        </w:tc>
        <w:tc>
          <w:tcPr>
            <w:tcW w:w="1114" w:type="dxa"/>
            <w:tcBorders>
              <w:top w:val="double" w:sz="4" w:space="0" w:color="auto"/>
              <w:right w:val="double" w:sz="4" w:space="0" w:color="auto"/>
            </w:tcBorders>
            <w:vAlign w:val="center"/>
          </w:tcPr>
          <w:p w:rsidR="006773B7" w:rsidRDefault="001B0890">
            <w:pPr>
              <w:widowControl/>
              <w:jc w:val="center"/>
              <w:textAlignment w:val="bottom"/>
              <w:rPr>
                <w:rFonts w:ascii="仿宋" w:eastAsia="仿宋" w:hAnsi="仿宋" w:cs="仿宋"/>
                <w:sz w:val="22"/>
                <w:szCs w:val="22"/>
              </w:rPr>
            </w:pPr>
            <w:r>
              <w:rPr>
                <w:rFonts w:ascii="仿宋" w:eastAsia="仿宋" w:hAnsi="仿宋" w:cs="仿宋" w:hint="eastAsia"/>
                <w:kern w:val="0"/>
                <w:sz w:val="22"/>
                <w:szCs w:val="22"/>
              </w:rPr>
              <w:t>评估鉴定总价（元）</w:t>
            </w:r>
          </w:p>
        </w:tc>
      </w:tr>
      <w:tr w:rsidR="006773B7">
        <w:trPr>
          <w:trHeight w:val="1107"/>
          <w:jc w:val="center"/>
        </w:trPr>
        <w:tc>
          <w:tcPr>
            <w:tcW w:w="1334" w:type="dxa"/>
            <w:tcBorders>
              <w:left w:val="double" w:sz="4" w:space="0" w:color="auto"/>
            </w:tcBorders>
            <w:vAlign w:val="center"/>
          </w:tcPr>
          <w:p w:rsidR="006773B7" w:rsidRDefault="001B0890">
            <w:pPr>
              <w:widowControl/>
              <w:jc w:val="center"/>
              <w:textAlignment w:val="center"/>
              <w:rPr>
                <w:rFonts w:ascii="仿宋" w:eastAsia="仿宋" w:hAnsi="仿宋" w:cs="仿宋"/>
                <w:kern w:val="0"/>
                <w:sz w:val="22"/>
                <w:szCs w:val="22"/>
              </w:rPr>
            </w:pPr>
            <w:r>
              <w:rPr>
                <w:rFonts w:ascii="仿宋" w:eastAsia="仿宋" w:hAnsi="仿宋" w:cs="仿宋" w:hint="eastAsia"/>
                <w:kern w:val="0"/>
                <w:sz w:val="22"/>
                <w:szCs w:val="22"/>
              </w:rPr>
              <w:t>勐腊县勐腊镇北路鸿福花园</w:t>
            </w:r>
            <w:r>
              <w:rPr>
                <w:rFonts w:ascii="仿宋" w:eastAsia="仿宋" w:hAnsi="仿宋" w:cs="仿宋" w:hint="eastAsia"/>
                <w:kern w:val="0"/>
                <w:sz w:val="22"/>
                <w:szCs w:val="22"/>
              </w:rPr>
              <w:t>2</w:t>
            </w:r>
            <w:r>
              <w:rPr>
                <w:rFonts w:ascii="仿宋" w:eastAsia="仿宋" w:hAnsi="仿宋" w:cs="仿宋" w:hint="eastAsia"/>
                <w:kern w:val="0"/>
                <w:sz w:val="22"/>
                <w:szCs w:val="22"/>
              </w:rPr>
              <w:t>幢</w:t>
            </w:r>
            <w:r>
              <w:rPr>
                <w:rFonts w:ascii="仿宋" w:eastAsia="仿宋" w:hAnsi="仿宋" w:cs="仿宋" w:hint="eastAsia"/>
                <w:kern w:val="0"/>
                <w:sz w:val="22"/>
                <w:szCs w:val="22"/>
              </w:rPr>
              <w:t>2</w:t>
            </w:r>
            <w:r>
              <w:rPr>
                <w:rFonts w:ascii="仿宋" w:eastAsia="仿宋" w:hAnsi="仿宋" w:cs="仿宋" w:hint="eastAsia"/>
                <w:kern w:val="0"/>
                <w:sz w:val="22"/>
                <w:szCs w:val="22"/>
              </w:rPr>
              <w:t>单元</w:t>
            </w:r>
            <w:r>
              <w:rPr>
                <w:rFonts w:ascii="仿宋" w:eastAsia="仿宋" w:hAnsi="仿宋" w:cs="仿宋" w:hint="eastAsia"/>
                <w:kern w:val="0"/>
                <w:sz w:val="22"/>
                <w:szCs w:val="22"/>
              </w:rPr>
              <w:t>401</w:t>
            </w:r>
            <w:r>
              <w:rPr>
                <w:rFonts w:ascii="仿宋" w:eastAsia="仿宋" w:hAnsi="仿宋" w:cs="仿宋" w:hint="eastAsia"/>
                <w:kern w:val="0"/>
                <w:sz w:val="22"/>
                <w:szCs w:val="22"/>
              </w:rPr>
              <w:t>室</w:t>
            </w:r>
          </w:p>
        </w:tc>
        <w:tc>
          <w:tcPr>
            <w:tcW w:w="750" w:type="dxa"/>
            <w:vAlign w:val="center"/>
          </w:tcPr>
          <w:p w:rsidR="006773B7" w:rsidRDefault="001B0890">
            <w:pPr>
              <w:widowControl/>
              <w:jc w:val="center"/>
              <w:textAlignment w:val="center"/>
              <w:rPr>
                <w:rFonts w:ascii="仿宋" w:eastAsia="仿宋" w:hAnsi="仿宋" w:cs="仿宋"/>
                <w:kern w:val="0"/>
                <w:sz w:val="22"/>
                <w:szCs w:val="22"/>
              </w:rPr>
            </w:pPr>
            <w:r>
              <w:rPr>
                <w:rFonts w:ascii="仿宋" w:eastAsia="仿宋" w:hAnsi="仿宋" w:cs="仿宋" w:hint="eastAsia"/>
                <w:kern w:val="0"/>
                <w:sz w:val="22"/>
                <w:szCs w:val="22"/>
              </w:rPr>
              <w:t>方荣、杨春梅</w:t>
            </w:r>
          </w:p>
        </w:tc>
        <w:tc>
          <w:tcPr>
            <w:tcW w:w="1151" w:type="dxa"/>
            <w:vAlign w:val="center"/>
          </w:tcPr>
          <w:p w:rsidR="006773B7" w:rsidRDefault="001B0890">
            <w:pPr>
              <w:widowControl/>
              <w:jc w:val="center"/>
              <w:textAlignment w:val="center"/>
              <w:rPr>
                <w:rFonts w:ascii="仿宋" w:eastAsia="仿宋" w:hAnsi="仿宋" w:cs="仿宋"/>
                <w:kern w:val="0"/>
                <w:sz w:val="22"/>
                <w:szCs w:val="22"/>
              </w:rPr>
            </w:pPr>
            <w:r>
              <w:rPr>
                <w:rFonts w:ascii="仿宋" w:eastAsia="仿宋" w:hAnsi="仿宋" w:cs="仿宋" w:hint="eastAsia"/>
                <w:kern w:val="0"/>
                <w:sz w:val="22"/>
                <w:szCs w:val="22"/>
              </w:rPr>
              <w:t>20131076</w:t>
            </w:r>
            <w:r>
              <w:rPr>
                <w:rFonts w:ascii="仿宋" w:eastAsia="仿宋" w:hAnsi="仿宋" w:cs="仿宋" w:hint="eastAsia"/>
                <w:kern w:val="0"/>
                <w:sz w:val="22"/>
                <w:szCs w:val="22"/>
              </w:rPr>
              <w:t>、</w:t>
            </w:r>
            <w:r>
              <w:rPr>
                <w:rFonts w:ascii="仿宋" w:eastAsia="仿宋" w:hAnsi="仿宋" w:cs="仿宋" w:hint="eastAsia"/>
                <w:kern w:val="0"/>
                <w:sz w:val="22"/>
                <w:szCs w:val="22"/>
              </w:rPr>
              <w:t>20131076-1</w:t>
            </w:r>
          </w:p>
        </w:tc>
        <w:tc>
          <w:tcPr>
            <w:tcW w:w="705" w:type="dxa"/>
            <w:vAlign w:val="center"/>
          </w:tcPr>
          <w:p w:rsidR="006773B7" w:rsidRDefault="001B0890">
            <w:pPr>
              <w:widowControl/>
              <w:jc w:val="center"/>
              <w:textAlignment w:val="center"/>
              <w:rPr>
                <w:rFonts w:ascii="仿宋" w:eastAsia="仿宋" w:hAnsi="仿宋" w:cs="仿宋"/>
                <w:kern w:val="0"/>
                <w:sz w:val="22"/>
                <w:szCs w:val="22"/>
              </w:rPr>
            </w:pPr>
            <w:r>
              <w:rPr>
                <w:rFonts w:ascii="仿宋" w:eastAsia="仿宋" w:hAnsi="仿宋" w:cs="仿宋" w:hint="eastAsia"/>
                <w:kern w:val="0"/>
                <w:sz w:val="22"/>
                <w:szCs w:val="22"/>
              </w:rPr>
              <w:t>住宅</w:t>
            </w:r>
          </w:p>
        </w:tc>
        <w:tc>
          <w:tcPr>
            <w:tcW w:w="502" w:type="dxa"/>
            <w:vAlign w:val="center"/>
          </w:tcPr>
          <w:p w:rsidR="006773B7" w:rsidRDefault="001B0890">
            <w:pPr>
              <w:widowControl/>
              <w:jc w:val="center"/>
              <w:textAlignment w:val="center"/>
              <w:rPr>
                <w:rFonts w:ascii="仿宋" w:eastAsia="仿宋" w:hAnsi="仿宋" w:cs="仿宋"/>
                <w:kern w:val="0"/>
                <w:sz w:val="22"/>
                <w:szCs w:val="22"/>
              </w:rPr>
            </w:pPr>
            <w:r>
              <w:rPr>
                <w:rFonts w:ascii="仿宋" w:eastAsia="仿宋" w:hAnsi="仿宋" w:cs="仿宋" w:hint="eastAsia"/>
                <w:kern w:val="0"/>
                <w:sz w:val="22"/>
                <w:szCs w:val="22"/>
              </w:rPr>
              <w:t>钢混</w:t>
            </w:r>
          </w:p>
        </w:tc>
        <w:tc>
          <w:tcPr>
            <w:tcW w:w="690" w:type="dxa"/>
            <w:vAlign w:val="center"/>
          </w:tcPr>
          <w:p w:rsidR="006773B7" w:rsidRDefault="001B0890">
            <w:pPr>
              <w:widowControl/>
              <w:jc w:val="center"/>
              <w:textAlignment w:val="center"/>
              <w:rPr>
                <w:rFonts w:ascii="仿宋" w:eastAsia="仿宋" w:hAnsi="仿宋" w:cs="仿宋"/>
                <w:kern w:val="0"/>
                <w:sz w:val="22"/>
                <w:szCs w:val="22"/>
              </w:rPr>
            </w:pPr>
            <w:r>
              <w:rPr>
                <w:rFonts w:ascii="仿宋" w:eastAsia="仿宋" w:hAnsi="仿宋" w:cs="仿宋" w:hint="eastAsia"/>
                <w:kern w:val="0"/>
                <w:sz w:val="22"/>
                <w:szCs w:val="22"/>
              </w:rPr>
              <w:t>4</w:t>
            </w:r>
            <w:r>
              <w:rPr>
                <w:rFonts w:ascii="仿宋" w:eastAsia="仿宋" w:hAnsi="仿宋" w:cs="仿宋"/>
                <w:kern w:val="0"/>
                <w:sz w:val="22"/>
                <w:szCs w:val="22"/>
              </w:rPr>
              <w:t>/</w:t>
            </w:r>
            <w:r>
              <w:rPr>
                <w:rFonts w:ascii="仿宋" w:eastAsia="仿宋" w:hAnsi="仿宋" w:cs="仿宋" w:hint="eastAsia"/>
                <w:kern w:val="0"/>
                <w:sz w:val="22"/>
                <w:szCs w:val="22"/>
              </w:rPr>
              <w:t>7</w:t>
            </w:r>
          </w:p>
        </w:tc>
        <w:tc>
          <w:tcPr>
            <w:tcW w:w="612" w:type="dxa"/>
            <w:vAlign w:val="center"/>
          </w:tcPr>
          <w:p w:rsidR="006773B7" w:rsidRDefault="001B0890">
            <w:pPr>
              <w:widowControl/>
              <w:jc w:val="center"/>
              <w:textAlignment w:val="center"/>
              <w:rPr>
                <w:rFonts w:ascii="仿宋" w:eastAsia="仿宋" w:hAnsi="仿宋" w:cs="仿宋"/>
                <w:kern w:val="0"/>
                <w:sz w:val="22"/>
                <w:szCs w:val="22"/>
              </w:rPr>
            </w:pPr>
            <w:r>
              <w:rPr>
                <w:rFonts w:ascii="仿宋" w:eastAsia="仿宋" w:hAnsi="仿宋" w:cs="仿宋"/>
                <w:kern w:val="0"/>
                <w:sz w:val="22"/>
                <w:szCs w:val="22"/>
              </w:rPr>
              <w:t>20</w:t>
            </w:r>
            <w:r>
              <w:rPr>
                <w:rFonts w:ascii="仿宋" w:eastAsia="仿宋" w:hAnsi="仿宋" w:cs="仿宋" w:hint="eastAsia"/>
                <w:kern w:val="0"/>
                <w:sz w:val="22"/>
                <w:szCs w:val="22"/>
              </w:rPr>
              <w:t>09</w:t>
            </w:r>
          </w:p>
        </w:tc>
        <w:tc>
          <w:tcPr>
            <w:tcW w:w="926" w:type="dxa"/>
            <w:vAlign w:val="center"/>
          </w:tcPr>
          <w:p w:rsidR="006773B7" w:rsidRDefault="001B0890">
            <w:pPr>
              <w:widowControl/>
              <w:jc w:val="center"/>
              <w:textAlignment w:val="center"/>
              <w:rPr>
                <w:rFonts w:ascii="仿宋" w:eastAsia="仿宋" w:hAnsi="仿宋" w:cs="仿宋"/>
                <w:kern w:val="0"/>
                <w:sz w:val="22"/>
                <w:szCs w:val="22"/>
              </w:rPr>
            </w:pPr>
            <w:r>
              <w:rPr>
                <w:rFonts w:ascii="仿宋" w:eastAsia="仿宋" w:hAnsi="仿宋" w:cs="仿宋" w:hint="eastAsia"/>
                <w:kern w:val="0"/>
                <w:sz w:val="22"/>
                <w:szCs w:val="22"/>
              </w:rPr>
              <w:t>124.86</w:t>
            </w:r>
          </w:p>
        </w:tc>
        <w:tc>
          <w:tcPr>
            <w:tcW w:w="1003" w:type="dxa"/>
            <w:vAlign w:val="center"/>
          </w:tcPr>
          <w:p w:rsidR="006773B7" w:rsidRDefault="001B0890">
            <w:pPr>
              <w:widowControl/>
              <w:jc w:val="center"/>
              <w:textAlignment w:val="center"/>
              <w:rPr>
                <w:rFonts w:ascii="仿宋" w:eastAsia="仿宋" w:hAnsi="仿宋" w:cs="仿宋"/>
                <w:kern w:val="0"/>
                <w:sz w:val="22"/>
                <w:szCs w:val="22"/>
              </w:rPr>
            </w:pPr>
            <w:r>
              <w:rPr>
                <w:rFonts w:ascii="仿宋" w:eastAsia="仿宋" w:hAnsi="仿宋" w:cs="仿宋" w:hint="eastAsia"/>
                <w:kern w:val="0"/>
                <w:sz w:val="22"/>
                <w:szCs w:val="22"/>
              </w:rPr>
              <w:t>3577</w:t>
            </w:r>
          </w:p>
        </w:tc>
        <w:tc>
          <w:tcPr>
            <w:tcW w:w="1114" w:type="dxa"/>
            <w:tcBorders>
              <w:right w:val="double" w:sz="4" w:space="0" w:color="auto"/>
            </w:tcBorders>
            <w:vAlign w:val="center"/>
          </w:tcPr>
          <w:p w:rsidR="006773B7" w:rsidRDefault="001B0890">
            <w:pPr>
              <w:widowControl/>
              <w:jc w:val="center"/>
              <w:textAlignment w:val="center"/>
              <w:rPr>
                <w:rFonts w:ascii="仿宋" w:eastAsia="仿宋" w:hAnsi="仿宋" w:cs="仿宋"/>
                <w:kern w:val="0"/>
                <w:sz w:val="22"/>
                <w:szCs w:val="22"/>
              </w:rPr>
            </w:pPr>
            <w:r>
              <w:rPr>
                <w:rFonts w:ascii="仿宋" w:eastAsia="仿宋" w:hAnsi="仿宋" w:cs="仿宋" w:hint="eastAsia"/>
                <w:kern w:val="0"/>
                <w:sz w:val="22"/>
                <w:szCs w:val="22"/>
              </w:rPr>
              <w:t>446624</w:t>
            </w:r>
          </w:p>
        </w:tc>
      </w:tr>
      <w:tr w:rsidR="006773B7">
        <w:trPr>
          <w:trHeight w:val="321"/>
          <w:jc w:val="center"/>
        </w:trPr>
        <w:tc>
          <w:tcPr>
            <w:tcW w:w="5744" w:type="dxa"/>
            <w:gridSpan w:val="7"/>
            <w:tcBorders>
              <w:left w:val="double" w:sz="4" w:space="0" w:color="auto"/>
              <w:bottom w:val="double" w:sz="4" w:space="0" w:color="auto"/>
            </w:tcBorders>
            <w:vAlign w:val="center"/>
          </w:tcPr>
          <w:p w:rsidR="006773B7" w:rsidRDefault="001B0890">
            <w:pPr>
              <w:widowControl/>
              <w:jc w:val="center"/>
              <w:textAlignment w:val="center"/>
              <w:rPr>
                <w:rFonts w:ascii="仿宋" w:eastAsia="仿宋" w:hAnsi="仿宋" w:cs="仿宋"/>
                <w:kern w:val="0"/>
                <w:sz w:val="22"/>
                <w:szCs w:val="22"/>
              </w:rPr>
            </w:pPr>
            <w:r>
              <w:rPr>
                <w:rFonts w:ascii="仿宋" w:eastAsia="仿宋" w:hAnsi="仿宋" w:cs="仿宋" w:hint="eastAsia"/>
                <w:kern w:val="0"/>
                <w:sz w:val="22"/>
                <w:szCs w:val="22"/>
              </w:rPr>
              <w:t>合计</w:t>
            </w:r>
          </w:p>
        </w:tc>
        <w:tc>
          <w:tcPr>
            <w:tcW w:w="926" w:type="dxa"/>
            <w:tcBorders>
              <w:bottom w:val="double" w:sz="4" w:space="0" w:color="auto"/>
            </w:tcBorders>
            <w:vAlign w:val="center"/>
          </w:tcPr>
          <w:p w:rsidR="006773B7" w:rsidRDefault="001B0890">
            <w:pPr>
              <w:widowControl/>
              <w:jc w:val="center"/>
              <w:textAlignment w:val="center"/>
              <w:rPr>
                <w:rFonts w:ascii="仿宋" w:eastAsia="仿宋" w:hAnsi="仿宋" w:cs="仿宋"/>
                <w:kern w:val="0"/>
                <w:sz w:val="22"/>
                <w:szCs w:val="22"/>
              </w:rPr>
            </w:pPr>
            <w:r>
              <w:rPr>
                <w:rFonts w:ascii="仿宋" w:eastAsia="仿宋" w:hAnsi="仿宋" w:cs="仿宋" w:hint="eastAsia"/>
                <w:kern w:val="0"/>
                <w:sz w:val="22"/>
                <w:szCs w:val="22"/>
              </w:rPr>
              <w:t>124.86</w:t>
            </w:r>
          </w:p>
        </w:tc>
        <w:tc>
          <w:tcPr>
            <w:tcW w:w="1003" w:type="dxa"/>
            <w:tcBorders>
              <w:bottom w:val="double" w:sz="4" w:space="0" w:color="auto"/>
            </w:tcBorders>
            <w:vAlign w:val="center"/>
          </w:tcPr>
          <w:p w:rsidR="006773B7" w:rsidRDefault="001B0890">
            <w:pPr>
              <w:widowControl/>
              <w:jc w:val="center"/>
              <w:textAlignment w:val="center"/>
              <w:rPr>
                <w:rFonts w:ascii="仿宋" w:eastAsia="仿宋" w:hAnsi="仿宋" w:cs="仿宋"/>
                <w:kern w:val="0"/>
                <w:sz w:val="22"/>
                <w:szCs w:val="22"/>
              </w:rPr>
            </w:pPr>
            <w:r>
              <w:rPr>
                <w:rFonts w:ascii="仿宋" w:eastAsia="仿宋" w:hAnsi="仿宋" w:cs="仿宋" w:hint="eastAsia"/>
                <w:kern w:val="0"/>
                <w:sz w:val="22"/>
                <w:szCs w:val="22"/>
              </w:rPr>
              <w:t>3577</w:t>
            </w:r>
          </w:p>
        </w:tc>
        <w:tc>
          <w:tcPr>
            <w:tcW w:w="1114" w:type="dxa"/>
            <w:tcBorders>
              <w:bottom w:val="double" w:sz="4" w:space="0" w:color="auto"/>
              <w:right w:val="double" w:sz="4" w:space="0" w:color="auto"/>
            </w:tcBorders>
            <w:vAlign w:val="center"/>
          </w:tcPr>
          <w:p w:rsidR="006773B7" w:rsidRDefault="001B0890">
            <w:pPr>
              <w:widowControl/>
              <w:jc w:val="center"/>
              <w:textAlignment w:val="center"/>
              <w:rPr>
                <w:rFonts w:ascii="仿宋" w:eastAsia="仿宋" w:hAnsi="仿宋" w:cs="仿宋"/>
                <w:kern w:val="0"/>
                <w:sz w:val="22"/>
                <w:szCs w:val="22"/>
              </w:rPr>
            </w:pPr>
            <w:r>
              <w:rPr>
                <w:rFonts w:ascii="仿宋" w:eastAsia="仿宋" w:hAnsi="仿宋" w:cs="仿宋" w:hint="eastAsia"/>
                <w:kern w:val="0"/>
                <w:sz w:val="22"/>
                <w:szCs w:val="22"/>
              </w:rPr>
              <w:t>446624</w:t>
            </w:r>
          </w:p>
        </w:tc>
      </w:tr>
    </w:tbl>
    <w:p w:rsidR="006773B7" w:rsidRDefault="001B0890">
      <w:pPr>
        <w:adjustRightInd w:val="0"/>
        <w:spacing w:line="360" w:lineRule="auto"/>
        <w:outlineLvl w:val="0"/>
        <w:rPr>
          <w:rStyle w:val="6Char"/>
          <w:rFonts w:ascii="黑体" w:hAnsi="黑体"/>
          <w:bCs/>
          <w:szCs w:val="32"/>
        </w:rPr>
      </w:pPr>
      <w:r>
        <w:rPr>
          <w:rStyle w:val="6Char"/>
          <w:rFonts w:ascii="黑体" w:hAnsi="黑体" w:hint="eastAsia"/>
          <w:bCs/>
          <w:szCs w:val="32"/>
        </w:rPr>
        <w:t>七、司法鉴定机构及司法鉴定人</w:t>
      </w:r>
      <w:bookmarkEnd w:id="39"/>
    </w:p>
    <w:p w:rsidR="006773B7" w:rsidRDefault="006773B7">
      <w:pPr>
        <w:adjustRightInd w:val="0"/>
        <w:spacing w:line="360" w:lineRule="auto"/>
        <w:outlineLvl w:val="0"/>
        <w:rPr>
          <w:rFonts w:ascii="仿宋" w:eastAsia="仿宋" w:hAnsi="仿宋"/>
          <w:sz w:val="28"/>
        </w:rPr>
      </w:pPr>
      <w:bookmarkStart w:id="40" w:name="_Toc13044"/>
    </w:p>
    <w:p w:rsidR="006773B7" w:rsidRDefault="001B0890">
      <w:pPr>
        <w:adjustRightInd w:val="0"/>
        <w:spacing w:line="360" w:lineRule="auto"/>
        <w:outlineLvl w:val="0"/>
        <w:rPr>
          <w:rFonts w:ascii="仿宋" w:eastAsia="仿宋" w:hAnsi="仿宋"/>
          <w:sz w:val="28"/>
        </w:rPr>
      </w:pPr>
      <w:r>
        <w:rPr>
          <w:rFonts w:ascii="仿宋" w:eastAsia="仿宋" w:hAnsi="仿宋" w:hint="eastAsia"/>
          <w:sz w:val="28"/>
        </w:rPr>
        <w:t>司法鉴定机构（司法鉴定专用章）：</w:t>
      </w:r>
      <w:bookmarkEnd w:id="40"/>
    </w:p>
    <w:p w:rsidR="006773B7" w:rsidRDefault="006773B7">
      <w:pPr>
        <w:overflowPunct w:val="0"/>
        <w:spacing w:line="360" w:lineRule="auto"/>
        <w:rPr>
          <w:rFonts w:ascii="仿宋" w:eastAsia="仿宋" w:hAnsi="仿宋"/>
          <w:sz w:val="28"/>
        </w:rPr>
      </w:pPr>
    </w:p>
    <w:p w:rsidR="006773B7" w:rsidRDefault="001B0890">
      <w:pPr>
        <w:overflowPunct w:val="0"/>
        <w:spacing w:line="360" w:lineRule="auto"/>
        <w:rPr>
          <w:rFonts w:ascii="仿宋" w:eastAsia="仿宋" w:hAnsi="仿宋"/>
          <w:sz w:val="28"/>
        </w:rPr>
      </w:pPr>
      <w:r>
        <w:rPr>
          <w:rFonts w:ascii="仿宋" w:eastAsia="仿宋" w:hAnsi="仿宋" w:hint="eastAsia"/>
          <w:sz w:val="28"/>
        </w:rPr>
        <w:t>司法鉴定人：邓跃章司法鉴定人签名（章）：</w:t>
      </w:r>
    </w:p>
    <w:p w:rsidR="006773B7" w:rsidRDefault="006773B7">
      <w:pPr>
        <w:overflowPunct w:val="0"/>
        <w:spacing w:line="360" w:lineRule="auto"/>
        <w:rPr>
          <w:rFonts w:ascii="仿宋" w:eastAsia="仿宋" w:hAnsi="仿宋"/>
          <w:sz w:val="28"/>
        </w:rPr>
      </w:pPr>
    </w:p>
    <w:p w:rsidR="006773B7" w:rsidRDefault="001B0890">
      <w:pPr>
        <w:overflowPunct w:val="0"/>
        <w:spacing w:line="360" w:lineRule="auto"/>
        <w:rPr>
          <w:rFonts w:ascii="仿宋" w:eastAsia="仿宋" w:hAnsi="仿宋"/>
          <w:sz w:val="28"/>
        </w:rPr>
      </w:pPr>
      <w:r>
        <w:rPr>
          <w:rFonts w:ascii="仿宋" w:eastAsia="仿宋" w:hAnsi="仿宋" w:hint="eastAsia"/>
          <w:sz w:val="28"/>
        </w:rPr>
        <w:t>《司鉴定人执业证》证号：</w:t>
      </w:r>
      <w:r>
        <w:rPr>
          <w:rFonts w:ascii="仿宋" w:eastAsia="仿宋" w:hAnsi="仿宋"/>
          <w:sz w:val="28"/>
        </w:rPr>
        <w:t xml:space="preserve">530116138001 </w:t>
      </w:r>
    </w:p>
    <w:p w:rsidR="006773B7" w:rsidRDefault="006773B7">
      <w:pPr>
        <w:overflowPunct w:val="0"/>
        <w:spacing w:line="360" w:lineRule="auto"/>
        <w:rPr>
          <w:rFonts w:ascii="仿宋" w:eastAsia="仿宋" w:hAnsi="仿宋"/>
          <w:sz w:val="28"/>
        </w:rPr>
      </w:pPr>
    </w:p>
    <w:p w:rsidR="006773B7" w:rsidRDefault="001B0890">
      <w:pPr>
        <w:overflowPunct w:val="0"/>
        <w:spacing w:line="360" w:lineRule="auto"/>
        <w:rPr>
          <w:rFonts w:ascii="仿宋" w:eastAsia="仿宋" w:hAnsi="仿宋"/>
          <w:sz w:val="28"/>
        </w:rPr>
      </w:pPr>
      <w:r>
        <w:rPr>
          <w:rFonts w:ascii="仿宋" w:eastAsia="仿宋" w:hAnsi="仿宋" w:hint="eastAsia"/>
          <w:sz w:val="28"/>
        </w:rPr>
        <w:t>司法鉴定人：</w:t>
      </w:r>
      <w:r>
        <w:rPr>
          <w:rFonts w:ascii="仿宋" w:eastAsia="仿宋" w:hAnsi="仿宋" w:hint="eastAsia"/>
          <w:sz w:val="28"/>
          <w:szCs w:val="28"/>
        </w:rPr>
        <w:t>庞志男</w:t>
      </w:r>
      <w:r>
        <w:rPr>
          <w:rFonts w:ascii="仿宋" w:eastAsia="仿宋" w:hAnsi="仿宋" w:hint="eastAsia"/>
          <w:sz w:val="28"/>
        </w:rPr>
        <w:t>司法鉴定人签名（章）：</w:t>
      </w:r>
    </w:p>
    <w:p w:rsidR="006773B7" w:rsidRDefault="006773B7">
      <w:pPr>
        <w:overflowPunct w:val="0"/>
        <w:spacing w:line="360" w:lineRule="auto"/>
        <w:rPr>
          <w:rFonts w:ascii="仿宋" w:eastAsia="仿宋" w:hAnsi="仿宋"/>
          <w:sz w:val="28"/>
        </w:rPr>
      </w:pPr>
    </w:p>
    <w:p w:rsidR="006773B7" w:rsidRDefault="001B0890">
      <w:pPr>
        <w:tabs>
          <w:tab w:val="left" w:pos="735"/>
          <w:tab w:val="left" w:pos="3780"/>
        </w:tabs>
        <w:overflowPunct w:val="0"/>
        <w:spacing w:line="360" w:lineRule="auto"/>
        <w:rPr>
          <w:rFonts w:ascii="仿宋" w:eastAsia="仿宋" w:hAnsi="仿宋"/>
          <w:sz w:val="28"/>
        </w:rPr>
      </w:pPr>
      <w:r>
        <w:rPr>
          <w:rFonts w:ascii="仿宋" w:eastAsia="仿宋" w:hAnsi="仿宋" w:hint="eastAsia"/>
          <w:sz w:val="28"/>
        </w:rPr>
        <w:t>《司鉴定人执业证》证号：</w:t>
      </w:r>
      <w:r>
        <w:rPr>
          <w:rFonts w:ascii="仿宋" w:eastAsia="仿宋" w:hAnsi="仿宋"/>
          <w:sz w:val="28"/>
        </w:rPr>
        <w:t>53011613800</w:t>
      </w:r>
      <w:r>
        <w:rPr>
          <w:rFonts w:ascii="仿宋" w:eastAsia="仿宋" w:hAnsi="仿宋" w:hint="eastAsia"/>
          <w:sz w:val="28"/>
        </w:rPr>
        <w:t>2</w:t>
      </w:r>
    </w:p>
    <w:p w:rsidR="006773B7" w:rsidRDefault="006773B7">
      <w:pPr>
        <w:pStyle w:val="a9"/>
        <w:spacing w:line="360" w:lineRule="auto"/>
        <w:ind w:right="532" w:firstLineChars="1500" w:firstLine="4200"/>
        <w:rPr>
          <w:rFonts w:ascii="仿宋" w:eastAsia="仿宋" w:hAnsi="仿宋"/>
          <w:sz w:val="28"/>
          <w:szCs w:val="28"/>
        </w:rPr>
      </w:pPr>
      <w:bookmarkStart w:id="41" w:name="_GoBack"/>
      <w:bookmarkEnd w:id="41"/>
    </w:p>
    <w:p w:rsidR="006773B7" w:rsidRDefault="001B0890">
      <w:pPr>
        <w:pStyle w:val="a9"/>
        <w:spacing w:line="360" w:lineRule="auto"/>
        <w:ind w:right="532" w:firstLineChars="1500" w:firstLine="4200"/>
        <w:rPr>
          <w:rFonts w:ascii="仿宋" w:eastAsia="仿宋" w:hAnsi="仿宋"/>
          <w:sz w:val="28"/>
          <w:szCs w:val="28"/>
        </w:rPr>
      </w:pPr>
      <w:r>
        <w:rPr>
          <w:rFonts w:ascii="仿宋" w:eastAsia="仿宋" w:hAnsi="仿宋" w:hint="eastAsia"/>
          <w:sz w:val="28"/>
          <w:szCs w:val="28"/>
        </w:rPr>
        <w:t>云南昆明正序司法鉴定所</w:t>
      </w:r>
    </w:p>
    <w:p w:rsidR="006773B7" w:rsidRDefault="001B0890">
      <w:pPr>
        <w:pStyle w:val="a9"/>
        <w:spacing w:line="360" w:lineRule="auto"/>
        <w:ind w:right="532" w:firstLineChars="1500" w:firstLine="4200"/>
        <w:rPr>
          <w:rFonts w:ascii="仿宋" w:eastAsia="仿宋" w:hAnsi="仿宋"/>
          <w:sz w:val="28"/>
          <w:szCs w:val="28"/>
        </w:rPr>
      </w:pPr>
      <w:r>
        <w:rPr>
          <w:rFonts w:ascii="仿宋" w:eastAsia="仿宋" w:hAnsi="仿宋" w:hint="eastAsia"/>
          <w:sz w:val="28"/>
          <w:szCs w:val="28"/>
        </w:rPr>
        <w:t>二○一八年</w:t>
      </w:r>
      <w:r>
        <w:rPr>
          <w:rFonts w:ascii="仿宋" w:eastAsia="仿宋" w:hAnsi="仿宋" w:hint="eastAsia"/>
          <w:sz w:val="28"/>
          <w:szCs w:val="28"/>
        </w:rPr>
        <w:t>十</w:t>
      </w:r>
      <w:r>
        <w:rPr>
          <w:rFonts w:ascii="仿宋" w:eastAsia="仿宋" w:hAnsi="仿宋" w:hint="eastAsia"/>
          <w:sz w:val="28"/>
          <w:szCs w:val="28"/>
        </w:rPr>
        <w:t>月</w:t>
      </w:r>
      <w:r>
        <w:rPr>
          <w:rFonts w:ascii="仿宋" w:eastAsia="仿宋" w:hAnsi="仿宋" w:hint="eastAsia"/>
          <w:sz w:val="28"/>
          <w:szCs w:val="28"/>
        </w:rPr>
        <w:t>二十</w:t>
      </w:r>
      <w:r>
        <w:rPr>
          <w:rFonts w:ascii="仿宋" w:eastAsia="仿宋" w:hAnsi="仿宋" w:hint="eastAsia"/>
          <w:sz w:val="28"/>
          <w:szCs w:val="28"/>
        </w:rPr>
        <w:t>二</w:t>
      </w:r>
      <w:r>
        <w:rPr>
          <w:rFonts w:ascii="仿宋" w:eastAsia="仿宋" w:hAnsi="仿宋" w:hint="eastAsia"/>
          <w:sz w:val="28"/>
          <w:szCs w:val="28"/>
        </w:rPr>
        <w:t>日</w:t>
      </w:r>
    </w:p>
    <w:p w:rsidR="006773B7" w:rsidRDefault="001B0890">
      <w:pPr>
        <w:pStyle w:val="a9"/>
        <w:spacing w:line="360" w:lineRule="auto"/>
        <w:ind w:right="-28"/>
        <w:outlineLvl w:val="0"/>
        <w:rPr>
          <w:rStyle w:val="6Char"/>
          <w:rFonts w:ascii="FangSong_GB2312falt" w:eastAsia="Times New Roman"/>
          <w:b w:val="0"/>
          <w:sz w:val="28"/>
          <w:szCs w:val="32"/>
        </w:rPr>
      </w:pPr>
      <w:bookmarkStart w:id="42" w:name="_Toc31472"/>
      <w:r>
        <w:rPr>
          <w:rStyle w:val="6Char"/>
          <w:rFonts w:hint="eastAsia"/>
          <w:bCs/>
          <w:szCs w:val="32"/>
        </w:rPr>
        <w:lastRenderedPageBreak/>
        <w:t>八、附件</w:t>
      </w:r>
      <w:bookmarkEnd w:id="42"/>
    </w:p>
    <w:p w:rsidR="006773B7" w:rsidRDefault="001B0890">
      <w:pPr>
        <w:spacing w:line="360" w:lineRule="auto"/>
        <w:ind w:firstLineChars="200" w:firstLine="562"/>
        <w:rPr>
          <w:rFonts w:ascii="黑体" w:eastAsia="黑体" w:hAnsi="黑体"/>
          <w:b/>
          <w:sz w:val="28"/>
          <w:szCs w:val="28"/>
        </w:rPr>
      </w:pPr>
      <w:r>
        <w:rPr>
          <w:rFonts w:ascii="黑体" w:eastAsia="黑体" w:hAnsi="黑体" w:hint="eastAsia"/>
          <w:b/>
          <w:sz w:val="28"/>
          <w:szCs w:val="28"/>
        </w:rPr>
        <w:t>（一）委托评估鉴定资料</w:t>
      </w:r>
    </w:p>
    <w:p w:rsidR="006773B7" w:rsidRDefault="001B0890">
      <w:pPr>
        <w:spacing w:line="360" w:lineRule="auto"/>
        <w:ind w:firstLine="600"/>
        <w:rPr>
          <w:rFonts w:ascii="仿宋" w:eastAsia="仿宋" w:hAnsi="仿宋"/>
          <w:sz w:val="28"/>
          <w:szCs w:val="20"/>
        </w:rPr>
      </w:pPr>
      <w:r>
        <w:rPr>
          <w:rFonts w:ascii="仿宋" w:eastAsia="仿宋" w:hAnsi="仿宋" w:hint="eastAsia"/>
          <w:sz w:val="28"/>
          <w:szCs w:val="20"/>
        </w:rPr>
        <w:t>1</w:t>
      </w:r>
      <w:r>
        <w:rPr>
          <w:rFonts w:ascii="仿宋" w:eastAsia="仿宋" w:hAnsi="仿宋" w:hint="eastAsia"/>
          <w:sz w:val="28"/>
          <w:szCs w:val="20"/>
        </w:rPr>
        <w:t>、《云南省</w:t>
      </w:r>
      <w:r>
        <w:rPr>
          <w:rFonts w:ascii="仿宋" w:eastAsia="仿宋" w:hAnsi="仿宋" w:hint="eastAsia"/>
          <w:sz w:val="28"/>
          <w:szCs w:val="20"/>
        </w:rPr>
        <w:t>勐腊县</w:t>
      </w:r>
      <w:r>
        <w:rPr>
          <w:rFonts w:ascii="仿宋" w:eastAsia="仿宋" w:hAnsi="仿宋" w:hint="eastAsia"/>
          <w:sz w:val="28"/>
          <w:szCs w:val="20"/>
        </w:rPr>
        <w:t>人民法院评估委托书》，</w:t>
      </w:r>
      <w:r>
        <w:rPr>
          <w:rFonts w:ascii="仿宋" w:eastAsia="仿宋" w:hAnsi="仿宋" w:hint="eastAsia"/>
          <w:sz w:val="28"/>
          <w:szCs w:val="28"/>
        </w:rPr>
        <w:t>（</w:t>
      </w:r>
      <w:r>
        <w:rPr>
          <w:rFonts w:ascii="仿宋" w:eastAsia="仿宋" w:hAnsi="仿宋"/>
          <w:sz w:val="28"/>
          <w:szCs w:val="28"/>
        </w:rPr>
        <w:t>201</w:t>
      </w:r>
      <w:r>
        <w:rPr>
          <w:rFonts w:ascii="仿宋" w:eastAsia="仿宋" w:hAnsi="仿宋" w:hint="eastAsia"/>
          <w:sz w:val="28"/>
          <w:szCs w:val="28"/>
        </w:rPr>
        <w:t>8</w:t>
      </w:r>
      <w:r>
        <w:rPr>
          <w:rFonts w:ascii="仿宋" w:eastAsia="仿宋" w:hAnsi="仿宋" w:hint="eastAsia"/>
          <w:sz w:val="28"/>
          <w:szCs w:val="28"/>
        </w:rPr>
        <w:t>）云</w:t>
      </w:r>
      <w:r>
        <w:rPr>
          <w:rFonts w:ascii="仿宋" w:eastAsia="仿宋" w:hAnsi="仿宋" w:hint="eastAsia"/>
          <w:sz w:val="28"/>
          <w:szCs w:val="28"/>
        </w:rPr>
        <w:t>2823</w:t>
      </w:r>
      <w:r>
        <w:rPr>
          <w:rFonts w:ascii="仿宋" w:eastAsia="仿宋" w:hAnsi="仿宋" w:hint="eastAsia"/>
          <w:sz w:val="28"/>
          <w:szCs w:val="20"/>
        </w:rPr>
        <w:t>委评字第</w:t>
      </w:r>
      <w:r>
        <w:rPr>
          <w:rFonts w:ascii="仿宋" w:eastAsia="仿宋" w:hAnsi="仿宋" w:hint="eastAsia"/>
          <w:sz w:val="28"/>
          <w:szCs w:val="20"/>
        </w:rPr>
        <w:t>15</w:t>
      </w:r>
      <w:r>
        <w:rPr>
          <w:rFonts w:ascii="仿宋" w:eastAsia="仿宋" w:hAnsi="仿宋" w:hint="eastAsia"/>
          <w:sz w:val="28"/>
          <w:szCs w:val="20"/>
        </w:rPr>
        <w:t>号，由委托人提供；</w:t>
      </w:r>
    </w:p>
    <w:p w:rsidR="006773B7" w:rsidRDefault="001B0890">
      <w:pPr>
        <w:spacing w:line="360" w:lineRule="auto"/>
        <w:ind w:firstLine="600"/>
        <w:rPr>
          <w:rFonts w:ascii="仿宋" w:eastAsia="仿宋" w:hAnsi="仿宋"/>
          <w:sz w:val="28"/>
          <w:szCs w:val="20"/>
        </w:rPr>
      </w:pPr>
      <w:r>
        <w:rPr>
          <w:rFonts w:ascii="仿宋" w:eastAsia="仿宋" w:hAnsi="仿宋" w:hint="eastAsia"/>
          <w:sz w:val="28"/>
          <w:szCs w:val="20"/>
        </w:rPr>
        <w:t>2</w:t>
      </w:r>
      <w:r>
        <w:rPr>
          <w:rFonts w:ascii="仿宋" w:eastAsia="仿宋" w:hAnsi="仿宋" w:hint="eastAsia"/>
          <w:sz w:val="28"/>
          <w:szCs w:val="20"/>
        </w:rPr>
        <w:t>、《</w:t>
      </w:r>
      <w:r>
        <w:rPr>
          <w:rFonts w:ascii="仿宋" w:eastAsia="仿宋" w:hAnsi="仿宋" w:hint="eastAsia"/>
          <w:sz w:val="28"/>
          <w:szCs w:val="20"/>
        </w:rPr>
        <w:t>对外委托工作交接表</w:t>
      </w:r>
      <w:r>
        <w:rPr>
          <w:rFonts w:ascii="仿宋" w:eastAsia="仿宋" w:hAnsi="仿宋" w:hint="eastAsia"/>
          <w:sz w:val="28"/>
          <w:szCs w:val="20"/>
        </w:rPr>
        <w:t>》</w:t>
      </w:r>
      <w:r>
        <w:rPr>
          <w:rFonts w:ascii="仿宋" w:eastAsia="仿宋" w:hAnsi="仿宋" w:hint="eastAsia"/>
          <w:sz w:val="28"/>
          <w:szCs w:val="20"/>
        </w:rPr>
        <w:t>，</w:t>
      </w:r>
      <w:r>
        <w:rPr>
          <w:rFonts w:ascii="仿宋" w:eastAsia="仿宋" w:hAnsi="仿宋" w:hint="eastAsia"/>
          <w:sz w:val="28"/>
          <w:szCs w:val="20"/>
        </w:rPr>
        <w:t>由委托人提供；</w:t>
      </w:r>
    </w:p>
    <w:p w:rsidR="006773B7" w:rsidRDefault="001B0890">
      <w:pPr>
        <w:spacing w:line="360" w:lineRule="auto"/>
        <w:ind w:firstLine="600"/>
        <w:rPr>
          <w:rFonts w:ascii="仿宋" w:eastAsia="仿宋" w:hAnsi="仿宋"/>
          <w:sz w:val="28"/>
          <w:szCs w:val="20"/>
        </w:rPr>
      </w:pPr>
      <w:r>
        <w:rPr>
          <w:rFonts w:ascii="仿宋" w:eastAsia="仿宋" w:hAnsi="仿宋" w:hint="eastAsia"/>
          <w:sz w:val="28"/>
          <w:szCs w:val="20"/>
        </w:rPr>
        <w:t>3</w:t>
      </w:r>
      <w:r>
        <w:rPr>
          <w:rFonts w:ascii="仿宋" w:eastAsia="仿宋" w:hAnsi="仿宋" w:hint="eastAsia"/>
          <w:sz w:val="28"/>
          <w:szCs w:val="20"/>
        </w:rPr>
        <w:t>、《</w:t>
      </w:r>
      <w:r>
        <w:rPr>
          <w:rFonts w:ascii="仿宋" w:eastAsia="仿宋" w:hAnsi="仿宋" w:hint="eastAsia"/>
          <w:color w:val="000000"/>
          <w:sz w:val="28"/>
          <w:szCs w:val="28"/>
        </w:rPr>
        <w:t>勐腊县住房和城乡建设局档案摘抄表</w:t>
      </w:r>
      <w:r>
        <w:rPr>
          <w:rFonts w:ascii="仿宋" w:eastAsia="仿宋" w:hAnsi="仿宋" w:hint="eastAsia"/>
          <w:sz w:val="28"/>
          <w:szCs w:val="20"/>
        </w:rPr>
        <w:t>》，由委托人提供；</w:t>
      </w:r>
    </w:p>
    <w:p w:rsidR="006773B7" w:rsidRDefault="001B0890">
      <w:pPr>
        <w:spacing w:line="360" w:lineRule="auto"/>
        <w:ind w:firstLine="600"/>
        <w:rPr>
          <w:rFonts w:ascii="仿宋" w:eastAsia="仿宋" w:hAnsi="仿宋"/>
          <w:sz w:val="28"/>
          <w:szCs w:val="20"/>
        </w:rPr>
      </w:pPr>
      <w:r>
        <w:rPr>
          <w:rFonts w:ascii="仿宋" w:eastAsia="仿宋" w:hAnsi="仿宋" w:hint="eastAsia"/>
          <w:sz w:val="28"/>
          <w:szCs w:val="20"/>
        </w:rPr>
        <w:t>4</w:t>
      </w:r>
      <w:r>
        <w:rPr>
          <w:rFonts w:ascii="仿宋" w:eastAsia="仿宋" w:hAnsi="仿宋" w:hint="eastAsia"/>
          <w:sz w:val="28"/>
          <w:szCs w:val="20"/>
        </w:rPr>
        <w:t>、</w:t>
      </w:r>
      <w:r>
        <w:rPr>
          <w:rFonts w:ascii="仿宋" w:eastAsia="仿宋" w:hAnsi="仿宋" w:hint="eastAsia"/>
          <w:sz w:val="28"/>
          <w:szCs w:val="20"/>
        </w:rPr>
        <w:t>《</w:t>
      </w:r>
      <w:r>
        <w:rPr>
          <w:rFonts w:ascii="仿宋" w:eastAsia="仿宋" w:hAnsi="仿宋" w:hint="eastAsia"/>
          <w:color w:val="000000"/>
          <w:sz w:val="28"/>
          <w:szCs w:val="28"/>
        </w:rPr>
        <w:t>云南省勐腊县人民法院协助执行通知书（回执）</w:t>
      </w:r>
      <w:r>
        <w:rPr>
          <w:rFonts w:ascii="仿宋" w:eastAsia="仿宋" w:hAnsi="仿宋" w:hint="eastAsia"/>
          <w:sz w:val="28"/>
          <w:szCs w:val="20"/>
        </w:rPr>
        <w:t>》，</w:t>
      </w:r>
      <w:r>
        <w:rPr>
          <w:rFonts w:ascii="仿宋" w:eastAsia="仿宋" w:hAnsi="仿宋" w:hint="eastAsia"/>
          <w:sz w:val="28"/>
          <w:szCs w:val="28"/>
        </w:rPr>
        <w:t>（</w:t>
      </w:r>
      <w:r>
        <w:rPr>
          <w:rFonts w:ascii="仿宋" w:eastAsia="仿宋" w:hAnsi="仿宋"/>
          <w:sz w:val="28"/>
          <w:szCs w:val="28"/>
        </w:rPr>
        <w:t>201</w:t>
      </w:r>
      <w:r>
        <w:rPr>
          <w:rFonts w:ascii="仿宋" w:eastAsia="仿宋" w:hAnsi="仿宋" w:hint="eastAsia"/>
          <w:sz w:val="28"/>
          <w:szCs w:val="28"/>
        </w:rPr>
        <w:t>8</w:t>
      </w:r>
      <w:r>
        <w:rPr>
          <w:rFonts w:ascii="仿宋" w:eastAsia="仿宋" w:hAnsi="仿宋" w:hint="eastAsia"/>
          <w:sz w:val="28"/>
          <w:szCs w:val="28"/>
        </w:rPr>
        <w:t>）云</w:t>
      </w:r>
      <w:r>
        <w:rPr>
          <w:rFonts w:ascii="仿宋" w:eastAsia="仿宋" w:hAnsi="仿宋" w:hint="eastAsia"/>
          <w:sz w:val="28"/>
          <w:szCs w:val="28"/>
        </w:rPr>
        <w:t>2823</w:t>
      </w:r>
      <w:r>
        <w:rPr>
          <w:rFonts w:ascii="仿宋" w:eastAsia="仿宋" w:hAnsi="仿宋" w:hint="eastAsia"/>
          <w:sz w:val="28"/>
          <w:szCs w:val="20"/>
        </w:rPr>
        <w:t>执</w:t>
      </w:r>
      <w:r>
        <w:rPr>
          <w:rFonts w:ascii="仿宋" w:eastAsia="仿宋" w:hAnsi="仿宋" w:hint="eastAsia"/>
          <w:sz w:val="28"/>
          <w:szCs w:val="20"/>
        </w:rPr>
        <w:t>253</w:t>
      </w:r>
      <w:r>
        <w:rPr>
          <w:rFonts w:ascii="仿宋" w:eastAsia="仿宋" w:hAnsi="仿宋" w:hint="eastAsia"/>
          <w:sz w:val="28"/>
          <w:szCs w:val="20"/>
        </w:rPr>
        <w:t>号</w:t>
      </w:r>
      <w:r>
        <w:rPr>
          <w:rFonts w:ascii="仿宋" w:eastAsia="仿宋" w:hAnsi="仿宋" w:hint="eastAsia"/>
          <w:sz w:val="28"/>
          <w:szCs w:val="20"/>
        </w:rPr>
        <w:t>之一，</w:t>
      </w:r>
      <w:r>
        <w:rPr>
          <w:rFonts w:ascii="仿宋" w:eastAsia="仿宋" w:hAnsi="仿宋" w:hint="eastAsia"/>
          <w:sz w:val="28"/>
          <w:szCs w:val="20"/>
        </w:rPr>
        <w:t>由委托人提供；</w:t>
      </w:r>
    </w:p>
    <w:p w:rsidR="006773B7" w:rsidRDefault="001B0890">
      <w:pPr>
        <w:spacing w:line="360" w:lineRule="auto"/>
        <w:ind w:firstLine="600"/>
        <w:rPr>
          <w:rFonts w:ascii="仿宋" w:eastAsia="仿宋" w:hAnsi="仿宋"/>
          <w:sz w:val="28"/>
          <w:szCs w:val="20"/>
        </w:rPr>
      </w:pPr>
      <w:r>
        <w:rPr>
          <w:rFonts w:ascii="仿宋" w:eastAsia="仿宋" w:hAnsi="仿宋" w:hint="eastAsia"/>
          <w:sz w:val="28"/>
          <w:szCs w:val="20"/>
        </w:rPr>
        <w:t>5</w:t>
      </w:r>
      <w:r>
        <w:rPr>
          <w:rFonts w:ascii="仿宋" w:eastAsia="仿宋" w:hAnsi="仿宋" w:hint="eastAsia"/>
          <w:sz w:val="28"/>
          <w:szCs w:val="20"/>
        </w:rPr>
        <w:t>、《</w:t>
      </w:r>
      <w:r>
        <w:rPr>
          <w:rFonts w:ascii="仿宋" w:eastAsia="仿宋" w:hAnsi="仿宋" w:hint="eastAsia"/>
          <w:sz w:val="28"/>
          <w:szCs w:val="20"/>
        </w:rPr>
        <w:t>云南省勐腊县人民法院执行裁定书</w:t>
      </w:r>
      <w:r>
        <w:rPr>
          <w:rFonts w:ascii="仿宋" w:eastAsia="仿宋" w:hAnsi="仿宋" w:hint="eastAsia"/>
          <w:sz w:val="28"/>
          <w:szCs w:val="20"/>
        </w:rPr>
        <w:t>》</w:t>
      </w:r>
      <w:r>
        <w:rPr>
          <w:rFonts w:ascii="仿宋" w:eastAsia="仿宋" w:hAnsi="仿宋" w:hint="eastAsia"/>
          <w:sz w:val="28"/>
          <w:szCs w:val="20"/>
        </w:rPr>
        <w:t>（</w:t>
      </w:r>
      <w:r>
        <w:rPr>
          <w:rFonts w:ascii="仿宋" w:eastAsia="仿宋" w:hAnsi="仿宋" w:hint="eastAsia"/>
          <w:sz w:val="28"/>
          <w:szCs w:val="20"/>
        </w:rPr>
        <w:t>2018</w:t>
      </w:r>
      <w:r>
        <w:rPr>
          <w:rFonts w:ascii="仿宋" w:eastAsia="仿宋" w:hAnsi="仿宋" w:hint="eastAsia"/>
          <w:sz w:val="28"/>
          <w:szCs w:val="20"/>
        </w:rPr>
        <w:t>）云</w:t>
      </w:r>
      <w:r>
        <w:rPr>
          <w:rFonts w:ascii="仿宋" w:eastAsia="仿宋" w:hAnsi="仿宋" w:hint="eastAsia"/>
          <w:sz w:val="28"/>
          <w:szCs w:val="20"/>
        </w:rPr>
        <w:t>2823</w:t>
      </w:r>
      <w:r>
        <w:rPr>
          <w:rFonts w:ascii="仿宋" w:eastAsia="仿宋" w:hAnsi="仿宋" w:hint="eastAsia"/>
          <w:sz w:val="28"/>
          <w:szCs w:val="20"/>
        </w:rPr>
        <w:t>执</w:t>
      </w:r>
      <w:r>
        <w:rPr>
          <w:rFonts w:ascii="仿宋" w:eastAsia="仿宋" w:hAnsi="仿宋" w:hint="eastAsia"/>
          <w:sz w:val="28"/>
          <w:szCs w:val="20"/>
        </w:rPr>
        <w:t>253</w:t>
      </w:r>
      <w:r>
        <w:rPr>
          <w:rFonts w:ascii="仿宋" w:eastAsia="仿宋" w:hAnsi="仿宋" w:hint="eastAsia"/>
          <w:sz w:val="28"/>
          <w:szCs w:val="20"/>
        </w:rPr>
        <w:t>号之一</w:t>
      </w:r>
      <w:r>
        <w:rPr>
          <w:rFonts w:ascii="仿宋" w:eastAsia="仿宋" w:hAnsi="仿宋" w:hint="eastAsia"/>
          <w:sz w:val="28"/>
          <w:szCs w:val="20"/>
        </w:rPr>
        <w:t>，由委托人提供；</w:t>
      </w:r>
    </w:p>
    <w:p w:rsidR="006773B7" w:rsidRDefault="001B0890">
      <w:pPr>
        <w:spacing w:line="360" w:lineRule="auto"/>
        <w:ind w:firstLine="600"/>
        <w:rPr>
          <w:rFonts w:ascii="仿宋" w:eastAsia="仿宋" w:hAnsi="仿宋"/>
          <w:sz w:val="28"/>
          <w:szCs w:val="20"/>
        </w:rPr>
      </w:pPr>
      <w:r>
        <w:rPr>
          <w:rFonts w:ascii="仿宋" w:eastAsia="仿宋" w:hAnsi="仿宋" w:hint="eastAsia"/>
          <w:sz w:val="28"/>
          <w:szCs w:val="20"/>
        </w:rPr>
        <w:t>6</w:t>
      </w:r>
      <w:r>
        <w:rPr>
          <w:rFonts w:ascii="仿宋" w:eastAsia="仿宋" w:hAnsi="仿宋" w:hint="eastAsia"/>
          <w:sz w:val="28"/>
          <w:szCs w:val="20"/>
        </w:rPr>
        <w:t>、</w:t>
      </w:r>
      <w:r>
        <w:rPr>
          <w:rFonts w:ascii="仿宋" w:eastAsia="仿宋" w:hAnsi="仿宋" w:hint="eastAsia"/>
          <w:sz w:val="28"/>
          <w:szCs w:val="20"/>
        </w:rPr>
        <w:t>《</w:t>
      </w:r>
      <w:r>
        <w:rPr>
          <w:rFonts w:ascii="仿宋" w:eastAsia="仿宋" w:hAnsi="仿宋" w:hint="eastAsia"/>
          <w:sz w:val="28"/>
          <w:szCs w:val="20"/>
        </w:rPr>
        <w:t>云南省勐腊县人民法院民事判决书</w:t>
      </w:r>
      <w:r>
        <w:rPr>
          <w:rFonts w:ascii="仿宋" w:eastAsia="仿宋" w:hAnsi="仿宋" w:hint="eastAsia"/>
          <w:sz w:val="28"/>
          <w:szCs w:val="20"/>
        </w:rPr>
        <w:t>》</w:t>
      </w:r>
      <w:r>
        <w:rPr>
          <w:rFonts w:ascii="仿宋" w:eastAsia="仿宋" w:hAnsi="仿宋" w:hint="eastAsia"/>
          <w:sz w:val="28"/>
          <w:szCs w:val="20"/>
        </w:rPr>
        <w:t>（</w:t>
      </w:r>
      <w:r>
        <w:rPr>
          <w:rFonts w:ascii="仿宋" w:eastAsia="仿宋" w:hAnsi="仿宋" w:hint="eastAsia"/>
          <w:sz w:val="28"/>
          <w:szCs w:val="20"/>
        </w:rPr>
        <w:t>2017</w:t>
      </w:r>
      <w:r>
        <w:rPr>
          <w:rFonts w:ascii="仿宋" w:eastAsia="仿宋" w:hAnsi="仿宋" w:hint="eastAsia"/>
          <w:sz w:val="28"/>
          <w:szCs w:val="20"/>
        </w:rPr>
        <w:t>）云</w:t>
      </w:r>
      <w:r>
        <w:rPr>
          <w:rFonts w:ascii="仿宋" w:eastAsia="仿宋" w:hAnsi="仿宋" w:hint="eastAsia"/>
          <w:sz w:val="28"/>
          <w:szCs w:val="20"/>
        </w:rPr>
        <w:t>2823</w:t>
      </w:r>
      <w:r>
        <w:rPr>
          <w:rFonts w:ascii="仿宋" w:eastAsia="仿宋" w:hAnsi="仿宋" w:hint="eastAsia"/>
          <w:sz w:val="28"/>
          <w:szCs w:val="20"/>
        </w:rPr>
        <w:t>民初</w:t>
      </w:r>
      <w:r>
        <w:rPr>
          <w:rFonts w:ascii="仿宋" w:eastAsia="仿宋" w:hAnsi="仿宋" w:hint="eastAsia"/>
          <w:sz w:val="28"/>
          <w:szCs w:val="20"/>
        </w:rPr>
        <w:t>1009</w:t>
      </w:r>
      <w:r>
        <w:rPr>
          <w:rFonts w:ascii="仿宋" w:eastAsia="仿宋" w:hAnsi="仿宋" w:hint="eastAsia"/>
          <w:sz w:val="28"/>
          <w:szCs w:val="20"/>
        </w:rPr>
        <w:t>号</w:t>
      </w:r>
      <w:r>
        <w:rPr>
          <w:rFonts w:ascii="仿宋" w:eastAsia="仿宋" w:hAnsi="仿宋" w:hint="eastAsia"/>
          <w:sz w:val="28"/>
          <w:szCs w:val="20"/>
        </w:rPr>
        <w:t>，由委托人提供；</w:t>
      </w:r>
    </w:p>
    <w:p w:rsidR="006773B7" w:rsidRDefault="001B0890">
      <w:pPr>
        <w:spacing w:line="360" w:lineRule="auto"/>
        <w:ind w:firstLine="600"/>
        <w:rPr>
          <w:rFonts w:ascii="仿宋" w:eastAsia="仿宋" w:hAnsi="仿宋"/>
          <w:sz w:val="28"/>
          <w:szCs w:val="20"/>
        </w:rPr>
      </w:pPr>
      <w:r>
        <w:rPr>
          <w:rFonts w:ascii="仿宋" w:eastAsia="仿宋" w:hAnsi="仿宋" w:hint="eastAsia"/>
          <w:sz w:val="28"/>
          <w:szCs w:val="20"/>
        </w:rPr>
        <w:t>7</w:t>
      </w:r>
      <w:r>
        <w:rPr>
          <w:rFonts w:ascii="仿宋" w:eastAsia="仿宋" w:hAnsi="仿宋" w:hint="eastAsia"/>
          <w:sz w:val="28"/>
          <w:szCs w:val="20"/>
        </w:rPr>
        <w:t>、</w:t>
      </w:r>
      <w:r>
        <w:rPr>
          <w:rFonts w:ascii="仿宋" w:eastAsia="仿宋" w:hAnsi="仿宋" w:hint="eastAsia"/>
          <w:sz w:val="28"/>
          <w:szCs w:val="20"/>
        </w:rPr>
        <w:t>《云南昆明正序司法鉴定所现场勘验记录表》，由本司法鉴定机构司法鉴定人通过现场勘验、调查、记录取得。</w:t>
      </w:r>
    </w:p>
    <w:p w:rsidR="006773B7" w:rsidRDefault="001B0890">
      <w:pPr>
        <w:spacing w:line="360" w:lineRule="auto"/>
        <w:ind w:firstLine="600"/>
        <w:rPr>
          <w:rFonts w:ascii="仿宋" w:eastAsia="仿宋" w:hAnsi="仿宋"/>
          <w:sz w:val="28"/>
          <w:szCs w:val="20"/>
        </w:rPr>
      </w:pPr>
      <w:r>
        <w:rPr>
          <w:rFonts w:ascii="仿宋" w:eastAsia="仿宋" w:hAnsi="仿宋" w:hint="eastAsia"/>
          <w:sz w:val="28"/>
          <w:szCs w:val="20"/>
        </w:rPr>
        <w:t>8</w:t>
      </w:r>
      <w:r>
        <w:rPr>
          <w:rFonts w:ascii="仿宋" w:eastAsia="仿宋" w:hAnsi="仿宋" w:hint="eastAsia"/>
          <w:sz w:val="28"/>
          <w:szCs w:val="20"/>
        </w:rPr>
        <w:t>、鉴定对象房地产现状照片；</w:t>
      </w:r>
    </w:p>
    <w:p w:rsidR="006773B7" w:rsidRDefault="001B0890">
      <w:pPr>
        <w:spacing w:line="360" w:lineRule="auto"/>
        <w:ind w:firstLine="600"/>
        <w:rPr>
          <w:rFonts w:ascii="仿宋" w:eastAsia="仿宋" w:hAnsi="仿宋"/>
          <w:sz w:val="28"/>
          <w:szCs w:val="20"/>
        </w:rPr>
      </w:pPr>
      <w:r>
        <w:rPr>
          <w:rFonts w:ascii="仿宋" w:eastAsia="仿宋" w:hAnsi="仿宋" w:hint="eastAsia"/>
          <w:sz w:val="28"/>
          <w:szCs w:val="20"/>
        </w:rPr>
        <w:t>9</w:t>
      </w:r>
      <w:r>
        <w:rPr>
          <w:rFonts w:ascii="仿宋" w:eastAsia="仿宋" w:hAnsi="仿宋" w:hint="eastAsia"/>
          <w:sz w:val="28"/>
          <w:szCs w:val="20"/>
        </w:rPr>
        <w:t>、鉴定对象房地产区域位置示意图。</w:t>
      </w:r>
    </w:p>
    <w:p w:rsidR="006773B7" w:rsidRDefault="001B0890">
      <w:pPr>
        <w:spacing w:line="360" w:lineRule="auto"/>
        <w:ind w:firstLineChars="100" w:firstLine="281"/>
        <w:rPr>
          <w:rFonts w:ascii="仿宋" w:eastAsia="仿宋" w:hAnsi="仿宋"/>
          <w:sz w:val="28"/>
          <w:szCs w:val="28"/>
        </w:rPr>
      </w:pPr>
      <w:r>
        <w:rPr>
          <w:rFonts w:ascii="黑体" w:eastAsia="黑体" w:hAnsi="黑体" w:hint="eastAsia"/>
          <w:b/>
          <w:sz w:val="28"/>
          <w:szCs w:val="28"/>
        </w:rPr>
        <w:t>（二）司法鉴定机构及司法鉴定人资质证明</w:t>
      </w:r>
    </w:p>
    <w:p w:rsidR="006773B7" w:rsidRDefault="001B0890">
      <w:pPr>
        <w:spacing w:line="360" w:lineRule="auto"/>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、云南省司法厅准予行政许可决定书复印件；</w:t>
      </w:r>
    </w:p>
    <w:p w:rsidR="006773B7" w:rsidRDefault="001B0890">
      <w:pPr>
        <w:spacing w:line="360" w:lineRule="auto"/>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、司法鉴定许可证正本、副本复印件；</w:t>
      </w:r>
    </w:p>
    <w:p w:rsidR="006773B7" w:rsidRDefault="001B0890">
      <w:pPr>
        <w:spacing w:line="360" w:lineRule="auto"/>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、司法鉴定人执业证书复印件。</w:t>
      </w:r>
    </w:p>
    <w:p w:rsidR="006773B7" w:rsidRDefault="001B0890">
      <w:pPr>
        <w:tabs>
          <w:tab w:val="left" w:pos="6036"/>
        </w:tabs>
        <w:spacing w:line="360" w:lineRule="auto"/>
        <w:outlineLvl w:val="0"/>
        <w:rPr>
          <w:rStyle w:val="6Char"/>
          <w:bCs/>
          <w:szCs w:val="32"/>
        </w:rPr>
      </w:pPr>
      <w:bookmarkStart w:id="43" w:name="_Toc12014"/>
      <w:bookmarkStart w:id="44" w:name="_Toc1430"/>
      <w:r>
        <w:rPr>
          <w:rStyle w:val="6Char"/>
          <w:rFonts w:hint="eastAsia"/>
          <w:bCs/>
          <w:szCs w:val="32"/>
        </w:rPr>
        <w:t>九、附注</w:t>
      </w:r>
      <w:bookmarkEnd w:id="43"/>
      <w:r>
        <w:rPr>
          <w:rStyle w:val="6Char"/>
          <w:bCs/>
          <w:szCs w:val="32"/>
        </w:rPr>
        <w:tab/>
      </w:r>
    </w:p>
    <w:bookmarkEnd w:id="44"/>
    <w:p w:rsidR="006773B7" w:rsidRDefault="001B0890">
      <w:pPr>
        <w:spacing w:line="360" w:lineRule="auto"/>
        <w:ind w:firstLine="600"/>
        <w:rPr>
          <w:rFonts w:ascii="仿宋" w:eastAsia="仿宋" w:hAnsi="仿宋"/>
          <w:sz w:val="28"/>
          <w:szCs w:val="20"/>
        </w:rPr>
      </w:pPr>
      <w:r>
        <w:rPr>
          <w:rFonts w:ascii="仿宋" w:eastAsia="仿宋" w:hAnsi="仿宋"/>
          <w:sz w:val="28"/>
          <w:szCs w:val="20"/>
        </w:rPr>
        <w:t>1</w:t>
      </w:r>
      <w:r>
        <w:rPr>
          <w:rFonts w:ascii="仿宋" w:eastAsia="仿宋" w:hAnsi="仿宋" w:hint="eastAsia"/>
          <w:sz w:val="28"/>
          <w:szCs w:val="20"/>
        </w:rPr>
        <w:t>、本次鉴定是在独立、客观、公正、科学的原则下作出的，我</w:t>
      </w:r>
      <w:r>
        <w:rPr>
          <w:rFonts w:ascii="仿宋" w:eastAsia="仿宋" w:hAnsi="仿宋" w:hint="eastAsia"/>
          <w:sz w:val="28"/>
          <w:szCs w:val="20"/>
        </w:rPr>
        <w:lastRenderedPageBreak/>
        <w:t>所及参加鉴定工作的全体人员与经济行为各方之间无任何特殊利害关系及需要依法回避的情形，鉴定人员在鉴定过程中恪守执业道德和规范，严格遵守执业纪律，并进行了充分努力。鉴定结论是</w:t>
      </w:r>
      <w:r>
        <w:rPr>
          <w:rFonts w:ascii="仿宋" w:eastAsia="仿宋" w:hAnsi="仿宋" w:hint="eastAsia"/>
          <w:sz w:val="28"/>
        </w:rPr>
        <w:t>云南昆明正序司法鉴定所</w:t>
      </w:r>
      <w:r>
        <w:rPr>
          <w:rFonts w:ascii="仿宋" w:eastAsia="仿宋" w:hAnsi="仿宋" w:hint="eastAsia"/>
          <w:sz w:val="28"/>
          <w:szCs w:val="20"/>
        </w:rPr>
        <w:t>出具的，受本鉴定机构及具体参加本项目鉴定人员的执业水平和能力的影响。</w:t>
      </w:r>
    </w:p>
    <w:p w:rsidR="006773B7" w:rsidRDefault="001B0890">
      <w:pPr>
        <w:spacing w:line="360" w:lineRule="auto"/>
        <w:ind w:firstLineChars="200" w:firstLine="560"/>
        <w:rPr>
          <w:rFonts w:ascii="仿宋" w:eastAsia="仿宋" w:hAnsi="仿宋"/>
          <w:sz w:val="28"/>
          <w:szCs w:val="20"/>
        </w:rPr>
      </w:pPr>
      <w:r>
        <w:rPr>
          <w:rFonts w:ascii="仿宋" w:eastAsia="仿宋" w:hAnsi="仿宋"/>
          <w:sz w:val="28"/>
          <w:szCs w:val="20"/>
        </w:rPr>
        <w:t>2</w:t>
      </w:r>
      <w:r>
        <w:rPr>
          <w:rFonts w:ascii="仿宋" w:eastAsia="仿宋" w:hAnsi="仿宋" w:hint="eastAsia"/>
          <w:sz w:val="28"/>
          <w:szCs w:val="20"/>
        </w:rPr>
        <w:t>、本次鉴定是在委托人及相关部门提供的相关资料真实的基础上进行并得出结论，虚假的鉴定资料将导致鉴定结论失实，鉴定机构和鉴定人员不承担相应的责任。</w:t>
      </w:r>
    </w:p>
    <w:p w:rsidR="006773B7" w:rsidRDefault="001B0890">
      <w:pPr>
        <w:spacing w:line="360" w:lineRule="auto"/>
        <w:ind w:firstLineChars="200" w:firstLine="560"/>
        <w:rPr>
          <w:rFonts w:ascii="仿宋" w:eastAsia="仿宋" w:hAnsi="仿宋"/>
          <w:sz w:val="28"/>
          <w:szCs w:val="20"/>
        </w:rPr>
      </w:pPr>
      <w:r>
        <w:rPr>
          <w:rFonts w:ascii="仿宋" w:eastAsia="仿宋" w:hAnsi="仿宋"/>
          <w:sz w:val="28"/>
          <w:szCs w:val="20"/>
        </w:rPr>
        <w:t>3</w:t>
      </w:r>
      <w:r>
        <w:rPr>
          <w:rFonts w:ascii="仿宋" w:eastAsia="仿宋" w:hAnsi="仿宋" w:hint="eastAsia"/>
          <w:sz w:val="28"/>
          <w:szCs w:val="20"/>
        </w:rPr>
        <w:t>、本次鉴定是依据委托人及相关部门提供的有关资料进行的，因此，委托人及相关部门对其提供资料的真实性、合法性负责。本所对资料的真实性、合法性不发表意见。</w:t>
      </w:r>
    </w:p>
    <w:p w:rsidR="006773B7" w:rsidRDefault="001B0890">
      <w:pPr>
        <w:spacing w:line="360" w:lineRule="auto"/>
        <w:ind w:firstLineChars="200" w:firstLine="560"/>
        <w:rPr>
          <w:rFonts w:ascii="仿宋" w:eastAsia="仿宋" w:hAnsi="仿宋"/>
          <w:sz w:val="28"/>
          <w:szCs w:val="20"/>
        </w:rPr>
      </w:pPr>
      <w:r>
        <w:rPr>
          <w:rFonts w:ascii="仿宋" w:eastAsia="仿宋" w:hAnsi="仿宋"/>
          <w:sz w:val="28"/>
          <w:szCs w:val="20"/>
        </w:rPr>
        <w:t>4</w:t>
      </w:r>
      <w:r>
        <w:rPr>
          <w:rFonts w:ascii="仿宋" w:eastAsia="仿宋" w:hAnsi="仿宋" w:hint="eastAsia"/>
          <w:sz w:val="28"/>
          <w:szCs w:val="20"/>
        </w:rPr>
        <w:t>、本鉴定结果是鉴定对象在正常情况下，根据真实性、科学性、公平性原则确定的，未考虑国家宏观经济政策发生变化对鉴定对象价格的影响，若该条件及鉴定中遵循的有关原则发生变化时，将会导致鉴定结果失效。</w:t>
      </w:r>
    </w:p>
    <w:p w:rsidR="006773B7" w:rsidRDefault="001B0890">
      <w:pPr>
        <w:spacing w:line="360" w:lineRule="auto"/>
        <w:ind w:firstLineChars="200" w:firstLine="560"/>
        <w:rPr>
          <w:rFonts w:ascii="仿宋" w:eastAsia="仿宋" w:hAnsi="仿宋"/>
          <w:sz w:val="28"/>
          <w:szCs w:val="20"/>
        </w:rPr>
      </w:pPr>
      <w:r>
        <w:rPr>
          <w:rFonts w:ascii="仿宋" w:eastAsia="仿宋" w:hAnsi="仿宋"/>
          <w:sz w:val="28"/>
          <w:szCs w:val="20"/>
        </w:rPr>
        <w:t>5</w:t>
      </w:r>
      <w:r>
        <w:rPr>
          <w:rFonts w:ascii="仿宋" w:eastAsia="仿宋" w:hAnsi="仿宋" w:hint="eastAsia"/>
          <w:sz w:val="28"/>
          <w:szCs w:val="20"/>
        </w:rPr>
        <w:t>、本次鉴定是对委托鉴定房地产进行评估鉴定，对委托评估鉴定房地产市场价值给予司法鉴定。司法鉴定人对鉴定对象的市场价值进行鉴定；未对鉴定对象的内部结构、使用状况及生产能力</w:t>
      </w:r>
      <w:r>
        <w:rPr>
          <w:rFonts w:ascii="仿宋" w:eastAsia="仿宋" w:hAnsi="仿宋" w:hint="eastAsia"/>
          <w:sz w:val="28"/>
          <w:szCs w:val="20"/>
        </w:rPr>
        <w:t>进行勘验和技术检测；鉴定对象使用状况是司法鉴定人在假定委托人提供的有关资料是真实、有效的前提下，在未借助任何检测仪器的条件下，通过实地勘验作出的判断。</w:t>
      </w:r>
    </w:p>
    <w:p w:rsidR="006773B7" w:rsidRDefault="001B0890">
      <w:pPr>
        <w:spacing w:line="360" w:lineRule="auto"/>
        <w:ind w:firstLineChars="200" w:firstLine="560"/>
        <w:rPr>
          <w:rFonts w:ascii="仿宋" w:eastAsia="仿宋" w:hAnsi="仿宋"/>
          <w:sz w:val="28"/>
          <w:szCs w:val="20"/>
        </w:rPr>
      </w:pPr>
      <w:r>
        <w:rPr>
          <w:rFonts w:ascii="仿宋" w:eastAsia="仿宋" w:hAnsi="仿宋"/>
          <w:sz w:val="28"/>
        </w:rPr>
        <w:t>6</w:t>
      </w:r>
      <w:r>
        <w:rPr>
          <w:rFonts w:ascii="仿宋" w:eastAsia="仿宋" w:hAnsi="仿宋" w:hint="eastAsia"/>
          <w:sz w:val="28"/>
        </w:rPr>
        <w:t>、本司法鉴定意见书是在</w:t>
      </w:r>
      <w:r>
        <w:rPr>
          <w:rFonts w:ascii="仿宋" w:eastAsia="仿宋" w:hAnsi="仿宋" w:hint="eastAsia"/>
          <w:sz w:val="28"/>
          <w:szCs w:val="20"/>
        </w:rPr>
        <w:t>委托人及相关部门</w:t>
      </w:r>
      <w:r>
        <w:rPr>
          <w:rFonts w:ascii="仿宋" w:eastAsia="仿宋" w:hAnsi="仿宋" w:hint="eastAsia"/>
          <w:sz w:val="28"/>
        </w:rPr>
        <w:t>提供的现有资料的</w:t>
      </w:r>
      <w:r>
        <w:rPr>
          <w:rFonts w:ascii="仿宋" w:eastAsia="仿宋" w:hAnsi="仿宋" w:hint="eastAsia"/>
          <w:sz w:val="28"/>
        </w:rPr>
        <w:lastRenderedPageBreak/>
        <w:t>基础上，结合鉴定人员现场勘验等条件进行的评估鉴定测算，如在鉴定意见书完成后，委托人重新提供新的评估鉴定资料，对评估鉴定结果有重大影响的，应对评估鉴定结果进行调整</w:t>
      </w:r>
      <w:r>
        <w:rPr>
          <w:rFonts w:ascii="仿宋" w:eastAsia="仿宋" w:hAnsi="仿宋" w:hint="eastAsia"/>
          <w:sz w:val="28"/>
          <w:szCs w:val="20"/>
        </w:rPr>
        <w:t>。</w:t>
      </w:r>
    </w:p>
    <w:p w:rsidR="006773B7" w:rsidRDefault="001B0890">
      <w:pPr>
        <w:spacing w:line="360" w:lineRule="auto"/>
        <w:ind w:firstLineChars="200" w:firstLine="560"/>
        <w:rPr>
          <w:rFonts w:ascii="仿宋" w:eastAsia="仿宋" w:hAnsi="仿宋"/>
          <w:sz w:val="28"/>
        </w:rPr>
      </w:pPr>
      <w:r>
        <w:rPr>
          <w:rFonts w:ascii="仿宋" w:eastAsia="仿宋" w:hAnsi="仿宋"/>
          <w:sz w:val="28"/>
        </w:rPr>
        <w:t>7</w:t>
      </w:r>
      <w:r>
        <w:rPr>
          <w:rFonts w:ascii="仿宋" w:eastAsia="仿宋" w:hAnsi="仿宋" w:hint="eastAsia"/>
          <w:sz w:val="28"/>
        </w:rPr>
        <w:t>、本司法鉴定意见书的鉴定结果不包含鉴定对象房地产转让时所需发生或交纳的税、费，不包括</w:t>
      </w:r>
      <w:r>
        <w:rPr>
          <w:rFonts w:ascii="仿宋" w:eastAsia="仿宋" w:hAnsi="仿宋" w:hint="eastAsia"/>
          <w:sz w:val="28"/>
          <w:szCs w:val="28"/>
        </w:rPr>
        <w:t>案件执行过程中所发生或应交纳的费用以及鉴定对象处置过程</w:t>
      </w:r>
      <w:r>
        <w:rPr>
          <w:rFonts w:ascii="仿宋" w:eastAsia="仿宋" w:hAnsi="仿宋" w:hint="eastAsia"/>
          <w:sz w:val="28"/>
          <w:szCs w:val="28"/>
        </w:rPr>
        <w:t>中所发生或应交纳的拖欠的物业管理费、水电费、煤气费、有线电视费等费用</w:t>
      </w:r>
      <w:r>
        <w:rPr>
          <w:rFonts w:ascii="仿宋" w:eastAsia="仿宋" w:hAnsi="仿宋" w:hint="eastAsia"/>
          <w:sz w:val="28"/>
        </w:rPr>
        <w:t>。</w:t>
      </w:r>
    </w:p>
    <w:p w:rsidR="006773B7" w:rsidRDefault="001B0890">
      <w:pPr>
        <w:spacing w:line="360" w:lineRule="auto"/>
        <w:ind w:firstLineChars="200" w:firstLine="560"/>
        <w:rPr>
          <w:rFonts w:ascii="仿宋" w:eastAsia="仿宋" w:hAnsi="仿宋"/>
          <w:sz w:val="28"/>
          <w:szCs w:val="28"/>
        </w:rPr>
      </w:pPr>
      <w:r>
        <w:rPr>
          <w:rFonts w:ascii="仿宋" w:eastAsia="仿宋" w:hAnsi="仿宋"/>
          <w:sz w:val="28"/>
        </w:rPr>
        <w:t>8</w:t>
      </w:r>
      <w:r>
        <w:rPr>
          <w:rFonts w:ascii="仿宋" w:eastAsia="仿宋" w:hAnsi="仿宋" w:hint="eastAsia"/>
          <w:sz w:val="28"/>
        </w:rPr>
        <w:t>、本鉴定意见书的鉴定结果不考虑</w:t>
      </w:r>
      <w:r>
        <w:rPr>
          <w:rFonts w:ascii="仿宋" w:eastAsia="仿宋" w:hAnsi="仿宋" w:hint="eastAsia"/>
          <w:sz w:val="28"/>
          <w:szCs w:val="28"/>
        </w:rPr>
        <w:t>鉴定对象租赁、抵押、担保、查封、保全、冻结、快速变现等因素对鉴定对象价值造成的影响。</w:t>
      </w:r>
    </w:p>
    <w:p w:rsidR="006773B7" w:rsidRDefault="001B0890">
      <w:pPr>
        <w:spacing w:line="360" w:lineRule="auto"/>
        <w:ind w:firstLineChars="200" w:firstLine="560"/>
        <w:rPr>
          <w:rFonts w:ascii="仿宋" w:eastAsia="仿宋" w:hAnsi="仿宋"/>
          <w:sz w:val="28"/>
          <w:szCs w:val="20"/>
        </w:rPr>
      </w:pPr>
      <w:r>
        <w:rPr>
          <w:rFonts w:ascii="仿宋" w:eastAsia="仿宋" w:hAnsi="仿宋"/>
          <w:sz w:val="28"/>
          <w:szCs w:val="20"/>
        </w:rPr>
        <w:t>9</w:t>
      </w:r>
      <w:r>
        <w:rPr>
          <w:rFonts w:ascii="仿宋" w:eastAsia="仿宋" w:hAnsi="仿宋" w:hint="eastAsia"/>
          <w:sz w:val="28"/>
          <w:szCs w:val="20"/>
        </w:rPr>
        <w:t>、本</w:t>
      </w:r>
      <w:r>
        <w:rPr>
          <w:rFonts w:ascii="仿宋" w:eastAsia="仿宋" w:hAnsi="仿宋" w:hint="eastAsia"/>
          <w:sz w:val="28"/>
        </w:rPr>
        <w:t>司法</w:t>
      </w:r>
      <w:r>
        <w:rPr>
          <w:rFonts w:ascii="仿宋" w:eastAsia="仿宋" w:hAnsi="仿宋" w:hint="eastAsia"/>
          <w:sz w:val="28"/>
          <w:szCs w:val="20"/>
        </w:rPr>
        <w:t>鉴定意见书使用权归委托人，未经本所同意，本鉴定意见书中的部分或全部内容不得向任何单位和个人提供，也不得发表于任何公开媒体上。</w:t>
      </w:r>
    </w:p>
    <w:p w:rsidR="006773B7" w:rsidRDefault="001B0890">
      <w:pPr>
        <w:spacing w:line="360" w:lineRule="auto"/>
        <w:ind w:firstLineChars="200" w:firstLine="560"/>
        <w:rPr>
          <w:rFonts w:ascii="仿宋" w:eastAsia="仿宋" w:hAnsi="仿宋"/>
          <w:sz w:val="28"/>
          <w:szCs w:val="20"/>
        </w:rPr>
      </w:pPr>
      <w:r>
        <w:rPr>
          <w:rFonts w:ascii="仿宋" w:eastAsia="仿宋" w:hAnsi="仿宋"/>
          <w:sz w:val="28"/>
          <w:szCs w:val="20"/>
        </w:rPr>
        <w:t>10</w:t>
      </w:r>
      <w:r>
        <w:rPr>
          <w:rFonts w:ascii="仿宋" w:eastAsia="仿宋" w:hAnsi="仿宋" w:hint="eastAsia"/>
          <w:sz w:val="28"/>
          <w:szCs w:val="20"/>
        </w:rPr>
        <w:t>、本</w:t>
      </w:r>
      <w:r>
        <w:rPr>
          <w:rFonts w:ascii="仿宋" w:eastAsia="仿宋" w:hAnsi="仿宋" w:hint="eastAsia"/>
          <w:sz w:val="28"/>
        </w:rPr>
        <w:t>司法</w:t>
      </w:r>
      <w:r>
        <w:rPr>
          <w:rFonts w:ascii="仿宋" w:eastAsia="仿宋" w:hAnsi="仿宋" w:hint="eastAsia"/>
          <w:sz w:val="28"/>
          <w:szCs w:val="20"/>
        </w:rPr>
        <w:t>鉴定意见书仅作为本鉴定意见书所列鉴定目的使用。除委托人有权使用外，未经本所同意，不得将该报告书用作其他用途及引用本鉴定意见书中的内容。</w:t>
      </w:r>
    </w:p>
    <w:p w:rsidR="006773B7" w:rsidRDefault="001B0890">
      <w:pPr>
        <w:spacing w:line="580" w:lineRule="exact"/>
        <w:ind w:firstLineChars="200" w:firstLine="560"/>
        <w:rPr>
          <w:rFonts w:ascii="仿宋" w:eastAsia="仿宋" w:hAnsi="仿宋"/>
          <w:sz w:val="28"/>
          <w:szCs w:val="20"/>
        </w:rPr>
      </w:pPr>
      <w:r>
        <w:rPr>
          <w:rFonts w:ascii="仿宋" w:eastAsia="仿宋" w:hAnsi="仿宋"/>
          <w:sz w:val="28"/>
          <w:szCs w:val="20"/>
        </w:rPr>
        <w:t>11</w:t>
      </w:r>
      <w:r>
        <w:rPr>
          <w:rFonts w:ascii="仿宋" w:eastAsia="仿宋" w:hAnsi="仿宋" w:hint="eastAsia"/>
          <w:sz w:val="28"/>
          <w:szCs w:val="20"/>
        </w:rPr>
        <w:t>、根据鉴定人员现场勘验，于鉴定时点</w:t>
      </w:r>
      <w:r>
        <w:rPr>
          <w:rFonts w:ascii="仿宋" w:eastAsia="仿宋" w:hAnsi="仿宋" w:hint="eastAsia"/>
          <w:sz w:val="28"/>
          <w:szCs w:val="20"/>
        </w:rPr>
        <w:t>，鉴定对象处于被执行人自用居住，不确定鉴定对象房屋是否存在拖欠的未付清的物业管理费、水电费、煤气费、有线电视费等费用及滞纳金，委托人及双方当事人未提供此费用等相关凭证材料，本次评估鉴定的价值类型为公开市场价值，未考虑房屋物业使用所产生的未付物业管理费、水电费、煤气费、有线电视费等费用及滞纳金对鉴定价值的影响。提请司法鉴定意见书使用者注意。</w:t>
      </w:r>
    </w:p>
    <w:p w:rsidR="006773B7" w:rsidRDefault="001B0890">
      <w:pPr>
        <w:spacing w:line="360" w:lineRule="auto"/>
        <w:ind w:firstLineChars="200" w:firstLine="560"/>
        <w:rPr>
          <w:rFonts w:ascii="仿宋" w:eastAsia="仿宋" w:hAnsi="仿宋"/>
          <w:sz w:val="28"/>
          <w:szCs w:val="28"/>
        </w:rPr>
      </w:pPr>
      <w:r>
        <w:rPr>
          <w:rFonts w:ascii="仿宋" w:eastAsia="仿宋" w:hAnsi="仿宋"/>
          <w:sz w:val="28"/>
          <w:szCs w:val="20"/>
        </w:rPr>
        <w:lastRenderedPageBreak/>
        <w:t>12</w:t>
      </w:r>
      <w:r>
        <w:rPr>
          <w:rFonts w:ascii="仿宋" w:eastAsia="仿宋" w:hAnsi="仿宋" w:hint="eastAsia"/>
          <w:sz w:val="28"/>
          <w:szCs w:val="20"/>
        </w:rPr>
        <w:t>、</w:t>
      </w:r>
      <w:r>
        <w:rPr>
          <w:rFonts w:ascii="仿宋" w:eastAsia="仿宋" w:hAnsi="仿宋" w:hint="eastAsia"/>
          <w:sz w:val="28"/>
          <w:szCs w:val="28"/>
        </w:rPr>
        <w:t>鉴定对象房屋产权权属、面积、用途等基础资料以《</w:t>
      </w:r>
      <w:r>
        <w:rPr>
          <w:rFonts w:ascii="仿宋" w:eastAsia="仿宋" w:hAnsi="仿宋" w:hint="eastAsia"/>
          <w:color w:val="000000"/>
          <w:sz w:val="28"/>
          <w:szCs w:val="28"/>
        </w:rPr>
        <w:t>勐腊县住房和城乡建设局档案摘抄表</w:t>
      </w:r>
      <w:r>
        <w:rPr>
          <w:rFonts w:ascii="仿宋" w:eastAsia="仿宋" w:hAnsi="仿宋" w:hint="eastAsia"/>
          <w:sz w:val="28"/>
          <w:szCs w:val="28"/>
        </w:rPr>
        <w:t>》</w:t>
      </w:r>
      <w:r>
        <w:rPr>
          <w:rFonts w:ascii="仿宋" w:eastAsia="仿宋" w:hAnsi="仿宋" w:hint="eastAsia"/>
          <w:sz w:val="28"/>
          <w:szCs w:val="28"/>
        </w:rPr>
        <w:t>[</w:t>
      </w:r>
      <w:r>
        <w:rPr>
          <w:rFonts w:ascii="仿宋" w:eastAsia="仿宋" w:hAnsi="仿宋" w:hint="eastAsia"/>
          <w:sz w:val="28"/>
          <w:szCs w:val="28"/>
        </w:rPr>
        <w:t>房产证号：</w:t>
      </w:r>
      <w:r>
        <w:rPr>
          <w:rFonts w:ascii="仿宋" w:eastAsia="仿宋" w:hAnsi="仿宋" w:hint="eastAsia"/>
          <w:sz w:val="28"/>
          <w:szCs w:val="28"/>
        </w:rPr>
        <w:t>20131076</w:t>
      </w:r>
      <w:r>
        <w:rPr>
          <w:rFonts w:ascii="仿宋" w:eastAsia="仿宋" w:hAnsi="仿宋" w:hint="eastAsia"/>
          <w:sz w:val="28"/>
          <w:szCs w:val="28"/>
        </w:rPr>
        <w:t>号</w:t>
      </w:r>
      <w:r>
        <w:rPr>
          <w:rFonts w:ascii="仿宋" w:eastAsia="仿宋" w:hAnsi="仿宋" w:hint="eastAsia"/>
          <w:sz w:val="28"/>
          <w:szCs w:val="28"/>
        </w:rPr>
        <w:t>、</w:t>
      </w:r>
      <w:r>
        <w:rPr>
          <w:rFonts w:ascii="仿宋" w:eastAsia="仿宋" w:hAnsi="仿宋" w:hint="eastAsia"/>
          <w:sz w:val="28"/>
          <w:szCs w:val="28"/>
        </w:rPr>
        <w:t>20131076-1</w:t>
      </w:r>
      <w:r>
        <w:rPr>
          <w:rFonts w:ascii="仿宋" w:eastAsia="仿宋" w:hAnsi="仿宋" w:hint="eastAsia"/>
          <w:sz w:val="28"/>
          <w:szCs w:val="28"/>
        </w:rPr>
        <w:t>号</w:t>
      </w:r>
      <w:r>
        <w:rPr>
          <w:rFonts w:ascii="仿宋" w:eastAsia="仿宋" w:hAnsi="仿宋"/>
          <w:sz w:val="28"/>
          <w:szCs w:val="28"/>
        </w:rPr>
        <w:t>]</w:t>
      </w:r>
      <w:r>
        <w:rPr>
          <w:rFonts w:ascii="仿宋" w:eastAsia="仿宋" w:hAnsi="仿宋" w:hint="eastAsia"/>
          <w:sz w:val="28"/>
          <w:szCs w:val="28"/>
        </w:rPr>
        <w:t>为依据；鉴定评估价值包含房屋及其相对应的土地价值。</w:t>
      </w:r>
    </w:p>
    <w:p w:rsidR="006773B7" w:rsidRDefault="001B0890">
      <w:pPr>
        <w:spacing w:line="360" w:lineRule="auto"/>
        <w:ind w:firstLineChars="200" w:firstLine="560"/>
        <w:rPr>
          <w:rFonts w:ascii="仿宋" w:eastAsia="仿宋" w:hAnsi="仿宋"/>
          <w:sz w:val="28"/>
          <w:szCs w:val="28"/>
        </w:rPr>
      </w:pPr>
      <w:r>
        <w:rPr>
          <w:rFonts w:ascii="仿宋" w:eastAsia="仿宋" w:hAnsi="仿宋"/>
          <w:sz w:val="28"/>
          <w:szCs w:val="28"/>
        </w:rPr>
        <w:t>13</w:t>
      </w:r>
      <w:r>
        <w:rPr>
          <w:rFonts w:ascii="仿宋" w:eastAsia="仿宋" w:hAnsi="仿宋" w:hint="eastAsia"/>
          <w:sz w:val="28"/>
          <w:szCs w:val="28"/>
        </w:rPr>
        <w:t>、本司法鉴定机构的司法鉴定人邓跃章，司法鉴定辅助人员</w:t>
      </w:r>
      <w:r>
        <w:rPr>
          <w:rFonts w:ascii="仿宋" w:eastAsia="仿宋" w:hAnsi="仿宋" w:cs="FangSong_GB2312" w:hint="eastAsia"/>
          <w:kern w:val="0"/>
          <w:sz w:val="28"/>
          <w:szCs w:val="28"/>
        </w:rPr>
        <w:t>杨开祥</w:t>
      </w:r>
      <w:r>
        <w:rPr>
          <w:rFonts w:ascii="仿宋" w:eastAsia="仿宋" w:hAnsi="仿宋" w:hint="eastAsia"/>
          <w:sz w:val="28"/>
          <w:szCs w:val="28"/>
        </w:rPr>
        <w:t>进行了现场勘验，在</w:t>
      </w:r>
      <w:r>
        <w:rPr>
          <w:rFonts w:ascii="仿宋" w:eastAsia="仿宋" w:hAnsi="仿宋" w:hint="eastAsia"/>
          <w:sz w:val="28"/>
          <w:szCs w:val="28"/>
        </w:rPr>
        <w:t>申请人中国邮政储蓄银行股份有限公司勐腊县支行</w:t>
      </w:r>
      <w:r>
        <w:rPr>
          <w:rFonts w:ascii="仿宋" w:eastAsia="仿宋" w:hAnsi="仿宋" w:hint="eastAsia"/>
          <w:sz w:val="28"/>
          <w:szCs w:val="28"/>
        </w:rPr>
        <w:t>的陪同配合指认下完成，司法鉴定人及司法鉴定辅助人员对房屋进行现场勘验、拍照，向陪同指认现勘人员了解详细情况，并</w:t>
      </w:r>
      <w:r>
        <w:rPr>
          <w:rFonts w:ascii="仿宋" w:eastAsia="仿宋" w:hAnsi="仿宋" w:hint="eastAsia"/>
          <w:sz w:val="28"/>
        </w:rPr>
        <w:t>进行了相应的询证过程。</w:t>
      </w:r>
      <w:r>
        <w:rPr>
          <w:rFonts w:ascii="仿宋" w:eastAsia="仿宋" w:hAnsi="仿宋" w:hint="eastAsia"/>
          <w:kern w:val="28"/>
          <w:sz w:val="28"/>
          <w:szCs w:val="28"/>
        </w:rPr>
        <w:t>在场当事人</w:t>
      </w:r>
      <w:r>
        <w:rPr>
          <w:rFonts w:ascii="仿宋" w:eastAsia="仿宋" w:hAnsi="仿宋" w:hint="eastAsia"/>
          <w:sz w:val="28"/>
        </w:rPr>
        <w:t>对鉴定机构现勘记录及补充内容无异议后，确认签字，最终形成鉴定基础资料。</w:t>
      </w:r>
    </w:p>
    <w:p w:rsidR="006773B7" w:rsidRDefault="001B0890">
      <w:pPr>
        <w:spacing w:line="360" w:lineRule="auto"/>
        <w:ind w:firstLineChars="200" w:firstLine="560"/>
        <w:rPr>
          <w:rFonts w:ascii="仿宋" w:eastAsia="仿宋" w:hAnsi="仿宋"/>
          <w:sz w:val="28"/>
        </w:rPr>
      </w:pPr>
      <w:r>
        <w:rPr>
          <w:rFonts w:ascii="仿宋" w:eastAsia="仿宋" w:hAnsi="仿宋"/>
          <w:sz w:val="28"/>
        </w:rPr>
        <w:t>14</w:t>
      </w:r>
      <w:r>
        <w:rPr>
          <w:rFonts w:ascii="仿宋" w:eastAsia="仿宋" w:hAnsi="仿宋" w:hint="eastAsia"/>
          <w:sz w:val="28"/>
        </w:rPr>
        <w:t>、本司法</w:t>
      </w:r>
      <w:r>
        <w:rPr>
          <w:rFonts w:ascii="仿宋" w:eastAsia="仿宋" w:hAnsi="仿宋" w:hint="eastAsia"/>
          <w:sz w:val="28"/>
          <w:szCs w:val="20"/>
        </w:rPr>
        <w:t>鉴定意见书</w:t>
      </w:r>
      <w:r>
        <w:rPr>
          <w:rFonts w:ascii="仿宋" w:eastAsia="仿宋" w:hAnsi="仿宋" w:hint="eastAsia"/>
          <w:sz w:val="28"/>
        </w:rPr>
        <w:t>及评估鉴定结果仅供委托人使用。若改变用途使用或使用不当造成的任何影响和后果，本鉴定机构及鉴定人员不承</w:t>
      </w:r>
      <w:r>
        <w:rPr>
          <w:rFonts w:ascii="仿宋" w:eastAsia="仿宋" w:hAnsi="仿宋" w:hint="eastAsia"/>
          <w:sz w:val="28"/>
        </w:rPr>
        <w:t>担任何法律责任。</w:t>
      </w:r>
    </w:p>
    <w:p w:rsidR="006773B7" w:rsidRDefault="001B0890">
      <w:pPr>
        <w:spacing w:line="580" w:lineRule="exact"/>
        <w:ind w:firstLineChars="200" w:firstLine="560"/>
        <w:rPr>
          <w:rFonts w:ascii="仿宋" w:eastAsia="仿宋" w:hAnsi="仿宋"/>
          <w:sz w:val="28"/>
          <w:szCs w:val="20"/>
        </w:rPr>
      </w:pPr>
      <w:r>
        <w:rPr>
          <w:rFonts w:ascii="仿宋" w:eastAsia="仿宋" w:hAnsi="仿宋" w:hint="eastAsia"/>
          <w:sz w:val="28"/>
          <w:szCs w:val="20"/>
        </w:rPr>
        <w:t>15</w:t>
      </w:r>
      <w:r>
        <w:rPr>
          <w:rFonts w:ascii="仿宋" w:eastAsia="仿宋" w:hAnsi="仿宋" w:hint="eastAsia"/>
          <w:sz w:val="28"/>
          <w:szCs w:val="20"/>
        </w:rPr>
        <w:t>、本次司法鉴定</w:t>
      </w:r>
      <w:r>
        <w:rPr>
          <w:rFonts w:ascii="仿宋" w:eastAsia="仿宋" w:hAnsi="仿宋"/>
          <w:sz w:val="28"/>
          <w:szCs w:val="20"/>
        </w:rPr>
        <w:t>只是辅助执行法院确定拍卖保留价的手段，评估价格并不是最终的交易价格，最终成交价格仍需经由市场检验。被执行人如认为评估价过低，亦可以在拍卖前履行生效法律文书确定的义务或者参与竞买。故拟拍卖财产的最终市场价值，需在拍卖程序中通过市场竞价形成，而非由评估价决定。</w:t>
      </w:r>
      <w:r>
        <w:rPr>
          <w:rFonts w:ascii="仿宋" w:eastAsia="仿宋" w:hAnsi="仿宋" w:hint="eastAsia"/>
          <w:sz w:val="28"/>
          <w:szCs w:val="20"/>
        </w:rPr>
        <w:t>在此提请司法鉴定意见书使用者注意。</w:t>
      </w:r>
    </w:p>
    <w:p w:rsidR="006773B7" w:rsidRDefault="001B0890">
      <w:pPr>
        <w:spacing w:line="360" w:lineRule="auto"/>
        <w:ind w:firstLineChars="200" w:firstLine="560"/>
        <w:rPr>
          <w:rFonts w:ascii="仿宋" w:eastAsia="仿宋" w:hAnsi="仿宋"/>
          <w:sz w:val="28"/>
          <w:szCs w:val="20"/>
        </w:rPr>
      </w:pPr>
      <w:r>
        <w:rPr>
          <w:rFonts w:ascii="仿宋" w:eastAsia="仿宋" w:hAnsi="仿宋" w:hint="eastAsia"/>
          <w:sz w:val="28"/>
        </w:rPr>
        <w:t>16</w:t>
      </w:r>
      <w:r>
        <w:rPr>
          <w:rFonts w:ascii="仿宋" w:eastAsia="仿宋" w:hAnsi="仿宋" w:hint="eastAsia"/>
          <w:sz w:val="28"/>
        </w:rPr>
        <w:t>、本司法</w:t>
      </w:r>
      <w:r>
        <w:rPr>
          <w:rFonts w:ascii="仿宋" w:eastAsia="仿宋" w:hAnsi="仿宋" w:hint="eastAsia"/>
          <w:sz w:val="28"/>
          <w:szCs w:val="20"/>
        </w:rPr>
        <w:t>鉴定意见书包含若干附件，附件均构成本意见书之不可分割的重要组成部分，与本意见书正文</w:t>
      </w:r>
      <w:r>
        <w:rPr>
          <w:rFonts w:ascii="仿宋" w:eastAsia="仿宋" w:hAnsi="仿宋" w:hint="eastAsia"/>
          <w:sz w:val="28"/>
          <w:szCs w:val="20"/>
        </w:rPr>
        <w:t>拥</w:t>
      </w:r>
      <w:r>
        <w:rPr>
          <w:rFonts w:ascii="仿宋" w:eastAsia="仿宋" w:hAnsi="仿宋" w:hint="eastAsia"/>
          <w:sz w:val="28"/>
          <w:szCs w:val="20"/>
        </w:rPr>
        <w:t>同发生司法鉴定法律效力。</w:t>
      </w:r>
    </w:p>
    <w:p w:rsidR="006773B7" w:rsidRDefault="001B0890">
      <w:pPr>
        <w:spacing w:line="360" w:lineRule="auto"/>
        <w:ind w:firstLineChars="200" w:firstLine="560"/>
        <w:rPr>
          <w:rFonts w:ascii="仿宋" w:eastAsia="仿宋" w:hAnsi="仿宋"/>
          <w:sz w:val="28"/>
          <w:szCs w:val="28"/>
        </w:rPr>
      </w:pPr>
      <w:r>
        <w:rPr>
          <w:rFonts w:ascii="仿宋" w:eastAsia="仿宋" w:hAnsi="仿宋"/>
          <w:sz w:val="28"/>
          <w:szCs w:val="20"/>
        </w:rPr>
        <w:t>1</w:t>
      </w:r>
      <w:r>
        <w:rPr>
          <w:rFonts w:ascii="仿宋" w:eastAsia="仿宋" w:hAnsi="仿宋" w:hint="eastAsia"/>
          <w:sz w:val="28"/>
          <w:szCs w:val="20"/>
        </w:rPr>
        <w:t>7</w:t>
      </w:r>
      <w:r>
        <w:rPr>
          <w:rFonts w:ascii="仿宋" w:eastAsia="仿宋" w:hAnsi="仿宋" w:hint="eastAsia"/>
          <w:sz w:val="28"/>
          <w:szCs w:val="20"/>
        </w:rPr>
        <w:t>、</w:t>
      </w:r>
      <w:r>
        <w:rPr>
          <w:rFonts w:ascii="仿宋" w:eastAsia="仿宋" w:hAnsi="仿宋" w:hint="eastAsia"/>
          <w:sz w:val="28"/>
          <w:szCs w:val="28"/>
        </w:rPr>
        <w:t>本司法鉴定意见书应用的有效期为壹年，自本司法鉴定意见</w:t>
      </w:r>
      <w:r>
        <w:rPr>
          <w:rFonts w:ascii="仿宋" w:eastAsia="仿宋" w:hAnsi="仿宋" w:hint="eastAsia"/>
          <w:sz w:val="28"/>
          <w:szCs w:val="28"/>
        </w:rPr>
        <w:lastRenderedPageBreak/>
        <w:t>书出具之日算起。</w:t>
      </w:r>
    </w:p>
    <w:p w:rsidR="006773B7" w:rsidRDefault="001B0890">
      <w:pPr>
        <w:spacing w:line="360" w:lineRule="auto"/>
        <w:ind w:firstLineChars="200" w:firstLine="560"/>
        <w:rPr>
          <w:rFonts w:ascii="仿宋" w:eastAsia="仿宋" w:hAnsi="仿宋"/>
          <w:sz w:val="28"/>
        </w:rPr>
      </w:pPr>
      <w:r>
        <w:rPr>
          <w:rFonts w:ascii="仿宋" w:eastAsia="仿宋" w:hAnsi="仿宋"/>
          <w:sz w:val="28"/>
          <w:szCs w:val="28"/>
        </w:rPr>
        <w:t>1</w:t>
      </w:r>
      <w:r>
        <w:rPr>
          <w:rFonts w:ascii="仿宋" w:eastAsia="仿宋" w:hAnsi="仿宋" w:hint="eastAsia"/>
          <w:sz w:val="28"/>
          <w:szCs w:val="28"/>
        </w:rPr>
        <w:t>8</w:t>
      </w:r>
      <w:r>
        <w:rPr>
          <w:rFonts w:ascii="仿宋" w:eastAsia="仿宋" w:hAnsi="仿宋" w:hint="eastAsia"/>
          <w:sz w:val="28"/>
          <w:szCs w:val="28"/>
        </w:rPr>
        <w:t>、</w:t>
      </w:r>
      <w:r>
        <w:rPr>
          <w:rFonts w:ascii="仿宋" w:eastAsia="仿宋" w:hAnsi="仿宋" w:hint="eastAsia"/>
          <w:sz w:val="28"/>
        </w:rPr>
        <w:t>本司法鉴定意见书中如出现差错或文字性错误，本鉴定机构将按照</w:t>
      </w:r>
      <w:r>
        <w:rPr>
          <w:rFonts w:ascii="仿宋" w:eastAsia="仿宋" w:hAnsi="仿宋" w:hint="eastAsia"/>
          <w:sz w:val="28"/>
          <w:szCs w:val="28"/>
        </w:rPr>
        <w:t>中华人民</w:t>
      </w:r>
      <w:r>
        <w:rPr>
          <w:rFonts w:ascii="仿宋" w:eastAsia="仿宋" w:hAnsi="仿宋" w:hint="eastAsia"/>
          <w:sz w:val="28"/>
          <w:szCs w:val="28"/>
        </w:rPr>
        <w:t>拥</w:t>
      </w:r>
      <w:r>
        <w:rPr>
          <w:rFonts w:ascii="仿宋" w:eastAsia="仿宋" w:hAnsi="仿宋" w:hint="eastAsia"/>
          <w:sz w:val="28"/>
          <w:szCs w:val="28"/>
        </w:rPr>
        <w:t>和国关于印发司法鉴定文书格式的通知（司法通（</w:t>
      </w:r>
      <w:r>
        <w:rPr>
          <w:rFonts w:ascii="仿宋" w:eastAsia="仿宋" w:hAnsi="仿宋"/>
          <w:sz w:val="28"/>
          <w:szCs w:val="28"/>
        </w:rPr>
        <w:t>2016</w:t>
      </w:r>
      <w:r>
        <w:rPr>
          <w:rFonts w:ascii="仿宋" w:eastAsia="仿宋" w:hAnsi="仿宋" w:hint="eastAsia"/>
          <w:sz w:val="28"/>
          <w:szCs w:val="28"/>
        </w:rPr>
        <w:t>）</w:t>
      </w:r>
      <w:r>
        <w:rPr>
          <w:rFonts w:ascii="仿宋" w:eastAsia="仿宋" w:hAnsi="仿宋"/>
          <w:sz w:val="28"/>
          <w:szCs w:val="28"/>
        </w:rPr>
        <w:t>112</w:t>
      </w:r>
      <w:r>
        <w:rPr>
          <w:rFonts w:ascii="仿宋" w:eastAsia="仿宋" w:hAnsi="仿宋" w:hint="eastAsia"/>
          <w:sz w:val="28"/>
          <w:szCs w:val="28"/>
        </w:rPr>
        <w:t>号）之要求进行补正，并及时出具司法鉴定意见补正书。</w:t>
      </w:r>
    </w:p>
    <w:p w:rsidR="006773B7" w:rsidRDefault="001B0890">
      <w:pPr>
        <w:spacing w:line="360" w:lineRule="auto"/>
        <w:ind w:firstLineChars="200" w:firstLine="560"/>
        <w:rPr>
          <w:rFonts w:ascii="仿宋" w:eastAsia="仿宋" w:hAnsi="仿宋"/>
          <w:sz w:val="28"/>
        </w:rPr>
      </w:pPr>
      <w:r>
        <w:rPr>
          <w:rFonts w:ascii="仿宋" w:eastAsia="仿宋" w:hAnsi="仿宋"/>
          <w:sz w:val="28"/>
        </w:rPr>
        <w:t>1</w:t>
      </w:r>
      <w:r>
        <w:rPr>
          <w:rFonts w:ascii="仿宋" w:eastAsia="仿宋" w:hAnsi="仿宋" w:hint="eastAsia"/>
          <w:sz w:val="28"/>
        </w:rPr>
        <w:t>9</w:t>
      </w:r>
      <w:r>
        <w:rPr>
          <w:rFonts w:ascii="仿宋" w:eastAsia="仿宋" w:hAnsi="仿宋" w:hint="eastAsia"/>
          <w:sz w:val="28"/>
        </w:rPr>
        <w:t>、本司法鉴定意见书由本鉴定机构负责解释。</w:t>
      </w:r>
    </w:p>
    <w:sectPr w:rsidR="006773B7" w:rsidSect="006773B7">
      <w:headerReference w:type="default" r:id="rId14"/>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3B7" w:rsidRDefault="006773B7" w:rsidP="006773B7">
      <w:r>
        <w:separator/>
      </w:r>
    </w:p>
  </w:endnote>
  <w:endnote w:type="continuationSeparator" w:id="1">
    <w:p w:rsidR="006773B7" w:rsidRDefault="006773B7" w:rsidP="006773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FangSong_GB2312falt">
    <w:altName w:val="微软雅黑"/>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体">
    <w:altName w:val="宋体"/>
    <w:charset w:val="86"/>
    <w:family w:val="roman"/>
    <w:pitch w:val="default"/>
    <w:sig w:usb0="00000000" w:usb1="00000000" w:usb2="00000010" w:usb3="00000000" w:csb0="00040000" w:csb1="00000000"/>
  </w:font>
  <w:font w:name="昆仑仿宋">
    <w:altName w:val="黑体"/>
    <w:charset w:val="86"/>
    <w:family w:val="modern"/>
    <w:pitch w:val="default"/>
    <w:sig w:usb0="00000000" w:usb1="0000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FangSong_GB2312">
    <w:altName w:val="MS Gothic"/>
    <w:panose1 w:val="02010609060101010101"/>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3B7" w:rsidRDefault="006773B7">
    <w:pPr>
      <w:pStyle w:val="ae"/>
      <w:pBdr>
        <w:bottom w:val="single" w:sz="4" w:space="1" w:color="auto"/>
      </w:pBdr>
      <w:jc w:val="both"/>
      <w:rPr>
        <w:rFonts w:ascii="宋体" w:cs="宋体"/>
      </w:rPr>
    </w:pPr>
    <w:r w:rsidRPr="006773B7">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57728;mso-wrap-style:none;mso-position-horizontal:center;mso-position-horizontal-relative:margin;mso-width-relative:page;mso-height-relative:page" filled="f" stroked="f">
          <v:textbox style="mso-fit-shape-to-text:t" inset="0,0,0,0">
            <w:txbxContent>
              <w:p w:rsidR="006773B7" w:rsidRDefault="006773B7"/>
            </w:txbxContent>
          </v:textbox>
          <w10:wrap anchorx="margin"/>
        </v:shape>
      </w:pict>
    </w:r>
  </w:p>
  <w:p w:rsidR="006773B7" w:rsidRDefault="001B0890">
    <w:pPr>
      <w:pStyle w:val="ad"/>
      <w:rPr>
        <w:rFonts w:ascii="宋体" w:cs="宋体"/>
      </w:rPr>
    </w:pPr>
    <w:r>
      <w:rPr>
        <w:rFonts w:ascii="宋体" w:hAnsi="宋体" w:cs="宋体" w:hint="eastAsia"/>
      </w:rPr>
      <w:t>地址：云南省昆明市宝善街</w:t>
    </w:r>
    <w:r>
      <w:rPr>
        <w:rFonts w:ascii="宋体" w:hAnsi="宋体" w:cs="宋体"/>
      </w:rPr>
      <w:t>57</w:t>
    </w:r>
    <w:r>
      <w:rPr>
        <w:rFonts w:ascii="宋体" w:hAnsi="宋体" w:cs="宋体" w:hint="eastAsia"/>
      </w:rPr>
      <w:t>号华尔贝大厦</w:t>
    </w:r>
    <w:r>
      <w:rPr>
        <w:rFonts w:ascii="宋体" w:hAnsi="宋体" w:cs="宋体"/>
      </w:rPr>
      <w:t>27</w:t>
    </w:r>
    <w:r>
      <w:rPr>
        <w:rFonts w:ascii="宋体" w:hAnsi="宋体" w:cs="宋体" w:hint="eastAsia"/>
      </w:rPr>
      <w:t>楼</w:t>
    </w:r>
    <w:r>
      <w:rPr>
        <w:rFonts w:ascii="宋体" w:hAnsi="宋体" w:cs="宋体"/>
      </w:rPr>
      <w:t>B1</w:t>
    </w:r>
    <w:r>
      <w:rPr>
        <w:rFonts w:ascii="宋体" w:hAnsi="宋体" w:cs="宋体" w:hint="eastAsia"/>
      </w:rPr>
      <w:t>号电话：</w:t>
    </w:r>
    <w:r>
      <w:rPr>
        <w:rFonts w:ascii="宋体" w:hAnsi="宋体" w:cs="宋体"/>
      </w:rPr>
      <w:t>0871</w:t>
    </w:r>
    <w:r>
      <w:rPr>
        <w:rFonts w:ascii="宋体" w:cs="宋体"/>
      </w:rPr>
      <w:t>-</w:t>
    </w:r>
    <w:r>
      <w:rPr>
        <w:rFonts w:ascii="宋体" w:hAnsi="宋体" w:cs="宋体"/>
      </w:rPr>
      <w:t>63182502  0871-64195019</w:t>
    </w:r>
  </w:p>
  <w:p w:rsidR="006773B7" w:rsidRDefault="006773B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3B7" w:rsidRDefault="006773B7" w:rsidP="006773B7">
      <w:r>
        <w:separator/>
      </w:r>
    </w:p>
  </w:footnote>
  <w:footnote w:type="continuationSeparator" w:id="1">
    <w:p w:rsidR="006773B7" w:rsidRDefault="006773B7" w:rsidP="006773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3B7" w:rsidRDefault="006773B7">
    <w:pPr>
      <w:pStyle w:val="ae"/>
      <w:ind w:firstLineChars="50" w:firstLine="90"/>
      <w:jc w:val="both"/>
      <w:rPr>
        <w:sz w:val="21"/>
        <w:szCs w:val="21"/>
      </w:rPr>
    </w:pPr>
    <w:r w:rsidRPr="006773B7">
      <w:pict>
        <v:shapetype id="_x0000_t202" coordsize="21600,21600" o:spt="202" path="m,l,21600r21600,l21600,xe">
          <v:stroke joinstyle="miter"/>
          <v:path gradientshapeok="t" o:connecttype="rect"/>
        </v:shapetype>
        <v:shape id="_x0000_s2049" type="#_x0000_t202" style="position:absolute;left:0;text-align:left;margin-left:337.75pt;margin-top:0;width:73.55pt;height:13.6pt;z-index:251656704;mso-wrap-style:none;mso-position-horizontal-relative:margin;mso-width-relative:page;mso-height-relative:page" filled="f" stroked="f">
          <v:textbox style="mso-fit-shape-to-text:t" inset="0,0,0,0">
            <w:txbxContent>
              <w:p w:rsidR="006773B7" w:rsidRDefault="006773B7">
                <w:pPr>
                  <w:snapToGrid w:val="0"/>
                  <w:rPr>
                    <w:rFonts w:ascii="宋体" w:cs="宋体"/>
                    <w:sz w:val="18"/>
                  </w:rPr>
                </w:pPr>
              </w:p>
            </w:txbxContent>
          </v:textbox>
          <w10:wrap anchorx="margin"/>
        </v:shape>
      </w:pict>
    </w:r>
    <w:r w:rsidR="001B0890">
      <w:rPr>
        <w:rFonts w:hint="eastAsia"/>
        <w:sz w:val="15"/>
        <w:szCs w:val="15"/>
      </w:rPr>
      <w:t>云南昆明正序司法鉴定所房地产评估司法鉴定意见书</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3B7" w:rsidRDefault="006773B7">
    <w:pPr>
      <w:pStyle w:val="ae"/>
      <w:jc w:val="both"/>
      <w:rPr>
        <w:sz w:val="21"/>
        <w:szCs w:val="21"/>
      </w:rPr>
    </w:pPr>
    <w:r w:rsidRPr="006773B7">
      <w:pict>
        <v:shapetype id="_x0000_t202" coordsize="21600,21600" o:spt="202" path="m,l,21600r21600,l21600,xe">
          <v:stroke joinstyle="miter"/>
          <v:path gradientshapeok="t" o:connecttype="rect"/>
        </v:shapetype>
        <v:shape id="_x0000_s2051" type="#_x0000_t202" style="position:absolute;left:0;text-align:left;margin-left:325.75pt;margin-top:0;width:78.05pt;height:13.6pt;z-index:251658752;mso-wrap-style:none;mso-position-horizontal-relative:margin;mso-width-relative:page;mso-height-relative:page" filled="f" stroked="f">
          <v:textbox style="mso-fit-shape-to-text:t" inset="0,0,0,0">
            <w:txbxContent>
              <w:p w:rsidR="006773B7" w:rsidRDefault="001B0890">
                <w:pPr>
                  <w:snapToGrid w:val="0"/>
                  <w:rPr>
                    <w:rFonts w:ascii="宋体" w:cs="宋体"/>
                    <w:sz w:val="18"/>
                  </w:rPr>
                </w:pPr>
                <w:r>
                  <w:rPr>
                    <w:rFonts w:ascii="宋体" w:hAnsi="宋体" w:cs="宋体" w:hint="eastAsia"/>
                  </w:rPr>
                  <w:t>第</w:t>
                </w:r>
                <w:r w:rsidR="006773B7">
                  <w:rPr>
                    <w:rStyle w:val="af4"/>
                    <w:rFonts w:ascii="宋体" w:hAnsi="宋体"/>
                    <w:sz w:val="18"/>
                    <w:szCs w:val="18"/>
                  </w:rPr>
                  <w:fldChar w:fldCharType="begin"/>
                </w:r>
                <w:r>
                  <w:rPr>
                    <w:rStyle w:val="af4"/>
                    <w:rFonts w:ascii="宋体" w:hAnsi="宋体"/>
                    <w:sz w:val="18"/>
                    <w:szCs w:val="18"/>
                  </w:rPr>
                  <w:instrText xml:space="preserve"> PAGE </w:instrText>
                </w:r>
                <w:r w:rsidR="006773B7">
                  <w:rPr>
                    <w:rStyle w:val="af4"/>
                    <w:rFonts w:ascii="宋体" w:hAnsi="宋体"/>
                    <w:sz w:val="18"/>
                    <w:szCs w:val="18"/>
                  </w:rPr>
                  <w:fldChar w:fldCharType="separate"/>
                </w:r>
                <w:r>
                  <w:rPr>
                    <w:rStyle w:val="af4"/>
                    <w:rFonts w:ascii="宋体" w:hAnsi="宋体"/>
                    <w:noProof/>
                    <w:sz w:val="18"/>
                    <w:szCs w:val="18"/>
                  </w:rPr>
                  <w:t>41</w:t>
                </w:r>
                <w:r w:rsidR="006773B7">
                  <w:rPr>
                    <w:rStyle w:val="af4"/>
                    <w:rFonts w:ascii="宋体" w:hAnsi="宋体"/>
                    <w:sz w:val="18"/>
                    <w:szCs w:val="18"/>
                  </w:rPr>
                  <w:fldChar w:fldCharType="end"/>
                </w:r>
                <w:r>
                  <w:rPr>
                    <w:rFonts w:ascii="宋体" w:hAnsi="宋体" w:cs="宋体" w:hint="eastAsia"/>
                    <w:sz w:val="18"/>
                  </w:rPr>
                  <w:t>页</w:t>
                </w:r>
                <w:r>
                  <w:rPr>
                    <w:rFonts w:ascii="宋体" w:hAnsi="宋体" w:cs="宋体" w:hint="eastAsia"/>
                    <w:sz w:val="18"/>
                  </w:rPr>
                  <w:t>拥</w:t>
                </w:r>
                <w:r>
                  <w:rPr>
                    <w:rFonts w:ascii="宋体" w:hAnsi="宋体" w:cs="宋体"/>
                    <w:sz w:val="18"/>
                  </w:rPr>
                  <w:t>4</w:t>
                </w:r>
                <w:r>
                  <w:rPr>
                    <w:rFonts w:ascii="宋体" w:hAnsi="宋体" w:cs="宋体" w:hint="eastAsia"/>
                    <w:sz w:val="18"/>
                  </w:rPr>
                  <w:t>1</w:t>
                </w:r>
                <w:r>
                  <w:rPr>
                    <w:rFonts w:ascii="宋体" w:hAnsi="宋体" w:cs="宋体" w:hint="eastAsia"/>
                    <w:sz w:val="18"/>
                  </w:rPr>
                  <w:t>页</w:t>
                </w:r>
              </w:p>
            </w:txbxContent>
          </v:textbox>
          <w10:wrap anchorx="margin"/>
        </v:shape>
      </w:pict>
    </w:r>
    <w:r w:rsidR="001B0890">
      <w:rPr>
        <w:rFonts w:hint="eastAsia"/>
        <w:szCs w:val="24"/>
      </w:rPr>
      <w:t>云南昆明正序司法鉴定所房地产评估司法鉴定意见书</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95C44"/>
    <w:multiLevelType w:val="singleLevel"/>
    <w:tmpl w:val="36395C44"/>
    <w:lvl w:ilvl="0">
      <w:start w:val="2"/>
      <w:numFmt w:val="decimal"/>
      <w:suff w:val="nothing"/>
      <w:lvlText w:val="%1、"/>
      <w:lvlJc w:val="left"/>
      <w:pPr>
        <w:ind w:left="360"/>
      </w:pPr>
      <w:rPr>
        <w:rFonts w:cs="Times New Roman"/>
      </w:rPr>
    </w:lvl>
  </w:abstractNum>
  <w:abstractNum w:abstractNumId="1">
    <w:nsid w:val="6EC24A00"/>
    <w:multiLevelType w:val="multilevel"/>
    <w:tmpl w:val="6EC24A00"/>
    <w:lvl w:ilvl="0">
      <w:start w:val="1"/>
      <w:numFmt w:val="decimal"/>
      <w:lvlText w:val="（%1）"/>
      <w:lvlJc w:val="left"/>
      <w:pPr>
        <w:ind w:left="1155" w:hanging="735"/>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noLineBreaksAfter w:lang="zh-CN" w:val="$([{£¥·‘“〈《「『【〔〖〝﹙﹛﹝＄（．［｛￡￥"/>
  <w:noLineBreaksBefore w:lang="zh-CN" w:val="!%),.:;&gt;?]}¢¨°·ˇˉ―‖’”…‰′″›℃∶、。〃〉》」』】〕〗〞︶︺︾﹀﹄﹚﹜﹞！＂％＇），．：；？］｀｜｝～￠"/>
  <w:hdrShapeDefaults>
    <o:shapedefaults v:ext="edit" spidmax="2055"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7B18A6"/>
    <w:rsid w:val="000014FC"/>
    <w:rsid w:val="00001603"/>
    <w:rsid w:val="00002BC1"/>
    <w:rsid w:val="00003168"/>
    <w:rsid w:val="00003A5D"/>
    <w:rsid w:val="00004297"/>
    <w:rsid w:val="00004543"/>
    <w:rsid w:val="0000498A"/>
    <w:rsid w:val="000053CA"/>
    <w:rsid w:val="00005CD8"/>
    <w:rsid w:val="00005D67"/>
    <w:rsid w:val="0000649A"/>
    <w:rsid w:val="00006BBA"/>
    <w:rsid w:val="000070FA"/>
    <w:rsid w:val="00007DC3"/>
    <w:rsid w:val="00007F87"/>
    <w:rsid w:val="00011AC7"/>
    <w:rsid w:val="00012B75"/>
    <w:rsid w:val="00013017"/>
    <w:rsid w:val="000143D6"/>
    <w:rsid w:val="000146CF"/>
    <w:rsid w:val="00014B87"/>
    <w:rsid w:val="00014C40"/>
    <w:rsid w:val="00015839"/>
    <w:rsid w:val="00015D23"/>
    <w:rsid w:val="00015E62"/>
    <w:rsid w:val="00015FE8"/>
    <w:rsid w:val="0001649F"/>
    <w:rsid w:val="000169E9"/>
    <w:rsid w:val="00017CE2"/>
    <w:rsid w:val="00017CFE"/>
    <w:rsid w:val="00020291"/>
    <w:rsid w:val="00020DEA"/>
    <w:rsid w:val="0002225A"/>
    <w:rsid w:val="0002235A"/>
    <w:rsid w:val="00022804"/>
    <w:rsid w:val="0002327E"/>
    <w:rsid w:val="00023BB2"/>
    <w:rsid w:val="00024500"/>
    <w:rsid w:val="000265D9"/>
    <w:rsid w:val="0002662D"/>
    <w:rsid w:val="00026653"/>
    <w:rsid w:val="00026A1C"/>
    <w:rsid w:val="000275CF"/>
    <w:rsid w:val="00027AC9"/>
    <w:rsid w:val="00030575"/>
    <w:rsid w:val="00030ECB"/>
    <w:rsid w:val="000316C3"/>
    <w:rsid w:val="000318B4"/>
    <w:rsid w:val="00031B4C"/>
    <w:rsid w:val="00032541"/>
    <w:rsid w:val="000328CC"/>
    <w:rsid w:val="00032A43"/>
    <w:rsid w:val="00032BA4"/>
    <w:rsid w:val="00032EF4"/>
    <w:rsid w:val="0003350D"/>
    <w:rsid w:val="000340C9"/>
    <w:rsid w:val="000343B4"/>
    <w:rsid w:val="000351CB"/>
    <w:rsid w:val="000354A2"/>
    <w:rsid w:val="0003652A"/>
    <w:rsid w:val="00036E61"/>
    <w:rsid w:val="00037B21"/>
    <w:rsid w:val="00040FC6"/>
    <w:rsid w:val="00041204"/>
    <w:rsid w:val="000412DA"/>
    <w:rsid w:val="00041CFA"/>
    <w:rsid w:val="000424DD"/>
    <w:rsid w:val="000429E2"/>
    <w:rsid w:val="00042ADC"/>
    <w:rsid w:val="00043D84"/>
    <w:rsid w:val="0004401B"/>
    <w:rsid w:val="00044209"/>
    <w:rsid w:val="00046C2D"/>
    <w:rsid w:val="00046C87"/>
    <w:rsid w:val="00046D15"/>
    <w:rsid w:val="00046EA8"/>
    <w:rsid w:val="00050BA3"/>
    <w:rsid w:val="000514E9"/>
    <w:rsid w:val="00051A81"/>
    <w:rsid w:val="000521E5"/>
    <w:rsid w:val="000524F9"/>
    <w:rsid w:val="00052CE8"/>
    <w:rsid w:val="0005375A"/>
    <w:rsid w:val="000540F3"/>
    <w:rsid w:val="0005413A"/>
    <w:rsid w:val="00054641"/>
    <w:rsid w:val="000552A5"/>
    <w:rsid w:val="000553F4"/>
    <w:rsid w:val="0005574A"/>
    <w:rsid w:val="0005653F"/>
    <w:rsid w:val="000568F9"/>
    <w:rsid w:val="00056D65"/>
    <w:rsid w:val="000570CF"/>
    <w:rsid w:val="0005763F"/>
    <w:rsid w:val="00057B5D"/>
    <w:rsid w:val="00060B59"/>
    <w:rsid w:val="00061C8C"/>
    <w:rsid w:val="00063D0F"/>
    <w:rsid w:val="00063DB8"/>
    <w:rsid w:val="000644A1"/>
    <w:rsid w:val="000663B1"/>
    <w:rsid w:val="000669F4"/>
    <w:rsid w:val="00066B95"/>
    <w:rsid w:val="00066BA7"/>
    <w:rsid w:val="00066E65"/>
    <w:rsid w:val="000673B5"/>
    <w:rsid w:val="0006794D"/>
    <w:rsid w:val="00070175"/>
    <w:rsid w:val="000707E1"/>
    <w:rsid w:val="00070ED0"/>
    <w:rsid w:val="0007118F"/>
    <w:rsid w:val="000713B5"/>
    <w:rsid w:val="000715D6"/>
    <w:rsid w:val="00071D35"/>
    <w:rsid w:val="00071FDA"/>
    <w:rsid w:val="000722D7"/>
    <w:rsid w:val="000724A3"/>
    <w:rsid w:val="000725E8"/>
    <w:rsid w:val="00072877"/>
    <w:rsid w:val="00072A9F"/>
    <w:rsid w:val="000742AA"/>
    <w:rsid w:val="00074379"/>
    <w:rsid w:val="00074391"/>
    <w:rsid w:val="000749D8"/>
    <w:rsid w:val="00076235"/>
    <w:rsid w:val="000764E3"/>
    <w:rsid w:val="000778C8"/>
    <w:rsid w:val="00077EC5"/>
    <w:rsid w:val="0008040E"/>
    <w:rsid w:val="000805EA"/>
    <w:rsid w:val="000809C4"/>
    <w:rsid w:val="00080A2E"/>
    <w:rsid w:val="00080C29"/>
    <w:rsid w:val="0008150B"/>
    <w:rsid w:val="00081865"/>
    <w:rsid w:val="00082A77"/>
    <w:rsid w:val="000832FA"/>
    <w:rsid w:val="00083BA2"/>
    <w:rsid w:val="00083FC8"/>
    <w:rsid w:val="00084608"/>
    <w:rsid w:val="00084917"/>
    <w:rsid w:val="00084C16"/>
    <w:rsid w:val="00084FD5"/>
    <w:rsid w:val="00085619"/>
    <w:rsid w:val="00085D2B"/>
    <w:rsid w:val="00086C8B"/>
    <w:rsid w:val="00087165"/>
    <w:rsid w:val="0009023B"/>
    <w:rsid w:val="00090FB1"/>
    <w:rsid w:val="00091689"/>
    <w:rsid w:val="00091EFC"/>
    <w:rsid w:val="0009216A"/>
    <w:rsid w:val="00092375"/>
    <w:rsid w:val="00092A54"/>
    <w:rsid w:val="0009321A"/>
    <w:rsid w:val="0009344C"/>
    <w:rsid w:val="00093D5E"/>
    <w:rsid w:val="0009450D"/>
    <w:rsid w:val="0009462C"/>
    <w:rsid w:val="000955C7"/>
    <w:rsid w:val="00095CA7"/>
    <w:rsid w:val="00095F20"/>
    <w:rsid w:val="0009606D"/>
    <w:rsid w:val="0009686C"/>
    <w:rsid w:val="0009726E"/>
    <w:rsid w:val="0009786D"/>
    <w:rsid w:val="00097B7A"/>
    <w:rsid w:val="00097F61"/>
    <w:rsid w:val="000A0112"/>
    <w:rsid w:val="000A08A8"/>
    <w:rsid w:val="000A0B50"/>
    <w:rsid w:val="000A114E"/>
    <w:rsid w:val="000A1A3E"/>
    <w:rsid w:val="000A1B43"/>
    <w:rsid w:val="000A2634"/>
    <w:rsid w:val="000A3FCB"/>
    <w:rsid w:val="000A47DA"/>
    <w:rsid w:val="000A4A61"/>
    <w:rsid w:val="000A4CF0"/>
    <w:rsid w:val="000A5290"/>
    <w:rsid w:val="000A57F6"/>
    <w:rsid w:val="000A62B8"/>
    <w:rsid w:val="000A70B2"/>
    <w:rsid w:val="000A7707"/>
    <w:rsid w:val="000A7FA2"/>
    <w:rsid w:val="000B01ED"/>
    <w:rsid w:val="000B1974"/>
    <w:rsid w:val="000B2400"/>
    <w:rsid w:val="000B2A0B"/>
    <w:rsid w:val="000B2B95"/>
    <w:rsid w:val="000B3011"/>
    <w:rsid w:val="000B32B2"/>
    <w:rsid w:val="000B3C40"/>
    <w:rsid w:val="000B4736"/>
    <w:rsid w:val="000B5473"/>
    <w:rsid w:val="000B54F6"/>
    <w:rsid w:val="000B55D3"/>
    <w:rsid w:val="000B6C8E"/>
    <w:rsid w:val="000B71D4"/>
    <w:rsid w:val="000C03A6"/>
    <w:rsid w:val="000C12DF"/>
    <w:rsid w:val="000C157B"/>
    <w:rsid w:val="000C1FA7"/>
    <w:rsid w:val="000C204D"/>
    <w:rsid w:val="000C2891"/>
    <w:rsid w:val="000C2E16"/>
    <w:rsid w:val="000C323C"/>
    <w:rsid w:val="000C40AE"/>
    <w:rsid w:val="000C4864"/>
    <w:rsid w:val="000C4979"/>
    <w:rsid w:val="000C524A"/>
    <w:rsid w:val="000C55E9"/>
    <w:rsid w:val="000C5EBE"/>
    <w:rsid w:val="000C6D73"/>
    <w:rsid w:val="000C713D"/>
    <w:rsid w:val="000C7AA7"/>
    <w:rsid w:val="000C7EF1"/>
    <w:rsid w:val="000C7F81"/>
    <w:rsid w:val="000D0246"/>
    <w:rsid w:val="000D0306"/>
    <w:rsid w:val="000D0C73"/>
    <w:rsid w:val="000D0EDA"/>
    <w:rsid w:val="000D14D1"/>
    <w:rsid w:val="000D17CD"/>
    <w:rsid w:val="000D1CD4"/>
    <w:rsid w:val="000D3633"/>
    <w:rsid w:val="000D3AF3"/>
    <w:rsid w:val="000D3CE4"/>
    <w:rsid w:val="000D3F60"/>
    <w:rsid w:val="000D471E"/>
    <w:rsid w:val="000D49C5"/>
    <w:rsid w:val="000D4D07"/>
    <w:rsid w:val="000D5ACA"/>
    <w:rsid w:val="000D6483"/>
    <w:rsid w:val="000D6645"/>
    <w:rsid w:val="000D6D41"/>
    <w:rsid w:val="000D7081"/>
    <w:rsid w:val="000E00C3"/>
    <w:rsid w:val="000E0879"/>
    <w:rsid w:val="000E090A"/>
    <w:rsid w:val="000E0B12"/>
    <w:rsid w:val="000E11C8"/>
    <w:rsid w:val="000E11D0"/>
    <w:rsid w:val="000E192D"/>
    <w:rsid w:val="000E2A18"/>
    <w:rsid w:val="000E2B96"/>
    <w:rsid w:val="000E3413"/>
    <w:rsid w:val="000E3708"/>
    <w:rsid w:val="000E4DF6"/>
    <w:rsid w:val="000E5537"/>
    <w:rsid w:val="000E57F1"/>
    <w:rsid w:val="000E67CF"/>
    <w:rsid w:val="000E6D6D"/>
    <w:rsid w:val="000E79B8"/>
    <w:rsid w:val="000E7EA3"/>
    <w:rsid w:val="000F0183"/>
    <w:rsid w:val="000F086A"/>
    <w:rsid w:val="000F0B6C"/>
    <w:rsid w:val="000F105F"/>
    <w:rsid w:val="000F1466"/>
    <w:rsid w:val="000F1483"/>
    <w:rsid w:val="000F1B39"/>
    <w:rsid w:val="000F2421"/>
    <w:rsid w:val="000F3913"/>
    <w:rsid w:val="000F4AFB"/>
    <w:rsid w:val="000F539B"/>
    <w:rsid w:val="000F57F4"/>
    <w:rsid w:val="000F5F1F"/>
    <w:rsid w:val="000F79B2"/>
    <w:rsid w:val="001006AA"/>
    <w:rsid w:val="00101D65"/>
    <w:rsid w:val="00101DF2"/>
    <w:rsid w:val="00101FBF"/>
    <w:rsid w:val="0010265E"/>
    <w:rsid w:val="00102A87"/>
    <w:rsid w:val="00102FF1"/>
    <w:rsid w:val="00103B61"/>
    <w:rsid w:val="00103EA6"/>
    <w:rsid w:val="00104239"/>
    <w:rsid w:val="00104E2A"/>
    <w:rsid w:val="00104FDB"/>
    <w:rsid w:val="00106514"/>
    <w:rsid w:val="00107201"/>
    <w:rsid w:val="0010796E"/>
    <w:rsid w:val="0011064C"/>
    <w:rsid w:val="001110B3"/>
    <w:rsid w:val="0011134E"/>
    <w:rsid w:val="00111414"/>
    <w:rsid w:val="00111693"/>
    <w:rsid w:val="001125F7"/>
    <w:rsid w:val="00113279"/>
    <w:rsid w:val="00113582"/>
    <w:rsid w:val="00113660"/>
    <w:rsid w:val="00113C08"/>
    <w:rsid w:val="00113F5C"/>
    <w:rsid w:val="00114B25"/>
    <w:rsid w:val="001153A7"/>
    <w:rsid w:val="00116B14"/>
    <w:rsid w:val="00117EBA"/>
    <w:rsid w:val="001209F0"/>
    <w:rsid w:val="0012116F"/>
    <w:rsid w:val="00121553"/>
    <w:rsid w:val="00121CE1"/>
    <w:rsid w:val="001225BF"/>
    <w:rsid w:val="00122781"/>
    <w:rsid w:val="00123D23"/>
    <w:rsid w:val="0012404D"/>
    <w:rsid w:val="0012407F"/>
    <w:rsid w:val="00124803"/>
    <w:rsid w:val="00124936"/>
    <w:rsid w:val="001255C8"/>
    <w:rsid w:val="00126A24"/>
    <w:rsid w:val="001275AD"/>
    <w:rsid w:val="00127F18"/>
    <w:rsid w:val="00127F4F"/>
    <w:rsid w:val="00131F22"/>
    <w:rsid w:val="00132559"/>
    <w:rsid w:val="00132D4E"/>
    <w:rsid w:val="0013362C"/>
    <w:rsid w:val="001341B7"/>
    <w:rsid w:val="001341D5"/>
    <w:rsid w:val="00134317"/>
    <w:rsid w:val="00134907"/>
    <w:rsid w:val="00135BCA"/>
    <w:rsid w:val="001362EC"/>
    <w:rsid w:val="001370DB"/>
    <w:rsid w:val="001370F3"/>
    <w:rsid w:val="00137944"/>
    <w:rsid w:val="00137A23"/>
    <w:rsid w:val="001400A9"/>
    <w:rsid w:val="00140AD4"/>
    <w:rsid w:val="00140AE6"/>
    <w:rsid w:val="00141068"/>
    <w:rsid w:val="001412E4"/>
    <w:rsid w:val="00141B9F"/>
    <w:rsid w:val="00141EF6"/>
    <w:rsid w:val="00142403"/>
    <w:rsid w:val="0014259E"/>
    <w:rsid w:val="001425D2"/>
    <w:rsid w:val="0014285A"/>
    <w:rsid w:val="00142C1A"/>
    <w:rsid w:val="00142C74"/>
    <w:rsid w:val="0014323D"/>
    <w:rsid w:val="001432B9"/>
    <w:rsid w:val="00143331"/>
    <w:rsid w:val="00143A9C"/>
    <w:rsid w:val="00143D1C"/>
    <w:rsid w:val="00144175"/>
    <w:rsid w:val="0014462D"/>
    <w:rsid w:val="00144634"/>
    <w:rsid w:val="00144ADA"/>
    <w:rsid w:val="00144D10"/>
    <w:rsid w:val="001468D2"/>
    <w:rsid w:val="00146C9F"/>
    <w:rsid w:val="001471E0"/>
    <w:rsid w:val="00150B73"/>
    <w:rsid w:val="001523C6"/>
    <w:rsid w:val="00152501"/>
    <w:rsid w:val="00152606"/>
    <w:rsid w:val="001529AA"/>
    <w:rsid w:val="00152E66"/>
    <w:rsid w:val="00152F74"/>
    <w:rsid w:val="001530F4"/>
    <w:rsid w:val="001537BE"/>
    <w:rsid w:val="001539A1"/>
    <w:rsid w:val="001540E0"/>
    <w:rsid w:val="00155555"/>
    <w:rsid w:val="00155876"/>
    <w:rsid w:val="001558C9"/>
    <w:rsid w:val="00155919"/>
    <w:rsid w:val="00156150"/>
    <w:rsid w:val="001565E1"/>
    <w:rsid w:val="00156818"/>
    <w:rsid w:val="00156D0F"/>
    <w:rsid w:val="00157050"/>
    <w:rsid w:val="0015719F"/>
    <w:rsid w:val="00157910"/>
    <w:rsid w:val="00157E72"/>
    <w:rsid w:val="00160081"/>
    <w:rsid w:val="0016027E"/>
    <w:rsid w:val="0016073B"/>
    <w:rsid w:val="00160C13"/>
    <w:rsid w:val="001613C0"/>
    <w:rsid w:val="001617FB"/>
    <w:rsid w:val="00162030"/>
    <w:rsid w:val="0016214F"/>
    <w:rsid w:val="001625D4"/>
    <w:rsid w:val="001635E7"/>
    <w:rsid w:val="00163634"/>
    <w:rsid w:val="00164202"/>
    <w:rsid w:val="001645A2"/>
    <w:rsid w:val="00164826"/>
    <w:rsid w:val="00165C2F"/>
    <w:rsid w:val="00165DD0"/>
    <w:rsid w:val="00165E52"/>
    <w:rsid w:val="00165E71"/>
    <w:rsid w:val="0016735A"/>
    <w:rsid w:val="001676BC"/>
    <w:rsid w:val="001677DE"/>
    <w:rsid w:val="00167AC2"/>
    <w:rsid w:val="001713F5"/>
    <w:rsid w:val="00171474"/>
    <w:rsid w:val="00171814"/>
    <w:rsid w:val="0017188F"/>
    <w:rsid w:val="00171EA2"/>
    <w:rsid w:val="00172427"/>
    <w:rsid w:val="00172A33"/>
    <w:rsid w:val="00172C8C"/>
    <w:rsid w:val="00172CEC"/>
    <w:rsid w:val="001733EB"/>
    <w:rsid w:val="00173A8B"/>
    <w:rsid w:val="001742BE"/>
    <w:rsid w:val="001746E3"/>
    <w:rsid w:val="00174D3E"/>
    <w:rsid w:val="0017512D"/>
    <w:rsid w:val="00176A42"/>
    <w:rsid w:val="00176E4C"/>
    <w:rsid w:val="00177967"/>
    <w:rsid w:val="00180656"/>
    <w:rsid w:val="00180A55"/>
    <w:rsid w:val="001812CE"/>
    <w:rsid w:val="0018147A"/>
    <w:rsid w:val="001823E1"/>
    <w:rsid w:val="00182532"/>
    <w:rsid w:val="00183349"/>
    <w:rsid w:val="00183530"/>
    <w:rsid w:val="001839E1"/>
    <w:rsid w:val="00184470"/>
    <w:rsid w:val="00184BA5"/>
    <w:rsid w:val="00184C5F"/>
    <w:rsid w:val="00184FC7"/>
    <w:rsid w:val="00185003"/>
    <w:rsid w:val="00185700"/>
    <w:rsid w:val="0018599A"/>
    <w:rsid w:val="00186230"/>
    <w:rsid w:val="00186617"/>
    <w:rsid w:val="00186B4D"/>
    <w:rsid w:val="00186C46"/>
    <w:rsid w:val="00186C89"/>
    <w:rsid w:val="00186FFB"/>
    <w:rsid w:val="001918F2"/>
    <w:rsid w:val="0019228E"/>
    <w:rsid w:val="001926C5"/>
    <w:rsid w:val="00192D8F"/>
    <w:rsid w:val="00192DBA"/>
    <w:rsid w:val="00192F42"/>
    <w:rsid w:val="00193327"/>
    <w:rsid w:val="0019345C"/>
    <w:rsid w:val="00193C1F"/>
    <w:rsid w:val="001940A2"/>
    <w:rsid w:val="00194A95"/>
    <w:rsid w:val="00194F60"/>
    <w:rsid w:val="00195544"/>
    <w:rsid w:val="00195D0F"/>
    <w:rsid w:val="00195DB0"/>
    <w:rsid w:val="00196C38"/>
    <w:rsid w:val="00196E5B"/>
    <w:rsid w:val="00197726"/>
    <w:rsid w:val="00197901"/>
    <w:rsid w:val="001A0854"/>
    <w:rsid w:val="001A09EC"/>
    <w:rsid w:val="001A0CA3"/>
    <w:rsid w:val="001A0E38"/>
    <w:rsid w:val="001A1920"/>
    <w:rsid w:val="001A1B47"/>
    <w:rsid w:val="001A1DC4"/>
    <w:rsid w:val="001A2084"/>
    <w:rsid w:val="001A2681"/>
    <w:rsid w:val="001A3598"/>
    <w:rsid w:val="001A39F5"/>
    <w:rsid w:val="001A45A3"/>
    <w:rsid w:val="001A48E0"/>
    <w:rsid w:val="001A4A98"/>
    <w:rsid w:val="001A4BEC"/>
    <w:rsid w:val="001A513C"/>
    <w:rsid w:val="001A6CA4"/>
    <w:rsid w:val="001A6EEE"/>
    <w:rsid w:val="001A7062"/>
    <w:rsid w:val="001A7E92"/>
    <w:rsid w:val="001B0282"/>
    <w:rsid w:val="001B0890"/>
    <w:rsid w:val="001B1641"/>
    <w:rsid w:val="001B1682"/>
    <w:rsid w:val="001B1DD1"/>
    <w:rsid w:val="001B24A1"/>
    <w:rsid w:val="001B3814"/>
    <w:rsid w:val="001B3939"/>
    <w:rsid w:val="001B3DFC"/>
    <w:rsid w:val="001B43FD"/>
    <w:rsid w:val="001B52AE"/>
    <w:rsid w:val="001B543F"/>
    <w:rsid w:val="001B6588"/>
    <w:rsid w:val="001B6692"/>
    <w:rsid w:val="001B7E7C"/>
    <w:rsid w:val="001C01AF"/>
    <w:rsid w:val="001C0360"/>
    <w:rsid w:val="001C06F4"/>
    <w:rsid w:val="001C1ADE"/>
    <w:rsid w:val="001C22A4"/>
    <w:rsid w:val="001C2321"/>
    <w:rsid w:val="001C2F0C"/>
    <w:rsid w:val="001C39CB"/>
    <w:rsid w:val="001C5665"/>
    <w:rsid w:val="001C5CC0"/>
    <w:rsid w:val="001C5D8C"/>
    <w:rsid w:val="001C5DF4"/>
    <w:rsid w:val="001C60E2"/>
    <w:rsid w:val="001C6E26"/>
    <w:rsid w:val="001C72AC"/>
    <w:rsid w:val="001C7F5A"/>
    <w:rsid w:val="001D0227"/>
    <w:rsid w:val="001D05F0"/>
    <w:rsid w:val="001D19C9"/>
    <w:rsid w:val="001D2006"/>
    <w:rsid w:val="001D248B"/>
    <w:rsid w:val="001D3AD4"/>
    <w:rsid w:val="001D3F01"/>
    <w:rsid w:val="001D482A"/>
    <w:rsid w:val="001D4E56"/>
    <w:rsid w:val="001D4FB5"/>
    <w:rsid w:val="001D5134"/>
    <w:rsid w:val="001D54FE"/>
    <w:rsid w:val="001D5D33"/>
    <w:rsid w:val="001D6807"/>
    <w:rsid w:val="001D6EBE"/>
    <w:rsid w:val="001D7FD6"/>
    <w:rsid w:val="001E03B1"/>
    <w:rsid w:val="001E06A6"/>
    <w:rsid w:val="001E08FC"/>
    <w:rsid w:val="001E1225"/>
    <w:rsid w:val="001E16A6"/>
    <w:rsid w:val="001E2033"/>
    <w:rsid w:val="001E2340"/>
    <w:rsid w:val="001E26E2"/>
    <w:rsid w:val="001E2915"/>
    <w:rsid w:val="001E2E47"/>
    <w:rsid w:val="001E3F3F"/>
    <w:rsid w:val="001E4166"/>
    <w:rsid w:val="001E418B"/>
    <w:rsid w:val="001E4948"/>
    <w:rsid w:val="001E512C"/>
    <w:rsid w:val="001E5E0E"/>
    <w:rsid w:val="001E6019"/>
    <w:rsid w:val="001E640A"/>
    <w:rsid w:val="001E6839"/>
    <w:rsid w:val="001E708F"/>
    <w:rsid w:val="001E724D"/>
    <w:rsid w:val="001E7403"/>
    <w:rsid w:val="001E7974"/>
    <w:rsid w:val="001F0955"/>
    <w:rsid w:val="001F0AA3"/>
    <w:rsid w:val="001F143A"/>
    <w:rsid w:val="001F1B4C"/>
    <w:rsid w:val="001F1BC7"/>
    <w:rsid w:val="001F2355"/>
    <w:rsid w:val="001F449E"/>
    <w:rsid w:val="001F48D0"/>
    <w:rsid w:val="001F4B66"/>
    <w:rsid w:val="001F507D"/>
    <w:rsid w:val="001F5397"/>
    <w:rsid w:val="001F55F3"/>
    <w:rsid w:val="001F5C30"/>
    <w:rsid w:val="001F5FD1"/>
    <w:rsid w:val="001F6512"/>
    <w:rsid w:val="001F69A5"/>
    <w:rsid w:val="001F6D8B"/>
    <w:rsid w:val="001F7E00"/>
    <w:rsid w:val="00200077"/>
    <w:rsid w:val="002001C9"/>
    <w:rsid w:val="00200450"/>
    <w:rsid w:val="00200EC0"/>
    <w:rsid w:val="00201883"/>
    <w:rsid w:val="002025C1"/>
    <w:rsid w:val="002030BC"/>
    <w:rsid w:val="00203549"/>
    <w:rsid w:val="00203B93"/>
    <w:rsid w:val="00203CE8"/>
    <w:rsid w:val="00204676"/>
    <w:rsid w:val="00204992"/>
    <w:rsid w:val="00206190"/>
    <w:rsid w:val="002066C3"/>
    <w:rsid w:val="00206C03"/>
    <w:rsid w:val="00206F17"/>
    <w:rsid w:val="0020737F"/>
    <w:rsid w:val="00210AD6"/>
    <w:rsid w:val="00211ACF"/>
    <w:rsid w:val="00212552"/>
    <w:rsid w:val="0021296C"/>
    <w:rsid w:val="002137E4"/>
    <w:rsid w:val="00214146"/>
    <w:rsid w:val="002141CD"/>
    <w:rsid w:val="00214523"/>
    <w:rsid w:val="00214893"/>
    <w:rsid w:val="00215097"/>
    <w:rsid w:val="0021541B"/>
    <w:rsid w:val="00215A3E"/>
    <w:rsid w:val="00215ED5"/>
    <w:rsid w:val="002169C8"/>
    <w:rsid w:val="002171D3"/>
    <w:rsid w:val="0022078B"/>
    <w:rsid w:val="0022154B"/>
    <w:rsid w:val="00221972"/>
    <w:rsid w:val="002220DB"/>
    <w:rsid w:val="00222C10"/>
    <w:rsid w:val="00222FD4"/>
    <w:rsid w:val="00223DB2"/>
    <w:rsid w:val="00223F19"/>
    <w:rsid w:val="0022479C"/>
    <w:rsid w:val="00224CCA"/>
    <w:rsid w:val="00224FE7"/>
    <w:rsid w:val="00225758"/>
    <w:rsid w:val="0022582E"/>
    <w:rsid w:val="00225B79"/>
    <w:rsid w:val="00227545"/>
    <w:rsid w:val="00227F96"/>
    <w:rsid w:val="0023040A"/>
    <w:rsid w:val="0023041B"/>
    <w:rsid w:val="0023098C"/>
    <w:rsid w:val="00230E83"/>
    <w:rsid w:val="00230FC8"/>
    <w:rsid w:val="0023126D"/>
    <w:rsid w:val="002313E2"/>
    <w:rsid w:val="00231B73"/>
    <w:rsid w:val="00231BE6"/>
    <w:rsid w:val="00231E62"/>
    <w:rsid w:val="00232789"/>
    <w:rsid w:val="0023315F"/>
    <w:rsid w:val="002331B9"/>
    <w:rsid w:val="0023330B"/>
    <w:rsid w:val="0023359F"/>
    <w:rsid w:val="00233F7E"/>
    <w:rsid w:val="002349E0"/>
    <w:rsid w:val="00234D1A"/>
    <w:rsid w:val="00236B81"/>
    <w:rsid w:val="00236BB1"/>
    <w:rsid w:val="00236E26"/>
    <w:rsid w:val="002374CE"/>
    <w:rsid w:val="00237580"/>
    <w:rsid w:val="00237CC5"/>
    <w:rsid w:val="00240FE2"/>
    <w:rsid w:val="0024169A"/>
    <w:rsid w:val="00241919"/>
    <w:rsid w:val="00241AFB"/>
    <w:rsid w:val="00242060"/>
    <w:rsid w:val="00242A4C"/>
    <w:rsid w:val="00243055"/>
    <w:rsid w:val="002431B9"/>
    <w:rsid w:val="0024396A"/>
    <w:rsid w:val="002439FA"/>
    <w:rsid w:val="00243C66"/>
    <w:rsid w:val="00244209"/>
    <w:rsid w:val="00244216"/>
    <w:rsid w:val="00244CCF"/>
    <w:rsid w:val="00244DFB"/>
    <w:rsid w:val="00245510"/>
    <w:rsid w:val="002460E9"/>
    <w:rsid w:val="0024620D"/>
    <w:rsid w:val="00246753"/>
    <w:rsid w:val="0024691D"/>
    <w:rsid w:val="00246A44"/>
    <w:rsid w:val="0024742A"/>
    <w:rsid w:val="002477F4"/>
    <w:rsid w:val="00250741"/>
    <w:rsid w:val="0025081B"/>
    <w:rsid w:val="00250EC7"/>
    <w:rsid w:val="002516BE"/>
    <w:rsid w:val="002528A7"/>
    <w:rsid w:val="00252A60"/>
    <w:rsid w:val="002531A6"/>
    <w:rsid w:val="0025371D"/>
    <w:rsid w:val="0025393C"/>
    <w:rsid w:val="00254339"/>
    <w:rsid w:val="0025446A"/>
    <w:rsid w:val="00254BB4"/>
    <w:rsid w:val="00254D1F"/>
    <w:rsid w:val="00254DAA"/>
    <w:rsid w:val="002551DD"/>
    <w:rsid w:val="00255B86"/>
    <w:rsid w:val="0025709A"/>
    <w:rsid w:val="002574EA"/>
    <w:rsid w:val="00257C64"/>
    <w:rsid w:val="002606AB"/>
    <w:rsid w:val="0026119A"/>
    <w:rsid w:val="00261310"/>
    <w:rsid w:val="002613F3"/>
    <w:rsid w:val="002616EC"/>
    <w:rsid w:val="00262073"/>
    <w:rsid w:val="00264072"/>
    <w:rsid w:val="0026411E"/>
    <w:rsid w:val="002648DE"/>
    <w:rsid w:val="00264E5D"/>
    <w:rsid w:val="00265085"/>
    <w:rsid w:val="002653EF"/>
    <w:rsid w:val="0026593A"/>
    <w:rsid w:val="00265FAF"/>
    <w:rsid w:val="00266549"/>
    <w:rsid w:val="00266771"/>
    <w:rsid w:val="00266FD8"/>
    <w:rsid w:val="002672DD"/>
    <w:rsid w:val="00267426"/>
    <w:rsid w:val="00267765"/>
    <w:rsid w:val="00267A09"/>
    <w:rsid w:val="00270A8A"/>
    <w:rsid w:val="00271AEB"/>
    <w:rsid w:val="002725A5"/>
    <w:rsid w:val="002725E6"/>
    <w:rsid w:val="002729A8"/>
    <w:rsid w:val="00272C77"/>
    <w:rsid w:val="00273252"/>
    <w:rsid w:val="0027352C"/>
    <w:rsid w:val="002742C1"/>
    <w:rsid w:val="0027457D"/>
    <w:rsid w:val="002746D5"/>
    <w:rsid w:val="00274EDC"/>
    <w:rsid w:val="002758C3"/>
    <w:rsid w:val="00276470"/>
    <w:rsid w:val="002764FF"/>
    <w:rsid w:val="0027689D"/>
    <w:rsid w:val="0027692B"/>
    <w:rsid w:val="00276BEA"/>
    <w:rsid w:val="0027758B"/>
    <w:rsid w:val="00280C59"/>
    <w:rsid w:val="00280F86"/>
    <w:rsid w:val="00281855"/>
    <w:rsid w:val="00281D80"/>
    <w:rsid w:val="00282263"/>
    <w:rsid w:val="002830E0"/>
    <w:rsid w:val="00284148"/>
    <w:rsid w:val="0028499D"/>
    <w:rsid w:val="0028500A"/>
    <w:rsid w:val="002869FC"/>
    <w:rsid w:val="00286E43"/>
    <w:rsid w:val="00286EA9"/>
    <w:rsid w:val="0028781E"/>
    <w:rsid w:val="00287941"/>
    <w:rsid w:val="00287EB0"/>
    <w:rsid w:val="002900CC"/>
    <w:rsid w:val="00290219"/>
    <w:rsid w:val="00290877"/>
    <w:rsid w:val="00291A4B"/>
    <w:rsid w:val="00291CFF"/>
    <w:rsid w:val="00292180"/>
    <w:rsid w:val="0029241E"/>
    <w:rsid w:val="002928F8"/>
    <w:rsid w:val="00292AB7"/>
    <w:rsid w:val="00292D88"/>
    <w:rsid w:val="002935BE"/>
    <w:rsid w:val="00293B3C"/>
    <w:rsid w:val="002941EC"/>
    <w:rsid w:val="002942F5"/>
    <w:rsid w:val="00294734"/>
    <w:rsid w:val="00294B3E"/>
    <w:rsid w:val="00294F88"/>
    <w:rsid w:val="0029540C"/>
    <w:rsid w:val="00295D6A"/>
    <w:rsid w:val="002960B0"/>
    <w:rsid w:val="0029614E"/>
    <w:rsid w:val="0029675B"/>
    <w:rsid w:val="0029684F"/>
    <w:rsid w:val="0029727B"/>
    <w:rsid w:val="00297D28"/>
    <w:rsid w:val="00297EF1"/>
    <w:rsid w:val="002A0346"/>
    <w:rsid w:val="002A04AF"/>
    <w:rsid w:val="002A0DFD"/>
    <w:rsid w:val="002A0EF9"/>
    <w:rsid w:val="002A1049"/>
    <w:rsid w:val="002A1153"/>
    <w:rsid w:val="002A1800"/>
    <w:rsid w:val="002A2198"/>
    <w:rsid w:val="002A23F1"/>
    <w:rsid w:val="002A297E"/>
    <w:rsid w:val="002A30A3"/>
    <w:rsid w:val="002A3748"/>
    <w:rsid w:val="002A3FCC"/>
    <w:rsid w:val="002A4A75"/>
    <w:rsid w:val="002A4EB6"/>
    <w:rsid w:val="002A5507"/>
    <w:rsid w:val="002A5BAA"/>
    <w:rsid w:val="002A5FFF"/>
    <w:rsid w:val="002A61E5"/>
    <w:rsid w:val="002A64EE"/>
    <w:rsid w:val="002A652A"/>
    <w:rsid w:val="002A6AEB"/>
    <w:rsid w:val="002A6D6C"/>
    <w:rsid w:val="002A70FC"/>
    <w:rsid w:val="002A7111"/>
    <w:rsid w:val="002A729E"/>
    <w:rsid w:val="002B0660"/>
    <w:rsid w:val="002B0F3B"/>
    <w:rsid w:val="002B0FFD"/>
    <w:rsid w:val="002B1C46"/>
    <w:rsid w:val="002B1E39"/>
    <w:rsid w:val="002B2070"/>
    <w:rsid w:val="002B2A8A"/>
    <w:rsid w:val="002B30FB"/>
    <w:rsid w:val="002B3B00"/>
    <w:rsid w:val="002B4D0D"/>
    <w:rsid w:val="002B54E9"/>
    <w:rsid w:val="002B5691"/>
    <w:rsid w:val="002B56AE"/>
    <w:rsid w:val="002B5A56"/>
    <w:rsid w:val="002B5EDE"/>
    <w:rsid w:val="002B6C09"/>
    <w:rsid w:val="002B77D3"/>
    <w:rsid w:val="002B7BE3"/>
    <w:rsid w:val="002C07CE"/>
    <w:rsid w:val="002C0EA2"/>
    <w:rsid w:val="002C0FFB"/>
    <w:rsid w:val="002C2271"/>
    <w:rsid w:val="002C23F0"/>
    <w:rsid w:val="002C2C0B"/>
    <w:rsid w:val="002C2EB4"/>
    <w:rsid w:val="002C2EDD"/>
    <w:rsid w:val="002C355D"/>
    <w:rsid w:val="002C4304"/>
    <w:rsid w:val="002C437A"/>
    <w:rsid w:val="002C486B"/>
    <w:rsid w:val="002C4B3A"/>
    <w:rsid w:val="002C4BDE"/>
    <w:rsid w:val="002C4C9F"/>
    <w:rsid w:val="002C4E83"/>
    <w:rsid w:val="002C4F19"/>
    <w:rsid w:val="002C54A3"/>
    <w:rsid w:val="002C62F0"/>
    <w:rsid w:val="002C6699"/>
    <w:rsid w:val="002C6D04"/>
    <w:rsid w:val="002C6EFE"/>
    <w:rsid w:val="002C7138"/>
    <w:rsid w:val="002C7F60"/>
    <w:rsid w:val="002D0293"/>
    <w:rsid w:val="002D15AC"/>
    <w:rsid w:val="002D1985"/>
    <w:rsid w:val="002D1A33"/>
    <w:rsid w:val="002D1C79"/>
    <w:rsid w:val="002D2774"/>
    <w:rsid w:val="002D2794"/>
    <w:rsid w:val="002D3277"/>
    <w:rsid w:val="002D3394"/>
    <w:rsid w:val="002D345B"/>
    <w:rsid w:val="002D3930"/>
    <w:rsid w:val="002D43C8"/>
    <w:rsid w:val="002D4D1E"/>
    <w:rsid w:val="002D4DC4"/>
    <w:rsid w:val="002D4EB8"/>
    <w:rsid w:val="002D502C"/>
    <w:rsid w:val="002D56E2"/>
    <w:rsid w:val="002D59EC"/>
    <w:rsid w:val="002D6156"/>
    <w:rsid w:val="002D7080"/>
    <w:rsid w:val="002D7222"/>
    <w:rsid w:val="002D7673"/>
    <w:rsid w:val="002D781A"/>
    <w:rsid w:val="002D7CFB"/>
    <w:rsid w:val="002E0076"/>
    <w:rsid w:val="002E018D"/>
    <w:rsid w:val="002E046F"/>
    <w:rsid w:val="002E07EE"/>
    <w:rsid w:val="002E0988"/>
    <w:rsid w:val="002E14BD"/>
    <w:rsid w:val="002E17E8"/>
    <w:rsid w:val="002E1B88"/>
    <w:rsid w:val="002E1D36"/>
    <w:rsid w:val="002E2776"/>
    <w:rsid w:val="002E2AD4"/>
    <w:rsid w:val="002E2FB7"/>
    <w:rsid w:val="002E30A2"/>
    <w:rsid w:val="002E354F"/>
    <w:rsid w:val="002E3DC4"/>
    <w:rsid w:val="002E3F03"/>
    <w:rsid w:val="002E4679"/>
    <w:rsid w:val="002E498E"/>
    <w:rsid w:val="002E52C4"/>
    <w:rsid w:val="002E5D06"/>
    <w:rsid w:val="002E64E8"/>
    <w:rsid w:val="002E6DBC"/>
    <w:rsid w:val="002E6EC7"/>
    <w:rsid w:val="002E76D9"/>
    <w:rsid w:val="002E7A2D"/>
    <w:rsid w:val="002E7EB5"/>
    <w:rsid w:val="002F014E"/>
    <w:rsid w:val="002F137B"/>
    <w:rsid w:val="002F25D8"/>
    <w:rsid w:val="002F27A2"/>
    <w:rsid w:val="002F3D19"/>
    <w:rsid w:val="002F5A24"/>
    <w:rsid w:val="002F6201"/>
    <w:rsid w:val="002F62DD"/>
    <w:rsid w:val="002F6731"/>
    <w:rsid w:val="002F6E15"/>
    <w:rsid w:val="002F787B"/>
    <w:rsid w:val="00300E12"/>
    <w:rsid w:val="0030134A"/>
    <w:rsid w:val="0030166C"/>
    <w:rsid w:val="00301A96"/>
    <w:rsid w:val="00303056"/>
    <w:rsid w:val="00303B66"/>
    <w:rsid w:val="00303C6C"/>
    <w:rsid w:val="00303CAE"/>
    <w:rsid w:val="003041B7"/>
    <w:rsid w:val="00305270"/>
    <w:rsid w:val="00305456"/>
    <w:rsid w:val="00305C2D"/>
    <w:rsid w:val="003065D7"/>
    <w:rsid w:val="00310C4F"/>
    <w:rsid w:val="00310D03"/>
    <w:rsid w:val="0031105C"/>
    <w:rsid w:val="00312176"/>
    <w:rsid w:val="00312829"/>
    <w:rsid w:val="00312F1C"/>
    <w:rsid w:val="00313B89"/>
    <w:rsid w:val="00313C43"/>
    <w:rsid w:val="00314872"/>
    <w:rsid w:val="00314A27"/>
    <w:rsid w:val="00315D6F"/>
    <w:rsid w:val="00316463"/>
    <w:rsid w:val="00316D2D"/>
    <w:rsid w:val="00317B84"/>
    <w:rsid w:val="00317CEA"/>
    <w:rsid w:val="0032027B"/>
    <w:rsid w:val="003203F6"/>
    <w:rsid w:val="00320CCA"/>
    <w:rsid w:val="0032116A"/>
    <w:rsid w:val="00321485"/>
    <w:rsid w:val="00321660"/>
    <w:rsid w:val="00321764"/>
    <w:rsid w:val="00321DE5"/>
    <w:rsid w:val="003229AD"/>
    <w:rsid w:val="00324552"/>
    <w:rsid w:val="00324CDE"/>
    <w:rsid w:val="00324E2C"/>
    <w:rsid w:val="00324F75"/>
    <w:rsid w:val="003260BE"/>
    <w:rsid w:val="003265F1"/>
    <w:rsid w:val="003266B4"/>
    <w:rsid w:val="00326A9C"/>
    <w:rsid w:val="00326DAE"/>
    <w:rsid w:val="0032737F"/>
    <w:rsid w:val="0032751A"/>
    <w:rsid w:val="00327BE2"/>
    <w:rsid w:val="00330858"/>
    <w:rsid w:val="00330CDF"/>
    <w:rsid w:val="0033198F"/>
    <w:rsid w:val="00331CC5"/>
    <w:rsid w:val="00332391"/>
    <w:rsid w:val="0033248E"/>
    <w:rsid w:val="00332FA9"/>
    <w:rsid w:val="003333D9"/>
    <w:rsid w:val="00334E59"/>
    <w:rsid w:val="00335E65"/>
    <w:rsid w:val="00336100"/>
    <w:rsid w:val="00336267"/>
    <w:rsid w:val="0033639C"/>
    <w:rsid w:val="003367FF"/>
    <w:rsid w:val="00336CAA"/>
    <w:rsid w:val="003370E4"/>
    <w:rsid w:val="00337BE7"/>
    <w:rsid w:val="00337CD1"/>
    <w:rsid w:val="00337E33"/>
    <w:rsid w:val="003402FA"/>
    <w:rsid w:val="003406D1"/>
    <w:rsid w:val="00340A2D"/>
    <w:rsid w:val="00340E1F"/>
    <w:rsid w:val="00341381"/>
    <w:rsid w:val="00341884"/>
    <w:rsid w:val="00341D2F"/>
    <w:rsid w:val="003421DD"/>
    <w:rsid w:val="00342517"/>
    <w:rsid w:val="003425E6"/>
    <w:rsid w:val="00345885"/>
    <w:rsid w:val="00345DD7"/>
    <w:rsid w:val="00345DF4"/>
    <w:rsid w:val="00346500"/>
    <w:rsid w:val="00346870"/>
    <w:rsid w:val="00346F4E"/>
    <w:rsid w:val="00347BB2"/>
    <w:rsid w:val="00347C73"/>
    <w:rsid w:val="00347DDC"/>
    <w:rsid w:val="003502AA"/>
    <w:rsid w:val="00350689"/>
    <w:rsid w:val="00350C2E"/>
    <w:rsid w:val="003518DB"/>
    <w:rsid w:val="003518E4"/>
    <w:rsid w:val="00351AE7"/>
    <w:rsid w:val="00351D27"/>
    <w:rsid w:val="003521D0"/>
    <w:rsid w:val="0035351C"/>
    <w:rsid w:val="003537D8"/>
    <w:rsid w:val="003547DD"/>
    <w:rsid w:val="00354D2E"/>
    <w:rsid w:val="00355810"/>
    <w:rsid w:val="00355AC2"/>
    <w:rsid w:val="00356156"/>
    <w:rsid w:val="003561D6"/>
    <w:rsid w:val="003562E3"/>
    <w:rsid w:val="00356EAF"/>
    <w:rsid w:val="003605B1"/>
    <w:rsid w:val="003608C8"/>
    <w:rsid w:val="00360DE1"/>
    <w:rsid w:val="00361EBB"/>
    <w:rsid w:val="00362213"/>
    <w:rsid w:val="00362C91"/>
    <w:rsid w:val="00363075"/>
    <w:rsid w:val="003632C7"/>
    <w:rsid w:val="00363570"/>
    <w:rsid w:val="00364261"/>
    <w:rsid w:val="0036427F"/>
    <w:rsid w:val="00364B86"/>
    <w:rsid w:val="00364C07"/>
    <w:rsid w:val="00365B0E"/>
    <w:rsid w:val="00365B23"/>
    <w:rsid w:val="00365B2B"/>
    <w:rsid w:val="0036686B"/>
    <w:rsid w:val="00366D4A"/>
    <w:rsid w:val="003671D5"/>
    <w:rsid w:val="00367741"/>
    <w:rsid w:val="00370433"/>
    <w:rsid w:val="00370F15"/>
    <w:rsid w:val="00371892"/>
    <w:rsid w:val="00371FB4"/>
    <w:rsid w:val="003727F1"/>
    <w:rsid w:val="00372D48"/>
    <w:rsid w:val="003737B7"/>
    <w:rsid w:val="0037429A"/>
    <w:rsid w:val="003745CA"/>
    <w:rsid w:val="00374D04"/>
    <w:rsid w:val="0037564C"/>
    <w:rsid w:val="003757C2"/>
    <w:rsid w:val="00375D16"/>
    <w:rsid w:val="00375D84"/>
    <w:rsid w:val="003761CA"/>
    <w:rsid w:val="003763CE"/>
    <w:rsid w:val="00376732"/>
    <w:rsid w:val="00376CCF"/>
    <w:rsid w:val="003770C1"/>
    <w:rsid w:val="00377EAE"/>
    <w:rsid w:val="00381841"/>
    <w:rsid w:val="00382B6D"/>
    <w:rsid w:val="003835CC"/>
    <w:rsid w:val="00383A69"/>
    <w:rsid w:val="00383A81"/>
    <w:rsid w:val="003849A7"/>
    <w:rsid w:val="003850D8"/>
    <w:rsid w:val="003867C1"/>
    <w:rsid w:val="00387053"/>
    <w:rsid w:val="00387399"/>
    <w:rsid w:val="003878D3"/>
    <w:rsid w:val="003901F5"/>
    <w:rsid w:val="00390A78"/>
    <w:rsid w:val="00390B5A"/>
    <w:rsid w:val="00390F74"/>
    <w:rsid w:val="0039121F"/>
    <w:rsid w:val="0039135A"/>
    <w:rsid w:val="00391548"/>
    <w:rsid w:val="00391C4B"/>
    <w:rsid w:val="00392664"/>
    <w:rsid w:val="003928FA"/>
    <w:rsid w:val="00392AEC"/>
    <w:rsid w:val="003935BB"/>
    <w:rsid w:val="00393F85"/>
    <w:rsid w:val="003941AC"/>
    <w:rsid w:val="00394865"/>
    <w:rsid w:val="00395084"/>
    <w:rsid w:val="003954FC"/>
    <w:rsid w:val="00395551"/>
    <w:rsid w:val="00395930"/>
    <w:rsid w:val="00395A93"/>
    <w:rsid w:val="0039656D"/>
    <w:rsid w:val="003965FB"/>
    <w:rsid w:val="00396CEE"/>
    <w:rsid w:val="00396DE6"/>
    <w:rsid w:val="00397624"/>
    <w:rsid w:val="00397BCC"/>
    <w:rsid w:val="003A0A5E"/>
    <w:rsid w:val="003A104C"/>
    <w:rsid w:val="003A1395"/>
    <w:rsid w:val="003A13F8"/>
    <w:rsid w:val="003A1986"/>
    <w:rsid w:val="003A1BC0"/>
    <w:rsid w:val="003A2425"/>
    <w:rsid w:val="003A2783"/>
    <w:rsid w:val="003A2F25"/>
    <w:rsid w:val="003A37E9"/>
    <w:rsid w:val="003A3DF9"/>
    <w:rsid w:val="003A4460"/>
    <w:rsid w:val="003A5695"/>
    <w:rsid w:val="003A5728"/>
    <w:rsid w:val="003A68B3"/>
    <w:rsid w:val="003A6A9D"/>
    <w:rsid w:val="003A7FCB"/>
    <w:rsid w:val="003B1185"/>
    <w:rsid w:val="003B187C"/>
    <w:rsid w:val="003B2558"/>
    <w:rsid w:val="003B2E28"/>
    <w:rsid w:val="003B31A1"/>
    <w:rsid w:val="003B34CB"/>
    <w:rsid w:val="003B3687"/>
    <w:rsid w:val="003B3A73"/>
    <w:rsid w:val="003B3C4A"/>
    <w:rsid w:val="003B3C8E"/>
    <w:rsid w:val="003B4003"/>
    <w:rsid w:val="003B450E"/>
    <w:rsid w:val="003B4672"/>
    <w:rsid w:val="003B4D60"/>
    <w:rsid w:val="003B508A"/>
    <w:rsid w:val="003B54C3"/>
    <w:rsid w:val="003B5528"/>
    <w:rsid w:val="003B5A5D"/>
    <w:rsid w:val="003B5DF3"/>
    <w:rsid w:val="003B644D"/>
    <w:rsid w:val="003B6D38"/>
    <w:rsid w:val="003C083B"/>
    <w:rsid w:val="003C0A0D"/>
    <w:rsid w:val="003C198B"/>
    <w:rsid w:val="003C1CCB"/>
    <w:rsid w:val="003C21BC"/>
    <w:rsid w:val="003C220D"/>
    <w:rsid w:val="003C283D"/>
    <w:rsid w:val="003C2AB5"/>
    <w:rsid w:val="003C3A39"/>
    <w:rsid w:val="003C3E56"/>
    <w:rsid w:val="003C4049"/>
    <w:rsid w:val="003C43DD"/>
    <w:rsid w:val="003C4C79"/>
    <w:rsid w:val="003C4DC0"/>
    <w:rsid w:val="003C4E84"/>
    <w:rsid w:val="003C5A80"/>
    <w:rsid w:val="003C5AFE"/>
    <w:rsid w:val="003C5D64"/>
    <w:rsid w:val="003C6067"/>
    <w:rsid w:val="003C625E"/>
    <w:rsid w:val="003C7110"/>
    <w:rsid w:val="003C749F"/>
    <w:rsid w:val="003D0190"/>
    <w:rsid w:val="003D0ACB"/>
    <w:rsid w:val="003D3033"/>
    <w:rsid w:val="003D32A2"/>
    <w:rsid w:val="003D359F"/>
    <w:rsid w:val="003D3A11"/>
    <w:rsid w:val="003D4113"/>
    <w:rsid w:val="003D4536"/>
    <w:rsid w:val="003D5232"/>
    <w:rsid w:val="003D5652"/>
    <w:rsid w:val="003D59C8"/>
    <w:rsid w:val="003D6178"/>
    <w:rsid w:val="003D6535"/>
    <w:rsid w:val="003D667A"/>
    <w:rsid w:val="003D6D60"/>
    <w:rsid w:val="003D7740"/>
    <w:rsid w:val="003D7B69"/>
    <w:rsid w:val="003D7D50"/>
    <w:rsid w:val="003E00FA"/>
    <w:rsid w:val="003E0DD9"/>
    <w:rsid w:val="003E1248"/>
    <w:rsid w:val="003E1537"/>
    <w:rsid w:val="003E1D97"/>
    <w:rsid w:val="003E1F18"/>
    <w:rsid w:val="003E1FD6"/>
    <w:rsid w:val="003E2AFF"/>
    <w:rsid w:val="003E2D07"/>
    <w:rsid w:val="003E2F75"/>
    <w:rsid w:val="003E3EE4"/>
    <w:rsid w:val="003E3F85"/>
    <w:rsid w:val="003E42FD"/>
    <w:rsid w:val="003E4FBE"/>
    <w:rsid w:val="003E56BA"/>
    <w:rsid w:val="003E60D0"/>
    <w:rsid w:val="003E70D0"/>
    <w:rsid w:val="003E72B7"/>
    <w:rsid w:val="003E7353"/>
    <w:rsid w:val="003E7519"/>
    <w:rsid w:val="003E75DF"/>
    <w:rsid w:val="003E7B01"/>
    <w:rsid w:val="003F0A6D"/>
    <w:rsid w:val="003F11E2"/>
    <w:rsid w:val="003F13E6"/>
    <w:rsid w:val="003F15E4"/>
    <w:rsid w:val="003F339F"/>
    <w:rsid w:val="003F3402"/>
    <w:rsid w:val="003F34CB"/>
    <w:rsid w:val="003F35CB"/>
    <w:rsid w:val="003F3D5A"/>
    <w:rsid w:val="003F430D"/>
    <w:rsid w:val="003F4CCE"/>
    <w:rsid w:val="003F4D0D"/>
    <w:rsid w:val="003F4D3A"/>
    <w:rsid w:val="003F57D2"/>
    <w:rsid w:val="003F6E27"/>
    <w:rsid w:val="003F6F7A"/>
    <w:rsid w:val="003F7378"/>
    <w:rsid w:val="003F7E88"/>
    <w:rsid w:val="004000A2"/>
    <w:rsid w:val="004002C8"/>
    <w:rsid w:val="00400B3A"/>
    <w:rsid w:val="00401653"/>
    <w:rsid w:val="00401C28"/>
    <w:rsid w:val="00401EA2"/>
    <w:rsid w:val="00402597"/>
    <w:rsid w:val="00402B89"/>
    <w:rsid w:val="0040371E"/>
    <w:rsid w:val="00403797"/>
    <w:rsid w:val="00403A46"/>
    <w:rsid w:val="00404DE8"/>
    <w:rsid w:val="004052B6"/>
    <w:rsid w:val="00405844"/>
    <w:rsid w:val="00406C30"/>
    <w:rsid w:val="00406DE4"/>
    <w:rsid w:val="00407EF0"/>
    <w:rsid w:val="004106E6"/>
    <w:rsid w:val="00410773"/>
    <w:rsid w:val="00410831"/>
    <w:rsid w:val="0041092B"/>
    <w:rsid w:val="004112EA"/>
    <w:rsid w:val="00411662"/>
    <w:rsid w:val="00412330"/>
    <w:rsid w:val="0041254A"/>
    <w:rsid w:val="0041279B"/>
    <w:rsid w:val="00412B47"/>
    <w:rsid w:val="00412D45"/>
    <w:rsid w:val="004169FE"/>
    <w:rsid w:val="00416F2D"/>
    <w:rsid w:val="00416FEE"/>
    <w:rsid w:val="00420263"/>
    <w:rsid w:val="00421822"/>
    <w:rsid w:val="004218B2"/>
    <w:rsid w:val="00421F5F"/>
    <w:rsid w:val="00422045"/>
    <w:rsid w:val="00422360"/>
    <w:rsid w:val="00422950"/>
    <w:rsid w:val="00422BB1"/>
    <w:rsid w:val="00422E72"/>
    <w:rsid w:val="004231D2"/>
    <w:rsid w:val="00423D46"/>
    <w:rsid w:val="0042460A"/>
    <w:rsid w:val="0042461E"/>
    <w:rsid w:val="00424C6D"/>
    <w:rsid w:val="00426740"/>
    <w:rsid w:val="00426FD6"/>
    <w:rsid w:val="00427A1A"/>
    <w:rsid w:val="0043115A"/>
    <w:rsid w:val="00431F05"/>
    <w:rsid w:val="00432108"/>
    <w:rsid w:val="00432E33"/>
    <w:rsid w:val="00432FE1"/>
    <w:rsid w:val="00433DC8"/>
    <w:rsid w:val="00434005"/>
    <w:rsid w:val="0043477F"/>
    <w:rsid w:val="00434B33"/>
    <w:rsid w:val="00434EDA"/>
    <w:rsid w:val="00435552"/>
    <w:rsid w:val="00435CFF"/>
    <w:rsid w:val="00437702"/>
    <w:rsid w:val="00437D2B"/>
    <w:rsid w:val="0044008F"/>
    <w:rsid w:val="004403C1"/>
    <w:rsid w:val="00440885"/>
    <w:rsid w:val="0044172F"/>
    <w:rsid w:val="00441740"/>
    <w:rsid w:val="004422D1"/>
    <w:rsid w:val="0044282A"/>
    <w:rsid w:val="0044338D"/>
    <w:rsid w:val="004439A8"/>
    <w:rsid w:val="0044465A"/>
    <w:rsid w:val="004450E9"/>
    <w:rsid w:val="00445398"/>
    <w:rsid w:val="00445CB4"/>
    <w:rsid w:val="00445F51"/>
    <w:rsid w:val="004471F2"/>
    <w:rsid w:val="00447E16"/>
    <w:rsid w:val="00451022"/>
    <w:rsid w:val="004524B8"/>
    <w:rsid w:val="00452DA6"/>
    <w:rsid w:val="00453FB5"/>
    <w:rsid w:val="004540B2"/>
    <w:rsid w:val="00454ED6"/>
    <w:rsid w:val="0045501F"/>
    <w:rsid w:val="004552CE"/>
    <w:rsid w:val="004554DD"/>
    <w:rsid w:val="00455552"/>
    <w:rsid w:val="004560E5"/>
    <w:rsid w:val="00456613"/>
    <w:rsid w:val="00456C4A"/>
    <w:rsid w:val="004577B8"/>
    <w:rsid w:val="0045796E"/>
    <w:rsid w:val="00457D43"/>
    <w:rsid w:val="004632BD"/>
    <w:rsid w:val="00463613"/>
    <w:rsid w:val="00464F6D"/>
    <w:rsid w:val="00465B0A"/>
    <w:rsid w:val="00465C1D"/>
    <w:rsid w:val="004663B8"/>
    <w:rsid w:val="004664F2"/>
    <w:rsid w:val="00466730"/>
    <w:rsid w:val="0046689E"/>
    <w:rsid w:val="004671BC"/>
    <w:rsid w:val="004674F6"/>
    <w:rsid w:val="004702A9"/>
    <w:rsid w:val="00470892"/>
    <w:rsid w:val="00470ABE"/>
    <w:rsid w:val="00470B93"/>
    <w:rsid w:val="00471197"/>
    <w:rsid w:val="00472951"/>
    <w:rsid w:val="00472DC4"/>
    <w:rsid w:val="004740D7"/>
    <w:rsid w:val="004741E5"/>
    <w:rsid w:val="00475609"/>
    <w:rsid w:val="004762F9"/>
    <w:rsid w:val="00476C28"/>
    <w:rsid w:val="00476FF0"/>
    <w:rsid w:val="0047789B"/>
    <w:rsid w:val="00477EB6"/>
    <w:rsid w:val="004801E4"/>
    <w:rsid w:val="00480E96"/>
    <w:rsid w:val="00481395"/>
    <w:rsid w:val="00481BE3"/>
    <w:rsid w:val="00481D8A"/>
    <w:rsid w:val="004820E8"/>
    <w:rsid w:val="00482F32"/>
    <w:rsid w:val="0048310F"/>
    <w:rsid w:val="00483688"/>
    <w:rsid w:val="00483781"/>
    <w:rsid w:val="00483EA3"/>
    <w:rsid w:val="00484112"/>
    <w:rsid w:val="0048451A"/>
    <w:rsid w:val="004849A5"/>
    <w:rsid w:val="00485428"/>
    <w:rsid w:val="00485914"/>
    <w:rsid w:val="00485ACF"/>
    <w:rsid w:val="00485CC8"/>
    <w:rsid w:val="00485DC5"/>
    <w:rsid w:val="004862AF"/>
    <w:rsid w:val="00486308"/>
    <w:rsid w:val="00486CCA"/>
    <w:rsid w:val="0048729B"/>
    <w:rsid w:val="00487A46"/>
    <w:rsid w:val="00490946"/>
    <w:rsid w:val="00490F94"/>
    <w:rsid w:val="0049139D"/>
    <w:rsid w:val="004925A6"/>
    <w:rsid w:val="00492667"/>
    <w:rsid w:val="00492943"/>
    <w:rsid w:val="00492A22"/>
    <w:rsid w:val="00492F95"/>
    <w:rsid w:val="004937FF"/>
    <w:rsid w:val="00493A26"/>
    <w:rsid w:val="0049458D"/>
    <w:rsid w:val="00494602"/>
    <w:rsid w:val="00495037"/>
    <w:rsid w:val="004951F8"/>
    <w:rsid w:val="004964FC"/>
    <w:rsid w:val="00496787"/>
    <w:rsid w:val="004967AF"/>
    <w:rsid w:val="00497884"/>
    <w:rsid w:val="004A0324"/>
    <w:rsid w:val="004A0928"/>
    <w:rsid w:val="004A0BA6"/>
    <w:rsid w:val="004A0C19"/>
    <w:rsid w:val="004A18C2"/>
    <w:rsid w:val="004A18FD"/>
    <w:rsid w:val="004A206F"/>
    <w:rsid w:val="004A35C4"/>
    <w:rsid w:val="004A37F8"/>
    <w:rsid w:val="004A381E"/>
    <w:rsid w:val="004A3D5E"/>
    <w:rsid w:val="004A3E93"/>
    <w:rsid w:val="004A4C50"/>
    <w:rsid w:val="004A5344"/>
    <w:rsid w:val="004A53EE"/>
    <w:rsid w:val="004A58C9"/>
    <w:rsid w:val="004A67AB"/>
    <w:rsid w:val="004A6A5D"/>
    <w:rsid w:val="004A6B4C"/>
    <w:rsid w:val="004A7628"/>
    <w:rsid w:val="004A7A94"/>
    <w:rsid w:val="004A7F1E"/>
    <w:rsid w:val="004B026F"/>
    <w:rsid w:val="004B04F0"/>
    <w:rsid w:val="004B0562"/>
    <w:rsid w:val="004B0C17"/>
    <w:rsid w:val="004B171B"/>
    <w:rsid w:val="004B2C0B"/>
    <w:rsid w:val="004B3136"/>
    <w:rsid w:val="004B3184"/>
    <w:rsid w:val="004B33E7"/>
    <w:rsid w:val="004B35F6"/>
    <w:rsid w:val="004B3E3E"/>
    <w:rsid w:val="004B553C"/>
    <w:rsid w:val="004B56B0"/>
    <w:rsid w:val="004B64F2"/>
    <w:rsid w:val="004B67C6"/>
    <w:rsid w:val="004B6AE5"/>
    <w:rsid w:val="004B744A"/>
    <w:rsid w:val="004B7518"/>
    <w:rsid w:val="004C0C92"/>
    <w:rsid w:val="004C24D0"/>
    <w:rsid w:val="004C2A8D"/>
    <w:rsid w:val="004C2F3D"/>
    <w:rsid w:val="004C3414"/>
    <w:rsid w:val="004C3A0E"/>
    <w:rsid w:val="004C3B9C"/>
    <w:rsid w:val="004C4514"/>
    <w:rsid w:val="004C46C0"/>
    <w:rsid w:val="004C4C30"/>
    <w:rsid w:val="004C5058"/>
    <w:rsid w:val="004C5838"/>
    <w:rsid w:val="004C6277"/>
    <w:rsid w:val="004C6849"/>
    <w:rsid w:val="004C697C"/>
    <w:rsid w:val="004C73DB"/>
    <w:rsid w:val="004C7BAF"/>
    <w:rsid w:val="004D0326"/>
    <w:rsid w:val="004D0550"/>
    <w:rsid w:val="004D095B"/>
    <w:rsid w:val="004D170E"/>
    <w:rsid w:val="004D1F1F"/>
    <w:rsid w:val="004D3258"/>
    <w:rsid w:val="004D5246"/>
    <w:rsid w:val="004D52FD"/>
    <w:rsid w:val="004D58BD"/>
    <w:rsid w:val="004D5BD7"/>
    <w:rsid w:val="004D6294"/>
    <w:rsid w:val="004D69E5"/>
    <w:rsid w:val="004D7EF1"/>
    <w:rsid w:val="004E0543"/>
    <w:rsid w:val="004E1271"/>
    <w:rsid w:val="004E1336"/>
    <w:rsid w:val="004E1ED2"/>
    <w:rsid w:val="004E215B"/>
    <w:rsid w:val="004E24CF"/>
    <w:rsid w:val="004E2A54"/>
    <w:rsid w:val="004E342F"/>
    <w:rsid w:val="004E4548"/>
    <w:rsid w:val="004E5D52"/>
    <w:rsid w:val="004E65DE"/>
    <w:rsid w:val="004E6618"/>
    <w:rsid w:val="004E79D1"/>
    <w:rsid w:val="004F057E"/>
    <w:rsid w:val="004F05DF"/>
    <w:rsid w:val="004F08F4"/>
    <w:rsid w:val="004F10E5"/>
    <w:rsid w:val="004F1A40"/>
    <w:rsid w:val="004F1AF0"/>
    <w:rsid w:val="004F35B0"/>
    <w:rsid w:val="004F3A4A"/>
    <w:rsid w:val="004F451E"/>
    <w:rsid w:val="004F4532"/>
    <w:rsid w:val="004F5031"/>
    <w:rsid w:val="004F5234"/>
    <w:rsid w:val="004F6249"/>
    <w:rsid w:val="004F763A"/>
    <w:rsid w:val="004F773F"/>
    <w:rsid w:val="004F7E6F"/>
    <w:rsid w:val="00500B4B"/>
    <w:rsid w:val="005013A5"/>
    <w:rsid w:val="00501417"/>
    <w:rsid w:val="00501457"/>
    <w:rsid w:val="00501C27"/>
    <w:rsid w:val="005023EA"/>
    <w:rsid w:val="00502B38"/>
    <w:rsid w:val="00502E1C"/>
    <w:rsid w:val="00503E48"/>
    <w:rsid w:val="00504334"/>
    <w:rsid w:val="0050542C"/>
    <w:rsid w:val="005061A4"/>
    <w:rsid w:val="005062B9"/>
    <w:rsid w:val="0050697C"/>
    <w:rsid w:val="00506D05"/>
    <w:rsid w:val="00506F35"/>
    <w:rsid w:val="0050746B"/>
    <w:rsid w:val="0050753C"/>
    <w:rsid w:val="005075CC"/>
    <w:rsid w:val="005078AA"/>
    <w:rsid w:val="00507FB6"/>
    <w:rsid w:val="00510765"/>
    <w:rsid w:val="0051135D"/>
    <w:rsid w:val="005113D8"/>
    <w:rsid w:val="00512D24"/>
    <w:rsid w:val="00512DA0"/>
    <w:rsid w:val="00512EEA"/>
    <w:rsid w:val="00513023"/>
    <w:rsid w:val="00513094"/>
    <w:rsid w:val="00513FBF"/>
    <w:rsid w:val="00514024"/>
    <w:rsid w:val="00514B49"/>
    <w:rsid w:val="00514F94"/>
    <w:rsid w:val="00515495"/>
    <w:rsid w:val="005158B2"/>
    <w:rsid w:val="00515EA0"/>
    <w:rsid w:val="00515FCD"/>
    <w:rsid w:val="00516199"/>
    <w:rsid w:val="00516950"/>
    <w:rsid w:val="00516FE8"/>
    <w:rsid w:val="0051788F"/>
    <w:rsid w:val="00520556"/>
    <w:rsid w:val="005209F7"/>
    <w:rsid w:val="00520DFE"/>
    <w:rsid w:val="005214E0"/>
    <w:rsid w:val="00521CD5"/>
    <w:rsid w:val="00523276"/>
    <w:rsid w:val="005235B5"/>
    <w:rsid w:val="005238EA"/>
    <w:rsid w:val="0052390B"/>
    <w:rsid w:val="00524613"/>
    <w:rsid w:val="00524664"/>
    <w:rsid w:val="00525BDD"/>
    <w:rsid w:val="0052603D"/>
    <w:rsid w:val="00526214"/>
    <w:rsid w:val="00526513"/>
    <w:rsid w:val="00526CB1"/>
    <w:rsid w:val="00527267"/>
    <w:rsid w:val="005272EC"/>
    <w:rsid w:val="00527EC7"/>
    <w:rsid w:val="00530239"/>
    <w:rsid w:val="0053091B"/>
    <w:rsid w:val="005309B4"/>
    <w:rsid w:val="00530F17"/>
    <w:rsid w:val="00531812"/>
    <w:rsid w:val="005319B0"/>
    <w:rsid w:val="00532CEF"/>
    <w:rsid w:val="00532F1D"/>
    <w:rsid w:val="005333C3"/>
    <w:rsid w:val="00533E63"/>
    <w:rsid w:val="00533E90"/>
    <w:rsid w:val="00534D55"/>
    <w:rsid w:val="00534F8B"/>
    <w:rsid w:val="00535712"/>
    <w:rsid w:val="0053687C"/>
    <w:rsid w:val="005373DF"/>
    <w:rsid w:val="00537E35"/>
    <w:rsid w:val="00537E7B"/>
    <w:rsid w:val="00540158"/>
    <w:rsid w:val="005406B2"/>
    <w:rsid w:val="005412D3"/>
    <w:rsid w:val="00541437"/>
    <w:rsid w:val="00541CE4"/>
    <w:rsid w:val="00542125"/>
    <w:rsid w:val="0054235E"/>
    <w:rsid w:val="005439E7"/>
    <w:rsid w:val="00543D6F"/>
    <w:rsid w:val="0054426D"/>
    <w:rsid w:val="0054436C"/>
    <w:rsid w:val="005449BE"/>
    <w:rsid w:val="00544B47"/>
    <w:rsid w:val="00544C3C"/>
    <w:rsid w:val="00544E2B"/>
    <w:rsid w:val="00545721"/>
    <w:rsid w:val="005457E1"/>
    <w:rsid w:val="00545A07"/>
    <w:rsid w:val="00545B92"/>
    <w:rsid w:val="00547021"/>
    <w:rsid w:val="00550286"/>
    <w:rsid w:val="00551038"/>
    <w:rsid w:val="005514A6"/>
    <w:rsid w:val="00551533"/>
    <w:rsid w:val="00551A1D"/>
    <w:rsid w:val="00551A2D"/>
    <w:rsid w:val="0055339B"/>
    <w:rsid w:val="005536ED"/>
    <w:rsid w:val="00554EC2"/>
    <w:rsid w:val="00555035"/>
    <w:rsid w:val="005551D1"/>
    <w:rsid w:val="00555732"/>
    <w:rsid w:val="00555FE7"/>
    <w:rsid w:val="005567E6"/>
    <w:rsid w:val="00556FC3"/>
    <w:rsid w:val="00560721"/>
    <w:rsid w:val="0056101F"/>
    <w:rsid w:val="00561661"/>
    <w:rsid w:val="00562742"/>
    <w:rsid w:val="00562EC2"/>
    <w:rsid w:val="00565026"/>
    <w:rsid w:val="00565371"/>
    <w:rsid w:val="0056579E"/>
    <w:rsid w:val="00566227"/>
    <w:rsid w:val="005663F1"/>
    <w:rsid w:val="00566A7F"/>
    <w:rsid w:val="00566DAA"/>
    <w:rsid w:val="005678D9"/>
    <w:rsid w:val="00567E67"/>
    <w:rsid w:val="0057057F"/>
    <w:rsid w:val="00570801"/>
    <w:rsid w:val="0057083A"/>
    <w:rsid w:val="00570ED4"/>
    <w:rsid w:val="00571EA2"/>
    <w:rsid w:val="00571EB4"/>
    <w:rsid w:val="005721D8"/>
    <w:rsid w:val="00572464"/>
    <w:rsid w:val="00572583"/>
    <w:rsid w:val="0057275C"/>
    <w:rsid w:val="00573A75"/>
    <w:rsid w:val="005740AD"/>
    <w:rsid w:val="005742E0"/>
    <w:rsid w:val="005743A2"/>
    <w:rsid w:val="005744E1"/>
    <w:rsid w:val="0057479B"/>
    <w:rsid w:val="00575690"/>
    <w:rsid w:val="00575D5F"/>
    <w:rsid w:val="00580047"/>
    <w:rsid w:val="00580060"/>
    <w:rsid w:val="00580561"/>
    <w:rsid w:val="005808B2"/>
    <w:rsid w:val="00580B92"/>
    <w:rsid w:val="0058168B"/>
    <w:rsid w:val="00583156"/>
    <w:rsid w:val="00583631"/>
    <w:rsid w:val="00583ABD"/>
    <w:rsid w:val="00583C8F"/>
    <w:rsid w:val="00583D98"/>
    <w:rsid w:val="00586300"/>
    <w:rsid w:val="00586913"/>
    <w:rsid w:val="005869E3"/>
    <w:rsid w:val="00586FBF"/>
    <w:rsid w:val="005875C5"/>
    <w:rsid w:val="00590A70"/>
    <w:rsid w:val="00590D11"/>
    <w:rsid w:val="00590E94"/>
    <w:rsid w:val="005913A5"/>
    <w:rsid w:val="00591905"/>
    <w:rsid w:val="00591A8A"/>
    <w:rsid w:val="00591A94"/>
    <w:rsid w:val="00591E6F"/>
    <w:rsid w:val="00592F56"/>
    <w:rsid w:val="00594355"/>
    <w:rsid w:val="00594A30"/>
    <w:rsid w:val="00594A95"/>
    <w:rsid w:val="00594EEB"/>
    <w:rsid w:val="00595541"/>
    <w:rsid w:val="0059608B"/>
    <w:rsid w:val="00596AA8"/>
    <w:rsid w:val="005971C2"/>
    <w:rsid w:val="005A071B"/>
    <w:rsid w:val="005A0915"/>
    <w:rsid w:val="005A1D74"/>
    <w:rsid w:val="005A26B5"/>
    <w:rsid w:val="005A28ED"/>
    <w:rsid w:val="005A2D1C"/>
    <w:rsid w:val="005A3DEB"/>
    <w:rsid w:val="005A43C2"/>
    <w:rsid w:val="005A51EF"/>
    <w:rsid w:val="005A5636"/>
    <w:rsid w:val="005A585A"/>
    <w:rsid w:val="005A6A69"/>
    <w:rsid w:val="005A73A5"/>
    <w:rsid w:val="005A7629"/>
    <w:rsid w:val="005A76EF"/>
    <w:rsid w:val="005B0C3A"/>
    <w:rsid w:val="005B0D45"/>
    <w:rsid w:val="005B1322"/>
    <w:rsid w:val="005B24EB"/>
    <w:rsid w:val="005B289B"/>
    <w:rsid w:val="005B2C74"/>
    <w:rsid w:val="005B2EB9"/>
    <w:rsid w:val="005B3158"/>
    <w:rsid w:val="005B38CF"/>
    <w:rsid w:val="005B5243"/>
    <w:rsid w:val="005B5A46"/>
    <w:rsid w:val="005B5CC4"/>
    <w:rsid w:val="005B6F64"/>
    <w:rsid w:val="005B70CC"/>
    <w:rsid w:val="005C03E2"/>
    <w:rsid w:val="005C1584"/>
    <w:rsid w:val="005C18EF"/>
    <w:rsid w:val="005C1BDD"/>
    <w:rsid w:val="005C1F28"/>
    <w:rsid w:val="005C2332"/>
    <w:rsid w:val="005C2510"/>
    <w:rsid w:val="005C3009"/>
    <w:rsid w:val="005C33C4"/>
    <w:rsid w:val="005C3717"/>
    <w:rsid w:val="005C38D4"/>
    <w:rsid w:val="005C4456"/>
    <w:rsid w:val="005C44D8"/>
    <w:rsid w:val="005C4AC6"/>
    <w:rsid w:val="005C56DC"/>
    <w:rsid w:val="005C5B10"/>
    <w:rsid w:val="005C5DAD"/>
    <w:rsid w:val="005C6188"/>
    <w:rsid w:val="005C63E6"/>
    <w:rsid w:val="005C65C1"/>
    <w:rsid w:val="005C682A"/>
    <w:rsid w:val="005C68B4"/>
    <w:rsid w:val="005C792B"/>
    <w:rsid w:val="005C7964"/>
    <w:rsid w:val="005D0161"/>
    <w:rsid w:val="005D01D6"/>
    <w:rsid w:val="005D05CA"/>
    <w:rsid w:val="005D0B20"/>
    <w:rsid w:val="005D0CFD"/>
    <w:rsid w:val="005D17F4"/>
    <w:rsid w:val="005D2950"/>
    <w:rsid w:val="005D2BCE"/>
    <w:rsid w:val="005D37F5"/>
    <w:rsid w:val="005D4444"/>
    <w:rsid w:val="005D4BE1"/>
    <w:rsid w:val="005D4CA3"/>
    <w:rsid w:val="005D4F8C"/>
    <w:rsid w:val="005D5BCA"/>
    <w:rsid w:val="005D5C49"/>
    <w:rsid w:val="005D5CCB"/>
    <w:rsid w:val="005D798A"/>
    <w:rsid w:val="005D7A27"/>
    <w:rsid w:val="005E09B1"/>
    <w:rsid w:val="005E1536"/>
    <w:rsid w:val="005E1B13"/>
    <w:rsid w:val="005E3448"/>
    <w:rsid w:val="005E3F2B"/>
    <w:rsid w:val="005E4072"/>
    <w:rsid w:val="005E43BF"/>
    <w:rsid w:val="005E47FE"/>
    <w:rsid w:val="005E4850"/>
    <w:rsid w:val="005E4DB8"/>
    <w:rsid w:val="005E4EDE"/>
    <w:rsid w:val="005E5F69"/>
    <w:rsid w:val="005E6532"/>
    <w:rsid w:val="005E6DDA"/>
    <w:rsid w:val="005E728D"/>
    <w:rsid w:val="005E7611"/>
    <w:rsid w:val="005E7919"/>
    <w:rsid w:val="005F0310"/>
    <w:rsid w:val="005F0CFB"/>
    <w:rsid w:val="005F187F"/>
    <w:rsid w:val="005F1A7A"/>
    <w:rsid w:val="005F1E7E"/>
    <w:rsid w:val="005F2577"/>
    <w:rsid w:val="005F25C7"/>
    <w:rsid w:val="005F2C11"/>
    <w:rsid w:val="005F2F9D"/>
    <w:rsid w:val="005F320F"/>
    <w:rsid w:val="005F46D0"/>
    <w:rsid w:val="005F4C5E"/>
    <w:rsid w:val="005F4E61"/>
    <w:rsid w:val="005F5419"/>
    <w:rsid w:val="005F5DE2"/>
    <w:rsid w:val="005F6EA7"/>
    <w:rsid w:val="005F7180"/>
    <w:rsid w:val="005F7BBB"/>
    <w:rsid w:val="006002B3"/>
    <w:rsid w:val="00601324"/>
    <w:rsid w:val="00601338"/>
    <w:rsid w:val="006014B1"/>
    <w:rsid w:val="00601629"/>
    <w:rsid w:val="006022B2"/>
    <w:rsid w:val="00602604"/>
    <w:rsid w:val="00602960"/>
    <w:rsid w:val="00602C59"/>
    <w:rsid w:val="00603195"/>
    <w:rsid w:val="00603227"/>
    <w:rsid w:val="006033E2"/>
    <w:rsid w:val="00603D26"/>
    <w:rsid w:val="00603EDB"/>
    <w:rsid w:val="0060414A"/>
    <w:rsid w:val="006056AA"/>
    <w:rsid w:val="00605ED5"/>
    <w:rsid w:val="00605F5E"/>
    <w:rsid w:val="0060656B"/>
    <w:rsid w:val="00606DAF"/>
    <w:rsid w:val="00606E29"/>
    <w:rsid w:val="00607D47"/>
    <w:rsid w:val="00610CC2"/>
    <w:rsid w:val="0061116E"/>
    <w:rsid w:val="00611509"/>
    <w:rsid w:val="006115FD"/>
    <w:rsid w:val="00612CB5"/>
    <w:rsid w:val="0061359C"/>
    <w:rsid w:val="0061383C"/>
    <w:rsid w:val="006148AC"/>
    <w:rsid w:val="00614D87"/>
    <w:rsid w:val="00614DD5"/>
    <w:rsid w:val="00614F5D"/>
    <w:rsid w:val="00615909"/>
    <w:rsid w:val="00615D21"/>
    <w:rsid w:val="00615D5C"/>
    <w:rsid w:val="006161C0"/>
    <w:rsid w:val="00616D93"/>
    <w:rsid w:val="006171C8"/>
    <w:rsid w:val="00617B2D"/>
    <w:rsid w:val="0062021E"/>
    <w:rsid w:val="00620430"/>
    <w:rsid w:val="00622241"/>
    <w:rsid w:val="00622573"/>
    <w:rsid w:val="00622874"/>
    <w:rsid w:val="00623573"/>
    <w:rsid w:val="006245B9"/>
    <w:rsid w:val="006248EF"/>
    <w:rsid w:val="00625084"/>
    <w:rsid w:val="006258D7"/>
    <w:rsid w:val="006265DA"/>
    <w:rsid w:val="00626A01"/>
    <w:rsid w:val="006274DF"/>
    <w:rsid w:val="006305BF"/>
    <w:rsid w:val="0063094B"/>
    <w:rsid w:val="00631060"/>
    <w:rsid w:val="00631DFC"/>
    <w:rsid w:val="00632485"/>
    <w:rsid w:val="0063322A"/>
    <w:rsid w:val="00633718"/>
    <w:rsid w:val="00633A32"/>
    <w:rsid w:val="006344EC"/>
    <w:rsid w:val="00635113"/>
    <w:rsid w:val="00635FE2"/>
    <w:rsid w:val="0063605F"/>
    <w:rsid w:val="00636B8C"/>
    <w:rsid w:val="00637899"/>
    <w:rsid w:val="006378E9"/>
    <w:rsid w:val="006379AD"/>
    <w:rsid w:val="006406C5"/>
    <w:rsid w:val="00640FAC"/>
    <w:rsid w:val="00641ADA"/>
    <w:rsid w:val="006425A4"/>
    <w:rsid w:val="00642617"/>
    <w:rsid w:val="00642F0E"/>
    <w:rsid w:val="00642F7F"/>
    <w:rsid w:val="00643391"/>
    <w:rsid w:val="006433AB"/>
    <w:rsid w:val="006434E5"/>
    <w:rsid w:val="00643BBB"/>
    <w:rsid w:val="0064466D"/>
    <w:rsid w:val="00644D87"/>
    <w:rsid w:val="00645907"/>
    <w:rsid w:val="00645A03"/>
    <w:rsid w:val="00645C06"/>
    <w:rsid w:val="00645EC5"/>
    <w:rsid w:val="00645FD3"/>
    <w:rsid w:val="006461DB"/>
    <w:rsid w:val="00646330"/>
    <w:rsid w:val="0064633F"/>
    <w:rsid w:val="00646826"/>
    <w:rsid w:val="0064696A"/>
    <w:rsid w:val="0064737C"/>
    <w:rsid w:val="006479CC"/>
    <w:rsid w:val="006506CD"/>
    <w:rsid w:val="00650928"/>
    <w:rsid w:val="00651860"/>
    <w:rsid w:val="00651D4B"/>
    <w:rsid w:val="00652C3F"/>
    <w:rsid w:val="00652FCE"/>
    <w:rsid w:val="006536BE"/>
    <w:rsid w:val="0065374C"/>
    <w:rsid w:val="006538D2"/>
    <w:rsid w:val="006543E8"/>
    <w:rsid w:val="00654CA5"/>
    <w:rsid w:val="00654D40"/>
    <w:rsid w:val="0065520F"/>
    <w:rsid w:val="00655252"/>
    <w:rsid w:val="006554B4"/>
    <w:rsid w:val="00655536"/>
    <w:rsid w:val="00655751"/>
    <w:rsid w:val="00655D15"/>
    <w:rsid w:val="00656365"/>
    <w:rsid w:val="0065652E"/>
    <w:rsid w:val="0065665C"/>
    <w:rsid w:val="006569FC"/>
    <w:rsid w:val="00656BB5"/>
    <w:rsid w:val="00656EC5"/>
    <w:rsid w:val="006572BC"/>
    <w:rsid w:val="0065751F"/>
    <w:rsid w:val="00657658"/>
    <w:rsid w:val="006576B9"/>
    <w:rsid w:val="0066004B"/>
    <w:rsid w:val="00660602"/>
    <w:rsid w:val="00660B87"/>
    <w:rsid w:val="00660EB8"/>
    <w:rsid w:val="00661AA9"/>
    <w:rsid w:val="006621C3"/>
    <w:rsid w:val="00662935"/>
    <w:rsid w:val="006629D1"/>
    <w:rsid w:val="00662D76"/>
    <w:rsid w:val="00664125"/>
    <w:rsid w:val="0066468A"/>
    <w:rsid w:val="00664BE5"/>
    <w:rsid w:val="00664F7E"/>
    <w:rsid w:val="00664FA8"/>
    <w:rsid w:val="00665447"/>
    <w:rsid w:val="00665721"/>
    <w:rsid w:val="0066596E"/>
    <w:rsid w:val="00666567"/>
    <w:rsid w:val="00666B71"/>
    <w:rsid w:val="00666B83"/>
    <w:rsid w:val="00666C30"/>
    <w:rsid w:val="00671805"/>
    <w:rsid w:val="00672633"/>
    <w:rsid w:val="00672D15"/>
    <w:rsid w:val="0067413A"/>
    <w:rsid w:val="00674229"/>
    <w:rsid w:val="00674ED5"/>
    <w:rsid w:val="00675A8D"/>
    <w:rsid w:val="00675DFC"/>
    <w:rsid w:val="00675E7C"/>
    <w:rsid w:val="00675F4A"/>
    <w:rsid w:val="006763AF"/>
    <w:rsid w:val="006765CA"/>
    <w:rsid w:val="0067682F"/>
    <w:rsid w:val="00676C67"/>
    <w:rsid w:val="0067722B"/>
    <w:rsid w:val="006773B7"/>
    <w:rsid w:val="00677F8F"/>
    <w:rsid w:val="00680110"/>
    <w:rsid w:val="0068031C"/>
    <w:rsid w:val="00680430"/>
    <w:rsid w:val="006805DA"/>
    <w:rsid w:val="0068161E"/>
    <w:rsid w:val="00682A75"/>
    <w:rsid w:val="00684B59"/>
    <w:rsid w:val="0068555C"/>
    <w:rsid w:val="00685B83"/>
    <w:rsid w:val="00685FE1"/>
    <w:rsid w:val="0068650E"/>
    <w:rsid w:val="006872E9"/>
    <w:rsid w:val="00687F34"/>
    <w:rsid w:val="006900A7"/>
    <w:rsid w:val="0069111D"/>
    <w:rsid w:val="006914CC"/>
    <w:rsid w:val="00691A2E"/>
    <w:rsid w:val="00692092"/>
    <w:rsid w:val="006928AD"/>
    <w:rsid w:val="006929D0"/>
    <w:rsid w:val="00692FDA"/>
    <w:rsid w:val="006935F1"/>
    <w:rsid w:val="00693B33"/>
    <w:rsid w:val="00693B99"/>
    <w:rsid w:val="00694E49"/>
    <w:rsid w:val="0069581F"/>
    <w:rsid w:val="00696011"/>
    <w:rsid w:val="00696208"/>
    <w:rsid w:val="006963A9"/>
    <w:rsid w:val="006963EC"/>
    <w:rsid w:val="006966D1"/>
    <w:rsid w:val="006969FB"/>
    <w:rsid w:val="006973F7"/>
    <w:rsid w:val="006976C5"/>
    <w:rsid w:val="006978BF"/>
    <w:rsid w:val="00697A74"/>
    <w:rsid w:val="00697DD0"/>
    <w:rsid w:val="006A0566"/>
    <w:rsid w:val="006A0579"/>
    <w:rsid w:val="006A0A1F"/>
    <w:rsid w:val="006A0E0F"/>
    <w:rsid w:val="006A10F5"/>
    <w:rsid w:val="006A137B"/>
    <w:rsid w:val="006A165A"/>
    <w:rsid w:val="006A1B3D"/>
    <w:rsid w:val="006A1D64"/>
    <w:rsid w:val="006A3B26"/>
    <w:rsid w:val="006A3B64"/>
    <w:rsid w:val="006A3E3B"/>
    <w:rsid w:val="006A40DE"/>
    <w:rsid w:val="006A495B"/>
    <w:rsid w:val="006A4CB1"/>
    <w:rsid w:val="006A5203"/>
    <w:rsid w:val="006A5DF1"/>
    <w:rsid w:val="006A6136"/>
    <w:rsid w:val="006A63CB"/>
    <w:rsid w:val="006A6BC6"/>
    <w:rsid w:val="006A7391"/>
    <w:rsid w:val="006A753C"/>
    <w:rsid w:val="006B06F4"/>
    <w:rsid w:val="006B1C58"/>
    <w:rsid w:val="006B21ED"/>
    <w:rsid w:val="006B24FE"/>
    <w:rsid w:val="006B2EFF"/>
    <w:rsid w:val="006B3B30"/>
    <w:rsid w:val="006B3D31"/>
    <w:rsid w:val="006B442A"/>
    <w:rsid w:val="006B4AA6"/>
    <w:rsid w:val="006B508B"/>
    <w:rsid w:val="006B524A"/>
    <w:rsid w:val="006B552C"/>
    <w:rsid w:val="006B5D6B"/>
    <w:rsid w:val="006B5F10"/>
    <w:rsid w:val="006B6881"/>
    <w:rsid w:val="006B6A1C"/>
    <w:rsid w:val="006C06A0"/>
    <w:rsid w:val="006C0CE2"/>
    <w:rsid w:val="006C1E54"/>
    <w:rsid w:val="006C2792"/>
    <w:rsid w:val="006C2909"/>
    <w:rsid w:val="006C2CAE"/>
    <w:rsid w:val="006C3597"/>
    <w:rsid w:val="006C3E4A"/>
    <w:rsid w:val="006C4D41"/>
    <w:rsid w:val="006C5D57"/>
    <w:rsid w:val="006C61CF"/>
    <w:rsid w:val="006C658D"/>
    <w:rsid w:val="006C6760"/>
    <w:rsid w:val="006C687B"/>
    <w:rsid w:val="006C70DA"/>
    <w:rsid w:val="006C72EF"/>
    <w:rsid w:val="006C76B0"/>
    <w:rsid w:val="006C78F4"/>
    <w:rsid w:val="006C791B"/>
    <w:rsid w:val="006C7C2A"/>
    <w:rsid w:val="006D079E"/>
    <w:rsid w:val="006D099E"/>
    <w:rsid w:val="006D0E04"/>
    <w:rsid w:val="006D1612"/>
    <w:rsid w:val="006D25F1"/>
    <w:rsid w:val="006D2DEC"/>
    <w:rsid w:val="006D3241"/>
    <w:rsid w:val="006D36E4"/>
    <w:rsid w:val="006D397F"/>
    <w:rsid w:val="006D3A91"/>
    <w:rsid w:val="006D3C69"/>
    <w:rsid w:val="006D4072"/>
    <w:rsid w:val="006D40E7"/>
    <w:rsid w:val="006D43B4"/>
    <w:rsid w:val="006D4BF7"/>
    <w:rsid w:val="006D509B"/>
    <w:rsid w:val="006D51DA"/>
    <w:rsid w:val="006D5715"/>
    <w:rsid w:val="006D5D11"/>
    <w:rsid w:val="006D61F3"/>
    <w:rsid w:val="006D66A1"/>
    <w:rsid w:val="006D755F"/>
    <w:rsid w:val="006D7907"/>
    <w:rsid w:val="006E02B6"/>
    <w:rsid w:val="006E0554"/>
    <w:rsid w:val="006E1164"/>
    <w:rsid w:val="006E13EA"/>
    <w:rsid w:val="006E1554"/>
    <w:rsid w:val="006E1638"/>
    <w:rsid w:val="006E1B43"/>
    <w:rsid w:val="006E2621"/>
    <w:rsid w:val="006E26BF"/>
    <w:rsid w:val="006E2955"/>
    <w:rsid w:val="006E29EF"/>
    <w:rsid w:val="006E2D3B"/>
    <w:rsid w:val="006E327B"/>
    <w:rsid w:val="006E3837"/>
    <w:rsid w:val="006E4853"/>
    <w:rsid w:val="006E5288"/>
    <w:rsid w:val="006E5295"/>
    <w:rsid w:val="006E5DC7"/>
    <w:rsid w:val="006E5F0F"/>
    <w:rsid w:val="006E5F34"/>
    <w:rsid w:val="006E6A73"/>
    <w:rsid w:val="006E6FAF"/>
    <w:rsid w:val="006E7B56"/>
    <w:rsid w:val="006E7BF2"/>
    <w:rsid w:val="006E7E4F"/>
    <w:rsid w:val="006E7E99"/>
    <w:rsid w:val="006F0F41"/>
    <w:rsid w:val="006F1753"/>
    <w:rsid w:val="006F298A"/>
    <w:rsid w:val="006F3CA3"/>
    <w:rsid w:val="006F3D68"/>
    <w:rsid w:val="006F3DE2"/>
    <w:rsid w:val="006F40B6"/>
    <w:rsid w:val="006F46D5"/>
    <w:rsid w:val="006F4B08"/>
    <w:rsid w:val="006F5223"/>
    <w:rsid w:val="006F5ECF"/>
    <w:rsid w:val="006F6339"/>
    <w:rsid w:val="006F69C9"/>
    <w:rsid w:val="006F7701"/>
    <w:rsid w:val="006F7E9A"/>
    <w:rsid w:val="007004EA"/>
    <w:rsid w:val="0070081C"/>
    <w:rsid w:val="0070135E"/>
    <w:rsid w:val="0070145F"/>
    <w:rsid w:val="00701885"/>
    <w:rsid w:val="00701E6C"/>
    <w:rsid w:val="00703577"/>
    <w:rsid w:val="00704059"/>
    <w:rsid w:val="007043AF"/>
    <w:rsid w:val="00705514"/>
    <w:rsid w:val="00705983"/>
    <w:rsid w:val="007065AD"/>
    <w:rsid w:val="0070676C"/>
    <w:rsid w:val="00706CB6"/>
    <w:rsid w:val="00706D7E"/>
    <w:rsid w:val="00707C10"/>
    <w:rsid w:val="00707C23"/>
    <w:rsid w:val="007103FF"/>
    <w:rsid w:val="00710465"/>
    <w:rsid w:val="0071149B"/>
    <w:rsid w:val="007123C0"/>
    <w:rsid w:val="0071277B"/>
    <w:rsid w:val="00712C98"/>
    <w:rsid w:val="007135C7"/>
    <w:rsid w:val="00713B88"/>
    <w:rsid w:val="007177E0"/>
    <w:rsid w:val="00717A73"/>
    <w:rsid w:val="00720245"/>
    <w:rsid w:val="007206B5"/>
    <w:rsid w:val="007223B6"/>
    <w:rsid w:val="007229D7"/>
    <w:rsid w:val="00722F2E"/>
    <w:rsid w:val="00723BB0"/>
    <w:rsid w:val="00723F30"/>
    <w:rsid w:val="00724067"/>
    <w:rsid w:val="00724A9B"/>
    <w:rsid w:val="0072515F"/>
    <w:rsid w:val="007254D2"/>
    <w:rsid w:val="00725C18"/>
    <w:rsid w:val="00725C7E"/>
    <w:rsid w:val="00725CE5"/>
    <w:rsid w:val="007273D2"/>
    <w:rsid w:val="00730218"/>
    <w:rsid w:val="00730367"/>
    <w:rsid w:val="007305A5"/>
    <w:rsid w:val="007307E7"/>
    <w:rsid w:val="007310F2"/>
    <w:rsid w:val="007311F3"/>
    <w:rsid w:val="0073128B"/>
    <w:rsid w:val="00731394"/>
    <w:rsid w:val="007317FE"/>
    <w:rsid w:val="00731FA3"/>
    <w:rsid w:val="007320C8"/>
    <w:rsid w:val="00732187"/>
    <w:rsid w:val="00732689"/>
    <w:rsid w:val="00733374"/>
    <w:rsid w:val="007339C2"/>
    <w:rsid w:val="00733C8B"/>
    <w:rsid w:val="007341DF"/>
    <w:rsid w:val="00734628"/>
    <w:rsid w:val="00734741"/>
    <w:rsid w:val="007351F6"/>
    <w:rsid w:val="007355FF"/>
    <w:rsid w:val="00735716"/>
    <w:rsid w:val="00735A5E"/>
    <w:rsid w:val="00735D11"/>
    <w:rsid w:val="007366D4"/>
    <w:rsid w:val="0073685B"/>
    <w:rsid w:val="007405BC"/>
    <w:rsid w:val="0074152E"/>
    <w:rsid w:val="00741637"/>
    <w:rsid w:val="00741A8B"/>
    <w:rsid w:val="007423B9"/>
    <w:rsid w:val="007424FA"/>
    <w:rsid w:val="007425D7"/>
    <w:rsid w:val="00742681"/>
    <w:rsid w:val="00742A85"/>
    <w:rsid w:val="00742AA3"/>
    <w:rsid w:val="007438BB"/>
    <w:rsid w:val="00743BB4"/>
    <w:rsid w:val="00743D04"/>
    <w:rsid w:val="00743E1F"/>
    <w:rsid w:val="00743EE5"/>
    <w:rsid w:val="00745D4F"/>
    <w:rsid w:val="0074616A"/>
    <w:rsid w:val="00746450"/>
    <w:rsid w:val="00746CE1"/>
    <w:rsid w:val="00746DB0"/>
    <w:rsid w:val="0074752C"/>
    <w:rsid w:val="00750A46"/>
    <w:rsid w:val="00751389"/>
    <w:rsid w:val="00752FBB"/>
    <w:rsid w:val="00753847"/>
    <w:rsid w:val="0075399C"/>
    <w:rsid w:val="0075414A"/>
    <w:rsid w:val="00754335"/>
    <w:rsid w:val="007545FF"/>
    <w:rsid w:val="00754F50"/>
    <w:rsid w:val="007550F3"/>
    <w:rsid w:val="0075625C"/>
    <w:rsid w:val="0075702A"/>
    <w:rsid w:val="007576EE"/>
    <w:rsid w:val="00757D0F"/>
    <w:rsid w:val="007602C7"/>
    <w:rsid w:val="0076235E"/>
    <w:rsid w:val="00762C87"/>
    <w:rsid w:val="00762DE3"/>
    <w:rsid w:val="00763199"/>
    <w:rsid w:val="007639E6"/>
    <w:rsid w:val="00763ECD"/>
    <w:rsid w:val="00763FCD"/>
    <w:rsid w:val="00764771"/>
    <w:rsid w:val="007648F7"/>
    <w:rsid w:val="00764C77"/>
    <w:rsid w:val="00766503"/>
    <w:rsid w:val="00766602"/>
    <w:rsid w:val="00766B22"/>
    <w:rsid w:val="00766CA5"/>
    <w:rsid w:val="007671AD"/>
    <w:rsid w:val="00767B52"/>
    <w:rsid w:val="00770175"/>
    <w:rsid w:val="00770547"/>
    <w:rsid w:val="00770601"/>
    <w:rsid w:val="00770A3F"/>
    <w:rsid w:val="007716E3"/>
    <w:rsid w:val="00772084"/>
    <w:rsid w:val="007738DE"/>
    <w:rsid w:val="00774347"/>
    <w:rsid w:val="0077681C"/>
    <w:rsid w:val="007770DD"/>
    <w:rsid w:val="00780063"/>
    <w:rsid w:val="007805EB"/>
    <w:rsid w:val="007806D8"/>
    <w:rsid w:val="00780F2A"/>
    <w:rsid w:val="0078154A"/>
    <w:rsid w:val="00781D0B"/>
    <w:rsid w:val="00781DD8"/>
    <w:rsid w:val="00781E69"/>
    <w:rsid w:val="00781F24"/>
    <w:rsid w:val="00782752"/>
    <w:rsid w:val="007829E0"/>
    <w:rsid w:val="00783184"/>
    <w:rsid w:val="00783AF7"/>
    <w:rsid w:val="00784564"/>
    <w:rsid w:val="0078481F"/>
    <w:rsid w:val="00784892"/>
    <w:rsid w:val="0078497E"/>
    <w:rsid w:val="00784AD0"/>
    <w:rsid w:val="007852AF"/>
    <w:rsid w:val="00785DFC"/>
    <w:rsid w:val="00786864"/>
    <w:rsid w:val="007879C4"/>
    <w:rsid w:val="00787BD7"/>
    <w:rsid w:val="00790A90"/>
    <w:rsid w:val="00790E81"/>
    <w:rsid w:val="00791111"/>
    <w:rsid w:val="007913C8"/>
    <w:rsid w:val="0079198D"/>
    <w:rsid w:val="00791DBF"/>
    <w:rsid w:val="00791E21"/>
    <w:rsid w:val="00792159"/>
    <w:rsid w:val="00792A14"/>
    <w:rsid w:val="00792B8A"/>
    <w:rsid w:val="00792DE3"/>
    <w:rsid w:val="00792EE8"/>
    <w:rsid w:val="00793A1B"/>
    <w:rsid w:val="00793A98"/>
    <w:rsid w:val="00793CDC"/>
    <w:rsid w:val="007940B5"/>
    <w:rsid w:val="007942D9"/>
    <w:rsid w:val="0079661D"/>
    <w:rsid w:val="007969EC"/>
    <w:rsid w:val="00796D9E"/>
    <w:rsid w:val="00796EC4"/>
    <w:rsid w:val="0079730F"/>
    <w:rsid w:val="00797580"/>
    <w:rsid w:val="007976EA"/>
    <w:rsid w:val="0079793B"/>
    <w:rsid w:val="00797989"/>
    <w:rsid w:val="00797BB3"/>
    <w:rsid w:val="00797F8C"/>
    <w:rsid w:val="007A033E"/>
    <w:rsid w:val="007A07E0"/>
    <w:rsid w:val="007A0B27"/>
    <w:rsid w:val="007A108F"/>
    <w:rsid w:val="007A14C9"/>
    <w:rsid w:val="007A1631"/>
    <w:rsid w:val="007A17A5"/>
    <w:rsid w:val="007A18F7"/>
    <w:rsid w:val="007A19B8"/>
    <w:rsid w:val="007A2172"/>
    <w:rsid w:val="007A22A5"/>
    <w:rsid w:val="007A25AD"/>
    <w:rsid w:val="007A28E0"/>
    <w:rsid w:val="007A2CEE"/>
    <w:rsid w:val="007A3DED"/>
    <w:rsid w:val="007A4613"/>
    <w:rsid w:val="007A50F6"/>
    <w:rsid w:val="007A5DA4"/>
    <w:rsid w:val="007A638C"/>
    <w:rsid w:val="007A64AB"/>
    <w:rsid w:val="007A6D0A"/>
    <w:rsid w:val="007B0115"/>
    <w:rsid w:val="007B18A6"/>
    <w:rsid w:val="007B22AC"/>
    <w:rsid w:val="007B22ED"/>
    <w:rsid w:val="007B2338"/>
    <w:rsid w:val="007B23DD"/>
    <w:rsid w:val="007B2F1B"/>
    <w:rsid w:val="007B383F"/>
    <w:rsid w:val="007B38E6"/>
    <w:rsid w:val="007B474C"/>
    <w:rsid w:val="007B47D2"/>
    <w:rsid w:val="007B5508"/>
    <w:rsid w:val="007B58FE"/>
    <w:rsid w:val="007B6131"/>
    <w:rsid w:val="007B69B6"/>
    <w:rsid w:val="007B6C95"/>
    <w:rsid w:val="007B7092"/>
    <w:rsid w:val="007C0244"/>
    <w:rsid w:val="007C0FFE"/>
    <w:rsid w:val="007C1081"/>
    <w:rsid w:val="007C1432"/>
    <w:rsid w:val="007C1F66"/>
    <w:rsid w:val="007C2D2C"/>
    <w:rsid w:val="007C2D9A"/>
    <w:rsid w:val="007C32C9"/>
    <w:rsid w:val="007C3904"/>
    <w:rsid w:val="007C450A"/>
    <w:rsid w:val="007C4ED1"/>
    <w:rsid w:val="007C5007"/>
    <w:rsid w:val="007C5408"/>
    <w:rsid w:val="007C5625"/>
    <w:rsid w:val="007C582C"/>
    <w:rsid w:val="007C5D17"/>
    <w:rsid w:val="007C7285"/>
    <w:rsid w:val="007C7408"/>
    <w:rsid w:val="007C7BE3"/>
    <w:rsid w:val="007D003A"/>
    <w:rsid w:val="007D0917"/>
    <w:rsid w:val="007D0B63"/>
    <w:rsid w:val="007D0BA8"/>
    <w:rsid w:val="007D0DA1"/>
    <w:rsid w:val="007D14FE"/>
    <w:rsid w:val="007D3274"/>
    <w:rsid w:val="007D409B"/>
    <w:rsid w:val="007D53FD"/>
    <w:rsid w:val="007D579C"/>
    <w:rsid w:val="007D5C8F"/>
    <w:rsid w:val="007D6CB8"/>
    <w:rsid w:val="007E10E2"/>
    <w:rsid w:val="007E2430"/>
    <w:rsid w:val="007E278A"/>
    <w:rsid w:val="007E2830"/>
    <w:rsid w:val="007E2B1F"/>
    <w:rsid w:val="007E2E73"/>
    <w:rsid w:val="007E3924"/>
    <w:rsid w:val="007E3B93"/>
    <w:rsid w:val="007E40E6"/>
    <w:rsid w:val="007E49DF"/>
    <w:rsid w:val="007E4BA7"/>
    <w:rsid w:val="007E57D2"/>
    <w:rsid w:val="007E6260"/>
    <w:rsid w:val="007E6444"/>
    <w:rsid w:val="007E71FE"/>
    <w:rsid w:val="007E79E1"/>
    <w:rsid w:val="007E7B1F"/>
    <w:rsid w:val="007F0B4D"/>
    <w:rsid w:val="007F1608"/>
    <w:rsid w:val="007F173B"/>
    <w:rsid w:val="007F1AF6"/>
    <w:rsid w:val="007F1E18"/>
    <w:rsid w:val="007F1E98"/>
    <w:rsid w:val="007F1F84"/>
    <w:rsid w:val="007F25E6"/>
    <w:rsid w:val="007F2A63"/>
    <w:rsid w:val="007F3170"/>
    <w:rsid w:val="007F41D8"/>
    <w:rsid w:val="007F4BA8"/>
    <w:rsid w:val="007F4CBA"/>
    <w:rsid w:val="007F4D69"/>
    <w:rsid w:val="007F532C"/>
    <w:rsid w:val="007F5391"/>
    <w:rsid w:val="007F541D"/>
    <w:rsid w:val="007F6473"/>
    <w:rsid w:val="007F6ED1"/>
    <w:rsid w:val="007F700C"/>
    <w:rsid w:val="007F7592"/>
    <w:rsid w:val="007F7689"/>
    <w:rsid w:val="007F79B9"/>
    <w:rsid w:val="00800121"/>
    <w:rsid w:val="00800C9A"/>
    <w:rsid w:val="00801123"/>
    <w:rsid w:val="00801240"/>
    <w:rsid w:val="00801515"/>
    <w:rsid w:val="008038EA"/>
    <w:rsid w:val="0080442A"/>
    <w:rsid w:val="00804D01"/>
    <w:rsid w:val="008051D9"/>
    <w:rsid w:val="00807B1F"/>
    <w:rsid w:val="0081025E"/>
    <w:rsid w:val="0081040D"/>
    <w:rsid w:val="00810860"/>
    <w:rsid w:val="00810B33"/>
    <w:rsid w:val="00810BC1"/>
    <w:rsid w:val="00811056"/>
    <w:rsid w:val="00811194"/>
    <w:rsid w:val="00811313"/>
    <w:rsid w:val="00811EB0"/>
    <w:rsid w:val="00812FEA"/>
    <w:rsid w:val="0081323B"/>
    <w:rsid w:val="0081356E"/>
    <w:rsid w:val="00813FF5"/>
    <w:rsid w:val="0081440B"/>
    <w:rsid w:val="0081446F"/>
    <w:rsid w:val="00814760"/>
    <w:rsid w:val="00814807"/>
    <w:rsid w:val="00815305"/>
    <w:rsid w:val="008161B8"/>
    <w:rsid w:val="008166E0"/>
    <w:rsid w:val="00816C39"/>
    <w:rsid w:val="008171FD"/>
    <w:rsid w:val="0081753C"/>
    <w:rsid w:val="00817DA2"/>
    <w:rsid w:val="0082033E"/>
    <w:rsid w:val="00820560"/>
    <w:rsid w:val="008206C2"/>
    <w:rsid w:val="00820EE4"/>
    <w:rsid w:val="008221FF"/>
    <w:rsid w:val="00822470"/>
    <w:rsid w:val="00822B4C"/>
    <w:rsid w:val="00822B58"/>
    <w:rsid w:val="00822BF3"/>
    <w:rsid w:val="008236C9"/>
    <w:rsid w:val="00823CC2"/>
    <w:rsid w:val="00824169"/>
    <w:rsid w:val="008247BC"/>
    <w:rsid w:val="008248E5"/>
    <w:rsid w:val="008249FC"/>
    <w:rsid w:val="00824C3C"/>
    <w:rsid w:val="00825786"/>
    <w:rsid w:val="008259C3"/>
    <w:rsid w:val="00826795"/>
    <w:rsid w:val="00826E12"/>
    <w:rsid w:val="008306A2"/>
    <w:rsid w:val="00830988"/>
    <w:rsid w:val="00830EBA"/>
    <w:rsid w:val="0083107A"/>
    <w:rsid w:val="008322F9"/>
    <w:rsid w:val="00832476"/>
    <w:rsid w:val="0083258D"/>
    <w:rsid w:val="0083289F"/>
    <w:rsid w:val="00833114"/>
    <w:rsid w:val="008331FC"/>
    <w:rsid w:val="00833D03"/>
    <w:rsid w:val="00834C90"/>
    <w:rsid w:val="00834EB3"/>
    <w:rsid w:val="00836090"/>
    <w:rsid w:val="00836720"/>
    <w:rsid w:val="00836866"/>
    <w:rsid w:val="00836B9A"/>
    <w:rsid w:val="00837377"/>
    <w:rsid w:val="00837BC1"/>
    <w:rsid w:val="00840A2C"/>
    <w:rsid w:val="00840AB2"/>
    <w:rsid w:val="0084100D"/>
    <w:rsid w:val="00841445"/>
    <w:rsid w:val="00841CF8"/>
    <w:rsid w:val="00843123"/>
    <w:rsid w:val="00843E98"/>
    <w:rsid w:val="00844333"/>
    <w:rsid w:val="00845288"/>
    <w:rsid w:val="008453B0"/>
    <w:rsid w:val="0084618D"/>
    <w:rsid w:val="0084626F"/>
    <w:rsid w:val="008464F7"/>
    <w:rsid w:val="008465B7"/>
    <w:rsid w:val="0084665C"/>
    <w:rsid w:val="00846B44"/>
    <w:rsid w:val="008471AA"/>
    <w:rsid w:val="00847362"/>
    <w:rsid w:val="008478AB"/>
    <w:rsid w:val="0085046F"/>
    <w:rsid w:val="008506F1"/>
    <w:rsid w:val="0085123B"/>
    <w:rsid w:val="00851326"/>
    <w:rsid w:val="008519AE"/>
    <w:rsid w:val="00851CD5"/>
    <w:rsid w:val="008521CD"/>
    <w:rsid w:val="00852955"/>
    <w:rsid w:val="0085306C"/>
    <w:rsid w:val="00854309"/>
    <w:rsid w:val="008544DC"/>
    <w:rsid w:val="0085579A"/>
    <w:rsid w:val="008564AD"/>
    <w:rsid w:val="008565ED"/>
    <w:rsid w:val="00856EDD"/>
    <w:rsid w:val="00857274"/>
    <w:rsid w:val="00857C46"/>
    <w:rsid w:val="0086024F"/>
    <w:rsid w:val="00860BCF"/>
    <w:rsid w:val="00860C00"/>
    <w:rsid w:val="00860E89"/>
    <w:rsid w:val="00861398"/>
    <w:rsid w:val="0086181F"/>
    <w:rsid w:val="00861E66"/>
    <w:rsid w:val="0086217F"/>
    <w:rsid w:val="008625DD"/>
    <w:rsid w:val="008630FE"/>
    <w:rsid w:val="00863178"/>
    <w:rsid w:val="00863353"/>
    <w:rsid w:val="0086335B"/>
    <w:rsid w:val="00863CAC"/>
    <w:rsid w:val="008640AA"/>
    <w:rsid w:val="008640D7"/>
    <w:rsid w:val="00864810"/>
    <w:rsid w:val="00864E0A"/>
    <w:rsid w:val="00865023"/>
    <w:rsid w:val="008650C0"/>
    <w:rsid w:val="0086532B"/>
    <w:rsid w:val="008654E3"/>
    <w:rsid w:val="008655A1"/>
    <w:rsid w:val="008656D4"/>
    <w:rsid w:val="008662A3"/>
    <w:rsid w:val="008664D9"/>
    <w:rsid w:val="00866BEA"/>
    <w:rsid w:val="00866D2F"/>
    <w:rsid w:val="008677C9"/>
    <w:rsid w:val="008702E1"/>
    <w:rsid w:val="00870FA3"/>
    <w:rsid w:val="00871498"/>
    <w:rsid w:val="0087170A"/>
    <w:rsid w:val="00871A97"/>
    <w:rsid w:val="00872537"/>
    <w:rsid w:val="008729D7"/>
    <w:rsid w:val="00872C55"/>
    <w:rsid w:val="00872EDB"/>
    <w:rsid w:val="00872FA6"/>
    <w:rsid w:val="008735CB"/>
    <w:rsid w:val="008738D9"/>
    <w:rsid w:val="00873D57"/>
    <w:rsid w:val="00873E3D"/>
    <w:rsid w:val="00875847"/>
    <w:rsid w:val="00875B0C"/>
    <w:rsid w:val="00876A99"/>
    <w:rsid w:val="008772B5"/>
    <w:rsid w:val="008774C0"/>
    <w:rsid w:val="00880077"/>
    <w:rsid w:val="00880890"/>
    <w:rsid w:val="0088283B"/>
    <w:rsid w:val="00882989"/>
    <w:rsid w:val="008829E5"/>
    <w:rsid w:val="00882E99"/>
    <w:rsid w:val="008831DA"/>
    <w:rsid w:val="00883385"/>
    <w:rsid w:val="008833B0"/>
    <w:rsid w:val="008835D3"/>
    <w:rsid w:val="008836CF"/>
    <w:rsid w:val="00883B10"/>
    <w:rsid w:val="00884037"/>
    <w:rsid w:val="008848BB"/>
    <w:rsid w:val="00884A1D"/>
    <w:rsid w:val="00884F0F"/>
    <w:rsid w:val="00885A85"/>
    <w:rsid w:val="0088645F"/>
    <w:rsid w:val="00886BE2"/>
    <w:rsid w:val="00890219"/>
    <w:rsid w:val="008924BC"/>
    <w:rsid w:val="00893806"/>
    <w:rsid w:val="00893C66"/>
    <w:rsid w:val="00894F50"/>
    <w:rsid w:val="00895859"/>
    <w:rsid w:val="00895880"/>
    <w:rsid w:val="008963CB"/>
    <w:rsid w:val="00896AD2"/>
    <w:rsid w:val="00896BE2"/>
    <w:rsid w:val="008970D7"/>
    <w:rsid w:val="008A03E7"/>
    <w:rsid w:val="008A0424"/>
    <w:rsid w:val="008A14D6"/>
    <w:rsid w:val="008A15E1"/>
    <w:rsid w:val="008A16F8"/>
    <w:rsid w:val="008A179F"/>
    <w:rsid w:val="008A1D2E"/>
    <w:rsid w:val="008A233D"/>
    <w:rsid w:val="008A3BB9"/>
    <w:rsid w:val="008A4888"/>
    <w:rsid w:val="008A4BBE"/>
    <w:rsid w:val="008A4E6F"/>
    <w:rsid w:val="008A6496"/>
    <w:rsid w:val="008A6630"/>
    <w:rsid w:val="008A68FD"/>
    <w:rsid w:val="008A7548"/>
    <w:rsid w:val="008A761C"/>
    <w:rsid w:val="008A76B1"/>
    <w:rsid w:val="008A7AB4"/>
    <w:rsid w:val="008B2312"/>
    <w:rsid w:val="008B2B83"/>
    <w:rsid w:val="008B2CE3"/>
    <w:rsid w:val="008B2DCF"/>
    <w:rsid w:val="008B2DD0"/>
    <w:rsid w:val="008B31E4"/>
    <w:rsid w:val="008B36CF"/>
    <w:rsid w:val="008B3808"/>
    <w:rsid w:val="008B39B0"/>
    <w:rsid w:val="008B3D11"/>
    <w:rsid w:val="008B4029"/>
    <w:rsid w:val="008B41F9"/>
    <w:rsid w:val="008B4235"/>
    <w:rsid w:val="008B4660"/>
    <w:rsid w:val="008B4EA5"/>
    <w:rsid w:val="008B4F99"/>
    <w:rsid w:val="008B538B"/>
    <w:rsid w:val="008B6848"/>
    <w:rsid w:val="008B6B5A"/>
    <w:rsid w:val="008B6F53"/>
    <w:rsid w:val="008B7793"/>
    <w:rsid w:val="008B7BE0"/>
    <w:rsid w:val="008C0501"/>
    <w:rsid w:val="008C059E"/>
    <w:rsid w:val="008C06E7"/>
    <w:rsid w:val="008C083B"/>
    <w:rsid w:val="008C10E3"/>
    <w:rsid w:val="008C1D4B"/>
    <w:rsid w:val="008C28B8"/>
    <w:rsid w:val="008C31CA"/>
    <w:rsid w:val="008C334D"/>
    <w:rsid w:val="008C354E"/>
    <w:rsid w:val="008C3806"/>
    <w:rsid w:val="008C39CC"/>
    <w:rsid w:val="008C39D5"/>
    <w:rsid w:val="008C3D38"/>
    <w:rsid w:val="008C432D"/>
    <w:rsid w:val="008C44C1"/>
    <w:rsid w:val="008C5038"/>
    <w:rsid w:val="008C5663"/>
    <w:rsid w:val="008C5C78"/>
    <w:rsid w:val="008C6B0A"/>
    <w:rsid w:val="008D037A"/>
    <w:rsid w:val="008D061D"/>
    <w:rsid w:val="008D1039"/>
    <w:rsid w:val="008D1BC8"/>
    <w:rsid w:val="008D1F41"/>
    <w:rsid w:val="008D2383"/>
    <w:rsid w:val="008D24EF"/>
    <w:rsid w:val="008D2F4E"/>
    <w:rsid w:val="008D302B"/>
    <w:rsid w:val="008D30DE"/>
    <w:rsid w:val="008D32A2"/>
    <w:rsid w:val="008D3347"/>
    <w:rsid w:val="008D38B3"/>
    <w:rsid w:val="008D3ABB"/>
    <w:rsid w:val="008D4719"/>
    <w:rsid w:val="008D47F0"/>
    <w:rsid w:val="008D4A0F"/>
    <w:rsid w:val="008D5201"/>
    <w:rsid w:val="008D53FF"/>
    <w:rsid w:val="008D5644"/>
    <w:rsid w:val="008D5647"/>
    <w:rsid w:val="008D5663"/>
    <w:rsid w:val="008D57F1"/>
    <w:rsid w:val="008D58DD"/>
    <w:rsid w:val="008D5FA4"/>
    <w:rsid w:val="008D63D6"/>
    <w:rsid w:val="008D64D1"/>
    <w:rsid w:val="008D72EA"/>
    <w:rsid w:val="008D744D"/>
    <w:rsid w:val="008D763D"/>
    <w:rsid w:val="008D7F95"/>
    <w:rsid w:val="008D7F97"/>
    <w:rsid w:val="008D7FFA"/>
    <w:rsid w:val="008E2445"/>
    <w:rsid w:val="008E3209"/>
    <w:rsid w:val="008E3EC5"/>
    <w:rsid w:val="008E4964"/>
    <w:rsid w:val="008E4A40"/>
    <w:rsid w:val="008E51A7"/>
    <w:rsid w:val="008E5D52"/>
    <w:rsid w:val="008E5F6A"/>
    <w:rsid w:val="008E68A6"/>
    <w:rsid w:val="008E6E3F"/>
    <w:rsid w:val="008E7219"/>
    <w:rsid w:val="008E7656"/>
    <w:rsid w:val="008E7B62"/>
    <w:rsid w:val="008F0409"/>
    <w:rsid w:val="008F17D2"/>
    <w:rsid w:val="008F1911"/>
    <w:rsid w:val="008F1C0C"/>
    <w:rsid w:val="008F1EB4"/>
    <w:rsid w:val="008F2397"/>
    <w:rsid w:val="008F2EAE"/>
    <w:rsid w:val="008F2FAF"/>
    <w:rsid w:val="008F377E"/>
    <w:rsid w:val="008F4885"/>
    <w:rsid w:val="008F4EE3"/>
    <w:rsid w:val="008F5F78"/>
    <w:rsid w:val="008F60BB"/>
    <w:rsid w:val="008F6399"/>
    <w:rsid w:val="008F69DD"/>
    <w:rsid w:val="008F6D7D"/>
    <w:rsid w:val="008F6EA8"/>
    <w:rsid w:val="008F70AD"/>
    <w:rsid w:val="008F7148"/>
    <w:rsid w:val="008F766E"/>
    <w:rsid w:val="008F7D83"/>
    <w:rsid w:val="0090086E"/>
    <w:rsid w:val="0090106A"/>
    <w:rsid w:val="009011BE"/>
    <w:rsid w:val="00901F53"/>
    <w:rsid w:val="0090206F"/>
    <w:rsid w:val="009029EB"/>
    <w:rsid w:val="00902D4A"/>
    <w:rsid w:val="00902FE7"/>
    <w:rsid w:val="00903477"/>
    <w:rsid w:val="0090408F"/>
    <w:rsid w:val="00904672"/>
    <w:rsid w:val="0090553E"/>
    <w:rsid w:val="00905A80"/>
    <w:rsid w:val="00905DB0"/>
    <w:rsid w:val="00906399"/>
    <w:rsid w:val="00906434"/>
    <w:rsid w:val="00906556"/>
    <w:rsid w:val="009067E1"/>
    <w:rsid w:val="009072B9"/>
    <w:rsid w:val="009073F3"/>
    <w:rsid w:val="0090785B"/>
    <w:rsid w:val="00907A9B"/>
    <w:rsid w:val="00910459"/>
    <w:rsid w:val="0091081B"/>
    <w:rsid w:val="009121FB"/>
    <w:rsid w:val="009123F5"/>
    <w:rsid w:val="009128CB"/>
    <w:rsid w:val="00912C3E"/>
    <w:rsid w:val="00912FD4"/>
    <w:rsid w:val="009137A5"/>
    <w:rsid w:val="0091495E"/>
    <w:rsid w:val="0091497E"/>
    <w:rsid w:val="00915B40"/>
    <w:rsid w:val="00915DAE"/>
    <w:rsid w:val="00917305"/>
    <w:rsid w:val="009173DF"/>
    <w:rsid w:val="00917DD1"/>
    <w:rsid w:val="009202BE"/>
    <w:rsid w:val="009219F4"/>
    <w:rsid w:val="009228DD"/>
    <w:rsid w:val="00922BE7"/>
    <w:rsid w:val="0092310D"/>
    <w:rsid w:val="0092351F"/>
    <w:rsid w:val="009241D4"/>
    <w:rsid w:val="00924A33"/>
    <w:rsid w:val="00925156"/>
    <w:rsid w:val="009254E4"/>
    <w:rsid w:val="009255DB"/>
    <w:rsid w:val="00925712"/>
    <w:rsid w:val="00925A0C"/>
    <w:rsid w:val="00925D43"/>
    <w:rsid w:val="009266B7"/>
    <w:rsid w:val="00926B4C"/>
    <w:rsid w:val="00926ED0"/>
    <w:rsid w:val="00930203"/>
    <w:rsid w:val="009318B1"/>
    <w:rsid w:val="009322AE"/>
    <w:rsid w:val="009324F8"/>
    <w:rsid w:val="009325BA"/>
    <w:rsid w:val="0093293A"/>
    <w:rsid w:val="00932AFB"/>
    <w:rsid w:val="00932D63"/>
    <w:rsid w:val="00932F74"/>
    <w:rsid w:val="00933001"/>
    <w:rsid w:val="0093314C"/>
    <w:rsid w:val="00934CED"/>
    <w:rsid w:val="009354C5"/>
    <w:rsid w:val="00936157"/>
    <w:rsid w:val="0093700D"/>
    <w:rsid w:val="009374E1"/>
    <w:rsid w:val="009379FC"/>
    <w:rsid w:val="00937E40"/>
    <w:rsid w:val="009414A1"/>
    <w:rsid w:val="00942496"/>
    <w:rsid w:val="009428C8"/>
    <w:rsid w:val="0094314D"/>
    <w:rsid w:val="009439BD"/>
    <w:rsid w:val="00944C9C"/>
    <w:rsid w:val="009462A0"/>
    <w:rsid w:val="0094672A"/>
    <w:rsid w:val="0094690F"/>
    <w:rsid w:val="009476C4"/>
    <w:rsid w:val="00947BF4"/>
    <w:rsid w:val="00947DEF"/>
    <w:rsid w:val="009502D4"/>
    <w:rsid w:val="00950DFC"/>
    <w:rsid w:val="00950E52"/>
    <w:rsid w:val="009515D2"/>
    <w:rsid w:val="00951A50"/>
    <w:rsid w:val="009526E1"/>
    <w:rsid w:val="00953288"/>
    <w:rsid w:val="00954274"/>
    <w:rsid w:val="0095540A"/>
    <w:rsid w:val="009563AF"/>
    <w:rsid w:val="00956432"/>
    <w:rsid w:val="00956516"/>
    <w:rsid w:val="00956CEA"/>
    <w:rsid w:val="00957447"/>
    <w:rsid w:val="00957573"/>
    <w:rsid w:val="0095770F"/>
    <w:rsid w:val="00960273"/>
    <w:rsid w:val="0096035E"/>
    <w:rsid w:val="009605DE"/>
    <w:rsid w:val="00960849"/>
    <w:rsid w:val="00961A55"/>
    <w:rsid w:val="00961CFA"/>
    <w:rsid w:val="00963326"/>
    <w:rsid w:val="0096371F"/>
    <w:rsid w:val="009641E2"/>
    <w:rsid w:val="009646C7"/>
    <w:rsid w:val="009647B1"/>
    <w:rsid w:val="00964CF7"/>
    <w:rsid w:val="00964F0E"/>
    <w:rsid w:val="0096531E"/>
    <w:rsid w:val="009657AE"/>
    <w:rsid w:val="00965CDB"/>
    <w:rsid w:val="00966837"/>
    <w:rsid w:val="00966BFD"/>
    <w:rsid w:val="00966E51"/>
    <w:rsid w:val="00966E57"/>
    <w:rsid w:val="009671EC"/>
    <w:rsid w:val="00967239"/>
    <w:rsid w:val="009702DE"/>
    <w:rsid w:val="00970435"/>
    <w:rsid w:val="0097079B"/>
    <w:rsid w:val="0097080B"/>
    <w:rsid w:val="00970CCD"/>
    <w:rsid w:val="00971D88"/>
    <w:rsid w:val="00971FA2"/>
    <w:rsid w:val="00972A52"/>
    <w:rsid w:val="00972B69"/>
    <w:rsid w:val="00973641"/>
    <w:rsid w:val="00973960"/>
    <w:rsid w:val="009743D0"/>
    <w:rsid w:val="00974D9C"/>
    <w:rsid w:val="00974F2E"/>
    <w:rsid w:val="00975793"/>
    <w:rsid w:val="00975AA4"/>
    <w:rsid w:val="00975C81"/>
    <w:rsid w:val="0097610F"/>
    <w:rsid w:val="0097649D"/>
    <w:rsid w:val="00976719"/>
    <w:rsid w:val="00976884"/>
    <w:rsid w:val="009807F4"/>
    <w:rsid w:val="00980DA1"/>
    <w:rsid w:val="0098115A"/>
    <w:rsid w:val="00981DE0"/>
    <w:rsid w:val="009847B3"/>
    <w:rsid w:val="00985634"/>
    <w:rsid w:val="00985F77"/>
    <w:rsid w:val="0098749F"/>
    <w:rsid w:val="009874E2"/>
    <w:rsid w:val="00987BE0"/>
    <w:rsid w:val="009904B4"/>
    <w:rsid w:val="009904F1"/>
    <w:rsid w:val="0099059D"/>
    <w:rsid w:val="00990CE1"/>
    <w:rsid w:val="0099136F"/>
    <w:rsid w:val="0099164C"/>
    <w:rsid w:val="0099197C"/>
    <w:rsid w:val="009919C0"/>
    <w:rsid w:val="00991A60"/>
    <w:rsid w:val="0099239B"/>
    <w:rsid w:val="009925D0"/>
    <w:rsid w:val="0099298F"/>
    <w:rsid w:val="0099399C"/>
    <w:rsid w:val="00993CE7"/>
    <w:rsid w:val="00993D9A"/>
    <w:rsid w:val="009947E5"/>
    <w:rsid w:val="00996428"/>
    <w:rsid w:val="00996EFD"/>
    <w:rsid w:val="009971F9"/>
    <w:rsid w:val="0099735D"/>
    <w:rsid w:val="00997623"/>
    <w:rsid w:val="009A00A3"/>
    <w:rsid w:val="009A02C7"/>
    <w:rsid w:val="009A0337"/>
    <w:rsid w:val="009A0F72"/>
    <w:rsid w:val="009A1593"/>
    <w:rsid w:val="009A1879"/>
    <w:rsid w:val="009A18A6"/>
    <w:rsid w:val="009A19B2"/>
    <w:rsid w:val="009A20EC"/>
    <w:rsid w:val="009A2C89"/>
    <w:rsid w:val="009A39AA"/>
    <w:rsid w:val="009A428E"/>
    <w:rsid w:val="009A5F4A"/>
    <w:rsid w:val="009A64C3"/>
    <w:rsid w:val="009A779E"/>
    <w:rsid w:val="009A7FCB"/>
    <w:rsid w:val="009B0D5E"/>
    <w:rsid w:val="009B1086"/>
    <w:rsid w:val="009B1683"/>
    <w:rsid w:val="009B1B81"/>
    <w:rsid w:val="009B2BBF"/>
    <w:rsid w:val="009B4218"/>
    <w:rsid w:val="009B534A"/>
    <w:rsid w:val="009B5552"/>
    <w:rsid w:val="009B5653"/>
    <w:rsid w:val="009B5673"/>
    <w:rsid w:val="009B6918"/>
    <w:rsid w:val="009C00DD"/>
    <w:rsid w:val="009C065A"/>
    <w:rsid w:val="009C0AF0"/>
    <w:rsid w:val="009C0B81"/>
    <w:rsid w:val="009C0E7F"/>
    <w:rsid w:val="009C19A3"/>
    <w:rsid w:val="009C1D3B"/>
    <w:rsid w:val="009C22F9"/>
    <w:rsid w:val="009C2609"/>
    <w:rsid w:val="009C2AC5"/>
    <w:rsid w:val="009C2C2E"/>
    <w:rsid w:val="009C2FC6"/>
    <w:rsid w:val="009C3940"/>
    <w:rsid w:val="009C439B"/>
    <w:rsid w:val="009C4F93"/>
    <w:rsid w:val="009C522C"/>
    <w:rsid w:val="009C6C2B"/>
    <w:rsid w:val="009C7708"/>
    <w:rsid w:val="009C7B4C"/>
    <w:rsid w:val="009C7CA4"/>
    <w:rsid w:val="009D02DE"/>
    <w:rsid w:val="009D02EB"/>
    <w:rsid w:val="009D0A7A"/>
    <w:rsid w:val="009D0AE3"/>
    <w:rsid w:val="009D175C"/>
    <w:rsid w:val="009D183D"/>
    <w:rsid w:val="009D2788"/>
    <w:rsid w:val="009D2C7D"/>
    <w:rsid w:val="009D32E0"/>
    <w:rsid w:val="009D4091"/>
    <w:rsid w:val="009D4274"/>
    <w:rsid w:val="009D4539"/>
    <w:rsid w:val="009D4D78"/>
    <w:rsid w:val="009D5486"/>
    <w:rsid w:val="009D77BA"/>
    <w:rsid w:val="009E00D5"/>
    <w:rsid w:val="009E069B"/>
    <w:rsid w:val="009E139A"/>
    <w:rsid w:val="009E13D0"/>
    <w:rsid w:val="009E14E8"/>
    <w:rsid w:val="009E199B"/>
    <w:rsid w:val="009E29C3"/>
    <w:rsid w:val="009E2A46"/>
    <w:rsid w:val="009E2BC7"/>
    <w:rsid w:val="009E3F2F"/>
    <w:rsid w:val="009E4428"/>
    <w:rsid w:val="009E53F5"/>
    <w:rsid w:val="009E57CC"/>
    <w:rsid w:val="009E5E18"/>
    <w:rsid w:val="009E6628"/>
    <w:rsid w:val="009E666A"/>
    <w:rsid w:val="009E6E03"/>
    <w:rsid w:val="009E72FC"/>
    <w:rsid w:val="009E738A"/>
    <w:rsid w:val="009E7572"/>
    <w:rsid w:val="009F02DA"/>
    <w:rsid w:val="009F067E"/>
    <w:rsid w:val="009F0A02"/>
    <w:rsid w:val="009F11F1"/>
    <w:rsid w:val="009F258E"/>
    <w:rsid w:val="009F2697"/>
    <w:rsid w:val="009F2EB3"/>
    <w:rsid w:val="009F330E"/>
    <w:rsid w:val="009F33E4"/>
    <w:rsid w:val="009F3676"/>
    <w:rsid w:val="009F3C89"/>
    <w:rsid w:val="009F3CE1"/>
    <w:rsid w:val="009F3F16"/>
    <w:rsid w:val="009F44FE"/>
    <w:rsid w:val="009F4526"/>
    <w:rsid w:val="009F5152"/>
    <w:rsid w:val="009F5AC2"/>
    <w:rsid w:val="009F60D7"/>
    <w:rsid w:val="009F60DB"/>
    <w:rsid w:val="009F639A"/>
    <w:rsid w:val="009F6685"/>
    <w:rsid w:val="009F6A01"/>
    <w:rsid w:val="009F6C83"/>
    <w:rsid w:val="00A0068A"/>
    <w:rsid w:val="00A00726"/>
    <w:rsid w:val="00A00BF8"/>
    <w:rsid w:val="00A00D62"/>
    <w:rsid w:val="00A014A8"/>
    <w:rsid w:val="00A0193B"/>
    <w:rsid w:val="00A01956"/>
    <w:rsid w:val="00A022AD"/>
    <w:rsid w:val="00A02CA7"/>
    <w:rsid w:val="00A037F5"/>
    <w:rsid w:val="00A03B73"/>
    <w:rsid w:val="00A03DA6"/>
    <w:rsid w:val="00A03F4E"/>
    <w:rsid w:val="00A061E6"/>
    <w:rsid w:val="00A066C2"/>
    <w:rsid w:val="00A071A4"/>
    <w:rsid w:val="00A07B96"/>
    <w:rsid w:val="00A102BF"/>
    <w:rsid w:val="00A10A80"/>
    <w:rsid w:val="00A11085"/>
    <w:rsid w:val="00A11158"/>
    <w:rsid w:val="00A118E9"/>
    <w:rsid w:val="00A11AD3"/>
    <w:rsid w:val="00A1268F"/>
    <w:rsid w:val="00A132E9"/>
    <w:rsid w:val="00A13DB9"/>
    <w:rsid w:val="00A149C2"/>
    <w:rsid w:val="00A14C84"/>
    <w:rsid w:val="00A14E24"/>
    <w:rsid w:val="00A156F1"/>
    <w:rsid w:val="00A1641C"/>
    <w:rsid w:val="00A16723"/>
    <w:rsid w:val="00A1697A"/>
    <w:rsid w:val="00A16E9E"/>
    <w:rsid w:val="00A173D8"/>
    <w:rsid w:val="00A17450"/>
    <w:rsid w:val="00A1797B"/>
    <w:rsid w:val="00A17C0B"/>
    <w:rsid w:val="00A17C30"/>
    <w:rsid w:val="00A17DD7"/>
    <w:rsid w:val="00A20018"/>
    <w:rsid w:val="00A202FF"/>
    <w:rsid w:val="00A203D5"/>
    <w:rsid w:val="00A20743"/>
    <w:rsid w:val="00A20A8E"/>
    <w:rsid w:val="00A20B17"/>
    <w:rsid w:val="00A20E70"/>
    <w:rsid w:val="00A2116D"/>
    <w:rsid w:val="00A21C90"/>
    <w:rsid w:val="00A22260"/>
    <w:rsid w:val="00A22EFB"/>
    <w:rsid w:val="00A233FE"/>
    <w:rsid w:val="00A23599"/>
    <w:rsid w:val="00A23BE2"/>
    <w:rsid w:val="00A246DE"/>
    <w:rsid w:val="00A25655"/>
    <w:rsid w:val="00A259D6"/>
    <w:rsid w:val="00A25CC1"/>
    <w:rsid w:val="00A2605A"/>
    <w:rsid w:val="00A268EE"/>
    <w:rsid w:val="00A2733A"/>
    <w:rsid w:val="00A27D0D"/>
    <w:rsid w:val="00A27F5B"/>
    <w:rsid w:val="00A27FF6"/>
    <w:rsid w:val="00A300DC"/>
    <w:rsid w:val="00A300DE"/>
    <w:rsid w:val="00A30A57"/>
    <w:rsid w:val="00A312D9"/>
    <w:rsid w:val="00A3250D"/>
    <w:rsid w:val="00A32A53"/>
    <w:rsid w:val="00A32AA8"/>
    <w:rsid w:val="00A32E1E"/>
    <w:rsid w:val="00A330FF"/>
    <w:rsid w:val="00A33544"/>
    <w:rsid w:val="00A336DD"/>
    <w:rsid w:val="00A33882"/>
    <w:rsid w:val="00A33964"/>
    <w:rsid w:val="00A34473"/>
    <w:rsid w:val="00A346F8"/>
    <w:rsid w:val="00A34E81"/>
    <w:rsid w:val="00A35605"/>
    <w:rsid w:val="00A360F7"/>
    <w:rsid w:val="00A364D0"/>
    <w:rsid w:val="00A3651E"/>
    <w:rsid w:val="00A36B58"/>
    <w:rsid w:val="00A37536"/>
    <w:rsid w:val="00A37691"/>
    <w:rsid w:val="00A4059E"/>
    <w:rsid w:val="00A406F5"/>
    <w:rsid w:val="00A41517"/>
    <w:rsid w:val="00A41BE5"/>
    <w:rsid w:val="00A435CD"/>
    <w:rsid w:val="00A4409D"/>
    <w:rsid w:val="00A451F4"/>
    <w:rsid w:val="00A45734"/>
    <w:rsid w:val="00A45777"/>
    <w:rsid w:val="00A459C7"/>
    <w:rsid w:val="00A46015"/>
    <w:rsid w:val="00A4629D"/>
    <w:rsid w:val="00A468D1"/>
    <w:rsid w:val="00A46A2A"/>
    <w:rsid w:val="00A46CC8"/>
    <w:rsid w:val="00A47DC4"/>
    <w:rsid w:val="00A50208"/>
    <w:rsid w:val="00A50801"/>
    <w:rsid w:val="00A51591"/>
    <w:rsid w:val="00A51957"/>
    <w:rsid w:val="00A51AA6"/>
    <w:rsid w:val="00A51D64"/>
    <w:rsid w:val="00A53883"/>
    <w:rsid w:val="00A53E76"/>
    <w:rsid w:val="00A53EE0"/>
    <w:rsid w:val="00A54412"/>
    <w:rsid w:val="00A5444C"/>
    <w:rsid w:val="00A55526"/>
    <w:rsid w:val="00A559A3"/>
    <w:rsid w:val="00A56305"/>
    <w:rsid w:val="00A600CB"/>
    <w:rsid w:val="00A6016C"/>
    <w:rsid w:val="00A60266"/>
    <w:rsid w:val="00A604C1"/>
    <w:rsid w:val="00A60C06"/>
    <w:rsid w:val="00A61086"/>
    <w:rsid w:val="00A61146"/>
    <w:rsid w:val="00A6151E"/>
    <w:rsid w:val="00A619C2"/>
    <w:rsid w:val="00A61C38"/>
    <w:rsid w:val="00A61CDE"/>
    <w:rsid w:val="00A62112"/>
    <w:rsid w:val="00A624F5"/>
    <w:rsid w:val="00A62CF4"/>
    <w:rsid w:val="00A62ED2"/>
    <w:rsid w:val="00A641D1"/>
    <w:rsid w:val="00A64343"/>
    <w:rsid w:val="00A6437C"/>
    <w:rsid w:val="00A64639"/>
    <w:rsid w:val="00A65662"/>
    <w:rsid w:val="00A65E5C"/>
    <w:rsid w:val="00A6601F"/>
    <w:rsid w:val="00A66106"/>
    <w:rsid w:val="00A67422"/>
    <w:rsid w:val="00A67566"/>
    <w:rsid w:val="00A67800"/>
    <w:rsid w:val="00A702BC"/>
    <w:rsid w:val="00A70DC6"/>
    <w:rsid w:val="00A72FA8"/>
    <w:rsid w:val="00A7391F"/>
    <w:rsid w:val="00A739BD"/>
    <w:rsid w:val="00A73F14"/>
    <w:rsid w:val="00A74B51"/>
    <w:rsid w:val="00A7530B"/>
    <w:rsid w:val="00A75F8B"/>
    <w:rsid w:val="00A767C5"/>
    <w:rsid w:val="00A76B43"/>
    <w:rsid w:val="00A80734"/>
    <w:rsid w:val="00A81481"/>
    <w:rsid w:val="00A814C3"/>
    <w:rsid w:val="00A81676"/>
    <w:rsid w:val="00A81E93"/>
    <w:rsid w:val="00A83478"/>
    <w:rsid w:val="00A837AC"/>
    <w:rsid w:val="00A839DC"/>
    <w:rsid w:val="00A8493E"/>
    <w:rsid w:val="00A84ED5"/>
    <w:rsid w:val="00A85468"/>
    <w:rsid w:val="00A85DC9"/>
    <w:rsid w:val="00A85F37"/>
    <w:rsid w:val="00A87199"/>
    <w:rsid w:val="00A87249"/>
    <w:rsid w:val="00A87B01"/>
    <w:rsid w:val="00A87BE0"/>
    <w:rsid w:val="00A87FE5"/>
    <w:rsid w:val="00A90610"/>
    <w:rsid w:val="00A91318"/>
    <w:rsid w:val="00A914B8"/>
    <w:rsid w:val="00A92178"/>
    <w:rsid w:val="00A92AED"/>
    <w:rsid w:val="00A938DD"/>
    <w:rsid w:val="00A944C9"/>
    <w:rsid w:val="00A94DFB"/>
    <w:rsid w:val="00A950CB"/>
    <w:rsid w:val="00A9510D"/>
    <w:rsid w:val="00A952A0"/>
    <w:rsid w:val="00A961B9"/>
    <w:rsid w:val="00A963F6"/>
    <w:rsid w:val="00A96BCC"/>
    <w:rsid w:val="00A96DBC"/>
    <w:rsid w:val="00A97832"/>
    <w:rsid w:val="00AA053F"/>
    <w:rsid w:val="00AA0A3C"/>
    <w:rsid w:val="00AA0B5D"/>
    <w:rsid w:val="00AA0BD4"/>
    <w:rsid w:val="00AA0FAA"/>
    <w:rsid w:val="00AA152C"/>
    <w:rsid w:val="00AA1756"/>
    <w:rsid w:val="00AA2220"/>
    <w:rsid w:val="00AA29D7"/>
    <w:rsid w:val="00AA2C2D"/>
    <w:rsid w:val="00AA2E77"/>
    <w:rsid w:val="00AA303B"/>
    <w:rsid w:val="00AA3E09"/>
    <w:rsid w:val="00AA40EE"/>
    <w:rsid w:val="00AA41F3"/>
    <w:rsid w:val="00AA440F"/>
    <w:rsid w:val="00AA5340"/>
    <w:rsid w:val="00AA541F"/>
    <w:rsid w:val="00AA5883"/>
    <w:rsid w:val="00AA5A54"/>
    <w:rsid w:val="00AA5EA6"/>
    <w:rsid w:val="00AA7448"/>
    <w:rsid w:val="00AA74FE"/>
    <w:rsid w:val="00AA771B"/>
    <w:rsid w:val="00AA778E"/>
    <w:rsid w:val="00AB0BA4"/>
    <w:rsid w:val="00AB1109"/>
    <w:rsid w:val="00AB1348"/>
    <w:rsid w:val="00AB1533"/>
    <w:rsid w:val="00AB1D89"/>
    <w:rsid w:val="00AB2329"/>
    <w:rsid w:val="00AB289B"/>
    <w:rsid w:val="00AB3CD6"/>
    <w:rsid w:val="00AB40A6"/>
    <w:rsid w:val="00AB4334"/>
    <w:rsid w:val="00AB4BF9"/>
    <w:rsid w:val="00AB511C"/>
    <w:rsid w:val="00AB55F5"/>
    <w:rsid w:val="00AB5C37"/>
    <w:rsid w:val="00AB6792"/>
    <w:rsid w:val="00AB6FCE"/>
    <w:rsid w:val="00AB753F"/>
    <w:rsid w:val="00AB792A"/>
    <w:rsid w:val="00AB7951"/>
    <w:rsid w:val="00AC0DD8"/>
    <w:rsid w:val="00AC1052"/>
    <w:rsid w:val="00AC18A9"/>
    <w:rsid w:val="00AC1C3D"/>
    <w:rsid w:val="00AC2943"/>
    <w:rsid w:val="00AC2A2B"/>
    <w:rsid w:val="00AC385F"/>
    <w:rsid w:val="00AC41EA"/>
    <w:rsid w:val="00AC4615"/>
    <w:rsid w:val="00AC52B5"/>
    <w:rsid w:val="00AC5AA4"/>
    <w:rsid w:val="00AC5E69"/>
    <w:rsid w:val="00AC5FA5"/>
    <w:rsid w:val="00AC667C"/>
    <w:rsid w:val="00AC6870"/>
    <w:rsid w:val="00AC6CCB"/>
    <w:rsid w:val="00AC7158"/>
    <w:rsid w:val="00AC74AA"/>
    <w:rsid w:val="00AC7D80"/>
    <w:rsid w:val="00AD0F1C"/>
    <w:rsid w:val="00AD1E1E"/>
    <w:rsid w:val="00AD3918"/>
    <w:rsid w:val="00AD3EFE"/>
    <w:rsid w:val="00AD4588"/>
    <w:rsid w:val="00AD4A4E"/>
    <w:rsid w:val="00AD547E"/>
    <w:rsid w:val="00AD5612"/>
    <w:rsid w:val="00AD577F"/>
    <w:rsid w:val="00AD61FA"/>
    <w:rsid w:val="00AD65BF"/>
    <w:rsid w:val="00AD68F1"/>
    <w:rsid w:val="00AD6FE7"/>
    <w:rsid w:val="00AD739B"/>
    <w:rsid w:val="00AD73F4"/>
    <w:rsid w:val="00AD7CBC"/>
    <w:rsid w:val="00AD7F3D"/>
    <w:rsid w:val="00AE0805"/>
    <w:rsid w:val="00AE092D"/>
    <w:rsid w:val="00AE094A"/>
    <w:rsid w:val="00AE10C4"/>
    <w:rsid w:val="00AE11B3"/>
    <w:rsid w:val="00AE1253"/>
    <w:rsid w:val="00AE296F"/>
    <w:rsid w:val="00AE3274"/>
    <w:rsid w:val="00AE34B0"/>
    <w:rsid w:val="00AE40CF"/>
    <w:rsid w:val="00AE4BA0"/>
    <w:rsid w:val="00AE4D77"/>
    <w:rsid w:val="00AE5A67"/>
    <w:rsid w:val="00AE667D"/>
    <w:rsid w:val="00AE6D97"/>
    <w:rsid w:val="00AE74E4"/>
    <w:rsid w:val="00AF0A77"/>
    <w:rsid w:val="00AF1835"/>
    <w:rsid w:val="00AF1908"/>
    <w:rsid w:val="00AF278A"/>
    <w:rsid w:val="00AF28EF"/>
    <w:rsid w:val="00AF2E34"/>
    <w:rsid w:val="00AF38B3"/>
    <w:rsid w:val="00AF38F4"/>
    <w:rsid w:val="00AF4042"/>
    <w:rsid w:val="00AF4542"/>
    <w:rsid w:val="00AF4D28"/>
    <w:rsid w:val="00AF52E4"/>
    <w:rsid w:val="00AF53E4"/>
    <w:rsid w:val="00AF5A8A"/>
    <w:rsid w:val="00AF5C9E"/>
    <w:rsid w:val="00AF618A"/>
    <w:rsid w:val="00AF661F"/>
    <w:rsid w:val="00AF6BCE"/>
    <w:rsid w:val="00AF6E94"/>
    <w:rsid w:val="00AF7732"/>
    <w:rsid w:val="00AF78A8"/>
    <w:rsid w:val="00B00039"/>
    <w:rsid w:val="00B006C8"/>
    <w:rsid w:val="00B00E08"/>
    <w:rsid w:val="00B015BD"/>
    <w:rsid w:val="00B01683"/>
    <w:rsid w:val="00B0187D"/>
    <w:rsid w:val="00B01F7A"/>
    <w:rsid w:val="00B020AF"/>
    <w:rsid w:val="00B02161"/>
    <w:rsid w:val="00B02296"/>
    <w:rsid w:val="00B02525"/>
    <w:rsid w:val="00B02CDC"/>
    <w:rsid w:val="00B02CE9"/>
    <w:rsid w:val="00B03D92"/>
    <w:rsid w:val="00B03F46"/>
    <w:rsid w:val="00B0408A"/>
    <w:rsid w:val="00B04775"/>
    <w:rsid w:val="00B04F51"/>
    <w:rsid w:val="00B05DBA"/>
    <w:rsid w:val="00B05F95"/>
    <w:rsid w:val="00B06005"/>
    <w:rsid w:val="00B062DF"/>
    <w:rsid w:val="00B06C96"/>
    <w:rsid w:val="00B06F8F"/>
    <w:rsid w:val="00B079CB"/>
    <w:rsid w:val="00B1000C"/>
    <w:rsid w:val="00B10264"/>
    <w:rsid w:val="00B106E1"/>
    <w:rsid w:val="00B10BAC"/>
    <w:rsid w:val="00B10D40"/>
    <w:rsid w:val="00B1145A"/>
    <w:rsid w:val="00B125C3"/>
    <w:rsid w:val="00B12681"/>
    <w:rsid w:val="00B12B67"/>
    <w:rsid w:val="00B1377E"/>
    <w:rsid w:val="00B13998"/>
    <w:rsid w:val="00B14A77"/>
    <w:rsid w:val="00B14B5D"/>
    <w:rsid w:val="00B155D5"/>
    <w:rsid w:val="00B16096"/>
    <w:rsid w:val="00B1631B"/>
    <w:rsid w:val="00B16380"/>
    <w:rsid w:val="00B16526"/>
    <w:rsid w:val="00B16DC2"/>
    <w:rsid w:val="00B171E4"/>
    <w:rsid w:val="00B17894"/>
    <w:rsid w:val="00B2011A"/>
    <w:rsid w:val="00B20620"/>
    <w:rsid w:val="00B20884"/>
    <w:rsid w:val="00B20DA5"/>
    <w:rsid w:val="00B217B9"/>
    <w:rsid w:val="00B2192B"/>
    <w:rsid w:val="00B22586"/>
    <w:rsid w:val="00B2272E"/>
    <w:rsid w:val="00B229A1"/>
    <w:rsid w:val="00B22B10"/>
    <w:rsid w:val="00B22C9F"/>
    <w:rsid w:val="00B23061"/>
    <w:rsid w:val="00B2389C"/>
    <w:rsid w:val="00B23EF1"/>
    <w:rsid w:val="00B2402A"/>
    <w:rsid w:val="00B240EF"/>
    <w:rsid w:val="00B24A22"/>
    <w:rsid w:val="00B25252"/>
    <w:rsid w:val="00B26CE2"/>
    <w:rsid w:val="00B26E71"/>
    <w:rsid w:val="00B2710C"/>
    <w:rsid w:val="00B2721F"/>
    <w:rsid w:val="00B30123"/>
    <w:rsid w:val="00B305F4"/>
    <w:rsid w:val="00B31354"/>
    <w:rsid w:val="00B318E0"/>
    <w:rsid w:val="00B31A12"/>
    <w:rsid w:val="00B31F58"/>
    <w:rsid w:val="00B328C3"/>
    <w:rsid w:val="00B32F26"/>
    <w:rsid w:val="00B33B6E"/>
    <w:rsid w:val="00B3408D"/>
    <w:rsid w:val="00B3442D"/>
    <w:rsid w:val="00B3572B"/>
    <w:rsid w:val="00B366F9"/>
    <w:rsid w:val="00B36865"/>
    <w:rsid w:val="00B36AB8"/>
    <w:rsid w:val="00B37A1A"/>
    <w:rsid w:val="00B37BC2"/>
    <w:rsid w:val="00B407A1"/>
    <w:rsid w:val="00B40866"/>
    <w:rsid w:val="00B408C3"/>
    <w:rsid w:val="00B40BBD"/>
    <w:rsid w:val="00B41BC7"/>
    <w:rsid w:val="00B41D3E"/>
    <w:rsid w:val="00B42302"/>
    <w:rsid w:val="00B4234B"/>
    <w:rsid w:val="00B43149"/>
    <w:rsid w:val="00B432A4"/>
    <w:rsid w:val="00B43344"/>
    <w:rsid w:val="00B43AB3"/>
    <w:rsid w:val="00B44FEC"/>
    <w:rsid w:val="00B4574F"/>
    <w:rsid w:val="00B45A8E"/>
    <w:rsid w:val="00B45EE2"/>
    <w:rsid w:val="00B47681"/>
    <w:rsid w:val="00B47836"/>
    <w:rsid w:val="00B523E7"/>
    <w:rsid w:val="00B525D6"/>
    <w:rsid w:val="00B5282B"/>
    <w:rsid w:val="00B52F0A"/>
    <w:rsid w:val="00B53907"/>
    <w:rsid w:val="00B54DD0"/>
    <w:rsid w:val="00B556E8"/>
    <w:rsid w:val="00B56054"/>
    <w:rsid w:val="00B56548"/>
    <w:rsid w:val="00B56A90"/>
    <w:rsid w:val="00B56B98"/>
    <w:rsid w:val="00B57A94"/>
    <w:rsid w:val="00B60B3B"/>
    <w:rsid w:val="00B61037"/>
    <w:rsid w:val="00B615FA"/>
    <w:rsid w:val="00B61992"/>
    <w:rsid w:val="00B62121"/>
    <w:rsid w:val="00B62667"/>
    <w:rsid w:val="00B65185"/>
    <w:rsid w:val="00B655E5"/>
    <w:rsid w:val="00B657DA"/>
    <w:rsid w:val="00B6595A"/>
    <w:rsid w:val="00B663F4"/>
    <w:rsid w:val="00B67590"/>
    <w:rsid w:val="00B70032"/>
    <w:rsid w:val="00B70715"/>
    <w:rsid w:val="00B71D5C"/>
    <w:rsid w:val="00B7200B"/>
    <w:rsid w:val="00B7207C"/>
    <w:rsid w:val="00B72D46"/>
    <w:rsid w:val="00B73895"/>
    <w:rsid w:val="00B7398F"/>
    <w:rsid w:val="00B73BF9"/>
    <w:rsid w:val="00B74334"/>
    <w:rsid w:val="00B74661"/>
    <w:rsid w:val="00B748E1"/>
    <w:rsid w:val="00B749C5"/>
    <w:rsid w:val="00B751CF"/>
    <w:rsid w:val="00B7535E"/>
    <w:rsid w:val="00B760A0"/>
    <w:rsid w:val="00B7671A"/>
    <w:rsid w:val="00B769A7"/>
    <w:rsid w:val="00B771CB"/>
    <w:rsid w:val="00B77508"/>
    <w:rsid w:val="00B775ED"/>
    <w:rsid w:val="00B801C8"/>
    <w:rsid w:val="00B803A3"/>
    <w:rsid w:val="00B81856"/>
    <w:rsid w:val="00B81AF9"/>
    <w:rsid w:val="00B82D97"/>
    <w:rsid w:val="00B82E64"/>
    <w:rsid w:val="00B8320E"/>
    <w:rsid w:val="00B8344F"/>
    <w:rsid w:val="00B83488"/>
    <w:rsid w:val="00B834A5"/>
    <w:rsid w:val="00B83733"/>
    <w:rsid w:val="00B83A72"/>
    <w:rsid w:val="00B83C39"/>
    <w:rsid w:val="00B841A5"/>
    <w:rsid w:val="00B84B41"/>
    <w:rsid w:val="00B84E9C"/>
    <w:rsid w:val="00B84ECD"/>
    <w:rsid w:val="00B85657"/>
    <w:rsid w:val="00B8598C"/>
    <w:rsid w:val="00B86189"/>
    <w:rsid w:val="00B86632"/>
    <w:rsid w:val="00B8698B"/>
    <w:rsid w:val="00B869B6"/>
    <w:rsid w:val="00B86D92"/>
    <w:rsid w:val="00B87852"/>
    <w:rsid w:val="00B87990"/>
    <w:rsid w:val="00B906C2"/>
    <w:rsid w:val="00B90B14"/>
    <w:rsid w:val="00B90BA9"/>
    <w:rsid w:val="00B90E1F"/>
    <w:rsid w:val="00B922C0"/>
    <w:rsid w:val="00B92460"/>
    <w:rsid w:val="00B92803"/>
    <w:rsid w:val="00B92EC4"/>
    <w:rsid w:val="00B92F9B"/>
    <w:rsid w:val="00B934C3"/>
    <w:rsid w:val="00B940AC"/>
    <w:rsid w:val="00B940F1"/>
    <w:rsid w:val="00B946A2"/>
    <w:rsid w:val="00B946AC"/>
    <w:rsid w:val="00B94B7E"/>
    <w:rsid w:val="00B95A42"/>
    <w:rsid w:val="00B95AE0"/>
    <w:rsid w:val="00B96E9B"/>
    <w:rsid w:val="00B96EAC"/>
    <w:rsid w:val="00B97455"/>
    <w:rsid w:val="00BA054A"/>
    <w:rsid w:val="00BA0E28"/>
    <w:rsid w:val="00BA1341"/>
    <w:rsid w:val="00BA1460"/>
    <w:rsid w:val="00BA152C"/>
    <w:rsid w:val="00BA20E6"/>
    <w:rsid w:val="00BA241D"/>
    <w:rsid w:val="00BA2AD1"/>
    <w:rsid w:val="00BA3749"/>
    <w:rsid w:val="00BA47A8"/>
    <w:rsid w:val="00BA4B15"/>
    <w:rsid w:val="00BA558F"/>
    <w:rsid w:val="00BA63B4"/>
    <w:rsid w:val="00BA72F9"/>
    <w:rsid w:val="00BB0A41"/>
    <w:rsid w:val="00BB0F85"/>
    <w:rsid w:val="00BB109B"/>
    <w:rsid w:val="00BB10CC"/>
    <w:rsid w:val="00BB135C"/>
    <w:rsid w:val="00BB14D7"/>
    <w:rsid w:val="00BB1D64"/>
    <w:rsid w:val="00BB2635"/>
    <w:rsid w:val="00BB31C3"/>
    <w:rsid w:val="00BB332D"/>
    <w:rsid w:val="00BB4FAC"/>
    <w:rsid w:val="00BB4FF0"/>
    <w:rsid w:val="00BB556D"/>
    <w:rsid w:val="00BB5D3B"/>
    <w:rsid w:val="00BB5DE3"/>
    <w:rsid w:val="00BB6540"/>
    <w:rsid w:val="00BB6885"/>
    <w:rsid w:val="00BB6DC5"/>
    <w:rsid w:val="00BB7441"/>
    <w:rsid w:val="00BB79F8"/>
    <w:rsid w:val="00BB7CD5"/>
    <w:rsid w:val="00BC002E"/>
    <w:rsid w:val="00BC05BB"/>
    <w:rsid w:val="00BC07E4"/>
    <w:rsid w:val="00BC2207"/>
    <w:rsid w:val="00BC2243"/>
    <w:rsid w:val="00BC257A"/>
    <w:rsid w:val="00BC2D2F"/>
    <w:rsid w:val="00BC2E8A"/>
    <w:rsid w:val="00BC3262"/>
    <w:rsid w:val="00BC39A0"/>
    <w:rsid w:val="00BC3EC5"/>
    <w:rsid w:val="00BC4A45"/>
    <w:rsid w:val="00BC509D"/>
    <w:rsid w:val="00BC57DA"/>
    <w:rsid w:val="00BC5AF9"/>
    <w:rsid w:val="00BC5B5C"/>
    <w:rsid w:val="00BC605B"/>
    <w:rsid w:val="00BC66AD"/>
    <w:rsid w:val="00BC7D14"/>
    <w:rsid w:val="00BD12BF"/>
    <w:rsid w:val="00BD1409"/>
    <w:rsid w:val="00BD24D0"/>
    <w:rsid w:val="00BD2B92"/>
    <w:rsid w:val="00BD2E53"/>
    <w:rsid w:val="00BD3000"/>
    <w:rsid w:val="00BD3071"/>
    <w:rsid w:val="00BD3944"/>
    <w:rsid w:val="00BD3CFB"/>
    <w:rsid w:val="00BD3FF3"/>
    <w:rsid w:val="00BD4875"/>
    <w:rsid w:val="00BD4FA3"/>
    <w:rsid w:val="00BD57DD"/>
    <w:rsid w:val="00BD5A2A"/>
    <w:rsid w:val="00BD62CB"/>
    <w:rsid w:val="00BD6478"/>
    <w:rsid w:val="00BD66BD"/>
    <w:rsid w:val="00BD6995"/>
    <w:rsid w:val="00BD6F84"/>
    <w:rsid w:val="00BD75A6"/>
    <w:rsid w:val="00BD7D9E"/>
    <w:rsid w:val="00BD7E83"/>
    <w:rsid w:val="00BE0759"/>
    <w:rsid w:val="00BE077C"/>
    <w:rsid w:val="00BE07FF"/>
    <w:rsid w:val="00BE10F1"/>
    <w:rsid w:val="00BE15F7"/>
    <w:rsid w:val="00BE1DC7"/>
    <w:rsid w:val="00BE2113"/>
    <w:rsid w:val="00BE2466"/>
    <w:rsid w:val="00BE2689"/>
    <w:rsid w:val="00BE2930"/>
    <w:rsid w:val="00BE2E02"/>
    <w:rsid w:val="00BE3F57"/>
    <w:rsid w:val="00BE465D"/>
    <w:rsid w:val="00BE4880"/>
    <w:rsid w:val="00BE53DB"/>
    <w:rsid w:val="00BE53ED"/>
    <w:rsid w:val="00BE5E01"/>
    <w:rsid w:val="00BE5FE7"/>
    <w:rsid w:val="00BE6664"/>
    <w:rsid w:val="00BE6774"/>
    <w:rsid w:val="00BE7561"/>
    <w:rsid w:val="00BE7C2E"/>
    <w:rsid w:val="00BF0430"/>
    <w:rsid w:val="00BF0913"/>
    <w:rsid w:val="00BF0B5B"/>
    <w:rsid w:val="00BF0DCE"/>
    <w:rsid w:val="00BF1748"/>
    <w:rsid w:val="00BF196F"/>
    <w:rsid w:val="00BF4C0B"/>
    <w:rsid w:val="00BF528E"/>
    <w:rsid w:val="00BF62E4"/>
    <w:rsid w:val="00BF6533"/>
    <w:rsid w:val="00BF65AD"/>
    <w:rsid w:val="00BF6DD8"/>
    <w:rsid w:val="00BF6F16"/>
    <w:rsid w:val="00BF75D2"/>
    <w:rsid w:val="00BF7E64"/>
    <w:rsid w:val="00C0032D"/>
    <w:rsid w:val="00C0040B"/>
    <w:rsid w:val="00C00836"/>
    <w:rsid w:val="00C0142F"/>
    <w:rsid w:val="00C01ACF"/>
    <w:rsid w:val="00C01D50"/>
    <w:rsid w:val="00C0217B"/>
    <w:rsid w:val="00C024A9"/>
    <w:rsid w:val="00C02993"/>
    <w:rsid w:val="00C031CA"/>
    <w:rsid w:val="00C03448"/>
    <w:rsid w:val="00C0346D"/>
    <w:rsid w:val="00C03C84"/>
    <w:rsid w:val="00C03D1E"/>
    <w:rsid w:val="00C03D2E"/>
    <w:rsid w:val="00C04942"/>
    <w:rsid w:val="00C04C3A"/>
    <w:rsid w:val="00C05426"/>
    <w:rsid w:val="00C054F8"/>
    <w:rsid w:val="00C058AF"/>
    <w:rsid w:val="00C05EED"/>
    <w:rsid w:val="00C05F31"/>
    <w:rsid w:val="00C06023"/>
    <w:rsid w:val="00C06442"/>
    <w:rsid w:val="00C065DE"/>
    <w:rsid w:val="00C0730C"/>
    <w:rsid w:val="00C074E9"/>
    <w:rsid w:val="00C07E22"/>
    <w:rsid w:val="00C108AD"/>
    <w:rsid w:val="00C111B8"/>
    <w:rsid w:val="00C12222"/>
    <w:rsid w:val="00C134D0"/>
    <w:rsid w:val="00C140C7"/>
    <w:rsid w:val="00C1469D"/>
    <w:rsid w:val="00C149C9"/>
    <w:rsid w:val="00C14BC3"/>
    <w:rsid w:val="00C14E65"/>
    <w:rsid w:val="00C16070"/>
    <w:rsid w:val="00C169D3"/>
    <w:rsid w:val="00C16D16"/>
    <w:rsid w:val="00C16ED7"/>
    <w:rsid w:val="00C2023F"/>
    <w:rsid w:val="00C2086D"/>
    <w:rsid w:val="00C210F2"/>
    <w:rsid w:val="00C2181E"/>
    <w:rsid w:val="00C219B6"/>
    <w:rsid w:val="00C219C6"/>
    <w:rsid w:val="00C21BBA"/>
    <w:rsid w:val="00C21FD7"/>
    <w:rsid w:val="00C2211D"/>
    <w:rsid w:val="00C223B5"/>
    <w:rsid w:val="00C223CC"/>
    <w:rsid w:val="00C227FF"/>
    <w:rsid w:val="00C22ADF"/>
    <w:rsid w:val="00C22EF0"/>
    <w:rsid w:val="00C23407"/>
    <w:rsid w:val="00C24AAA"/>
    <w:rsid w:val="00C24C5B"/>
    <w:rsid w:val="00C255B1"/>
    <w:rsid w:val="00C2672A"/>
    <w:rsid w:val="00C27520"/>
    <w:rsid w:val="00C27F1C"/>
    <w:rsid w:val="00C3083C"/>
    <w:rsid w:val="00C308D1"/>
    <w:rsid w:val="00C30ACD"/>
    <w:rsid w:val="00C31B2E"/>
    <w:rsid w:val="00C32877"/>
    <w:rsid w:val="00C32A37"/>
    <w:rsid w:val="00C3357A"/>
    <w:rsid w:val="00C34565"/>
    <w:rsid w:val="00C34EB0"/>
    <w:rsid w:val="00C352B2"/>
    <w:rsid w:val="00C35333"/>
    <w:rsid w:val="00C3544C"/>
    <w:rsid w:val="00C369E2"/>
    <w:rsid w:val="00C374BA"/>
    <w:rsid w:val="00C3755B"/>
    <w:rsid w:val="00C37BA4"/>
    <w:rsid w:val="00C40692"/>
    <w:rsid w:val="00C409E6"/>
    <w:rsid w:val="00C40A40"/>
    <w:rsid w:val="00C40E86"/>
    <w:rsid w:val="00C41B33"/>
    <w:rsid w:val="00C422DF"/>
    <w:rsid w:val="00C42692"/>
    <w:rsid w:val="00C42C04"/>
    <w:rsid w:val="00C42E09"/>
    <w:rsid w:val="00C441C5"/>
    <w:rsid w:val="00C443A6"/>
    <w:rsid w:val="00C446B9"/>
    <w:rsid w:val="00C45F75"/>
    <w:rsid w:val="00C4636B"/>
    <w:rsid w:val="00C4676D"/>
    <w:rsid w:val="00C4710C"/>
    <w:rsid w:val="00C4738D"/>
    <w:rsid w:val="00C47B76"/>
    <w:rsid w:val="00C47D4B"/>
    <w:rsid w:val="00C47DCD"/>
    <w:rsid w:val="00C503E7"/>
    <w:rsid w:val="00C50B27"/>
    <w:rsid w:val="00C51E00"/>
    <w:rsid w:val="00C533CF"/>
    <w:rsid w:val="00C5392B"/>
    <w:rsid w:val="00C53FFD"/>
    <w:rsid w:val="00C549F9"/>
    <w:rsid w:val="00C54DBA"/>
    <w:rsid w:val="00C550D6"/>
    <w:rsid w:val="00C55341"/>
    <w:rsid w:val="00C5581A"/>
    <w:rsid w:val="00C558B2"/>
    <w:rsid w:val="00C56692"/>
    <w:rsid w:val="00C56A73"/>
    <w:rsid w:val="00C5715D"/>
    <w:rsid w:val="00C574DD"/>
    <w:rsid w:val="00C5767F"/>
    <w:rsid w:val="00C578D5"/>
    <w:rsid w:val="00C578E1"/>
    <w:rsid w:val="00C601B8"/>
    <w:rsid w:val="00C60423"/>
    <w:rsid w:val="00C606B0"/>
    <w:rsid w:val="00C60CD7"/>
    <w:rsid w:val="00C614E8"/>
    <w:rsid w:val="00C61870"/>
    <w:rsid w:val="00C62030"/>
    <w:rsid w:val="00C637DD"/>
    <w:rsid w:val="00C63E74"/>
    <w:rsid w:val="00C64250"/>
    <w:rsid w:val="00C64643"/>
    <w:rsid w:val="00C647B2"/>
    <w:rsid w:val="00C649F9"/>
    <w:rsid w:val="00C64AC7"/>
    <w:rsid w:val="00C64F65"/>
    <w:rsid w:val="00C65412"/>
    <w:rsid w:val="00C659CF"/>
    <w:rsid w:val="00C65BCA"/>
    <w:rsid w:val="00C662FB"/>
    <w:rsid w:val="00C667F7"/>
    <w:rsid w:val="00C67297"/>
    <w:rsid w:val="00C672A4"/>
    <w:rsid w:val="00C6778A"/>
    <w:rsid w:val="00C70312"/>
    <w:rsid w:val="00C70454"/>
    <w:rsid w:val="00C7152F"/>
    <w:rsid w:val="00C72402"/>
    <w:rsid w:val="00C72EB2"/>
    <w:rsid w:val="00C72F14"/>
    <w:rsid w:val="00C73D8C"/>
    <w:rsid w:val="00C74F12"/>
    <w:rsid w:val="00C75470"/>
    <w:rsid w:val="00C758E9"/>
    <w:rsid w:val="00C75D8F"/>
    <w:rsid w:val="00C7685C"/>
    <w:rsid w:val="00C76B92"/>
    <w:rsid w:val="00C76D9D"/>
    <w:rsid w:val="00C772BC"/>
    <w:rsid w:val="00C77674"/>
    <w:rsid w:val="00C779A7"/>
    <w:rsid w:val="00C77B80"/>
    <w:rsid w:val="00C77D06"/>
    <w:rsid w:val="00C800AB"/>
    <w:rsid w:val="00C80572"/>
    <w:rsid w:val="00C808C2"/>
    <w:rsid w:val="00C80966"/>
    <w:rsid w:val="00C819BE"/>
    <w:rsid w:val="00C81F99"/>
    <w:rsid w:val="00C821B4"/>
    <w:rsid w:val="00C823C1"/>
    <w:rsid w:val="00C8255C"/>
    <w:rsid w:val="00C82CE8"/>
    <w:rsid w:val="00C8361B"/>
    <w:rsid w:val="00C83DB8"/>
    <w:rsid w:val="00C83E1D"/>
    <w:rsid w:val="00C841C2"/>
    <w:rsid w:val="00C84271"/>
    <w:rsid w:val="00C84596"/>
    <w:rsid w:val="00C8491B"/>
    <w:rsid w:val="00C85285"/>
    <w:rsid w:val="00C85E71"/>
    <w:rsid w:val="00C85F75"/>
    <w:rsid w:val="00C86ABB"/>
    <w:rsid w:val="00C86F37"/>
    <w:rsid w:val="00C878D3"/>
    <w:rsid w:val="00C87C24"/>
    <w:rsid w:val="00C87DCF"/>
    <w:rsid w:val="00C9036A"/>
    <w:rsid w:val="00C90871"/>
    <w:rsid w:val="00C9125A"/>
    <w:rsid w:val="00C915C7"/>
    <w:rsid w:val="00C91C34"/>
    <w:rsid w:val="00C91E60"/>
    <w:rsid w:val="00C92936"/>
    <w:rsid w:val="00C92BE7"/>
    <w:rsid w:val="00C92F5E"/>
    <w:rsid w:val="00C93172"/>
    <w:rsid w:val="00C9358D"/>
    <w:rsid w:val="00C939A2"/>
    <w:rsid w:val="00C93FEF"/>
    <w:rsid w:val="00C94245"/>
    <w:rsid w:val="00C942B8"/>
    <w:rsid w:val="00C94A98"/>
    <w:rsid w:val="00C96001"/>
    <w:rsid w:val="00C96153"/>
    <w:rsid w:val="00C97421"/>
    <w:rsid w:val="00CA0044"/>
    <w:rsid w:val="00CA0C01"/>
    <w:rsid w:val="00CA1433"/>
    <w:rsid w:val="00CA1DF8"/>
    <w:rsid w:val="00CA20FC"/>
    <w:rsid w:val="00CA2727"/>
    <w:rsid w:val="00CA29D2"/>
    <w:rsid w:val="00CA2FDD"/>
    <w:rsid w:val="00CA3016"/>
    <w:rsid w:val="00CA35C9"/>
    <w:rsid w:val="00CA3CB2"/>
    <w:rsid w:val="00CA3E49"/>
    <w:rsid w:val="00CA4C12"/>
    <w:rsid w:val="00CA50F1"/>
    <w:rsid w:val="00CA5B60"/>
    <w:rsid w:val="00CA5DE6"/>
    <w:rsid w:val="00CA5F3F"/>
    <w:rsid w:val="00CA600C"/>
    <w:rsid w:val="00CA66EE"/>
    <w:rsid w:val="00CA6C72"/>
    <w:rsid w:val="00CA729C"/>
    <w:rsid w:val="00CA7B2C"/>
    <w:rsid w:val="00CB0625"/>
    <w:rsid w:val="00CB1217"/>
    <w:rsid w:val="00CB1C3E"/>
    <w:rsid w:val="00CB26EE"/>
    <w:rsid w:val="00CB2F94"/>
    <w:rsid w:val="00CB34B9"/>
    <w:rsid w:val="00CB38CE"/>
    <w:rsid w:val="00CB3A2E"/>
    <w:rsid w:val="00CB419C"/>
    <w:rsid w:val="00CB4490"/>
    <w:rsid w:val="00CB46A2"/>
    <w:rsid w:val="00CB49C2"/>
    <w:rsid w:val="00CB4C9C"/>
    <w:rsid w:val="00CB65E3"/>
    <w:rsid w:val="00CB6697"/>
    <w:rsid w:val="00CB67ED"/>
    <w:rsid w:val="00CB7320"/>
    <w:rsid w:val="00CB792C"/>
    <w:rsid w:val="00CC0072"/>
    <w:rsid w:val="00CC0574"/>
    <w:rsid w:val="00CC1063"/>
    <w:rsid w:val="00CC1539"/>
    <w:rsid w:val="00CC1853"/>
    <w:rsid w:val="00CC193C"/>
    <w:rsid w:val="00CC1A85"/>
    <w:rsid w:val="00CC206C"/>
    <w:rsid w:val="00CC490A"/>
    <w:rsid w:val="00CC55C6"/>
    <w:rsid w:val="00CC57D1"/>
    <w:rsid w:val="00CC591A"/>
    <w:rsid w:val="00CC5939"/>
    <w:rsid w:val="00CC5A15"/>
    <w:rsid w:val="00CC6F24"/>
    <w:rsid w:val="00CC7024"/>
    <w:rsid w:val="00CC7CC5"/>
    <w:rsid w:val="00CC7DDD"/>
    <w:rsid w:val="00CD0571"/>
    <w:rsid w:val="00CD1E89"/>
    <w:rsid w:val="00CD1ED1"/>
    <w:rsid w:val="00CD1F97"/>
    <w:rsid w:val="00CD2B65"/>
    <w:rsid w:val="00CD2C3A"/>
    <w:rsid w:val="00CD2EEC"/>
    <w:rsid w:val="00CD3E55"/>
    <w:rsid w:val="00CD41A4"/>
    <w:rsid w:val="00CD45F0"/>
    <w:rsid w:val="00CD48B2"/>
    <w:rsid w:val="00CD4E08"/>
    <w:rsid w:val="00CD4F24"/>
    <w:rsid w:val="00CD5216"/>
    <w:rsid w:val="00CD599F"/>
    <w:rsid w:val="00CD687E"/>
    <w:rsid w:val="00CD73DF"/>
    <w:rsid w:val="00CE0379"/>
    <w:rsid w:val="00CE0814"/>
    <w:rsid w:val="00CE1F80"/>
    <w:rsid w:val="00CE24D5"/>
    <w:rsid w:val="00CE2B15"/>
    <w:rsid w:val="00CE2C1A"/>
    <w:rsid w:val="00CE2FCB"/>
    <w:rsid w:val="00CE3D6E"/>
    <w:rsid w:val="00CE409C"/>
    <w:rsid w:val="00CE467C"/>
    <w:rsid w:val="00CE4F6E"/>
    <w:rsid w:val="00CE5273"/>
    <w:rsid w:val="00CE5C56"/>
    <w:rsid w:val="00CE5EE6"/>
    <w:rsid w:val="00CE68E4"/>
    <w:rsid w:val="00CE7C5E"/>
    <w:rsid w:val="00CE7FA3"/>
    <w:rsid w:val="00CF0476"/>
    <w:rsid w:val="00CF0768"/>
    <w:rsid w:val="00CF0F5E"/>
    <w:rsid w:val="00CF16E0"/>
    <w:rsid w:val="00CF1B27"/>
    <w:rsid w:val="00CF1B9F"/>
    <w:rsid w:val="00CF1F83"/>
    <w:rsid w:val="00CF1FD8"/>
    <w:rsid w:val="00CF3204"/>
    <w:rsid w:val="00CF459C"/>
    <w:rsid w:val="00CF4851"/>
    <w:rsid w:val="00CF4941"/>
    <w:rsid w:val="00CF4DA0"/>
    <w:rsid w:val="00CF5058"/>
    <w:rsid w:val="00CF5698"/>
    <w:rsid w:val="00CF7AB0"/>
    <w:rsid w:val="00D01866"/>
    <w:rsid w:val="00D01AA8"/>
    <w:rsid w:val="00D01AE4"/>
    <w:rsid w:val="00D021D5"/>
    <w:rsid w:val="00D0242B"/>
    <w:rsid w:val="00D02941"/>
    <w:rsid w:val="00D0483A"/>
    <w:rsid w:val="00D0483E"/>
    <w:rsid w:val="00D051D7"/>
    <w:rsid w:val="00D0653B"/>
    <w:rsid w:val="00D068AB"/>
    <w:rsid w:val="00D069BF"/>
    <w:rsid w:val="00D06C0D"/>
    <w:rsid w:val="00D0712F"/>
    <w:rsid w:val="00D0715C"/>
    <w:rsid w:val="00D07EA9"/>
    <w:rsid w:val="00D10D84"/>
    <w:rsid w:val="00D11563"/>
    <w:rsid w:val="00D118BF"/>
    <w:rsid w:val="00D11FB8"/>
    <w:rsid w:val="00D130CE"/>
    <w:rsid w:val="00D131BB"/>
    <w:rsid w:val="00D13291"/>
    <w:rsid w:val="00D13685"/>
    <w:rsid w:val="00D13765"/>
    <w:rsid w:val="00D152D2"/>
    <w:rsid w:val="00D158E6"/>
    <w:rsid w:val="00D15D76"/>
    <w:rsid w:val="00D15EAF"/>
    <w:rsid w:val="00D1662E"/>
    <w:rsid w:val="00D17C9B"/>
    <w:rsid w:val="00D20A34"/>
    <w:rsid w:val="00D20DA6"/>
    <w:rsid w:val="00D211C2"/>
    <w:rsid w:val="00D227D8"/>
    <w:rsid w:val="00D22800"/>
    <w:rsid w:val="00D243CE"/>
    <w:rsid w:val="00D24D72"/>
    <w:rsid w:val="00D25B33"/>
    <w:rsid w:val="00D26798"/>
    <w:rsid w:val="00D269A6"/>
    <w:rsid w:val="00D27657"/>
    <w:rsid w:val="00D27F89"/>
    <w:rsid w:val="00D300C0"/>
    <w:rsid w:val="00D3083F"/>
    <w:rsid w:val="00D31051"/>
    <w:rsid w:val="00D31176"/>
    <w:rsid w:val="00D31278"/>
    <w:rsid w:val="00D31CDB"/>
    <w:rsid w:val="00D32027"/>
    <w:rsid w:val="00D32812"/>
    <w:rsid w:val="00D32D88"/>
    <w:rsid w:val="00D32DEF"/>
    <w:rsid w:val="00D333FF"/>
    <w:rsid w:val="00D339DB"/>
    <w:rsid w:val="00D34F27"/>
    <w:rsid w:val="00D355BC"/>
    <w:rsid w:val="00D360C4"/>
    <w:rsid w:val="00D40310"/>
    <w:rsid w:val="00D4074C"/>
    <w:rsid w:val="00D41949"/>
    <w:rsid w:val="00D41D07"/>
    <w:rsid w:val="00D41F30"/>
    <w:rsid w:val="00D42057"/>
    <w:rsid w:val="00D429F1"/>
    <w:rsid w:val="00D42C72"/>
    <w:rsid w:val="00D43476"/>
    <w:rsid w:val="00D435B4"/>
    <w:rsid w:val="00D437AB"/>
    <w:rsid w:val="00D43970"/>
    <w:rsid w:val="00D43EC4"/>
    <w:rsid w:val="00D44254"/>
    <w:rsid w:val="00D44BB9"/>
    <w:rsid w:val="00D44E9D"/>
    <w:rsid w:val="00D4510B"/>
    <w:rsid w:val="00D453FB"/>
    <w:rsid w:val="00D454EB"/>
    <w:rsid w:val="00D45701"/>
    <w:rsid w:val="00D4601B"/>
    <w:rsid w:val="00D46310"/>
    <w:rsid w:val="00D478DA"/>
    <w:rsid w:val="00D47D84"/>
    <w:rsid w:val="00D47FAD"/>
    <w:rsid w:val="00D501A2"/>
    <w:rsid w:val="00D50204"/>
    <w:rsid w:val="00D5022A"/>
    <w:rsid w:val="00D50B23"/>
    <w:rsid w:val="00D51153"/>
    <w:rsid w:val="00D5174C"/>
    <w:rsid w:val="00D5177A"/>
    <w:rsid w:val="00D52200"/>
    <w:rsid w:val="00D525CC"/>
    <w:rsid w:val="00D53295"/>
    <w:rsid w:val="00D536EC"/>
    <w:rsid w:val="00D53B4C"/>
    <w:rsid w:val="00D56097"/>
    <w:rsid w:val="00D56109"/>
    <w:rsid w:val="00D56754"/>
    <w:rsid w:val="00D56C2D"/>
    <w:rsid w:val="00D56C7D"/>
    <w:rsid w:val="00D56CF5"/>
    <w:rsid w:val="00D56E5A"/>
    <w:rsid w:val="00D573EB"/>
    <w:rsid w:val="00D57CCC"/>
    <w:rsid w:val="00D57D20"/>
    <w:rsid w:val="00D60174"/>
    <w:rsid w:val="00D601D9"/>
    <w:rsid w:val="00D602C6"/>
    <w:rsid w:val="00D6102D"/>
    <w:rsid w:val="00D61A1B"/>
    <w:rsid w:val="00D623EB"/>
    <w:rsid w:val="00D62A96"/>
    <w:rsid w:val="00D62B0E"/>
    <w:rsid w:val="00D6509C"/>
    <w:rsid w:val="00D652D3"/>
    <w:rsid w:val="00D6643A"/>
    <w:rsid w:val="00D66832"/>
    <w:rsid w:val="00D66C89"/>
    <w:rsid w:val="00D66F69"/>
    <w:rsid w:val="00D670D0"/>
    <w:rsid w:val="00D67F9C"/>
    <w:rsid w:val="00D700C6"/>
    <w:rsid w:val="00D70D91"/>
    <w:rsid w:val="00D7134A"/>
    <w:rsid w:val="00D723DF"/>
    <w:rsid w:val="00D7281C"/>
    <w:rsid w:val="00D73565"/>
    <w:rsid w:val="00D73A5B"/>
    <w:rsid w:val="00D74479"/>
    <w:rsid w:val="00D75173"/>
    <w:rsid w:val="00D75475"/>
    <w:rsid w:val="00D755A8"/>
    <w:rsid w:val="00D756B5"/>
    <w:rsid w:val="00D759BB"/>
    <w:rsid w:val="00D75DBB"/>
    <w:rsid w:val="00D75F28"/>
    <w:rsid w:val="00D7625C"/>
    <w:rsid w:val="00D7640D"/>
    <w:rsid w:val="00D76BAF"/>
    <w:rsid w:val="00D76C3D"/>
    <w:rsid w:val="00D77092"/>
    <w:rsid w:val="00D77542"/>
    <w:rsid w:val="00D77840"/>
    <w:rsid w:val="00D77FA3"/>
    <w:rsid w:val="00D8044B"/>
    <w:rsid w:val="00D8064C"/>
    <w:rsid w:val="00D81427"/>
    <w:rsid w:val="00D816F8"/>
    <w:rsid w:val="00D81F19"/>
    <w:rsid w:val="00D81F9E"/>
    <w:rsid w:val="00D8254E"/>
    <w:rsid w:val="00D8259F"/>
    <w:rsid w:val="00D82AF3"/>
    <w:rsid w:val="00D82F7F"/>
    <w:rsid w:val="00D8357A"/>
    <w:rsid w:val="00D838BC"/>
    <w:rsid w:val="00D84732"/>
    <w:rsid w:val="00D85551"/>
    <w:rsid w:val="00D860D2"/>
    <w:rsid w:val="00D866F9"/>
    <w:rsid w:val="00D86CFC"/>
    <w:rsid w:val="00D87319"/>
    <w:rsid w:val="00D876DF"/>
    <w:rsid w:val="00D877A6"/>
    <w:rsid w:val="00D87D32"/>
    <w:rsid w:val="00D87FF9"/>
    <w:rsid w:val="00D90AA6"/>
    <w:rsid w:val="00D90F1B"/>
    <w:rsid w:val="00D91506"/>
    <w:rsid w:val="00D916E3"/>
    <w:rsid w:val="00D91EE2"/>
    <w:rsid w:val="00D92370"/>
    <w:rsid w:val="00D92F1F"/>
    <w:rsid w:val="00D93418"/>
    <w:rsid w:val="00D93ACA"/>
    <w:rsid w:val="00D93E86"/>
    <w:rsid w:val="00D94848"/>
    <w:rsid w:val="00D95138"/>
    <w:rsid w:val="00D95371"/>
    <w:rsid w:val="00D95D44"/>
    <w:rsid w:val="00D95D55"/>
    <w:rsid w:val="00D962CF"/>
    <w:rsid w:val="00D96FBB"/>
    <w:rsid w:val="00D9708B"/>
    <w:rsid w:val="00D972F2"/>
    <w:rsid w:val="00DA0EF0"/>
    <w:rsid w:val="00DA1104"/>
    <w:rsid w:val="00DA12C9"/>
    <w:rsid w:val="00DA15CE"/>
    <w:rsid w:val="00DA1806"/>
    <w:rsid w:val="00DA1836"/>
    <w:rsid w:val="00DA36CB"/>
    <w:rsid w:val="00DA3746"/>
    <w:rsid w:val="00DA3914"/>
    <w:rsid w:val="00DA3931"/>
    <w:rsid w:val="00DA3AD0"/>
    <w:rsid w:val="00DA3B79"/>
    <w:rsid w:val="00DA3CEA"/>
    <w:rsid w:val="00DA4A4F"/>
    <w:rsid w:val="00DA595A"/>
    <w:rsid w:val="00DA6761"/>
    <w:rsid w:val="00DA6C12"/>
    <w:rsid w:val="00DB00F8"/>
    <w:rsid w:val="00DB021A"/>
    <w:rsid w:val="00DB0560"/>
    <w:rsid w:val="00DB07D9"/>
    <w:rsid w:val="00DB0D38"/>
    <w:rsid w:val="00DB1996"/>
    <w:rsid w:val="00DB318C"/>
    <w:rsid w:val="00DB39C4"/>
    <w:rsid w:val="00DB3DA0"/>
    <w:rsid w:val="00DB4240"/>
    <w:rsid w:val="00DB44F6"/>
    <w:rsid w:val="00DB465B"/>
    <w:rsid w:val="00DB46E1"/>
    <w:rsid w:val="00DB47F8"/>
    <w:rsid w:val="00DB489F"/>
    <w:rsid w:val="00DB65C5"/>
    <w:rsid w:val="00DB73E8"/>
    <w:rsid w:val="00DB7907"/>
    <w:rsid w:val="00DB7F1E"/>
    <w:rsid w:val="00DC0135"/>
    <w:rsid w:val="00DC0BA8"/>
    <w:rsid w:val="00DC0BC8"/>
    <w:rsid w:val="00DC0CB7"/>
    <w:rsid w:val="00DC10DE"/>
    <w:rsid w:val="00DC17CB"/>
    <w:rsid w:val="00DC2C28"/>
    <w:rsid w:val="00DC44B3"/>
    <w:rsid w:val="00DC46AE"/>
    <w:rsid w:val="00DC55CA"/>
    <w:rsid w:val="00DC5DE8"/>
    <w:rsid w:val="00DC64CE"/>
    <w:rsid w:val="00DC79E4"/>
    <w:rsid w:val="00DC7EC6"/>
    <w:rsid w:val="00DD07E4"/>
    <w:rsid w:val="00DD087F"/>
    <w:rsid w:val="00DD0E3D"/>
    <w:rsid w:val="00DD15B8"/>
    <w:rsid w:val="00DD3655"/>
    <w:rsid w:val="00DD3D67"/>
    <w:rsid w:val="00DD3DA5"/>
    <w:rsid w:val="00DD450D"/>
    <w:rsid w:val="00DD4657"/>
    <w:rsid w:val="00DD4899"/>
    <w:rsid w:val="00DD591D"/>
    <w:rsid w:val="00DD5A99"/>
    <w:rsid w:val="00DD5D19"/>
    <w:rsid w:val="00DD60E7"/>
    <w:rsid w:val="00DD6B25"/>
    <w:rsid w:val="00DD6C53"/>
    <w:rsid w:val="00DD79BC"/>
    <w:rsid w:val="00DE0BBB"/>
    <w:rsid w:val="00DE11F4"/>
    <w:rsid w:val="00DE122E"/>
    <w:rsid w:val="00DE1ABF"/>
    <w:rsid w:val="00DE1BA2"/>
    <w:rsid w:val="00DE2C4F"/>
    <w:rsid w:val="00DE32B6"/>
    <w:rsid w:val="00DE33F2"/>
    <w:rsid w:val="00DE3E85"/>
    <w:rsid w:val="00DE440D"/>
    <w:rsid w:val="00DE5BB9"/>
    <w:rsid w:val="00DE5EA3"/>
    <w:rsid w:val="00DE7461"/>
    <w:rsid w:val="00DE77EE"/>
    <w:rsid w:val="00DE7A6D"/>
    <w:rsid w:val="00DF05CC"/>
    <w:rsid w:val="00DF05CF"/>
    <w:rsid w:val="00DF0683"/>
    <w:rsid w:val="00DF088D"/>
    <w:rsid w:val="00DF177E"/>
    <w:rsid w:val="00DF1CD6"/>
    <w:rsid w:val="00DF1EA0"/>
    <w:rsid w:val="00DF3C71"/>
    <w:rsid w:val="00DF3FE6"/>
    <w:rsid w:val="00DF5616"/>
    <w:rsid w:val="00DF573E"/>
    <w:rsid w:val="00DF68AF"/>
    <w:rsid w:val="00E00C38"/>
    <w:rsid w:val="00E0141F"/>
    <w:rsid w:val="00E01744"/>
    <w:rsid w:val="00E01888"/>
    <w:rsid w:val="00E01E50"/>
    <w:rsid w:val="00E0202A"/>
    <w:rsid w:val="00E023EF"/>
    <w:rsid w:val="00E02434"/>
    <w:rsid w:val="00E0261E"/>
    <w:rsid w:val="00E02C3E"/>
    <w:rsid w:val="00E02F94"/>
    <w:rsid w:val="00E033FE"/>
    <w:rsid w:val="00E039EB"/>
    <w:rsid w:val="00E04407"/>
    <w:rsid w:val="00E0456F"/>
    <w:rsid w:val="00E05569"/>
    <w:rsid w:val="00E05573"/>
    <w:rsid w:val="00E05E8C"/>
    <w:rsid w:val="00E07AA1"/>
    <w:rsid w:val="00E10216"/>
    <w:rsid w:val="00E10C78"/>
    <w:rsid w:val="00E11B56"/>
    <w:rsid w:val="00E12657"/>
    <w:rsid w:val="00E13C7F"/>
    <w:rsid w:val="00E13F18"/>
    <w:rsid w:val="00E14D2E"/>
    <w:rsid w:val="00E1517E"/>
    <w:rsid w:val="00E1527C"/>
    <w:rsid w:val="00E15CDC"/>
    <w:rsid w:val="00E160DF"/>
    <w:rsid w:val="00E16A67"/>
    <w:rsid w:val="00E1711B"/>
    <w:rsid w:val="00E17959"/>
    <w:rsid w:val="00E17AF5"/>
    <w:rsid w:val="00E21856"/>
    <w:rsid w:val="00E222BE"/>
    <w:rsid w:val="00E2248F"/>
    <w:rsid w:val="00E22FF9"/>
    <w:rsid w:val="00E237DD"/>
    <w:rsid w:val="00E2389D"/>
    <w:rsid w:val="00E23E01"/>
    <w:rsid w:val="00E24A26"/>
    <w:rsid w:val="00E24A6F"/>
    <w:rsid w:val="00E24D88"/>
    <w:rsid w:val="00E24DB0"/>
    <w:rsid w:val="00E2510B"/>
    <w:rsid w:val="00E26431"/>
    <w:rsid w:val="00E26703"/>
    <w:rsid w:val="00E26B92"/>
    <w:rsid w:val="00E26C88"/>
    <w:rsid w:val="00E30057"/>
    <w:rsid w:val="00E304B4"/>
    <w:rsid w:val="00E305C7"/>
    <w:rsid w:val="00E30E0B"/>
    <w:rsid w:val="00E30EB2"/>
    <w:rsid w:val="00E3323A"/>
    <w:rsid w:val="00E3340F"/>
    <w:rsid w:val="00E334A9"/>
    <w:rsid w:val="00E337DB"/>
    <w:rsid w:val="00E33ED9"/>
    <w:rsid w:val="00E340D1"/>
    <w:rsid w:val="00E3660C"/>
    <w:rsid w:val="00E36C62"/>
    <w:rsid w:val="00E36E85"/>
    <w:rsid w:val="00E37BB2"/>
    <w:rsid w:val="00E37CD3"/>
    <w:rsid w:val="00E40687"/>
    <w:rsid w:val="00E40C0E"/>
    <w:rsid w:val="00E410EF"/>
    <w:rsid w:val="00E41185"/>
    <w:rsid w:val="00E42326"/>
    <w:rsid w:val="00E42586"/>
    <w:rsid w:val="00E42A34"/>
    <w:rsid w:val="00E42BC9"/>
    <w:rsid w:val="00E435B9"/>
    <w:rsid w:val="00E442F2"/>
    <w:rsid w:val="00E4494C"/>
    <w:rsid w:val="00E454FA"/>
    <w:rsid w:val="00E45603"/>
    <w:rsid w:val="00E46014"/>
    <w:rsid w:val="00E464AB"/>
    <w:rsid w:val="00E466E2"/>
    <w:rsid w:val="00E46C2C"/>
    <w:rsid w:val="00E46E2F"/>
    <w:rsid w:val="00E46E92"/>
    <w:rsid w:val="00E473F4"/>
    <w:rsid w:val="00E477A3"/>
    <w:rsid w:val="00E479EC"/>
    <w:rsid w:val="00E47C01"/>
    <w:rsid w:val="00E5060E"/>
    <w:rsid w:val="00E507D1"/>
    <w:rsid w:val="00E508B7"/>
    <w:rsid w:val="00E50C37"/>
    <w:rsid w:val="00E5123D"/>
    <w:rsid w:val="00E519A8"/>
    <w:rsid w:val="00E51B7A"/>
    <w:rsid w:val="00E522D5"/>
    <w:rsid w:val="00E52346"/>
    <w:rsid w:val="00E53BC9"/>
    <w:rsid w:val="00E54213"/>
    <w:rsid w:val="00E5456A"/>
    <w:rsid w:val="00E55BB8"/>
    <w:rsid w:val="00E56786"/>
    <w:rsid w:val="00E570EE"/>
    <w:rsid w:val="00E573CB"/>
    <w:rsid w:val="00E576B3"/>
    <w:rsid w:val="00E60140"/>
    <w:rsid w:val="00E60D91"/>
    <w:rsid w:val="00E621F4"/>
    <w:rsid w:val="00E62781"/>
    <w:rsid w:val="00E6278D"/>
    <w:rsid w:val="00E62964"/>
    <w:rsid w:val="00E6308C"/>
    <w:rsid w:val="00E63AD4"/>
    <w:rsid w:val="00E63FBA"/>
    <w:rsid w:val="00E65111"/>
    <w:rsid w:val="00E65170"/>
    <w:rsid w:val="00E66362"/>
    <w:rsid w:val="00E66425"/>
    <w:rsid w:val="00E6706B"/>
    <w:rsid w:val="00E67638"/>
    <w:rsid w:val="00E709CC"/>
    <w:rsid w:val="00E71E16"/>
    <w:rsid w:val="00E720A6"/>
    <w:rsid w:val="00E729B9"/>
    <w:rsid w:val="00E73481"/>
    <w:rsid w:val="00E7378A"/>
    <w:rsid w:val="00E7430D"/>
    <w:rsid w:val="00E74B9E"/>
    <w:rsid w:val="00E74CFC"/>
    <w:rsid w:val="00E75A39"/>
    <w:rsid w:val="00E75B1C"/>
    <w:rsid w:val="00E7634F"/>
    <w:rsid w:val="00E76606"/>
    <w:rsid w:val="00E76F28"/>
    <w:rsid w:val="00E77098"/>
    <w:rsid w:val="00E77409"/>
    <w:rsid w:val="00E77BAA"/>
    <w:rsid w:val="00E77D66"/>
    <w:rsid w:val="00E77E1E"/>
    <w:rsid w:val="00E80706"/>
    <w:rsid w:val="00E80DEE"/>
    <w:rsid w:val="00E81A37"/>
    <w:rsid w:val="00E81F98"/>
    <w:rsid w:val="00E8283D"/>
    <w:rsid w:val="00E8293E"/>
    <w:rsid w:val="00E83186"/>
    <w:rsid w:val="00E8339D"/>
    <w:rsid w:val="00E83F95"/>
    <w:rsid w:val="00E84280"/>
    <w:rsid w:val="00E85663"/>
    <w:rsid w:val="00E85726"/>
    <w:rsid w:val="00E8678F"/>
    <w:rsid w:val="00E86938"/>
    <w:rsid w:val="00E86E65"/>
    <w:rsid w:val="00E8794B"/>
    <w:rsid w:val="00E90D7F"/>
    <w:rsid w:val="00E91256"/>
    <w:rsid w:val="00E915B5"/>
    <w:rsid w:val="00E92236"/>
    <w:rsid w:val="00E92826"/>
    <w:rsid w:val="00E92DEE"/>
    <w:rsid w:val="00E92E2F"/>
    <w:rsid w:val="00E92F9D"/>
    <w:rsid w:val="00E93BF3"/>
    <w:rsid w:val="00E96401"/>
    <w:rsid w:val="00E96A05"/>
    <w:rsid w:val="00E96DF7"/>
    <w:rsid w:val="00E97061"/>
    <w:rsid w:val="00E97A3F"/>
    <w:rsid w:val="00E97F06"/>
    <w:rsid w:val="00EA01FA"/>
    <w:rsid w:val="00EA1B54"/>
    <w:rsid w:val="00EA1ED4"/>
    <w:rsid w:val="00EA23F5"/>
    <w:rsid w:val="00EA26FF"/>
    <w:rsid w:val="00EA2864"/>
    <w:rsid w:val="00EA30DD"/>
    <w:rsid w:val="00EA3112"/>
    <w:rsid w:val="00EA338F"/>
    <w:rsid w:val="00EA422D"/>
    <w:rsid w:val="00EA4567"/>
    <w:rsid w:val="00EA45EA"/>
    <w:rsid w:val="00EA539A"/>
    <w:rsid w:val="00EA54D6"/>
    <w:rsid w:val="00EA5971"/>
    <w:rsid w:val="00EA5F5A"/>
    <w:rsid w:val="00EA6295"/>
    <w:rsid w:val="00EA637A"/>
    <w:rsid w:val="00EA6AF3"/>
    <w:rsid w:val="00EA7565"/>
    <w:rsid w:val="00EA763B"/>
    <w:rsid w:val="00EA7AD9"/>
    <w:rsid w:val="00EA7C88"/>
    <w:rsid w:val="00EB0064"/>
    <w:rsid w:val="00EB0477"/>
    <w:rsid w:val="00EB09C2"/>
    <w:rsid w:val="00EB0A8A"/>
    <w:rsid w:val="00EB0F93"/>
    <w:rsid w:val="00EB1098"/>
    <w:rsid w:val="00EB126B"/>
    <w:rsid w:val="00EB1749"/>
    <w:rsid w:val="00EB1BA9"/>
    <w:rsid w:val="00EB259B"/>
    <w:rsid w:val="00EB3229"/>
    <w:rsid w:val="00EB3508"/>
    <w:rsid w:val="00EB4F10"/>
    <w:rsid w:val="00EB50C3"/>
    <w:rsid w:val="00EB6213"/>
    <w:rsid w:val="00EB6292"/>
    <w:rsid w:val="00EB636A"/>
    <w:rsid w:val="00EB63EE"/>
    <w:rsid w:val="00EB7255"/>
    <w:rsid w:val="00EB7733"/>
    <w:rsid w:val="00EB789F"/>
    <w:rsid w:val="00EC0196"/>
    <w:rsid w:val="00EC0228"/>
    <w:rsid w:val="00EC0BA8"/>
    <w:rsid w:val="00EC0DC6"/>
    <w:rsid w:val="00EC1706"/>
    <w:rsid w:val="00EC1755"/>
    <w:rsid w:val="00EC23A3"/>
    <w:rsid w:val="00EC2607"/>
    <w:rsid w:val="00EC2D32"/>
    <w:rsid w:val="00EC5E24"/>
    <w:rsid w:val="00EC5F3A"/>
    <w:rsid w:val="00EC608D"/>
    <w:rsid w:val="00EC66CF"/>
    <w:rsid w:val="00ED1C89"/>
    <w:rsid w:val="00ED2398"/>
    <w:rsid w:val="00ED241B"/>
    <w:rsid w:val="00ED2441"/>
    <w:rsid w:val="00ED2576"/>
    <w:rsid w:val="00ED264D"/>
    <w:rsid w:val="00ED2894"/>
    <w:rsid w:val="00ED2AF4"/>
    <w:rsid w:val="00ED2BFA"/>
    <w:rsid w:val="00ED2CE0"/>
    <w:rsid w:val="00ED3DD1"/>
    <w:rsid w:val="00ED464B"/>
    <w:rsid w:val="00ED4CE2"/>
    <w:rsid w:val="00ED55E3"/>
    <w:rsid w:val="00ED5DEC"/>
    <w:rsid w:val="00ED6052"/>
    <w:rsid w:val="00ED6B64"/>
    <w:rsid w:val="00ED734B"/>
    <w:rsid w:val="00EE0152"/>
    <w:rsid w:val="00EE04AB"/>
    <w:rsid w:val="00EE0561"/>
    <w:rsid w:val="00EE0662"/>
    <w:rsid w:val="00EE129E"/>
    <w:rsid w:val="00EE14AF"/>
    <w:rsid w:val="00EE16CA"/>
    <w:rsid w:val="00EE173B"/>
    <w:rsid w:val="00EE1BB5"/>
    <w:rsid w:val="00EE204A"/>
    <w:rsid w:val="00EE2075"/>
    <w:rsid w:val="00EE2BC9"/>
    <w:rsid w:val="00EE304B"/>
    <w:rsid w:val="00EE3672"/>
    <w:rsid w:val="00EE3B80"/>
    <w:rsid w:val="00EE4C22"/>
    <w:rsid w:val="00EE4D7F"/>
    <w:rsid w:val="00EE5E8D"/>
    <w:rsid w:val="00EE6808"/>
    <w:rsid w:val="00EE72FF"/>
    <w:rsid w:val="00EE768B"/>
    <w:rsid w:val="00EE7A46"/>
    <w:rsid w:val="00EE7D8B"/>
    <w:rsid w:val="00EE7E00"/>
    <w:rsid w:val="00EE7E27"/>
    <w:rsid w:val="00EF0DF8"/>
    <w:rsid w:val="00EF238B"/>
    <w:rsid w:val="00EF277E"/>
    <w:rsid w:val="00EF281D"/>
    <w:rsid w:val="00EF2CD3"/>
    <w:rsid w:val="00EF5301"/>
    <w:rsid w:val="00EF54DF"/>
    <w:rsid w:val="00EF62C8"/>
    <w:rsid w:val="00EF6BB4"/>
    <w:rsid w:val="00EF7102"/>
    <w:rsid w:val="00EF77A4"/>
    <w:rsid w:val="00F00E12"/>
    <w:rsid w:val="00F00E4B"/>
    <w:rsid w:val="00F00E8F"/>
    <w:rsid w:val="00F01050"/>
    <w:rsid w:val="00F01D72"/>
    <w:rsid w:val="00F01DB5"/>
    <w:rsid w:val="00F026C6"/>
    <w:rsid w:val="00F028BC"/>
    <w:rsid w:val="00F02AAE"/>
    <w:rsid w:val="00F02CC1"/>
    <w:rsid w:val="00F04412"/>
    <w:rsid w:val="00F045D2"/>
    <w:rsid w:val="00F04867"/>
    <w:rsid w:val="00F06144"/>
    <w:rsid w:val="00F0660A"/>
    <w:rsid w:val="00F06929"/>
    <w:rsid w:val="00F0773D"/>
    <w:rsid w:val="00F077CF"/>
    <w:rsid w:val="00F07A80"/>
    <w:rsid w:val="00F10532"/>
    <w:rsid w:val="00F10F58"/>
    <w:rsid w:val="00F12029"/>
    <w:rsid w:val="00F1288D"/>
    <w:rsid w:val="00F128ED"/>
    <w:rsid w:val="00F13503"/>
    <w:rsid w:val="00F13CD5"/>
    <w:rsid w:val="00F13ECD"/>
    <w:rsid w:val="00F141C6"/>
    <w:rsid w:val="00F14C40"/>
    <w:rsid w:val="00F15EF9"/>
    <w:rsid w:val="00F16EF2"/>
    <w:rsid w:val="00F1733E"/>
    <w:rsid w:val="00F200F3"/>
    <w:rsid w:val="00F20136"/>
    <w:rsid w:val="00F201B0"/>
    <w:rsid w:val="00F20BD7"/>
    <w:rsid w:val="00F21298"/>
    <w:rsid w:val="00F21B03"/>
    <w:rsid w:val="00F224EE"/>
    <w:rsid w:val="00F225D6"/>
    <w:rsid w:val="00F23CC7"/>
    <w:rsid w:val="00F245F2"/>
    <w:rsid w:val="00F24B2D"/>
    <w:rsid w:val="00F2530B"/>
    <w:rsid w:val="00F2549E"/>
    <w:rsid w:val="00F256FC"/>
    <w:rsid w:val="00F2605F"/>
    <w:rsid w:val="00F266B0"/>
    <w:rsid w:val="00F267A5"/>
    <w:rsid w:val="00F267C2"/>
    <w:rsid w:val="00F269B8"/>
    <w:rsid w:val="00F26CB1"/>
    <w:rsid w:val="00F26D16"/>
    <w:rsid w:val="00F26FFB"/>
    <w:rsid w:val="00F2740C"/>
    <w:rsid w:val="00F2783B"/>
    <w:rsid w:val="00F3019F"/>
    <w:rsid w:val="00F30807"/>
    <w:rsid w:val="00F30A4D"/>
    <w:rsid w:val="00F30E02"/>
    <w:rsid w:val="00F3111C"/>
    <w:rsid w:val="00F312A4"/>
    <w:rsid w:val="00F31810"/>
    <w:rsid w:val="00F319CE"/>
    <w:rsid w:val="00F31B8F"/>
    <w:rsid w:val="00F31FBE"/>
    <w:rsid w:val="00F323D2"/>
    <w:rsid w:val="00F32B5B"/>
    <w:rsid w:val="00F32CE5"/>
    <w:rsid w:val="00F34DF5"/>
    <w:rsid w:val="00F3569F"/>
    <w:rsid w:val="00F36477"/>
    <w:rsid w:val="00F368FB"/>
    <w:rsid w:val="00F36B06"/>
    <w:rsid w:val="00F37075"/>
    <w:rsid w:val="00F37194"/>
    <w:rsid w:val="00F3763D"/>
    <w:rsid w:val="00F40B93"/>
    <w:rsid w:val="00F40BE6"/>
    <w:rsid w:val="00F40E04"/>
    <w:rsid w:val="00F40E27"/>
    <w:rsid w:val="00F40F2F"/>
    <w:rsid w:val="00F418A8"/>
    <w:rsid w:val="00F41CCD"/>
    <w:rsid w:val="00F4258E"/>
    <w:rsid w:val="00F42C9D"/>
    <w:rsid w:val="00F4329A"/>
    <w:rsid w:val="00F43CF0"/>
    <w:rsid w:val="00F4475B"/>
    <w:rsid w:val="00F447F8"/>
    <w:rsid w:val="00F44AAD"/>
    <w:rsid w:val="00F4520E"/>
    <w:rsid w:val="00F4559A"/>
    <w:rsid w:val="00F4571C"/>
    <w:rsid w:val="00F458EB"/>
    <w:rsid w:val="00F45BB0"/>
    <w:rsid w:val="00F46082"/>
    <w:rsid w:val="00F464DA"/>
    <w:rsid w:val="00F46715"/>
    <w:rsid w:val="00F504CD"/>
    <w:rsid w:val="00F53163"/>
    <w:rsid w:val="00F5320B"/>
    <w:rsid w:val="00F53319"/>
    <w:rsid w:val="00F53FB7"/>
    <w:rsid w:val="00F56180"/>
    <w:rsid w:val="00F561C0"/>
    <w:rsid w:val="00F56820"/>
    <w:rsid w:val="00F572F2"/>
    <w:rsid w:val="00F6026C"/>
    <w:rsid w:val="00F60564"/>
    <w:rsid w:val="00F613B8"/>
    <w:rsid w:val="00F617FB"/>
    <w:rsid w:val="00F61851"/>
    <w:rsid w:val="00F6219A"/>
    <w:rsid w:val="00F63AE2"/>
    <w:rsid w:val="00F6482A"/>
    <w:rsid w:val="00F66CF1"/>
    <w:rsid w:val="00F66CF8"/>
    <w:rsid w:val="00F66D81"/>
    <w:rsid w:val="00F67652"/>
    <w:rsid w:val="00F70B85"/>
    <w:rsid w:val="00F70C48"/>
    <w:rsid w:val="00F7140C"/>
    <w:rsid w:val="00F71AEB"/>
    <w:rsid w:val="00F71F8D"/>
    <w:rsid w:val="00F721C8"/>
    <w:rsid w:val="00F7298C"/>
    <w:rsid w:val="00F72AEF"/>
    <w:rsid w:val="00F72B26"/>
    <w:rsid w:val="00F72CA2"/>
    <w:rsid w:val="00F72D75"/>
    <w:rsid w:val="00F7334B"/>
    <w:rsid w:val="00F75363"/>
    <w:rsid w:val="00F764F3"/>
    <w:rsid w:val="00F76698"/>
    <w:rsid w:val="00F76F18"/>
    <w:rsid w:val="00F779DE"/>
    <w:rsid w:val="00F77D54"/>
    <w:rsid w:val="00F80ADC"/>
    <w:rsid w:val="00F81CA7"/>
    <w:rsid w:val="00F81E08"/>
    <w:rsid w:val="00F824F9"/>
    <w:rsid w:val="00F838E8"/>
    <w:rsid w:val="00F8396E"/>
    <w:rsid w:val="00F83DF2"/>
    <w:rsid w:val="00F84001"/>
    <w:rsid w:val="00F840EB"/>
    <w:rsid w:val="00F84995"/>
    <w:rsid w:val="00F84BFE"/>
    <w:rsid w:val="00F84C64"/>
    <w:rsid w:val="00F84F4D"/>
    <w:rsid w:val="00F84F7C"/>
    <w:rsid w:val="00F86065"/>
    <w:rsid w:val="00F8632C"/>
    <w:rsid w:val="00F86396"/>
    <w:rsid w:val="00F8670E"/>
    <w:rsid w:val="00F87D7E"/>
    <w:rsid w:val="00F87E5C"/>
    <w:rsid w:val="00F9075E"/>
    <w:rsid w:val="00F91036"/>
    <w:rsid w:val="00F91183"/>
    <w:rsid w:val="00F9171A"/>
    <w:rsid w:val="00F918F9"/>
    <w:rsid w:val="00F92E90"/>
    <w:rsid w:val="00F92F40"/>
    <w:rsid w:val="00F9309D"/>
    <w:rsid w:val="00F93C6A"/>
    <w:rsid w:val="00F93E48"/>
    <w:rsid w:val="00F949C7"/>
    <w:rsid w:val="00F954FE"/>
    <w:rsid w:val="00F9666A"/>
    <w:rsid w:val="00F97094"/>
    <w:rsid w:val="00F974CD"/>
    <w:rsid w:val="00F97D8A"/>
    <w:rsid w:val="00FA0355"/>
    <w:rsid w:val="00FA07A0"/>
    <w:rsid w:val="00FA08A8"/>
    <w:rsid w:val="00FA1100"/>
    <w:rsid w:val="00FA1DE3"/>
    <w:rsid w:val="00FA1FD2"/>
    <w:rsid w:val="00FA2416"/>
    <w:rsid w:val="00FA24D3"/>
    <w:rsid w:val="00FA260E"/>
    <w:rsid w:val="00FA2B2B"/>
    <w:rsid w:val="00FA2BE6"/>
    <w:rsid w:val="00FA3810"/>
    <w:rsid w:val="00FA391B"/>
    <w:rsid w:val="00FA4A01"/>
    <w:rsid w:val="00FA4D00"/>
    <w:rsid w:val="00FA57E4"/>
    <w:rsid w:val="00FA5BDB"/>
    <w:rsid w:val="00FA7536"/>
    <w:rsid w:val="00FA7661"/>
    <w:rsid w:val="00FA770A"/>
    <w:rsid w:val="00FB1298"/>
    <w:rsid w:val="00FB15A5"/>
    <w:rsid w:val="00FB1912"/>
    <w:rsid w:val="00FB1B2B"/>
    <w:rsid w:val="00FB2795"/>
    <w:rsid w:val="00FB2B48"/>
    <w:rsid w:val="00FB3844"/>
    <w:rsid w:val="00FB3F9D"/>
    <w:rsid w:val="00FB41B3"/>
    <w:rsid w:val="00FB43E4"/>
    <w:rsid w:val="00FB4CE6"/>
    <w:rsid w:val="00FB4D26"/>
    <w:rsid w:val="00FB4DC3"/>
    <w:rsid w:val="00FB520C"/>
    <w:rsid w:val="00FB55AB"/>
    <w:rsid w:val="00FB5AEA"/>
    <w:rsid w:val="00FB5C40"/>
    <w:rsid w:val="00FB7094"/>
    <w:rsid w:val="00FB724A"/>
    <w:rsid w:val="00FB7456"/>
    <w:rsid w:val="00FB7510"/>
    <w:rsid w:val="00FB771C"/>
    <w:rsid w:val="00FB7834"/>
    <w:rsid w:val="00FB7A83"/>
    <w:rsid w:val="00FB7AFC"/>
    <w:rsid w:val="00FB7E01"/>
    <w:rsid w:val="00FC0934"/>
    <w:rsid w:val="00FC0DB7"/>
    <w:rsid w:val="00FC13C7"/>
    <w:rsid w:val="00FC23F2"/>
    <w:rsid w:val="00FC277B"/>
    <w:rsid w:val="00FC348E"/>
    <w:rsid w:val="00FC3662"/>
    <w:rsid w:val="00FC4DDA"/>
    <w:rsid w:val="00FC5BA7"/>
    <w:rsid w:val="00FC5C9B"/>
    <w:rsid w:val="00FC5FFA"/>
    <w:rsid w:val="00FC602D"/>
    <w:rsid w:val="00FC6913"/>
    <w:rsid w:val="00FC736C"/>
    <w:rsid w:val="00FC7637"/>
    <w:rsid w:val="00FC7825"/>
    <w:rsid w:val="00FC7A18"/>
    <w:rsid w:val="00FD10A0"/>
    <w:rsid w:val="00FD172B"/>
    <w:rsid w:val="00FD1B57"/>
    <w:rsid w:val="00FD1BF0"/>
    <w:rsid w:val="00FD2066"/>
    <w:rsid w:val="00FD3365"/>
    <w:rsid w:val="00FD3C2A"/>
    <w:rsid w:val="00FD3E30"/>
    <w:rsid w:val="00FD3EE9"/>
    <w:rsid w:val="00FD4092"/>
    <w:rsid w:val="00FD47BA"/>
    <w:rsid w:val="00FD4C27"/>
    <w:rsid w:val="00FD6A84"/>
    <w:rsid w:val="00FD6B8F"/>
    <w:rsid w:val="00FE0108"/>
    <w:rsid w:val="00FE0470"/>
    <w:rsid w:val="00FE1523"/>
    <w:rsid w:val="00FE20A1"/>
    <w:rsid w:val="00FE21E1"/>
    <w:rsid w:val="00FE2347"/>
    <w:rsid w:val="00FE3A12"/>
    <w:rsid w:val="00FE4707"/>
    <w:rsid w:val="00FE4BA9"/>
    <w:rsid w:val="00FE6F7F"/>
    <w:rsid w:val="00FE7AE5"/>
    <w:rsid w:val="00FF06FF"/>
    <w:rsid w:val="00FF12F2"/>
    <w:rsid w:val="00FF17C3"/>
    <w:rsid w:val="00FF266C"/>
    <w:rsid w:val="00FF2A4C"/>
    <w:rsid w:val="00FF2DCD"/>
    <w:rsid w:val="00FF3398"/>
    <w:rsid w:val="00FF419E"/>
    <w:rsid w:val="00FF4CC7"/>
    <w:rsid w:val="00FF5C5E"/>
    <w:rsid w:val="00FF7EA9"/>
    <w:rsid w:val="017573DE"/>
    <w:rsid w:val="01A23531"/>
    <w:rsid w:val="02A74BEC"/>
    <w:rsid w:val="030C5130"/>
    <w:rsid w:val="03140E95"/>
    <w:rsid w:val="04162F72"/>
    <w:rsid w:val="04E52138"/>
    <w:rsid w:val="04F63EFF"/>
    <w:rsid w:val="05342E62"/>
    <w:rsid w:val="05E949FB"/>
    <w:rsid w:val="062F1CA6"/>
    <w:rsid w:val="066902B2"/>
    <w:rsid w:val="06D5599E"/>
    <w:rsid w:val="077E3F33"/>
    <w:rsid w:val="07C5709B"/>
    <w:rsid w:val="080571DC"/>
    <w:rsid w:val="08B5795B"/>
    <w:rsid w:val="0C5A2B33"/>
    <w:rsid w:val="0C86058B"/>
    <w:rsid w:val="0D6C6AFB"/>
    <w:rsid w:val="0D6F0E41"/>
    <w:rsid w:val="0E61227F"/>
    <w:rsid w:val="0E6C2773"/>
    <w:rsid w:val="10910C9D"/>
    <w:rsid w:val="12AF40FD"/>
    <w:rsid w:val="14BB3405"/>
    <w:rsid w:val="14DD00E6"/>
    <w:rsid w:val="15DD6C2F"/>
    <w:rsid w:val="15E55B09"/>
    <w:rsid w:val="169002B0"/>
    <w:rsid w:val="16964568"/>
    <w:rsid w:val="17822061"/>
    <w:rsid w:val="181F7D82"/>
    <w:rsid w:val="184C79A0"/>
    <w:rsid w:val="18E9188A"/>
    <w:rsid w:val="19374D84"/>
    <w:rsid w:val="19653AEF"/>
    <w:rsid w:val="199578F1"/>
    <w:rsid w:val="199913F1"/>
    <w:rsid w:val="19D54611"/>
    <w:rsid w:val="19FD13EA"/>
    <w:rsid w:val="1A0E7253"/>
    <w:rsid w:val="1A403F9C"/>
    <w:rsid w:val="1A7F22C6"/>
    <w:rsid w:val="1AF74261"/>
    <w:rsid w:val="1B8A7644"/>
    <w:rsid w:val="1BD86131"/>
    <w:rsid w:val="1CE8190B"/>
    <w:rsid w:val="1D8332A8"/>
    <w:rsid w:val="1DED35DB"/>
    <w:rsid w:val="1EFF4025"/>
    <w:rsid w:val="1FC00B91"/>
    <w:rsid w:val="21883286"/>
    <w:rsid w:val="21B419E4"/>
    <w:rsid w:val="23774A03"/>
    <w:rsid w:val="23865AAA"/>
    <w:rsid w:val="240470C8"/>
    <w:rsid w:val="24486615"/>
    <w:rsid w:val="24886AE9"/>
    <w:rsid w:val="249A4DCB"/>
    <w:rsid w:val="257A4972"/>
    <w:rsid w:val="25A164CA"/>
    <w:rsid w:val="25EF09BA"/>
    <w:rsid w:val="27295DAA"/>
    <w:rsid w:val="27747B35"/>
    <w:rsid w:val="27CB37C9"/>
    <w:rsid w:val="28460610"/>
    <w:rsid w:val="28B525AE"/>
    <w:rsid w:val="292750B8"/>
    <w:rsid w:val="294533CB"/>
    <w:rsid w:val="29570AD4"/>
    <w:rsid w:val="29FA43CC"/>
    <w:rsid w:val="2A081B5F"/>
    <w:rsid w:val="2BED0AAF"/>
    <w:rsid w:val="2E4327F9"/>
    <w:rsid w:val="2EAC43D9"/>
    <w:rsid w:val="2F202EB5"/>
    <w:rsid w:val="2FB07AD1"/>
    <w:rsid w:val="2FBE5F39"/>
    <w:rsid w:val="300A43C2"/>
    <w:rsid w:val="30404A69"/>
    <w:rsid w:val="30F406E8"/>
    <w:rsid w:val="31072661"/>
    <w:rsid w:val="31917588"/>
    <w:rsid w:val="3223793E"/>
    <w:rsid w:val="33B30ECE"/>
    <w:rsid w:val="33FA7E09"/>
    <w:rsid w:val="33FD755F"/>
    <w:rsid w:val="354B3092"/>
    <w:rsid w:val="357B7381"/>
    <w:rsid w:val="36736561"/>
    <w:rsid w:val="37445A94"/>
    <w:rsid w:val="37811FCB"/>
    <w:rsid w:val="37D07217"/>
    <w:rsid w:val="37D76D8D"/>
    <w:rsid w:val="37F57D7D"/>
    <w:rsid w:val="3874334B"/>
    <w:rsid w:val="38DB251E"/>
    <w:rsid w:val="38EA161F"/>
    <w:rsid w:val="39347FF6"/>
    <w:rsid w:val="3A132925"/>
    <w:rsid w:val="3B0F0AD9"/>
    <w:rsid w:val="3B514149"/>
    <w:rsid w:val="3B5A174E"/>
    <w:rsid w:val="3BDB78A5"/>
    <w:rsid w:val="3C3138F6"/>
    <w:rsid w:val="3C3958FE"/>
    <w:rsid w:val="3C8F247C"/>
    <w:rsid w:val="3CF85934"/>
    <w:rsid w:val="3E194932"/>
    <w:rsid w:val="3E753219"/>
    <w:rsid w:val="3EB10809"/>
    <w:rsid w:val="3F3B7D90"/>
    <w:rsid w:val="3FD849BF"/>
    <w:rsid w:val="401618EF"/>
    <w:rsid w:val="405839B5"/>
    <w:rsid w:val="409E5C47"/>
    <w:rsid w:val="41364BC1"/>
    <w:rsid w:val="414C6A8E"/>
    <w:rsid w:val="43470BC0"/>
    <w:rsid w:val="434E1F33"/>
    <w:rsid w:val="435F5263"/>
    <w:rsid w:val="43826949"/>
    <w:rsid w:val="43C42D6F"/>
    <w:rsid w:val="43E00CCF"/>
    <w:rsid w:val="441412B5"/>
    <w:rsid w:val="44151203"/>
    <w:rsid w:val="44633136"/>
    <w:rsid w:val="446953CA"/>
    <w:rsid w:val="448D58AF"/>
    <w:rsid w:val="44C05CE2"/>
    <w:rsid w:val="44D63984"/>
    <w:rsid w:val="45045DBF"/>
    <w:rsid w:val="457677DE"/>
    <w:rsid w:val="45A54F3C"/>
    <w:rsid w:val="46AF4C9D"/>
    <w:rsid w:val="46E17526"/>
    <w:rsid w:val="46EE0378"/>
    <w:rsid w:val="48044BF6"/>
    <w:rsid w:val="48AC2D6D"/>
    <w:rsid w:val="49292B99"/>
    <w:rsid w:val="49CB2BD8"/>
    <w:rsid w:val="4AAF748E"/>
    <w:rsid w:val="4AF067B8"/>
    <w:rsid w:val="4B21367B"/>
    <w:rsid w:val="4BB763B0"/>
    <w:rsid w:val="4BC34C92"/>
    <w:rsid w:val="4BDF4059"/>
    <w:rsid w:val="4C0F02D1"/>
    <w:rsid w:val="4C252AB3"/>
    <w:rsid w:val="4E797C60"/>
    <w:rsid w:val="4E7D24B4"/>
    <w:rsid w:val="4EC31132"/>
    <w:rsid w:val="4F08671A"/>
    <w:rsid w:val="4F4B0955"/>
    <w:rsid w:val="4F66793A"/>
    <w:rsid w:val="4F685A23"/>
    <w:rsid w:val="506F14BC"/>
    <w:rsid w:val="50D047E2"/>
    <w:rsid w:val="51ED7C08"/>
    <w:rsid w:val="52386178"/>
    <w:rsid w:val="524D5A14"/>
    <w:rsid w:val="526B5E0C"/>
    <w:rsid w:val="528B056D"/>
    <w:rsid w:val="52A061B9"/>
    <w:rsid w:val="52E35DA9"/>
    <w:rsid w:val="535067F1"/>
    <w:rsid w:val="536B47EA"/>
    <w:rsid w:val="536F77F8"/>
    <w:rsid w:val="53B200F2"/>
    <w:rsid w:val="54227A41"/>
    <w:rsid w:val="54966C8B"/>
    <w:rsid w:val="54D82F30"/>
    <w:rsid w:val="54E81EFE"/>
    <w:rsid w:val="552310F7"/>
    <w:rsid w:val="554410D9"/>
    <w:rsid w:val="5544296B"/>
    <w:rsid w:val="55AF266F"/>
    <w:rsid w:val="55B60258"/>
    <w:rsid w:val="588F5FF3"/>
    <w:rsid w:val="59080D57"/>
    <w:rsid w:val="59BB1CA7"/>
    <w:rsid w:val="5A2A1C33"/>
    <w:rsid w:val="5A5F384C"/>
    <w:rsid w:val="5ABF74CC"/>
    <w:rsid w:val="5AE22D90"/>
    <w:rsid w:val="5B286860"/>
    <w:rsid w:val="5C61627E"/>
    <w:rsid w:val="5D3E5C8B"/>
    <w:rsid w:val="5D9F02FD"/>
    <w:rsid w:val="5DDE4309"/>
    <w:rsid w:val="5E5A1F72"/>
    <w:rsid w:val="5E5D3F61"/>
    <w:rsid w:val="5FA86BCD"/>
    <w:rsid w:val="5FB24CE0"/>
    <w:rsid w:val="600A6A13"/>
    <w:rsid w:val="60CD0F1D"/>
    <w:rsid w:val="6113154B"/>
    <w:rsid w:val="6137091F"/>
    <w:rsid w:val="61FB0E8D"/>
    <w:rsid w:val="627C592D"/>
    <w:rsid w:val="629726FB"/>
    <w:rsid w:val="62E07346"/>
    <w:rsid w:val="635861AB"/>
    <w:rsid w:val="64124FE1"/>
    <w:rsid w:val="65586DE9"/>
    <w:rsid w:val="659846D2"/>
    <w:rsid w:val="659F5A51"/>
    <w:rsid w:val="65C14021"/>
    <w:rsid w:val="66891BDF"/>
    <w:rsid w:val="67010F95"/>
    <w:rsid w:val="67154E65"/>
    <w:rsid w:val="67EE6DAB"/>
    <w:rsid w:val="68123DCB"/>
    <w:rsid w:val="68B41B0B"/>
    <w:rsid w:val="69D30295"/>
    <w:rsid w:val="6AB70F37"/>
    <w:rsid w:val="6AE95407"/>
    <w:rsid w:val="6B1802BA"/>
    <w:rsid w:val="6B6155EF"/>
    <w:rsid w:val="6B772FD1"/>
    <w:rsid w:val="6BFC338E"/>
    <w:rsid w:val="6DA26ACA"/>
    <w:rsid w:val="6DD112DB"/>
    <w:rsid w:val="6E23424F"/>
    <w:rsid w:val="6E36095F"/>
    <w:rsid w:val="6F8A0180"/>
    <w:rsid w:val="6FB30A37"/>
    <w:rsid w:val="6FC14698"/>
    <w:rsid w:val="702F0247"/>
    <w:rsid w:val="703E619F"/>
    <w:rsid w:val="70C632A1"/>
    <w:rsid w:val="70CC1335"/>
    <w:rsid w:val="716E29E6"/>
    <w:rsid w:val="72AC6D95"/>
    <w:rsid w:val="73933322"/>
    <w:rsid w:val="74062323"/>
    <w:rsid w:val="74420912"/>
    <w:rsid w:val="74C41CEF"/>
    <w:rsid w:val="74C543EE"/>
    <w:rsid w:val="74E26FFE"/>
    <w:rsid w:val="74FB3ABE"/>
    <w:rsid w:val="75925A2F"/>
    <w:rsid w:val="76015102"/>
    <w:rsid w:val="764D22BB"/>
    <w:rsid w:val="768F6FD4"/>
    <w:rsid w:val="769C07DC"/>
    <w:rsid w:val="76D60876"/>
    <w:rsid w:val="782D28AA"/>
    <w:rsid w:val="792E71BA"/>
    <w:rsid w:val="79C250B0"/>
    <w:rsid w:val="7A017FD1"/>
    <w:rsid w:val="7BBA31A8"/>
    <w:rsid w:val="7C0E158A"/>
    <w:rsid w:val="7C8832D9"/>
    <w:rsid w:val="7CD7150A"/>
    <w:rsid w:val="7D8950B7"/>
    <w:rsid w:val="7DB056FD"/>
    <w:rsid w:val="7DC87AA5"/>
    <w:rsid w:val="7DE43295"/>
    <w:rsid w:val="7E3F46E2"/>
    <w:rsid w:val="7E6D0EA5"/>
    <w:rsid w:val="7F00691C"/>
    <w:rsid w:val="7F4B3C87"/>
    <w:rsid w:val="7F9C6B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fillcolor="white">
      <v:fill color="white"/>
    </o:shapedefaults>
    <o:shapelayout v:ext="edit">
      <o:idmap v:ext="edit" data="1"/>
      <o:rules v:ext="edit">
        <o:r id="V:Rule5" type="connector" idref="#直接箭头连接符 3"/>
        <o:r id="V:Rule6" type="connector" idref="#直接箭头连接符 4"/>
        <o:r id="V:Rule7" type="connector" idref="#_x0000_s1030"/>
        <o:r id="V:Rule8"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uiPriority="0" w:unhideWhenUsed="1" w:qFormat="1"/>
    <w:lsdException w:name="heading 4" w:locked="1" w:semiHidden="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qFormat="1"/>
    <w:lsdException w:name="toc 2" w:locked="1" w:semiHidden="0" w:qFormat="1"/>
    <w:lsdException w:name="toc 3" w:locked="1" w:semiHidden="0" w:qFormat="1"/>
    <w:lsdException w:name="toc 4" w:locked="1" w:qFormat="1"/>
    <w:lsdException w:name="toc 5" w:locked="1" w:qFormat="1"/>
    <w:lsdException w:name="toc 6" w:locked="1" w:qFormat="1"/>
    <w:lsdException w:name="toc 7" w:locked="1" w:qFormat="1"/>
    <w:lsdException w:name="toc 8" w:locked="1" w:qFormat="1"/>
    <w:lsdException w:name="toc 9" w:locked="1" w:qFormat="1"/>
    <w:lsdException w:name="Normal Indent" w:semiHidden="0" w:qFormat="1"/>
    <w:lsdException w:name="footnote text" w:qFormat="1"/>
    <w:lsdException w:name="annotation text" w:qFormat="1"/>
    <w:lsdException w:name="header" w:semiHidden="0" w:qFormat="1"/>
    <w:lsdException w:name="footer" w:semiHidden="0" w:qFormat="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qFormat="1"/>
    <w:lsdException w:name="annotation reference" w:qFormat="1"/>
    <w:lsdException w:name="line number" w:locked="1" w:unhideWhenUsed="1"/>
    <w:lsdException w:name="page number" w:semiHidden="0" w:qFormat="1"/>
    <w:lsdException w:name="endnote reference" w:qFormat="1"/>
    <w:lsdException w:name="endnote text" w:qFormat="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locked="1" w:semiHidden="0" w:qFormat="1"/>
    <w:lsdException w:name="Closing" w:locked="1" w:unhideWhenUsed="1"/>
    <w:lsdException w:name="Signature" w:locked="1" w:unhideWhenUsed="1"/>
    <w:lsdException w:name="Default Paragraph Font" w:uiPriority="1" w:unhideWhenUsed="1" w:qFormat="1"/>
    <w:lsdException w:name="Body Text" w:locked="1" w:qFormat="1"/>
    <w:lsdException w:name="Body Text Indent" w:semiHidden="0" w:qFormat="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semiHidden="0" w:qFormat="1"/>
    <w:lsdException w:name="Body Text First Indent" w:locked="1" w:unhideWhenUsed="1"/>
    <w:lsdException w:name="Body Text First Indent 2" w:locked="1" w:unhideWhenUsed="1"/>
    <w:lsdException w:name="Note Heading" w:locked="1" w:unhideWhenUsed="1"/>
    <w:lsdException w:name="Body Text 2" w:semiHidden="0" w:qFormat="1"/>
    <w:lsdException w:name="Body Text 3" w:locked="1" w:unhideWhenUsed="1"/>
    <w:lsdException w:name="Body Text Indent 2" w:semiHidden="0" w:qFormat="1"/>
    <w:lsdException w:name="Body Text Indent 3" w:semiHidden="0" w:qFormat="1"/>
    <w:lsdException w:name="Block Text" w:locked="1" w:unhideWhenUsed="1"/>
    <w:lsdException w:name="Hyperlink" w:semiHidden="0" w:qFormat="1"/>
    <w:lsdException w:name="FollowedHyperlink" w:semiHidden="0" w:qFormat="1"/>
    <w:lsdException w:name="Strong" w:locked="1" w:semiHidden="0" w:qFormat="1"/>
    <w:lsdException w:name="Emphasis" w:locked="1" w:semiHidden="0" w:qFormat="1"/>
    <w:lsdException w:name="Document Map" w:locked="1" w:qFormat="1"/>
    <w:lsdException w:name="Plain Text" w:semiHidden="0" w:qFormat="1"/>
    <w:lsdException w:name="E-mail Signature" w:locked="1" w:unhideWhenUsed="1"/>
    <w:lsdException w:name="HTML Top of Form" w:unhideWhenUsed="1"/>
    <w:lsdException w:name="HTML Bottom of Form" w:unhideWhenUsed="1"/>
    <w:lsdException w:name="Normal (Web)" w:semiHidden="0" w:qFormat="1"/>
    <w:lsdException w:name="HTML Acronym" w:locked="1" w:unhideWhenUsed="1"/>
    <w:lsdException w:name="HTML Address" w:locked="1" w:unhideWhenUsed="1"/>
    <w:lsdException w:name="HTML Cite" w:semiHidden="0" w:qFormat="1"/>
    <w:lsdException w:name="HTML Code" w:semiHidden="0" w:qFormat="1"/>
    <w:lsdException w:name="HTML Definition" w:semiHidden="0" w:qFormat="1"/>
    <w:lsdException w:name="HTML Keyboard" w:locked="1" w:unhideWhenUsed="1"/>
    <w:lsdException w:name="HTML Preformatted" w:locked="1" w:unhideWhenUsed="1"/>
    <w:lsdException w:name="HTML Sample" w:locked="1" w:unhideWhenUsed="1"/>
    <w:lsdException w:name="HTML Typewriter" w:locked="1" w:unhideWhenUsed="1"/>
    <w:lsdException w:name="HTML Variable" w:semiHidden="0" w:qFormat="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semiHidden="0" w:qFormat="1"/>
    <w:lsdException w:name="Table Grid" w:locked="1" w:semiHidden="0" w:qFormat="1"/>
    <w:lsdException w:name="Table Theme" w:locked="1" w:unhideWhenUsed="1"/>
    <w:lsdException w:name="Placeholder Text" w:unhideWhenUsed="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semiHidden="0" w:qFormat="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773B7"/>
    <w:pPr>
      <w:widowControl w:val="0"/>
      <w:jc w:val="both"/>
    </w:pPr>
    <w:rPr>
      <w:kern w:val="2"/>
      <w:sz w:val="21"/>
      <w:szCs w:val="24"/>
    </w:rPr>
  </w:style>
  <w:style w:type="paragraph" w:styleId="2">
    <w:name w:val="heading 2"/>
    <w:basedOn w:val="a"/>
    <w:next w:val="a"/>
    <w:link w:val="2Char"/>
    <w:uiPriority w:val="99"/>
    <w:qFormat/>
    <w:rsid w:val="006773B7"/>
    <w:pPr>
      <w:keepNext/>
      <w:keepLines/>
      <w:spacing w:before="260" w:after="260" w:line="416" w:lineRule="auto"/>
      <w:outlineLvl w:val="1"/>
    </w:pPr>
    <w:rPr>
      <w:rFonts w:ascii="Cambria" w:hAnsi="Cambria"/>
      <w:b/>
      <w:bCs/>
      <w:kern w:val="0"/>
      <w:sz w:val="32"/>
      <w:szCs w:val="32"/>
    </w:rPr>
  </w:style>
  <w:style w:type="paragraph" w:styleId="4">
    <w:name w:val="heading 4"/>
    <w:basedOn w:val="a"/>
    <w:next w:val="a"/>
    <w:link w:val="4Char"/>
    <w:uiPriority w:val="99"/>
    <w:qFormat/>
    <w:locked/>
    <w:rsid w:val="006773B7"/>
    <w:pPr>
      <w:widowControl/>
      <w:spacing w:before="100" w:beforeAutospacing="1" w:after="100" w:afterAutospacing="1"/>
      <w:jc w:val="left"/>
      <w:outlineLvl w:val="3"/>
    </w:pPr>
    <w:rPr>
      <w:rFonts w:ascii="宋体" w:hAnsi="宋体" w:cs="宋体"/>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1"/>
    <w:uiPriority w:val="99"/>
    <w:semiHidden/>
    <w:qFormat/>
    <w:rsid w:val="006773B7"/>
    <w:rPr>
      <w:b/>
      <w:bCs/>
    </w:rPr>
  </w:style>
  <w:style w:type="paragraph" w:styleId="a4">
    <w:name w:val="annotation text"/>
    <w:basedOn w:val="a"/>
    <w:link w:val="Char"/>
    <w:uiPriority w:val="99"/>
    <w:semiHidden/>
    <w:qFormat/>
    <w:rsid w:val="006773B7"/>
    <w:pPr>
      <w:jc w:val="left"/>
    </w:pPr>
    <w:rPr>
      <w:sz w:val="24"/>
    </w:rPr>
  </w:style>
  <w:style w:type="paragraph" w:styleId="7">
    <w:name w:val="toc 7"/>
    <w:basedOn w:val="a"/>
    <w:next w:val="a"/>
    <w:uiPriority w:val="99"/>
    <w:semiHidden/>
    <w:qFormat/>
    <w:locked/>
    <w:rsid w:val="006773B7"/>
    <w:pPr>
      <w:ind w:leftChars="1200" w:left="2520"/>
    </w:pPr>
  </w:style>
  <w:style w:type="paragraph" w:styleId="a5">
    <w:name w:val="Normal Indent"/>
    <w:basedOn w:val="a"/>
    <w:uiPriority w:val="99"/>
    <w:qFormat/>
    <w:rsid w:val="006773B7"/>
    <w:pPr>
      <w:ind w:firstLine="420"/>
    </w:pPr>
    <w:rPr>
      <w:szCs w:val="20"/>
    </w:rPr>
  </w:style>
  <w:style w:type="paragraph" w:styleId="a6">
    <w:name w:val="Document Map"/>
    <w:basedOn w:val="a"/>
    <w:link w:val="Char0"/>
    <w:uiPriority w:val="99"/>
    <w:semiHidden/>
    <w:qFormat/>
    <w:locked/>
    <w:rsid w:val="006773B7"/>
    <w:rPr>
      <w:rFonts w:ascii="宋体"/>
      <w:sz w:val="18"/>
      <w:szCs w:val="18"/>
    </w:rPr>
  </w:style>
  <w:style w:type="paragraph" w:styleId="a7">
    <w:name w:val="Body Text"/>
    <w:basedOn w:val="a"/>
    <w:link w:val="Char2"/>
    <w:uiPriority w:val="99"/>
    <w:semiHidden/>
    <w:qFormat/>
    <w:locked/>
    <w:rsid w:val="006773B7"/>
    <w:pPr>
      <w:spacing w:after="120"/>
    </w:pPr>
  </w:style>
  <w:style w:type="paragraph" w:styleId="a8">
    <w:name w:val="Body Text Indent"/>
    <w:basedOn w:val="a"/>
    <w:link w:val="Char3"/>
    <w:uiPriority w:val="99"/>
    <w:qFormat/>
    <w:rsid w:val="006773B7"/>
    <w:pPr>
      <w:spacing w:line="720" w:lineRule="exact"/>
      <w:ind w:firstLine="615"/>
    </w:pPr>
    <w:rPr>
      <w:b/>
      <w:bCs/>
      <w:sz w:val="24"/>
    </w:rPr>
  </w:style>
  <w:style w:type="paragraph" w:styleId="5">
    <w:name w:val="toc 5"/>
    <w:basedOn w:val="a"/>
    <w:next w:val="a"/>
    <w:uiPriority w:val="99"/>
    <w:semiHidden/>
    <w:qFormat/>
    <w:locked/>
    <w:rsid w:val="006773B7"/>
    <w:pPr>
      <w:ind w:leftChars="800" w:left="1680"/>
    </w:pPr>
  </w:style>
  <w:style w:type="paragraph" w:styleId="3">
    <w:name w:val="toc 3"/>
    <w:basedOn w:val="a"/>
    <w:next w:val="a"/>
    <w:uiPriority w:val="99"/>
    <w:qFormat/>
    <w:locked/>
    <w:rsid w:val="006773B7"/>
    <w:pPr>
      <w:ind w:leftChars="400" w:left="840"/>
    </w:pPr>
  </w:style>
  <w:style w:type="paragraph" w:styleId="a9">
    <w:name w:val="Plain Text"/>
    <w:basedOn w:val="a"/>
    <w:link w:val="Char4"/>
    <w:uiPriority w:val="99"/>
    <w:qFormat/>
    <w:rsid w:val="006773B7"/>
    <w:rPr>
      <w:rFonts w:ascii="宋体" w:hAnsi="Courier New"/>
      <w:kern w:val="0"/>
      <w:sz w:val="20"/>
      <w:szCs w:val="20"/>
    </w:rPr>
  </w:style>
  <w:style w:type="paragraph" w:styleId="8">
    <w:name w:val="toc 8"/>
    <w:basedOn w:val="a"/>
    <w:next w:val="a"/>
    <w:uiPriority w:val="99"/>
    <w:semiHidden/>
    <w:qFormat/>
    <w:locked/>
    <w:rsid w:val="006773B7"/>
    <w:pPr>
      <w:ind w:leftChars="1400" w:left="2940"/>
    </w:pPr>
  </w:style>
  <w:style w:type="paragraph" w:styleId="aa">
    <w:name w:val="Date"/>
    <w:basedOn w:val="a"/>
    <w:next w:val="a"/>
    <w:link w:val="Char5"/>
    <w:uiPriority w:val="99"/>
    <w:qFormat/>
    <w:rsid w:val="006773B7"/>
    <w:pPr>
      <w:ind w:leftChars="2500" w:left="100"/>
    </w:pPr>
    <w:rPr>
      <w:b/>
      <w:bCs/>
      <w:sz w:val="24"/>
    </w:rPr>
  </w:style>
  <w:style w:type="paragraph" w:styleId="20">
    <w:name w:val="Body Text Indent 2"/>
    <w:basedOn w:val="a"/>
    <w:link w:val="2Char0"/>
    <w:uiPriority w:val="99"/>
    <w:qFormat/>
    <w:rsid w:val="006773B7"/>
    <w:pPr>
      <w:spacing w:line="720" w:lineRule="exact"/>
      <w:ind w:left="2" w:firstLineChars="175" w:firstLine="630"/>
      <w:jc w:val="left"/>
    </w:pPr>
    <w:rPr>
      <w:rFonts w:ascii="FangSong_GB2312falt"/>
      <w:sz w:val="24"/>
    </w:rPr>
  </w:style>
  <w:style w:type="paragraph" w:styleId="ab">
    <w:name w:val="endnote text"/>
    <w:basedOn w:val="a"/>
    <w:link w:val="Char6"/>
    <w:uiPriority w:val="99"/>
    <w:semiHidden/>
    <w:qFormat/>
    <w:rsid w:val="006773B7"/>
    <w:pPr>
      <w:snapToGrid w:val="0"/>
      <w:jc w:val="left"/>
    </w:pPr>
    <w:rPr>
      <w:sz w:val="24"/>
    </w:rPr>
  </w:style>
  <w:style w:type="paragraph" w:styleId="ac">
    <w:name w:val="Balloon Text"/>
    <w:basedOn w:val="a"/>
    <w:link w:val="Char7"/>
    <w:uiPriority w:val="99"/>
    <w:qFormat/>
    <w:rsid w:val="006773B7"/>
    <w:rPr>
      <w:kern w:val="0"/>
      <w:sz w:val="18"/>
      <w:szCs w:val="18"/>
    </w:rPr>
  </w:style>
  <w:style w:type="paragraph" w:styleId="ad">
    <w:name w:val="footer"/>
    <w:basedOn w:val="a"/>
    <w:link w:val="Char8"/>
    <w:uiPriority w:val="99"/>
    <w:qFormat/>
    <w:rsid w:val="006773B7"/>
    <w:pPr>
      <w:tabs>
        <w:tab w:val="center" w:pos="4153"/>
        <w:tab w:val="right" w:pos="8306"/>
      </w:tabs>
      <w:snapToGrid w:val="0"/>
      <w:spacing w:line="240" w:lineRule="atLeast"/>
      <w:jc w:val="left"/>
    </w:pPr>
    <w:rPr>
      <w:kern w:val="0"/>
      <w:sz w:val="18"/>
      <w:szCs w:val="18"/>
    </w:rPr>
  </w:style>
  <w:style w:type="paragraph" w:styleId="ae">
    <w:name w:val="header"/>
    <w:basedOn w:val="a"/>
    <w:link w:val="Char9"/>
    <w:uiPriority w:val="99"/>
    <w:qFormat/>
    <w:rsid w:val="006773B7"/>
    <w:pPr>
      <w:pBdr>
        <w:bottom w:val="single" w:sz="6" w:space="1" w:color="auto"/>
      </w:pBdr>
      <w:tabs>
        <w:tab w:val="center" w:pos="4153"/>
        <w:tab w:val="right" w:pos="8306"/>
      </w:tabs>
      <w:snapToGrid w:val="0"/>
      <w:spacing w:line="240" w:lineRule="atLeast"/>
      <w:jc w:val="center"/>
    </w:pPr>
    <w:rPr>
      <w:kern w:val="0"/>
      <w:sz w:val="18"/>
      <w:szCs w:val="18"/>
    </w:rPr>
  </w:style>
  <w:style w:type="paragraph" w:styleId="1">
    <w:name w:val="toc 1"/>
    <w:basedOn w:val="a"/>
    <w:next w:val="a"/>
    <w:uiPriority w:val="99"/>
    <w:semiHidden/>
    <w:qFormat/>
    <w:rsid w:val="006773B7"/>
    <w:pPr>
      <w:tabs>
        <w:tab w:val="right" w:leader="dot" w:pos="9360"/>
      </w:tabs>
      <w:adjustRightInd w:val="0"/>
      <w:snapToGrid w:val="0"/>
      <w:spacing w:line="480" w:lineRule="auto"/>
      <w:jc w:val="center"/>
    </w:pPr>
    <w:rPr>
      <w:rFonts w:ascii="宋体" w:hAnsi="宋体"/>
      <w:b/>
      <w:sz w:val="44"/>
      <w:szCs w:val="44"/>
    </w:rPr>
  </w:style>
  <w:style w:type="paragraph" w:styleId="40">
    <w:name w:val="toc 4"/>
    <w:basedOn w:val="a"/>
    <w:next w:val="a"/>
    <w:uiPriority w:val="99"/>
    <w:semiHidden/>
    <w:qFormat/>
    <w:locked/>
    <w:rsid w:val="006773B7"/>
    <w:pPr>
      <w:ind w:leftChars="600" w:left="1260"/>
    </w:pPr>
  </w:style>
  <w:style w:type="paragraph" w:styleId="af">
    <w:name w:val="footnote text"/>
    <w:basedOn w:val="a"/>
    <w:link w:val="Chara"/>
    <w:uiPriority w:val="99"/>
    <w:semiHidden/>
    <w:qFormat/>
    <w:rsid w:val="006773B7"/>
    <w:pPr>
      <w:snapToGrid w:val="0"/>
      <w:jc w:val="left"/>
    </w:pPr>
    <w:rPr>
      <w:sz w:val="18"/>
      <w:szCs w:val="18"/>
    </w:rPr>
  </w:style>
  <w:style w:type="paragraph" w:styleId="6">
    <w:name w:val="toc 6"/>
    <w:basedOn w:val="a"/>
    <w:next w:val="a"/>
    <w:uiPriority w:val="99"/>
    <w:semiHidden/>
    <w:qFormat/>
    <w:locked/>
    <w:rsid w:val="006773B7"/>
    <w:pPr>
      <w:ind w:leftChars="1000" w:left="2100"/>
    </w:pPr>
  </w:style>
  <w:style w:type="paragraph" w:styleId="30">
    <w:name w:val="Body Text Indent 3"/>
    <w:basedOn w:val="a"/>
    <w:link w:val="3Char"/>
    <w:uiPriority w:val="99"/>
    <w:qFormat/>
    <w:rsid w:val="006773B7"/>
    <w:pPr>
      <w:spacing w:line="720" w:lineRule="exact"/>
      <w:ind w:leftChars="85" w:left="178" w:firstLineChars="180" w:firstLine="540"/>
    </w:pPr>
    <w:rPr>
      <w:rFonts w:ascii="FangSong_GB2312falt"/>
      <w:sz w:val="24"/>
    </w:rPr>
  </w:style>
  <w:style w:type="paragraph" w:styleId="21">
    <w:name w:val="toc 2"/>
    <w:basedOn w:val="a"/>
    <w:next w:val="a"/>
    <w:uiPriority w:val="99"/>
    <w:qFormat/>
    <w:locked/>
    <w:rsid w:val="006773B7"/>
    <w:pPr>
      <w:ind w:leftChars="200" w:left="420"/>
    </w:pPr>
  </w:style>
  <w:style w:type="paragraph" w:styleId="9">
    <w:name w:val="toc 9"/>
    <w:basedOn w:val="a"/>
    <w:next w:val="a"/>
    <w:uiPriority w:val="99"/>
    <w:semiHidden/>
    <w:qFormat/>
    <w:locked/>
    <w:rsid w:val="006773B7"/>
    <w:pPr>
      <w:ind w:leftChars="1600" w:left="3360"/>
    </w:pPr>
  </w:style>
  <w:style w:type="paragraph" w:styleId="22">
    <w:name w:val="Body Text 2"/>
    <w:basedOn w:val="a"/>
    <w:link w:val="2Char1"/>
    <w:uiPriority w:val="99"/>
    <w:qFormat/>
    <w:rsid w:val="006773B7"/>
    <w:pPr>
      <w:spacing w:after="120" w:line="480" w:lineRule="auto"/>
    </w:pPr>
    <w:rPr>
      <w:sz w:val="24"/>
    </w:rPr>
  </w:style>
  <w:style w:type="paragraph" w:styleId="af0">
    <w:name w:val="Normal (Web)"/>
    <w:basedOn w:val="a"/>
    <w:uiPriority w:val="99"/>
    <w:qFormat/>
    <w:rsid w:val="006773B7"/>
    <w:pPr>
      <w:widowControl/>
      <w:spacing w:before="100" w:beforeAutospacing="1" w:after="100" w:afterAutospacing="1" w:line="480" w:lineRule="auto"/>
      <w:ind w:firstLine="450"/>
      <w:jc w:val="left"/>
    </w:pPr>
    <w:rPr>
      <w:rFonts w:ascii="宋体" w:hAnsi="宋体"/>
      <w:kern w:val="0"/>
      <w:sz w:val="24"/>
    </w:rPr>
  </w:style>
  <w:style w:type="paragraph" w:styleId="af1">
    <w:name w:val="Title"/>
    <w:basedOn w:val="a"/>
    <w:next w:val="a"/>
    <w:link w:val="Charb"/>
    <w:uiPriority w:val="99"/>
    <w:qFormat/>
    <w:locked/>
    <w:rsid w:val="006773B7"/>
    <w:pPr>
      <w:spacing w:before="240" w:after="60"/>
      <w:jc w:val="center"/>
      <w:outlineLvl w:val="0"/>
    </w:pPr>
    <w:rPr>
      <w:rFonts w:ascii="Cambria" w:hAnsi="Cambria"/>
      <w:b/>
      <w:bCs/>
      <w:sz w:val="32"/>
      <w:szCs w:val="32"/>
    </w:rPr>
  </w:style>
  <w:style w:type="character" w:styleId="af2">
    <w:name w:val="Strong"/>
    <w:basedOn w:val="a0"/>
    <w:uiPriority w:val="99"/>
    <w:qFormat/>
    <w:locked/>
    <w:rsid w:val="006773B7"/>
    <w:rPr>
      <w:rFonts w:cs="Times New Roman"/>
      <w:b/>
    </w:rPr>
  </w:style>
  <w:style w:type="character" w:styleId="af3">
    <w:name w:val="endnote reference"/>
    <w:basedOn w:val="a0"/>
    <w:uiPriority w:val="99"/>
    <w:semiHidden/>
    <w:qFormat/>
    <w:rsid w:val="006773B7"/>
    <w:rPr>
      <w:rFonts w:cs="Times New Roman"/>
      <w:vertAlign w:val="superscript"/>
    </w:rPr>
  </w:style>
  <w:style w:type="character" w:styleId="af4">
    <w:name w:val="page number"/>
    <w:basedOn w:val="a0"/>
    <w:uiPriority w:val="99"/>
    <w:qFormat/>
    <w:rsid w:val="006773B7"/>
    <w:rPr>
      <w:rFonts w:cs="Times New Roman"/>
    </w:rPr>
  </w:style>
  <w:style w:type="character" w:styleId="af5">
    <w:name w:val="FollowedHyperlink"/>
    <w:basedOn w:val="a0"/>
    <w:uiPriority w:val="99"/>
    <w:qFormat/>
    <w:rsid w:val="006773B7"/>
    <w:rPr>
      <w:rFonts w:cs="Times New Roman"/>
      <w:color w:val="800080"/>
      <w:u w:val="single"/>
    </w:rPr>
  </w:style>
  <w:style w:type="character" w:styleId="af6">
    <w:name w:val="Emphasis"/>
    <w:basedOn w:val="a0"/>
    <w:uiPriority w:val="99"/>
    <w:qFormat/>
    <w:locked/>
    <w:rsid w:val="006773B7"/>
    <w:rPr>
      <w:rFonts w:cs="Times New Roman"/>
    </w:rPr>
  </w:style>
  <w:style w:type="character" w:styleId="HTML">
    <w:name w:val="HTML Definition"/>
    <w:basedOn w:val="a0"/>
    <w:uiPriority w:val="99"/>
    <w:qFormat/>
    <w:rsid w:val="006773B7"/>
    <w:rPr>
      <w:rFonts w:cs="Times New Roman"/>
    </w:rPr>
  </w:style>
  <w:style w:type="character" w:styleId="HTML0">
    <w:name w:val="HTML Variable"/>
    <w:basedOn w:val="a0"/>
    <w:uiPriority w:val="99"/>
    <w:qFormat/>
    <w:rsid w:val="006773B7"/>
    <w:rPr>
      <w:rFonts w:cs="Times New Roman"/>
    </w:rPr>
  </w:style>
  <w:style w:type="character" w:styleId="af7">
    <w:name w:val="Hyperlink"/>
    <w:basedOn w:val="a0"/>
    <w:uiPriority w:val="99"/>
    <w:qFormat/>
    <w:rsid w:val="006773B7"/>
    <w:rPr>
      <w:rFonts w:cs="Times New Roman"/>
      <w:color w:val="0000FF"/>
      <w:u w:val="single"/>
    </w:rPr>
  </w:style>
  <w:style w:type="character" w:styleId="HTML1">
    <w:name w:val="HTML Code"/>
    <w:basedOn w:val="a0"/>
    <w:uiPriority w:val="99"/>
    <w:qFormat/>
    <w:rsid w:val="006773B7"/>
    <w:rPr>
      <w:rFonts w:ascii="Courier New" w:hAnsi="Courier New" w:cs="Times New Roman"/>
      <w:sz w:val="20"/>
    </w:rPr>
  </w:style>
  <w:style w:type="character" w:styleId="af8">
    <w:name w:val="annotation reference"/>
    <w:basedOn w:val="a0"/>
    <w:uiPriority w:val="99"/>
    <w:semiHidden/>
    <w:qFormat/>
    <w:rsid w:val="006773B7"/>
    <w:rPr>
      <w:rFonts w:cs="Times New Roman"/>
      <w:sz w:val="21"/>
    </w:rPr>
  </w:style>
  <w:style w:type="character" w:styleId="HTML2">
    <w:name w:val="HTML Cite"/>
    <w:basedOn w:val="a0"/>
    <w:uiPriority w:val="99"/>
    <w:qFormat/>
    <w:rsid w:val="006773B7"/>
    <w:rPr>
      <w:rFonts w:cs="Times New Roman"/>
    </w:rPr>
  </w:style>
  <w:style w:type="character" w:styleId="af9">
    <w:name w:val="footnote reference"/>
    <w:basedOn w:val="a0"/>
    <w:uiPriority w:val="99"/>
    <w:semiHidden/>
    <w:qFormat/>
    <w:rsid w:val="006773B7"/>
    <w:rPr>
      <w:rFonts w:cs="Times New Roman"/>
      <w:vertAlign w:val="superscript"/>
    </w:rPr>
  </w:style>
  <w:style w:type="table" w:styleId="afa">
    <w:name w:val="Table Grid"/>
    <w:basedOn w:val="a1"/>
    <w:uiPriority w:val="99"/>
    <w:qFormat/>
    <w:locked/>
    <w:rsid w:val="006773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9"/>
    <w:semiHidden/>
    <w:qFormat/>
    <w:locked/>
    <w:rsid w:val="006773B7"/>
    <w:rPr>
      <w:rFonts w:ascii="Cambria" w:eastAsia="宋体" w:hAnsi="Cambria" w:cs="Times New Roman"/>
      <w:b/>
      <w:sz w:val="32"/>
    </w:rPr>
  </w:style>
  <w:style w:type="character" w:customStyle="1" w:styleId="4Char">
    <w:name w:val="标题 4 Char"/>
    <w:basedOn w:val="a0"/>
    <w:link w:val="4"/>
    <w:uiPriority w:val="99"/>
    <w:semiHidden/>
    <w:qFormat/>
    <w:locked/>
    <w:rsid w:val="006773B7"/>
    <w:rPr>
      <w:rFonts w:ascii="宋体" w:eastAsia="宋体" w:hAnsi="宋体" w:cs="Times New Roman"/>
      <w:b/>
      <w:sz w:val="24"/>
      <w:lang w:val="en-US" w:eastAsia="zh-CN"/>
    </w:rPr>
  </w:style>
  <w:style w:type="character" w:customStyle="1" w:styleId="Char">
    <w:name w:val="批注文字 Char"/>
    <w:basedOn w:val="a0"/>
    <w:link w:val="a4"/>
    <w:uiPriority w:val="99"/>
    <w:semiHidden/>
    <w:qFormat/>
    <w:locked/>
    <w:rsid w:val="006773B7"/>
    <w:rPr>
      <w:rFonts w:eastAsia="宋体" w:cs="Times New Roman"/>
      <w:kern w:val="2"/>
      <w:sz w:val="24"/>
      <w:lang w:val="en-US" w:eastAsia="zh-CN"/>
    </w:rPr>
  </w:style>
  <w:style w:type="character" w:customStyle="1" w:styleId="Char1">
    <w:name w:val="批注主题 Char1"/>
    <w:basedOn w:val="Char"/>
    <w:link w:val="a3"/>
    <w:uiPriority w:val="99"/>
    <w:semiHidden/>
    <w:qFormat/>
    <w:locked/>
    <w:rsid w:val="006773B7"/>
    <w:rPr>
      <w:b/>
    </w:rPr>
  </w:style>
  <w:style w:type="character" w:customStyle="1" w:styleId="Char2">
    <w:name w:val="正文文本 Char"/>
    <w:basedOn w:val="a0"/>
    <w:link w:val="a7"/>
    <w:uiPriority w:val="99"/>
    <w:semiHidden/>
    <w:qFormat/>
    <w:locked/>
    <w:rsid w:val="006773B7"/>
    <w:rPr>
      <w:rFonts w:cs="Times New Roman"/>
      <w:kern w:val="2"/>
      <w:sz w:val="24"/>
    </w:rPr>
  </w:style>
  <w:style w:type="character" w:customStyle="1" w:styleId="Char3">
    <w:name w:val="正文文本缩进 Char"/>
    <w:basedOn w:val="a0"/>
    <w:link w:val="a8"/>
    <w:uiPriority w:val="99"/>
    <w:semiHidden/>
    <w:qFormat/>
    <w:locked/>
    <w:rsid w:val="006773B7"/>
    <w:rPr>
      <w:rFonts w:eastAsia="宋体" w:cs="Times New Roman"/>
      <w:b/>
      <w:kern w:val="2"/>
      <w:sz w:val="24"/>
      <w:lang w:val="en-US" w:eastAsia="zh-CN"/>
    </w:rPr>
  </w:style>
  <w:style w:type="character" w:customStyle="1" w:styleId="Char4">
    <w:name w:val="纯文本 Char"/>
    <w:basedOn w:val="a0"/>
    <w:link w:val="a9"/>
    <w:uiPriority w:val="99"/>
    <w:qFormat/>
    <w:locked/>
    <w:rsid w:val="006773B7"/>
    <w:rPr>
      <w:rFonts w:ascii="宋体" w:eastAsia="宋体" w:hAnsi="Courier New" w:cs="Times New Roman"/>
      <w:sz w:val="20"/>
    </w:rPr>
  </w:style>
  <w:style w:type="character" w:customStyle="1" w:styleId="Char5">
    <w:name w:val="日期 Char"/>
    <w:basedOn w:val="a0"/>
    <w:link w:val="aa"/>
    <w:uiPriority w:val="99"/>
    <w:semiHidden/>
    <w:qFormat/>
    <w:locked/>
    <w:rsid w:val="006773B7"/>
    <w:rPr>
      <w:rFonts w:eastAsia="宋体" w:cs="Times New Roman"/>
      <w:b/>
      <w:kern w:val="2"/>
      <w:sz w:val="24"/>
      <w:lang w:val="en-US" w:eastAsia="zh-CN"/>
    </w:rPr>
  </w:style>
  <w:style w:type="character" w:customStyle="1" w:styleId="2Char0">
    <w:name w:val="正文文本缩进 2 Char"/>
    <w:basedOn w:val="a0"/>
    <w:link w:val="20"/>
    <w:uiPriority w:val="99"/>
    <w:semiHidden/>
    <w:qFormat/>
    <w:locked/>
    <w:rsid w:val="006773B7"/>
    <w:rPr>
      <w:rFonts w:ascii="FangSong_GB2312falt" w:cs="Times New Roman"/>
      <w:kern w:val="2"/>
      <w:sz w:val="24"/>
      <w:lang w:val="en-US" w:eastAsia="zh-CN"/>
    </w:rPr>
  </w:style>
  <w:style w:type="character" w:customStyle="1" w:styleId="Char6">
    <w:name w:val="尾注文本 Char"/>
    <w:basedOn w:val="a0"/>
    <w:link w:val="ab"/>
    <w:uiPriority w:val="99"/>
    <w:semiHidden/>
    <w:qFormat/>
    <w:locked/>
    <w:rsid w:val="006773B7"/>
    <w:rPr>
      <w:rFonts w:eastAsia="宋体" w:cs="Times New Roman"/>
      <w:kern w:val="2"/>
      <w:sz w:val="24"/>
      <w:lang w:val="en-US" w:eastAsia="zh-CN"/>
    </w:rPr>
  </w:style>
  <w:style w:type="character" w:customStyle="1" w:styleId="Char7">
    <w:name w:val="批注框文本 Char"/>
    <w:basedOn w:val="a0"/>
    <w:link w:val="ac"/>
    <w:uiPriority w:val="99"/>
    <w:semiHidden/>
    <w:qFormat/>
    <w:locked/>
    <w:rsid w:val="006773B7"/>
    <w:rPr>
      <w:rFonts w:cs="Times New Roman"/>
      <w:sz w:val="18"/>
    </w:rPr>
  </w:style>
  <w:style w:type="character" w:customStyle="1" w:styleId="Char8">
    <w:name w:val="页脚 Char"/>
    <w:basedOn w:val="a0"/>
    <w:link w:val="ad"/>
    <w:uiPriority w:val="99"/>
    <w:semiHidden/>
    <w:qFormat/>
    <w:locked/>
    <w:rsid w:val="006773B7"/>
    <w:rPr>
      <w:rFonts w:cs="Times New Roman"/>
      <w:sz w:val="18"/>
    </w:rPr>
  </w:style>
  <w:style w:type="character" w:customStyle="1" w:styleId="Char9">
    <w:name w:val="页眉 Char"/>
    <w:basedOn w:val="a0"/>
    <w:link w:val="ae"/>
    <w:uiPriority w:val="99"/>
    <w:semiHidden/>
    <w:qFormat/>
    <w:locked/>
    <w:rsid w:val="006773B7"/>
    <w:rPr>
      <w:rFonts w:cs="Times New Roman"/>
      <w:sz w:val="18"/>
    </w:rPr>
  </w:style>
  <w:style w:type="character" w:customStyle="1" w:styleId="Chara">
    <w:name w:val="脚注文本 Char"/>
    <w:basedOn w:val="a0"/>
    <w:link w:val="af"/>
    <w:uiPriority w:val="99"/>
    <w:semiHidden/>
    <w:qFormat/>
    <w:locked/>
    <w:rsid w:val="006773B7"/>
    <w:rPr>
      <w:rFonts w:eastAsia="宋体" w:cs="Times New Roman"/>
      <w:kern w:val="2"/>
      <w:sz w:val="18"/>
      <w:lang w:val="en-US" w:eastAsia="zh-CN"/>
    </w:rPr>
  </w:style>
  <w:style w:type="character" w:customStyle="1" w:styleId="3Char">
    <w:name w:val="正文文本缩进 3 Char"/>
    <w:basedOn w:val="a0"/>
    <w:link w:val="30"/>
    <w:uiPriority w:val="99"/>
    <w:qFormat/>
    <w:locked/>
    <w:rsid w:val="006773B7"/>
    <w:rPr>
      <w:rFonts w:ascii="FangSong_GB2312falt" w:cs="Times New Roman"/>
      <w:kern w:val="2"/>
      <w:sz w:val="24"/>
      <w:lang w:val="en-US" w:eastAsia="zh-CN"/>
    </w:rPr>
  </w:style>
  <w:style w:type="character" w:customStyle="1" w:styleId="2Char1">
    <w:name w:val="正文文本 2 Char"/>
    <w:basedOn w:val="a0"/>
    <w:link w:val="22"/>
    <w:uiPriority w:val="99"/>
    <w:qFormat/>
    <w:locked/>
    <w:rsid w:val="006773B7"/>
    <w:rPr>
      <w:rFonts w:eastAsia="宋体" w:cs="Times New Roman"/>
      <w:kern w:val="2"/>
      <w:sz w:val="24"/>
      <w:lang w:val="en-US" w:eastAsia="zh-CN"/>
    </w:rPr>
  </w:style>
  <w:style w:type="character" w:customStyle="1" w:styleId="Charb">
    <w:name w:val="标题 Char"/>
    <w:basedOn w:val="a0"/>
    <w:link w:val="af1"/>
    <w:uiPriority w:val="99"/>
    <w:qFormat/>
    <w:locked/>
    <w:rsid w:val="006773B7"/>
    <w:rPr>
      <w:rFonts w:ascii="Cambria" w:eastAsia="宋体" w:hAnsi="Cambria" w:cs="Times New Roman"/>
      <w:b/>
      <w:kern w:val="2"/>
      <w:sz w:val="32"/>
      <w:lang w:val="en-US" w:eastAsia="zh-CN"/>
    </w:rPr>
  </w:style>
  <w:style w:type="paragraph" w:customStyle="1" w:styleId="60">
    <w:name w:val="样式6"/>
    <w:basedOn w:val="2"/>
    <w:link w:val="6Char"/>
    <w:uiPriority w:val="99"/>
    <w:qFormat/>
    <w:rsid w:val="006773B7"/>
    <w:rPr>
      <w:rFonts w:ascii="Arial" w:eastAsia="黑体" w:hAnsi="Arial"/>
      <w:bCs w:val="0"/>
      <w:szCs w:val="20"/>
    </w:rPr>
  </w:style>
  <w:style w:type="character" w:customStyle="1" w:styleId="6Char">
    <w:name w:val="样式6 Char"/>
    <w:link w:val="60"/>
    <w:uiPriority w:val="99"/>
    <w:qFormat/>
    <w:locked/>
    <w:rsid w:val="006773B7"/>
    <w:rPr>
      <w:rFonts w:ascii="Arial" w:eastAsia="黑体" w:hAnsi="Arial"/>
      <w:b/>
      <w:sz w:val="32"/>
    </w:rPr>
  </w:style>
  <w:style w:type="paragraph" w:customStyle="1" w:styleId="10">
    <w:name w:val="列出段落1"/>
    <w:basedOn w:val="a"/>
    <w:uiPriority w:val="99"/>
    <w:qFormat/>
    <w:rsid w:val="006773B7"/>
    <w:pPr>
      <w:ind w:firstLineChars="200" w:firstLine="420"/>
    </w:pPr>
  </w:style>
  <w:style w:type="character" w:customStyle="1" w:styleId="nbdis1">
    <w:name w:val="nb_dis1"/>
    <w:uiPriority w:val="99"/>
    <w:qFormat/>
    <w:rsid w:val="006773B7"/>
  </w:style>
  <w:style w:type="character" w:customStyle="1" w:styleId="headline-content2">
    <w:name w:val="headline-content2"/>
    <w:uiPriority w:val="99"/>
    <w:qFormat/>
    <w:rsid w:val="006773B7"/>
  </w:style>
  <w:style w:type="character" w:customStyle="1" w:styleId="title21">
    <w:name w:val="title21"/>
    <w:uiPriority w:val="99"/>
    <w:qFormat/>
    <w:rsid w:val="006773B7"/>
  </w:style>
  <w:style w:type="character" w:customStyle="1" w:styleId="font21">
    <w:name w:val="font21"/>
    <w:uiPriority w:val="99"/>
    <w:qFormat/>
    <w:rsid w:val="006773B7"/>
    <w:rPr>
      <w:rFonts w:ascii="宋体" w:eastAsia="宋体" w:hAnsi="宋体"/>
      <w:color w:val="000000"/>
      <w:sz w:val="20"/>
      <w:u w:val="none"/>
    </w:rPr>
  </w:style>
  <w:style w:type="character" w:customStyle="1" w:styleId="bacb-title1">
    <w:name w:val="bacb-title1"/>
    <w:uiPriority w:val="99"/>
    <w:qFormat/>
    <w:rsid w:val="006773B7"/>
    <w:rPr>
      <w:b/>
      <w:sz w:val="21"/>
    </w:rPr>
  </w:style>
  <w:style w:type="character" w:customStyle="1" w:styleId="font11">
    <w:name w:val="font11"/>
    <w:uiPriority w:val="99"/>
    <w:qFormat/>
    <w:rsid w:val="006773B7"/>
    <w:rPr>
      <w:rFonts w:ascii="宋体" w:eastAsia="宋体" w:hAnsi="宋体"/>
      <w:color w:val="000000"/>
      <w:sz w:val="20"/>
      <w:u w:val="none"/>
      <w:vertAlign w:val="superscript"/>
    </w:rPr>
  </w:style>
  <w:style w:type="paragraph" w:customStyle="1" w:styleId="pic-info">
    <w:name w:val="pic-info"/>
    <w:basedOn w:val="a"/>
    <w:uiPriority w:val="99"/>
    <w:qFormat/>
    <w:rsid w:val="006773B7"/>
    <w:pPr>
      <w:widowControl/>
      <w:spacing w:before="100" w:beforeAutospacing="1" w:after="100" w:afterAutospacing="1"/>
      <w:jc w:val="left"/>
    </w:pPr>
    <w:rPr>
      <w:rFonts w:ascii="宋体" w:hAnsi="宋体" w:cs="宋体"/>
      <w:kern w:val="0"/>
      <w:sz w:val="24"/>
    </w:rPr>
  </w:style>
  <w:style w:type="paragraph" w:customStyle="1" w:styleId="23">
    <w:name w:val="正文左缩进2字符"/>
    <w:basedOn w:val="a"/>
    <w:uiPriority w:val="99"/>
    <w:qFormat/>
    <w:rsid w:val="006773B7"/>
    <w:pPr>
      <w:ind w:firstLine="560"/>
    </w:pPr>
    <w:rPr>
      <w:rFonts w:ascii="FangSong_GB2312falt" w:cs="宋体"/>
      <w:szCs w:val="28"/>
    </w:rPr>
  </w:style>
  <w:style w:type="paragraph" w:customStyle="1" w:styleId="poititlew">
    <w:name w:val="poititlew"/>
    <w:basedOn w:val="a"/>
    <w:uiPriority w:val="99"/>
    <w:qFormat/>
    <w:rsid w:val="006773B7"/>
    <w:pPr>
      <w:widowControl/>
      <w:jc w:val="left"/>
    </w:pPr>
    <w:rPr>
      <w:rFonts w:ascii="宋体" w:hAnsi="宋体" w:cs="宋体"/>
      <w:kern w:val="0"/>
      <w:sz w:val="24"/>
    </w:rPr>
  </w:style>
  <w:style w:type="paragraph" w:customStyle="1" w:styleId="afb">
    <w:name w:val="表格"/>
    <w:basedOn w:val="a"/>
    <w:uiPriority w:val="99"/>
    <w:qFormat/>
    <w:rsid w:val="006773B7"/>
    <w:pPr>
      <w:jc w:val="center"/>
    </w:pPr>
  </w:style>
  <w:style w:type="paragraph" w:customStyle="1" w:styleId="afc">
    <w:name w:val="房地产价值评估_正文"/>
    <w:basedOn w:val="a"/>
    <w:uiPriority w:val="99"/>
    <w:qFormat/>
    <w:rsid w:val="006773B7"/>
    <w:pPr>
      <w:ind w:firstLineChars="200" w:firstLine="560"/>
    </w:pPr>
    <w:rPr>
      <w:rFonts w:ascii="FangSong_GB2312falt" w:eastAsia="Times New Roman" w:hAnsi="宋体" w:cs="Courier New"/>
      <w:sz w:val="28"/>
      <w:szCs w:val="28"/>
    </w:rPr>
  </w:style>
  <w:style w:type="paragraph" w:customStyle="1" w:styleId="Char10">
    <w:name w:val="Char1"/>
    <w:basedOn w:val="a"/>
    <w:uiPriority w:val="99"/>
    <w:qFormat/>
    <w:rsid w:val="006773B7"/>
    <w:pPr>
      <w:widowControl/>
      <w:spacing w:after="160" w:line="240" w:lineRule="exact"/>
      <w:jc w:val="left"/>
    </w:pPr>
  </w:style>
  <w:style w:type="paragraph" w:customStyle="1" w:styleId="afd">
    <w:name w:val="单位加粗"/>
    <w:basedOn w:val="a"/>
    <w:uiPriority w:val="99"/>
    <w:qFormat/>
    <w:rsid w:val="006773B7"/>
    <w:pPr>
      <w:ind w:firstLine="570"/>
      <w:jc w:val="left"/>
    </w:pPr>
    <w:rPr>
      <w:rFonts w:ascii="FangSong_GB2312falt" w:hAnsi="仿宋" w:cs="宋体"/>
      <w:bCs/>
      <w:szCs w:val="28"/>
    </w:rPr>
  </w:style>
  <w:style w:type="character" w:customStyle="1" w:styleId="imjs-user-online1">
    <w:name w:val="imjs-user-online1"/>
    <w:uiPriority w:val="99"/>
    <w:qFormat/>
    <w:rsid w:val="006773B7"/>
    <w:rPr>
      <w:vanish/>
    </w:rPr>
  </w:style>
  <w:style w:type="character" w:customStyle="1" w:styleId="bdsnopic">
    <w:name w:val="bds_nopic"/>
    <w:uiPriority w:val="99"/>
    <w:qFormat/>
    <w:rsid w:val="006773B7"/>
  </w:style>
  <w:style w:type="character" w:customStyle="1" w:styleId="imjs-user-offline">
    <w:name w:val="imjs-user-offline"/>
    <w:uiPriority w:val="99"/>
    <w:qFormat/>
    <w:rsid w:val="006773B7"/>
    <w:rPr>
      <w:vanish/>
    </w:rPr>
  </w:style>
  <w:style w:type="character" w:customStyle="1" w:styleId="bdsnopic1">
    <w:name w:val="bds_nopic1"/>
    <w:uiPriority w:val="99"/>
    <w:qFormat/>
    <w:rsid w:val="006773B7"/>
  </w:style>
  <w:style w:type="character" w:customStyle="1" w:styleId="imjs-user-offline1">
    <w:name w:val="imjs-user-offline1"/>
    <w:uiPriority w:val="99"/>
    <w:qFormat/>
    <w:rsid w:val="006773B7"/>
  </w:style>
  <w:style w:type="character" w:customStyle="1" w:styleId="bdsnopic2">
    <w:name w:val="bds_nopic2"/>
    <w:uiPriority w:val="99"/>
    <w:qFormat/>
    <w:rsid w:val="006773B7"/>
  </w:style>
  <w:style w:type="character" w:customStyle="1" w:styleId="webim-times">
    <w:name w:val="webim-times"/>
    <w:uiPriority w:val="99"/>
    <w:qFormat/>
    <w:rsid w:val="006773B7"/>
    <w:rPr>
      <w:color w:val="C0C0C0"/>
    </w:rPr>
  </w:style>
  <w:style w:type="character" w:customStyle="1" w:styleId="gcn-title">
    <w:name w:val="gcn-title"/>
    <w:uiPriority w:val="99"/>
    <w:qFormat/>
    <w:rsid w:val="006773B7"/>
  </w:style>
  <w:style w:type="character" w:customStyle="1" w:styleId="webim-times1">
    <w:name w:val="webim-times1"/>
    <w:uiPriority w:val="99"/>
    <w:qFormat/>
    <w:rsid w:val="006773B7"/>
    <w:rPr>
      <w:color w:val="C0C0C0"/>
    </w:rPr>
  </w:style>
  <w:style w:type="character" w:customStyle="1" w:styleId="bdsmore1">
    <w:name w:val="bds_more1"/>
    <w:uiPriority w:val="99"/>
    <w:qFormat/>
    <w:rsid w:val="006773B7"/>
    <w:rPr>
      <w:rFonts w:ascii="宋体" w:eastAsia="宋体" w:hAnsi="宋体"/>
    </w:rPr>
  </w:style>
  <w:style w:type="character" w:customStyle="1" w:styleId="bdsmore">
    <w:name w:val="bds_more"/>
    <w:uiPriority w:val="99"/>
    <w:qFormat/>
    <w:rsid w:val="006773B7"/>
  </w:style>
  <w:style w:type="character" w:customStyle="1" w:styleId="gcn-info12">
    <w:name w:val="gcn-info12"/>
    <w:uiPriority w:val="99"/>
    <w:qFormat/>
    <w:rsid w:val="006773B7"/>
  </w:style>
  <w:style w:type="character" w:customStyle="1" w:styleId="bdsmore2">
    <w:name w:val="bds_more2"/>
    <w:uiPriority w:val="99"/>
    <w:qFormat/>
    <w:rsid w:val="006773B7"/>
  </w:style>
  <w:style w:type="character" w:customStyle="1" w:styleId="ktxtr-p2">
    <w:name w:val="ktxtr-p2"/>
    <w:uiPriority w:val="99"/>
    <w:qFormat/>
    <w:rsid w:val="006773B7"/>
  </w:style>
  <w:style w:type="character" w:customStyle="1" w:styleId="imjs-user-online">
    <w:name w:val="imjs-user-online"/>
    <w:uiPriority w:val="99"/>
    <w:qFormat/>
    <w:rsid w:val="006773B7"/>
  </w:style>
  <w:style w:type="character" w:customStyle="1" w:styleId="webim-quick-submit-arrow2">
    <w:name w:val="webim-quick-submit-arrow2"/>
    <w:uiPriority w:val="99"/>
    <w:qFormat/>
    <w:rsid w:val="006773B7"/>
  </w:style>
  <w:style w:type="character" w:customStyle="1" w:styleId="gcn-title4">
    <w:name w:val="gcn-title4"/>
    <w:uiPriority w:val="99"/>
    <w:qFormat/>
    <w:rsid w:val="006773B7"/>
  </w:style>
  <w:style w:type="character" w:customStyle="1" w:styleId="font41">
    <w:name w:val="font41"/>
    <w:uiPriority w:val="99"/>
    <w:qFormat/>
    <w:rsid w:val="006773B7"/>
    <w:rPr>
      <w:rFonts w:ascii="宋体" w:eastAsia="宋体" w:hAnsi="宋体"/>
      <w:color w:val="000000"/>
      <w:sz w:val="21"/>
      <w:u w:val="none"/>
      <w:vertAlign w:val="superscript"/>
    </w:rPr>
  </w:style>
  <w:style w:type="paragraph" w:customStyle="1" w:styleId="Char11">
    <w:name w:val="Char11"/>
    <w:basedOn w:val="a"/>
    <w:uiPriority w:val="99"/>
    <w:qFormat/>
    <w:rsid w:val="006773B7"/>
    <w:pPr>
      <w:widowControl/>
      <w:spacing w:after="160" w:line="240" w:lineRule="exact"/>
      <w:jc w:val="left"/>
    </w:pPr>
  </w:style>
  <w:style w:type="paragraph" w:customStyle="1" w:styleId="poititlewpoititlew--short">
    <w:name w:val="poititlew poititlew--short"/>
    <w:basedOn w:val="a"/>
    <w:uiPriority w:val="99"/>
    <w:qFormat/>
    <w:rsid w:val="006773B7"/>
    <w:pPr>
      <w:widowControl/>
      <w:jc w:val="left"/>
    </w:pPr>
    <w:rPr>
      <w:rFonts w:ascii="宋体" w:hAnsi="宋体" w:cs="宋体"/>
      <w:kern w:val="0"/>
      <w:sz w:val="24"/>
    </w:rPr>
  </w:style>
  <w:style w:type="paragraph" w:customStyle="1" w:styleId="24">
    <w:name w:val="列出段落2"/>
    <w:basedOn w:val="a"/>
    <w:uiPriority w:val="99"/>
    <w:qFormat/>
    <w:rsid w:val="006773B7"/>
    <w:pPr>
      <w:ind w:firstLineChars="200" w:firstLine="420"/>
    </w:pPr>
  </w:style>
  <w:style w:type="character" w:customStyle="1" w:styleId="font31">
    <w:name w:val="font31"/>
    <w:uiPriority w:val="99"/>
    <w:qFormat/>
    <w:rsid w:val="006773B7"/>
    <w:rPr>
      <w:rFonts w:ascii="宋体" w:eastAsia="宋体" w:hAnsi="宋体"/>
      <w:color w:val="000000"/>
      <w:sz w:val="21"/>
      <w:u w:val="none"/>
    </w:rPr>
  </w:style>
  <w:style w:type="character" w:customStyle="1" w:styleId="apple-converted-space">
    <w:name w:val="apple-converted-space"/>
    <w:uiPriority w:val="99"/>
    <w:qFormat/>
    <w:rsid w:val="006773B7"/>
  </w:style>
  <w:style w:type="character" w:customStyle="1" w:styleId="CharChar4">
    <w:name w:val="Char Char4"/>
    <w:uiPriority w:val="99"/>
    <w:qFormat/>
    <w:rsid w:val="006773B7"/>
    <w:rPr>
      <w:rFonts w:ascii="仿宋体" w:eastAsia="仿宋体"/>
      <w:sz w:val="28"/>
    </w:rPr>
  </w:style>
  <w:style w:type="paragraph" w:customStyle="1" w:styleId="afe">
    <w:name w:val="标准"/>
    <w:basedOn w:val="a"/>
    <w:uiPriority w:val="99"/>
    <w:qFormat/>
    <w:rsid w:val="006773B7"/>
    <w:pPr>
      <w:autoSpaceDE w:val="0"/>
      <w:autoSpaceDN w:val="0"/>
      <w:adjustRightInd w:val="0"/>
      <w:spacing w:line="480" w:lineRule="atLeast"/>
      <w:textAlignment w:val="bottom"/>
    </w:pPr>
    <w:rPr>
      <w:rFonts w:ascii="昆仑仿宋" w:eastAsia="昆仑仿宋"/>
      <w:spacing w:val="40"/>
      <w:kern w:val="0"/>
      <w:sz w:val="28"/>
      <w:szCs w:val="20"/>
    </w:rPr>
  </w:style>
  <w:style w:type="paragraph" w:customStyle="1" w:styleId="font5">
    <w:name w:val="font5"/>
    <w:basedOn w:val="a"/>
    <w:uiPriority w:val="99"/>
    <w:qFormat/>
    <w:rsid w:val="006773B7"/>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uiPriority w:val="99"/>
    <w:qFormat/>
    <w:rsid w:val="006773B7"/>
    <w:pPr>
      <w:widowControl/>
      <w:spacing w:before="100" w:beforeAutospacing="1" w:after="100" w:afterAutospacing="1"/>
      <w:jc w:val="left"/>
    </w:pPr>
    <w:rPr>
      <w:rFonts w:ascii="宋体" w:hAnsi="宋体" w:cs="宋体"/>
      <w:b/>
      <w:bCs/>
      <w:color w:val="000000"/>
      <w:kern w:val="0"/>
      <w:sz w:val="22"/>
      <w:szCs w:val="22"/>
    </w:rPr>
  </w:style>
  <w:style w:type="paragraph" w:customStyle="1" w:styleId="font7">
    <w:name w:val="font7"/>
    <w:basedOn w:val="a"/>
    <w:uiPriority w:val="99"/>
    <w:qFormat/>
    <w:rsid w:val="006773B7"/>
    <w:pPr>
      <w:widowControl/>
      <w:spacing w:before="100" w:beforeAutospacing="1" w:after="100" w:afterAutospacing="1"/>
      <w:jc w:val="left"/>
    </w:pPr>
    <w:rPr>
      <w:rFonts w:ascii="宋体" w:hAnsi="宋体" w:cs="宋体"/>
      <w:kern w:val="0"/>
      <w:sz w:val="22"/>
      <w:szCs w:val="22"/>
    </w:rPr>
  </w:style>
  <w:style w:type="paragraph" w:customStyle="1" w:styleId="font8">
    <w:name w:val="font8"/>
    <w:basedOn w:val="a"/>
    <w:uiPriority w:val="99"/>
    <w:qFormat/>
    <w:rsid w:val="006773B7"/>
    <w:pPr>
      <w:widowControl/>
      <w:spacing w:before="100" w:beforeAutospacing="1" w:after="100" w:afterAutospacing="1"/>
      <w:jc w:val="left"/>
    </w:pPr>
    <w:rPr>
      <w:rFonts w:ascii="宋体" w:hAnsi="宋体" w:cs="宋体"/>
      <w:kern w:val="0"/>
      <w:sz w:val="22"/>
      <w:szCs w:val="22"/>
    </w:rPr>
  </w:style>
  <w:style w:type="paragraph" w:customStyle="1" w:styleId="font9">
    <w:name w:val="font9"/>
    <w:basedOn w:val="a"/>
    <w:uiPriority w:val="99"/>
    <w:qFormat/>
    <w:rsid w:val="006773B7"/>
    <w:pPr>
      <w:widowControl/>
      <w:spacing w:before="100" w:beforeAutospacing="1" w:after="100" w:afterAutospacing="1"/>
      <w:jc w:val="left"/>
    </w:pPr>
    <w:rPr>
      <w:rFonts w:ascii="宋体" w:hAnsi="宋体" w:cs="宋体"/>
      <w:b/>
      <w:bCs/>
      <w:color w:val="000000"/>
      <w:kern w:val="0"/>
      <w:sz w:val="22"/>
      <w:szCs w:val="22"/>
    </w:rPr>
  </w:style>
  <w:style w:type="paragraph" w:customStyle="1" w:styleId="xl63">
    <w:name w:val="xl63"/>
    <w:basedOn w:val="a"/>
    <w:uiPriority w:val="99"/>
    <w:qFormat/>
    <w:rsid w:val="006773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4">
    <w:name w:val="xl64"/>
    <w:basedOn w:val="a"/>
    <w:uiPriority w:val="99"/>
    <w:qFormat/>
    <w:rsid w:val="006773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5">
    <w:name w:val="xl65"/>
    <w:basedOn w:val="a"/>
    <w:uiPriority w:val="99"/>
    <w:qFormat/>
    <w:rsid w:val="006773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66">
    <w:name w:val="xl66"/>
    <w:basedOn w:val="a"/>
    <w:uiPriority w:val="99"/>
    <w:qFormat/>
    <w:rsid w:val="006773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67">
    <w:name w:val="xl67"/>
    <w:basedOn w:val="a"/>
    <w:uiPriority w:val="99"/>
    <w:qFormat/>
    <w:rsid w:val="006773B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4"/>
    </w:rPr>
  </w:style>
  <w:style w:type="paragraph" w:customStyle="1" w:styleId="xl68">
    <w:name w:val="xl68"/>
    <w:basedOn w:val="a"/>
    <w:uiPriority w:val="99"/>
    <w:qFormat/>
    <w:rsid w:val="006773B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4"/>
    </w:rPr>
  </w:style>
  <w:style w:type="paragraph" w:customStyle="1" w:styleId="xl69">
    <w:name w:val="xl69"/>
    <w:basedOn w:val="a"/>
    <w:uiPriority w:val="99"/>
    <w:qFormat/>
    <w:rsid w:val="006773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0">
    <w:name w:val="xl70"/>
    <w:basedOn w:val="a"/>
    <w:uiPriority w:val="99"/>
    <w:qFormat/>
    <w:rsid w:val="006773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1">
    <w:name w:val="xl71"/>
    <w:basedOn w:val="a"/>
    <w:uiPriority w:val="99"/>
    <w:qFormat/>
    <w:rsid w:val="006773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2">
    <w:name w:val="xl72"/>
    <w:basedOn w:val="a"/>
    <w:uiPriority w:val="99"/>
    <w:qFormat/>
    <w:rsid w:val="006773B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4"/>
    </w:rPr>
  </w:style>
  <w:style w:type="paragraph" w:customStyle="1" w:styleId="xl73">
    <w:name w:val="xl73"/>
    <w:basedOn w:val="a"/>
    <w:uiPriority w:val="99"/>
    <w:qFormat/>
    <w:rsid w:val="006773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rPr>
  </w:style>
  <w:style w:type="paragraph" w:customStyle="1" w:styleId="xl74">
    <w:name w:val="xl74"/>
    <w:basedOn w:val="a"/>
    <w:uiPriority w:val="99"/>
    <w:qFormat/>
    <w:rsid w:val="006773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rPr>
  </w:style>
  <w:style w:type="paragraph" w:customStyle="1" w:styleId="xl75">
    <w:name w:val="xl75"/>
    <w:basedOn w:val="a"/>
    <w:uiPriority w:val="99"/>
    <w:qFormat/>
    <w:rsid w:val="006773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4"/>
    </w:rPr>
  </w:style>
  <w:style w:type="paragraph" w:customStyle="1" w:styleId="xl76">
    <w:name w:val="xl76"/>
    <w:basedOn w:val="a"/>
    <w:uiPriority w:val="99"/>
    <w:qFormat/>
    <w:rsid w:val="006773B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FF0000"/>
      <w:kern w:val="0"/>
      <w:sz w:val="24"/>
    </w:rPr>
  </w:style>
  <w:style w:type="paragraph" w:customStyle="1" w:styleId="xl77">
    <w:name w:val="xl77"/>
    <w:basedOn w:val="a"/>
    <w:uiPriority w:val="99"/>
    <w:qFormat/>
    <w:rsid w:val="006773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8">
    <w:name w:val="xl78"/>
    <w:basedOn w:val="a"/>
    <w:uiPriority w:val="99"/>
    <w:qFormat/>
    <w:rsid w:val="006773B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8"/>
      <w:szCs w:val="28"/>
    </w:rPr>
  </w:style>
  <w:style w:type="paragraph" w:customStyle="1" w:styleId="xl79">
    <w:name w:val="xl79"/>
    <w:basedOn w:val="a"/>
    <w:uiPriority w:val="99"/>
    <w:qFormat/>
    <w:rsid w:val="006773B7"/>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FF0000"/>
      <w:kern w:val="0"/>
      <w:sz w:val="24"/>
    </w:rPr>
  </w:style>
  <w:style w:type="paragraph" w:customStyle="1" w:styleId="xl80">
    <w:name w:val="xl80"/>
    <w:basedOn w:val="a"/>
    <w:uiPriority w:val="99"/>
    <w:qFormat/>
    <w:rsid w:val="006773B7"/>
    <w:pPr>
      <w:widowControl/>
      <w:pBdr>
        <w:top w:val="single" w:sz="4" w:space="0" w:color="auto"/>
        <w:bottom w:val="single" w:sz="4" w:space="0" w:color="auto"/>
      </w:pBdr>
      <w:spacing w:before="100" w:beforeAutospacing="1" w:after="100" w:afterAutospacing="1"/>
      <w:jc w:val="center"/>
    </w:pPr>
    <w:rPr>
      <w:rFonts w:ascii="宋体" w:hAnsi="宋体" w:cs="宋体"/>
      <w:color w:val="FF0000"/>
      <w:kern w:val="0"/>
      <w:sz w:val="24"/>
    </w:rPr>
  </w:style>
  <w:style w:type="paragraph" w:customStyle="1" w:styleId="xl81">
    <w:name w:val="xl81"/>
    <w:basedOn w:val="a"/>
    <w:uiPriority w:val="99"/>
    <w:qFormat/>
    <w:rsid w:val="006773B7"/>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82">
    <w:name w:val="xl82"/>
    <w:basedOn w:val="a"/>
    <w:uiPriority w:val="99"/>
    <w:qFormat/>
    <w:rsid w:val="006773B7"/>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3">
    <w:name w:val="xl83"/>
    <w:basedOn w:val="a"/>
    <w:uiPriority w:val="99"/>
    <w:qFormat/>
    <w:rsid w:val="006773B7"/>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FF0000"/>
      <w:kern w:val="0"/>
      <w:sz w:val="24"/>
    </w:rPr>
  </w:style>
  <w:style w:type="paragraph" w:customStyle="1" w:styleId="xl84">
    <w:name w:val="xl84"/>
    <w:basedOn w:val="a"/>
    <w:uiPriority w:val="99"/>
    <w:qFormat/>
    <w:rsid w:val="006773B7"/>
    <w:pPr>
      <w:widowControl/>
      <w:pBdr>
        <w:top w:val="single" w:sz="4" w:space="0" w:color="auto"/>
        <w:bottom w:val="single" w:sz="4" w:space="0" w:color="auto"/>
      </w:pBdr>
      <w:spacing w:before="100" w:beforeAutospacing="1" w:after="100" w:afterAutospacing="1"/>
      <w:jc w:val="center"/>
    </w:pPr>
    <w:rPr>
      <w:rFonts w:ascii="宋体" w:hAnsi="宋体" w:cs="宋体"/>
      <w:color w:val="FF0000"/>
      <w:kern w:val="0"/>
      <w:sz w:val="24"/>
    </w:rPr>
  </w:style>
  <w:style w:type="paragraph" w:customStyle="1" w:styleId="xl85">
    <w:name w:val="xl85"/>
    <w:basedOn w:val="a"/>
    <w:uiPriority w:val="99"/>
    <w:qFormat/>
    <w:rsid w:val="006773B7"/>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86">
    <w:name w:val="xl86"/>
    <w:basedOn w:val="a"/>
    <w:uiPriority w:val="99"/>
    <w:qFormat/>
    <w:rsid w:val="006773B7"/>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7">
    <w:name w:val="xl87"/>
    <w:basedOn w:val="a"/>
    <w:uiPriority w:val="99"/>
    <w:qFormat/>
    <w:rsid w:val="006773B7"/>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88">
    <w:name w:val="xl88"/>
    <w:basedOn w:val="a"/>
    <w:uiPriority w:val="99"/>
    <w:qFormat/>
    <w:rsid w:val="006773B7"/>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9">
    <w:name w:val="xl89"/>
    <w:basedOn w:val="a"/>
    <w:uiPriority w:val="99"/>
    <w:qFormat/>
    <w:rsid w:val="006773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8"/>
      <w:szCs w:val="28"/>
    </w:rPr>
  </w:style>
  <w:style w:type="character" w:customStyle="1" w:styleId="Char12">
    <w:name w:val="龙泰正文 Char1"/>
    <w:link w:val="aff"/>
    <w:uiPriority w:val="99"/>
    <w:qFormat/>
    <w:locked/>
    <w:rsid w:val="006773B7"/>
    <w:rPr>
      <w:rFonts w:ascii="FangSong_GB2312falt" w:hAnsi="Arial"/>
      <w:kern w:val="2"/>
      <w:sz w:val="28"/>
    </w:rPr>
  </w:style>
  <w:style w:type="paragraph" w:customStyle="1" w:styleId="aff">
    <w:name w:val="龙泰正文"/>
    <w:basedOn w:val="a"/>
    <w:link w:val="Char12"/>
    <w:uiPriority w:val="99"/>
    <w:qFormat/>
    <w:rsid w:val="006773B7"/>
    <w:pPr>
      <w:autoSpaceDE w:val="0"/>
      <w:autoSpaceDN w:val="0"/>
      <w:adjustRightInd w:val="0"/>
      <w:spacing w:line="360" w:lineRule="auto"/>
      <w:ind w:firstLineChars="200" w:firstLine="200"/>
      <w:textAlignment w:val="baseline"/>
    </w:pPr>
    <w:rPr>
      <w:rFonts w:ascii="FangSong_GB2312falt" w:hAnsi="Arial"/>
      <w:sz w:val="28"/>
      <w:szCs w:val="20"/>
    </w:rPr>
  </w:style>
  <w:style w:type="character" w:customStyle="1" w:styleId="CharChar2">
    <w:name w:val="Char Char2"/>
    <w:uiPriority w:val="99"/>
    <w:qFormat/>
    <w:rsid w:val="006773B7"/>
    <w:rPr>
      <w:rFonts w:ascii="Cambria" w:hAnsi="Cambria"/>
      <w:b/>
      <w:kern w:val="2"/>
      <w:sz w:val="32"/>
    </w:rPr>
  </w:style>
  <w:style w:type="character" w:customStyle="1" w:styleId="Charc">
    <w:name w:val="批注主题 Char"/>
    <w:basedOn w:val="CharChar1"/>
    <w:uiPriority w:val="99"/>
    <w:qFormat/>
    <w:rsid w:val="006773B7"/>
    <w:rPr>
      <w:rFonts w:cs="Times New Roman"/>
      <w:szCs w:val="24"/>
    </w:rPr>
  </w:style>
  <w:style w:type="character" w:customStyle="1" w:styleId="CharChar1">
    <w:name w:val="Char Char1"/>
    <w:uiPriority w:val="99"/>
    <w:semiHidden/>
    <w:qFormat/>
    <w:rsid w:val="006773B7"/>
    <w:rPr>
      <w:kern w:val="2"/>
      <w:sz w:val="24"/>
    </w:rPr>
  </w:style>
  <w:style w:type="character" w:customStyle="1" w:styleId="CharChar3">
    <w:name w:val="Char Char3"/>
    <w:uiPriority w:val="99"/>
    <w:qFormat/>
    <w:rsid w:val="006773B7"/>
    <w:rPr>
      <w:rFonts w:ascii="FangSong_GB2312falt" w:eastAsia="Times New Roman"/>
      <w:kern w:val="2"/>
      <w:sz w:val="24"/>
      <w:lang w:val="en-US" w:eastAsia="zh-CN"/>
    </w:rPr>
  </w:style>
  <w:style w:type="character" w:customStyle="1" w:styleId="CharChar">
    <w:name w:val="Char Char"/>
    <w:uiPriority w:val="99"/>
    <w:qFormat/>
    <w:rsid w:val="006773B7"/>
    <w:rPr>
      <w:kern w:val="2"/>
      <w:sz w:val="18"/>
    </w:rPr>
  </w:style>
  <w:style w:type="paragraph" w:customStyle="1" w:styleId="Char120">
    <w:name w:val="Char12"/>
    <w:basedOn w:val="a"/>
    <w:uiPriority w:val="99"/>
    <w:qFormat/>
    <w:rsid w:val="006773B7"/>
    <w:pPr>
      <w:widowControl/>
      <w:spacing w:after="160" w:line="240" w:lineRule="exact"/>
      <w:jc w:val="left"/>
    </w:pPr>
  </w:style>
  <w:style w:type="paragraph" w:customStyle="1" w:styleId="p0">
    <w:name w:val="p0"/>
    <w:basedOn w:val="a"/>
    <w:uiPriority w:val="99"/>
    <w:qFormat/>
    <w:rsid w:val="006773B7"/>
    <w:pPr>
      <w:widowControl/>
      <w:spacing w:before="100" w:beforeAutospacing="1" w:after="100" w:afterAutospacing="1" w:line="375" w:lineRule="atLeast"/>
      <w:jc w:val="left"/>
    </w:pPr>
    <w:rPr>
      <w:rFonts w:ascii="宋体" w:hAnsi="宋体" w:cs="宋体"/>
      <w:kern w:val="0"/>
      <w:sz w:val="24"/>
    </w:rPr>
  </w:style>
  <w:style w:type="paragraph" w:customStyle="1" w:styleId="ListParagraph1">
    <w:name w:val="List Paragraph1"/>
    <w:basedOn w:val="a"/>
    <w:uiPriority w:val="99"/>
    <w:qFormat/>
    <w:rsid w:val="006773B7"/>
    <w:pPr>
      <w:ind w:firstLineChars="200" w:firstLine="420"/>
    </w:pPr>
    <w:rPr>
      <w:rFonts w:ascii="Calibri" w:hAnsi="Calibri"/>
      <w:szCs w:val="22"/>
    </w:rPr>
  </w:style>
  <w:style w:type="paragraph" w:customStyle="1" w:styleId="CharCharCharChar1CharCharCharCharCharChar">
    <w:name w:val="Char Char Char Char1 Char Char Char Char Char Char"/>
    <w:basedOn w:val="a"/>
    <w:uiPriority w:val="99"/>
    <w:qFormat/>
    <w:rsid w:val="006773B7"/>
  </w:style>
  <w:style w:type="paragraph" w:customStyle="1" w:styleId="ListParagraph2">
    <w:name w:val="List Paragraph2"/>
    <w:basedOn w:val="a"/>
    <w:uiPriority w:val="99"/>
    <w:qFormat/>
    <w:rsid w:val="006773B7"/>
    <w:pPr>
      <w:ind w:firstLineChars="200" w:firstLine="420"/>
    </w:pPr>
  </w:style>
  <w:style w:type="character" w:customStyle="1" w:styleId="font01">
    <w:name w:val="font01"/>
    <w:uiPriority w:val="99"/>
    <w:qFormat/>
    <w:rsid w:val="006773B7"/>
    <w:rPr>
      <w:rFonts w:ascii="仿宋" w:eastAsia="仿宋" w:hAnsi="仿宋"/>
      <w:b/>
      <w:color w:val="000000"/>
      <w:sz w:val="20"/>
      <w:u w:val="none"/>
      <w:vertAlign w:val="superscript"/>
    </w:rPr>
  </w:style>
  <w:style w:type="character" w:customStyle="1" w:styleId="font61">
    <w:name w:val="font61"/>
    <w:uiPriority w:val="99"/>
    <w:qFormat/>
    <w:rsid w:val="006773B7"/>
    <w:rPr>
      <w:rFonts w:ascii="宋体" w:eastAsia="宋体" w:hAnsi="宋体"/>
      <w:color w:val="000000"/>
      <w:sz w:val="21"/>
      <w:u w:val="none"/>
      <w:vertAlign w:val="superscript"/>
    </w:rPr>
  </w:style>
  <w:style w:type="paragraph" w:styleId="aff0">
    <w:name w:val="List Paragraph"/>
    <w:basedOn w:val="a"/>
    <w:uiPriority w:val="99"/>
    <w:qFormat/>
    <w:rsid w:val="006773B7"/>
    <w:pPr>
      <w:autoSpaceDE w:val="0"/>
      <w:autoSpaceDN w:val="0"/>
      <w:ind w:left="136" w:firstLine="561"/>
      <w:jc w:val="left"/>
    </w:pPr>
    <w:rPr>
      <w:rFonts w:ascii="仿宋" w:eastAsia="仿宋" w:hAnsi="仿宋" w:cs="仿宋"/>
      <w:kern w:val="0"/>
      <w:sz w:val="22"/>
      <w:szCs w:val="22"/>
      <w:lang w:val="zh-CN"/>
    </w:rPr>
  </w:style>
  <w:style w:type="paragraph" w:customStyle="1" w:styleId="CharCharCharChar1CharCharCharCharCharChar1">
    <w:name w:val="Char Char Char Char1 Char Char Char Char Char Char1"/>
    <w:basedOn w:val="a"/>
    <w:uiPriority w:val="99"/>
    <w:qFormat/>
    <w:rsid w:val="006773B7"/>
  </w:style>
  <w:style w:type="character" w:customStyle="1" w:styleId="Char0">
    <w:name w:val="文档结构图 Char"/>
    <w:basedOn w:val="a0"/>
    <w:link w:val="a6"/>
    <w:uiPriority w:val="99"/>
    <w:semiHidden/>
    <w:qFormat/>
    <w:locked/>
    <w:rsid w:val="006773B7"/>
    <w:rPr>
      <w:rFonts w:ascii="宋体" w:cs="Times New Roman"/>
      <w:kern w:val="2"/>
      <w:sz w:val="18"/>
      <w:szCs w:val="18"/>
    </w:rPr>
  </w:style>
  <w:style w:type="character" w:customStyle="1" w:styleId="font71">
    <w:name w:val="font71"/>
    <w:basedOn w:val="a0"/>
    <w:qFormat/>
    <w:rsid w:val="006773B7"/>
    <w:rPr>
      <w:rFonts w:ascii="仿宋" w:eastAsia="仿宋" w:hAnsi="仿宋" w:cs="仿宋" w:hint="eastAsia"/>
      <w:color w:val="000000"/>
      <w:sz w:val="28"/>
      <w:szCs w:val="28"/>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aike.so.com/doc/6167597.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ike.so.com/doc/6167597.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ike.so.com/doc/6167597.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hotel.elong.com/detail_cn_90514254.html?banid=360pcma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0"/>
    <customShpInfo spid="_x0000_s2051"/>
    <customShpInfo spid="_x0000_s1029"/>
    <customShpInfo spid="_x0000_s1030"/>
    <customShpInfo spid="_x0000_s103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3539</Words>
  <Characters>20178</Characters>
  <Application>Microsoft Office Word</Application>
  <DocSecurity>0</DocSecurity>
  <Lines>168</Lines>
  <Paragraphs>47</Paragraphs>
  <ScaleCrop>false</ScaleCrop>
  <Company>D</Company>
  <LinksUpToDate>false</LinksUpToDate>
  <CharactersWithSpaces>23670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lenovo</cp:lastModifiedBy>
  <cp:revision>2</cp:revision>
  <cp:lastPrinted>2018-10-22T01:17:00Z</cp:lastPrinted>
  <dcterms:created xsi:type="dcterms:W3CDTF">2018-12-11T08:00:00Z</dcterms:created>
  <dcterms:modified xsi:type="dcterms:W3CDTF">2018-12-11T08:00:00Z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