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9B" w:rsidRDefault="007B799B" w:rsidP="007B799B">
      <w:pPr>
        <w:ind w:firstLineChars="50" w:firstLine="105"/>
      </w:pPr>
    </w:p>
    <w:p w:rsidR="007B799B" w:rsidRPr="00CE3D71" w:rsidRDefault="007B799B" w:rsidP="007B799B">
      <w:pPr>
        <w:ind w:firstLineChars="50" w:firstLine="105"/>
        <w:rPr>
          <w:rFonts w:ascii="宋体" w:hAnsi="宋体" w:cs="宋体"/>
          <w:sz w:val="24"/>
          <w:szCs w:val="24"/>
        </w:rPr>
      </w:pPr>
      <w:r>
        <w:rPr>
          <w:noProof/>
        </w:rPr>
        <w:drawing>
          <wp:anchor distT="0" distB="0" distL="114300" distR="114300" simplePos="0" relativeHeight="251667456" behindDoc="0" locked="0" layoutInCell="1" allowOverlap="1">
            <wp:simplePos x="0" y="0"/>
            <wp:positionH relativeFrom="margin">
              <wp:posOffset>77470</wp:posOffset>
            </wp:positionH>
            <wp:positionV relativeFrom="paragraph">
              <wp:posOffset>3810</wp:posOffset>
            </wp:positionV>
            <wp:extent cx="641985" cy="638175"/>
            <wp:effectExtent l="19050" t="0" r="5715" b="0"/>
            <wp:wrapSquare wrapText="bothSides"/>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email"/>
                    <a:srcRect/>
                    <a:stretch>
                      <a:fillRect/>
                    </a:stretch>
                  </pic:blipFill>
                  <pic:spPr bwMode="auto">
                    <a:xfrm>
                      <a:off x="0" y="0"/>
                      <a:ext cx="641985" cy="638175"/>
                    </a:xfrm>
                    <a:prstGeom prst="rect">
                      <a:avLst/>
                    </a:prstGeom>
                    <a:noFill/>
                    <a:ln w="9525">
                      <a:noFill/>
                      <a:miter lim="800000"/>
                      <a:headEnd/>
                      <a:tailEnd/>
                    </a:ln>
                  </pic:spPr>
                </pic:pic>
              </a:graphicData>
            </a:graphic>
          </wp:anchor>
        </w:drawing>
      </w:r>
      <w:r>
        <w:t>报告防伪验证号</w:t>
      </w:r>
      <w:r>
        <w:rPr>
          <w:rFonts w:hint="eastAsia"/>
        </w:rPr>
        <w:t>：</w:t>
      </w:r>
      <w:r w:rsidRPr="007B799B">
        <w:t>31451659</w:t>
      </w:r>
    </w:p>
    <w:p w:rsidR="007B799B" w:rsidRDefault="007B799B" w:rsidP="007B799B">
      <w:pPr>
        <w:ind w:leftChars="700" w:left="1470"/>
      </w:pPr>
      <w:r>
        <w:rPr>
          <w:rFonts w:hint="eastAsia"/>
        </w:rPr>
        <w:t>验证入口：</w:t>
      </w:r>
      <w:r>
        <w:t>扫描二维码</w:t>
      </w:r>
      <w:r>
        <w:rPr>
          <w:rFonts w:hint="eastAsia"/>
        </w:rPr>
        <w:t>，</w:t>
      </w:r>
      <w:r>
        <w:t>进入</w:t>
      </w:r>
      <w:r>
        <w:rPr>
          <w:rFonts w:hint="eastAsia"/>
        </w:rPr>
        <w:t>“恒基数据平台”</w:t>
      </w:r>
      <w:proofErr w:type="gramStart"/>
      <w:r>
        <w:rPr>
          <w:rFonts w:hint="eastAsia"/>
        </w:rPr>
        <w:t>微信公众号</w:t>
      </w:r>
      <w:proofErr w:type="gramEnd"/>
      <w:r>
        <w:rPr>
          <w:rFonts w:hint="eastAsia"/>
        </w:rPr>
        <w:t>，点击“报告验证”，在打开的页面中输入</w:t>
      </w:r>
      <w:r>
        <w:t>8</w:t>
      </w:r>
      <w:r>
        <w:t>位的</w:t>
      </w:r>
      <w:r>
        <w:rPr>
          <w:rFonts w:hint="eastAsia"/>
        </w:rPr>
        <w:t>防伪验证号进行报告验证。</w:t>
      </w:r>
    </w:p>
    <w:p w:rsidR="000A5465" w:rsidRPr="007B799B" w:rsidRDefault="000A5465" w:rsidP="00F02528">
      <w:pPr>
        <w:spacing w:line="360" w:lineRule="auto"/>
        <w:rPr>
          <w:rFonts w:asciiTheme="minorEastAsia" w:eastAsiaTheme="minorEastAsia" w:hAnsiTheme="minorEastAsia"/>
          <w:sz w:val="44"/>
        </w:rPr>
      </w:pPr>
    </w:p>
    <w:p w:rsidR="007B799B" w:rsidRDefault="007B799B" w:rsidP="00F02528">
      <w:pPr>
        <w:spacing w:line="360" w:lineRule="auto"/>
        <w:rPr>
          <w:rFonts w:asciiTheme="minorEastAsia" w:eastAsiaTheme="minorEastAsia" w:hAnsiTheme="minorEastAsia"/>
          <w:sz w:val="44"/>
        </w:rPr>
      </w:pPr>
    </w:p>
    <w:p w:rsidR="007B799B" w:rsidRPr="006F6641" w:rsidRDefault="007B799B" w:rsidP="00F02528">
      <w:pPr>
        <w:spacing w:line="360" w:lineRule="auto"/>
        <w:rPr>
          <w:rFonts w:asciiTheme="minorEastAsia" w:eastAsiaTheme="minorEastAsia" w:hAnsiTheme="minorEastAsia"/>
          <w:sz w:val="44"/>
        </w:rPr>
      </w:pPr>
    </w:p>
    <w:p w:rsidR="00AF73F0" w:rsidRPr="006F6641" w:rsidRDefault="00AF73F0" w:rsidP="00AF73F0">
      <w:pPr>
        <w:spacing w:line="360" w:lineRule="auto"/>
        <w:jc w:val="center"/>
        <w:rPr>
          <w:rFonts w:asciiTheme="minorEastAsia" w:eastAsiaTheme="minorEastAsia" w:hAnsiTheme="minorEastAsia"/>
          <w:b/>
          <w:sz w:val="44"/>
          <w:szCs w:val="44"/>
        </w:rPr>
      </w:pPr>
      <w:r w:rsidRPr="006F6641">
        <w:rPr>
          <w:rFonts w:asciiTheme="minorEastAsia" w:eastAsiaTheme="minorEastAsia" w:hAnsiTheme="minorEastAsia" w:hint="eastAsia"/>
          <w:b/>
          <w:sz w:val="44"/>
          <w:szCs w:val="44"/>
        </w:rPr>
        <w:t>房地产</w:t>
      </w:r>
      <w:r w:rsidR="006C1454" w:rsidRPr="006F6641">
        <w:rPr>
          <w:rFonts w:asciiTheme="minorEastAsia" w:eastAsiaTheme="minorEastAsia" w:hAnsiTheme="minorEastAsia" w:hint="eastAsia"/>
          <w:b/>
          <w:sz w:val="44"/>
          <w:szCs w:val="44"/>
        </w:rPr>
        <w:t>司法鉴定</w:t>
      </w:r>
      <w:r w:rsidR="00A9193B">
        <w:rPr>
          <w:rFonts w:asciiTheme="minorEastAsia" w:eastAsiaTheme="minorEastAsia" w:hAnsiTheme="minorEastAsia" w:hint="eastAsia"/>
          <w:b/>
          <w:sz w:val="44"/>
          <w:szCs w:val="44"/>
        </w:rPr>
        <w:t>估价</w:t>
      </w:r>
      <w:r w:rsidRPr="006F6641">
        <w:rPr>
          <w:rFonts w:asciiTheme="minorEastAsia" w:eastAsiaTheme="minorEastAsia" w:hAnsiTheme="minorEastAsia" w:hint="eastAsia"/>
          <w:b/>
          <w:sz w:val="44"/>
          <w:szCs w:val="44"/>
        </w:rPr>
        <w:t>报告</w:t>
      </w:r>
    </w:p>
    <w:p w:rsidR="00AF73F0" w:rsidRPr="006F6641" w:rsidRDefault="00AF73F0" w:rsidP="00AF73F0">
      <w:pPr>
        <w:spacing w:line="480" w:lineRule="auto"/>
        <w:jc w:val="center"/>
        <w:rPr>
          <w:rFonts w:asciiTheme="minorEastAsia" w:eastAsiaTheme="minorEastAsia" w:hAnsiTheme="minorEastAsia"/>
          <w:b/>
          <w:sz w:val="32"/>
        </w:rPr>
      </w:pPr>
    </w:p>
    <w:p w:rsidR="006C1454" w:rsidRPr="006F6641" w:rsidRDefault="006C1454" w:rsidP="00AF73F0">
      <w:pPr>
        <w:spacing w:line="480" w:lineRule="auto"/>
        <w:jc w:val="center"/>
        <w:rPr>
          <w:rFonts w:asciiTheme="minorEastAsia" w:eastAsiaTheme="minorEastAsia" w:hAnsiTheme="minorEastAsia"/>
          <w:b/>
          <w:sz w:val="32"/>
        </w:rPr>
      </w:pPr>
    </w:p>
    <w:p w:rsidR="006F6641" w:rsidRDefault="006F6641" w:rsidP="00AF73F0">
      <w:pPr>
        <w:spacing w:line="480" w:lineRule="auto"/>
        <w:jc w:val="center"/>
        <w:rPr>
          <w:rFonts w:asciiTheme="minorEastAsia" w:eastAsiaTheme="minorEastAsia" w:hAnsiTheme="minorEastAsia"/>
          <w:b/>
          <w:sz w:val="32"/>
        </w:rPr>
      </w:pPr>
    </w:p>
    <w:p w:rsidR="006C1454" w:rsidRPr="006F6641" w:rsidRDefault="006C1454" w:rsidP="00AF73F0">
      <w:pPr>
        <w:spacing w:line="480" w:lineRule="auto"/>
        <w:jc w:val="center"/>
        <w:rPr>
          <w:rFonts w:asciiTheme="minorEastAsia" w:eastAsiaTheme="minorEastAsia" w:hAnsiTheme="minorEastAsia"/>
          <w:b/>
          <w:sz w:val="32"/>
        </w:rPr>
      </w:pPr>
    </w:p>
    <w:p w:rsidR="009F35CF" w:rsidRDefault="00E115BB" w:rsidP="006F6641">
      <w:pPr>
        <w:spacing w:line="640" w:lineRule="exact"/>
        <w:ind w:left="1482" w:hangingChars="490" w:hanging="1482"/>
        <w:rPr>
          <w:rFonts w:asciiTheme="minorEastAsia" w:eastAsiaTheme="minorEastAsia" w:hAnsiTheme="minorEastAsia"/>
          <w:sz w:val="32"/>
          <w:szCs w:val="32"/>
        </w:rPr>
      </w:pPr>
      <w:r w:rsidRPr="006F6641">
        <w:rPr>
          <w:rFonts w:asciiTheme="minorEastAsia" w:eastAsiaTheme="minorEastAsia" w:hAnsiTheme="minorEastAsia" w:hint="eastAsia"/>
          <w:w w:val="95"/>
          <w:sz w:val="32"/>
          <w:szCs w:val="32"/>
        </w:rPr>
        <w:t>估价</w:t>
      </w:r>
      <w:r w:rsidR="009F35CF" w:rsidRPr="006F6641">
        <w:rPr>
          <w:rFonts w:asciiTheme="minorEastAsia" w:eastAsiaTheme="minorEastAsia" w:hAnsiTheme="minorEastAsia"/>
          <w:w w:val="95"/>
          <w:sz w:val="32"/>
          <w:szCs w:val="32"/>
        </w:rPr>
        <w:t>项目：</w:t>
      </w:r>
      <w:r w:rsidR="006012C3">
        <w:rPr>
          <w:rFonts w:asciiTheme="minorEastAsia" w:eastAsiaTheme="minorEastAsia" w:hAnsiTheme="minorEastAsia"/>
          <w:w w:val="95"/>
          <w:sz w:val="32"/>
          <w:szCs w:val="32"/>
        </w:rPr>
        <w:t>崇阳县天城镇七星路29号富力小区，1幢1单元7层0705号</w:t>
      </w:r>
      <w:r w:rsidR="009F35CF" w:rsidRPr="006F6641">
        <w:rPr>
          <w:rFonts w:asciiTheme="minorEastAsia" w:eastAsiaTheme="minorEastAsia" w:hAnsiTheme="minorEastAsia"/>
          <w:spacing w:val="-12"/>
          <w:w w:val="95"/>
          <w:sz w:val="32"/>
          <w:szCs w:val="32"/>
        </w:rPr>
        <w:t>房地产</w:t>
      </w:r>
      <w:r w:rsidR="00233A98" w:rsidRPr="006F6641">
        <w:rPr>
          <w:rFonts w:asciiTheme="minorEastAsia" w:eastAsiaTheme="minorEastAsia" w:hAnsiTheme="minorEastAsia" w:hint="eastAsia"/>
          <w:sz w:val="32"/>
          <w:szCs w:val="32"/>
        </w:rPr>
        <w:t>司法</w:t>
      </w:r>
      <w:r w:rsidR="00CA78B3" w:rsidRPr="006F6641">
        <w:rPr>
          <w:rFonts w:asciiTheme="minorEastAsia" w:eastAsiaTheme="minorEastAsia" w:hAnsiTheme="minorEastAsia" w:hint="eastAsia"/>
          <w:sz w:val="32"/>
          <w:szCs w:val="32"/>
        </w:rPr>
        <w:t>评估</w:t>
      </w:r>
    </w:p>
    <w:p w:rsidR="009F35CF" w:rsidRDefault="00BD7188" w:rsidP="006F6641">
      <w:pPr>
        <w:spacing w:line="640" w:lineRule="exact"/>
        <w:rPr>
          <w:rFonts w:asciiTheme="minorEastAsia" w:eastAsiaTheme="minorEastAsia" w:hAnsiTheme="minorEastAsia"/>
          <w:sz w:val="32"/>
        </w:rPr>
      </w:pPr>
      <w:r w:rsidRPr="006F6641">
        <w:rPr>
          <w:rFonts w:asciiTheme="minorEastAsia" w:eastAsiaTheme="minorEastAsia" w:hAnsiTheme="minorEastAsia" w:hint="eastAsia"/>
          <w:sz w:val="32"/>
        </w:rPr>
        <w:t>房地产估价机构</w:t>
      </w:r>
      <w:r w:rsidR="009F35CF" w:rsidRPr="006F6641">
        <w:rPr>
          <w:rFonts w:asciiTheme="minorEastAsia" w:eastAsiaTheme="minorEastAsia" w:hAnsiTheme="minorEastAsia"/>
          <w:sz w:val="32"/>
        </w:rPr>
        <w:t>：浙江恒基房地产土地资产评估有限公司</w:t>
      </w:r>
    </w:p>
    <w:p w:rsidR="004E4CC7" w:rsidRDefault="00E115BB" w:rsidP="004E4CC7">
      <w:pPr>
        <w:spacing w:line="640" w:lineRule="exact"/>
        <w:rPr>
          <w:rFonts w:asciiTheme="minorEastAsia" w:eastAsiaTheme="minorEastAsia" w:hAnsiTheme="minorEastAsia"/>
          <w:sz w:val="32"/>
        </w:rPr>
      </w:pPr>
      <w:r w:rsidRPr="006F6641">
        <w:rPr>
          <w:rFonts w:asciiTheme="minorEastAsia" w:eastAsiaTheme="minorEastAsia" w:hAnsiTheme="minorEastAsia" w:hint="eastAsia"/>
          <w:sz w:val="32"/>
        </w:rPr>
        <w:t>注册房地产估价师</w:t>
      </w:r>
      <w:r w:rsidR="009F35CF" w:rsidRPr="006F6641">
        <w:rPr>
          <w:rFonts w:asciiTheme="minorEastAsia" w:eastAsiaTheme="minorEastAsia" w:hAnsiTheme="minorEastAsia"/>
          <w:sz w:val="32"/>
        </w:rPr>
        <w:t>：</w:t>
      </w:r>
    </w:p>
    <w:p w:rsidR="004E4CC7" w:rsidRPr="004E4CC7" w:rsidRDefault="006F6641" w:rsidP="004E4CC7">
      <w:pPr>
        <w:spacing w:line="640" w:lineRule="exact"/>
        <w:ind w:firstLineChars="750" w:firstLine="2400"/>
        <w:rPr>
          <w:rFonts w:asciiTheme="minorEastAsia" w:eastAsiaTheme="minorEastAsia" w:hAnsiTheme="minorEastAsia"/>
          <w:sz w:val="32"/>
        </w:rPr>
      </w:pPr>
      <w:r>
        <w:rPr>
          <w:rFonts w:asciiTheme="minorEastAsia" w:eastAsiaTheme="minorEastAsia" w:hAnsiTheme="minorEastAsia" w:hint="eastAsia"/>
          <w:sz w:val="32"/>
        </w:rPr>
        <w:t xml:space="preserve">  </w:t>
      </w:r>
      <w:r w:rsidR="009F35CF" w:rsidRPr="006F6641">
        <w:rPr>
          <w:rFonts w:asciiTheme="minorEastAsia" w:eastAsiaTheme="minorEastAsia" w:hAnsiTheme="minorEastAsia"/>
          <w:sz w:val="32"/>
        </w:rPr>
        <w:t xml:space="preserve"> </w:t>
      </w:r>
      <w:r w:rsidR="004E4CC7">
        <w:rPr>
          <w:rFonts w:asciiTheme="minorEastAsia" w:eastAsiaTheme="minorEastAsia" w:hAnsiTheme="minorEastAsia" w:hint="eastAsia"/>
          <w:sz w:val="32"/>
          <w:szCs w:val="32"/>
        </w:rPr>
        <w:t>谢  莹（注册号：3320120058）</w:t>
      </w:r>
    </w:p>
    <w:p w:rsidR="004E4CC7" w:rsidRDefault="004E4CC7" w:rsidP="004E4CC7">
      <w:pPr>
        <w:spacing w:line="56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张  </w:t>
      </w:r>
      <w:proofErr w:type="gramStart"/>
      <w:r>
        <w:rPr>
          <w:rFonts w:asciiTheme="minorEastAsia" w:eastAsiaTheme="minorEastAsia" w:hAnsiTheme="minorEastAsia" w:hint="eastAsia"/>
          <w:sz w:val="32"/>
          <w:szCs w:val="32"/>
        </w:rPr>
        <w:t>茜</w:t>
      </w:r>
      <w:proofErr w:type="gramEnd"/>
      <w:r>
        <w:rPr>
          <w:rFonts w:asciiTheme="minorEastAsia" w:eastAsiaTheme="minorEastAsia" w:hAnsiTheme="minorEastAsia" w:hint="eastAsia"/>
          <w:sz w:val="32"/>
          <w:szCs w:val="32"/>
        </w:rPr>
        <w:t>（注册号：3320150022）</w:t>
      </w:r>
    </w:p>
    <w:p w:rsidR="009F35CF" w:rsidRDefault="009F35CF" w:rsidP="004E4CC7">
      <w:pPr>
        <w:spacing w:line="640" w:lineRule="exact"/>
        <w:rPr>
          <w:rFonts w:asciiTheme="minorEastAsia" w:eastAsiaTheme="minorEastAsia" w:hAnsiTheme="minorEastAsia"/>
          <w:sz w:val="32"/>
        </w:rPr>
      </w:pPr>
      <w:r w:rsidRPr="006F6641">
        <w:rPr>
          <w:rFonts w:asciiTheme="minorEastAsia" w:eastAsiaTheme="minorEastAsia" w:hAnsiTheme="minorEastAsia"/>
          <w:sz w:val="32"/>
        </w:rPr>
        <w:t>估价</w:t>
      </w:r>
      <w:r w:rsidR="00E115BB" w:rsidRPr="006F6641">
        <w:rPr>
          <w:rFonts w:asciiTheme="minorEastAsia" w:eastAsiaTheme="minorEastAsia" w:hAnsiTheme="minorEastAsia"/>
          <w:sz w:val="32"/>
        </w:rPr>
        <w:t>委托</w:t>
      </w:r>
      <w:r w:rsidR="00E115BB" w:rsidRPr="006F6641">
        <w:rPr>
          <w:rFonts w:asciiTheme="minorEastAsia" w:eastAsiaTheme="minorEastAsia" w:hAnsiTheme="minorEastAsia" w:hint="eastAsia"/>
          <w:sz w:val="32"/>
        </w:rPr>
        <w:t>人</w:t>
      </w:r>
      <w:r w:rsidRPr="006F6641">
        <w:rPr>
          <w:rFonts w:asciiTheme="minorEastAsia" w:eastAsiaTheme="minorEastAsia" w:hAnsiTheme="minorEastAsia"/>
          <w:sz w:val="32"/>
        </w:rPr>
        <w:t>：</w:t>
      </w:r>
      <w:r w:rsidR="006012C3">
        <w:rPr>
          <w:rFonts w:asciiTheme="minorEastAsia" w:eastAsiaTheme="minorEastAsia" w:hAnsiTheme="minorEastAsia" w:hint="eastAsia"/>
          <w:sz w:val="32"/>
        </w:rPr>
        <w:t>浙江省杭州市中级人民法院</w:t>
      </w:r>
    </w:p>
    <w:p w:rsidR="009F35CF" w:rsidRDefault="009F35CF" w:rsidP="006F6641">
      <w:pPr>
        <w:spacing w:line="640" w:lineRule="exact"/>
        <w:rPr>
          <w:rFonts w:asciiTheme="minorEastAsia" w:eastAsiaTheme="minorEastAsia" w:hAnsiTheme="minorEastAsia"/>
          <w:sz w:val="32"/>
        </w:rPr>
      </w:pPr>
      <w:r w:rsidRPr="006F6641">
        <w:rPr>
          <w:rFonts w:asciiTheme="minorEastAsia" w:eastAsiaTheme="minorEastAsia" w:hAnsiTheme="minorEastAsia"/>
          <w:spacing w:val="-6"/>
          <w:sz w:val="32"/>
        </w:rPr>
        <w:t>估价</w:t>
      </w:r>
      <w:r w:rsidR="00DE0836" w:rsidRPr="006F6641">
        <w:rPr>
          <w:rFonts w:asciiTheme="minorEastAsia" w:eastAsiaTheme="minorEastAsia" w:hAnsiTheme="minorEastAsia" w:hint="eastAsia"/>
          <w:spacing w:val="-6"/>
          <w:sz w:val="32"/>
        </w:rPr>
        <w:t>报告出具</w:t>
      </w:r>
      <w:r w:rsidRPr="006F6641">
        <w:rPr>
          <w:rFonts w:asciiTheme="minorEastAsia" w:eastAsiaTheme="minorEastAsia" w:hAnsiTheme="minorEastAsia"/>
          <w:spacing w:val="-6"/>
          <w:sz w:val="32"/>
        </w:rPr>
        <w:t>日期</w:t>
      </w:r>
      <w:r w:rsidRPr="006F6641">
        <w:rPr>
          <w:rFonts w:asciiTheme="minorEastAsia" w:eastAsiaTheme="minorEastAsia" w:hAnsiTheme="minorEastAsia"/>
          <w:sz w:val="32"/>
        </w:rPr>
        <w:t>：</w:t>
      </w:r>
      <w:r w:rsidR="00814450" w:rsidRPr="006F6641">
        <w:rPr>
          <w:rFonts w:asciiTheme="minorEastAsia" w:eastAsiaTheme="minorEastAsia" w:hAnsiTheme="minorEastAsia" w:hint="eastAsia"/>
          <w:sz w:val="32"/>
        </w:rPr>
        <w:t>二</w:t>
      </w:r>
      <w:proofErr w:type="gramStart"/>
      <w:r w:rsidR="00814450" w:rsidRPr="006F6641">
        <w:rPr>
          <w:rFonts w:asciiTheme="minorEastAsia" w:eastAsiaTheme="minorEastAsia" w:hAnsiTheme="minorEastAsia" w:hint="eastAsia"/>
          <w:sz w:val="32"/>
        </w:rPr>
        <w:t>0一</w:t>
      </w:r>
      <w:r w:rsidR="004E4CC7">
        <w:rPr>
          <w:rFonts w:asciiTheme="minorEastAsia" w:eastAsiaTheme="minorEastAsia" w:hAnsiTheme="minorEastAsia" w:hint="eastAsia"/>
          <w:sz w:val="32"/>
        </w:rPr>
        <w:t>八</w:t>
      </w:r>
      <w:proofErr w:type="gramEnd"/>
      <w:r w:rsidR="00814450" w:rsidRPr="006F6641">
        <w:rPr>
          <w:rFonts w:asciiTheme="minorEastAsia" w:eastAsiaTheme="minorEastAsia" w:hAnsiTheme="minorEastAsia" w:hint="eastAsia"/>
          <w:sz w:val="32"/>
        </w:rPr>
        <w:t>年</w:t>
      </w:r>
      <w:r w:rsidR="006012C3">
        <w:rPr>
          <w:rFonts w:asciiTheme="minorEastAsia" w:eastAsiaTheme="minorEastAsia" w:hAnsiTheme="minorEastAsia" w:hint="eastAsia"/>
          <w:sz w:val="32"/>
        </w:rPr>
        <w:t>七</w:t>
      </w:r>
      <w:r w:rsidR="00814450" w:rsidRPr="006F6641">
        <w:rPr>
          <w:rFonts w:asciiTheme="minorEastAsia" w:eastAsiaTheme="minorEastAsia" w:hAnsiTheme="minorEastAsia" w:hint="eastAsia"/>
          <w:sz w:val="32"/>
        </w:rPr>
        <w:t>月</w:t>
      </w:r>
      <w:r w:rsidR="006012C3">
        <w:rPr>
          <w:rFonts w:asciiTheme="minorEastAsia" w:eastAsiaTheme="minorEastAsia" w:hAnsiTheme="minorEastAsia" w:hint="eastAsia"/>
          <w:sz w:val="32"/>
        </w:rPr>
        <w:t>三十</w:t>
      </w:r>
      <w:r w:rsidR="00814450" w:rsidRPr="006F6641">
        <w:rPr>
          <w:rFonts w:asciiTheme="minorEastAsia" w:eastAsiaTheme="minorEastAsia" w:hAnsiTheme="minorEastAsia" w:hint="eastAsia"/>
          <w:sz w:val="32"/>
        </w:rPr>
        <w:t>日</w:t>
      </w:r>
    </w:p>
    <w:p w:rsidR="009F35CF" w:rsidRPr="006F6641" w:rsidRDefault="009F35CF" w:rsidP="006F6641">
      <w:pPr>
        <w:spacing w:line="640" w:lineRule="exact"/>
        <w:rPr>
          <w:rFonts w:asciiTheme="minorEastAsia" w:eastAsiaTheme="minorEastAsia" w:hAnsiTheme="minorEastAsia"/>
          <w:spacing w:val="-6"/>
          <w:sz w:val="32"/>
        </w:rPr>
      </w:pPr>
      <w:r w:rsidRPr="006F6641">
        <w:rPr>
          <w:rFonts w:asciiTheme="minorEastAsia" w:eastAsiaTheme="minorEastAsia" w:hAnsiTheme="minorEastAsia"/>
          <w:sz w:val="32"/>
        </w:rPr>
        <w:t>估价报告编号：</w:t>
      </w:r>
      <w:proofErr w:type="gramStart"/>
      <w:r w:rsidR="004E4CC7" w:rsidRPr="007B799B">
        <w:rPr>
          <w:rFonts w:asciiTheme="minorEastAsia" w:eastAsiaTheme="minorEastAsia" w:hAnsiTheme="minorEastAsia"/>
          <w:sz w:val="32"/>
        </w:rPr>
        <w:t>浙恒房</w:t>
      </w:r>
      <w:r w:rsidR="007B799B" w:rsidRPr="007B799B">
        <w:rPr>
          <w:rFonts w:asciiTheme="minorEastAsia" w:eastAsiaTheme="minorEastAsia" w:hAnsiTheme="minorEastAsia" w:hint="eastAsia"/>
          <w:sz w:val="32"/>
        </w:rPr>
        <w:t>地</w:t>
      </w:r>
      <w:proofErr w:type="gramEnd"/>
      <w:r w:rsidR="004E4CC7" w:rsidRPr="007B799B">
        <w:rPr>
          <w:rFonts w:asciiTheme="minorEastAsia" w:eastAsiaTheme="minorEastAsia" w:hAnsiTheme="minorEastAsia"/>
          <w:sz w:val="32"/>
        </w:rPr>
        <w:t>估[2018]第0</w:t>
      </w:r>
      <w:r w:rsidR="007B799B" w:rsidRPr="007B799B">
        <w:rPr>
          <w:rFonts w:asciiTheme="minorEastAsia" w:eastAsiaTheme="minorEastAsia" w:hAnsiTheme="minorEastAsia" w:hint="eastAsia"/>
          <w:sz w:val="32"/>
        </w:rPr>
        <w:t>7577</w:t>
      </w:r>
      <w:r w:rsidR="004E4CC7" w:rsidRPr="007B799B">
        <w:rPr>
          <w:rFonts w:asciiTheme="minorEastAsia" w:eastAsiaTheme="minorEastAsia" w:hAnsiTheme="minorEastAsia"/>
          <w:sz w:val="32"/>
        </w:rPr>
        <w:t>号</w:t>
      </w:r>
    </w:p>
    <w:p w:rsidR="00CB05BB" w:rsidRPr="006F6641" w:rsidRDefault="00CB05BB" w:rsidP="00CB05BB">
      <w:pPr>
        <w:spacing w:line="360" w:lineRule="auto"/>
        <w:jc w:val="center"/>
        <w:rPr>
          <w:rFonts w:asciiTheme="minorEastAsia" w:eastAsiaTheme="minorEastAsia" w:hAnsiTheme="minorEastAsia"/>
          <w:sz w:val="32"/>
        </w:rPr>
      </w:pPr>
      <w:r w:rsidRPr="006F6641">
        <w:rPr>
          <w:rFonts w:asciiTheme="minorEastAsia" w:eastAsiaTheme="minorEastAsia" w:hAnsiTheme="minorEastAsia" w:hint="eastAsia"/>
          <w:sz w:val="32"/>
        </w:rPr>
        <w:lastRenderedPageBreak/>
        <w:t>致估价委托人函</w:t>
      </w:r>
    </w:p>
    <w:p w:rsidR="00CB05BB" w:rsidRDefault="006012C3" w:rsidP="00350FEC">
      <w:pPr>
        <w:adjustRightInd/>
        <w:spacing w:beforeLines="25" w:afterLines="25" w:line="480" w:lineRule="exact"/>
        <w:rPr>
          <w:rFonts w:asciiTheme="minorEastAsia" w:eastAsiaTheme="minorEastAsia" w:hAnsiTheme="minorEastAsia"/>
          <w:sz w:val="28"/>
        </w:rPr>
      </w:pPr>
      <w:r>
        <w:rPr>
          <w:rFonts w:asciiTheme="minorEastAsia" w:eastAsiaTheme="minorEastAsia" w:hAnsiTheme="minorEastAsia" w:hint="eastAsia"/>
          <w:sz w:val="28"/>
        </w:rPr>
        <w:t>浙江省杭州市中级人民法院</w:t>
      </w:r>
      <w:r w:rsidR="00CB05BB" w:rsidRPr="006F6641">
        <w:rPr>
          <w:rFonts w:asciiTheme="minorEastAsia" w:eastAsiaTheme="minorEastAsia" w:hAnsiTheme="minorEastAsia"/>
          <w:sz w:val="28"/>
        </w:rPr>
        <w:t>:</w:t>
      </w:r>
    </w:p>
    <w:p w:rsidR="006734C5" w:rsidRPr="0021242B" w:rsidRDefault="006734C5" w:rsidP="00032E95">
      <w:pPr>
        <w:snapToGrid w:val="0"/>
        <w:spacing w:line="480" w:lineRule="exact"/>
        <w:ind w:firstLineChars="200" w:firstLine="560"/>
        <w:jc w:val="left"/>
        <w:rPr>
          <w:rFonts w:ascii="宋体" w:hAnsi="宋体"/>
          <w:sz w:val="28"/>
          <w:szCs w:val="28"/>
        </w:rPr>
      </w:pPr>
      <w:r w:rsidRPr="0021242B">
        <w:rPr>
          <w:rFonts w:ascii="宋体" w:hAnsi="宋体" w:hint="eastAsia"/>
          <w:sz w:val="28"/>
          <w:szCs w:val="28"/>
        </w:rPr>
        <w:t>受贵方委托，我公司对位于</w:t>
      </w:r>
      <w:r w:rsidR="006012C3">
        <w:rPr>
          <w:rFonts w:asciiTheme="minorEastAsia" w:eastAsiaTheme="minorEastAsia" w:hAnsiTheme="minorEastAsia"/>
          <w:sz w:val="28"/>
        </w:rPr>
        <w:t>崇阳县天城镇七星路29号富力小区，1幢1单元7层0705号</w:t>
      </w:r>
      <w:r w:rsidRPr="0021242B">
        <w:rPr>
          <w:rFonts w:ascii="宋体" w:hAnsi="宋体" w:hint="eastAsia"/>
          <w:sz w:val="28"/>
          <w:szCs w:val="28"/>
        </w:rPr>
        <w:t>房地产（以下简称估价对象）于价值时点的市场价值进行了估价。</w:t>
      </w:r>
    </w:p>
    <w:p w:rsidR="006734C5" w:rsidRPr="0021242B" w:rsidRDefault="006734C5" w:rsidP="00032E95">
      <w:pPr>
        <w:numPr>
          <w:ilvl w:val="0"/>
          <w:numId w:val="13"/>
        </w:numPr>
        <w:snapToGrid w:val="0"/>
        <w:spacing w:line="480" w:lineRule="exact"/>
        <w:ind w:firstLineChars="200" w:firstLine="560"/>
        <w:jc w:val="left"/>
        <w:rPr>
          <w:rFonts w:ascii="宋体" w:hAnsi="宋体"/>
          <w:sz w:val="28"/>
          <w:szCs w:val="28"/>
        </w:rPr>
      </w:pPr>
      <w:r w:rsidRPr="0021242B">
        <w:rPr>
          <w:rFonts w:ascii="宋体" w:hAnsi="宋体" w:hint="eastAsia"/>
          <w:sz w:val="28"/>
          <w:szCs w:val="28"/>
        </w:rPr>
        <w:t>估价目的：为司法拍卖提供价格参考；</w:t>
      </w:r>
    </w:p>
    <w:p w:rsidR="006734C5" w:rsidRPr="0021242B" w:rsidRDefault="006734C5" w:rsidP="00032E95">
      <w:pPr>
        <w:numPr>
          <w:ilvl w:val="0"/>
          <w:numId w:val="13"/>
        </w:numPr>
        <w:snapToGrid w:val="0"/>
        <w:spacing w:line="480" w:lineRule="exact"/>
        <w:ind w:firstLineChars="200" w:firstLine="560"/>
        <w:jc w:val="left"/>
        <w:rPr>
          <w:rFonts w:ascii="宋体" w:hAnsi="宋体"/>
          <w:sz w:val="28"/>
          <w:szCs w:val="28"/>
        </w:rPr>
      </w:pPr>
      <w:r w:rsidRPr="0021242B">
        <w:rPr>
          <w:rFonts w:ascii="宋体" w:hAnsi="宋体" w:hint="eastAsia"/>
          <w:sz w:val="28"/>
          <w:szCs w:val="28"/>
        </w:rPr>
        <w:t>估价对象：位于</w:t>
      </w:r>
      <w:r w:rsidR="006012C3">
        <w:rPr>
          <w:rFonts w:asciiTheme="minorEastAsia" w:eastAsiaTheme="minorEastAsia" w:hAnsiTheme="minorEastAsia"/>
          <w:sz w:val="28"/>
        </w:rPr>
        <w:t>崇阳县天城镇七星路29号富力小区，1幢1单元7层0705</w:t>
      </w:r>
      <w:r w:rsidR="006012C3" w:rsidRPr="006012C3">
        <w:rPr>
          <w:rFonts w:ascii="宋体" w:hAnsi="宋体"/>
          <w:sz w:val="28"/>
          <w:szCs w:val="28"/>
        </w:rPr>
        <w:t>号</w:t>
      </w:r>
      <w:r w:rsidRPr="0021242B">
        <w:rPr>
          <w:rFonts w:ascii="宋体" w:hAnsi="宋体" w:hint="eastAsia"/>
          <w:sz w:val="28"/>
          <w:szCs w:val="28"/>
        </w:rPr>
        <w:t>，房屋所有权人为</w:t>
      </w:r>
      <w:r w:rsidR="006012C3">
        <w:rPr>
          <w:rFonts w:ascii="宋体" w:hAnsi="宋体" w:hint="eastAsia"/>
          <w:sz w:val="28"/>
          <w:szCs w:val="28"/>
        </w:rPr>
        <w:t>吴四兵</w:t>
      </w:r>
      <w:r w:rsidRPr="0021242B">
        <w:rPr>
          <w:rFonts w:ascii="宋体" w:hAnsi="宋体" w:hint="eastAsia"/>
          <w:sz w:val="28"/>
          <w:szCs w:val="28"/>
        </w:rPr>
        <w:t>，</w:t>
      </w:r>
      <w:proofErr w:type="gramStart"/>
      <w:r w:rsidRPr="0021242B">
        <w:rPr>
          <w:rFonts w:ascii="宋体" w:hAnsi="宋体" w:hint="eastAsia"/>
          <w:sz w:val="28"/>
          <w:szCs w:val="28"/>
        </w:rPr>
        <w:t>证载</w:t>
      </w:r>
      <w:r>
        <w:rPr>
          <w:rFonts w:ascii="宋体" w:hAnsi="宋体" w:hint="eastAsia"/>
          <w:sz w:val="28"/>
          <w:szCs w:val="28"/>
        </w:rPr>
        <w:t>总</w:t>
      </w:r>
      <w:proofErr w:type="gramEnd"/>
      <w:r w:rsidRPr="0021242B">
        <w:rPr>
          <w:rFonts w:ascii="宋体" w:hAnsi="宋体" w:hint="eastAsia"/>
          <w:sz w:val="28"/>
          <w:szCs w:val="28"/>
        </w:rPr>
        <w:t>建筑面积</w:t>
      </w:r>
      <w:r w:rsidR="006012C3">
        <w:rPr>
          <w:rFonts w:ascii="宋体" w:hAnsi="宋体" w:hint="eastAsia"/>
          <w:sz w:val="28"/>
          <w:szCs w:val="28"/>
        </w:rPr>
        <w:t>134.10</w:t>
      </w:r>
      <w:r w:rsidRPr="0021242B">
        <w:rPr>
          <w:rFonts w:ascii="宋体" w:hAnsi="宋体" w:hint="eastAsia"/>
          <w:sz w:val="28"/>
          <w:szCs w:val="28"/>
        </w:rPr>
        <w:t>㎡。</w:t>
      </w:r>
      <w:r w:rsidR="006012C3" w:rsidRPr="006012C3">
        <w:rPr>
          <w:rFonts w:ascii="宋体" w:hAnsi="宋体" w:hint="eastAsia"/>
          <w:sz w:val="28"/>
          <w:szCs w:val="28"/>
        </w:rPr>
        <w:t>财产范围为估价对象的房屋所有权及其合法分摊的土地使用权以及室内固定装修、房屋正常使用不可分割的共用设备设施、房屋所有权人合法享用的相关权益。</w:t>
      </w:r>
    </w:p>
    <w:p w:rsidR="006734C5" w:rsidRPr="0021242B" w:rsidRDefault="006734C5" w:rsidP="00032E95">
      <w:pPr>
        <w:snapToGrid w:val="0"/>
        <w:spacing w:line="480" w:lineRule="exact"/>
        <w:ind w:firstLineChars="200" w:firstLine="560"/>
        <w:jc w:val="left"/>
        <w:rPr>
          <w:rFonts w:ascii="宋体" w:hAnsi="宋体"/>
          <w:sz w:val="28"/>
          <w:szCs w:val="28"/>
        </w:rPr>
      </w:pPr>
      <w:r w:rsidRPr="0021242B">
        <w:rPr>
          <w:rFonts w:ascii="宋体" w:hAnsi="宋体" w:hint="eastAsia"/>
          <w:sz w:val="28"/>
          <w:szCs w:val="28"/>
        </w:rPr>
        <w:t>3、价值时点：</w:t>
      </w:r>
      <w:r w:rsidRPr="0021242B">
        <w:rPr>
          <w:rFonts w:ascii="宋体" w:hAnsi="宋体"/>
          <w:sz w:val="28"/>
          <w:szCs w:val="28"/>
        </w:rPr>
        <w:t>201</w:t>
      </w:r>
      <w:r w:rsidR="00314F4B">
        <w:rPr>
          <w:rFonts w:ascii="宋体" w:hAnsi="宋体" w:hint="eastAsia"/>
          <w:sz w:val="28"/>
          <w:szCs w:val="28"/>
        </w:rPr>
        <w:t>8</w:t>
      </w:r>
      <w:r w:rsidRPr="0021242B">
        <w:rPr>
          <w:rFonts w:ascii="宋体" w:hAnsi="宋体" w:hint="eastAsia"/>
          <w:sz w:val="28"/>
          <w:szCs w:val="28"/>
        </w:rPr>
        <w:t>年</w:t>
      </w:r>
      <w:r w:rsidR="00314F4B">
        <w:rPr>
          <w:rFonts w:ascii="宋体" w:hAnsi="宋体" w:hint="eastAsia"/>
          <w:sz w:val="28"/>
          <w:szCs w:val="28"/>
        </w:rPr>
        <w:t>0</w:t>
      </w:r>
      <w:r w:rsidR="006012C3">
        <w:rPr>
          <w:rFonts w:ascii="宋体" w:hAnsi="宋体" w:hint="eastAsia"/>
          <w:sz w:val="28"/>
          <w:szCs w:val="28"/>
        </w:rPr>
        <w:t>7</w:t>
      </w:r>
      <w:r w:rsidRPr="0021242B">
        <w:rPr>
          <w:rFonts w:ascii="宋体" w:hAnsi="宋体" w:hint="eastAsia"/>
          <w:sz w:val="28"/>
          <w:szCs w:val="28"/>
        </w:rPr>
        <w:t>月</w:t>
      </w:r>
      <w:r w:rsidR="006012C3">
        <w:rPr>
          <w:rFonts w:ascii="宋体" w:hAnsi="宋体" w:hint="eastAsia"/>
          <w:sz w:val="28"/>
          <w:szCs w:val="28"/>
        </w:rPr>
        <w:t>1</w:t>
      </w:r>
      <w:r w:rsidR="00314F4B">
        <w:rPr>
          <w:rFonts w:ascii="宋体" w:hAnsi="宋体" w:hint="eastAsia"/>
          <w:sz w:val="28"/>
          <w:szCs w:val="28"/>
        </w:rPr>
        <w:t>8</w:t>
      </w:r>
      <w:r w:rsidRPr="0021242B">
        <w:rPr>
          <w:rFonts w:ascii="宋体" w:hAnsi="宋体" w:hint="eastAsia"/>
          <w:sz w:val="28"/>
          <w:szCs w:val="28"/>
        </w:rPr>
        <w:t>日（实地查勘之日）；</w:t>
      </w:r>
    </w:p>
    <w:p w:rsidR="006734C5" w:rsidRPr="0021242B" w:rsidRDefault="006734C5" w:rsidP="00032E95">
      <w:pPr>
        <w:snapToGrid w:val="0"/>
        <w:spacing w:line="480" w:lineRule="exact"/>
        <w:ind w:firstLineChars="200" w:firstLine="560"/>
        <w:jc w:val="left"/>
        <w:rPr>
          <w:rFonts w:ascii="宋体" w:hAnsi="宋体"/>
          <w:sz w:val="28"/>
          <w:szCs w:val="28"/>
        </w:rPr>
      </w:pPr>
      <w:r w:rsidRPr="0021242B">
        <w:rPr>
          <w:rFonts w:ascii="宋体" w:hAnsi="宋体"/>
          <w:sz w:val="28"/>
          <w:szCs w:val="28"/>
        </w:rPr>
        <w:t>4</w:t>
      </w:r>
      <w:r w:rsidRPr="0021242B">
        <w:rPr>
          <w:rFonts w:ascii="宋体" w:hAnsi="宋体" w:hint="eastAsia"/>
          <w:sz w:val="28"/>
          <w:szCs w:val="28"/>
        </w:rPr>
        <w:t>、价值类型：市场价值；</w:t>
      </w:r>
    </w:p>
    <w:p w:rsidR="006734C5" w:rsidRPr="0021242B" w:rsidRDefault="006734C5" w:rsidP="00032E95">
      <w:pPr>
        <w:snapToGrid w:val="0"/>
        <w:spacing w:line="480" w:lineRule="exact"/>
        <w:ind w:firstLineChars="200" w:firstLine="560"/>
        <w:jc w:val="left"/>
        <w:rPr>
          <w:rFonts w:ascii="宋体" w:hAnsi="宋体"/>
          <w:sz w:val="28"/>
          <w:szCs w:val="28"/>
        </w:rPr>
      </w:pPr>
      <w:r w:rsidRPr="0021242B">
        <w:rPr>
          <w:rFonts w:ascii="宋体" w:hAnsi="宋体" w:hint="eastAsia"/>
          <w:sz w:val="28"/>
          <w:szCs w:val="28"/>
        </w:rPr>
        <w:t>5、估价方法：比较法；</w:t>
      </w:r>
    </w:p>
    <w:p w:rsidR="006734C5" w:rsidRPr="0021242B" w:rsidRDefault="006734C5" w:rsidP="00032E95">
      <w:pPr>
        <w:pStyle w:val="10"/>
        <w:snapToGrid w:val="0"/>
        <w:spacing w:line="480" w:lineRule="exact"/>
        <w:ind w:firstLine="560"/>
        <w:rPr>
          <w:rFonts w:ascii="宋体" w:eastAsia="宋体" w:hAnsi="宋体"/>
          <w:sz w:val="28"/>
          <w:szCs w:val="28"/>
        </w:rPr>
      </w:pPr>
      <w:r w:rsidRPr="0021242B">
        <w:rPr>
          <w:rFonts w:ascii="宋体" w:eastAsia="宋体" w:hAnsi="宋体" w:hint="eastAsia"/>
          <w:sz w:val="28"/>
          <w:szCs w:val="28"/>
        </w:rPr>
        <w:t>6、估价结果：人民币</w:t>
      </w:r>
      <w:r w:rsidR="00F463B8">
        <w:rPr>
          <w:rFonts w:ascii="宋体" w:eastAsia="宋体" w:hAnsi="宋体"/>
          <w:b/>
          <w:sz w:val="28"/>
          <w:szCs w:val="28"/>
        </w:rPr>
        <w:fldChar w:fldCharType="begin"/>
      </w:r>
      <w:r w:rsidR="00D32728">
        <w:rPr>
          <w:rFonts w:ascii="宋体" w:eastAsia="宋体" w:hAnsi="宋体"/>
          <w:b/>
          <w:sz w:val="28"/>
          <w:szCs w:val="28"/>
        </w:rPr>
        <w:instrText xml:space="preserve"> </w:instrText>
      </w:r>
      <w:r w:rsidR="00D32728">
        <w:rPr>
          <w:rFonts w:ascii="宋体" w:eastAsia="宋体" w:hAnsi="宋体" w:hint="eastAsia"/>
          <w:b/>
          <w:sz w:val="28"/>
          <w:szCs w:val="28"/>
        </w:rPr>
        <w:instrText>= 442600 \* CHINESENUM2</w:instrText>
      </w:r>
      <w:r w:rsidR="00D32728">
        <w:rPr>
          <w:rFonts w:ascii="宋体" w:eastAsia="宋体" w:hAnsi="宋体"/>
          <w:b/>
          <w:sz w:val="28"/>
          <w:szCs w:val="28"/>
        </w:rPr>
        <w:instrText xml:space="preserve"> </w:instrText>
      </w:r>
      <w:r w:rsidR="00F463B8">
        <w:rPr>
          <w:rFonts w:ascii="宋体" w:eastAsia="宋体" w:hAnsi="宋体"/>
          <w:b/>
          <w:sz w:val="28"/>
          <w:szCs w:val="28"/>
        </w:rPr>
        <w:fldChar w:fldCharType="separate"/>
      </w:r>
      <w:r w:rsidR="00D32728">
        <w:rPr>
          <w:rFonts w:ascii="宋体" w:eastAsia="宋体" w:hAnsi="宋体" w:hint="eastAsia"/>
          <w:b/>
          <w:noProof/>
          <w:sz w:val="28"/>
          <w:szCs w:val="28"/>
        </w:rPr>
        <w:t>肆拾肆万贰仟陆佰</w:t>
      </w:r>
      <w:r w:rsidR="00F463B8">
        <w:rPr>
          <w:rFonts w:ascii="宋体" w:eastAsia="宋体" w:hAnsi="宋体"/>
          <w:b/>
          <w:sz w:val="28"/>
          <w:szCs w:val="28"/>
        </w:rPr>
        <w:fldChar w:fldCharType="end"/>
      </w:r>
      <w:r w:rsidRPr="0021242B">
        <w:rPr>
          <w:rFonts w:ascii="宋体" w:eastAsia="宋体" w:hAnsi="宋体" w:hint="eastAsia"/>
          <w:sz w:val="28"/>
          <w:szCs w:val="28"/>
        </w:rPr>
        <w:t>元整。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0"/>
        <w:gridCol w:w="1868"/>
        <w:gridCol w:w="1912"/>
        <w:gridCol w:w="1858"/>
      </w:tblGrid>
      <w:tr w:rsidR="006012C3" w:rsidRPr="0021242B" w:rsidTr="006012C3">
        <w:trPr>
          <w:trHeight w:val="567"/>
          <w:jc w:val="center"/>
        </w:trPr>
        <w:tc>
          <w:tcPr>
            <w:tcW w:w="1981" w:type="pct"/>
            <w:vAlign w:val="center"/>
          </w:tcPr>
          <w:p w:rsidR="006012C3" w:rsidRPr="006734C5" w:rsidRDefault="006012C3" w:rsidP="00CE6DD1">
            <w:pPr>
              <w:snapToGrid w:val="0"/>
              <w:spacing w:line="400" w:lineRule="exact"/>
              <w:jc w:val="center"/>
              <w:rPr>
                <w:rFonts w:ascii="宋体" w:hAnsi="宋体"/>
                <w:sz w:val="24"/>
                <w:szCs w:val="24"/>
              </w:rPr>
            </w:pPr>
            <w:r w:rsidRPr="006734C5">
              <w:rPr>
                <w:rFonts w:ascii="宋体" w:hAnsi="宋体" w:hint="eastAsia"/>
                <w:sz w:val="24"/>
                <w:szCs w:val="24"/>
              </w:rPr>
              <w:t>地址</w:t>
            </w:r>
          </w:p>
        </w:tc>
        <w:tc>
          <w:tcPr>
            <w:tcW w:w="1000" w:type="pct"/>
            <w:vAlign w:val="center"/>
          </w:tcPr>
          <w:p w:rsidR="006012C3" w:rsidRDefault="006012C3" w:rsidP="00CE6DD1">
            <w:pPr>
              <w:snapToGrid w:val="0"/>
              <w:spacing w:line="400" w:lineRule="exact"/>
              <w:jc w:val="center"/>
              <w:rPr>
                <w:rFonts w:ascii="宋体" w:hAnsi="宋体"/>
                <w:sz w:val="24"/>
                <w:szCs w:val="24"/>
              </w:rPr>
            </w:pPr>
            <w:r w:rsidRPr="006734C5">
              <w:rPr>
                <w:rFonts w:ascii="宋体" w:hAnsi="宋体" w:hint="eastAsia"/>
                <w:sz w:val="24"/>
                <w:szCs w:val="24"/>
              </w:rPr>
              <w:t>建筑面积</w:t>
            </w:r>
          </w:p>
          <w:p w:rsidR="006012C3" w:rsidRPr="006734C5" w:rsidRDefault="006012C3" w:rsidP="00CE6DD1">
            <w:pPr>
              <w:snapToGrid w:val="0"/>
              <w:spacing w:line="400" w:lineRule="exact"/>
              <w:jc w:val="center"/>
              <w:rPr>
                <w:rFonts w:ascii="宋体" w:hAnsi="宋体"/>
                <w:sz w:val="24"/>
                <w:szCs w:val="24"/>
              </w:rPr>
            </w:pPr>
            <w:r w:rsidRPr="006734C5">
              <w:rPr>
                <w:rFonts w:ascii="宋体" w:hAnsi="宋体" w:hint="eastAsia"/>
                <w:sz w:val="24"/>
                <w:szCs w:val="24"/>
              </w:rPr>
              <w:t>（㎡）</w:t>
            </w:r>
          </w:p>
        </w:tc>
        <w:tc>
          <w:tcPr>
            <w:tcW w:w="1024" w:type="pct"/>
            <w:vAlign w:val="center"/>
          </w:tcPr>
          <w:p w:rsidR="006012C3" w:rsidRDefault="006012C3" w:rsidP="00CE6DD1">
            <w:pPr>
              <w:snapToGrid w:val="0"/>
              <w:spacing w:line="400" w:lineRule="exact"/>
              <w:jc w:val="center"/>
              <w:rPr>
                <w:rFonts w:ascii="宋体" w:hAnsi="宋体"/>
                <w:sz w:val="24"/>
                <w:szCs w:val="24"/>
              </w:rPr>
            </w:pPr>
            <w:r>
              <w:rPr>
                <w:rFonts w:ascii="宋体" w:hAnsi="宋体" w:hint="eastAsia"/>
                <w:sz w:val="24"/>
                <w:szCs w:val="24"/>
              </w:rPr>
              <w:t>房地产单价</w:t>
            </w:r>
          </w:p>
          <w:p w:rsidR="006012C3" w:rsidRPr="006734C5" w:rsidRDefault="006012C3" w:rsidP="00CE6DD1">
            <w:pPr>
              <w:snapToGrid w:val="0"/>
              <w:spacing w:line="400" w:lineRule="exact"/>
              <w:jc w:val="center"/>
              <w:rPr>
                <w:rFonts w:ascii="宋体" w:hAnsi="宋体"/>
                <w:sz w:val="24"/>
                <w:szCs w:val="24"/>
              </w:rPr>
            </w:pPr>
            <w:r>
              <w:rPr>
                <w:rFonts w:ascii="宋体" w:hAnsi="宋体" w:hint="eastAsia"/>
                <w:sz w:val="24"/>
                <w:szCs w:val="24"/>
              </w:rPr>
              <w:t>（</w:t>
            </w:r>
            <w:r w:rsidRPr="006734C5">
              <w:rPr>
                <w:rFonts w:ascii="宋体" w:hAnsi="宋体" w:hint="eastAsia"/>
                <w:sz w:val="24"/>
                <w:szCs w:val="24"/>
              </w:rPr>
              <w:t>元</w:t>
            </w:r>
            <w:r>
              <w:rPr>
                <w:rFonts w:ascii="宋体" w:hAnsi="宋体" w:hint="eastAsia"/>
                <w:sz w:val="24"/>
                <w:szCs w:val="24"/>
              </w:rPr>
              <w:t>/</w:t>
            </w:r>
            <w:r w:rsidRPr="006734C5">
              <w:rPr>
                <w:rFonts w:ascii="宋体" w:hAnsi="宋体" w:hint="eastAsia"/>
                <w:sz w:val="24"/>
                <w:szCs w:val="24"/>
              </w:rPr>
              <w:t>㎡）</w:t>
            </w:r>
          </w:p>
        </w:tc>
        <w:tc>
          <w:tcPr>
            <w:tcW w:w="995" w:type="pct"/>
            <w:vAlign w:val="center"/>
          </w:tcPr>
          <w:p w:rsidR="006012C3" w:rsidRDefault="006012C3" w:rsidP="00CE6DD1">
            <w:pPr>
              <w:snapToGrid w:val="0"/>
              <w:spacing w:line="400" w:lineRule="exact"/>
              <w:jc w:val="center"/>
              <w:rPr>
                <w:rFonts w:ascii="宋体" w:hAnsi="宋体"/>
                <w:sz w:val="24"/>
                <w:szCs w:val="24"/>
              </w:rPr>
            </w:pPr>
            <w:r>
              <w:rPr>
                <w:rFonts w:ascii="宋体" w:hAnsi="宋体" w:hint="eastAsia"/>
                <w:sz w:val="24"/>
                <w:szCs w:val="24"/>
              </w:rPr>
              <w:t>总价</w:t>
            </w:r>
          </w:p>
          <w:p w:rsidR="006012C3" w:rsidRDefault="006012C3" w:rsidP="00CE6DD1">
            <w:pPr>
              <w:snapToGrid w:val="0"/>
              <w:spacing w:line="400" w:lineRule="exact"/>
              <w:jc w:val="center"/>
              <w:rPr>
                <w:rFonts w:ascii="宋体" w:hAnsi="宋体"/>
                <w:sz w:val="24"/>
                <w:szCs w:val="24"/>
              </w:rPr>
            </w:pPr>
            <w:r>
              <w:rPr>
                <w:rFonts w:ascii="宋体" w:hAnsi="宋体" w:hint="eastAsia"/>
                <w:sz w:val="24"/>
                <w:szCs w:val="24"/>
              </w:rPr>
              <w:t>（万元））</w:t>
            </w:r>
          </w:p>
        </w:tc>
      </w:tr>
      <w:tr w:rsidR="006012C3" w:rsidRPr="0021242B" w:rsidTr="006012C3">
        <w:trPr>
          <w:trHeight w:val="567"/>
          <w:jc w:val="center"/>
        </w:trPr>
        <w:tc>
          <w:tcPr>
            <w:tcW w:w="1981" w:type="pct"/>
            <w:vAlign w:val="center"/>
          </w:tcPr>
          <w:p w:rsidR="006012C3" w:rsidRPr="006734C5" w:rsidRDefault="006012C3" w:rsidP="00CE6DD1">
            <w:pPr>
              <w:snapToGrid w:val="0"/>
              <w:spacing w:line="400" w:lineRule="exact"/>
              <w:jc w:val="center"/>
              <w:rPr>
                <w:rFonts w:ascii="宋体" w:hAnsi="宋体"/>
                <w:sz w:val="24"/>
                <w:szCs w:val="24"/>
              </w:rPr>
            </w:pPr>
            <w:r>
              <w:rPr>
                <w:rFonts w:asciiTheme="minorEastAsia" w:eastAsiaTheme="minorEastAsia" w:hAnsiTheme="minorEastAsia"/>
                <w:sz w:val="24"/>
                <w:szCs w:val="24"/>
              </w:rPr>
              <w:t>崇阳县天城镇七星路29号富力小区，1幢1单元7层0705号</w:t>
            </w:r>
          </w:p>
        </w:tc>
        <w:tc>
          <w:tcPr>
            <w:tcW w:w="1000" w:type="pct"/>
            <w:vAlign w:val="center"/>
          </w:tcPr>
          <w:p w:rsidR="006012C3" w:rsidRPr="006734C5" w:rsidRDefault="006012C3" w:rsidP="00CE6DD1">
            <w:pPr>
              <w:snapToGrid w:val="0"/>
              <w:spacing w:line="400" w:lineRule="exact"/>
              <w:jc w:val="center"/>
              <w:rPr>
                <w:rFonts w:ascii="宋体" w:hAnsi="宋体"/>
                <w:sz w:val="24"/>
                <w:szCs w:val="24"/>
              </w:rPr>
            </w:pPr>
            <w:r>
              <w:rPr>
                <w:rFonts w:ascii="宋体" w:hAnsi="宋体" w:hint="eastAsia"/>
                <w:sz w:val="24"/>
                <w:szCs w:val="24"/>
              </w:rPr>
              <w:t>134.10</w:t>
            </w:r>
          </w:p>
        </w:tc>
        <w:tc>
          <w:tcPr>
            <w:tcW w:w="1024" w:type="pct"/>
            <w:vAlign w:val="center"/>
          </w:tcPr>
          <w:p w:rsidR="006012C3" w:rsidRPr="006734C5" w:rsidRDefault="00D32728" w:rsidP="00CE6DD1">
            <w:pPr>
              <w:snapToGrid w:val="0"/>
              <w:spacing w:line="400" w:lineRule="exact"/>
              <w:jc w:val="center"/>
              <w:rPr>
                <w:rFonts w:ascii="宋体" w:hAnsi="宋体"/>
                <w:sz w:val="24"/>
                <w:szCs w:val="24"/>
              </w:rPr>
            </w:pPr>
            <w:r>
              <w:rPr>
                <w:rFonts w:ascii="宋体" w:hAnsi="宋体" w:hint="eastAsia"/>
                <w:sz w:val="24"/>
                <w:szCs w:val="24"/>
              </w:rPr>
              <w:t>3301</w:t>
            </w:r>
          </w:p>
        </w:tc>
        <w:tc>
          <w:tcPr>
            <w:tcW w:w="995" w:type="pct"/>
            <w:vAlign w:val="center"/>
          </w:tcPr>
          <w:p w:rsidR="006012C3" w:rsidRDefault="00D32728" w:rsidP="00CE6DD1">
            <w:pPr>
              <w:snapToGrid w:val="0"/>
              <w:spacing w:line="400" w:lineRule="exact"/>
              <w:jc w:val="center"/>
              <w:rPr>
                <w:rFonts w:ascii="宋体" w:hAnsi="宋体"/>
                <w:sz w:val="24"/>
                <w:szCs w:val="24"/>
              </w:rPr>
            </w:pPr>
            <w:r>
              <w:rPr>
                <w:rFonts w:ascii="宋体" w:hAnsi="宋体" w:hint="eastAsia"/>
                <w:sz w:val="24"/>
                <w:szCs w:val="24"/>
              </w:rPr>
              <w:t>44.26</w:t>
            </w:r>
          </w:p>
        </w:tc>
      </w:tr>
    </w:tbl>
    <w:p w:rsidR="006734C5" w:rsidRPr="0021242B" w:rsidRDefault="006734C5" w:rsidP="00032E95">
      <w:pPr>
        <w:snapToGrid w:val="0"/>
        <w:spacing w:line="480" w:lineRule="exact"/>
        <w:ind w:firstLineChars="200" w:firstLine="560"/>
        <w:jc w:val="left"/>
        <w:rPr>
          <w:rFonts w:ascii="宋体" w:hAnsi="宋体"/>
          <w:sz w:val="28"/>
          <w:szCs w:val="28"/>
        </w:rPr>
      </w:pPr>
      <w:r w:rsidRPr="0021242B">
        <w:rPr>
          <w:rFonts w:ascii="宋体" w:hAnsi="宋体" w:hint="eastAsia"/>
          <w:sz w:val="28"/>
          <w:szCs w:val="28"/>
        </w:rPr>
        <w:t>7、特别提示：</w:t>
      </w:r>
      <w:r w:rsidR="00376910">
        <w:rPr>
          <w:rFonts w:ascii="宋体" w:hAnsi="宋体" w:hint="eastAsia"/>
          <w:sz w:val="28"/>
          <w:szCs w:val="28"/>
        </w:rPr>
        <w:t>（</w:t>
      </w:r>
      <w:r w:rsidR="006012C3">
        <w:rPr>
          <w:rFonts w:ascii="宋体" w:hAnsi="宋体" w:hint="eastAsia"/>
          <w:sz w:val="28"/>
          <w:szCs w:val="28"/>
        </w:rPr>
        <w:t>1</w:t>
      </w:r>
      <w:r w:rsidR="00376910">
        <w:rPr>
          <w:rFonts w:ascii="宋体" w:hAnsi="宋体" w:hint="eastAsia"/>
          <w:sz w:val="28"/>
          <w:szCs w:val="28"/>
        </w:rPr>
        <w:t>）</w:t>
      </w:r>
      <w:r w:rsidRPr="0021242B">
        <w:rPr>
          <w:rFonts w:ascii="宋体" w:hAnsi="宋体" w:hint="eastAsia"/>
          <w:sz w:val="28"/>
          <w:szCs w:val="28"/>
        </w:rPr>
        <w:t>本报告估价结果受假设限制条件的制约；（</w:t>
      </w:r>
      <w:r w:rsidR="006012C3">
        <w:rPr>
          <w:rFonts w:ascii="宋体" w:hAnsi="宋体" w:hint="eastAsia"/>
          <w:sz w:val="28"/>
          <w:szCs w:val="28"/>
        </w:rPr>
        <w:t>2</w:t>
      </w:r>
      <w:r w:rsidRPr="0021242B">
        <w:rPr>
          <w:rFonts w:ascii="宋体" w:hAnsi="宋体" w:hint="eastAsia"/>
          <w:sz w:val="28"/>
          <w:szCs w:val="28"/>
        </w:rPr>
        <w:t>）本次评估价格不包含评估对象所有权人交易中应缴纳的各项税费；（</w:t>
      </w:r>
      <w:r w:rsidR="006012C3">
        <w:rPr>
          <w:rFonts w:ascii="宋体" w:hAnsi="宋体" w:hint="eastAsia"/>
          <w:sz w:val="28"/>
          <w:szCs w:val="28"/>
        </w:rPr>
        <w:t>3</w:t>
      </w:r>
      <w:r w:rsidRPr="0021242B">
        <w:rPr>
          <w:rFonts w:ascii="宋体" w:hAnsi="宋体" w:hint="eastAsia"/>
          <w:sz w:val="28"/>
          <w:szCs w:val="28"/>
        </w:rPr>
        <w:t>）本</w:t>
      </w:r>
      <w:proofErr w:type="gramStart"/>
      <w:r w:rsidRPr="0021242B">
        <w:rPr>
          <w:rFonts w:ascii="宋体" w:hAnsi="宋体" w:hint="eastAsia"/>
          <w:sz w:val="28"/>
          <w:szCs w:val="28"/>
        </w:rPr>
        <w:t>报告自</w:t>
      </w:r>
      <w:proofErr w:type="gramEnd"/>
      <w:r w:rsidRPr="0021242B">
        <w:rPr>
          <w:rFonts w:ascii="宋体" w:hAnsi="宋体" w:hint="eastAsia"/>
          <w:sz w:val="28"/>
          <w:szCs w:val="28"/>
        </w:rPr>
        <w:t>出具之日起至201</w:t>
      </w:r>
      <w:r w:rsidR="00CC204F">
        <w:rPr>
          <w:rFonts w:ascii="宋体" w:hAnsi="宋体" w:hint="eastAsia"/>
          <w:sz w:val="28"/>
          <w:szCs w:val="28"/>
        </w:rPr>
        <w:t>9</w:t>
      </w:r>
      <w:r w:rsidRPr="0021242B">
        <w:rPr>
          <w:rFonts w:ascii="宋体" w:hAnsi="宋体" w:hint="eastAsia"/>
          <w:sz w:val="28"/>
          <w:szCs w:val="28"/>
        </w:rPr>
        <w:t>年</w:t>
      </w:r>
      <w:r w:rsidR="00CC204F">
        <w:rPr>
          <w:rFonts w:ascii="宋体" w:hAnsi="宋体" w:hint="eastAsia"/>
          <w:sz w:val="28"/>
          <w:szCs w:val="28"/>
        </w:rPr>
        <w:t>0</w:t>
      </w:r>
      <w:r w:rsidR="006012C3">
        <w:rPr>
          <w:rFonts w:ascii="宋体" w:hAnsi="宋体" w:hint="eastAsia"/>
          <w:sz w:val="28"/>
          <w:szCs w:val="28"/>
        </w:rPr>
        <w:t>7</w:t>
      </w:r>
      <w:r w:rsidRPr="0021242B">
        <w:rPr>
          <w:rFonts w:ascii="宋体" w:hAnsi="宋体" w:hint="eastAsia"/>
          <w:sz w:val="28"/>
          <w:szCs w:val="28"/>
        </w:rPr>
        <w:t>月</w:t>
      </w:r>
      <w:r w:rsidR="006012C3">
        <w:rPr>
          <w:rFonts w:ascii="宋体" w:hAnsi="宋体" w:hint="eastAsia"/>
          <w:sz w:val="28"/>
          <w:szCs w:val="28"/>
        </w:rPr>
        <w:t>29</w:t>
      </w:r>
      <w:r w:rsidRPr="0021242B">
        <w:rPr>
          <w:rFonts w:ascii="宋体" w:hAnsi="宋体" w:hint="eastAsia"/>
          <w:sz w:val="28"/>
          <w:szCs w:val="28"/>
        </w:rPr>
        <w:t>日内有效。</w:t>
      </w:r>
    </w:p>
    <w:p w:rsidR="006734C5" w:rsidRPr="0021242B" w:rsidRDefault="006734C5" w:rsidP="00032E95">
      <w:pPr>
        <w:snapToGrid w:val="0"/>
        <w:spacing w:line="480" w:lineRule="exact"/>
        <w:jc w:val="left"/>
        <w:rPr>
          <w:rFonts w:ascii="宋体" w:hAnsi="宋体"/>
          <w:sz w:val="28"/>
          <w:szCs w:val="28"/>
        </w:rPr>
      </w:pPr>
      <w:r w:rsidRPr="0021242B">
        <w:rPr>
          <w:rFonts w:ascii="宋体" w:hAnsi="宋体" w:hint="eastAsia"/>
          <w:sz w:val="28"/>
          <w:szCs w:val="28"/>
        </w:rPr>
        <w:t>特函告贵方</w:t>
      </w:r>
    </w:p>
    <w:p w:rsidR="006734C5" w:rsidRPr="0021242B" w:rsidRDefault="006734C5" w:rsidP="00032E95">
      <w:pPr>
        <w:snapToGrid w:val="0"/>
        <w:spacing w:line="480" w:lineRule="exact"/>
        <w:jc w:val="left"/>
        <w:rPr>
          <w:rFonts w:ascii="宋体" w:hAnsi="宋体"/>
          <w:sz w:val="28"/>
          <w:szCs w:val="28"/>
        </w:rPr>
      </w:pPr>
      <w:r w:rsidRPr="0021242B">
        <w:rPr>
          <w:rFonts w:ascii="宋体" w:hAnsi="宋体" w:hint="eastAsia"/>
          <w:sz w:val="28"/>
          <w:szCs w:val="28"/>
        </w:rPr>
        <w:t>此致！</w:t>
      </w:r>
    </w:p>
    <w:p w:rsidR="00CB05BB" w:rsidRPr="006F6641" w:rsidRDefault="00CB05BB" w:rsidP="00032E95">
      <w:pPr>
        <w:adjustRightInd/>
        <w:spacing w:line="480" w:lineRule="exact"/>
        <w:jc w:val="right"/>
        <w:rPr>
          <w:rFonts w:asciiTheme="minorEastAsia" w:eastAsiaTheme="minorEastAsia" w:hAnsiTheme="minorEastAsia"/>
          <w:sz w:val="28"/>
        </w:rPr>
      </w:pPr>
      <w:r w:rsidRPr="006F6641">
        <w:rPr>
          <w:rFonts w:asciiTheme="minorEastAsia" w:eastAsiaTheme="minorEastAsia" w:hAnsiTheme="minorEastAsia"/>
          <w:sz w:val="28"/>
        </w:rPr>
        <w:t>浙江恒基房地产土地资产评估有限公司</w:t>
      </w:r>
    </w:p>
    <w:p w:rsidR="00CB05BB" w:rsidRPr="006F6641" w:rsidRDefault="00CB05BB" w:rsidP="00032E95">
      <w:pPr>
        <w:adjustRightInd/>
        <w:spacing w:line="480" w:lineRule="exact"/>
        <w:ind w:right="560" w:firstLineChars="1414" w:firstLine="3959"/>
        <w:jc w:val="center"/>
        <w:rPr>
          <w:rFonts w:asciiTheme="minorEastAsia" w:eastAsiaTheme="minorEastAsia" w:hAnsiTheme="minorEastAsia"/>
          <w:sz w:val="28"/>
          <w:szCs w:val="28"/>
        </w:rPr>
      </w:pPr>
      <w:r w:rsidRPr="006F6641">
        <w:rPr>
          <w:rFonts w:asciiTheme="minorEastAsia" w:eastAsiaTheme="minorEastAsia" w:hAnsiTheme="minorEastAsia" w:hint="eastAsia"/>
          <w:sz w:val="28"/>
          <w:szCs w:val="28"/>
        </w:rPr>
        <w:t xml:space="preserve">          </w:t>
      </w:r>
      <w:r w:rsidRPr="006F6641">
        <w:rPr>
          <w:rFonts w:asciiTheme="minorEastAsia" w:eastAsiaTheme="minorEastAsia" w:hAnsiTheme="minorEastAsia"/>
          <w:sz w:val="28"/>
          <w:szCs w:val="28"/>
        </w:rPr>
        <w:t>法人代表：蒋文军</w:t>
      </w:r>
    </w:p>
    <w:p w:rsidR="00CB05BB" w:rsidRPr="006F6641" w:rsidRDefault="00CB05BB" w:rsidP="00032E95">
      <w:pPr>
        <w:spacing w:line="480" w:lineRule="exact"/>
        <w:jc w:val="center"/>
        <w:rPr>
          <w:rFonts w:asciiTheme="minorEastAsia" w:eastAsiaTheme="minorEastAsia" w:hAnsiTheme="minorEastAsia"/>
          <w:spacing w:val="-6"/>
          <w:sz w:val="28"/>
          <w:szCs w:val="28"/>
        </w:rPr>
      </w:pPr>
      <w:r w:rsidRPr="006F6641">
        <w:rPr>
          <w:rFonts w:asciiTheme="minorEastAsia" w:eastAsiaTheme="minorEastAsia" w:hAnsiTheme="minorEastAsia"/>
          <w:sz w:val="28"/>
        </w:rPr>
        <w:t xml:space="preserve">                                 </w:t>
      </w:r>
      <w:r w:rsidR="00814450" w:rsidRPr="006F6641">
        <w:rPr>
          <w:rFonts w:asciiTheme="minorEastAsia" w:eastAsiaTheme="minorEastAsia" w:hAnsiTheme="minorEastAsia"/>
          <w:spacing w:val="-6"/>
          <w:sz w:val="28"/>
          <w:szCs w:val="28"/>
        </w:rPr>
        <w:t>二</w:t>
      </w:r>
      <w:proofErr w:type="gramStart"/>
      <w:r w:rsidR="00814450" w:rsidRPr="006F6641">
        <w:rPr>
          <w:rFonts w:asciiTheme="minorEastAsia" w:eastAsiaTheme="minorEastAsia" w:hAnsiTheme="minorEastAsia"/>
          <w:spacing w:val="-6"/>
          <w:sz w:val="28"/>
          <w:szCs w:val="28"/>
        </w:rPr>
        <w:t>0一</w:t>
      </w:r>
      <w:r w:rsidR="00CC204F">
        <w:rPr>
          <w:rFonts w:asciiTheme="minorEastAsia" w:eastAsiaTheme="minorEastAsia" w:hAnsiTheme="minorEastAsia" w:hint="eastAsia"/>
          <w:spacing w:val="-6"/>
          <w:sz w:val="28"/>
          <w:szCs w:val="28"/>
        </w:rPr>
        <w:t>八</w:t>
      </w:r>
      <w:proofErr w:type="gramEnd"/>
      <w:r w:rsidR="00814450" w:rsidRPr="006F6641">
        <w:rPr>
          <w:rFonts w:asciiTheme="minorEastAsia" w:eastAsiaTheme="minorEastAsia" w:hAnsiTheme="minorEastAsia"/>
          <w:spacing w:val="-6"/>
          <w:sz w:val="28"/>
          <w:szCs w:val="28"/>
        </w:rPr>
        <w:t>年</w:t>
      </w:r>
      <w:r w:rsidR="006012C3">
        <w:rPr>
          <w:rFonts w:asciiTheme="minorEastAsia" w:eastAsiaTheme="minorEastAsia" w:hAnsiTheme="minorEastAsia" w:hint="eastAsia"/>
          <w:spacing w:val="-6"/>
          <w:sz w:val="28"/>
          <w:szCs w:val="28"/>
        </w:rPr>
        <w:t>七</w:t>
      </w:r>
      <w:r w:rsidR="00814450" w:rsidRPr="006F6641">
        <w:rPr>
          <w:rFonts w:asciiTheme="minorEastAsia" w:eastAsiaTheme="minorEastAsia" w:hAnsiTheme="minorEastAsia"/>
          <w:spacing w:val="-6"/>
          <w:sz w:val="28"/>
          <w:szCs w:val="28"/>
        </w:rPr>
        <w:t>月</w:t>
      </w:r>
      <w:r w:rsidR="006012C3">
        <w:rPr>
          <w:rFonts w:asciiTheme="minorEastAsia" w:eastAsiaTheme="minorEastAsia" w:hAnsiTheme="minorEastAsia" w:hint="eastAsia"/>
          <w:spacing w:val="-6"/>
          <w:sz w:val="28"/>
          <w:szCs w:val="28"/>
        </w:rPr>
        <w:t>三十</w:t>
      </w:r>
      <w:r w:rsidR="00814450" w:rsidRPr="006F6641">
        <w:rPr>
          <w:rFonts w:asciiTheme="minorEastAsia" w:eastAsiaTheme="minorEastAsia" w:hAnsiTheme="minorEastAsia"/>
          <w:spacing w:val="-6"/>
          <w:sz w:val="28"/>
          <w:szCs w:val="28"/>
        </w:rPr>
        <w:t>日</w:t>
      </w:r>
    </w:p>
    <w:p w:rsidR="00225F5D" w:rsidRPr="006F6641" w:rsidRDefault="00225F5D" w:rsidP="00DD5905">
      <w:pPr>
        <w:spacing w:line="312" w:lineRule="auto"/>
        <w:jc w:val="center"/>
        <w:rPr>
          <w:rFonts w:asciiTheme="minorEastAsia" w:eastAsiaTheme="minorEastAsia" w:hAnsiTheme="minorEastAsia"/>
          <w:sz w:val="32"/>
        </w:rPr>
      </w:pPr>
    </w:p>
    <w:p w:rsidR="00E84B07" w:rsidRDefault="00E84B07" w:rsidP="00DD5905">
      <w:pPr>
        <w:spacing w:line="312" w:lineRule="auto"/>
        <w:jc w:val="center"/>
        <w:rPr>
          <w:rFonts w:asciiTheme="minorEastAsia" w:eastAsiaTheme="minorEastAsia" w:hAnsiTheme="minorEastAsia"/>
          <w:sz w:val="32"/>
        </w:rPr>
      </w:pPr>
    </w:p>
    <w:p w:rsidR="00DD5905" w:rsidRPr="006F6641" w:rsidRDefault="00DD5905" w:rsidP="00DD5905">
      <w:pPr>
        <w:spacing w:line="312" w:lineRule="auto"/>
        <w:jc w:val="center"/>
        <w:rPr>
          <w:rFonts w:asciiTheme="minorEastAsia" w:eastAsiaTheme="minorEastAsia" w:hAnsiTheme="minorEastAsia"/>
          <w:sz w:val="32"/>
        </w:rPr>
      </w:pPr>
      <w:r w:rsidRPr="006F6641">
        <w:rPr>
          <w:rFonts w:asciiTheme="minorEastAsia" w:eastAsiaTheme="minorEastAsia" w:hAnsiTheme="minorEastAsia" w:hint="eastAsia"/>
          <w:sz w:val="32"/>
        </w:rPr>
        <w:t>目</w:t>
      </w:r>
      <w:r w:rsidRPr="006F6641">
        <w:rPr>
          <w:rFonts w:asciiTheme="minorEastAsia" w:eastAsiaTheme="minorEastAsia" w:hAnsiTheme="minorEastAsia"/>
          <w:sz w:val="32"/>
        </w:rPr>
        <w:t xml:space="preserve">  </w:t>
      </w:r>
      <w:r w:rsidRPr="006F6641">
        <w:rPr>
          <w:rFonts w:asciiTheme="minorEastAsia" w:eastAsiaTheme="minorEastAsia" w:hAnsiTheme="minorEastAsia" w:hint="eastAsia"/>
          <w:sz w:val="32"/>
        </w:rPr>
        <w:t>录</w:t>
      </w:r>
    </w:p>
    <w:p w:rsidR="001E56CC" w:rsidRPr="00A9193B" w:rsidRDefault="00F463B8" w:rsidP="00A9193B">
      <w:pPr>
        <w:pStyle w:val="1"/>
        <w:tabs>
          <w:tab w:val="right" w:leader="dot" w:pos="9112"/>
        </w:tabs>
        <w:spacing w:line="560" w:lineRule="exact"/>
        <w:rPr>
          <w:rFonts w:asciiTheme="minorEastAsia" w:eastAsiaTheme="minorEastAsia" w:hAnsiTheme="minorEastAsia" w:cstheme="minorBidi"/>
          <w:b w:val="0"/>
          <w:bCs w:val="0"/>
          <w:caps w:val="0"/>
          <w:noProof/>
          <w:kern w:val="2"/>
          <w:sz w:val="28"/>
          <w:szCs w:val="28"/>
        </w:rPr>
      </w:pPr>
      <w:r w:rsidRPr="00F463B8">
        <w:rPr>
          <w:rStyle w:val="a9"/>
          <w:rFonts w:asciiTheme="minorEastAsia" w:eastAsiaTheme="minorEastAsia" w:hAnsiTheme="minorEastAsia" w:hint="eastAsia"/>
          <w:b w:val="0"/>
          <w:caps w:val="0"/>
          <w:noProof/>
          <w:sz w:val="28"/>
          <w:szCs w:val="28"/>
        </w:rPr>
        <w:fldChar w:fldCharType="begin"/>
      </w:r>
      <w:r w:rsidR="00C75344" w:rsidRPr="00A9193B">
        <w:rPr>
          <w:rStyle w:val="a9"/>
          <w:rFonts w:asciiTheme="minorEastAsia" w:eastAsiaTheme="minorEastAsia" w:hAnsiTheme="minorEastAsia" w:hint="eastAsia"/>
          <w:b w:val="0"/>
          <w:caps w:val="0"/>
          <w:noProof/>
          <w:sz w:val="28"/>
          <w:szCs w:val="28"/>
        </w:rPr>
        <w:instrText xml:space="preserve"> TOC \o "1-2" \h \z \u </w:instrText>
      </w:r>
      <w:r w:rsidRPr="00F463B8">
        <w:rPr>
          <w:rStyle w:val="a9"/>
          <w:rFonts w:asciiTheme="minorEastAsia" w:eastAsiaTheme="minorEastAsia" w:hAnsiTheme="minorEastAsia" w:hint="eastAsia"/>
          <w:b w:val="0"/>
          <w:caps w:val="0"/>
          <w:noProof/>
          <w:sz w:val="28"/>
          <w:szCs w:val="28"/>
        </w:rPr>
        <w:fldChar w:fldCharType="separate"/>
      </w:r>
      <w:hyperlink w:anchor="_Toc469323963" w:history="1">
        <w:r w:rsidR="001E56CC" w:rsidRPr="00A9193B">
          <w:rPr>
            <w:rStyle w:val="a9"/>
            <w:rFonts w:asciiTheme="minorEastAsia" w:eastAsiaTheme="minorEastAsia" w:hAnsiTheme="minorEastAsia" w:hint="eastAsia"/>
            <w:b w:val="0"/>
            <w:noProof/>
            <w:sz w:val="28"/>
            <w:szCs w:val="28"/>
          </w:rPr>
          <w:t>第一部分</w:t>
        </w:r>
        <w:r w:rsidR="001E56CC" w:rsidRPr="00A9193B">
          <w:rPr>
            <w:rStyle w:val="a9"/>
            <w:rFonts w:asciiTheme="minorEastAsia" w:eastAsiaTheme="minorEastAsia" w:hAnsiTheme="minorEastAsia"/>
            <w:b w:val="0"/>
            <w:noProof/>
            <w:sz w:val="28"/>
            <w:szCs w:val="28"/>
          </w:rPr>
          <w:t xml:space="preserve">  </w:t>
        </w:r>
        <w:r w:rsidR="001E56CC" w:rsidRPr="00A9193B">
          <w:rPr>
            <w:rStyle w:val="a9"/>
            <w:rFonts w:asciiTheme="minorEastAsia" w:eastAsiaTheme="minorEastAsia" w:hAnsiTheme="minorEastAsia" w:hint="eastAsia"/>
            <w:b w:val="0"/>
            <w:noProof/>
            <w:sz w:val="28"/>
            <w:szCs w:val="28"/>
          </w:rPr>
          <w:t>估价师声明</w:t>
        </w:r>
        <w:r w:rsidR="001E56CC" w:rsidRPr="00A9193B">
          <w:rPr>
            <w:rFonts w:asciiTheme="minorEastAsia" w:eastAsiaTheme="minorEastAsia" w:hAnsiTheme="minorEastAsia"/>
            <w:b w:val="0"/>
            <w:noProof/>
            <w:webHidden/>
            <w:sz w:val="28"/>
            <w:szCs w:val="28"/>
          </w:rPr>
          <w:tab/>
        </w:r>
        <w:r w:rsidRPr="00A9193B">
          <w:rPr>
            <w:rFonts w:asciiTheme="minorEastAsia" w:eastAsiaTheme="minorEastAsia" w:hAnsiTheme="minorEastAsia"/>
            <w:b w:val="0"/>
            <w:noProof/>
            <w:webHidden/>
            <w:sz w:val="28"/>
            <w:szCs w:val="28"/>
          </w:rPr>
          <w:fldChar w:fldCharType="begin"/>
        </w:r>
        <w:r w:rsidR="001E56CC" w:rsidRPr="00A9193B">
          <w:rPr>
            <w:rFonts w:asciiTheme="minorEastAsia" w:eastAsiaTheme="minorEastAsia" w:hAnsiTheme="minorEastAsia"/>
            <w:b w:val="0"/>
            <w:noProof/>
            <w:webHidden/>
            <w:sz w:val="28"/>
            <w:szCs w:val="28"/>
          </w:rPr>
          <w:instrText xml:space="preserve"> PAGEREF _Toc469323963 \h </w:instrText>
        </w:r>
        <w:r w:rsidRPr="00A9193B">
          <w:rPr>
            <w:rFonts w:asciiTheme="minorEastAsia" w:eastAsiaTheme="minorEastAsia" w:hAnsiTheme="minorEastAsia"/>
            <w:b w:val="0"/>
            <w:noProof/>
            <w:webHidden/>
            <w:sz w:val="28"/>
            <w:szCs w:val="28"/>
          </w:rPr>
        </w:r>
        <w:r w:rsidRPr="00A9193B">
          <w:rPr>
            <w:rFonts w:asciiTheme="minorEastAsia" w:eastAsiaTheme="minorEastAsia" w:hAnsiTheme="minorEastAsia"/>
            <w:b w:val="0"/>
            <w:noProof/>
            <w:webHidden/>
            <w:sz w:val="28"/>
            <w:szCs w:val="28"/>
          </w:rPr>
          <w:fldChar w:fldCharType="separate"/>
        </w:r>
        <w:r w:rsidR="00350FEC">
          <w:rPr>
            <w:rFonts w:asciiTheme="minorEastAsia" w:eastAsiaTheme="minorEastAsia" w:hAnsiTheme="minorEastAsia"/>
            <w:b w:val="0"/>
            <w:noProof/>
            <w:webHidden/>
            <w:sz w:val="28"/>
            <w:szCs w:val="28"/>
          </w:rPr>
          <w:t>4</w:t>
        </w:r>
        <w:r w:rsidRPr="00A9193B">
          <w:rPr>
            <w:rFonts w:asciiTheme="minorEastAsia" w:eastAsiaTheme="minorEastAsia" w:hAnsiTheme="minorEastAsia"/>
            <w:b w:val="0"/>
            <w:noProof/>
            <w:webHidden/>
            <w:sz w:val="28"/>
            <w:szCs w:val="28"/>
          </w:rPr>
          <w:fldChar w:fldCharType="end"/>
        </w:r>
      </w:hyperlink>
    </w:p>
    <w:p w:rsidR="001E56CC" w:rsidRPr="00A9193B" w:rsidRDefault="00F463B8" w:rsidP="00A9193B">
      <w:pPr>
        <w:pStyle w:val="1"/>
        <w:tabs>
          <w:tab w:val="right" w:leader="dot" w:pos="9112"/>
        </w:tabs>
        <w:spacing w:line="560" w:lineRule="exact"/>
        <w:rPr>
          <w:rFonts w:asciiTheme="minorEastAsia" w:eastAsiaTheme="minorEastAsia" w:hAnsiTheme="minorEastAsia" w:cstheme="minorBidi"/>
          <w:b w:val="0"/>
          <w:bCs w:val="0"/>
          <w:caps w:val="0"/>
          <w:noProof/>
          <w:kern w:val="2"/>
          <w:sz w:val="28"/>
          <w:szCs w:val="28"/>
        </w:rPr>
      </w:pPr>
      <w:hyperlink w:anchor="_Toc469323964" w:history="1">
        <w:r w:rsidR="001E56CC" w:rsidRPr="00A9193B">
          <w:rPr>
            <w:rStyle w:val="a9"/>
            <w:rFonts w:asciiTheme="minorEastAsia" w:eastAsiaTheme="minorEastAsia" w:hAnsiTheme="minorEastAsia" w:hint="eastAsia"/>
            <w:b w:val="0"/>
            <w:noProof/>
            <w:sz w:val="28"/>
            <w:szCs w:val="28"/>
          </w:rPr>
          <w:t>第二部分</w:t>
        </w:r>
        <w:r w:rsidR="001E56CC" w:rsidRPr="00A9193B">
          <w:rPr>
            <w:rStyle w:val="a9"/>
            <w:rFonts w:asciiTheme="minorEastAsia" w:eastAsiaTheme="minorEastAsia" w:hAnsiTheme="minorEastAsia"/>
            <w:b w:val="0"/>
            <w:noProof/>
            <w:sz w:val="28"/>
            <w:szCs w:val="28"/>
          </w:rPr>
          <w:t xml:space="preserve">  </w:t>
        </w:r>
        <w:r w:rsidR="001E56CC" w:rsidRPr="00A9193B">
          <w:rPr>
            <w:rStyle w:val="a9"/>
            <w:rFonts w:asciiTheme="minorEastAsia" w:eastAsiaTheme="minorEastAsia" w:hAnsiTheme="minorEastAsia" w:hint="eastAsia"/>
            <w:b w:val="0"/>
            <w:noProof/>
            <w:sz w:val="28"/>
            <w:szCs w:val="28"/>
          </w:rPr>
          <w:t>估价的假设和限制条件</w:t>
        </w:r>
        <w:r w:rsidR="001E56CC" w:rsidRPr="00A9193B">
          <w:rPr>
            <w:rFonts w:asciiTheme="minorEastAsia" w:eastAsiaTheme="minorEastAsia" w:hAnsiTheme="minorEastAsia"/>
            <w:b w:val="0"/>
            <w:noProof/>
            <w:webHidden/>
            <w:sz w:val="28"/>
            <w:szCs w:val="28"/>
          </w:rPr>
          <w:tab/>
        </w:r>
        <w:r w:rsidRPr="00A9193B">
          <w:rPr>
            <w:rFonts w:asciiTheme="minorEastAsia" w:eastAsiaTheme="minorEastAsia" w:hAnsiTheme="minorEastAsia"/>
            <w:b w:val="0"/>
            <w:noProof/>
            <w:webHidden/>
            <w:sz w:val="28"/>
            <w:szCs w:val="28"/>
          </w:rPr>
          <w:fldChar w:fldCharType="begin"/>
        </w:r>
        <w:r w:rsidR="001E56CC" w:rsidRPr="00A9193B">
          <w:rPr>
            <w:rFonts w:asciiTheme="minorEastAsia" w:eastAsiaTheme="minorEastAsia" w:hAnsiTheme="minorEastAsia"/>
            <w:b w:val="0"/>
            <w:noProof/>
            <w:webHidden/>
            <w:sz w:val="28"/>
            <w:szCs w:val="28"/>
          </w:rPr>
          <w:instrText xml:space="preserve"> PAGEREF _Toc469323964 \h </w:instrText>
        </w:r>
        <w:r w:rsidRPr="00A9193B">
          <w:rPr>
            <w:rFonts w:asciiTheme="minorEastAsia" w:eastAsiaTheme="minorEastAsia" w:hAnsiTheme="minorEastAsia"/>
            <w:b w:val="0"/>
            <w:noProof/>
            <w:webHidden/>
            <w:sz w:val="28"/>
            <w:szCs w:val="28"/>
          </w:rPr>
        </w:r>
        <w:r w:rsidRPr="00A9193B">
          <w:rPr>
            <w:rFonts w:asciiTheme="minorEastAsia" w:eastAsiaTheme="minorEastAsia" w:hAnsiTheme="minorEastAsia"/>
            <w:b w:val="0"/>
            <w:noProof/>
            <w:webHidden/>
            <w:sz w:val="28"/>
            <w:szCs w:val="28"/>
          </w:rPr>
          <w:fldChar w:fldCharType="separate"/>
        </w:r>
        <w:r w:rsidR="00350FEC">
          <w:rPr>
            <w:rFonts w:asciiTheme="minorEastAsia" w:eastAsiaTheme="minorEastAsia" w:hAnsiTheme="minorEastAsia"/>
            <w:b w:val="0"/>
            <w:noProof/>
            <w:webHidden/>
            <w:sz w:val="28"/>
            <w:szCs w:val="28"/>
          </w:rPr>
          <w:t>5</w:t>
        </w:r>
        <w:r w:rsidRPr="00A9193B">
          <w:rPr>
            <w:rFonts w:asciiTheme="minorEastAsia" w:eastAsiaTheme="minorEastAsia" w:hAnsiTheme="minorEastAsia"/>
            <w:b w:val="0"/>
            <w:noProof/>
            <w:webHidden/>
            <w:sz w:val="28"/>
            <w:szCs w:val="28"/>
          </w:rPr>
          <w:fldChar w:fldCharType="end"/>
        </w:r>
      </w:hyperlink>
    </w:p>
    <w:p w:rsidR="001E56CC" w:rsidRPr="00A9193B" w:rsidRDefault="00F463B8" w:rsidP="00A9193B">
      <w:pPr>
        <w:pStyle w:val="1"/>
        <w:tabs>
          <w:tab w:val="right" w:leader="dot" w:pos="9112"/>
        </w:tabs>
        <w:spacing w:line="560" w:lineRule="exact"/>
        <w:rPr>
          <w:rFonts w:asciiTheme="minorEastAsia" w:eastAsiaTheme="minorEastAsia" w:hAnsiTheme="minorEastAsia" w:cstheme="minorBidi"/>
          <w:b w:val="0"/>
          <w:bCs w:val="0"/>
          <w:caps w:val="0"/>
          <w:noProof/>
          <w:kern w:val="2"/>
          <w:sz w:val="28"/>
          <w:szCs w:val="28"/>
        </w:rPr>
      </w:pPr>
      <w:hyperlink w:anchor="_Toc469323965" w:history="1">
        <w:r w:rsidR="001E56CC" w:rsidRPr="00A9193B">
          <w:rPr>
            <w:rStyle w:val="a9"/>
            <w:rFonts w:asciiTheme="minorEastAsia" w:eastAsiaTheme="minorEastAsia" w:hAnsiTheme="minorEastAsia" w:hint="eastAsia"/>
            <w:b w:val="0"/>
            <w:noProof/>
            <w:sz w:val="28"/>
            <w:szCs w:val="28"/>
          </w:rPr>
          <w:t>第三部分</w:t>
        </w:r>
        <w:r w:rsidR="001E56CC" w:rsidRPr="00A9193B">
          <w:rPr>
            <w:rStyle w:val="a9"/>
            <w:rFonts w:asciiTheme="minorEastAsia" w:eastAsiaTheme="minorEastAsia" w:hAnsiTheme="minorEastAsia"/>
            <w:b w:val="0"/>
            <w:noProof/>
            <w:sz w:val="28"/>
            <w:szCs w:val="28"/>
          </w:rPr>
          <w:t xml:space="preserve"> </w:t>
        </w:r>
        <w:r w:rsidR="001E56CC" w:rsidRPr="00A9193B">
          <w:rPr>
            <w:rStyle w:val="a9"/>
            <w:rFonts w:asciiTheme="minorEastAsia" w:eastAsiaTheme="minorEastAsia" w:hAnsiTheme="minorEastAsia" w:hint="eastAsia"/>
            <w:b w:val="0"/>
            <w:noProof/>
            <w:sz w:val="28"/>
            <w:szCs w:val="28"/>
          </w:rPr>
          <w:t>房地产估价结果报告</w:t>
        </w:r>
        <w:r w:rsidR="001E56CC" w:rsidRPr="00A9193B">
          <w:rPr>
            <w:rFonts w:asciiTheme="minorEastAsia" w:eastAsiaTheme="minorEastAsia" w:hAnsiTheme="minorEastAsia"/>
            <w:b w:val="0"/>
            <w:noProof/>
            <w:webHidden/>
            <w:sz w:val="28"/>
            <w:szCs w:val="28"/>
          </w:rPr>
          <w:tab/>
        </w:r>
        <w:r w:rsidRPr="00A9193B">
          <w:rPr>
            <w:rFonts w:asciiTheme="minorEastAsia" w:eastAsiaTheme="minorEastAsia" w:hAnsiTheme="minorEastAsia"/>
            <w:b w:val="0"/>
            <w:noProof/>
            <w:webHidden/>
            <w:sz w:val="28"/>
            <w:szCs w:val="28"/>
          </w:rPr>
          <w:fldChar w:fldCharType="begin"/>
        </w:r>
        <w:r w:rsidR="001E56CC" w:rsidRPr="00A9193B">
          <w:rPr>
            <w:rFonts w:asciiTheme="minorEastAsia" w:eastAsiaTheme="minorEastAsia" w:hAnsiTheme="minorEastAsia"/>
            <w:b w:val="0"/>
            <w:noProof/>
            <w:webHidden/>
            <w:sz w:val="28"/>
            <w:szCs w:val="28"/>
          </w:rPr>
          <w:instrText xml:space="preserve"> PAGEREF _Toc469323965 \h </w:instrText>
        </w:r>
        <w:r w:rsidRPr="00A9193B">
          <w:rPr>
            <w:rFonts w:asciiTheme="minorEastAsia" w:eastAsiaTheme="minorEastAsia" w:hAnsiTheme="minorEastAsia"/>
            <w:b w:val="0"/>
            <w:noProof/>
            <w:webHidden/>
            <w:sz w:val="28"/>
            <w:szCs w:val="28"/>
          </w:rPr>
        </w:r>
        <w:r w:rsidRPr="00A9193B">
          <w:rPr>
            <w:rFonts w:asciiTheme="minorEastAsia" w:eastAsiaTheme="minorEastAsia" w:hAnsiTheme="minorEastAsia"/>
            <w:b w:val="0"/>
            <w:noProof/>
            <w:webHidden/>
            <w:sz w:val="28"/>
            <w:szCs w:val="28"/>
          </w:rPr>
          <w:fldChar w:fldCharType="separate"/>
        </w:r>
        <w:r w:rsidR="00350FEC">
          <w:rPr>
            <w:rFonts w:asciiTheme="minorEastAsia" w:eastAsiaTheme="minorEastAsia" w:hAnsiTheme="minorEastAsia"/>
            <w:b w:val="0"/>
            <w:noProof/>
            <w:webHidden/>
            <w:sz w:val="28"/>
            <w:szCs w:val="28"/>
          </w:rPr>
          <w:t>9</w:t>
        </w:r>
        <w:r w:rsidRPr="00A9193B">
          <w:rPr>
            <w:rFonts w:asciiTheme="minorEastAsia" w:eastAsiaTheme="minorEastAsia" w:hAnsiTheme="minorEastAsia"/>
            <w:b w:val="0"/>
            <w:noProof/>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66" w:history="1">
        <w:r w:rsidR="001E56CC" w:rsidRPr="00A9193B">
          <w:rPr>
            <w:rStyle w:val="a9"/>
            <w:rFonts w:asciiTheme="minorEastAsia" w:eastAsiaTheme="minorEastAsia" w:hAnsiTheme="minorEastAsia" w:hint="eastAsia"/>
            <w:b w:val="0"/>
            <w:sz w:val="28"/>
            <w:szCs w:val="28"/>
          </w:rPr>
          <w:t>（一）估价委托人</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_Toc469323966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9</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67" w:history="1">
        <w:r w:rsidR="001E56CC" w:rsidRPr="00A9193B">
          <w:rPr>
            <w:rStyle w:val="a9"/>
            <w:rFonts w:asciiTheme="minorEastAsia" w:eastAsiaTheme="minorEastAsia" w:hAnsiTheme="minorEastAsia" w:hint="eastAsia"/>
            <w:b w:val="0"/>
            <w:sz w:val="28"/>
            <w:szCs w:val="28"/>
          </w:rPr>
          <w:t>（二）房地产估价机构</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_Toc469323967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9</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68" w:history="1">
        <w:r w:rsidR="001E56CC" w:rsidRPr="00A9193B">
          <w:rPr>
            <w:rStyle w:val="a9"/>
            <w:rFonts w:asciiTheme="minorEastAsia" w:eastAsiaTheme="minorEastAsia" w:hAnsiTheme="minorEastAsia" w:hint="eastAsia"/>
            <w:b w:val="0"/>
            <w:sz w:val="28"/>
            <w:szCs w:val="28"/>
          </w:rPr>
          <w:t>（三）估价目的：</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_Toc469323968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9</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69" w:history="1">
        <w:r w:rsidR="001E56CC" w:rsidRPr="00A9193B">
          <w:rPr>
            <w:rStyle w:val="a9"/>
            <w:rFonts w:asciiTheme="minorEastAsia" w:eastAsiaTheme="minorEastAsia" w:hAnsiTheme="minorEastAsia" w:hint="eastAsia"/>
            <w:b w:val="0"/>
            <w:sz w:val="28"/>
            <w:szCs w:val="28"/>
          </w:rPr>
          <w:t>（四）估价对象概况</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_Toc469323969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9</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0" w:history="1">
        <w:r w:rsidR="001E56CC" w:rsidRPr="00A9193B">
          <w:rPr>
            <w:rStyle w:val="a9"/>
            <w:rFonts w:asciiTheme="minorEastAsia" w:eastAsiaTheme="minorEastAsia" w:hAnsiTheme="minorEastAsia" w:hint="eastAsia"/>
            <w:b w:val="0"/>
            <w:sz w:val="28"/>
            <w:szCs w:val="28"/>
          </w:rPr>
          <w:t>（五）价值时点：</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_Toc469323970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11</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1" w:history="1">
        <w:r w:rsidR="001E56CC" w:rsidRPr="00A9193B">
          <w:rPr>
            <w:rStyle w:val="a9"/>
            <w:rFonts w:asciiTheme="minorEastAsia" w:eastAsiaTheme="minorEastAsia" w:hAnsiTheme="minorEastAsia" w:hint="eastAsia"/>
            <w:b w:val="0"/>
            <w:sz w:val="28"/>
            <w:szCs w:val="28"/>
          </w:rPr>
          <w:t>（六）价值类型：</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_Toc469323971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11</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2" w:history="1">
        <w:r w:rsidR="001E56CC" w:rsidRPr="00A9193B">
          <w:rPr>
            <w:rStyle w:val="a9"/>
            <w:rFonts w:asciiTheme="minorEastAsia" w:eastAsiaTheme="minorEastAsia" w:hAnsiTheme="minorEastAsia" w:hint="eastAsia"/>
            <w:b w:val="0"/>
            <w:sz w:val="28"/>
            <w:szCs w:val="28"/>
          </w:rPr>
          <w:t>（七）估价依据：</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_Toc469323972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12</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3" w:history="1">
        <w:r w:rsidR="001E56CC" w:rsidRPr="00A9193B">
          <w:rPr>
            <w:rStyle w:val="a9"/>
            <w:rFonts w:asciiTheme="minorEastAsia" w:eastAsiaTheme="minorEastAsia" w:hAnsiTheme="minorEastAsia" w:hint="eastAsia"/>
            <w:b w:val="0"/>
            <w:sz w:val="28"/>
            <w:szCs w:val="28"/>
          </w:rPr>
          <w:t>（八）估价原则</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_Toc469323973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13</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4" w:history="1">
        <w:r w:rsidR="001E56CC" w:rsidRPr="00A9193B">
          <w:rPr>
            <w:rStyle w:val="a9"/>
            <w:rFonts w:asciiTheme="minorEastAsia" w:eastAsiaTheme="minorEastAsia" w:hAnsiTheme="minorEastAsia" w:hint="eastAsia"/>
            <w:b w:val="0"/>
            <w:sz w:val="28"/>
            <w:szCs w:val="28"/>
          </w:rPr>
          <w:t>（九）估价方法</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_Toc469323974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13</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5" w:history="1">
        <w:r w:rsidR="001E56CC" w:rsidRPr="00A9193B">
          <w:rPr>
            <w:rStyle w:val="a9"/>
            <w:rFonts w:asciiTheme="minorEastAsia" w:eastAsiaTheme="minorEastAsia" w:hAnsiTheme="minorEastAsia" w:hint="eastAsia"/>
            <w:b w:val="0"/>
            <w:sz w:val="28"/>
            <w:szCs w:val="28"/>
          </w:rPr>
          <w:t>（十）估价结果</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_Toc469323975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13</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6" w:history="1">
        <w:r w:rsidR="001E56CC" w:rsidRPr="00A9193B">
          <w:rPr>
            <w:rStyle w:val="a9"/>
            <w:rFonts w:asciiTheme="minorEastAsia" w:eastAsiaTheme="minorEastAsia" w:hAnsiTheme="minorEastAsia" w:hint="eastAsia"/>
            <w:b w:val="0"/>
            <w:sz w:val="28"/>
            <w:szCs w:val="28"/>
          </w:rPr>
          <w:t>（十一）估价人员</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_Toc469323976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14</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7" w:history="1">
        <w:r w:rsidR="001E56CC" w:rsidRPr="00A9193B">
          <w:rPr>
            <w:rStyle w:val="a9"/>
            <w:rFonts w:asciiTheme="minorEastAsia" w:eastAsiaTheme="minorEastAsia" w:hAnsiTheme="minorEastAsia" w:hint="eastAsia"/>
            <w:b w:val="0"/>
            <w:sz w:val="28"/>
            <w:szCs w:val="28"/>
          </w:rPr>
          <w:t>（十二）实地查勘期</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_Toc469323977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14</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8" w:history="1">
        <w:r w:rsidR="001E56CC" w:rsidRPr="00A9193B">
          <w:rPr>
            <w:rStyle w:val="a9"/>
            <w:rFonts w:asciiTheme="minorEastAsia" w:eastAsiaTheme="minorEastAsia" w:hAnsiTheme="minorEastAsia" w:hint="eastAsia"/>
            <w:b w:val="0"/>
            <w:sz w:val="28"/>
            <w:szCs w:val="28"/>
          </w:rPr>
          <w:t>（十三）估价作业期</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_Toc469323978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14</w:t>
        </w:r>
        <w:r w:rsidRPr="00A9193B">
          <w:rPr>
            <w:rFonts w:asciiTheme="minorEastAsia" w:eastAsiaTheme="minorEastAsia" w:hAnsiTheme="minorEastAsia"/>
            <w:b w:val="0"/>
            <w:webHidden/>
            <w:sz w:val="28"/>
            <w:szCs w:val="28"/>
          </w:rPr>
          <w:fldChar w:fldCharType="end"/>
        </w:r>
      </w:hyperlink>
    </w:p>
    <w:p w:rsidR="001E56CC" w:rsidRPr="00A9193B" w:rsidRDefault="00F463B8" w:rsidP="00A9193B">
      <w:pPr>
        <w:pStyle w:val="20"/>
        <w:spacing w:line="560" w:lineRule="exact"/>
        <w:rPr>
          <w:rFonts w:asciiTheme="minorEastAsia" w:eastAsiaTheme="minorEastAsia" w:hAnsiTheme="minorEastAsia" w:cstheme="minorBidi"/>
          <w:b w:val="0"/>
          <w:smallCaps w:val="0"/>
          <w:kern w:val="2"/>
          <w:sz w:val="28"/>
          <w:szCs w:val="28"/>
        </w:rPr>
      </w:pPr>
      <w:hyperlink w:anchor="_Toc469323979" w:history="1">
        <w:r w:rsidR="001E56CC" w:rsidRPr="00A9193B">
          <w:rPr>
            <w:rStyle w:val="a9"/>
            <w:rFonts w:asciiTheme="minorEastAsia" w:eastAsiaTheme="minorEastAsia" w:hAnsiTheme="minorEastAsia" w:hint="eastAsia"/>
            <w:b w:val="0"/>
            <w:sz w:val="28"/>
            <w:szCs w:val="28"/>
          </w:rPr>
          <w:t>（十四）附件</w:t>
        </w:r>
        <w:r w:rsidR="001E56CC" w:rsidRPr="00A9193B">
          <w:rPr>
            <w:rFonts w:asciiTheme="minorEastAsia" w:eastAsiaTheme="minorEastAsia" w:hAnsiTheme="minorEastAsia"/>
            <w:b w:val="0"/>
            <w:webHidden/>
            <w:sz w:val="28"/>
            <w:szCs w:val="28"/>
          </w:rPr>
          <w:tab/>
        </w:r>
        <w:r w:rsidRPr="00A9193B">
          <w:rPr>
            <w:rFonts w:asciiTheme="minorEastAsia" w:eastAsiaTheme="minorEastAsia" w:hAnsiTheme="minorEastAsia"/>
            <w:b w:val="0"/>
            <w:webHidden/>
            <w:sz w:val="28"/>
            <w:szCs w:val="28"/>
          </w:rPr>
          <w:fldChar w:fldCharType="begin"/>
        </w:r>
        <w:r w:rsidR="001E56CC" w:rsidRPr="00A9193B">
          <w:rPr>
            <w:rFonts w:asciiTheme="minorEastAsia" w:eastAsiaTheme="minorEastAsia" w:hAnsiTheme="minorEastAsia"/>
            <w:b w:val="0"/>
            <w:webHidden/>
            <w:sz w:val="28"/>
            <w:szCs w:val="28"/>
          </w:rPr>
          <w:instrText xml:space="preserve"> PAGEREF _Toc469323979 \h </w:instrText>
        </w:r>
        <w:r w:rsidRPr="00A9193B">
          <w:rPr>
            <w:rFonts w:asciiTheme="minorEastAsia" w:eastAsiaTheme="minorEastAsia" w:hAnsiTheme="minorEastAsia"/>
            <w:b w:val="0"/>
            <w:webHidden/>
            <w:sz w:val="28"/>
            <w:szCs w:val="28"/>
          </w:rPr>
        </w:r>
        <w:r w:rsidRPr="00A9193B">
          <w:rPr>
            <w:rFonts w:asciiTheme="minorEastAsia" w:eastAsiaTheme="minorEastAsia" w:hAnsiTheme="minorEastAsia"/>
            <w:b w:val="0"/>
            <w:webHidden/>
            <w:sz w:val="28"/>
            <w:szCs w:val="28"/>
          </w:rPr>
          <w:fldChar w:fldCharType="separate"/>
        </w:r>
        <w:r w:rsidR="00350FEC">
          <w:rPr>
            <w:rFonts w:asciiTheme="minorEastAsia" w:eastAsiaTheme="minorEastAsia" w:hAnsiTheme="minorEastAsia"/>
            <w:b w:val="0"/>
            <w:webHidden/>
            <w:sz w:val="28"/>
            <w:szCs w:val="28"/>
          </w:rPr>
          <w:t>14</w:t>
        </w:r>
        <w:r w:rsidRPr="00A9193B">
          <w:rPr>
            <w:rFonts w:asciiTheme="minorEastAsia" w:eastAsiaTheme="minorEastAsia" w:hAnsiTheme="minorEastAsia"/>
            <w:b w:val="0"/>
            <w:webHidden/>
            <w:sz w:val="28"/>
            <w:szCs w:val="28"/>
          </w:rPr>
          <w:fldChar w:fldCharType="end"/>
        </w:r>
      </w:hyperlink>
    </w:p>
    <w:p w:rsidR="00870AA8" w:rsidRPr="00A9193B" w:rsidRDefault="00F463B8" w:rsidP="00A9193B">
      <w:pPr>
        <w:spacing w:line="560" w:lineRule="exact"/>
        <w:ind w:firstLine="570"/>
        <w:rPr>
          <w:rStyle w:val="a9"/>
          <w:rFonts w:asciiTheme="minorEastAsia" w:eastAsiaTheme="minorEastAsia" w:hAnsiTheme="minorEastAsia"/>
          <w:smallCaps/>
          <w:noProof/>
          <w:color w:val="auto"/>
          <w:sz w:val="28"/>
          <w:szCs w:val="28"/>
        </w:rPr>
      </w:pPr>
      <w:r w:rsidRPr="00A9193B">
        <w:rPr>
          <w:rStyle w:val="a9"/>
          <w:rFonts w:asciiTheme="minorEastAsia" w:eastAsiaTheme="minorEastAsia" w:hAnsiTheme="minorEastAsia" w:hint="eastAsia"/>
          <w:noProof/>
          <w:sz w:val="28"/>
          <w:szCs w:val="28"/>
        </w:rPr>
        <w:fldChar w:fldCharType="end"/>
      </w:r>
      <w:r w:rsidR="00870AA8" w:rsidRPr="00A9193B">
        <w:rPr>
          <w:rStyle w:val="a9"/>
          <w:rFonts w:asciiTheme="minorEastAsia" w:eastAsiaTheme="minorEastAsia" w:hAnsiTheme="minorEastAsia" w:hint="eastAsia"/>
          <w:noProof/>
          <w:color w:val="auto"/>
          <w:sz w:val="28"/>
          <w:szCs w:val="28"/>
        </w:rPr>
        <w:t>附件：</w:t>
      </w:r>
      <w:r w:rsidR="003E5E1D" w:rsidRPr="00A9193B">
        <w:rPr>
          <w:rStyle w:val="a9"/>
          <w:rFonts w:asciiTheme="minorEastAsia" w:eastAsiaTheme="minorEastAsia" w:hAnsiTheme="minorEastAsia" w:hint="eastAsia"/>
          <w:smallCaps/>
          <w:noProof/>
          <w:color w:val="auto"/>
          <w:sz w:val="28"/>
          <w:szCs w:val="28"/>
        </w:rPr>
        <w:t>《</w:t>
      </w:r>
      <w:r w:rsidR="00673E37">
        <w:rPr>
          <w:rStyle w:val="a9"/>
          <w:rFonts w:asciiTheme="minorEastAsia" w:eastAsiaTheme="minorEastAsia" w:hAnsiTheme="minorEastAsia" w:hint="eastAsia"/>
          <w:smallCaps/>
          <w:noProof/>
          <w:color w:val="auto"/>
          <w:sz w:val="28"/>
          <w:szCs w:val="28"/>
        </w:rPr>
        <w:t>崇阳县</w:t>
      </w:r>
      <w:r w:rsidR="00E84B07">
        <w:rPr>
          <w:rStyle w:val="a9"/>
          <w:rFonts w:asciiTheme="minorEastAsia" w:eastAsiaTheme="minorEastAsia" w:hAnsiTheme="minorEastAsia" w:hint="eastAsia"/>
          <w:smallCaps/>
          <w:noProof/>
          <w:color w:val="auto"/>
          <w:sz w:val="28"/>
          <w:szCs w:val="28"/>
        </w:rPr>
        <w:t>不动产</w:t>
      </w:r>
      <w:r w:rsidR="00F25063">
        <w:rPr>
          <w:rStyle w:val="a9"/>
          <w:rFonts w:asciiTheme="minorEastAsia" w:eastAsiaTheme="minorEastAsia" w:hAnsiTheme="minorEastAsia" w:hint="eastAsia"/>
          <w:smallCaps/>
          <w:noProof/>
          <w:color w:val="auto"/>
          <w:sz w:val="28"/>
          <w:szCs w:val="28"/>
        </w:rPr>
        <w:t>登记信息</w:t>
      </w:r>
      <w:r w:rsidR="003E5E1D" w:rsidRPr="00A9193B">
        <w:rPr>
          <w:rStyle w:val="a9"/>
          <w:rFonts w:asciiTheme="minorEastAsia" w:eastAsiaTheme="minorEastAsia" w:hAnsiTheme="minorEastAsia" w:hint="eastAsia"/>
          <w:smallCaps/>
          <w:noProof/>
          <w:color w:val="auto"/>
          <w:sz w:val="28"/>
          <w:szCs w:val="28"/>
        </w:rPr>
        <w:t>》</w:t>
      </w:r>
      <w:r w:rsidR="00870AA8" w:rsidRPr="00A9193B">
        <w:rPr>
          <w:rStyle w:val="a9"/>
          <w:rFonts w:asciiTheme="minorEastAsia" w:eastAsiaTheme="minorEastAsia" w:hAnsiTheme="minorEastAsia" w:hint="eastAsia"/>
          <w:smallCaps/>
          <w:noProof/>
          <w:color w:val="auto"/>
          <w:sz w:val="28"/>
          <w:szCs w:val="28"/>
        </w:rPr>
        <w:t>复印件</w:t>
      </w:r>
      <w:r w:rsidR="00A9193B">
        <w:rPr>
          <w:rStyle w:val="a9"/>
          <w:rFonts w:asciiTheme="minorEastAsia" w:eastAsiaTheme="minorEastAsia" w:hAnsiTheme="minorEastAsia" w:hint="eastAsia"/>
          <w:smallCaps/>
          <w:noProof/>
          <w:color w:val="auto"/>
          <w:sz w:val="28"/>
          <w:szCs w:val="28"/>
        </w:rPr>
        <w:t>、</w:t>
      </w:r>
      <w:r w:rsidR="00F25063">
        <w:rPr>
          <w:rStyle w:val="a9"/>
          <w:rFonts w:asciiTheme="minorEastAsia" w:eastAsiaTheme="minorEastAsia" w:hAnsiTheme="minorEastAsia" w:hint="eastAsia"/>
          <w:smallCaps/>
          <w:noProof/>
          <w:color w:val="auto"/>
          <w:sz w:val="28"/>
          <w:szCs w:val="28"/>
        </w:rPr>
        <w:t>《房屋所有权证》复印件、</w:t>
      </w:r>
      <w:r w:rsidR="00A9193B">
        <w:rPr>
          <w:rStyle w:val="a9"/>
          <w:rFonts w:asciiTheme="minorEastAsia" w:eastAsiaTheme="minorEastAsia" w:hAnsiTheme="minorEastAsia" w:hint="eastAsia"/>
          <w:smallCaps/>
          <w:noProof/>
          <w:color w:val="auto"/>
          <w:sz w:val="28"/>
          <w:szCs w:val="28"/>
        </w:rPr>
        <w:t>《司法评估委托书》复印件、</w:t>
      </w:r>
      <w:r w:rsidR="00870AA8" w:rsidRPr="00A9193B">
        <w:rPr>
          <w:rStyle w:val="a9"/>
          <w:rFonts w:asciiTheme="minorEastAsia" w:eastAsiaTheme="minorEastAsia" w:hAnsiTheme="minorEastAsia" w:hint="eastAsia"/>
          <w:smallCaps/>
          <w:noProof/>
          <w:color w:val="auto"/>
          <w:sz w:val="28"/>
          <w:szCs w:val="28"/>
        </w:rPr>
        <w:t>《营业执照》和《房地产估价机构</w:t>
      </w:r>
      <w:r w:rsidR="00F604F5" w:rsidRPr="00A9193B">
        <w:rPr>
          <w:rStyle w:val="a9"/>
          <w:rFonts w:asciiTheme="minorEastAsia" w:eastAsiaTheme="minorEastAsia" w:hAnsiTheme="minorEastAsia" w:hint="eastAsia"/>
          <w:smallCaps/>
          <w:noProof/>
          <w:color w:val="auto"/>
          <w:sz w:val="28"/>
          <w:szCs w:val="28"/>
        </w:rPr>
        <w:t>资质</w:t>
      </w:r>
      <w:r w:rsidR="00870AA8" w:rsidRPr="00A9193B">
        <w:rPr>
          <w:rStyle w:val="a9"/>
          <w:rFonts w:asciiTheme="minorEastAsia" w:eastAsiaTheme="minorEastAsia" w:hAnsiTheme="minorEastAsia" w:hint="eastAsia"/>
          <w:smallCaps/>
          <w:noProof/>
          <w:color w:val="auto"/>
          <w:sz w:val="28"/>
          <w:szCs w:val="28"/>
        </w:rPr>
        <w:t>证书》复印件、《评估人员资质证书》复印件</w:t>
      </w:r>
    </w:p>
    <w:p w:rsidR="00AF73F0" w:rsidRPr="006F6641" w:rsidRDefault="00C75344" w:rsidP="00AB1E93">
      <w:pPr>
        <w:spacing w:line="560" w:lineRule="exact"/>
        <w:jc w:val="center"/>
        <w:rPr>
          <w:rFonts w:asciiTheme="minorEastAsia" w:eastAsiaTheme="minorEastAsia" w:hAnsiTheme="minorEastAsia"/>
          <w:sz w:val="32"/>
        </w:rPr>
      </w:pPr>
      <w:r w:rsidRPr="00A9193B">
        <w:rPr>
          <w:rFonts w:asciiTheme="minorEastAsia" w:eastAsiaTheme="minorEastAsia" w:hAnsiTheme="minorEastAsia"/>
          <w:bCs/>
          <w:sz w:val="28"/>
          <w:szCs w:val="28"/>
        </w:rPr>
        <w:br w:type="page"/>
      </w:r>
      <w:r w:rsidR="00FE6E7F" w:rsidRPr="006F6641">
        <w:rPr>
          <w:rFonts w:asciiTheme="minorEastAsia" w:eastAsiaTheme="minorEastAsia" w:hAnsiTheme="minorEastAsia" w:hint="eastAsia"/>
          <w:sz w:val="32"/>
        </w:rPr>
        <w:lastRenderedPageBreak/>
        <w:t xml:space="preserve">  </w:t>
      </w:r>
      <w:bookmarkStart w:id="0" w:name="_Toc469323963"/>
      <w:r w:rsidR="00FE6E7F" w:rsidRPr="006F6641">
        <w:rPr>
          <w:rFonts w:asciiTheme="minorEastAsia" w:eastAsiaTheme="minorEastAsia" w:hAnsiTheme="minorEastAsia" w:hint="eastAsia"/>
          <w:sz w:val="32"/>
        </w:rPr>
        <w:t>第</w:t>
      </w:r>
      <w:r w:rsidR="00367B86" w:rsidRPr="006F6641">
        <w:rPr>
          <w:rFonts w:asciiTheme="minorEastAsia" w:eastAsiaTheme="minorEastAsia" w:hAnsiTheme="minorEastAsia" w:hint="eastAsia"/>
          <w:sz w:val="32"/>
        </w:rPr>
        <w:t>一</w:t>
      </w:r>
      <w:r w:rsidR="00FE6E7F" w:rsidRPr="006F6641">
        <w:rPr>
          <w:rFonts w:asciiTheme="minorEastAsia" w:eastAsiaTheme="minorEastAsia" w:hAnsiTheme="minorEastAsia" w:hint="eastAsia"/>
          <w:sz w:val="32"/>
        </w:rPr>
        <w:t xml:space="preserve">部分  </w:t>
      </w:r>
      <w:r w:rsidR="00AF73F0" w:rsidRPr="006F6641">
        <w:rPr>
          <w:rFonts w:asciiTheme="minorEastAsia" w:eastAsiaTheme="minorEastAsia" w:hAnsiTheme="minorEastAsia" w:hint="eastAsia"/>
          <w:sz w:val="32"/>
        </w:rPr>
        <w:t>估价师声明</w:t>
      </w:r>
      <w:bookmarkEnd w:id="0"/>
    </w:p>
    <w:p w:rsidR="00367B86" w:rsidRPr="006F6641" w:rsidRDefault="00367B86" w:rsidP="00367B86">
      <w:pPr>
        <w:spacing w:line="480" w:lineRule="exact"/>
        <w:rPr>
          <w:rFonts w:asciiTheme="minorEastAsia" w:eastAsiaTheme="minorEastAsia" w:hAnsiTheme="minorEastAsia"/>
          <w:sz w:val="28"/>
          <w:szCs w:val="28"/>
        </w:rPr>
      </w:pPr>
      <w:r w:rsidRPr="006F6641">
        <w:rPr>
          <w:rFonts w:asciiTheme="minorEastAsia" w:eastAsiaTheme="minorEastAsia" w:hAnsiTheme="minorEastAsia" w:hint="eastAsia"/>
          <w:sz w:val="28"/>
          <w:szCs w:val="28"/>
        </w:rPr>
        <w:t>我们郑重声明：</w:t>
      </w:r>
    </w:p>
    <w:p w:rsidR="00367B86" w:rsidRPr="006F6641" w:rsidRDefault="00367B86" w:rsidP="00367B86">
      <w:pPr>
        <w:spacing w:line="800" w:lineRule="exact"/>
        <w:ind w:firstLineChars="225" w:firstLine="630"/>
        <w:rPr>
          <w:rFonts w:asciiTheme="minorEastAsia" w:eastAsiaTheme="minorEastAsia" w:hAnsiTheme="minorEastAsia"/>
          <w:color w:val="000000"/>
          <w:sz w:val="28"/>
          <w:szCs w:val="28"/>
        </w:rPr>
      </w:pPr>
      <w:r w:rsidRPr="006F6641">
        <w:rPr>
          <w:rFonts w:asciiTheme="minorEastAsia" w:eastAsiaTheme="minorEastAsia" w:hAnsiTheme="minorEastAsia" w:hint="eastAsia"/>
          <w:color w:val="000000"/>
          <w:sz w:val="28"/>
          <w:szCs w:val="28"/>
        </w:rPr>
        <w:t>1、我们在本估价报告中陈述的事实是真实的和准确的。</w:t>
      </w:r>
    </w:p>
    <w:p w:rsidR="00367B86" w:rsidRPr="006F6641" w:rsidRDefault="00367B86" w:rsidP="00367B86">
      <w:pPr>
        <w:spacing w:line="800" w:lineRule="exact"/>
        <w:ind w:firstLineChars="225" w:firstLine="630"/>
        <w:rPr>
          <w:rFonts w:asciiTheme="minorEastAsia" w:eastAsiaTheme="minorEastAsia" w:hAnsiTheme="minorEastAsia"/>
          <w:color w:val="000000"/>
          <w:sz w:val="28"/>
          <w:szCs w:val="28"/>
        </w:rPr>
      </w:pPr>
      <w:r w:rsidRPr="006F6641">
        <w:rPr>
          <w:rFonts w:asciiTheme="minorEastAsia" w:eastAsiaTheme="minorEastAsia" w:hAnsiTheme="minorEastAsia" w:hint="eastAsia"/>
          <w:color w:val="000000"/>
          <w:sz w:val="28"/>
          <w:szCs w:val="28"/>
        </w:rPr>
        <w:t>2、本估价报告中的分析、意见和结论是我们自己公正的专业分析、意见和结论，但受到本估价报告中已说明的假设和限制条件的限制。</w:t>
      </w:r>
    </w:p>
    <w:p w:rsidR="00367B86" w:rsidRPr="006F6641" w:rsidRDefault="00367B86" w:rsidP="00367B86">
      <w:pPr>
        <w:spacing w:line="800" w:lineRule="exact"/>
        <w:ind w:firstLineChars="225" w:firstLine="630"/>
        <w:rPr>
          <w:rFonts w:asciiTheme="minorEastAsia" w:eastAsiaTheme="minorEastAsia" w:hAnsiTheme="minorEastAsia"/>
          <w:color w:val="000000"/>
          <w:sz w:val="28"/>
          <w:szCs w:val="28"/>
        </w:rPr>
      </w:pPr>
      <w:r w:rsidRPr="006F6641">
        <w:rPr>
          <w:rFonts w:asciiTheme="minorEastAsia" w:eastAsiaTheme="minorEastAsia" w:hAnsiTheme="minorEastAsia" w:hint="eastAsia"/>
          <w:color w:val="000000"/>
          <w:sz w:val="28"/>
          <w:szCs w:val="28"/>
        </w:rPr>
        <w:t>3、我们与本估价报告中的估价对象没有利害关系，也与有关当事人没有个人利害关系或偏见。</w:t>
      </w:r>
    </w:p>
    <w:p w:rsidR="00367B86" w:rsidRPr="006F6641" w:rsidRDefault="00367B86" w:rsidP="00367B86">
      <w:pPr>
        <w:snapToGrid w:val="0"/>
        <w:spacing w:line="800" w:lineRule="exact"/>
        <w:ind w:firstLineChars="242" w:firstLine="678"/>
        <w:rPr>
          <w:rFonts w:asciiTheme="minorEastAsia" w:eastAsiaTheme="minorEastAsia" w:hAnsiTheme="minorEastAsia"/>
          <w:sz w:val="28"/>
        </w:rPr>
      </w:pPr>
      <w:r w:rsidRPr="006F6641">
        <w:rPr>
          <w:rFonts w:asciiTheme="minorEastAsia" w:eastAsiaTheme="minorEastAsia" w:hAnsiTheme="minorEastAsia" w:hint="eastAsia"/>
          <w:color w:val="000000"/>
          <w:sz w:val="28"/>
          <w:szCs w:val="28"/>
        </w:rPr>
        <w:t>4、</w:t>
      </w:r>
      <w:r w:rsidRPr="006F6641">
        <w:rPr>
          <w:rFonts w:asciiTheme="minorEastAsia" w:eastAsiaTheme="minorEastAsia" w:hAnsiTheme="minorEastAsia" w:hint="eastAsia"/>
          <w:sz w:val="28"/>
        </w:rPr>
        <w:t>我们依照中华人民共和国国家标准《房地产估价规范》、《房地产估价基本术语标准》进行分析，形成意见和结论，撰写本估价报告。</w:t>
      </w:r>
    </w:p>
    <w:p w:rsidR="00AF6CBB" w:rsidRPr="006F6641" w:rsidRDefault="00B17B54" w:rsidP="00717536">
      <w:pPr>
        <w:spacing w:line="360" w:lineRule="auto"/>
        <w:ind w:leftChars="-200" w:left="-420" w:firstLine="960"/>
        <w:jc w:val="center"/>
        <w:rPr>
          <w:rFonts w:asciiTheme="minorEastAsia" w:eastAsiaTheme="minorEastAsia" w:hAnsiTheme="minorEastAsia"/>
          <w:sz w:val="32"/>
        </w:rPr>
      </w:pPr>
      <w:r w:rsidRPr="006F6641">
        <w:rPr>
          <w:rFonts w:asciiTheme="minorEastAsia" w:eastAsiaTheme="minorEastAsia" w:hAnsiTheme="minorEastAsia"/>
          <w:sz w:val="32"/>
        </w:rPr>
        <w:br w:type="page"/>
      </w:r>
    </w:p>
    <w:p w:rsidR="009E6749" w:rsidRPr="006F6641" w:rsidRDefault="00FE6E7F" w:rsidP="009E6749">
      <w:pPr>
        <w:spacing w:line="360" w:lineRule="auto"/>
        <w:ind w:leftChars="-200" w:left="-420" w:firstLine="958"/>
        <w:jc w:val="center"/>
        <w:outlineLvl w:val="0"/>
        <w:rPr>
          <w:rFonts w:asciiTheme="minorEastAsia" w:eastAsiaTheme="minorEastAsia" w:hAnsiTheme="minorEastAsia"/>
          <w:sz w:val="32"/>
        </w:rPr>
      </w:pPr>
      <w:bookmarkStart w:id="1" w:name="_Toc469323964"/>
      <w:r w:rsidRPr="006F6641">
        <w:rPr>
          <w:rFonts w:asciiTheme="minorEastAsia" w:eastAsiaTheme="minorEastAsia" w:hAnsiTheme="minorEastAsia" w:hint="eastAsia"/>
          <w:sz w:val="32"/>
        </w:rPr>
        <w:lastRenderedPageBreak/>
        <w:t>第</w:t>
      </w:r>
      <w:r w:rsidR="00367B86" w:rsidRPr="006F6641">
        <w:rPr>
          <w:rFonts w:asciiTheme="minorEastAsia" w:eastAsiaTheme="minorEastAsia" w:hAnsiTheme="minorEastAsia" w:hint="eastAsia"/>
          <w:sz w:val="32"/>
        </w:rPr>
        <w:t>二</w:t>
      </w:r>
      <w:r w:rsidRPr="006F6641">
        <w:rPr>
          <w:rFonts w:asciiTheme="minorEastAsia" w:eastAsiaTheme="minorEastAsia" w:hAnsiTheme="minorEastAsia" w:hint="eastAsia"/>
          <w:sz w:val="32"/>
        </w:rPr>
        <w:t xml:space="preserve">部分  </w:t>
      </w:r>
      <w:r w:rsidR="00AF73F0" w:rsidRPr="006F6641">
        <w:rPr>
          <w:rFonts w:asciiTheme="minorEastAsia" w:eastAsiaTheme="minorEastAsia" w:hAnsiTheme="minorEastAsia" w:hint="eastAsia"/>
          <w:sz w:val="32"/>
        </w:rPr>
        <w:t>估价的假设和限制条件</w:t>
      </w:r>
      <w:bookmarkStart w:id="2" w:name="_Toc258584959"/>
      <w:bookmarkStart w:id="3" w:name="_Toc353198529"/>
      <w:bookmarkEnd w:id="1"/>
    </w:p>
    <w:p w:rsidR="005640F9" w:rsidRPr="006F6641" w:rsidRDefault="005640F9" w:rsidP="009E6749">
      <w:pPr>
        <w:spacing w:line="360" w:lineRule="auto"/>
        <w:ind w:leftChars="-200" w:left="-420" w:firstLine="958"/>
        <w:jc w:val="center"/>
        <w:outlineLvl w:val="0"/>
        <w:rPr>
          <w:rFonts w:asciiTheme="minorEastAsia" w:eastAsiaTheme="minorEastAsia" w:hAnsiTheme="minorEastAsia"/>
          <w:sz w:val="32"/>
        </w:rPr>
      </w:pPr>
    </w:p>
    <w:p w:rsidR="007C3A9D" w:rsidRPr="007C3A9D" w:rsidRDefault="007C3A9D" w:rsidP="007C3A9D">
      <w:pPr>
        <w:snapToGrid w:val="0"/>
        <w:spacing w:line="360" w:lineRule="auto"/>
        <w:ind w:firstLineChars="200" w:firstLine="562"/>
        <w:outlineLvl w:val="1"/>
        <w:rPr>
          <w:rFonts w:ascii="宋体" w:hAnsi="宋体"/>
          <w:b/>
          <w:sz w:val="28"/>
        </w:rPr>
      </w:pPr>
      <w:bookmarkStart w:id="4" w:name="_Toc261609887"/>
      <w:bookmarkStart w:id="5" w:name="_Toc487532823"/>
      <w:bookmarkEnd w:id="2"/>
      <w:bookmarkEnd w:id="3"/>
      <w:r w:rsidRPr="007C3A9D">
        <w:rPr>
          <w:rFonts w:ascii="宋体" w:hAnsi="宋体" w:hint="eastAsia"/>
          <w:b/>
          <w:sz w:val="28"/>
        </w:rPr>
        <w:t>一、估价的假设</w:t>
      </w:r>
      <w:bookmarkEnd w:id="4"/>
      <w:r w:rsidRPr="007C3A9D">
        <w:rPr>
          <w:rFonts w:ascii="宋体" w:hAnsi="宋体" w:hint="eastAsia"/>
          <w:b/>
          <w:sz w:val="28"/>
        </w:rPr>
        <w:t>条件</w:t>
      </w:r>
      <w:bookmarkEnd w:id="5"/>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（一）、一般假设</w:t>
      </w:r>
    </w:p>
    <w:p w:rsidR="007C3A9D" w:rsidRPr="0021242B" w:rsidRDefault="007C3A9D" w:rsidP="007C3A9D">
      <w:pPr>
        <w:snapToGrid w:val="0"/>
        <w:spacing w:line="360" w:lineRule="auto"/>
        <w:rPr>
          <w:rFonts w:ascii="宋体" w:hAnsi="宋体"/>
          <w:sz w:val="28"/>
          <w:szCs w:val="28"/>
        </w:rPr>
      </w:pPr>
      <w:r w:rsidRPr="0021242B">
        <w:rPr>
          <w:rFonts w:ascii="宋体" w:hAnsi="宋体" w:hint="eastAsia"/>
          <w:sz w:val="28"/>
          <w:szCs w:val="28"/>
        </w:rPr>
        <w:t xml:space="preserve">    </w:t>
      </w:r>
      <w:r w:rsidRPr="0021242B">
        <w:rPr>
          <w:rFonts w:ascii="宋体" w:hAnsi="宋体"/>
          <w:sz w:val="28"/>
          <w:szCs w:val="28"/>
        </w:rPr>
        <w:t>1</w:t>
      </w:r>
      <w:r w:rsidRPr="0021242B">
        <w:rPr>
          <w:rFonts w:ascii="宋体" w:hAnsi="宋体" w:hint="eastAsia"/>
          <w:sz w:val="28"/>
          <w:szCs w:val="28"/>
        </w:rPr>
        <w:t>、</w:t>
      </w:r>
      <w:r w:rsidRPr="0021242B">
        <w:rPr>
          <w:rFonts w:ascii="宋体" w:hAnsi="宋体" w:hint="eastAsia"/>
          <w:sz w:val="28"/>
        </w:rPr>
        <w:t>本次</w:t>
      </w:r>
      <w:r w:rsidRPr="006F6641">
        <w:rPr>
          <w:rFonts w:asciiTheme="minorEastAsia" w:eastAsiaTheme="minorEastAsia" w:hAnsiTheme="minorEastAsia"/>
          <w:sz w:val="28"/>
          <w:szCs w:val="28"/>
        </w:rPr>
        <w:t>评估</w:t>
      </w:r>
      <w:r>
        <w:rPr>
          <w:rFonts w:asciiTheme="minorEastAsia" w:eastAsiaTheme="minorEastAsia" w:hAnsiTheme="minorEastAsia" w:hint="eastAsia"/>
          <w:sz w:val="28"/>
          <w:szCs w:val="28"/>
        </w:rPr>
        <w:t>，</w:t>
      </w:r>
      <w:r w:rsidR="00F25063">
        <w:rPr>
          <w:rFonts w:asciiTheme="minorEastAsia" w:eastAsiaTheme="minorEastAsia" w:hAnsiTheme="minorEastAsia" w:hint="eastAsia"/>
          <w:sz w:val="28"/>
        </w:rPr>
        <w:t>崇阳县不动产登记中心</w:t>
      </w:r>
      <w:r>
        <w:rPr>
          <w:rFonts w:asciiTheme="minorEastAsia" w:eastAsiaTheme="minorEastAsia" w:hAnsiTheme="minorEastAsia" w:hint="eastAsia"/>
          <w:sz w:val="28"/>
        </w:rPr>
        <w:t>提供了</w:t>
      </w:r>
      <w:r w:rsidRPr="006F6641">
        <w:rPr>
          <w:rFonts w:asciiTheme="minorEastAsia" w:eastAsiaTheme="minorEastAsia" w:hAnsiTheme="minorEastAsia" w:hint="eastAsia"/>
          <w:sz w:val="28"/>
        </w:rPr>
        <w:t>《</w:t>
      </w:r>
      <w:r w:rsidR="00E84B07">
        <w:rPr>
          <w:rFonts w:asciiTheme="minorEastAsia" w:eastAsiaTheme="minorEastAsia" w:hAnsiTheme="minorEastAsia" w:hint="eastAsia"/>
          <w:sz w:val="28"/>
        </w:rPr>
        <w:t>不动产</w:t>
      </w:r>
      <w:r w:rsidR="00120BC0">
        <w:rPr>
          <w:rFonts w:asciiTheme="minorEastAsia" w:eastAsiaTheme="minorEastAsia" w:hAnsiTheme="minorEastAsia" w:hint="eastAsia"/>
          <w:sz w:val="28"/>
        </w:rPr>
        <w:t>登记信息</w:t>
      </w:r>
      <w:r w:rsidRPr="006F6641">
        <w:rPr>
          <w:rFonts w:asciiTheme="minorEastAsia" w:eastAsiaTheme="minorEastAsia" w:hAnsiTheme="minorEastAsia" w:hint="eastAsia"/>
          <w:sz w:val="28"/>
        </w:rPr>
        <w:t>》</w:t>
      </w:r>
      <w:r w:rsidR="00120BC0">
        <w:rPr>
          <w:rFonts w:asciiTheme="minorEastAsia" w:eastAsiaTheme="minorEastAsia" w:hAnsiTheme="minorEastAsia" w:hint="eastAsia"/>
          <w:sz w:val="28"/>
        </w:rPr>
        <w:t>、崇阳县房管局提供了《房屋所有权证》</w:t>
      </w:r>
      <w:r w:rsidRPr="006F6641">
        <w:rPr>
          <w:rFonts w:asciiTheme="minorEastAsia" w:eastAsiaTheme="minorEastAsia" w:hAnsiTheme="minorEastAsia"/>
          <w:sz w:val="28"/>
        </w:rPr>
        <w:t>等资料</w:t>
      </w:r>
      <w:r w:rsidRPr="0021242B">
        <w:rPr>
          <w:rFonts w:ascii="宋体" w:hAnsi="宋体" w:hint="eastAsia"/>
          <w:sz w:val="28"/>
        </w:rPr>
        <w:t>。在无理由怀疑其真实性、合法性、准确性和完整性的情况下，假定</w:t>
      </w:r>
      <w:r w:rsidR="00673E37">
        <w:rPr>
          <w:rFonts w:ascii="宋体" w:hAnsi="宋体" w:hint="eastAsia"/>
          <w:sz w:val="28"/>
        </w:rPr>
        <w:t>崇阳县</w:t>
      </w:r>
      <w:r>
        <w:rPr>
          <w:rFonts w:ascii="宋体" w:hAnsi="宋体" w:hint="eastAsia"/>
          <w:sz w:val="28"/>
        </w:rPr>
        <w:t>不动产登记中心</w:t>
      </w:r>
      <w:r w:rsidR="00673E37">
        <w:rPr>
          <w:rFonts w:ascii="宋体" w:hAnsi="宋体" w:hint="eastAsia"/>
          <w:sz w:val="28"/>
        </w:rPr>
        <w:t>和崇阳县房管局</w:t>
      </w:r>
      <w:r w:rsidRPr="0021242B">
        <w:rPr>
          <w:rFonts w:ascii="宋体" w:hAnsi="宋体" w:hint="eastAsia"/>
          <w:sz w:val="28"/>
        </w:rPr>
        <w:t>提供的资料合法、真实、准确、完整。</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sz w:val="28"/>
          <w:szCs w:val="28"/>
        </w:rPr>
        <w:t>2</w:t>
      </w:r>
      <w:r w:rsidRPr="0021242B">
        <w:rPr>
          <w:rFonts w:ascii="宋体" w:hAnsi="宋体" w:hint="eastAsia"/>
          <w:sz w:val="28"/>
          <w:szCs w:val="28"/>
        </w:rPr>
        <w:t>、</w:t>
      </w:r>
      <w:r w:rsidRPr="0021242B">
        <w:rPr>
          <w:rFonts w:ascii="宋体" w:hAnsi="宋体"/>
          <w:sz w:val="28"/>
          <w:szCs w:val="28"/>
        </w:rPr>
        <w:t>估价对象的建筑面积是以</w:t>
      </w:r>
      <w:r w:rsidR="00E84B07">
        <w:rPr>
          <w:rFonts w:ascii="宋体" w:hAnsi="宋体" w:hint="eastAsia"/>
          <w:sz w:val="28"/>
        </w:rPr>
        <w:t>《</w:t>
      </w:r>
      <w:r w:rsidR="00120BC0">
        <w:rPr>
          <w:rFonts w:ascii="宋体" w:hAnsi="宋体" w:hint="eastAsia"/>
          <w:sz w:val="28"/>
        </w:rPr>
        <w:t>房屋所有权证</w:t>
      </w:r>
      <w:r w:rsidR="00E84B07">
        <w:rPr>
          <w:rFonts w:ascii="宋体" w:hAnsi="宋体" w:hint="eastAsia"/>
          <w:sz w:val="28"/>
        </w:rPr>
        <w:t>》</w:t>
      </w:r>
      <w:r w:rsidRPr="0021242B">
        <w:rPr>
          <w:rFonts w:ascii="宋体" w:hAnsi="宋体"/>
          <w:sz w:val="28"/>
          <w:szCs w:val="28"/>
        </w:rPr>
        <w:t>上记载的为准，建筑面积经过实地非专业测量大体相当，但</w:t>
      </w:r>
      <w:r w:rsidRPr="0021242B">
        <w:rPr>
          <w:rFonts w:ascii="宋体" w:hAnsi="宋体" w:hint="eastAsia"/>
          <w:sz w:val="28"/>
          <w:szCs w:val="28"/>
        </w:rPr>
        <w:t>注册房地产</w:t>
      </w:r>
      <w:r w:rsidRPr="0021242B">
        <w:rPr>
          <w:rFonts w:ascii="宋体" w:hAnsi="宋体"/>
          <w:sz w:val="28"/>
          <w:szCs w:val="28"/>
        </w:rPr>
        <w:t>估价师未进行专业测量；本次估价对象是整幢</w:t>
      </w:r>
      <w:r w:rsidRPr="0021242B">
        <w:rPr>
          <w:rFonts w:ascii="宋体" w:hAnsi="宋体" w:hint="eastAsia"/>
          <w:sz w:val="28"/>
          <w:szCs w:val="28"/>
        </w:rPr>
        <w:t>建筑物的</w:t>
      </w:r>
      <w:r w:rsidRPr="0021242B">
        <w:rPr>
          <w:rFonts w:ascii="宋体" w:hAnsi="宋体"/>
          <w:sz w:val="28"/>
          <w:szCs w:val="28"/>
        </w:rPr>
        <w:t>一部分，其土地面积是分摊面积，其分摊面积无法现场核实。</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sz w:val="28"/>
          <w:szCs w:val="28"/>
        </w:rPr>
        <w:t>3</w:t>
      </w:r>
      <w:r w:rsidRPr="0021242B">
        <w:rPr>
          <w:rFonts w:ascii="宋体" w:hAnsi="宋体" w:hint="eastAsia"/>
          <w:sz w:val="28"/>
          <w:szCs w:val="28"/>
        </w:rPr>
        <w:t>、本次房地产估价采用市场价值标准，市场价值满足下列条件：</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⑴交易双方是自愿地进行交易的。</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⑵交易双方进行交易的目的是追求各自最大的利益。</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⑶交易双方是理性而谨慎的，并且了解交易对象、知晓市场行情。</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⑷交易双方有较充裕的时间进行交易。</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⑸不存在买者因特殊兴趣而给予附加出价。</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本次估价以价值时点时的房地产市场状况是公开、平等、自愿的交易市场为假设前提。</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sz w:val="28"/>
          <w:szCs w:val="28"/>
        </w:rPr>
        <w:t>4</w:t>
      </w:r>
      <w:r w:rsidRPr="0021242B">
        <w:rPr>
          <w:rFonts w:ascii="宋体" w:hAnsi="宋体" w:hint="eastAsia"/>
          <w:sz w:val="28"/>
          <w:szCs w:val="28"/>
        </w:rPr>
        <w:t>、本次估价以估价对象规划设计用途条件不变，整体持续有效使用为假设前提。</w:t>
      </w:r>
      <w:r w:rsidRPr="0021242B">
        <w:rPr>
          <w:rFonts w:ascii="宋体" w:hAnsi="宋体"/>
          <w:sz w:val="28"/>
          <w:szCs w:val="28"/>
        </w:rPr>
        <w:t xml:space="preserve"> </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sz w:val="28"/>
          <w:szCs w:val="28"/>
        </w:rPr>
        <w:t>5</w:t>
      </w:r>
      <w:r w:rsidRPr="0021242B">
        <w:rPr>
          <w:rFonts w:ascii="宋体" w:hAnsi="宋体" w:hint="eastAsia"/>
          <w:sz w:val="28"/>
          <w:szCs w:val="28"/>
        </w:rPr>
        <w:t>、估价对象为所在整幢建筑物的一部分，本次估价以估价对象可合理</w:t>
      </w:r>
      <w:proofErr w:type="gramStart"/>
      <w:r w:rsidRPr="0021242B">
        <w:rPr>
          <w:rFonts w:ascii="宋体" w:hAnsi="宋体" w:hint="eastAsia"/>
          <w:sz w:val="28"/>
          <w:szCs w:val="28"/>
        </w:rPr>
        <w:lastRenderedPageBreak/>
        <w:t>享用本幢建筑物</w:t>
      </w:r>
      <w:proofErr w:type="gramEnd"/>
      <w:r w:rsidRPr="0021242B">
        <w:rPr>
          <w:rFonts w:ascii="宋体" w:hAnsi="宋体" w:hint="eastAsia"/>
          <w:sz w:val="28"/>
          <w:szCs w:val="28"/>
        </w:rPr>
        <w:t>的配套设施使用权益为假设前提。</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sz w:val="28"/>
          <w:szCs w:val="28"/>
        </w:rPr>
        <w:t>6</w:t>
      </w:r>
      <w:r w:rsidRPr="0021242B">
        <w:rPr>
          <w:rFonts w:ascii="宋体" w:hAnsi="宋体" w:hint="eastAsia"/>
          <w:sz w:val="28"/>
          <w:szCs w:val="28"/>
        </w:rPr>
        <w:t>、</w:t>
      </w:r>
      <w:r w:rsidRPr="0021242B">
        <w:rPr>
          <w:rFonts w:ascii="宋体" w:hAnsi="宋体" w:hint="eastAsia"/>
          <w:bCs/>
          <w:sz w:val="28"/>
        </w:rPr>
        <w:t>本次估价以权属清晰无异议，无法律、法规规定</w:t>
      </w:r>
      <w:proofErr w:type="gramStart"/>
      <w:r w:rsidRPr="0021242B">
        <w:rPr>
          <w:rFonts w:ascii="宋体" w:hAnsi="宋体" w:hint="eastAsia"/>
          <w:bCs/>
          <w:sz w:val="28"/>
        </w:rPr>
        <w:t>禁止按</w:t>
      </w:r>
      <w:proofErr w:type="gramEnd"/>
      <w:r w:rsidRPr="0021242B">
        <w:rPr>
          <w:rFonts w:ascii="宋体" w:hAnsi="宋体" w:hint="eastAsia"/>
          <w:bCs/>
          <w:sz w:val="28"/>
        </w:rPr>
        <w:t>本次估价目的使用的其他情形为假设前提</w:t>
      </w:r>
      <w:r w:rsidRPr="0021242B">
        <w:rPr>
          <w:rFonts w:ascii="宋体" w:hAnsi="宋体" w:hint="eastAsia"/>
          <w:sz w:val="28"/>
          <w:szCs w:val="28"/>
        </w:rPr>
        <w:t>。</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7、注册房地产估价师对估价对象的实地查勘仅限于估价对象在查勘日的外观和使用状况，并未对其结构、设备及装修等内在质量进行测试，故不能确定其有无内部缺陷，本报告假设估价对象符合国家有关技术、质量、验收规范，其质量足以维持正常的使用寿命为假设前提。</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（二）、未定事项假设</w:t>
      </w:r>
    </w:p>
    <w:p w:rsidR="00925A87" w:rsidRDefault="00925A87" w:rsidP="007C3A9D">
      <w:pPr>
        <w:snapToGrid w:val="0"/>
        <w:spacing w:line="360" w:lineRule="auto"/>
        <w:ind w:firstLineChars="200" w:firstLine="560"/>
        <w:rPr>
          <w:rFonts w:ascii="宋体" w:hAnsi="宋体"/>
          <w:sz w:val="28"/>
          <w:szCs w:val="28"/>
        </w:rPr>
      </w:pPr>
      <w:r>
        <w:rPr>
          <w:rFonts w:ascii="宋体" w:hAnsi="宋体" w:hint="eastAsia"/>
          <w:sz w:val="28"/>
          <w:szCs w:val="28"/>
        </w:rPr>
        <w:t>经</w:t>
      </w:r>
      <w:r w:rsidR="00673E37">
        <w:rPr>
          <w:rFonts w:ascii="宋体" w:hAnsi="宋体" w:hint="eastAsia"/>
          <w:sz w:val="28"/>
          <w:szCs w:val="28"/>
        </w:rPr>
        <w:t>崇阳县</w:t>
      </w:r>
      <w:r>
        <w:rPr>
          <w:rFonts w:ascii="宋体" w:hAnsi="宋体" w:hint="eastAsia"/>
          <w:sz w:val="28"/>
          <w:szCs w:val="28"/>
        </w:rPr>
        <w:t>不动产中心系统查询未发现房屋所有权人吴四</w:t>
      </w:r>
      <w:proofErr w:type="gramStart"/>
      <w:r>
        <w:rPr>
          <w:rFonts w:ascii="宋体" w:hAnsi="宋体" w:hint="eastAsia"/>
          <w:sz w:val="28"/>
          <w:szCs w:val="28"/>
        </w:rPr>
        <w:t>兵个人</w:t>
      </w:r>
      <w:proofErr w:type="gramEnd"/>
      <w:r>
        <w:rPr>
          <w:rFonts w:ascii="宋体" w:hAnsi="宋体" w:hint="eastAsia"/>
          <w:sz w:val="28"/>
          <w:szCs w:val="28"/>
        </w:rPr>
        <w:t>分摊面积土地证，估价对象所在小区富力小区土地证为一本大证</w:t>
      </w:r>
      <w:r w:rsidR="00673E37">
        <w:rPr>
          <w:rFonts w:ascii="宋体" w:hAnsi="宋体" w:hint="eastAsia"/>
          <w:sz w:val="28"/>
          <w:szCs w:val="28"/>
        </w:rPr>
        <w:t>（土地使用权面积未按套分割）</w:t>
      </w:r>
      <w:r>
        <w:rPr>
          <w:rFonts w:ascii="宋体" w:hAnsi="宋体" w:hint="eastAsia"/>
          <w:sz w:val="28"/>
          <w:szCs w:val="28"/>
        </w:rPr>
        <w:t>，土地使用权人崇阳县明春供水有限责任公司，本次估价假定估价对象能</w:t>
      </w:r>
      <w:r w:rsidR="00673E37">
        <w:rPr>
          <w:rFonts w:ascii="宋体" w:hAnsi="宋体" w:hint="eastAsia"/>
          <w:sz w:val="28"/>
          <w:szCs w:val="28"/>
        </w:rPr>
        <w:t>正常</w:t>
      </w:r>
      <w:r>
        <w:rPr>
          <w:rFonts w:ascii="宋体" w:hAnsi="宋体" w:hint="eastAsia"/>
          <w:sz w:val="28"/>
          <w:szCs w:val="28"/>
        </w:rPr>
        <w:t>上市过户交易。</w:t>
      </w:r>
    </w:p>
    <w:p w:rsidR="003C0C05" w:rsidRDefault="003C0C05" w:rsidP="003C0C05">
      <w:pPr>
        <w:snapToGrid w:val="0"/>
        <w:spacing w:line="360" w:lineRule="auto"/>
        <w:ind w:firstLineChars="200" w:firstLine="560"/>
        <w:rPr>
          <w:rFonts w:ascii="宋体" w:hAnsi="宋体"/>
          <w:sz w:val="28"/>
          <w:szCs w:val="28"/>
        </w:rPr>
      </w:pPr>
      <w:r w:rsidRPr="003C0C05">
        <w:rPr>
          <w:rFonts w:ascii="宋体" w:hAnsi="宋体" w:hint="eastAsia"/>
          <w:sz w:val="28"/>
          <w:szCs w:val="28"/>
        </w:rPr>
        <w:t>估价对象权属证明资料未记载估价对象房屋的建成年份，经注册房地产估价师实地调查，房屋建成年份</w:t>
      </w:r>
      <w:r>
        <w:rPr>
          <w:rFonts w:ascii="宋体" w:hAnsi="宋体" w:hint="eastAsia"/>
          <w:sz w:val="28"/>
          <w:szCs w:val="28"/>
        </w:rPr>
        <w:t>约</w:t>
      </w:r>
      <w:r w:rsidRPr="003C0C05">
        <w:rPr>
          <w:rFonts w:ascii="宋体" w:hAnsi="宋体" w:hint="eastAsia"/>
          <w:sz w:val="28"/>
          <w:szCs w:val="28"/>
        </w:rPr>
        <w:t>为</w:t>
      </w:r>
      <w:r>
        <w:rPr>
          <w:rFonts w:ascii="宋体" w:hAnsi="宋体" w:hint="eastAsia"/>
          <w:sz w:val="28"/>
          <w:szCs w:val="28"/>
        </w:rPr>
        <w:t>2008</w:t>
      </w:r>
      <w:r w:rsidRPr="003C0C05">
        <w:rPr>
          <w:rFonts w:ascii="宋体" w:hAnsi="宋体" w:hint="eastAsia"/>
          <w:sz w:val="28"/>
          <w:szCs w:val="28"/>
        </w:rPr>
        <w:t>年，本次估价房屋建成年份以实际调查为准</w:t>
      </w:r>
      <w:r>
        <w:rPr>
          <w:rFonts w:ascii="宋体" w:hAnsi="宋体" w:hint="eastAsia"/>
          <w:sz w:val="28"/>
          <w:szCs w:val="28"/>
        </w:rPr>
        <w:t>。</w:t>
      </w:r>
    </w:p>
    <w:p w:rsidR="00D61926" w:rsidRDefault="00D61926" w:rsidP="003C0C05">
      <w:pPr>
        <w:snapToGrid w:val="0"/>
        <w:spacing w:line="360" w:lineRule="auto"/>
        <w:ind w:firstLineChars="200" w:firstLine="560"/>
        <w:rPr>
          <w:rFonts w:ascii="宋体" w:hAnsi="宋体"/>
          <w:sz w:val="28"/>
          <w:szCs w:val="28"/>
        </w:rPr>
      </w:pPr>
      <w:r>
        <w:rPr>
          <w:rFonts w:ascii="宋体" w:hAnsi="宋体" w:hint="eastAsia"/>
          <w:sz w:val="28"/>
          <w:szCs w:val="28"/>
        </w:rPr>
        <w:t>由于未能入户查勘，通过入户门顶部玻璃窗查勘室内状况，客厅区域装修：地面地砖、乳胶漆墙和石膏吊顶，卧室、卫生间、厨房装修不详，本次评估设定估价对象为普通装修。</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（三）、背离事实假设</w:t>
      </w:r>
    </w:p>
    <w:p w:rsidR="007C3A9D" w:rsidRPr="0021242B" w:rsidRDefault="007C3A9D" w:rsidP="007C3A9D">
      <w:pPr>
        <w:snapToGrid w:val="0"/>
        <w:spacing w:line="360" w:lineRule="auto"/>
        <w:ind w:firstLineChars="200" w:firstLine="560"/>
        <w:rPr>
          <w:rFonts w:ascii="宋体" w:hAnsi="宋体"/>
          <w:sz w:val="28"/>
          <w:szCs w:val="28"/>
        </w:rPr>
      </w:pPr>
      <w:proofErr w:type="gramStart"/>
      <w:r w:rsidRPr="0021242B">
        <w:rPr>
          <w:rFonts w:ascii="宋体" w:hAnsi="宋体" w:hint="eastAsia"/>
          <w:sz w:val="28"/>
          <w:szCs w:val="28"/>
        </w:rPr>
        <w:t>至价值</w:t>
      </w:r>
      <w:proofErr w:type="gramEnd"/>
      <w:r w:rsidRPr="0021242B">
        <w:rPr>
          <w:rFonts w:ascii="宋体" w:hAnsi="宋体" w:hint="eastAsia"/>
          <w:sz w:val="28"/>
          <w:szCs w:val="28"/>
        </w:rPr>
        <w:t>时点，估价对象已设立抵押权。本次估价是以提供给房地产估价机构的估价对象房屋所有权及土地使用权不存在抵押权等他项权利，权属清晰无异议，无法律、法规规定</w:t>
      </w:r>
      <w:proofErr w:type="gramStart"/>
      <w:r w:rsidRPr="0021242B">
        <w:rPr>
          <w:rFonts w:ascii="宋体" w:hAnsi="宋体" w:hint="eastAsia"/>
          <w:sz w:val="28"/>
          <w:szCs w:val="28"/>
        </w:rPr>
        <w:t>禁止按</w:t>
      </w:r>
      <w:proofErr w:type="gramEnd"/>
      <w:r w:rsidRPr="0021242B">
        <w:rPr>
          <w:rFonts w:ascii="宋体" w:hAnsi="宋体" w:hint="eastAsia"/>
          <w:sz w:val="28"/>
          <w:szCs w:val="28"/>
        </w:rPr>
        <w:t>本次估价目的使用的其他情形为假设前提。</w:t>
      </w:r>
    </w:p>
    <w:p w:rsidR="007C3A9D" w:rsidRPr="0021242B" w:rsidRDefault="007C3A9D" w:rsidP="007C3A9D">
      <w:pPr>
        <w:snapToGrid w:val="0"/>
        <w:spacing w:line="360" w:lineRule="auto"/>
        <w:ind w:firstLineChars="200" w:firstLine="560"/>
        <w:rPr>
          <w:rFonts w:ascii="宋体" w:hAnsi="宋体"/>
          <w:sz w:val="28"/>
          <w:szCs w:val="28"/>
        </w:rPr>
      </w:pPr>
      <w:proofErr w:type="gramStart"/>
      <w:r w:rsidRPr="0021242B">
        <w:rPr>
          <w:rFonts w:ascii="宋体" w:hAnsi="宋体" w:hint="eastAsia"/>
          <w:sz w:val="28"/>
          <w:szCs w:val="28"/>
        </w:rPr>
        <w:t>至价值</w:t>
      </w:r>
      <w:proofErr w:type="gramEnd"/>
      <w:r w:rsidRPr="0021242B">
        <w:rPr>
          <w:rFonts w:ascii="宋体" w:hAnsi="宋体" w:hint="eastAsia"/>
          <w:sz w:val="28"/>
          <w:szCs w:val="28"/>
        </w:rPr>
        <w:t>时点，估价对象已被查封。本次估价以不考虑估价对象已被查封</w:t>
      </w:r>
      <w:r w:rsidRPr="0021242B">
        <w:rPr>
          <w:rFonts w:ascii="宋体" w:hAnsi="宋体" w:hint="eastAsia"/>
          <w:sz w:val="28"/>
          <w:szCs w:val="28"/>
        </w:rPr>
        <w:lastRenderedPageBreak/>
        <w:t>因素的影响为假设前提。</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（四）、不相一致假设</w:t>
      </w:r>
    </w:p>
    <w:p w:rsidR="007C3A9D" w:rsidRDefault="0052157B" w:rsidP="007C3A9D">
      <w:pPr>
        <w:snapToGrid w:val="0"/>
        <w:spacing w:line="360" w:lineRule="auto"/>
        <w:ind w:firstLineChars="200" w:firstLine="560"/>
        <w:rPr>
          <w:rFonts w:ascii="宋体" w:hAnsi="宋体"/>
          <w:sz w:val="28"/>
          <w:szCs w:val="28"/>
        </w:rPr>
      </w:pPr>
      <w:r>
        <w:rPr>
          <w:rFonts w:ascii="宋体" w:hAnsi="宋体" w:hint="eastAsia"/>
          <w:sz w:val="28"/>
          <w:szCs w:val="28"/>
        </w:rPr>
        <w:t>根据《房屋所有权证》记载，估价对象房屋坐落天城镇七星路29号富力小区1幢1单元7层0705号，实地查勘地址为富力小区B单元703室，经调查</w:t>
      </w:r>
      <w:r w:rsidR="00175955">
        <w:rPr>
          <w:rFonts w:ascii="宋体" w:hAnsi="宋体" w:hint="eastAsia"/>
          <w:sz w:val="28"/>
          <w:szCs w:val="28"/>
        </w:rPr>
        <w:t>了解</w:t>
      </w:r>
      <w:r w:rsidR="00531F8C">
        <w:rPr>
          <w:rFonts w:ascii="宋体" w:hAnsi="宋体" w:hint="eastAsia"/>
          <w:sz w:val="28"/>
          <w:szCs w:val="28"/>
        </w:rPr>
        <w:t>实为同一地址</w:t>
      </w:r>
      <w:r w:rsidR="007C3A9D" w:rsidRPr="0021242B">
        <w:rPr>
          <w:rFonts w:ascii="宋体" w:hAnsi="宋体" w:hint="eastAsia"/>
          <w:sz w:val="28"/>
          <w:szCs w:val="28"/>
        </w:rPr>
        <w:t>。</w:t>
      </w:r>
    </w:p>
    <w:p w:rsidR="00175955" w:rsidRPr="0021242B" w:rsidRDefault="00175955" w:rsidP="007C3A9D">
      <w:pPr>
        <w:snapToGrid w:val="0"/>
        <w:spacing w:line="360" w:lineRule="auto"/>
        <w:ind w:firstLineChars="200" w:firstLine="560"/>
        <w:rPr>
          <w:rFonts w:ascii="宋体" w:hAnsi="宋体"/>
          <w:sz w:val="28"/>
          <w:szCs w:val="28"/>
        </w:rPr>
      </w:pPr>
      <w:r>
        <w:rPr>
          <w:rFonts w:ascii="宋体" w:hAnsi="宋体" w:hint="eastAsia"/>
          <w:sz w:val="28"/>
          <w:szCs w:val="28"/>
        </w:rPr>
        <w:t>估价对象《房屋所有权证》登记用途为住宅，经</w:t>
      </w:r>
      <w:r w:rsidR="00673E37">
        <w:rPr>
          <w:rFonts w:ascii="宋体" w:hAnsi="宋体" w:hint="eastAsia"/>
          <w:sz w:val="28"/>
          <w:szCs w:val="28"/>
        </w:rPr>
        <w:t>崇阳县</w:t>
      </w:r>
      <w:r>
        <w:rPr>
          <w:rFonts w:ascii="宋体" w:hAnsi="宋体" w:hint="eastAsia"/>
          <w:sz w:val="28"/>
          <w:szCs w:val="28"/>
        </w:rPr>
        <w:t>不动产中心系统查询未发现房屋所有权人吴四</w:t>
      </w:r>
      <w:proofErr w:type="gramStart"/>
      <w:r>
        <w:rPr>
          <w:rFonts w:ascii="宋体" w:hAnsi="宋体" w:hint="eastAsia"/>
          <w:sz w:val="28"/>
          <w:szCs w:val="28"/>
        </w:rPr>
        <w:t>兵个人</w:t>
      </w:r>
      <w:proofErr w:type="gramEnd"/>
      <w:r>
        <w:rPr>
          <w:rFonts w:ascii="宋体" w:hAnsi="宋体" w:hint="eastAsia"/>
          <w:sz w:val="28"/>
          <w:szCs w:val="28"/>
        </w:rPr>
        <w:t>分摊面积土地证，估价对象所在小区富力小区土地证为一本大证</w:t>
      </w:r>
      <w:r w:rsidR="00673E37">
        <w:rPr>
          <w:rFonts w:ascii="宋体" w:hAnsi="宋体" w:hint="eastAsia"/>
          <w:sz w:val="28"/>
          <w:szCs w:val="28"/>
        </w:rPr>
        <w:t>（土地使用权面积未按套分割）</w:t>
      </w:r>
      <w:r>
        <w:rPr>
          <w:rFonts w:ascii="宋体" w:hAnsi="宋体" w:hint="eastAsia"/>
          <w:sz w:val="28"/>
          <w:szCs w:val="28"/>
        </w:rPr>
        <w:t>，土地使用权用途为综合，根据估价对象</w:t>
      </w:r>
      <w:r w:rsidR="00673E37">
        <w:rPr>
          <w:rFonts w:ascii="宋体" w:hAnsi="宋体" w:hint="eastAsia"/>
          <w:sz w:val="28"/>
          <w:szCs w:val="28"/>
        </w:rPr>
        <w:t>使用</w:t>
      </w:r>
      <w:r>
        <w:rPr>
          <w:rFonts w:ascii="宋体" w:hAnsi="宋体" w:hint="eastAsia"/>
          <w:sz w:val="28"/>
          <w:szCs w:val="28"/>
        </w:rPr>
        <w:t>现状，</w:t>
      </w:r>
      <w:r w:rsidR="00925A87">
        <w:rPr>
          <w:rFonts w:ascii="宋体" w:hAnsi="宋体" w:hint="eastAsia"/>
          <w:sz w:val="28"/>
          <w:szCs w:val="28"/>
        </w:rPr>
        <w:t>本次估价设定用途以《房屋所有权证》为准。</w:t>
      </w:r>
    </w:p>
    <w:p w:rsidR="007C3A9D" w:rsidRPr="0021242B" w:rsidRDefault="007C3A9D" w:rsidP="007C3A9D">
      <w:pPr>
        <w:numPr>
          <w:ilvl w:val="0"/>
          <w:numId w:val="15"/>
        </w:numPr>
        <w:snapToGrid w:val="0"/>
        <w:spacing w:line="360" w:lineRule="auto"/>
        <w:ind w:firstLineChars="200" w:firstLine="560"/>
        <w:rPr>
          <w:rFonts w:ascii="宋体" w:hAnsi="宋体"/>
          <w:sz w:val="28"/>
          <w:szCs w:val="28"/>
        </w:rPr>
      </w:pPr>
      <w:r w:rsidRPr="0021242B">
        <w:rPr>
          <w:rFonts w:ascii="宋体" w:hAnsi="宋体" w:hint="eastAsia"/>
          <w:sz w:val="28"/>
          <w:szCs w:val="28"/>
        </w:rPr>
        <w:t>、依据不足假设</w:t>
      </w:r>
    </w:p>
    <w:p w:rsidR="007C3A9D" w:rsidRPr="0021242B" w:rsidRDefault="007C3A9D" w:rsidP="007C3A9D">
      <w:pPr>
        <w:snapToGrid w:val="0"/>
        <w:spacing w:line="360" w:lineRule="auto"/>
        <w:ind w:firstLineChars="200" w:firstLine="560"/>
        <w:rPr>
          <w:rFonts w:ascii="宋体" w:hAnsi="宋体"/>
          <w:sz w:val="28"/>
          <w:szCs w:val="28"/>
        </w:rPr>
      </w:pPr>
      <w:r w:rsidRPr="0021242B">
        <w:rPr>
          <w:rFonts w:ascii="宋体" w:hAnsi="宋体" w:hint="eastAsia"/>
          <w:sz w:val="28"/>
          <w:szCs w:val="28"/>
        </w:rPr>
        <w:t>本次估价</w:t>
      </w:r>
      <w:r w:rsidR="00673E37">
        <w:rPr>
          <w:rFonts w:ascii="宋体" w:hAnsi="宋体" w:hint="eastAsia"/>
          <w:sz w:val="28"/>
          <w:szCs w:val="28"/>
        </w:rPr>
        <w:t>无</w:t>
      </w:r>
      <w:r w:rsidRPr="0021242B">
        <w:rPr>
          <w:rFonts w:ascii="宋体" w:hAnsi="宋体" w:hint="eastAsia"/>
          <w:sz w:val="28"/>
          <w:szCs w:val="28"/>
        </w:rPr>
        <w:t>依据不足假设。</w:t>
      </w:r>
    </w:p>
    <w:p w:rsidR="007C3A9D" w:rsidRDefault="007C3A9D" w:rsidP="007C3A9D">
      <w:pPr>
        <w:snapToGrid w:val="0"/>
        <w:spacing w:line="360" w:lineRule="auto"/>
        <w:ind w:firstLineChars="200" w:firstLine="560"/>
        <w:outlineLvl w:val="1"/>
        <w:rPr>
          <w:rFonts w:ascii="宋体" w:hAnsi="宋体"/>
          <w:sz w:val="28"/>
        </w:rPr>
      </w:pPr>
      <w:bookmarkStart w:id="6" w:name="_Toc261609888"/>
      <w:bookmarkStart w:id="7" w:name="_Toc487532824"/>
      <w:r w:rsidRPr="0021242B">
        <w:rPr>
          <w:rFonts w:ascii="宋体" w:hAnsi="宋体" w:hint="eastAsia"/>
          <w:sz w:val="28"/>
        </w:rPr>
        <w:t>二、</w:t>
      </w:r>
      <w:bookmarkEnd w:id="6"/>
      <w:r w:rsidRPr="0021242B">
        <w:rPr>
          <w:rFonts w:ascii="宋体" w:hAnsi="宋体" w:hint="eastAsia"/>
          <w:sz w:val="28"/>
        </w:rPr>
        <w:t>估价报告使用限制</w:t>
      </w:r>
      <w:bookmarkEnd w:id="7"/>
    </w:p>
    <w:p w:rsidR="007C3A9D" w:rsidRPr="00F4596B" w:rsidRDefault="007C3A9D" w:rsidP="007C3A9D">
      <w:pPr>
        <w:snapToGrid w:val="0"/>
        <w:spacing w:line="360" w:lineRule="auto"/>
        <w:ind w:firstLineChars="192" w:firstLine="538"/>
        <w:rPr>
          <w:rFonts w:ascii="宋体" w:hAnsi="宋体"/>
          <w:sz w:val="28"/>
          <w:szCs w:val="28"/>
        </w:rPr>
      </w:pPr>
      <w:r w:rsidRPr="00F4596B">
        <w:rPr>
          <w:rFonts w:ascii="宋体" w:hAnsi="宋体" w:hint="eastAsia"/>
          <w:sz w:val="28"/>
          <w:szCs w:val="28"/>
        </w:rPr>
        <w:t>1、估价对象</w:t>
      </w:r>
      <w:r w:rsidR="000374A7">
        <w:rPr>
          <w:rFonts w:ascii="宋体" w:hAnsi="宋体" w:hint="eastAsia"/>
          <w:sz w:val="28"/>
          <w:szCs w:val="28"/>
        </w:rPr>
        <w:t>物业费、</w:t>
      </w:r>
      <w:r w:rsidR="006D7F65">
        <w:rPr>
          <w:rFonts w:ascii="宋体" w:hAnsi="宋体" w:hint="eastAsia"/>
          <w:sz w:val="28"/>
          <w:szCs w:val="28"/>
        </w:rPr>
        <w:t>水、</w:t>
      </w:r>
      <w:r w:rsidR="000374A7">
        <w:rPr>
          <w:rFonts w:ascii="宋体" w:hAnsi="宋体" w:hint="eastAsia"/>
          <w:sz w:val="28"/>
          <w:szCs w:val="28"/>
        </w:rPr>
        <w:t>电费</w:t>
      </w:r>
      <w:r w:rsidR="006D7F65">
        <w:rPr>
          <w:rFonts w:ascii="宋体" w:hAnsi="宋体" w:hint="eastAsia"/>
          <w:sz w:val="28"/>
          <w:szCs w:val="28"/>
        </w:rPr>
        <w:t>是否拖欠</w:t>
      </w:r>
      <w:r w:rsidR="000374A7">
        <w:rPr>
          <w:rFonts w:ascii="宋体" w:hAnsi="宋体" w:hint="eastAsia"/>
          <w:sz w:val="28"/>
          <w:szCs w:val="28"/>
        </w:rPr>
        <w:t>情况未了解</w:t>
      </w:r>
      <w:r w:rsidR="006D7F65">
        <w:rPr>
          <w:rFonts w:ascii="宋体" w:hAnsi="宋体" w:hint="eastAsia"/>
          <w:sz w:val="28"/>
          <w:szCs w:val="28"/>
        </w:rPr>
        <w:t>，</w:t>
      </w:r>
      <w:r w:rsidRPr="00F4596B">
        <w:rPr>
          <w:rFonts w:ascii="宋体" w:hAnsi="宋体" w:hint="eastAsia"/>
          <w:sz w:val="28"/>
          <w:szCs w:val="28"/>
        </w:rPr>
        <w:t>在此提醒报告使用人注意</w:t>
      </w:r>
      <w:r w:rsidR="000374A7">
        <w:rPr>
          <w:rFonts w:ascii="宋体" w:hAnsi="宋体" w:hint="eastAsia"/>
          <w:sz w:val="28"/>
          <w:szCs w:val="28"/>
        </w:rPr>
        <w:t>，相关费用拖欠状况请自行了解</w:t>
      </w:r>
      <w:r w:rsidRPr="00F4596B">
        <w:rPr>
          <w:rFonts w:ascii="宋体" w:hAnsi="宋体" w:hint="eastAsia"/>
          <w:sz w:val="28"/>
          <w:szCs w:val="28"/>
        </w:rPr>
        <w:t>。</w:t>
      </w:r>
    </w:p>
    <w:p w:rsidR="007C3A9D" w:rsidRPr="0021242B" w:rsidRDefault="007C3A9D" w:rsidP="007C3A9D">
      <w:pPr>
        <w:snapToGrid w:val="0"/>
        <w:spacing w:line="360" w:lineRule="auto"/>
        <w:ind w:firstLineChars="192" w:firstLine="538"/>
        <w:rPr>
          <w:rFonts w:ascii="宋体" w:hAnsi="宋体"/>
          <w:sz w:val="28"/>
        </w:rPr>
      </w:pPr>
      <w:r>
        <w:rPr>
          <w:rFonts w:ascii="宋体" w:hAnsi="宋体" w:hint="eastAsia"/>
          <w:sz w:val="28"/>
        </w:rPr>
        <w:t>2</w:t>
      </w:r>
      <w:r w:rsidRPr="0021242B">
        <w:rPr>
          <w:rFonts w:ascii="宋体" w:hAnsi="宋体" w:hint="eastAsia"/>
          <w:sz w:val="28"/>
        </w:rPr>
        <w:t>、合理使用评估价值，本次估价结果仅为司法拍卖提供价格参考而评估房地产市场价值，得出的结果仅供估价委托人参考，超出此范围本报告无效。</w:t>
      </w:r>
    </w:p>
    <w:p w:rsidR="007C3A9D" w:rsidRPr="0021242B" w:rsidRDefault="007C3A9D" w:rsidP="007C3A9D">
      <w:pPr>
        <w:snapToGrid w:val="0"/>
        <w:spacing w:line="360" w:lineRule="auto"/>
        <w:ind w:firstLineChars="192" w:firstLine="538"/>
        <w:rPr>
          <w:rFonts w:ascii="宋体" w:hAnsi="宋体"/>
          <w:sz w:val="28"/>
        </w:rPr>
      </w:pPr>
      <w:r>
        <w:rPr>
          <w:rFonts w:ascii="宋体" w:hAnsi="宋体" w:hint="eastAsia"/>
          <w:sz w:val="28"/>
        </w:rPr>
        <w:t>3</w:t>
      </w:r>
      <w:r w:rsidRPr="0021242B">
        <w:rPr>
          <w:rFonts w:ascii="宋体" w:hAnsi="宋体" w:hint="eastAsia"/>
          <w:sz w:val="28"/>
        </w:rPr>
        <w:t>、本次估价结果应满足全部假设前提。在正常情况下本房地产估价报告使用期限为壹年。在报告使用人使用本报告时，如果房地产市场状况或估价对象的法律权属、实体状况发生变化足以影响估价对象价值时，应重新委托估价。</w:t>
      </w:r>
    </w:p>
    <w:p w:rsidR="007C3A9D" w:rsidRPr="0021242B" w:rsidRDefault="007C3A9D" w:rsidP="007C3A9D">
      <w:pPr>
        <w:snapToGrid w:val="0"/>
        <w:spacing w:line="360" w:lineRule="auto"/>
        <w:ind w:firstLineChars="192" w:firstLine="538"/>
        <w:rPr>
          <w:rFonts w:ascii="宋体" w:hAnsi="宋体"/>
          <w:sz w:val="28"/>
        </w:rPr>
      </w:pPr>
      <w:r>
        <w:rPr>
          <w:rFonts w:ascii="宋体" w:hAnsi="宋体" w:hint="eastAsia"/>
          <w:sz w:val="28"/>
        </w:rPr>
        <w:t>4</w:t>
      </w:r>
      <w:r w:rsidRPr="0021242B">
        <w:rPr>
          <w:rFonts w:ascii="宋体" w:hAnsi="宋体" w:hint="eastAsia"/>
          <w:sz w:val="28"/>
        </w:rPr>
        <w:t>、国家宏观经济政策变化、房地产市场的波动、自然灾害等不可抗力以及快速变现等特殊交易因素可能导致房地产价值有较大幅度的变化，本次</w:t>
      </w:r>
      <w:r w:rsidRPr="0021242B">
        <w:rPr>
          <w:rFonts w:ascii="宋体" w:hAnsi="宋体" w:hint="eastAsia"/>
          <w:sz w:val="28"/>
        </w:rPr>
        <w:lastRenderedPageBreak/>
        <w:t>估价未考虑这种变化对估价结果的影响。</w:t>
      </w:r>
    </w:p>
    <w:p w:rsidR="007C3A9D" w:rsidRPr="0021242B" w:rsidRDefault="007C3A9D" w:rsidP="007C3A9D">
      <w:pPr>
        <w:snapToGrid w:val="0"/>
        <w:spacing w:line="360" w:lineRule="auto"/>
        <w:ind w:firstLineChars="192" w:firstLine="538"/>
        <w:rPr>
          <w:rFonts w:ascii="宋体" w:hAnsi="宋体"/>
          <w:sz w:val="28"/>
        </w:rPr>
      </w:pPr>
      <w:r>
        <w:rPr>
          <w:rFonts w:ascii="宋体" w:hAnsi="宋体" w:hint="eastAsia"/>
          <w:sz w:val="28"/>
        </w:rPr>
        <w:t>5</w:t>
      </w:r>
      <w:r w:rsidRPr="0021242B">
        <w:rPr>
          <w:rFonts w:ascii="宋体" w:hAnsi="宋体" w:hint="eastAsia"/>
          <w:sz w:val="28"/>
        </w:rPr>
        <w:t>、本估价报告需经本公司盖章及至少两名专职注册房地产估价师签字盖章后有效，本估价报告的全部或部分复印件均无效。</w:t>
      </w:r>
    </w:p>
    <w:p w:rsidR="007C3A9D" w:rsidRPr="0021242B" w:rsidRDefault="007C3A9D" w:rsidP="007C3A9D">
      <w:pPr>
        <w:snapToGrid w:val="0"/>
        <w:spacing w:line="360" w:lineRule="auto"/>
        <w:ind w:firstLineChars="192" w:firstLine="538"/>
        <w:rPr>
          <w:rFonts w:ascii="宋体" w:hAnsi="宋体"/>
          <w:sz w:val="28"/>
        </w:rPr>
      </w:pPr>
      <w:r>
        <w:rPr>
          <w:rFonts w:ascii="宋体" w:hAnsi="宋体" w:hint="eastAsia"/>
          <w:sz w:val="28"/>
        </w:rPr>
        <w:t>6</w:t>
      </w:r>
      <w:r w:rsidRPr="0021242B">
        <w:rPr>
          <w:rFonts w:ascii="宋体" w:hAnsi="宋体" w:hint="eastAsia"/>
          <w:sz w:val="28"/>
        </w:rPr>
        <w:t>、本次估价报告计算过程中总价和单价均四舍五入取整数，单价乘建筑面积后所得结果和总价有微小差别，以总价为准。</w:t>
      </w:r>
    </w:p>
    <w:p w:rsidR="007C3A9D" w:rsidRPr="0021242B" w:rsidRDefault="007C3A9D" w:rsidP="007C3A9D">
      <w:pPr>
        <w:snapToGrid w:val="0"/>
        <w:spacing w:line="360" w:lineRule="auto"/>
        <w:ind w:firstLineChars="192" w:firstLine="538"/>
        <w:rPr>
          <w:rFonts w:ascii="宋体" w:hAnsi="宋体"/>
          <w:sz w:val="28"/>
        </w:rPr>
      </w:pPr>
      <w:r>
        <w:rPr>
          <w:rFonts w:ascii="宋体" w:hAnsi="宋体" w:hint="eastAsia"/>
          <w:sz w:val="28"/>
        </w:rPr>
        <w:t>7</w:t>
      </w:r>
      <w:r w:rsidRPr="0021242B">
        <w:rPr>
          <w:rFonts w:ascii="宋体" w:hAnsi="宋体" w:hint="eastAsia"/>
          <w:sz w:val="28"/>
        </w:rPr>
        <w:t>、本报告的内容及评估价值等事宜，由本公司负责解释。未经本公司同意，不得向委托方和按规定报送的有关部门以外的单位和个人提供，亦不得将全部或部分内容见诸于任何公开媒体。</w:t>
      </w:r>
    </w:p>
    <w:p w:rsidR="00367B86" w:rsidRPr="006F6641" w:rsidRDefault="007C3A9D" w:rsidP="006E1F19">
      <w:pPr>
        <w:spacing w:line="360" w:lineRule="auto"/>
        <w:rPr>
          <w:rFonts w:asciiTheme="minorEastAsia" w:eastAsiaTheme="minorEastAsia" w:hAnsiTheme="minorEastAsia"/>
          <w:sz w:val="28"/>
        </w:rPr>
      </w:pPr>
      <w:r w:rsidRPr="0021242B">
        <w:rPr>
          <w:rFonts w:ascii="宋体" w:hAnsi="宋体"/>
          <w:sz w:val="28"/>
        </w:rPr>
        <w:br w:type="page"/>
      </w:r>
    </w:p>
    <w:p w:rsidR="009042B7" w:rsidRPr="006F6641" w:rsidRDefault="009042B7" w:rsidP="00CE48C0">
      <w:pPr>
        <w:spacing w:line="240" w:lineRule="auto"/>
        <w:ind w:firstLineChars="200" w:firstLine="640"/>
        <w:jc w:val="center"/>
        <w:outlineLvl w:val="0"/>
        <w:rPr>
          <w:rFonts w:asciiTheme="minorEastAsia" w:eastAsiaTheme="minorEastAsia" w:hAnsiTheme="minorEastAsia"/>
          <w:sz w:val="32"/>
        </w:rPr>
      </w:pPr>
    </w:p>
    <w:p w:rsidR="00CE48C0" w:rsidRPr="006F6641" w:rsidRDefault="00CE48C0" w:rsidP="00CE48C0">
      <w:pPr>
        <w:spacing w:line="240" w:lineRule="auto"/>
        <w:ind w:firstLineChars="200" w:firstLine="640"/>
        <w:jc w:val="center"/>
        <w:outlineLvl w:val="0"/>
        <w:rPr>
          <w:rFonts w:asciiTheme="minorEastAsia" w:eastAsiaTheme="minorEastAsia" w:hAnsiTheme="minorEastAsia"/>
          <w:sz w:val="32"/>
        </w:rPr>
      </w:pPr>
      <w:bookmarkStart w:id="8" w:name="_Toc469323965"/>
      <w:r w:rsidRPr="006F6641">
        <w:rPr>
          <w:rFonts w:asciiTheme="minorEastAsia" w:eastAsiaTheme="minorEastAsia" w:hAnsiTheme="minorEastAsia" w:hint="eastAsia"/>
          <w:sz w:val="32"/>
        </w:rPr>
        <w:t>第</w:t>
      </w:r>
      <w:r w:rsidR="00367B86" w:rsidRPr="006F6641">
        <w:rPr>
          <w:rFonts w:asciiTheme="minorEastAsia" w:eastAsiaTheme="minorEastAsia" w:hAnsiTheme="minorEastAsia" w:hint="eastAsia"/>
          <w:sz w:val="32"/>
        </w:rPr>
        <w:t>三</w:t>
      </w:r>
      <w:r w:rsidRPr="006F6641">
        <w:rPr>
          <w:rFonts w:asciiTheme="minorEastAsia" w:eastAsiaTheme="minorEastAsia" w:hAnsiTheme="minorEastAsia" w:hint="eastAsia"/>
          <w:sz w:val="32"/>
        </w:rPr>
        <w:t>部分 房地产估价结果报告</w:t>
      </w:r>
      <w:bookmarkEnd w:id="8"/>
    </w:p>
    <w:p w:rsidR="00CE48C0" w:rsidRPr="006F6641" w:rsidRDefault="00CE48C0" w:rsidP="00CE48C0">
      <w:pPr>
        <w:spacing w:line="240" w:lineRule="auto"/>
        <w:ind w:firstLineChars="200" w:firstLine="640"/>
        <w:jc w:val="center"/>
        <w:rPr>
          <w:rFonts w:asciiTheme="minorEastAsia" w:eastAsiaTheme="minorEastAsia" w:hAnsiTheme="minorEastAsia"/>
          <w:sz w:val="32"/>
        </w:rPr>
      </w:pPr>
    </w:p>
    <w:p w:rsidR="00CE48C0" w:rsidRPr="006F6641" w:rsidRDefault="00CE48C0" w:rsidP="001E56CC">
      <w:pPr>
        <w:spacing w:line="360" w:lineRule="auto"/>
        <w:outlineLvl w:val="1"/>
        <w:rPr>
          <w:rFonts w:asciiTheme="minorEastAsia" w:eastAsiaTheme="minorEastAsia" w:hAnsiTheme="minorEastAsia"/>
          <w:sz w:val="28"/>
        </w:rPr>
      </w:pPr>
      <w:bookmarkStart w:id="9" w:name="_Toc294796761"/>
      <w:bookmarkStart w:id="10" w:name="_Toc469323966"/>
      <w:r w:rsidRPr="006F6641">
        <w:rPr>
          <w:rFonts w:asciiTheme="minorEastAsia" w:eastAsiaTheme="minorEastAsia" w:hAnsiTheme="minorEastAsia" w:hint="eastAsia"/>
          <w:sz w:val="28"/>
        </w:rPr>
        <w:t>（一）估价</w:t>
      </w:r>
      <w:r w:rsidR="00BD7188" w:rsidRPr="006F6641">
        <w:rPr>
          <w:rFonts w:asciiTheme="minorEastAsia" w:eastAsiaTheme="minorEastAsia" w:hAnsiTheme="minorEastAsia" w:hint="eastAsia"/>
          <w:sz w:val="28"/>
        </w:rPr>
        <w:t>委托</w:t>
      </w:r>
      <w:bookmarkEnd w:id="9"/>
      <w:r w:rsidR="00BD7188" w:rsidRPr="006F6641">
        <w:rPr>
          <w:rFonts w:asciiTheme="minorEastAsia" w:eastAsiaTheme="minorEastAsia" w:hAnsiTheme="minorEastAsia" w:hint="eastAsia"/>
          <w:sz w:val="28"/>
        </w:rPr>
        <w:t>人</w:t>
      </w:r>
      <w:bookmarkEnd w:id="10"/>
    </w:p>
    <w:p w:rsidR="00E64728" w:rsidRPr="006F6641" w:rsidRDefault="00302B2B" w:rsidP="00E64728">
      <w:pPr>
        <w:spacing w:line="360" w:lineRule="auto"/>
        <w:ind w:firstLine="540"/>
        <w:rPr>
          <w:rFonts w:asciiTheme="minorEastAsia" w:eastAsiaTheme="minorEastAsia" w:hAnsiTheme="minorEastAsia"/>
          <w:spacing w:val="-12"/>
          <w:w w:val="95"/>
          <w:sz w:val="28"/>
          <w:szCs w:val="28"/>
        </w:rPr>
      </w:pPr>
      <w:bookmarkStart w:id="11" w:name="_Toc294796762"/>
      <w:r w:rsidRPr="006F6641">
        <w:rPr>
          <w:rFonts w:asciiTheme="minorEastAsia" w:eastAsiaTheme="minorEastAsia" w:hAnsiTheme="minorEastAsia" w:hint="eastAsia"/>
          <w:sz w:val="28"/>
        </w:rPr>
        <w:t>估价委托人</w:t>
      </w:r>
      <w:r w:rsidR="00E64728" w:rsidRPr="006F6641">
        <w:rPr>
          <w:rFonts w:asciiTheme="minorEastAsia" w:eastAsiaTheme="minorEastAsia" w:hAnsiTheme="minorEastAsia" w:hint="eastAsia"/>
          <w:sz w:val="28"/>
        </w:rPr>
        <w:t>：</w:t>
      </w:r>
      <w:r w:rsidR="006012C3">
        <w:rPr>
          <w:rFonts w:asciiTheme="minorEastAsia" w:eastAsiaTheme="minorEastAsia" w:hAnsiTheme="minorEastAsia" w:hint="eastAsia"/>
          <w:sz w:val="32"/>
          <w:szCs w:val="32"/>
        </w:rPr>
        <w:t>浙江省杭州市中级人民法院</w:t>
      </w:r>
    </w:p>
    <w:p w:rsidR="006D3318" w:rsidRPr="006F6641" w:rsidRDefault="006D3318" w:rsidP="006D3318">
      <w:pPr>
        <w:spacing w:line="360" w:lineRule="auto"/>
        <w:ind w:left="540"/>
        <w:rPr>
          <w:rFonts w:asciiTheme="minorEastAsia" w:eastAsiaTheme="minorEastAsia" w:hAnsiTheme="minorEastAsia"/>
          <w:sz w:val="28"/>
        </w:rPr>
      </w:pPr>
      <w:r w:rsidRPr="006F6641">
        <w:rPr>
          <w:rFonts w:asciiTheme="minorEastAsia" w:eastAsiaTheme="minorEastAsia" w:hAnsiTheme="minorEastAsia" w:hint="eastAsia"/>
          <w:sz w:val="28"/>
        </w:rPr>
        <w:t>鉴定督办人：</w:t>
      </w:r>
      <w:r w:rsidR="000374A7">
        <w:rPr>
          <w:rFonts w:asciiTheme="minorEastAsia" w:eastAsiaTheme="minorEastAsia" w:hAnsiTheme="minorEastAsia" w:hint="eastAsia"/>
          <w:sz w:val="32"/>
          <w:szCs w:val="32"/>
        </w:rPr>
        <w:t>沈培详</w:t>
      </w:r>
    </w:p>
    <w:p w:rsidR="006D3318" w:rsidRPr="006F6641" w:rsidRDefault="006D3318" w:rsidP="006D3318">
      <w:pPr>
        <w:spacing w:line="360" w:lineRule="auto"/>
        <w:ind w:left="540"/>
        <w:rPr>
          <w:rFonts w:asciiTheme="minorEastAsia" w:eastAsiaTheme="minorEastAsia" w:hAnsiTheme="minorEastAsia"/>
          <w:sz w:val="28"/>
        </w:rPr>
      </w:pPr>
      <w:r w:rsidRPr="006F6641">
        <w:rPr>
          <w:rFonts w:asciiTheme="minorEastAsia" w:eastAsiaTheme="minorEastAsia" w:hAnsiTheme="minorEastAsia" w:hint="eastAsia"/>
          <w:sz w:val="28"/>
        </w:rPr>
        <w:t>联系电话：</w:t>
      </w:r>
      <w:r w:rsidRPr="00360897">
        <w:rPr>
          <w:rFonts w:asciiTheme="minorEastAsia" w:eastAsiaTheme="minorEastAsia" w:hAnsiTheme="minorEastAsia" w:hint="eastAsia"/>
          <w:sz w:val="32"/>
          <w:szCs w:val="32"/>
        </w:rPr>
        <w:t>057</w:t>
      </w:r>
      <w:r w:rsidR="00314F4B">
        <w:rPr>
          <w:rFonts w:asciiTheme="minorEastAsia" w:eastAsiaTheme="minorEastAsia" w:hAnsiTheme="minorEastAsia" w:hint="eastAsia"/>
          <w:sz w:val="32"/>
          <w:szCs w:val="32"/>
        </w:rPr>
        <w:t>1</w:t>
      </w:r>
      <w:r w:rsidRPr="00360897">
        <w:rPr>
          <w:rFonts w:asciiTheme="minorEastAsia" w:eastAsiaTheme="minorEastAsia" w:hAnsiTheme="minorEastAsia" w:hint="eastAsia"/>
          <w:sz w:val="32"/>
          <w:szCs w:val="32"/>
        </w:rPr>
        <w:t>-</w:t>
      </w:r>
      <w:r w:rsidR="000374A7">
        <w:rPr>
          <w:rFonts w:asciiTheme="minorEastAsia" w:eastAsiaTheme="minorEastAsia" w:hAnsiTheme="minorEastAsia" w:hint="eastAsia"/>
          <w:sz w:val="32"/>
          <w:szCs w:val="32"/>
        </w:rPr>
        <w:t>87393156</w:t>
      </w:r>
    </w:p>
    <w:p w:rsidR="00CE48C0" w:rsidRPr="006F6641" w:rsidRDefault="00CE48C0" w:rsidP="001E56CC">
      <w:pPr>
        <w:spacing w:line="360" w:lineRule="auto"/>
        <w:outlineLvl w:val="1"/>
        <w:rPr>
          <w:rFonts w:asciiTheme="minorEastAsia" w:eastAsiaTheme="minorEastAsia" w:hAnsiTheme="minorEastAsia"/>
          <w:sz w:val="28"/>
        </w:rPr>
      </w:pPr>
      <w:bookmarkStart w:id="12" w:name="_Toc469323967"/>
      <w:r w:rsidRPr="006F6641">
        <w:rPr>
          <w:rFonts w:asciiTheme="minorEastAsia" w:eastAsiaTheme="minorEastAsia" w:hAnsiTheme="minorEastAsia" w:hint="eastAsia"/>
          <w:sz w:val="28"/>
        </w:rPr>
        <w:t>（二）</w:t>
      </w:r>
      <w:bookmarkEnd w:id="11"/>
      <w:r w:rsidR="00BD7188" w:rsidRPr="006F6641">
        <w:rPr>
          <w:rFonts w:asciiTheme="minorEastAsia" w:eastAsiaTheme="minorEastAsia" w:hAnsiTheme="minorEastAsia" w:hint="eastAsia"/>
          <w:sz w:val="28"/>
        </w:rPr>
        <w:t>房地产估价机构</w:t>
      </w:r>
      <w:bookmarkEnd w:id="12"/>
    </w:p>
    <w:p w:rsidR="00CE48C0" w:rsidRPr="006F6641" w:rsidRDefault="00CE48C0" w:rsidP="00CE48C0">
      <w:pPr>
        <w:spacing w:line="360" w:lineRule="auto"/>
        <w:ind w:firstLineChars="200" w:firstLine="560"/>
        <w:rPr>
          <w:rFonts w:asciiTheme="minorEastAsia" w:eastAsiaTheme="minorEastAsia" w:hAnsiTheme="minorEastAsia"/>
          <w:sz w:val="28"/>
        </w:rPr>
      </w:pPr>
      <w:r w:rsidRPr="006F6641">
        <w:rPr>
          <w:rFonts w:asciiTheme="minorEastAsia" w:eastAsiaTheme="minorEastAsia" w:hAnsiTheme="minorEastAsia" w:hint="eastAsia"/>
          <w:sz w:val="28"/>
        </w:rPr>
        <w:t>单位名称：浙江恒基房地产土地资产评估有限公司</w:t>
      </w:r>
    </w:p>
    <w:p w:rsidR="00CE48C0" w:rsidRPr="006F6641" w:rsidRDefault="00CE48C0" w:rsidP="00CE48C0">
      <w:pPr>
        <w:spacing w:line="360" w:lineRule="auto"/>
        <w:ind w:firstLineChars="200" w:firstLine="560"/>
        <w:rPr>
          <w:rFonts w:asciiTheme="minorEastAsia" w:eastAsiaTheme="minorEastAsia" w:hAnsiTheme="minorEastAsia"/>
          <w:sz w:val="28"/>
        </w:rPr>
      </w:pPr>
      <w:r w:rsidRPr="006F6641">
        <w:rPr>
          <w:rFonts w:asciiTheme="minorEastAsia" w:eastAsiaTheme="minorEastAsia" w:hAnsiTheme="minorEastAsia" w:hint="eastAsia"/>
          <w:sz w:val="28"/>
        </w:rPr>
        <w:t>法定代表人：蒋文军</w:t>
      </w:r>
    </w:p>
    <w:p w:rsidR="00CE48C0" w:rsidRPr="006F6641" w:rsidRDefault="00CE48C0" w:rsidP="00CE48C0">
      <w:pPr>
        <w:snapToGrid w:val="0"/>
        <w:spacing w:line="360" w:lineRule="auto"/>
        <w:ind w:right="18" w:firstLineChars="200" w:firstLine="560"/>
        <w:rPr>
          <w:rFonts w:asciiTheme="minorEastAsia" w:eastAsiaTheme="minorEastAsia" w:hAnsiTheme="minorEastAsia"/>
          <w:snapToGrid w:val="0"/>
          <w:sz w:val="28"/>
        </w:rPr>
      </w:pPr>
      <w:r w:rsidRPr="006F6641">
        <w:rPr>
          <w:rFonts w:asciiTheme="minorEastAsia" w:eastAsiaTheme="minorEastAsia" w:hAnsiTheme="minorEastAsia" w:hint="eastAsia"/>
          <w:snapToGrid w:val="0"/>
          <w:sz w:val="28"/>
        </w:rPr>
        <w:t>机构地址：</w:t>
      </w:r>
      <w:r w:rsidR="001F2765" w:rsidRPr="006F6641">
        <w:rPr>
          <w:rFonts w:asciiTheme="minorEastAsia" w:eastAsiaTheme="minorEastAsia" w:hAnsiTheme="minorEastAsia" w:hint="eastAsia"/>
          <w:sz w:val="28"/>
        </w:rPr>
        <w:t>杭州市</w:t>
      </w:r>
      <w:r w:rsidR="00314F4B">
        <w:rPr>
          <w:rFonts w:asciiTheme="minorEastAsia" w:eastAsiaTheme="minorEastAsia" w:hAnsiTheme="minorEastAsia" w:hint="eastAsia"/>
          <w:sz w:val="28"/>
        </w:rPr>
        <w:t>西湖区天目山路294号杭钢冶金科技大厦19楼</w:t>
      </w:r>
    </w:p>
    <w:p w:rsidR="00CE48C0" w:rsidRPr="006F6641" w:rsidRDefault="00CE48C0" w:rsidP="00CE48C0">
      <w:pPr>
        <w:spacing w:line="360" w:lineRule="auto"/>
        <w:ind w:firstLineChars="200" w:firstLine="560"/>
        <w:rPr>
          <w:rFonts w:asciiTheme="minorEastAsia" w:eastAsiaTheme="minorEastAsia" w:hAnsiTheme="minorEastAsia"/>
          <w:sz w:val="28"/>
        </w:rPr>
      </w:pPr>
      <w:r w:rsidRPr="006F6641">
        <w:rPr>
          <w:rFonts w:asciiTheme="minorEastAsia" w:eastAsiaTheme="minorEastAsia" w:hAnsiTheme="minorEastAsia" w:hint="eastAsia"/>
          <w:sz w:val="28"/>
        </w:rPr>
        <w:t>资质等级：建设部房地产价格评估壹级</w:t>
      </w:r>
    </w:p>
    <w:p w:rsidR="00CE48C0" w:rsidRPr="006F6641" w:rsidRDefault="00CE48C0" w:rsidP="00CE48C0">
      <w:pPr>
        <w:spacing w:line="360" w:lineRule="auto"/>
        <w:ind w:firstLineChars="200" w:firstLine="560"/>
        <w:rPr>
          <w:rFonts w:asciiTheme="minorEastAsia" w:eastAsiaTheme="minorEastAsia" w:hAnsiTheme="minorEastAsia"/>
          <w:sz w:val="28"/>
        </w:rPr>
      </w:pPr>
      <w:r w:rsidRPr="006F6641">
        <w:rPr>
          <w:rFonts w:asciiTheme="minorEastAsia" w:eastAsiaTheme="minorEastAsia" w:hAnsiTheme="minorEastAsia" w:hint="eastAsia"/>
          <w:sz w:val="28"/>
        </w:rPr>
        <w:t>证书编号：</w:t>
      </w:r>
      <w:proofErr w:type="gramStart"/>
      <w:r w:rsidRPr="006F6641">
        <w:rPr>
          <w:rFonts w:asciiTheme="minorEastAsia" w:eastAsiaTheme="minorEastAsia" w:hAnsiTheme="minorEastAsia" w:hint="eastAsia"/>
          <w:sz w:val="28"/>
        </w:rPr>
        <w:t>建房估证字</w:t>
      </w:r>
      <w:proofErr w:type="gramEnd"/>
      <w:r w:rsidRPr="006F6641">
        <w:rPr>
          <w:rFonts w:asciiTheme="minorEastAsia" w:eastAsiaTheme="minorEastAsia" w:hAnsiTheme="minorEastAsia" w:hint="eastAsia"/>
          <w:sz w:val="28"/>
        </w:rPr>
        <w:t>[201</w:t>
      </w:r>
      <w:r w:rsidR="00C9694D" w:rsidRPr="006F6641">
        <w:rPr>
          <w:rFonts w:asciiTheme="minorEastAsia" w:eastAsiaTheme="minorEastAsia" w:hAnsiTheme="minorEastAsia" w:hint="eastAsia"/>
          <w:sz w:val="28"/>
        </w:rPr>
        <w:t>6</w:t>
      </w:r>
      <w:r w:rsidRPr="006F6641">
        <w:rPr>
          <w:rFonts w:asciiTheme="minorEastAsia" w:eastAsiaTheme="minorEastAsia" w:hAnsiTheme="minorEastAsia" w:hint="eastAsia"/>
          <w:sz w:val="28"/>
        </w:rPr>
        <w:t>]0</w:t>
      </w:r>
      <w:r w:rsidR="00C9694D" w:rsidRPr="006F6641">
        <w:rPr>
          <w:rFonts w:asciiTheme="minorEastAsia" w:eastAsiaTheme="minorEastAsia" w:hAnsiTheme="minorEastAsia" w:hint="eastAsia"/>
          <w:sz w:val="28"/>
        </w:rPr>
        <w:t>09</w:t>
      </w:r>
      <w:r w:rsidRPr="006F6641">
        <w:rPr>
          <w:rFonts w:asciiTheme="minorEastAsia" w:eastAsiaTheme="minorEastAsia" w:hAnsiTheme="minorEastAsia" w:hint="eastAsia"/>
          <w:sz w:val="28"/>
        </w:rPr>
        <w:t>号</w:t>
      </w:r>
    </w:p>
    <w:p w:rsidR="00367B86" w:rsidRPr="006F6641" w:rsidRDefault="00CE48C0" w:rsidP="00350FEC">
      <w:pPr>
        <w:spacing w:beforeLines="50" w:afterLines="50" w:line="360" w:lineRule="auto"/>
        <w:outlineLvl w:val="1"/>
        <w:rPr>
          <w:rFonts w:asciiTheme="minorEastAsia" w:eastAsiaTheme="minorEastAsia" w:hAnsiTheme="minorEastAsia"/>
          <w:sz w:val="28"/>
        </w:rPr>
      </w:pPr>
      <w:bookmarkStart w:id="13" w:name="_Toc469323968"/>
      <w:bookmarkStart w:id="14" w:name="_Toc294796763"/>
      <w:r w:rsidRPr="006F6641">
        <w:rPr>
          <w:rFonts w:asciiTheme="minorEastAsia" w:eastAsiaTheme="minorEastAsia" w:hAnsiTheme="minorEastAsia" w:hint="eastAsia"/>
          <w:sz w:val="28"/>
        </w:rPr>
        <w:t>（三）</w:t>
      </w:r>
      <w:r w:rsidR="00367B86" w:rsidRPr="006F6641">
        <w:rPr>
          <w:rFonts w:asciiTheme="minorEastAsia" w:eastAsiaTheme="minorEastAsia" w:hAnsiTheme="minorEastAsia" w:hint="eastAsia"/>
          <w:sz w:val="28"/>
        </w:rPr>
        <w:t>估价目的：</w:t>
      </w:r>
      <w:bookmarkEnd w:id="13"/>
    </w:p>
    <w:p w:rsidR="00367B86" w:rsidRPr="006F6641" w:rsidRDefault="00367B86" w:rsidP="00BF2970">
      <w:pPr>
        <w:spacing w:line="360" w:lineRule="auto"/>
        <w:ind w:firstLineChars="200" w:firstLine="560"/>
        <w:rPr>
          <w:rFonts w:asciiTheme="minorEastAsia" w:eastAsiaTheme="minorEastAsia" w:hAnsiTheme="minorEastAsia"/>
          <w:sz w:val="28"/>
        </w:rPr>
      </w:pPr>
      <w:r w:rsidRPr="006F6641">
        <w:rPr>
          <w:rFonts w:asciiTheme="minorEastAsia" w:eastAsiaTheme="minorEastAsia" w:hAnsiTheme="minorEastAsia" w:hint="eastAsia"/>
          <w:sz w:val="28"/>
        </w:rPr>
        <w:t>为</w:t>
      </w:r>
      <w:r w:rsidR="00BF2970">
        <w:rPr>
          <w:rFonts w:asciiTheme="minorEastAsia" w:eastAsiaTheme="minorEastAsia" w:hAnsiTheme="minorEastAsia" w:hint="eastAsia"/>
          <w:sz w:val="28"/>
        </w:rPr>
        <w:t>杭州市人民法院</w:t>
      </w:r>
      <w:r w:rsidRPr="006F6641">
        <w:rPr>
          <w:rFonts w:asciiTheme="minorEastAsia" w:eastAsiaTheme="minorEastAsia" w:hAnsiTheme="minorEastAsia"/>
          <w:sz w:val="28"/>
        </w:rPr>
        <w:t>确定房地产</w:t>
      </w:r>
      <w:r w:rsidR="00814450" w:rsidRPr="006F6641">
        <w:rPr>
          <w:rFonts w:asciiTheme="minorEastAsia" w:eastAsiaTheme="minorEastAsia" w:hAnsiTheme="minorEastAsia"/>
          <w:sz w:val="28"/>
        </w:rPr>
        <w:t>市场价值</w:t>
      </w:r>
      <w:r w:rsidRPr="006F6641">
        <w:rPr>
          <w:rFonts w:asciiTheme="minorEastAsia" w:eastAsiaTheme="minorEastAsia" w:hAnsiTheme="minorEastAsia"/>
          <w:sz w:val="28"/>
        </w:rPr>
        <w:t>提供参考依据而评估房地产</w:t>
      </w:r>
      <w:r w:rsidR="00814450" w:rsidRPr="006F6641">
        <w:rPr>
          <w:rFonts w:asciiTheme="minorEastAsia" w:eastAsiaTheme="minorEastAsia" w:hAnsiTheme="minorEastAsia"/>
          <w:sz w:val="28"/>
        </w:rPr>
        <w:t>市场价值</w:t>
      </w:r>
      <w:r w:rsidRPr="006F6641">
        <w:rPr>
          <w:rFonts w:asciiTheme="minorEastAsia" w:eastAsiaTheme="minorEastAsia" w:hAnsiTheme="minorEastAsia" w:hint="eastAsia"/>
          <w:sz w:val="28"/>
        </w:rPr>
        <w:t>。</w:t>
      </w:r>
    </w:p>
    <w:p w:rsidR="00CE48C0" w:rsidRPr="006F6641" w:rsidRDefault="00367B86" w:rsidP="00CE48C0">
      <w:pPr>
        <w:spacing w:line="360" w:lineRule="auto"/>
        <w:outlineLvl w:val="1"/>
        <w:rPr>
          <w:rFonts w:asciiTheme="minorEastAsia" w:eastAsiaTheme="minorEastAsia" w:hAnsiTheme="minorEastAsia"/>
          <w:sz w:val="28"/>
        </w:rPr>
      </w:pPr>
      <w:bookmarkStart w:id="15" w:name="_Toc469323969"/>
      <w:r w:rsidRPr="006F6641">
        <w:rPr>
          <w:rFonts w:asciiTheme="minorEastAsia" w:eastAsiaTheme="minorEastAsia" w:hAnsiTheme="minorEastAsia" w:hint="eastAsia"/>
          <w:sz w:val="28"/>
        </w:rPr>
        <w:t>（四）</w:t>
      </w:r>
      <w:r w:rsidR="00CE48C0" w:rsidRPr="006F6641">
        <w:rPr>
          <w:rFonts w:asciiTheme="minorEastAsia" w:eastAsiaTheme="minorEastAsia" w:hAnsiTheme="minorEastAsia" w:hint="eastAsia"/>
          <w:sz w:val="28"/>
        </w:rPr>
        <w:t>估价对象概况</w:t>
      </w:r>
      <w:bookmarkEnd w:id="14"/>
      <w:bookmarkEnd w:id="15"/>
    </w:p>
    <w:p w:rsidR="00CE48C0" w:rsidRPr="000374A7" w:rsidRDefault="00CE48C0" w:rsidP="000374A7">
      <w:pPr>
        <w:pStyle w:val="ac"/>
        <w:numPr>
          <w:ilvl w:val="0"/>
          <w:numId w:val="18"/>
        </w:numPr>
        <w:snapToGrid w:val="0"/>
        <w:spacing w:line="360" w:lineRule="auto"/>
        <w:ind w:firstLineChars="0"/>
        <w:rPr>
          <w:rFonts w:asciiTheme="minorEastAsia" w:eastAsiaTheme="minorEastAsia" w:hAnsiTheme="minorEastAsia"/>
          <w:sz w:val="28"/>
          <w:szCs w:val="28"/>
        </w:rPr>
      </w:pPr>
      <w:r w:rsidRPr="000374A7">
        <w:rPr>
          <w:rFonts w:asciiTheme="minorEastAsia" w:eastAsiaTheme="minorEastAsia" w:hAnsiTheme="minorEastAsia" w:hint="eastAsia"/>
          <w:sz w:val="28"/>
          <w:szCs w:val="28"/>
        </w:rPr>
        <w:t>估价对象范围界定</w:t>
      </w:r>
    </w:p>
    <w:p w:rsidR="009F35CF" w:rsidRPr="000374A7" w:rsidRDefault="009F35CF" w:rsidP="000374A7">
      <w:pPr>
        <w:snapToGrid w:val="0"/>
        <w:spacing w:line="480" w:lineRule="exact"/>
        <w:ind w:firstLineChars="200" w:firstLine="560"/>
        <w:jc w:val="left"/>
        <w:rPr>
          <w:rFonts w:asciiTheme="minorEastAsia" w:eastAsiaTheme="minorEastAsia" w:hAnsiTheme="minorEastAsia"/>
          <w:sz w:val="28"/>
          <w:szCs w:val="28"/>
        </w:rPr>
      </w:pPr>
      <w:r w:rsidRPr="000374A7">
        <w:rPr>
          <w:rFonts w:asciiTheme="minorEastAsia" w:eastAsiaTheme="minorEastAsia" w:hAnsiTheme="minorEastAsia"/>
          <w:sz w:val="28"/>
          <w:szCs w:val="28"/>
        </w:rPr>
        <w:t>本次的估价对象范围为</w:t>
      </w:r>
      <w:r w:rsidR="006012C3" w:rsidRPr="000374A7">
        <w:rPr>
          <w:rFonts w:asciiTheme="minorEastAsia" w:eastAsiaTheme="minorEastAsia" w:hAnsiTheme="minorEastAsia"/>
          <w:sz w:val="28"/>
          <w:szCs w:val="28"/>
        </w:rPr>
        <w:t>吴四兵</w:t>
      </w:r>
      <w:r w:rsidRPr="000374A7">
        <w:rPr>
          <w:rFonts w:asciiTheme="minorEastAsia" w:eastAsiaTheme="minorEastAsia" w:hAnsiTheme="minorEastAsia"/>
          <w:sz w:val="28"/>
          <w:szCs w:val="28"/>
        </w:rPr>
        <w:t>所属位于</w:t>
      </w:r>
      <w:r w:rsidR="006012C3" w:rsidRPr="000374A7">
        <w:rPr>
          <w:rFonts w:asciiTheme="minorEastAsia" w:eastAsiaTheme="minorEastAsia" w:hAnsiTheme="minorEastAsia"/>
          <w:sz w:val="28"/>
        </w:rPr>
        <w:t>崇阳县天城镇七星路29号富力小区，1幢1单元7层0705号</w:t>
      </w:r>
      <w:r w:rsidRPr="000374A7">
        <w:rPr>
          <w:rFonts w:asciiTheme="minorEastAsia" w:eastAsiaTheme="minorEastAsia" w:hAnsiTheme="minorEastAsia"/>
          <w:sz w:val="28"/>
          <w:szCs w:val="28"/>
        </w:rPr>
        <w:t>房地产，</w:t>
      </w:r>
      <w:r w:rsidRPr="000374A7">
        <w:rPr>
          <w:rFonts w:asciiTheme="minorEastAsia" w:eastAsiaTheme="minorEastAsia" w:hAnsiTheme="minorEastAsia" w:hint="eastAsia"/>
          <w:sz w:val="28"/>
          <w:szCs w:val="28"/>
        </w:rPr>
        <w:t>房屋</w:t>
      </w:r>
      <w:r w:rsidR="004A72B5" w:rsidRPr="000374A7">
        <w:rPr>
          <w:rFonts w:asciiTheme="minorEastAsia" w:eastAsiaTheme="minorEastAsia" w:hAnsiTheme="minorEastAsia" w:hint="eastAsia"/>
          <w:sz w:val="28"/>
          <w:szCs w:val="28"/>
        </w:rPr>
        <w:t>总</w:t>
      </w:r>
      <w:r w:rsidRPr="000374A7">
        <w:rPr>
          <w:rFonts w:asciiTheme="minorEastAsia" w:eastAsiaTheme="minorEastAsia" w:hAnsiTheme="minorEastAsia" w:hint="eastAsia"/>
          <w:sz w:val="28"/>
          <w:szCs w:val="28"/>
        </w:rPr>
        <w:t>建筑面积</w:t>
      </w:r>
      <w:r w:rsidR="006012C3" w:rsidRPr="000374A7">
        <w:rPr>
          <w:rFonts w:asciiTheme="minorEastAsia" w:eastAsiaTheme="minorEastAsia" w:hAnsiTheme="minorEastAsia" w:hint="eastAsia"/>
          <w:sz w:val="28"/>
          <w:szCs w:val="28"/>
        </w:rPr>
        <w:t>134.10</w:t>
      </w:r>
      <w:r w:rsidR="00233A98" w:rsidRPr="000374A7">
        <w:rPr>
          <w:rFonts w:asciiTheme="minorEastAsia" w:eastAsiaTheme="minorEastAsia" w:hAnsiTheme="minorEastAsia" w:cs="宋体" w:hint="eastAsia"/>
          <w:sz w:val="28"/>
          <w:szCs w:val="28"/>
        </w:rPr>
        <w:t>㎡</w:t>
      </w:r>
      <w:r w:rsidRPr="000374A7">
        <w:rPr>
          <w:rFonts w:asciiTheme="minorEastAsia" w:eastAsiaTheme="minorEastAsia" w:hAnsiTheme="minorEastAsia" w:hint="eastAsia"/>
          <w:sz w:val="28"/>
          <w:szCs w:val="28"/>
        </w:rPr>
        <w:t>。</w:t>
      </w:r>
      <w:r w:rsidR="000374A7" w:rsidRPr="000374A7">
        <w:rPr>
          <w:rFonts w:ascii="宋体" w:hAnsi="宋体" w:hint="eastAsia"/>
          <w:sz w:val="28"/>
          <w:szCs w:val="28"/>
        </w:rPr>
        <w:t>财产范围为估价对象的房屋所有权及其合法分摊的土地使用权以及室内固定装修、房屋正常使用不可分割的共用设备设施、房屋所有权人合法享用的相关权益</w:t>
      </w:r>
      <w:r w:rsidR="000374A7" w:rsidRPr="000374A7">
        <w:rPr>
          <w:rFonts w:asciiTheme="minorEastAsia" w:eastAsiaTheme="minorEastAsia" w:hAnsiTheme="minorEastAsia" w:hint="eastAsia"/>
          <w:sz w:val="28"/>
          <w:szCs w:val="28"/>
        </w:rPr>
        <w:t>，</w:t>
      </w:r>
      <w:r w:rsidR="00B428C6" w:rsidRPr="000374A7">
        <w:rPr>
          <w:rFonts w:asciiTheme="minorEastAsia" w:eastAsiaTheme="minorEastAsia" w:hAnsiTheme="minorEastAsia" w:hint="eastAsia"/>
          <w:sz w:val="28"/>
          <w:szCs w:val="28"/>
        </w:rPr>
        <w:t>不含债权债务</w:t>
      </w:r>
      <w:r w:rsidRPr="000374A7">
        <w:rPr>
          <w:rFonts w:asciiTheme="minorEastAsia" w:eastAsiaTheme="minorEastAsia" w:hAnsiTheme="minorEastAsia"/>
          <w:sz w:val="28"/>
          <w:szCs w:val="28"/>
        </w:rPr>
        <w:t>。</w:t>
      </w:r>
    </w:p>
    <w:p w:rsidR="00CE48C0" w:rsidRPr="002B031F" w:rsidRDefault="00CE48C0" w:rsidP="00CE48C0">
      <w:pPr>
        <w:spacing w:line="360" w:lineRule="auto"/>
        <w:ind w:firstLine="540"/>
        <w:rPr>
          <w:rFonts w:asciiTheme="minorEastAsia" w:eastAsiaTheme="minorEastAsia" w:hAnsiTheme="minorEastAsia"/>
          <w:sz w:val="28"/>
          <w:szCs w:val="28"/>
        </w:rPr>
      </w:pPr>
      <w:r w:rsidRPr="002B031F">
        <w:rPr>
          <w:rFonts w:asciiTheme="minorEastAsia" w:eastAsiaTheme="minorEastAsia" w:hAnsiTheme="minorEastAsia" w:hint="eastAsia"/>
          <w:sz w:val="28"/>
          <w:szCs w:val="28"/>
        </w:rPr>
        <w:lastRenderedPageBreak/>
        <w:t>2、估价对象权益状况</w:t>
      </w:r>
    </w:p>
    <w:p w:rsidR="007A6F94" w:rsidRDefault="002B031F" w:rsidP="00CE48C0">
      <w:pPr>
        <w:spacing w:line="360" w:lineRule="auto"/>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7A6F94" w:rsidRPr="006F6641">
        <w:rPr>
          <w:rFonts w:asciiTheme="minorEastAsia" w:eastAsiaTheme="minorEastAsia" w:hAnsiTheme="minorEastAsia" w:hint="eastAsia"/>
          <w:sz w:val="28"/>
          <w:szCs w:val="28"/>
        </w:rPr>
        <w:t>根据</w:t>
      </w:r>
      <w:r w:rsidR="00E84B07">
        <w:rPr>
          <w:rFonts w:asciiTheme="minorEastAsia" w:eastAsiaTheme="minorEastAsia" w:hAnsiTheme="minorEastAsia" w:hint="eastAsia"/>
          <w:sz w:val="28"/>
        </w:rPr>
        <w:t>《</w:t>
      </w:r>
      <w:r w:rsidR="003C0C05">
        <w:rPr>
          <w:rFonts w:asciiTheme="minorEastAsia" w:eastAsiaTheme="minorEastAsia" w:hAnsiTheme="minorEastAsia" w:hint="eastAsia"/>
          <w:sz w:val="28"/>
        </w:rPr>
        <w:t>房屋所有权证</w:t>
      </w:r>
      <w:r w:rsidR="00E84B07">
        <w:rPr>
          <w:rFonts w:asciiTheme="minorEastAsia" w:eastAsiaTheme="minorEastAsia" w:hAnsiTheme="minorEastAsia" w:hint="eastAsia"/>
          <w:sz w:val="28"/>
        </w:rPr>
        <w:t>》</w:t>
      </w:r>
      <w:r>
        <w:rPr>
          <w:rFonts w:asciiTheme="minorEastAsia" w:eastAsiaTheme="minorEastAsia" w:hAnsiTheme="minorEastAsia" w:hint="eastAsia"/>
          <w:sz w:val="28"/>
        </w:rPr>
        <w:t>记载</w:t>
      </w:r>
      <w:r w:rsidR="007A6F94" w:rsidRPr="006F6641">
        <w:rPr>
          <w:rFonts w:asciiTheme="minorEastAsia" w:eastAsiaTheme="minorEastAsia" w:hAnsiTheme="minorEastAsia" w:hint="eastAsia"/>
          <w:sz w:val="28"/>
          <w:szCs w:val="28"/>
        </w:rPr>
        <w:t>：</w:t>
      </w:r>
    </w:p>
    <w:tbl>
      <w:tblPr>
        <w:tblW w:w="0" w:type="auto"/>
        <w:tblInd w:w="142" w:type="dxa"/>
        <w:tblLayout w:type="fixed"/>
        <w:tblLook w:val="0000"/>
      </w:tblPr>
      <w:tblGrid>
        <w:gridCol w:w="1949"/>
        <w:gridCol w:w="1629"/>
        <w:gridCol w:w="1365"/>
        <w:gridCol w:w="1455"/>
        <w:gridCol w:w="2523"/>
      </w:tblGrid>
      <w:tr w:rsidR="00E84B07" w:rsidRPr="0021242B" w:rsidTr="005E306E">
        <w:trPr>
          <w:trHeight w:val="624"/>
        </w:trPr>
        <w:tc>
          <w:tcPr>
            <w:tcW w:w="1949" w:type="dxa"/>
            <w:tcBorders>
              <w:top w:val="single" w:sz="6" w:space="0" w:color="auto"/>
              <w:left w:val="single" w:sz="6" w:space="0" w:color="auto"/>
              <w:bottom w:val="single" w:sz="6" w:space="0" w:color="auto"/>
              <w:right w:val="single" w:sz="6" w:space="0" w:color="auto"/>
            </w:tcBorders>
            <w:vAlign w:val="center"/>
          </w:tcPr>
          <w:p w:rsidR="00E84B07" w:rsidRPr="0021242B" w:rsidRDefault="00E84B07" w:rsidP="005E306E">
            <w:pPr>
              <w:autoSpaceDN w:val="0"/>
              <w:jc w:val="center"/>
              <w:textAlignment w:val="center"/>
              <w:rPr>
                <w:rFonts w:ascii="宋体" w:hAnsi="宋体"/>
                <w:sz w:val="28"/>
                <w:szCs w:val="28"/>
              </w:rPr>
            </w:pPr>
            <w:r w:rsidRPr="0021242B">
              <w:rPr>
                <w:rFonts w:ascii="宋体" w:hAnsi="宋体" w:hint="eastAsia"/>
                <w:sz w:val="28"/>
              </w:rPr>
              <w:t>房屋坐落</w:t>
            </w:r>
          </w:p>
        </w:tc>
        <w:tc>
          <w:tcPr>
            <w:tcW w:w="6972" w:type="dxa"/>
            <w:gridSpan w:val="4"/>
            <w:tcBorders>
              <w:top w:val="single" w:sz="6" w:space="0" w:color="auto"/>
              <w:left w:val="single" w:sz="6" w:space="0" w:color="auto"/>
              <w:bottom w:val="single" w:sz="6" w:space="0" w:color="auto"/>
              <w:right w:val="single" w:sz="6" w:space="0" w:color="auto"/>
            </w:tcBorders>
            <w:vAlign w:val="center"/>
          </w:tcPr>
          <w:p w:rsidR="00E84B07" w:rsidRPr="0021242B" w:rsidRDefault="006012C3" w:rsidP="005E306E">
            <w:pPr>
              <w:autoSpaceDN w:val="0"/>
              <w:jc w:val="center"/>
              <w:textAlignment w:val="center"/>
              <w:rPr>
                <w:rFonts w:ascii="宋体" w:hAnsi="宋体"/>
                <w:sz w:val="28"/>
                <w:szCs w:val="28"/>
              </w:rPr>
            </w:pPr>
            <w:r>
              <w:rPr>
                <w:rFonts w:ascii="宋体" w:hAnsi="宋体" w:hint="eastAsia"/>
                <w:sz w:val="28"/>
                <w:szCs w:val="28"/>
              </w:rPr>
              <w:t>崇阳县天城镇七星路29号富力小区，1幢1单元7层0705号</w:t>
            </w:r>
          </w:p>
        </w:tc>
      </w:tr>
      <w:tr w:rsidR="00E84B07" w:rsidRPr="0021242B" w:rsidTr="005E306E">
        <w:trPr>
          <w:trHeight w:val="624"/>
        </w:trPr>
        <w:tc>
          <w:tcPr>
            <w:tcW w:w="1949" w:type="dxa"/>
            <w:tcBorders>
              <w:top w:val="single" w:sz="6" w:space="0" w:color="auto"/>
              <w:left w:val="single" w:sz="6" w:space="0" w:color="auto"/>
              <w:bottom w:val="single" w:sz="6" w:space="0" w:color="auto"/>
              <w:right w:val="single" w:sz="6" w:space="0" w:color="auto"/>
            </w:tcBorders>
            <w:vAlign w:val="center"/>
          </w:tcPr>
          <w:p w:rsidR="00E84B07" w:rsidRPr="0021242B" w:rsidRDefault="00E84B07" w:rsidP="005E306E">
            <w:pPr>
              <w:autoSpaceDE w:val="0"/>
              <w:autoSpaceDN w:val="0"/>
              <w:jc w:val="center"/>
              <w:rPr>
                <w:rFonts w:ascii="宋体" w:hAnsi="宋体"/>
                <w:sz w:val="28"/>
              </w:rPr>
            </w:pPr>
            <w:r w:rsidRPr="0021242B">
              <w:rPr>
                <w:rFonts w:ascii="宋体" w:hAnsi="宋体" w:hint="eastAsia"/>
                <w:sz w:val="28"/>
              </w:rPr>
              <w:t>房屋所有权人</w:t>
            </w:r>
          </w:p>
        </w:tc>
        <w:tc>
          <w:tcPr>
            <w:tcW w:w="6972" w:type="dxa"/>
            <w:gridSpan w:val="4"/>
            <w:tcBorders>
              <w:top w:val="single" w:sz="6" w:space="0" w:color="auto"/>
              <w:left w:val="single" w:sz="6" w:space="0" w:color="auto"/>
              <w:bottom w:val="single" w:sz="6" w:space="0" w:color="auto"/>
              <w:right w:val="single" w:sz="6" w:space="0" w:color="auto"/>
            </w:tcBorders>
            <w:vAlign w:val="center"/>
          </w:tcPr>
          <w:p w:rsidR="00E84B07" w:rsidRPr="0021242B" w:rsidRDefault="006012C3" w:rsidP="005E306E">
            <w:pPr>
              <w:autoSpaceDN w:val="0"/>
              <w:jc w:val="center"/>
              <w:textAlignment w:val="center"/>
              <w:rPr>
                <w:rFonts w:ascii="宋体" w:hAnsi="宋体"/>
                <w:sz w:val="28"/>
              </w:rPr>
            </w:pPr>
            <w:r>
              <w:rPr>
                <w:rFonts w:ascii="宋体" w:hAnsi="宋体" w:hint="eastAsia"/>
                <w:sz w:val="28"/>
              </w:rPr>
              <w:t>吴四兵</w:t>
            </w:r>
          </w:p>
        </w:tc>
      </w:tr>
      <w:tr w:rsidR="003C0C05" w:rsidRPr="0021242B" w:rsidTr="005E306E">
        <w:trPr>
          <w:trHeight w:val="624"/>
        </w:trPr>
        <w:tc>
          <w:tcPr>
            <w:tcW w:w="1949" w:type="dxa"/>
            <w:tcBorders>
              <w:top w:val="single" w:sz="6" w:space="0" w:color="auto"/>
              <w:left w:val="single" w:sz="6" w:space="0" w:color="auto"/>
              <w:bottom w:val="single" w:sz="6" w:space="0" w:color="auto"/>
              <w:right w:val="single" w:sz="6" w:space="0" w:color="auto"/>
            </w:tcBorders>
            <w:vAlign w:val="center"/>
          </w:tcPr>
          <w:p w:rsidR="003C0C05" w:rsidRPr="0021242B" w:rsidRDefault="003C0C05" w:rsidP="005E306E">
            <w:pPr>
              <w:autoSpaceDE w:val="0"/>
              <w:autoSpaceDN w:val="0"/>
              <w:jc w:val="center"/>
              <w:rPr>
                <w:rFonts w:ascii="宋体" w:hAnsi="宋体"/>
                <w:sz w:val="28"/>
              </w:rPr>
            </w:pPr>
            <w:r>
              <w:rPr>
                <w:rFonts w:ascii="宋体" w:hAnsi="宋体" w:hint="eastAsia"/>
                <w:sz w:val="28"/>
              </w:rPr>
              <w:t>共有情况</w:t>
            </w:r>
          </w:p>
        </w:tc>
        <w:tc>
          <w:tcPr>
            <w:tcW w:w="6972" w:type="dxa"/>
            <w:gridSpan w:val="4"/>
            <w:tcBorders>
              <w:top w:val="single" w:sz="6" w:space="0" w:color="auto"/>
              <w:left w:val="single" w:sz="6" w:space="0" w:color="auto"/>
              <w:bottom w:val="single" w:sz="6" w:space="0" w:color="auto"/>
              <w:right w:val="single" w:sz="6" w:space="0" w:color="auto"/>
            </w:tcBorders>
            <w:vAlign w:val="center"/>
          </w:tcPr>
          <w:p w:rsidR="003C0C05" w:rsidRDefault="003C0C05" w:rsidP="005E306E">
            <w:pPr>
              <w:autoSpaceDN w:val="0"/>
              <w:jc w:val="center"/>
              <w:textAlignment w:val="center"/>
              <w:rPr>
                <w:rFonts w:ascii="宋体" w:hAnsi="宋体"/>
                <w:sz w:val="28"/>
              </w:rPr>
            </w:pPr>
            <w:r>
              <w:rPr>
                <w:rFonts w:ascii="宋体" w:hAnsi="宋体" w:hint="eastAsia"/>
                <w:sz w:val="28"/>
              </w:rPr>
              <w:t>共同共有</w:t>
            </w:r>
          </w:p>
        </w:tc>
      </w:tr>
      <w:tr w:rsidR="00E84B07" w:rsidRPr="0021242B" w:rsidTr="005E306E">
        <w:trPr>
          <w:trHeight w:val="624"/>
        </w:trPr>
        <w:tc>
          <w:tcPr>
            <w:tcW w:w="1949" w:type="dxa"/>
            <w:vMerge w:val="restart"/>
            <w:tcBorders>
              <w:top w:val="single" w:sz="6" w:space="0" w:color="auto"/>
              <w:left w:val="single" w:sz="6" w:space="0" w:color="auto"/>
              <w:right w:val="single" w:sz="6" w:space="0" w:color="auto"/>
            </w:tcBorders>
            <w:vAlign w:val="center"/>
          </w:tcPr>
          <w:p w:rsidR="00E84B07" w:rsidRPr="0021242B" w:rsidRDefault="00E84B07" w:rsidP="005E306E">
            <w:pPr>
              <w:autoSpaceDE w:val="0"/>
              <w:autoSpaceDN w:val="0"/>
              <w:jc w:val="center"/>
              <w:rPr>
                <w:rFonts w:ascii="宋体" w:hAnsi="宋体"/>
                <w:sz w:val="28"/>
              </w:rPr>
            </w:pPr>
            <w:r w:rsidRPr="0021242B">
              <w:rPr>
                <w:rFonts w:ascii="宋体" w:hAnsi="宋体" w:hint="eastAsia"/>
                <w:sz w:val="28"/>
              </w:rPr>
              <w:t>房屋权益状况</w:t>
            </w:r>
          </w:p>
        </w:tc>
        <w:tc>
          <w:tcPr>
            <w:tcW w:w="1629" w:type="dxa"/>
            <w:tcBorders>
              <w:top w:val="single" w:sz="6" w:space="0" w:color="auto"/>
              <w:left w:val="single" w:sz="6" w:space="0" w:color="auto"/>
              <w:bottom w:val="single" w:sz="6" w:space="0" w:color="auto"/>
              <w:right w:val="single" w:sz="6" w:space="0" w:color="auto"/>
            </w:tcBorders>
            <w:vAlign w:val="center"/>
          </w:tcPr>
          <w:p w:rsidR="00E84B07" w:rsidRPr="0021242B" w:rsidRDefault="00E84B07" w:rsidP="005E306E">
            <w:pPr>
              <w:autoSpaceDN w:val="0"/>
              <w:ind w:firstLineChars="50" w:firstLine="140"/>
              <w:textAlignment w:val="center"/>
              <w:rPr>
                <w:rFonts w:ascii="宋体" w:hAnsi="宋体"/>
                <w:sz w:val="28"/>
              </w:rPr>
            </w:pPr>
            <w:r w:rsidRPr="0021242B">
              <w:rPr>
                <w:rFonts w:ascii="宋体" w:hAnsi="宋体" w:hint="eastAsia"/>
                <w:sz w:val="28"/>
              </w:rPr>
              <w:t>房产证号</w:t>
            </w:r>
          </w:p>
        </w:tc>
        <w:tc>
          <w:tcPr>
            <w:tcW w:w="5343" w:type="dxa"/>
            <w:gridSpan w:val="3"/>
            <w:tcBorders>
              <w:top w:val="single" w:sz="6" w:space="0" w:color="auto"/>
              <w:left w:val="single" w:sz="6" w:space="0" w:color="auto"/>
              <w:bottom w:val="single" w:sz="6" w:space="0" w:color="auto"/>
              <w:right w:val="single" w:sz="6" w:space="0" w:color="auto"/>
            </w:tcBorders>
            <w:vAlign w:val="center"/>
          </w:tcPr>
          <w:p w:rsidR="00E84B07" w:rsidRPr="0021242B" w:rsidRDefault="000374A7" w:rsidP="000374A7">
            <w:pPr>
              <w:autoSpaceDN w:val="0"/>
              <w:jc w:val="center"/>
              <w:textAlignment w:val="center"/>
              <w:rPr>
                <w:rFonts w:ascii="宋体" w:hAnsi="宋体"/>
                <w:sz w:val="28"/>
              </w:rPr>
            </w:pPr>
            <w:proofErr w:type="gramStart"/>
            <w:r>
              <w:rPr>
                <w:rFonts w:ascii="宋体" w:hAnsi="宋体" w:hint="eastAsia"/>
                <w:sz w:val="28"/>
              </w:rPr>
              <w:t>崇</w:t>
            </w:r>
            <w:r w:rsidR="00CC204F">
              <w:rPr>
                <w:rFonts w:ascii="宋体" w:hAnsi="宋体" w:hint="eastAsia"/>
                <w:sz w:val="28"/>
              </w:rPr>
              <w:t>房权证</w:t>
            </w:r>
            <w:proofErr w:type="gramEnd"/>
            <w:r>
              <w:rPr>
                <w:rFonts w:ascii="宋体" w:hAnsi="宋体" w:hint="eastAsia"/>
                <w:sz w:val="28"/>
              </w:rPr>
              <w:t>天城镇</w:t>
            </w:r>
            <w:r w:rsidR="00CC204F">
              <w:rPr>
                <w:rFonts w:ascii="宋体" w:hAnsi="宋体" w:hint="eastAsia"/>
                <w:sz w:val="28"/>
              </w:rPr>
              <w:t>字第</w:t>
            </w:r>
            <w:r>
              <w:rPr>
                <w:rFonts w:ascii="宋体" w:hAnsi="宋体" w:hint="eastAsia"/>
                <w:sz w:val="28"/>
              </w:rPr>
              <w:t>A14904</w:t>
            </w:r>
            <w:r w:rsidR="00CC204F">
              <w:rPr>
                <w:rFonts w:ascii="宋体" w:hAnsi="宋体" w:hint="eastAsia"/>
                <w:sz w:val="28"/>
              </w:rPr>
              <w:t>号</w:t>
            </w:r>
          </w:p>
        </w:tc>
      </w:tr>
      <w:tr w:rsidR="00E84B07" w:rsidRPr="0021242B" w:rsidTr="005E306E">
        <w:trPr>
          <w:trHeight w:val="624"/>
        </w:trPr>
        <w:tc>
          <w:tcPr>
            <w:tcW w:w="1949" w:type="dxa"/>
            <w:vMerge/>
            <w:tcBorders>
              <w:left w:val="single" w:sz="6" w:space="0" w:color="auto"/>
              <w:right w:val="single" w:sz="6" w:space="0" w:color="auto"/>
            </w:tcBorders>
            <w:vAlign w:val="center"/>
          </w:tcPr>
          <w:p w:rsidR="00E84B07" w:rsidRPr="0021242B" w:rsidRDefault="00E84B07" w:rsidP="005E306E">
            <w:pPr>
              <w:autoSpaceDE w:val="0"/>
              <w:autoSpaceDN w:val="0"/>
              <w:jc w:val="center"/>
              <w:rPr>
                <w:rFonts w:ascii="宋体" w:hAnsi="宋体"/>
                <w:sz w:val="28"/>
              </w:rPr>
            </w:pPr>
          </w:p>
        </w:tc>
        <w:tc>
          <w:tcPr>
            <w:tcW w:w="1629" w:type="dxa"/>
            <w:tcBorders>
              <w:top w:val="single" w:sz="6" w:space="0" w:color="auto"/>
              <w:left w:val="single" w:sz="6" w:space="0" w:color="auto"/>
              <w:bottom w:val="single" w:sz="6" w:space="0" w:color="auto"/>
              <w:right w:val="single" w:sz="6" w:space="0" w:color="auto"/>
            </w:tcBorders>
            <w:vAlign w:val="center"/>
          </w:tcPr>
          <w:p w:rsidR="00E84B07" w:rsidRPr="0021242B" w:rsidRDefault="00E84B07" w:rsidP="005E306E">
            <w:pPr>
              <w:autoSpaceDN w:val="0"/>
              <w:jc w:val="center"/>
              <w:textAlignment w:val="center"/>
              <w:rPr>
                <w:rFonts w:ascii="宋体" w:hAnsi="宋体"/>
                <w:sz w:val="28"/>
              </w:rPr>
            </w:pPr>
            <w:r w:rsidRPr="0021242B">
              <w:rPr>
                <w:rFonts w:ascii="宋体" w:hAnsi="宋体" w:hint="eastAsia"/>
                <w:sz w:val="28"/>
              </w:rPr>
              <w:t>建筑面积</w:t>
            </w:r>
          </w:p>
        </w:tc>
        <w:tc>
          <w:tcPr>
            <w:tcW w:w="1365" w:type="dxa"/>
            <w:tcBorders>
              <w:top w:val="single" w:sz="6" w:space="0" w:color="auto"/>
              <w:left w:val="single" w:sz="6" w:space="0" w:color="auto"/>
              <w:bottom w:val="single" w:sz="6" w:space="0" w:color="auto"/>
              <w:right w:val="single" w:sz="6" w:space="0" w:color="auto"/>
            </w:tcBorders>
            <w:vAlign w:val="center"/>
          </w:tcPr>
          <w:p w:rsidR="00E84B07" w:rsidRPr="0021242B" w:rsidRDefault="006012C3" w:rsidP="005E306E">
            <w:pPr>
              <w:autoSpaceDN w:val="0"/>
              <w:jc w:val="center"/>
              <w:textAlignment w:val="center"/>
              <w:rPr>
                <w:rFonts w:ascii="宋体" w:hAnsi="宋体"/>
                <w:sz w:val="28"/>
              </w:rPr>
            </w:pPr>
            <w:r>
              <w:rPr>
                <w:rFonts w:ascii="宋体" w:hAnsi="宋体" w:hint="eastAsia"/>
                <w:sz w:val="28"/>
              </w:rPr>
              <w:t>134.10</w:t>
            </w:r>
            <w:r w:rsidR="00E84B07" w:rsidRPr="0021242B">
              <w:rPr>
                <w:rFonts w:ascii="宋体" w:hAnsi="宋体" w:hint="eastAsia"/>
                <w:sz w:val="28"/>
              </w:rPr>
              <w:t>㎡</w:t>
            </w:r>
          </w:p>
        </w:tc>
        <w:tc>
          <w:tcPr>
            <w:tcW w:w="1455" w:type="dxa"/>
            <w:tcBorders>
              <w:top w:val="single" w:sz="6" w:space="0" w:color="auto"/>
              <w:left w:val="single" w:sz="6" w:space="0" w:color="auto"/>
              <w:bottom w:val="single" w:sz="6" w:space="0" w:color="auto"/>
              <w:right w:val="single" w:sz="6" w:space="0" w:color="auto"/>
            </w:tcBorders>
            <w:vAlign w:val="center"/>
          </w:tcPr>
          <w:p w:rsidR="00E84B07" w:rsidRPr="0021242B" w:rsidRDefault="003C0C05" w:rsidP="005E306E">
            <w:pPr>
              <w:autoSpaceDN w:val="0"/>
              <w:jc w:val="center"/>
              <w:textAlignment w:val="center"/>
              <w:rPr>
                <w:rFonts w:ascii="宋体" w:hAnsi="宋体"/>
                <w:sz w:val="28"/>
              </w:rPr>
            </w:pPr>
            <w:r>
              <w:rPr>
                <w:rFonts w:ascii="宋体" w:hAnsi="宋体" w:hint="eastAsia"/>
                <w:sz w:val="28"/>
              </w:rPr>
              <w:t>套内建筑面积</w:t>
            </w:r>
          </w:p>
        </w:tc>
        <w:tc>
          <w:tcPr>
            <w:tcW w:w="2523" w:type="dxa"/>
            <w:tcBorders>
              <w:top w:val="single" w:sz="6" w:space="0" w:color="auto"/>
              <w:left w:val="single" w:sz="6" w:space="0" w:color="auto"/>
              <w:bottom w:val="single" w:sz="6" w:space="0" w:color="auto"/>
              <w:right w:val="single" w:sz="6" w:space="0" w:color="auto"/>
            </w:tcBorders>
            <w:vAlign w:val="center"/>
          </w:tcPr>
          <w:p w:rsidR="00E84B07" w:rsidRPr="0021242B" w:rsidRDefault="003C0C05" w:rsidP="003C0C05">
            <w:pPr>
              <w:autoSpaceDN w:val="0"/>
              <w:jc w:val="center"/>
              <w:textAlignment w:val="center"/>
              <w:rPr>
                <w:rFonts w:ascii="宋体" w:hAnsi="宋体"/>
                <w:sz w:val="28"/>
              </w:rPr>
            </w:pPr>
            <w:r>
              <w:rPr>
                <w:rFonts w:ascii="宋体" w:hAnsi="宋体" w:hint="eastAsia"/>
                <w:sz w:val="28"/>
              </w:rPr>
              <w:t>122.79</w:t>
            </w:r>
            <w:r w:rsidRPr="0021242B">
              <w:rPr>
                <w:rFonts w:ascii="宋体" w:hAnsi="宋体" w:hint="eastAsia"/>
                <w:sz w:val="28"/>
              </w:rPr>
              <w:t>㎡</w:t>
            </w:r>
          </w:p>
        </w:tc>
      </w:tr>
      <w:tr w:rsidR="00E84B07" w:rsidRPr="0021242B" w:rsidTr="005E306E">
        <w:trPr>
          <w:trHeight w:val="624"/>
        </w:trPr>
        <w:tc>
          <w:tcPr>
            <w:tcW w:w="1949" w:type="dxa"/>
            <w:vMerge/>
            <w:tcBorders>
              <w:left w:val="single" w:sz="6" w:space="0" w:color="auto"/>
              <w:bottom w:val="single" w:sz="6" w:space="0" w:color="auto"/>
              <w:right w:val="single" w:sz="6" w:space="0" w:color="auto"/>
            </w:tcBorders>
            <w:vAlign w:val="center"/>
          </w:tcPr>
          <w:p w:rsidR="00E84B07" w:rsidRPr="0021242B" w:rsidRDefault="00E84B07" w:rsidP="005E306E">
            <w:pPr>
              <w:autoSpaceDE w:val="0"/>
              <w:autoSpaceDN w:val="0"/>
              <w:jc w:val="center"/>
              <w:rPr>
                <w:rFonts w:ascii="宋体" w:hAnsi="宋体"/>
                <w:sz w:val="28"/>
              </w:rPr>
            </w:pPr>
          </w:p>
        </w:tc>
        <w:tc>
          <w:tcPr>
            <w:tcW w:w="1629" w:type="dxa"/>
            <w:tcBorders>
              <w:top w:val="single" w:sz="6" w:space="0" w:color="auto"/>
              <w:left w:val="single" w:sz="6" w:space="0" w:color="auto"/>
              <w:bottom w:val="single" w:sz="6" w:space="0" w:color="auto"/>
              <w:right w:val="single" w:sz="6" w:space="0" w:color="auto"/>
            </w:tcBorders>
            <w:vAlign w:val="center"/>
          </w:tcPr>
          <w:p w:rsidR="00E84B07" w:rsidRPr="0021242B" w:rsidRDefault="00E84B07" w:rsidP="005E306E">
            <w:pPr>
              <w:autoSpaceDN w:val="0"/>
              <w:jc w:val="center"/>
              <w:textAlignment w:val="center"/>
              <w:rPr>
                <w:rFonts w:ascii="宋体" w:hAnsi="宋体"/>
                <w:sz w:val="28"/>
              </w:rPr>
            </w:pPr>
            <w:r w:rsidRPr="0021242B">
              <w:rPr>
                <w:rFonts w:ascii="宋体" w:hAnsi="宋体" w:hint="eastAsia"/>
                <w:sz w:val="28"/>
              </w:rPr>
              <w:t>设计用途</w:t>
            </w:r>
          </w:p>
        </w:tc>
        <w:tc>
          <w:tcPr>
            <w:tcW w:w="1365" w:type="dxa"/>
            <w:tcBorders>
              <w:top w:val="single" w:sz="6" w:space="0" w:color="auto"/>
              <w:left w:val="single" w:sz="6" w:space="0" w:color="auto"/>
              <w:bottom w:val="single" w:sz="6" w:space="0" w:color="auto"/>
              <w:right w:val="single" w:sz="6" w:space="0" w:color="auto"/>
            </w:tcBorders>
            <w:vAlign w:val="center"/>
          </w:tcPr>
          <w:p w:rsidR="00E84B07" w:rsidRPr="0021242B" w:rsidRDefault="00E84B07" w:rsidP="005E306E">
            <w:pPr>
              <w:autoSpaceDN w:val="0"/>
              <w:jc w:val="center"/>
              <w:textAlignment w:val="center"/>
              <w:rPr>
                <w:rFonts w:ascii="宋体" w:hAnsi="宋体"/>
                <w:sz w:val="28"/>
              </w:rPr>
            </w:pPr>
            <w:r w:rsidRPr="0021242B">
              <w:rPr>
                <w:rFonts w:ascii="宋体" w:hAnsi="宋体" w:hint="eastAsia"/>
                <w:sz w:val="28"/>
              </w:rPr>
              <w:t>住宅</w:t>
            </w:r>
          </w:p>
        </w:tc>
        <w:tc>
          <w:tcPr>
            <w:tcW w:w="1455" w:type="dxa"/>
            <w:tcBorders>
              <w:top w:val="single" w:sz="6" w:space="0" w:color="auto"/>
              <w:left w:val="single" w:sz="6" w:space="0" w:color="auto"/>
              <w:bottom w:val="single" w:sz="6" w:space="0" w:color="auto"/>
              <w:right w:val="single" w:sz="6" w:space="0" w:color="auto"/>
            </w:tcBorders>
            <w:vAlign w:val="center"/>
          </w:tcPr>
          <w:p w:rsidR="00E84B07" w:rsidRPr="0021242B" w:rsidRDefault="00E84B07" w:rsidP="005E306E">
            <w:pPr>
              <w:autoSpaceDN w:val="0"/>
              <w:jc w:val="center"/>
              <w:textAlignment w:val="center"/>
              <w:rPr>
                <w:rFonts w:ascii="宋体" w:hAnsi="宋体"/>
                <w:sz w:val="28"/>
              </w:rPr>
            </w:pPr>
            <w:r w:rsidRPr="0021242B">
              <w:rPr>
                <w:rFonts w:ascii="宋体" w:hAnsi="宋体" w:hint="eastAsia"/>
                <w:sz w:val="28"/>
              </w:rPr>
              <w:t>结构</w:t>
            </w:r>
          </w:p>
        </w:tc>
        <w:tc>
          <w:tcPr>
            <w:tcW w:w="2523" w:type="dxa"/>
            <w:tcBorders>
              <w:top w:val="single" w:sz="6" w:space="0" w:color="auto"/>
              <w:left w:val="single" w:sz="6" w:space="0" w:color="auto"/>
              <w:bottom w:val="single" w:sz="6" w:space="0" w:color="auto"/>
              <w:right w:val="single" w:sz="6" w:space="0" w:color="auto"/>
            </w:tcBorders>
            <w:vAlign w:val="center"/>
          </w:tcPr>
          <w:p w:rsidR="00E84B07" w:rsidRPr="0021242B" w:rsidRDefault="001B1646" w:rsidP="005E306E">
            <w:pPr>
              <w:autoSpaceDN w:val="0"/>
              <w:jc w:val="center"/>
              <w:textAlignment w:val="center"/>
              <w:rPr>
                <w:rFonts w:ascii="宋体" w:hAnsi="宋体"/>
                <w:sz w:val="28"/>
              </w:rPr>
            </w:pPr>
            <w:r>
              <w:rPr>
                <w:rFonts w:ascii="宋体" w:hAnsi="宋体" w:hint="eastAsia"/>
                <w:sz w:val="28"/>
              </w:rPr>
              <w:t>钢混</w:t>
            </w:r>
          </w:p>
        </w:tc>
      </w:tr>
    </w:tbl>
    <w:p w:rsidR="002B031F" w:rsidRDefault="002B031F" w:rsidP="00350FEC">
      <w:pPr>
        <w:snapToGrid w:val="0"/>
        <w:spacing w:beforeLines="25" w:afterLines="25" w:line="580" w:lineRule="exact"/>
        <w:ind w:firstLineChars="200" w:firstLine="560"/>
        <w:rPr>
          <w:rFonts w:asciiTheme="minorEastAsia" w:eastAsiaTheme="minorEastAsia" w:hAnsiTheme="minorEastAsia"/>
          <w:sz w:val="28"/>
        </w:rPr>
      </w:pPr>
      <w:r>
        <w:rPr>
          <w:rFonts w:asciiTheme="minorEastAsia" w:eastAsiaTheme="minorEastAsia" w:hAnsiTheme="minorEastAsia" w:hint="eastAsia"/>
          <w:sz w:val="28"/>
        </w:rPr>
        <w:t>（2）经崇阳县不动产中心系统查询未发现吴四</w:t>
      </w:r>
      <w:proofErr w:type="gramStart"/>
      <w:r>
        <w:rPr>
          <w:rFonts w:asciiTheme="minorEastAsia" w:eastAsiaTheme="minorEastAsia" w:hAnsiTheme="minorEastAsia" w:hint="eastAsia"/>
          <w:sz w:val="28"/>
        </w:rPr>
        <w:t>兵个人</w:t>
      </w:r>
      <w:proofErr w:type="gramEnd"/>
      <w:r>
        <w:rPr>
          <w:rFonts w:asciiTheme="minorEastAsia" w:eastAsiaTheme="minorEastAsia" w:hAnsiTheme="minorEastAsia" w:hint="eastAsia"/>
          <w:sz w:val="28"/>
        </w:rPr>
        <w:t>分摊面积土地证。</w:t>
      </w:r>
    </w:p>
    <w:p w:rsidR="009F35CF" w:rsidRPr="006F6641" w:rsidRDefault="002B031F" w:rsidP="00350FEC">
      <w:pPr>
        <w:snapToGrid w:val="0"/>
        <w:spacing w:beforeLines="25" w:afterLines="25" w:line="580" w:lineRule="exact"/>
        <w:ind w:firstLineChars="200" w:firstLine="560"/>
        <w:rPr>
          <w:rFonts w:asciiTheme="minorEastAsia" w:eastAsiaTheme="minorEastAsia" w:hAnsiTheme="minorEastAsia"/>
          <w:sz w:val="28"/>
        </w:rPr>
      </w:pPr>
      <w:r>
        <w:rPr>
          <w:rFonts w:asciiTheme="minorEastAsia" w:eastAsiaTheme="minorEastAsia" w:hAnsiTheme="minorEastAsia" w:hint="eastAsia"/>
          <w:sz w:val="28"/>
        </w:rPr>
        <w:t>（3）</w:t>
      </w:r>
      <w:r w:rsidR="009F35CF" w:rsidRPr="006F6641">
        <w:rPr>
          <w:rFonts w:asciiTheme="minorEastAsia" w:eastAsiaTheme="minorEastAsia" w:hAnsiTheme="minorEastAsia"/>
          <w:sz w:val="28"/>
        </w:rPr>
        <w:t>.他项权利情况</w:t>
      </w:r>
    </w:p>
    <w:p w:rsidR="009F35CF" w:rsidRPr="006F6641" w:rsidRDefault="009F35CF" w:rsidP="00350FEC">
      <w:pPr>
        <w:spacing w:beforeLines="25" w:afterLines="25" w:line="580" w:lineRule="exact"/>
        <w:ind w:firstLineChars="200" w:firstLine="560"/>
        <w:rPr>
          <w:rFonts w:asciiTheme="minorEastAsia" w:eastAsiaTheme="minorEastAsia" w:hAnsiTheme="minorEastAsia"/>
          <w:sz w:val="28"/>
        </w:rPr>
      </w:pPr>
      <w:r w:rsidRPr="006F6641">
        <w:rPr>
          <w:rFonts w:asciiTheme="minorEastAsia" w:eastAsiaTheme="minorEastAsia" w:hAnsiTheme="minorEastAsia"/>
          <w:sz w:val="28"/>
        </w:rPr>
        <w:t>本次估价目的为</w:t>
      </w:r>
      <w:r w:rsidR="006012C3">
        <w:rPr>
          <w:rFonts w:asciiTheme="minorEastAsia" w:eastAsiaTheme="minorEastAsia" w:hAnsiTheme="minorEastAsia" w:hint="eastAsia"/>
          <w:sz w:val="28"/>
        </w:rPr>
        <w:t>浙江省杭州市中级人民法院</w:t>
      </w:r>
      <w:r w:rsidR="00670804" w:rsidRPr="006F6641">
        <w:rPr>
          <w:rFonts w:asciiTheme="minorEastAsia" w:eastAsiaTheme="minorEastAsia" w:hAnsiTheme="minorEastAsia"/>
          <w:sz w:val="28"/>
        </w:rPr>
        <w:t>确定房地产</w:t>
      </w:r>
      <w:r w:rsidR="00814450" w:rsidRPr="006F6641">
        <w:rPr>
          <w:rFonts w:asciiTheme="minorEastAsia" w:eastAsiaTheme="minorEastAsia" w:hAnsiTheme="minorEastAsia"/>
          <w:sz w:val="28"/>
        </w:rPr>
        <w:t>市场价值</w:t>
      </w:r>
      <w:r w:rsidR="00670804" w:rsidRPr="006F6641">
        <w:rPr>
          <w:rFonts w:asciiTheme="minorEastAsia" w:eastAsiaTheme="minorEastAsia" w:hAnsiTheme="minorEastAsia"/>
          <w:sz w:val="28"/>
        </w:rPr>
        <w:t>提供参考依据而评估房地产</w:t>
      </w:r>
      <w:r w:rsidR="00814450" w:rsidRPr="006F6641">
        <w:rPr>
          <w:rFonts w:asciiTheme="minorEastAsia" w:eastAsiaTheme="minorEastAsia" w:hAnsiTheme="minorEastAsia"/>
          <w:sz w:val="28"/>
        </w:rPr>
        <w:t>市场价值</w:t>
      </w:r>
      <w:r w:rsidRPr="006F6641">
        <w:rPr>
          <w:rFonts w:asciiTheme="minorEastAsia" w:eastAsiaTheme="minorEastAsia" w:hAnsiTheme="minorEastAsia"/>
          <w:sz w:val="28"/>
        </w:rPr>
        <w:t>，未考虑抵押、查封</w:t>
      </w:r>
      <w:r w:rsidR="001440B4" w:rsidRPr="006F6641">
        <w:rPr>
          <w:rFonts w:asciiTheme="minorEastAsia" w:eastAsiaTheme="minorEastAsia" w:hAnsiTheme="minorEastAsia" w:hint="eastAsia"/>
          <w:sz w:val="28"/>
        </w:rPr>
        <w:t>、</w:t>
      </w:r>
      <w:r w:rsidR="009A2EF9" w:rsidRPr="006F6641">
        <w:rPr>
          <w:rFonts w:asciiTheme="minorEastAsia" w:eastAsiaTheme="minorEastAsia" w:hAnsiTheme="minorEastAsia" w:hint="eastAsia"/>
          <w:sz w:val="28"/>
        </w:rPr>
        <w:t>租赁</w:t>
      </w:r>
      <w:r w:rsidRPr="006F6641">
        <w:rPr>
          <w:rFonts w:asciiTheme="minorEastAsia" w:eastAsiaTheme="minorEastAsia" w:hAnsiTheme="minorEastAsia"/>
          <w:sz w:val="28"/>
        </w:rPr>
        <w:t>，未考虑</w:t>
      </w:r>
      <w:r w:rsidRPr="006F6641">
        <w:rPr>
          <w:rFonts w:asciiTheme="minorEastAsia" w:eastAsiaTheme="minorEastAsia" w:hAnsiTheme="minorEastAsia" w:hint="eastAsia"/>
          <w:sz w:val="28"/>
        </w:rPr>
        <w:t>是</w:t>
      </w:r>
      <w:r w:rsidRPr="006F6641">
        <w:rPr>
          <w:rFonts w:asciiTheme="minorEastAsia" w:eastAsiaTheme="minorEastAsia" w:hAnsiTheme="minorEastAsia"/>
          <w:sz w:val="28"/>
        </w:rPr>
        <w:t>否存在法定优先受偿权利。</w:t>
      </w:r>
    </w:p>
    <w:p w:rsidR="00426CA2" w:rsidRPr="003C0C05" w:rsidRDefault="002B031F" w:rsidP="002B031F">
      <w:pPr>
        <w:pStyle w:val="ac"/>
        <w:spacing w:line="580" w:lineRule="exact"/>
        <w:ind w:left="42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CE48C0" w:rsidRPr="003C0C05">
        <w:rPr>
          <w:rFonts w:asciiTheme="minorEastAsia" w:eastAsiaTheme="minorEastAsia" w:hAnsiTheme="minorEastAsia" w:hint="eastAsia"/>
          <w:sz w:val="28"/>
          <w:szCs w:val="28"/>
        </w:rPr>
        <w:t>估价对象实物状况</w:t>
      </w:r>
      <w:r w:rsidR="00CE48C0" w:rsidRPr="003C0C05">
        <w:rPr>
          <w:rFonts w:asciiTheme="minorEastAsia" w:eastAsiaTheme="minorEastAsia" w:hAnsiTheme="minorEastAsia"/>
          <w:sz w:val="28"/>
          <w:szCs w:val="28"/>
        </w:rPr>
        <w:t xml:space="preserve">  </w:t>
      </w:r>
    </w:p>
    <w:p w:rsidR="00DB139A" w:rsidRDefault="00C51E52" w:rsidP="00BF2970">
      <w:pPr>
        <w:spacing w:line="5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估价对象为所</w:t>
      </w:r>
      <w:r w:rsidR="00B63FD9">
        <w:rPr>
          <w:rFonts w:asciiTheme="minorEastAsia" w:eastAsiaTheme="minorEastAsia" w:hAnsiTheme="minorEastAsia" w:hint="eastAsia"/>
          <w:sz w:val="28"/>
          <w:szCs w:val="28"/>
        </w:rPr>
        <w:t>在小区为</w:t>
      </w:r>
      <w:r w:rsidR="00B63FD9">
        <w:rPr>
          <w:rFonts w:asciiTheme="minorEastAsia" w:eastAsiaTheme="minorEastAsia" w:hAnsiTheme="minorEastAsia" w:hint="eastAsia"/>
          <w:sz w:val="28"/>
        </w:rPr>
        <w:t>封闭式住宅小区，</w:t>
      </w:r>
      <w:r w:rsidR="003C0C05">
        <w:rPr>
          <w:rFonts w:asciiTheme="minorEastAsia" w:eastAsiaTheme="minorEastAsia" w:hAnsiTheme="minorEastAsia" w:hint="eastAsia"/>
          <w:sz w:val="28"/>
        </w:rPr>
        <w:t>小区出入口，有保安值守</w:t>
      </w:r>
      <w:r w:rsidR="00B63FD9">
        <w:rPr>
          <w:rFonts w:asciiTheme="minorEastAsia" w:eastAsiaTheme="minorEastAsia" w:hAnsiTheme="minorEastAsia" w:hint="eastAsia"/>
          <w:sz w:val="28"/>
        </w:rPr>
        <w:t>。估价对象</w:t>
      </w:r>
      <w:r w:rsidR="000749AA">
        <w:rPr>
          <w:rFonts w:asciiTheme="minorEastAsia" w:eastAsiaTheme="minorEastAsia" w:hAnsiTheme="minorEastAsia" w:hint="eastAsia"/>
          <w:sz w:val="28"/>
        </w:rPr>
        <w:t>所在大楼共1</w:t>
      </w:r>
      <w:r w:rsidR="003C0C05">
        <w:rPr>
          <w:rFonts w:asciiTheme="minorEastAsia" w:eastAsiaTheme="minorEastAsia" w:hAnsiTheme="minorEastAsia" w:hint="eastAsia"/>
          <w:sz w:val="28"/>
        </w:rPr>
        <w:t>2</w:t>
      </w:r>
      <w:r w:rsidR="000749AA">
        <w:rPr>
          <w:rFonts w:asciiTheme="minorEastAsia" w:eastAsiaTheme="minorEastAsia" w:hAnsiTheme="minorEastAsia" w:hint="eastAsia"/>
          <w:sz w:val="28"/>
        </w:rPr>
        <w:t>层，位于第</w:t>
      </w:r>
      <w:r w:rsidR="003C0C05">
        <w:rPr>
          <w:rFonts w:asciiTheme="minorEastAsia" w:eastAsiaTheme="minorEastAsia" w:hAnsiTheme="minorEastAsia" w:hint="eastAsia"/>
          <w:sz w:val="28"/>
        </w:rPr>
        <w:t>7</w:t>
      </w:r>
      <w:r w:rsidR="000749AA">
        <w:rPr>
          <w:rFonts w:asciiTheme="minorEastAsia" w:eastAsiaTheme="minorEastAsia" w:hAnsiTheme="minorEastAsia" w:hint="eastAsia"/>
          <w:sz w:val="28"/>
        </w:rPr>
        <w:t>层，</w:t>
      </w:r>
      <w:r w:rsidR="003C0C05">
        <w:rPr>
          <w:rFonts w:asciiTheme="minorEastAsia" w:eastAsiaTheme="minorEastAsia" w:hAnsiTheme="minorEastAsia" w:hint="eastAsia"/>
          <w:sz w:val="28"/>
          <w:szCs w:val="28"/>
        </w:rPr>
        <w:t>西</w:t>
      </w:r>
      <w:r w:rsidR="001B1646">
        <w:rPr>
          <w:rFonts w:asciiTheme="minorEastAsia" w:eastAsiaTheme="minorEastAsia" w:hAnsiTheme="minorEastAsia" w:hint="eastAsia"/>
          <w:sz w:val="28"/>
          <w:szCs w:val="28"/>
        </w:rPr>
        <w:t>边</w:t>
      </w:r>
      <w:r>
        <w:rPr>
          <w:rFonts w:asciiTheme="minorEastAsia" w:eastAsiaTheme="minorEastAsia" w:hAnsiTheme="minorEastAsia" w:hint="eastAsia"/>
          <w:sz w:val="28"/>
          <w:szCs w:val="28"/>
        </w:rPr>
        <w:t>套</w:t>
      </w:r>
      <w:r w:rsidR="00DB139A" w:rsidRPr="006F6641">
        <w:rPr>
          <w:rFonts w:asciiTheme="minorEastAsia" w:eastAsiaTheme="minorEastAsia" w:hAnsiTheme="minorEastAsia" w:hint="eastAsia"/>
          <w:sz w:val="28"/>
          <w:szCs w:val="28"/>
        </w:rPr>
        <w:t>，</w:t>
      </w:r>
      <w:r w:rsidR="003C0C05">
        <w:rPr>
          <w:rFonts w:asciiTheme="minorEastAsia" w:eastAsiaTheme="minorEastAsia" w:hAnsiTheme="minorEastAsia" w:hint="eastAsia"/>
          <w:sz w:val="28"/>
          <w:szCs w:val="28"/>
        </w:rPr>
        <w:t>南北通透，单元</w:t>
      </w:r>
      <w:r w:rsidR="00DB139A" w:rsidRPr="006F6641">
        <w:rPr>
          <w:rFonts w:asciiTheme="minorEastAsia" w:eastAsiaTheme="minorEastAsia" w:hAnsiTheme="minorEastAsia" w:hint="eastAsia"/>
          <w:sz w:val="28"/>
          <w:szCs w:val="28"/>
        </w:rPr>
        <w:t>设</w:t>
      </w:r>
      <w:r w:rsidR="000749AA">
        <w:rPr>
          <w:rFonts w:asciiTheme="minorEastAsia" w:eastAsiaTheme="minorEastAsia" w:hAnsiTheme="minorEastAsia" w:hint="eastAsia"/>
          <w:sz w:val="28"/>
          <w:szCs w:val="28"/>
        </w:rPr>
        <w:t>上下</w:t>
      </w:r>
      <w:r w:rsidR="00DB139A" w:rsidRPr="006F6641">
        <w:rPr>
          <w:rFonts w:asciiTheme="minorEastAsia" w:eastAsiaTheme="minorEastAsia" w:hAnsiTheme="minorEastAsia" w:hint="eastAsia"/>
          <w:sz w:val="28"/>
          <w:szCs w:val="28"/>
        </w:rPr>
        <w:t>电梯</w:t>
      </w:r>
      <w:r w:rsidR="003C0C05">
        <w:rPr>
          <w:rFonts w:asciiTheme="minorEastAsia" w:eastAsiaTheme="minorEastAsia" w:hAnsiTheme="minorEastAsia" w:hint="eastAsia"/>
          <w:sz w:val="28"/>
          <w:szCs w:val="28"/>
        </w:rPr>
        <w:t>一</w:t>
      </w:r>
      <w:r w:rsidR="00DB139A" w:rsidRPr="006F6641">
        <w:rPr>
          <w:rFonts w:asciiTheme="minorEastAsia" w:eastAsiaTheme="minorEastAsia" w:hAnsiTheme="minorEastAsia" w:hint="eastAsia"/>
          <w:sz w:val="28"/>
          <w:szCs w:val="28"/>
        </w:rPr>
        <w:t>部，钢筋混凝土梁、柱承重，现浇楼面。外墙</w:t>
      </w:r>
      <w:r w:rsidR="000749AA">
        <w:rPr>
          <w:rFonts w:asciiTheme="minorEastAsia" w:eastAsiaTheme="minorEastAsia" w:hAnsiTheme="minorEastAsia" w:hint="eastAsia"/>
          <w:sz w:val="28"/>
          <w:szCs w:val="28"/>
        </w:rPr>
        <w:t>贴砖</w:t>
      </w:r>
      <w:r w:rsidR="00DB139A" w:rsidRPr="006F664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入户防盗门</w:t>
      </w:r>
      <w:r w:rsidR="00DB139A" w:rsidRPr="006F6641">
        <w:rPr>
          <w:rFonts w:asciiTheme="minorEastAsia" w:eastAsiaTheme="minorEastAsia" w:hAnsiTheme="minorEastAsia" w:hint="eastAsia"/>
          <w:sz w:val="28"/>
          <w:szCs w:val="28"/>
        </w:rPr>
        <w:t>，</w:t>
      </w:r>
      <w:r w:rsidR="00FF5FB9" w:rsidRPr="006F6641">
        <w:rPr>
          <w:rFonts w:asciiTheme="minorEastAsia" w:eastAsiaTheme="minorEastAsia" w:hAnsiTheme="minorEastAsia" w:hint="eastAsia"/>
          <w:sz w:val="28"/>
          <w:szCs w:val="28"/>
        </w:rPr>
        <w:t>塑钢窗</w:t>
      </w:r>
      <w:r w:rsidR="001220C7">
        <w:rPr>
          <w:rFonts w:asciiTheme="minorEastAsia" w:eastAsiaTheme="minorEastAsia" w:hAnsiTheme="minorEastAsia" w:hint="eastAsia"/>
          <w:sz w:val="28"/>
          <w:szCs w:val="28"/>
        </w:rPr>
        <w:t>。</w:t>
      </w:r>
      <w:r w:rsidR="00F92710">
        <w:rPr>
          <w:rFonts w:asciiTheme="minorEastAsia" w:eastAsiaTheme="minorEastAsia" w:hAnsiTheme="minorEastAsia" w:hint="eastAsia"/>
          <w:sz w:val="28"/>
          <w:szCs w:val="28"/>
        </w:rPr>
        <w:t>由于未能入户勘查，透过入户门顶部玻璃窗查勘室内状况，客厅朝北</w:t>
      </w:r>
      <w:r w:rsidR="001220C7">
        <w:rPr>
          <w:rFonts w:asciiTheme="minorEastAsia" w:eastAsiaTheme="minorEastAsia" w:hAnsiTheme="minorEastAsia" w:hint="eastAsia"/>
          <w:sz w:val="28"/>
          <w:szCs w:val="28"/>
        </w:rPr>
        <w:t>偏东</w:t>
      </w:r>
      <w:r w:rsidR="00F92710">
        <w:rPr>
          <w:rFonts w:asciiTheme="minorEastAsia" w:eastAsiaTheme="minorEastAsia" w:hAnsiTheme="minorEastAsia" w:hint="eastAsia"/>
          <w:sz w:val="28"/>
          <w:szCs w:val="28"/>
        </w:rPr>
        <w:t>方向，其余空间</w:t>
      </w:r>
      <w:r w:rsidR="00DB139A" w:rsidRPr="006F6641">
        <w:rPr>
          <w:rFonts w:asciiTheme="minorEastAsia" w:eastAsiaTheme="minorEastAsia" w:hAnsiTheme="minorEastAsia" w:hint="eastAsia"/>
          <w:sz w:val="28"/>
          <w:szCs w:val="28"/>
        </w:rPr>
        <w:t>布局</w:t>
      </w:r>
      <w:r w:rsidR="003C0C05">
        <w:rPr>
          <w:rFonts w:asciiTheme="minorEastAsia" w:eastAsiaTheme="minorEastAsia" w:hAnsiTheme="minorEastAsia" w:hint="eastAsia"/>
          <w:sz w:val="28"/>
          <w:szCs w:val="28"/>
        </w:rPr>
        <w:t>不详</w:t>
      </w:r>
      <w:r w:rsidR="00F92710">
        <w:rPr>
          <w:rFonts w:asciiTheme="minorEastAsia" w:eastAsiaTheme="minorEastAsia" w:hAnsiTheme="minorEastAsia" w:hint="eastAsia"/>
          <w:sz w:val="28"/>
          <w:szCs w:val="28"/>
        </w:rPr>
        <w:t>，</w:t>
      </w:r>
      <w:r w:rsidR="00D61926">
        <w:rPr>
          <w:rFonts w:asciiTheme="minorEastAsia" w:eastAsiaTheme="minorEastAsia" w:hAnsiTheme="minorEastAsia" w:hint="eastAsia"/>
          <w:sz w:val="28"/>
          <w:szCs w:val="28"/>
        </w:rPr>
        <w:t>估价对象客厅地面地砖、乳胶漆墙和石膏吊顶，</w:t>
      </w:r>
      <w:r w:rsidR="00D61926">
        <w:rPr>
          <w:rFonts w:asciiTheme="minorEastAsia" w:eastAsiaTheme="minorEastAsia" w:hAnsiTheme="minorEastAsia" w:hint="eastAsia"/>
          <w:sz w:val="28"/>
          <w:szCs w:val="28"/>
        </w:rPr>
        <w:lastRenderedPageBreak/>
        <w:t>卧室、卫生间、厨房区域装修不详</w:t>
      </w:r>
      <w:r w:rsidR="00D24EAE">
        <w:rPr>
          <w:rFonts w:asciiTheme="minorEastAsia" w:eastAsiaTheme="minorEastAsia" w:hAnsiTheme="minorEastAsia" w:hint="eastAsia"/>
          <w:sz w:val="28"/>
          <w:szCs w:val="28"/>
        </w:rPr>
        <w:t>。</w:t>
      </w:r>
      <w:r w:rsidR="00DB139A" w:rsidRPr="006F6641">
        <w:rPr>
          <w:rFonts w:asciiTheme="minorEastAsia" w:eastAsiaTheme="minorEastAsia" w:hAnsiTheme="minorEastAsia" w:hint="eastAsia"/>
          <w:sz w:val="28"/>
          <w:szCs w:val="28"/>
        </w:rPr>
        <w:t>房屋保养较好，属完好房。</w:t>
      </w:r>
    </w:p>
    <w:p w:rsidR="00B839E0" w:rsidRPr="006F6641" w:rsidRDefault="00A9193B" w:rsidP="00BF2970">
      <w:pPr>
        <w:snapToGrid w:val="0"/>
        <w:spacing w:line="580" w:lineRule="exact"/>
        <w:ind w:firstLineChars="200" w:firstLine="560"/>
        <w:rPr>
          <w:rFonts w:asciiTheme="minorEastAsia" w:eastAsiaTheme="minorEastAsia" w:hAnsiTheme="minorEastAsia"/>
          <w:sz w:val="28"/>
        </w:rPr>
      </w:pPr>
      <w:r>
        <w:rPr>
          <w:rFonts w:asciiTheme="minorEastAsia" w:eastAsiaTheme="minorEastAsia" w:hAnsiTheme="minorEastAsia" w:hint="eastAsia"/>
          <w:sz w:val="28"/>
        </w:rPr>
        <w:t>根据</w:t>
      </w:r>
      <w:r w:rsidR="00B839E0" w:rsidRPr="006F6641">
        <w:rPr>
          <w:rFonts w:asciiTheme="minorEastAsia" w:eastAsiaTheme="minorEastAsia" w:hAnsiTheme="minorEastAsia" w:hint="eastAsia"/>
          <w:sz w:val="28"/>
        </w:rPr>
        <w:t>现场查勘，</w:t>
      </w:r>
      <w:r>
        <w:rPr>
          <w:rFonts w:asciiTheme="minorEastAsia" w:eastAsiaTheme="minorEastAsia" w:hAnsiTheme="minorEastAsia" w:hint="eastAsia"/>
          <w:sz w:val="28"/>
        </w:rPr>
        <w:t>估价对象</w:t>
      </w:r>
      <w:r w:rsidR="000749AA">
        <w:rPr>
          <w:rFonts w:asciiTheme="minorEastAsia" w:eastAsiaTheme="minorEastAsia" w:hAnsiTheme="minorEastAsia" w:hint="eastAsia"/>
          <w:sz w:val="28"/>
        </w:rPr>
        <w:t>为</w:t>
      </w:r>
      <w:r w:rsidR="00F92710">
        <w:rPr>
          <w:rFonts w:asciiTheme="minorEastAsia" w:eastAsiaTheme="minorEastAsia" w:hAnsiTheme="minorEastAsia" w:hint="eastAsia"/>
          <w:sz w:val="28"/>
        </w:rPr>
        <w:t>居住使用</w:t>
      </w:r>
      <w:r w:rsidR="000749AA">
        <w:rPr>
          <w:rFonts w:asciiTheme="minorEastAsia" w:eastAsiaTheme="minorEastAsia" w:hAnsiTheme="minorEastAsia" w:hint="eastAsia"/>
          <w:sz w:val="28"/>
        </w:rPr>
        <w:t>状态</w:t>
      </w:r>
      <w:r w:rsidR="00B839E0" w:rsidRPr="006F6641">
        <w:rPr>
          <w:rFonts w:asciiTheme="minorEastAsia" w:eastAsiaTheme="minorEastAsia" w:hAnsiTheme="minorEastAsia" w:hint="eastAsia"/>
          <w:sz w:val="28"/>
        </w:rPr>
        <w:t>。</w:t>
      </w:r>
    </w:p>
    <w:p w:rsidR="00F34294" w:rsidRPr="002B031F" w:rsidRDefault="009F35CF" w:rsidP="002B031F">
      <w:pPr>
        <w:pStyle w:val="ac"/>
        <w:numPr>
          <w:ilvl w:val="0"/>
          <w:numId w:val="19"/>
        </w:numPr>
        <w:spacing w:line="580" w:lineRule="exact"/>
        <w:ind w:firstLineChars="0"/>
        <w:rPr>
          <w:rFonts w:asciiTheme="minorEastAsia" w:eastAsiaTheme="minorEastAsia" w:hAnsiTheme="minorEastAsia"/>
          <w:sz w:val="28"/>
        </w:rPr>
      </w:pPr>
      <w:r w:rsidRPr="002B031F">
        <w:rPr>
          <w:rFonts w:asciiTheme="minorEastAsia" w:eastAsiaTheme="minorEastAsia" w:hAnsiTheme="minorEastAsia" w:hint="eastAsia"/>
          <w:sz w:val="28"/>
        </w:rPr>
        <w:t>估价对象区域状况</w:t>
      </w:r>
    </w:p>
    <w:p w:rsidR="00961498" w:rsidRDefault="00961498" w:rsidP="00BF2970">
      <w:pPr>
        <w:spacing w:line="580" w:lineRule="exact"/>
        <w:rPr>
          <w:rFonts w:asciiTheme="minorEastAsia" w:eastAsiaTheme="minorEastAsia" w:hAnsiTheme="minorEastAsia"/>
          <w:sz w:val="28"/>
        </w:rPr>
      </w:pPr>
      <w:r>
        <w:rPr>
          <w:rFonts w:asciiTheme="minorEastAsia" w:eastAsiaTheme="minorEastAsia" w:hAnsiTheme="minorEastAsia" w:hint="eastAsia"/>
          <w:b/>
          <w:sz w:val="28"/>
        </w:rPr>
        <w:t xml:space="preserve">   </w:t>
      </w:r>
      <w:r w:rsidR="00311906">
        <w:rPr>
          <w:rFonts w:asciiTheme="minorEastAsia" w:eastAsiaTheme="minorEastAsia" w:hAnsiTheme="minorEastAsia" w:hint="eastAsia"/>
          <w:b/>
          <w:sz w:val="28"/>
        </w:rPr>
        <w:t xml:space="preserve"> </w:t>
      </w:r>
      <w:r w:rsidRPr="00961498">
        <w:rPr>
          <w:rFonts w:asciiTheme="minorEastAsia" w:eastAsiaTheme="minorEastAsia" w:hAnsiTheme="minorEastAsia" w:hint="eastAsia"/>
          <w:sz w:val="28"/>
        </w:rPr>
        <w:t>估价</w:t>
      </w:r>
      <w:r>
        <w:rPr>
          <w:rFonts w:asciiTheme="minorEastAsia" w:eastAsiaTheme="minorEastAsia" w:hAnsiTheme="minorEastAsia" w:hint="eastAsia"/>
          <w:sz w:val="28"/>
        </w:rPr>
        <w:t>对象位于</w:t>
      </w:r>
      <w:r w:rsidR="006012C3">
        <w:rPr>
          <w:rFonts w:asciiTheme="minorEastAsia" w:eastAsiaTheme="minorEastAsia" w:hAnsiTheme="minorEastAsia"/>
          <w:sz w:val="28"/>
        </w:rPr>
        <w:t>崇阳县天城镇七星路29号富力小区，1幢1单元7层0705号</w:t>
      </w:r>
      <w:r>
        <w:rPr>
          <w:rFonts w:asciiTheme="minorEastAsia" w:eastAsiaTheme="minorEastAsia" w:hAnsiTheme="minorEastAsia" w:hint="eastAsia"/>
          <w:sz w:val="28"/>
          <w:szCs w:val="28"/>
        </w:rPr>
        <w:t>。地块四至：</w:t>
      </w:r>
      <w:r w:rsidR="00311906">
        <w:rPr>
          <w:rFonts w:asciiTheme="minorEastAsia" w:eastAsiaTheme="minorEastAsia" w:hAnsiTheme="minorEastAsia" w:hint="eastAsia"/>
          <w:sz w:val="28"/>
          <w:szCs w:val="28"/>
        </w:rPr>
        <w:t>东至</w:t>
      </w:r>
      <w:r w:rsidR="00533B2C">
        <w:rPr>
          <w:rFonts w:asciiTheme="minorEastAsia" w:eastAsiaTheme="minorEastAsia" w:hAnsiTheme="minorEastAsia" w:hint="eastAsia"/>
          <w:sz w:val="28"/>
          <w:szCs w:val="28"/>
        </w:rPr>
        <w:t>崇阳大道</w:t>
      </w:r>
      <w:r w:rsidR="00311906">
        <w:rPr>
          <w:rFonts w:asciiTheme="minorEastAsia" w:eastAsiaTheme="minorEastAsia" w:hAnsiTheme="minorEastAsia" w:hint="eastAsia"/>
          <w:sz w:val="28"/>
          <w:szCs w:val="28"/>
        </w:rPr>
        <w:t>，西至</w:t>
      </w:r>
      <w:r w:rsidR="00533B2C">
        <w:rPr>
          <w:rFonts w:asciiTheme="minorEastAsia" w:eastAsiaTheme="minorEastAsia" w:hAnsiTheme="minorEastAsia" w:hint="eastAsia"/>
          <w:sz w:val="28"/>
          <w:szCs w:val="28"/>
        </w:rPr>
        <w:t>七星路</w:t>
      </w:r>
      <w:r w:rsidR="00311906">
        <w:rPr>
          <w:rFonts w:asciiTheme="minorEastAsia" w:eastAsiaTheme="minorEastAsia" w:hAnsiTheme="minorEastAsia" w:hint="eastAsia"/>
          <w:sz w:val="28"/>
          <w:szCs w:val="28"/>
        </w:rPr>
        <w:t>，南至</w:t>
      </w:r>
      <w:r w:rsidR="00533B2C">
        <w:rPr>
          <w:rFonts w:asciiTheme="minorEastAsia" w:eastAsiaTheme="minorEastAsia" w:hAnsiTheme="minorEastAsia" w:hint="eastAsia"/>
          <w:sz w:val="28"/>
          <w:szCs w:val="28"/>
        </w:rPr>
        <w:t>大集路</w:t>
      </w:r>
      <w:r w:rsidR="00311906">
        <w:rPr>
          <w:rFonts w:asciiTheme="minorEastAsia" w:eastAsiaTheme="minorEastAsia" w:hAnsiTheme="minorEastAsia" w:hint="eastAsia"/>
          <w:sz w:val="28"/>
          <w:szCs w:val="28"/>
        </w:rPr>
        <w:t>，北至</w:t>
      </w:r>
      <w:r w:rsidR="00533B2C">
        <w:rPr>
          <w:rFonts w:asciiTheme="minorEastAsia" w:eastAsiaTheme="minorEastAsia" w:hAnsiTheme="minorEastAsia" w:hint="eastAsia"/>
          <w:sz w:val="28"/>
          <w:szCs w:val="28"/>
        </w:rPr>
        <w:t>七星路</w:t>
      </w:r>
      <w:r w:rsidR="00311906">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周边配套设施较完善，周边有</w:t>
      </w:r>
      <w:r w:rsidR="00533B2C">
        <w:rPr>
          <w:rFonts w:asciiTheme="minorEastAsia" w:eastAsiaTheme="minorEastAsia" w:hAnsiTheme="minorEastAsia" w:hint="eastAsia"/>
          <w:sz w:val="28"/>
          <w:szCs w:val="28"/>
        </w:rPr>
        <w:t>崇阳县红缨实验幼儿园、崇阳县第三小学、金泰商业广场、中国建设银行</w:t>
      </w:r>
      <w:r>
        <w:rPr>
          <w:rFonts w:asciiTheme="minorEastAsia" w:eastAsiaTheme="minorEastAsia" w:hAnsiTheme="minorEastAsia" w:hint="eastAsia"/>
          <w:sz w:val="28"/>
          <w:szCs w:val="28"/>
        </w:rPr>
        <w:t>等，临近</w:t>
      </w:r>
      <w:r w:rsidR="00533B2C">
        <w:rPr>
          <w:rFonts w:asciiTheme="minorEastAsia" w:eastAsiaTheme="minorEastAsia" w:hAnsiTheme="minorEastAsia" w:hint="eastAsia"/>
          <w:sz w:val="28"/>
          <w:szCs w:val="28"/>
        </w:rPr>
        <w:t>崇阳县中心</w:t>
      </w:r>
      <w:r w:rsidR="00311906">
        <w:rPr>
          <w:rFonts w:asciiTheme="minorEastAsia" w:eastAsiaTheme="minorEastAsia" w:hAnsiTheme="minorEastAsia" w:hint="eastAsia"/>
          <w:sz w:val="28"/>
        </w:rPr>
        <w:t>，交通</w:t>
      </w:r>
      <w:r w:rsidR="004B0E83">
        <w:rPr>
          <w:rFonts w:asciiTheme="minorEastAsia" w:eastAsiaTheme="minorEastAsia" w:hAnsiTheme="minorEastAsia" w:hint="eastAsia"/>
          <w:sz w:val="28"/>
        </w:rPr>
        <w:t>较</w:t>
      </w:r>
      <w:r w:rsidR="00311906">
        <w:rPr>
          <w:rFonts w:asciiTheme="minorEastAsia" w:eastAsiaTheme="minorEastAsia" w:hAnsiTheme="minorEastAsia" w:hint="eastAsia"/>
          <w:sz w:val="28"/>
        </w:rPr>
        <w:t>便捷。</w:t>
      </w:r>
    </w:p>
    <w:p w:rsidR="004B4742" w:rsidRDefault="004B4742" w:rsidP="004B4742">
      <w:pPr>
        <w:spacing w:line="580" w:lineRule="exact"/>
        <w:ind w:firstLineChars="250" w:firstLine="700"/>
        <w:outlineLvl w:val="1"/>
        <w:rPr>
          <w:rFonts w:asciiTheme="minorEastAsia" w:eastAsiaTheme="minorEastAsia" w:hAnsiTheme="minorEastAsia"/>
          <w:sz w:val="28"/>
        </w:rPr>
      </w:pPr>
      <w:bookmarkStart w:id="16" w:name="_Toc294796765"/>
      <w:bookmarkStart w:id="17" w:name="_Toc469323970"/>
      <w:r w:rsidRPr="004B4742">
        <w:rPr>
          <w:rFonts w:asciiTheme="minorEastAsia" w:eastAsiaTheme="minorEastAsia" w:hAnsiTheme="minorEastAsia" w:hint="eastAsia"/>
          <w:sz w:val="28"/>
        </w:rPr>
        <w:t>崇阳县位于湖北省南</w:t>
      </w:r>
      <w:proofErr w:type="gramStart"/>
      <w:r w:rsidRPr="004B4742">
        <w:rPr>
          <w:rFonts w:asciiTheme="minorEastAsia" w:eastAsiaTheme="minorEastAsia" w:hAnsiTheme="minorEastAsia" w:hint="eastAsia"/>
          <w:sz w:val="28"/>
        </w:rPr>
        <w:t>陲</w:t>
      </w:r>
      <w:proofErr w:type="gramEnd"/>
      <w:r w:rsidRPr="004B4742">
        <w:rPr>
          <w:rFonts w:asciiTheme="minorEastAsia" w:eastAsiaTheme="minorEastAsia" w:hAnsiTheme="minorEastAsia" w:hint="eastAsia"/>
          <w:sz w:val="28"/>
        </w:rPr>
        <w:t>，居湘鄂赣三省交界处。地跨北纬29°12′－29。41′、东经113°43′－114°21′之间。东界通山，南邻通城及江西省修水，西接通城和湖南省临湘，北连赤壁、咸安。县境东西最长61公里，南北最宽52公里，总面积1968平方公里，占全省总面积的1.06%。</w:t>
      </w:r>
      <w:proofErr w:type="gramStart"/>
      <w:r w:rsidRPr="004B4742">
        <w:rPr>
          <w:rFonts w:asciiTheme="minorEastAsia" w:eastAsiaTheme="minorEastAsia" w:hAnsiTheme="minorEastAsia" w:hint="eastAsia"/>
          <w:sz w:val="28"/>
        </w:rPr>
        <w:t>县治天</w:t>
      </w:r>
      <w:proofErr w:type="gramEnd"/>
      <w:r w:rsidRPr="004B4742">
        <w:rPr>
          <w:rFonts w:asciiTheme="minorEastAsia" w:eastAsiaTheme="minorEastAsia" w:hAnsiTheme="minorEastAsia" w:hint="eastAsia"/>
          <w:sz w:val="28"/>
        </w:rPr>
        <w:t>城镇距省会武汉145公里，距咸宁市政府驻地温泉65公里，距京珠高速公路和京广铁路35公里。</w:t>
      </w:r>
    </w:p>
    <w:p w:rsidR="00CE48C0" w:rsidRPr="006F6641" w:rsidRDefault="00CE48C0" w:rsidP="00BF2970">
      <w:pPr>
        <w:spacing w:line="580" w:lineRule="exact"/>
        <w:outlineLvl w:val="1"/>
        <w:rPr>
          <w:rFonts w:asciiTheme="minorEastAsia" w:eastAsiaTheme="minorEastAsia" w:hAnsiTheme="minorEastAsia"/>
          <w:sz w:val="28"/>
        </w:rPr>
      </w:pPr>
      <w:r w:rsidRPr="006F6641">
        <w:rPr>
          <w:rFonts w:asciiTheme="minorEastAsia" w:eastAsiaTheme="minorEastAsia" w:hAnsiTheme="minorEastAsia" w:hint="eastAsia"/>
          <w:sz w:val="28"/>
        </w:rPr>
        <w:t>（五）</w:t>
      </w:r>
      <w:r w:rsidR="00DE0836" w:rsidRPr="006F6641">
        <w:rPr>
          <w:rFonts w:asciiTheme="minorEastAsia" w:eastAsiaTheme="minorEastAsia" w:hAnsiTheme="minorEastAsia" w:hint="eastAsia"/>
          <w:sz w:val="28"/>
        </w:rPr>
        <w:t>价值时点</w:t>
      </w:r>
      <w:r w:rsidRPr="006F6641">
        <w:rPr>
          <w:rFonts w:asciiTheme="minorEastAsia" w:eastAsiaTheme="minorEastAsia" w:hAnsiTheme="minorEastAsia" w:hint="eastAsia"/>
          <w:sz w:val="28"/>
        </w:rPr>
        <w:t>：</w:t>
      </w:r>
      <w:bookmarkEnd w:id="16"/>
      <w:bookmarkEnd w:id="17"/>
    </w:p>
    <w:p w:rsidR="00396C63" w:rsidRPr="006F6641" w:rsidRDefault="00A3297B" w:rsidP="00BF2970">
      <w:pPr>
        <w:spacing w:line="580" w:lineRule="exact"/>
        <w:ind w:firstLine="540"/>
        <w:rPr>
          <w:rFonts w:asciiTheme="minorEastAsia" w:eastAsiaTheme="minorEastAsia" w:hAnsiTheme="minorEastAsia"/>
          <w:b/>
          <w:sz w:val="28"/>
        </w:rPr>
      </w:pPr>
      <w:bookmarkStart w:id="18" w:name="_Toc294796766"/>
      <w:r w:rsidRPr="006F6641">
        <w:rPr>
          <w:rFonts w:asciiTheme="minorEastAsia" w:eastAsiaTheme="minorEastAsia" w:hAnsiTheme="minorEastAsia" w:hint="eastAsia"/>
          <w:sz w:val="28"/>
        </w:rPr>
        <w:t>二</w:t>
      </w:r>
      <w:proofErr w:type="gramStart"/>
      <w:r w:rsidRPr="006F6641">
        <w:rPr>
          <w:rFonts w:asciiTheme="minorEastAsia" w:eastAsiaTheme="minorEastAsia" w:hAnsiTheme="minorEastAsia" w:hint="eastAsia"/>
          <w:sz w:val="28"/>
        </w:rPr>
        <w:t>0一</w:t>
      </w:r>
      <w:r w:rsidR="009C124A">
        <w:rPr>
          <w:rFonts w:asciiTheme="minorEastAsia" w:eastAsiaTheme="minorEastAsia" w:hAnsiTheme="minorEastAsia" w:hint="eastAsia"/>
          <w:sz w:val="28"/>
        </w:rPr>
        <w:t>八</w:t>
      </w:r>
      <w:proofErr w:type="gramEnd"/>
      <w:r w:rsidRPr="006F6641">
        <w:rPr>
          <w:rFonts w:asciiTheme="minorEastAsia" w:eastAsiaTheme="minorEastAsia" w:hAnsiTheme="minorEastAsia" w:hint="eastAsia"/>
          <w:sz w:val="28"/>
        </w:rPr>
        <w:t>年</w:t>
      </w:r>
      <w:r w:rsidR="004B4742">
        <w:rPr>
          <w:rFonts w:asciiTheme="minorEastAsia" w:eastAsiaTheme="minorEastAsia" w:hAnsiTheme="minorEastAsia" w:hint="eastAsia"/>
          <w:sz w:val="28"/>
        </w:rPr>
        <w:t>七</w:t>
      </w:r>
      <w:r w:rsidR="00400F0C" w:rsidRPr="006F6641">
        <w:rPr>
          <w:rFonts w:asciiTheme="minorEastAsia" w:eastAsiaTheme="minorEastAsia" w:hAnsiTheme="minorEastAsia" w:hint="eastAsia"/>
          <w:sz w:val="28"/>
        </w:rPr>
        <w:t>月</w:t>
      </w:r>
      <w:r w:rsidR="004B4742">
        <w:rPr>
          <w:rFonts w:asciiTheme="minorEastAsia" w:eastAsiaTheme="minorEastAsia" w:hAnsiTheme="minorEastAsia" w:hint="eastAsia"/>
          <w:sz w:val="28"/>
        </w:rPr>
        <w:t>十</w:t>
      </w:r>
      <w:r w:rsidR="009C124A">
        <w:rPr>
          <w:rFonts w:asciiTheme="minorEastAsia" w:eastAsiaTheme="minorEastAsia" w:hAnsiTheme="minorEastAsia" w:hint="eastAsia"/>
          <w:sz w:val="28"/>
        </w:rPr>
        <w:t>八</w:t>
      </w:r>
      <w:r w:rsidRPr="006F6641">
        <w:rPr>
          <w:rFonts w:asciiTheme="minorEastAsia" w:eastAsiaTheme="minorEastAsia" w:hAnsiTheme="minorEastAsia" w:hint="eastAsia"/>
          <w:sz w:val="28"/>
        </w:rPr>
        <w:t>日</w:t>
      </w:r>
    </w:p>
    <w:p w:rsidR="00CE48C0" w:rsidRPr="006F6641" w:rsidRDefault="00CE48C0" w:rsidP="00BF2970">
      <w:pPr>
        <w:spacing w:line="580" w:lineRule="exact"/>
        <w:outlineLvl w:val="1"/>
        <w:rPr>
          <w:rFonts w:asciiTheme="minorEastAsia" w:eastAsiaTheme="minorEastAsia" w:hAnsiTheme="minorEastAsia"/>
          <w:sz w:val="28"/>
        </w:rPr>
      </w:pPr>
      <w:bookmarkStart w:id="19" w:name="_Toc469323971"/>
      <w:r w:rsidRPr="006F6641">
        <w:rPr>
          <w:rFonts w:asciiTheme="minorEastAsia" w:eastAsiaTheme="minorEastAsia" w:hAnsiTheme="minorEastAsia" w:hint="eastAsia"/>
          <w:sz w:val="28"/>
        </w:rPr>
        <w:t>（六）价值</w:t>
      </w:r>
      <w:r w:rsidR="00BD7188" w:rsidRPr="006F6641">
        <w:rPr>
          <w:rFonts w:asciiTheme="minorEastAsia" w:eastAsiaTheme="minorEastAsia" w:hAnsiTheme="minorEastAsia" w:hint="eastAsia"/>
          <w:sz w:val="28"/>
        </w:rPr>
        <w:t>类型</w:t>
      </w:r>
      <w:r w:rsidRPr="006F6641">
        <w:rPr>
          <w:rFonts w:asciiTheme="minorEastAsia" w:eastAsiaTheme="minorEastAsia" w:hAnsiTheme="minorEastAsia" w:hint="eastAsia"/>
          <w:sz w:val="28"/>
        </w:rPr>
        <w:t>：</w:t>
      </w:r>
      <w:bookmarkEnd w:id="18"/>
      <w:bookmarkEnd w:id="19"/>
    </w:p>
    <w:p w:rsidR="00C34D5B" w:rsidRDefault="00C34D5B" w:rsidP="00350FEC">
      <w:pPr>
        <w:snapToGrid w:val="0"/>
        <w:spacing w:beforeLines="25" w:afterLines="25" w:line="580" w:lineRule="exact"/>
        <w:ind w:firstLineChars="200" w:firstLine="560"/>
        <w:rPr>
          <w:rFonts w:asciiTheme="minorEastAsia" w:eastAsiaTheme="minorEastAsia" w:hAnsiTheme="minorEastAsia"/>
          <w:sz w:val="28"/>
        </w:rPr>
      </w:pPr>
      <w:bookmarkStart w:id="20" w:name="_Toc294796767"/>
      <w:r w:rsidRPr="006F6641">
        <w:rPr>
          <w:rFonts w:asciiTheme="minorEastAsia" w:eastAsiaTheme="minorEastAsia" w:hAnsiTheme="minorEastAsia"/>
          <w:sz w:val="28"/>
        </w:rPr>
        <w:t>本次估价采用</w:t>
      </w:r>
      <w:r w:rsidR="00814450" w:rsidRPr="006F6641">
        <w:rPr>
          <w:rFonts w:asciiTheme="minorEastAsia" w:eastAsiaTheme="minorEastAsia" w:hAnsiTheme="minorEastAsia"/>
          <w:sz w:val="28"/>
        </w:rPr>
        <w:t>市场价值</w:t>
      </w:r>
      <w:r w:rsidRPr="006F6641">
        <w:rPr>
          <w:rFonts w:asciiTheme="minorEastAsia" w:eastAsiaTheme="minorEastAsia" w:hAnsiTheme="minorEastAsia"/>
          <w:sz w:val="28"/>
        </w:rPr>
        <w:t>标准</w:t>
      </w:r>
      <w:r w:rsidR="007662B2" w:rsidRPr="006F6641">
        <w:rPr>
          <w:rFonts w:asciiTheme="minorEastAsia" w:eastAsiaTheme="minorEastAsia" w:hAnsiTheme="minorEastAsia" w:hint="eastAsia"/>
          <w:sz w:val="28"/>
        </w:rPr>
        <w:t>。</w:t>
      </w:r>
      <w:r w:rsidR="00ED18E5" w:rsidRPr="006F6641">
        <w:rPr>
          <w:rFonts w:asciiTheme="minorEastAsia" w:eastAsiaTheme="minorEastAsia" w:hAnsiTheme="minorEastAsia"/>
          <w:sz w:val="28"/>
        </w:rPr>
        <w:t xml:space="preserve"> </w:t>
      </w:r>
    </w:p>
    <w:p w:rsidR="00CA14ED" w:rsidRPr="0021242B" w:rsidRDefault="00CA14ED" w:rsidP="00BF2970">
      <w:pPr>
        <w:snapToGrid w:val="0"/>
        <w:spacing w:line="580" w:lineRule="exact"/>
        <w:ind w:firstLineChars="200" w:firstLine="560"/>
        <w:rPr>
          <w:rFonts w:ascii="宋体" w:hAnsi="宋体"/>
          <w:sz w:val="28"/>
        </w:rPr>
      </w:pPr>
      <w:r w:rsidRPr="0021242B">
        <w:rPr>
          <w:rFonts w:ascii="宋体" w:hAnsi="宋体" w:hint="eastAsia"/>
          <w:sz w:val="28"/>
        </w:rPr>
        <w:t>市场价值，即估价对象适当营销后，由熟悉情况、谨慎行事且不受强迫的交易双方，以公平交易方式在价值时点自愿进行交易的金额。</w:t>
      </w:r>
    </w:p>
    <w:p w:rsidR="00C34D5B" w:rsidRPr="006F6641" w:rsidRDefault="00C34D5B" w:rsidP="00BF2970">
      <w:pPr>
        <w:snapToGrid w:val="0"/>
        <w:spacing w:before="25" w:after="25" w:line="580" w:lineRule="exact"/>
        <w:ind w:firstLineChars="200" w:firstLine="560"/>
        <w:rPr>
          <w:rFonts w:asciiTheme="minorEastAsia" w:eastAsiaTheme="minorEastAsia" w:hAnsiTheme="minorEastAsia"/>
          <w:sz w:val="28"/>
        </w:rPr>
      </w:pPr>
      <w:r w:rsidRPr="006F6641">
        <w:rPr>
          <w:rFonts w:asciiTheme="minorEastAsia" w:eastAsiaTheme="minorEastAsia" w:hAnsiTheme="minorEastAsia"/>
          <w:sz w:val="28"/>
        </w:rPr>
        <w:t>估价结果为未考虑抵押、查封、租赁，未考虑法定优先受偿权利情况下的</w:t>
      </w:r>
      <w:r w:rsidR="00814450" w:rsidRPr="006F6641">
        <w:rPr>
          <w:rFonts w:asciiTheme="minorEastAsia" w:eastAsiaTheme="minorEastAsia" w:hAnsiTheme="minorEastAsia"/>
          <w:sz w:val="28"/>
        </w:rPr>
        <w:t>市场价值</w:t>
      </w:r>
      <w:r w:rsidRPr="006F6641">
        <w:rPr>
          <w:rFonts w:asciiTheme="minorEastAsia" w:eastAsiaTheme="minorEastAsia" w:hAnsiTheme="minorEastAsia"/>
          <w:sz w:val="28"/>
        </w:rPr>
        <w:t>。</w:t>
      </w:r>
    </w:p>
    <w:p w:rsidR="00CE48C0" w:rsidRPr="006F6641" w:rsidRDefault="00CE48C0" w:rsidP="00BF2970">
      <w:pPr>
        <w:spacing w:line="580" w:lineRule="exact"/>
        <w:ind w:firstLineChars="50" w:firstLine="140"/>
        <w:outlineLvl w:val="1"/>
        <w:rPr>
          <w:rFonts w:asciiTheme="minorEastAsia" w:eastAsiaTheme="minorEastAsia" w:hAnsiTheme="minorEastAsia"/>
          <w:sz w:val="28"/>
        </w:rPr>
      </w:pPr>
      <w:bookmarkStart w:id="21" w:name="_Toc469323972"/>
      <w:r w:rsidRPr="006F6641">
        <w:rPr>
          <w:rFonts w:asciiTheme="minorEastAsia" w:eastAsiaTheme="minorEastAsia" w:hAnsiTheme="minorEastAsia" w:hint="eastAsia"/>
          <w:sz w:val="28"/>
        </w:rPr>
        <w:lastRenderedPageBreak/>
        <w:t>（七）估价依据：</w:t>
      </w:r>
      <w:bookmarkEnd w:id="20"/>
      <w:bookmarkEnd w:id="21"/>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hint="eastAsia"/>
          <w:sz w:val="28"/>
          <w:szCs w:val="28"/>
        </w:rPr>
        <w:t>1.</w:t>
      </w:r>
      <w:r w:rsidRPr="0021242B">
        <w:rPr>
          <w:rFonts w:ascii="宋体" w:hAnsi="宋体"/>
          <w:sz w:val="28"/>
          <w:szCs w:val="28"/>
        </w:rPr>
        <w:t>《中华人民共和国物权法》（中华人民共和国第十届全国人民代表大会第五次会议于2007年3月16日通过，自2007年10月1日起施行。）；</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sz w:val="28"/>
          <w:szCs w:val="28"/>
        </w:rPr>
        <w:t>2.《中华人民共和国城市房地产管理法》（2007年8月30日第十届全国人民代表大会常务委员会第二十九次会议通过《全国人民代表大会常务委员会关于修改〈中华人民共和国城市房地产管理法〉的决定》）;</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sz w:val="28"/>
          <w:szCs w:val="28"/>
        </w:rPr>
        <w:t>3.《中华人民共和国土地管理法》</w:t>
      </w:r>
      <w:r w:rsidRPr="0021242B">
        <w:rPr>
          <w:rFonts w:ascii="宋体" w:hAnsi="宋体" w:hint="eastAsia"/>
          <w:sz w:val="28"/>
          <w:szCs w:val="28"/>
        </w:rPr>
        <w:t>（</w:t>
      </w:r>
      <w:r w:rsidRPr="0021242B">
        <w:rPr>
          <w:rFonts w:ascii="宋体" w:hAnsi="宋体"/>
          <w:sz w:val="28"/>
          <w:szCs w:val="28"/>
        </w:rPr>
        <w:t>2004年</w:t>
      </w:r>
      <w:r w:rsidRPr="0021242B">
        <w:rPr>
          <w:rFonts w:ascii="宋体" w:hAnsi="宋体" w:hint="eastAsia"/>
          <w:sz w:val="28"/>
          <w:szCs w:val="28"/>
        </w:rPr>
        <w:t>）</w:t>
      </w:r>
      <w:r w:rsidRPr="0021242B">
        <w:rPr>
          <w:rFonts w:ascii="宋体" w:hAnsi="宋体"/>
          <w:sz w:val="28"/>
          <w:szCs w:val="28"/>
        </w:rPr>
        <w:t>（2004年8月28日第十届全国人民代表大会常务委员会第十一次会议《关于修改〈中华人民共和国土地管理法〉的决定》第二次修正）</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sz w:val="28"/>
          <w:szCs w:val="28"/>
        </w:rPr>
        <w:t>4.《中华人民共和国资产评估法》(2016年7月2日第十二届全国人民代表大会常务委员会第二十一次会议通过</w:t>
      </w:r>
      <w:r w:rsidRPr="0021242B">
        <w:rPr>
          <w:rFonts w:ascii="宋体" w:hAnsi="宋体" w:hint="eastAsia"/>
          <w:sz w:val="28"/>
          <w:szCs w:val="28"/>
        </w:rPr>
        <w:t>）</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sz w:val="28"/>
          <w:szCs w:val="28"/>
        </w:rPr>
        <w:t>5.《房地产估价规范》（GB/T50291-2015）</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sz w:val="28"/>
          <w:szCs w:val="28"/>
        </w:rPr>
        <w:t>6.《房地产估价基本术语标准》（GB/T50899-2013）</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sz w:val="28"/>
          <w:szCs w:val="28"/>
        </w:rPr>
        <w:t>7. 《</w:t>
      </w:r>
      <w:hyperlink r:id="rId9" w:tgtFrame="http://192.168.123.88/general/email/inbox/read_email/_blank" w:history="1">
        <w:r w:rsidRPr="0021242B">
          <w:rPr>
            <w:rFonts w:ascii="宋体" w:hAnsi="宋体"/>
            <w:sz w:val="28"/>
            <w:szCs w:val="28"/>
          </w:rPr>
          <w:t>司法鉴定程序</w:t>
        </w:r>
      </w:hyperlink>
      <w:r w:rsidRPr="0021242B">
        <w:rPr>
          <w:rFonts w:ascii="宋体" w:hAnsi="宋体"/>
          <w:sz w:val="28"/>
          <w:szCs w:val="28"/>
        </w:rPr>
        <w:t>通则》（司法部令第107号</w:t>
      </w:r>
      <w:r w:rsidRPr="0021242B">
        <w:rPr>
          <w:rFonts w:ascii="宋体" w:hAnsi="宋体" w:hint="eastAsia"/>
          <w:sz w:val="28"/>
          <w:szCs w:val="28"/>
        </w:rPr>
        <w:t>）</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sz w:val="28"/>
          <w:szCs w:val="28"/>
        </w:rPr>
        <w:t>8. 《最高人民法院关于人民法院委托评估、拍卖工作的若干规定》（法释〔2011〕21号）；</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sz w:val="28"/>
          <w:szCs w:val="28"/>
        </w:rPr>
        <w:t>9.《最高人民法院关于人民法院网络司法拍卖若干问题的规定》（法释〔2016〕18号）</w:t>
      </w:r>
      <w:r w:rsidRPr="0021242B">
        <w:rPr>
          <w:rFonts w:ascii="宋体" w:hAnsi="宋体" w:hint="eastAsia"/>
          <w:sz w:val="28"/>
          <w:szCs w:val="28"/>
        </w:rPr>
        <w:t>；</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hint="eastAsia"/>
          <w:sz w:val="28"/>
          <w:szCs w:val="28"/>
        </w:rPr>
        <w:t>10．估价委托人、不动产登记中心提供的资料；</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hint="eastAsia"/>
          <w:sz w:val="28"/>
          <w:szCs w:val="28"/>
        </w:rPr>
        <w:t>11．注册房地产估价师向政府部门调取的资料；</w:t>
      </w:r>
    </w:p>
    <w:p w:rsidR="00BF2970" w:rsidRPr="0021242B" w:rsidRDefault="00BF2970" w:rsidP="00BF2970">
      <w:pPr>
        <w:snapToGrid w:val="0"/>
        <w:spacing w:line="580" w:lineRule="exact"/>
        <w:ind w:firstLine="540"/>
        <w:rPr>
          <w:rFonts w:ascii="宋体" w:hAnsi="宋体"/>
          <w:sz w:val="28"/>
          <w:szCs w:val="28"/>
        </w:rPr>
      </w:pPr>
      <w:r w:rsidRPr="0021242B">
        <w:rPr>
          <w:rFonts w:ascii="宋体" w:hAnsi="宋体" w:hint="eastAsia"/>
          <w:sz w:val="28"/>
          <w:szCs w:val="28"/>
        </w:rPr>
        <w:t>12．注册房地产估价师实地查勘、调查所获取的资料；</w:t>
      </w:r>
    </w:p>
    <w:p w:rsidR="00BF2970" w:rsidRPr="0021242B" w:rsidRDefault="00BF2970" w:rsidP="00BF2970">
      <w:pPr>
        <w:snapToGrid w:val="0"/>
        <w:spacing w:line="580" w:lineRule="exact"/>
        <w:ind w:firstLineChars="196" w:firstLine="549"/>
        <w:rPr>
          <w:rFonts w:ascii="宋体" w:hAnsi="宋体"/>
          <w:sz w:val="28"/>
          <w:szCs w:val="28"/>
        </w:rPr>
      </w:pPr>
      <w:r w:rsidRPr="0021242B">
        <w:rPr>
          <w:rFonts w:ascii="宋体" w:hAnsi="宋体" w:hint="eastAsia"/>
          <w:sz w:val="28"/>
          <w:szCs w:val="28"/>
        </w:rPr>
        <w:t>13．我公司数据库资料</w:t>
      </w:r>
    </w:p>
    <w:p w:rsidR="00CE48C0" w:rsidRPr="006F6641" w:rsidRDefault="00CE48C0" w:rsidP="00BF2970">
      <w:pPr>
        <w:spacing w:line="580" w:lineRule="exact"/>
        <w:outlineLvl w:val="1"/>
        <w:rPr>
          <w:rFonts w:asciiTheme="minorEastAsia" w:eastAsiaTheme="minorEastAsia" w:hAnsiTheme="minorEastAsia"/>
          <w:sz w:val="28"/>
        </w:rPr>
      </w:pPr>
      <w:r w:rsidRPr="006F6641">
        <w:rPr>
          <w:rFonts w:asciiTheme="minorEastAsia" w:eastAsiaTheme="minorEastAsia" w:hAnsiTheme="minorEastAsia"/>
          <w:sz w:val="28"/>
        </w:rPr>
        <w:lastRenderedPageBreak/>
        <w:t xml:space="preserve">   </w:t>
      </w:r>
      <w:bookmarkStart w:id="22" w:name="_Toc294796768"/>
      <w:bookmarkStart w:id="23" w:name="_Toc469323973"/>
      <w:r w:rsidRPr="006F6641">
        <w:rPr>
          <w:rFonts w:asciiTheme="minorEastAsia" w:eastAsiaTheme="minorEastAsia" w:hAnsiTheme="minorEastAsia" w:hint="eastAsia"/>
          <w:sz w:val="28"/>
        </w:rPr>
        <w:t>（八）估价原则</w:t>
      </w:r>
      <w:bookmarkEnd w:id="22"/>
      <w:bookmarkEnd w:id="23"/>
    </w:p>
    <w:p w:rsidR="00CE48C0" w:rsidRPr="006F6641" w:rsidRDefault="00CE48C0" w:rsidP="00BF2970">
      <w:pPr>
        <w:pStyle w:val="a6"/>
        <w:spacing w:line="580" w:lineRule="exact"/>
        <w:rPr>
          <w:rFonts w:asciiTheme="minorEastAsia" w:eastAsiaTheme="minorEastAsia" w:hAnsiTheme="minorEastAsia"/>
        </w:rPr>
      </w:pPr>
      <w:r w:rsidRPr="006F6641">
        <w:rPr>
          <w:rFonts w:asciiTheme="minorEastAsia" w:eastAsiaTheme="minorEastAsia" w:hAnsiTheme="minorEastAsia" w:hint="eastAsia"/>
        </w:rPr>
        <w:t>房地产估价遵循</w:t>
      </w:r>
      <w:r w:rsidR="00A77F63" w:rsidRPr="006F6641">
        <w:rPr>
          <w:rFonts w:asciiTheme="minorEastAsia" w:eastAsiaTheme="minorEastAsia" w:hAnsiTheme="minorEastAsia" w:hint="eastAsia"/>
        </w:rPr>
        <w:t>独立、客观</w:t>
      </w:r>
      <w:r w:rsidRPr="006F6641">
        <w:rPr>
          <w:rFonts w:asciiTheme="minorEastAsia" w:eastAsiaTheme="minorEastAsia" w:hAnsiTheme="minorEastAsia" w:hint="eastAsia"/>
        </w:rPr>
        <w:t>、公正的工作原则，同时遵循</w:t>
      </w:r>
      <w:r w:rsidR="00115B40" w:rsidRPr="006F6641">
        <w:rPr>
          <w:rFonts w:asciiTheme="minorEastAsia" w:eastAsiaTheme="minorEastAsia" w:hAnsiTheme="minorEastAsia" w:hint="eastAsia"/>
        </w:rPr>
        <w:t>合法原则、</w:t>
      </w:r>
      <w:r w:rsidRPr="006F6641">
        <w:rPr>
          <w:rFonts w:asciiTheme="minorEastAsia" w:eastAsiaTheme="minorEastAsia" w:hAnsiTheme="minorEastAsia" w:hint="eastAsia"/>
        </w:rPr>
        <w:t>最高最佳使用原则、替代原则、</w:t>
      </w:r>
      <w:r w:rsidR="00DE0836" w:rsidRPr="006F6641">
        <w:rPr>
          <w:rFonts w:asciiTheme="minorEastAsia" w:eastAsiaTheme="minorEastAsia" w:hAnsiTheme="minorEastAsia" w:hint="eastAsia"/>
        </w:rPr>
        <w:t>价值时点</w:t>
      </w:r>
      <w:r w:rsidRPr="006F6641">
        <w:rPr>
          <w:rFonts w:asciiTheme="minorEastAsia" w:eastAsiaTheme="minorEastAsia" w:hAnsiTheme="minorEastAsia" w:hint="eastAsia"/>
        </w:rPr>
        <w:t>原则。</w:t>
      </w:r>
    </w:p>
    <w:p w:rsidR="001D5DC6" w:rsidRPr="006F6641" w:rsidRDefault="001D5DC6" w:rsidP="00BF2970">
      <w:pPr>
        <w:snapToGrid w:val="0"/>
        <w:spacing w:line="580" w:lineRule="exact"/>
        <w:ind w:firstLineChars="200" w:firstLine="560"/>
        <w:rPr>
          <w:rFonts w:asciiTheme="minorEastAsia" w:eastAsiaTheme="minorEastAsia" w:hAnsiTheme="minorEastAsia"/>
          <w:sz w:val="28"/>
        </w:rPr>
      </w:pPr>
      <w:r w:rsidRPr="006F6641">
        <w:rPr>
          <w:rFonts w:asciiTheme="minorEastAsia" w:eastAsiaTheme="minorEastAsia" w:hAnsiTheme="minorEastAsia"/>
          <w:sz w:val="28"/>
        </w:rPr>
        <w:t>合法原则：要求房地产估价应以估价对象的合法权益为前提进行。合法权益包括合法产权、合法使用、合法处分等方面。</w:t>
      </w:r>
    </w:p>
    <w:p w:rsidR="001D5DC6" w:rsidRPr="006F6641" w:rsidRDefault="001D5DC6" w:rsidP="00BF2970">
      <w:pPr>
        <w:snapToGrid w:val="0"/>
        <w:spacing w:line="580" w:lineRule="exact"/>
        <w:ind w:firstLineChars="200" w:firstLine="560"/>
        <w:rPr>
          <w:rFonts w:asciiTheme="minorEastAsia" w:eastAsiaTheme="minorEastAsia" w:hAnsiTheme="minorEastAsia"/>
          <w:sz w:val="28"/>
        </w:rPr>
      </w:pPr>
      <w:r w:rsidRPr="006F6641">
        <w:rPr>
          <w:rFonts w:asciiTheme="minorEastAsia" w:eastAsiaTheme="minorEastAsia" w:hAnsiTheme="minorEastAsia"/>
          <w:sz w:val="28"/>
        </w:rPr>
        <w:t>最高最佳使用原则：要求房地产估价应以估价对象的最高</w:t>
      </w:r>
      <w:proofErr w:type="gramStart"/>
      <w:r w:rsidRPr="006F6641">
        <w:rPr>
          <w:rFonts w:asciiTheme="minorEastAsia" w:eastAsiaTheme="minorEastAsia" w:hAnsiTheme="minorEastAsia"/>
          <w:sz w:val="28"/>
        </w:rPr>
        <w:t>最佳利用</w:t>
      </w:r>
      <w:proofErr w:type="gramEnd"/>
      <w:r w:rsidRPr="006F6641">
        <w:rPr>
          <w:rFonts w:asciiTheme="minorEastAsia" w:eastAsiaTheme="minorEastAsia" w:hAnsiTheme="minorEastAsia"/>
          <w:sz w:val="28"/>
        </w:rPr>
        <w:t>为前提进行。即法律上许可、技术上可能、经济上可行，经过充分合理论证，能使估价对象的价值达到最大的一种最可能的使用。</w:t>
      </w:r>
    </w:p>
    <w:p w:rsidR="001D5DC6" w:rsidRPr="006F6641" w:rsidRDefault="001D5DC6" w:rsidP="00BF2970">
      <w:pPr>
        <w:snapToGrid w:val="0"/>
        <w:spacing w:line="580" w:lineRule="exact"/>
        <w:ind w:firstLineChars="200" w:firstLine="503"/>
        <w:rPr>
          <w:rFonts w:asciiTheme="minorEastAsia" w:eastAsiaTheme="minorEastAsia" w:hAnsiTheme="minorEastAsia"/>
          <w:w w:val="90"/>
          <w:sz w:val="28"/>
        </w:rPr>
      </w:pPr>
      <w:r w:rsidRPr="006F6641">
        <w:rPr>
          <w:rFonts w:asciiTheme="minorEastAsia" w:eastAsiaTheme="minorEastAsia" w:hAnsiTheme="minorEastAsia"/>
          <w:w w:val="90"/>
          <w:sz w:val="28"/>
        </w:rPr>
        <w:t>替代原则：要求估价结果不得明显偏离类似房地产在同等条件下的正常价格。</w:t>
      </w:r>
    </w:p>
    <w:p w:rsidR="001D5DC6" w:rsidRPr="006F6641" w:rsidRDefault="00DE0836" w:rsidP="00BF2970">
      <w:pPr>
        <w:snapToGrid w:val="0"/>
        <w:spacing w:line="580" w:lineRule="exact"/>
        <w:ind w:firstLineChars="200" w:firstLine="560"/>
        <w:rPr>
          <w:rFonts w:asciiTheme="minorEastAsia" w:eastAsiaTheme="minorEastAsia" w:hAnsiTheme="minorEastAsia"/>
          <w:sz w:val="28"/>
        </w:rPr>
      </w:pPr>
      <w:r w:rsidRPr="006F6641">
        <w:rPr>
          <w:rFonts w:asciiTheme="minorEastAsia" w:eastAsiaTheme="minorEastAsia" w:hAnsiTheme="minorEastAsia"/>
          <w:sz w:val="28"/>
        </w:rPr>
        <w:t>价值时点</w:t>
      </w:r>
      <w:r w:rsidR="001D5DC6" w:rsidRPr="006F6641">
        <w:rPr>
          <w:rFonts w:asciiTheme="minorEastAsia" w:eastAsiaTheme="minorEastAsia" w:hAnsiTheme="minorEastAsia"/>
          <w:sz w:val="28"/>
        </w:rPr>
        <w:t>原则：要求估价结果应是估价对象在</w:t>
      </w:r>
      <w:r w:rsidRPr="006F6641">
        <w:rPr>
          <w:rFonts w:asciiTheme="minorEastAsia" w:eastAsiaTheme="minorEastAsia" w:hAnsiTheme="minorEastAsia"/>
          <w:sz w:val="28"/>
        </w:rPr>
        <w:t>价值时点</w:t>
      </w:r>
      <w:r w:rsidR="001D5DC6" w:rsidRPr="006F6641">
        <w:rPr>
          <w:rFonts w:asciiTheme="minorEastAsia" w:eastAsiaTheme="minorEastAsia" w:hAnsiTheme="minorEastAsia"/>
          <w:sz w:val="28"/>
        </w:rPr>
        <w:t>的客观合理价格或价值。</w:t>
      </w:r>
    </w:p>
    <w:p w:rsidR="00CE48C0" w:rsidRPr="006F6641" w:rsidRDefault="00CE48C0" w:rsidP="00BF2970">
      <w:pPr>
        <w:spacing w:line="580" w:lineRule="exact"/>
        <w:outlineLvl w:val="1"/>
        <w:rPr>
          <w:rFonts w:asciiTheme="minorEastAsia" w:eastAsiaTheme="minorEastAsia" w:hAnsiTheme="minorEastAsia"/>
          <w:sz w:val="28"/>
        </w:rPr>
      </w:pPr>
      <w:bookmarkStart w:id="24" w:name="_Toc294796769"/>
      <w:bookmarkStart w:id="25" w:name="_Toc469323974"/>
      <w:r w:rsidRPr="006F6641">
        <w:rPr>
          <w:rFonts w:asciiTheme="minorEastAsia" w:eastAsiaTheme="minorEastAsia" w:hAnsiTheme="minorEastAsia" w:hint="eastAsia"/>
          <w:sz w:val="28"/>
        </w:rPr>
        <w:t>（九）估价方法</w:t>
      </w:r>
      <w:bookmarkEnd w:id="24"/>
      <w:bookmarkEnd w:id="25"/>
    </w:p>
    <w:p w:rsidR="004B4742" w:rsidRPr="0041354A" w:rsidRDefault="004B4742" w:rsidP="004B4742">
      <w:pPr>
        <w:spacing w:line="360" w:lineRule="auto"/>
        <w:ind w:firstLineChars="200" w:firstLine="560"/>
        <w:rPr>
          <w:rFonts w:ascii="宋体" w:hAnsi="宋体" w:cs="宋体"/>
          <w:sz w:val="28"/>
          <w:szCs w:val="28"/>
        </w:rPr>
      </w:pPr>
      <w:bookmarkStart w:id="26" w:name="_Toc294796770"/>
      <w:bookmarkStart w:id="27" w:name="_Toc469323975"/>
      <w:r w:rsidRPr="0041354A">
        <w:rPr>
          <w:rFonts w:ascii="宋体" w:hAnsi="宋体" w:cs="宋体" w:hint="eastAsia"/>
          <w:sz w:val="28"/>
          <w:szCs w:val="28"/>
        </w:rPr>
        <w:t>根据估价目的，依据《房地产估价规范》（</w:t>
      </w:r>
      <w:r w:rsidRPr="0041354A">
        <w:rPr>
          <w:rFonts w:ascii="宋体" w:hAnsi="宋体" w:cs="仿宋_GB2312" w:hint="eastAsia"/>
          <w:sz w:val="28"/>
          <w:szCs w:val="28"/>
        </w:rPr>
        <w:t>GB/T50291-2015</w:t>
      </w:r>
      <w:r w:rsidRPr="0041354A">
        <w:rPr>
          <w:rFonts w:ascii="宋体" w:hAnsi="宋体" w:cs="宋体" w:hint="eastAsia"/>
          <w:sz w:val="28"/>
          <w:szCs w:val="28"/>
        </w:rPr>
        <w:t>）等相关技术要求，结合估价对象特点和所在区域房地产市场状况，本报告采用比较法估价。</w:t>
      </w:r>
    </w:p>
    <w:p w:rsidR="004B4742" w:rsidRPr="0041354A" w:rsidRDefault="004B4742" w:rsidP="004B4742">
      <w:pPr>
        <w:pStyle w:val="ac"/>
        <w:snapToGrid w:val="0"/>
        <w:spacing w:line="360" w:lineRule="auto"/>
        <w:ind w:firstLine="560"/>
        <w:rPr>
          <w:rFonts w:ascii="宋体" w:hAnsi="宋体"/>
          <w:sz w:val="28"/>
          <w:szCs w:val="28"/>
        </w:rPr>
      </w:pPr>
      <w:r w:rsidRPr="0041354A">
        <w:rPr>
          <w:rFonts w:ascii="宋体" w:hAnsi="宋体" w:hint="eastAsia"/>
          <w:sz w:val="28"/>
          <w:szCs w:val="28"/>
        </w:rPr>
        <w:t>比较法是选取一定数量的可比实例，将它们与估价对象进行比较，根据其间的差异对可比实例成交价格进行处理后得到估价对象价值或价格的方法。</w:t>
      </w:r>
    </w:p>
    <w:p w:rsidR="004B4742" w:rsidRPr="0041354A" w:rsidRDefault="004B4742" w:rsidP="004B4742">
      <w:pPr>
        <w:pStyle w:val="ac"/>
        <w:snapToGrid w:val="0"/>
        <w:spacing w:line="360" w:lineRule="auto"/>
        <w:ind w:firstLine="560"/>
        <w:rPr>
          <w:rFonts w:ascii="宋体" w:hAnsi="宋体"/>
          <w:sz w:val="28"/>
          <w:szCs w:val="28"/>
        </w:rPr>
      </w:pPr>
      <w:r w:rsidRPr="0041354A">
        <w:rPr>
          <w:rFonts w:ascii="宋体" w:hAnsi="宋体" w:hint="eastAsia"/>
          <w:sz w:val="28"/>
          <w:szCs w:val="28"/>
        </w:rPr>
        <w:t>比较法计算公式如下：</w:t>
      </w:r>
    </w:p>
    <w:p w:rsidR="004B4742" w:rsidRPr="0041354A" w:rsidRDefault="004B4742" w:rsidP="004B4742">
      <w:pPr>
        <w:pStyle w:val="ac"/>
        <w:snapToGrid w:val="0"/>
        <w:spacing w:line="360" w:lineRule="auto"/>
        <w:ind w:firstLine="560"/>
        <w:rPr>
          <w:rFonts w:ascii="宋体" w:hAnsi="宋体"/>
          <w:sz w:val="28"/>
          <w:szCs w:val="28"/>
        </w:rPr>
      </w:pPr>
      <w:r w:rsidRPr="0041354A">
        <w:rPr>
          <w:rFonts w:ascii="宋体" w:hAnsi="宋体" w:hint="eastAsia"/>
          <w:sz w:val="28"/>
          <w:szCs w:val="28"/>
        </w:rPr>
        <w:t>比较价值＝可比实例价格×交易情况修正系数×市场状况调整系数×房地产状况调整系数</w:t>
      </w:r>
    </w:p>
    <w:p w:rsidR="00CE48C0" w:rsidRPr="006F6641" w:rsidRDefault="00CE48C0" w:rsidP="00BF2970">
      <w:pPr>
        <w:spacing w:line="580" w:lineRule="exact"/>
        <w:outlineLvl w:val="1"/>
        <w:rPr>
          <w:rFonts w:asciiTheme="minorEastAsia" w:eastAsiaTheme="minorEastAsia" w:hAnsiTheme="minorEastAsia"/>
          <w:sz w:val="28"/>
        </w:rPr>
      </w:pPr>
      <w:r w:rsidRPr="006F6641">
        <w:rPr>
          <w:rFonts w:asciiTheme="minorEastAsia" w:eastAsiaTheme="minorEastAsia" w:hAnsiTheme="minorEastAsia" w:hint="eastAsia"/>
          <w:sz w:val="28"/>
        </w:rPr>
        <w:t>（十）估价结果</w:t>
      </w:r>
      <w:bookmarkEnd w:id="26"/>
      <w:bookmarkEnd w:id="27"/>
    </w:p>
    <w:p w:rsidR="004B4742" w:rsidRPr="004B4742" w:rsidRDefault="00765F63" w:rsidP="00D32728">
      <w:pPr>
        <w:spacing w:line="360" w:lineRule="auto"/>
        <w:ind w:firstLineChars="200" w:firstLine="560"/>
        <w:rPr>
          <w:rFonts w:ascii="宋体" w:hAnsi="宋体" w:cs="宋体"/>
          <w:sz w:val="28"/>
          <w:szCs w:val="28"/>
        </w:rPr>
      </w:pPr>
      <w:r w:rsidRPr="004B4742">
        <w:rPr>
          <w:rFonts w:ascii="宋体" w:hAnsi="宋体" w:cs="宋体" w:hint="eastAsia"/>
          <w:sz w:val="28"/>
          <w:szCs w:val="28"/>
        </w:rPr>
        <w:lastRenderedPageBreak/>
        <w:t>估价对象在此次估价目的下，遵循估价原则，按照估价程序，通过对影响</w:t>
      </w:r>
      <w:r w:rsidR="00BD7188" w:rsidRPr="004B4742">
        <w:rPr>
          <w:rFonts w:ascii="宋体" w:hAnsi="宋体" w:cs="宋体" w:hint="eastAsia"/>
          <w:sz w:val="28"/>
          <w:szCs w:val="28"/>
        </w:rPr>
        <w:t>估价对象</w:t>
      </w:r>
      <w:r w:rsidRPr="004B4742">
        <w:rPr>
          <w:rFonts w:ascii="宋体" w:hAnsi="宋体" w:cs="宋体" w:hint="eastAsia"/>
          <w:sz w:val="28"/>
          <w:szCs w:val="28"/>
        </w:rPr>
        <w:t>价值的因素进行分析</w:t>
      </w:r>
      <w:r w:rsidR="00812DB9" w:rsidRPr="004B4742">
        <w:rPr>
          <w:rFonts w:ascii="宋体" w:hAnsi="宋体" w:cs="宋体" w:hint="eastAsia"/>
          <w:sz w:val="28"/>
          <w:szCs w:val="28"/>
        </w:rPr>
        <w:t>调整</w:t>
      </w:r>
      <w:r w:rsidRPr="004B4742">
        <w:rPr>
          <w:rFonts w:ascii="宋体" w:hAnsi="宋体" w:cs="宋体" w:hint="eastAsia"/>
          <w:sz w:val="28"/>
          <w:szCs w:val="28"/>
        </w:rPr>
        <w:t>，采用</w:t>
      </w:r>
      <w:r w:rsidR="00BA2FBC" w:rsidRPr="004B4742">
        <w:rPr>
          <w:rFonts w:ascii="宋体" w:hAnsi="宋体" w:cs="宋体" w:hint="eastAsia"/>
          <w:sz w:val="28"/>
          <w:szCs w:val="28"/>
        </w:rPr>
        <w:t>比较法</w:t>
      </w:r>
      <w:r w:rsidRPr="004B4742">
        <w:rPr>
          <w:rFonts w:ascii="宋体" w:hAnsi="宋体" w:cs="宋体" w:hint="eastAsia"/>
          <w:sz w:val="28"/>
          <w:szCs w:val="28"/>
        </w:rPr>
        <w:t>，于</w:t>
      </w:r>
      <w:r w:rsidR="00DE0836" w:rsidRPr="004B4742">
        <w:rPr>
          <w:rFonts w:ascii="宋体" w:hAnsi="宋体" w:cs="宋体" w:hint="eastAsia"/>
          <w:sz w:val="28"/>
          <w:szCs w:val="28"/>
        </w:rPr>
        <w:t>价值时点</w:t>
      </w:r>
      <w:r w:rsidR="003E5E1D" w:rsidRPr="004B4742">
        <w:rPr>
          <w:rFonts w:ascii="宋体" w:hAnsi="宋体" w:cs="宋体" w:hint="eastAsia"/>
          <w:sz w:val="28"/>
          <w:szCs w:val="28"/>
        </w:rPr>
        <w:t>201</w:t>
      </w:r>
      <w:r w:rsidR="00BF2970" w:rsidRPr="004B4742">
        <w:rPr>
          <w:rFonts w:ascii="宋体" w:hAnsi="宋体" w:cs="宋体" w:hint="eastAsia"/>
          <w:sz w:val="28"/>
          <w:szCs w:val="28"/>
        </w:rPr>
        <w:t>8</w:t>
      </w:r>
      <w:r w:rsidR="003E5E1D" w:rsidRPr="004B4742">
        <w:rPr>
          <w:rFonts w:ascii="宋体" w:hAnsi="宋体" w:cs="宋体" w:hint="eastAsia"/>
          <w:sz w:val="28"/>
          <w:szCs w:val="28"/>
        </w:rPr>
        <w:t>年</w:t>
      </w:r>
      <w:r w:rsidR="001220C7">
        <w:rPr>
          <w:rFonts w:ascii="宋体" w:hAnsi="宋体" w:cs="宋体" w:hint="eastAsia"/>
          <w:sz w:val="28"/>
          <w:szCs w:val="28"/>
        </w:rPr>
        <w:t>07</w:t>
      </w:r>
      <w:r w:rsidR="003E5E1D" w:rsidRPr="004B4742">
        <w:rPr>
          <w:rFonts w:ascii="宋体" w:hAnsi="宋体" w:cs="宋体" w:hint="eastAsia"/>
          <w:sz w:val="28"/>
          <w:szCs w:val="28"/>
        </w:rPr>
        <w:t>月</w:t>
      </w:r>
      <w:r w:rsidR="001220C7">
        <w:rPr>
          <w:rFonts w:ascii="宋体" w:hAnsi="宋体" w:cs="宋体" w:hint="eastAsia"/>
          <w:sz w:val="28"/>
          <w:szCs w:val="28"/>
        </w:rPr>
        <w:t>1</w:t>
      </w:r>
      <w:r w:rsidR="00BF2970" w:rsidRPr="004B4742">
        <w:rPr>
          <w:rFonts w:ascii="宋体" w:hAnsi="宋体" w:cs="宋体" w:hint="eastAsia"/>
          <w:sz w:val="28"/>
          <w:szCs w:val="28"/>
        </w:rPr>
        <w:t>8</w:t>
      </w:r>
      <w:r w:rsidR="003E5E1D" w:rsidRPr="004B4742">
        <w:rPr>
          <w:rFonts w:ascii="宋体" w:hAnsi="宋体" w:cs="宋体" w:hint="eastAsia"/>
          <w:sz w:val="28"/>
          <w:szCs w:val="28"/>
        </w:rPr>
        <w:t>日</w:t>
      </w:r>
      <w:r w:rsidRPr="004B4742">
        <w:rPr>
          <w:rFonts w:ascii="宋体" w:hAnsi="宋体" w:cs="宋体" w:hint="eastAsia"/>
          <w:sz w:val="28"/>
          <w:szCs w:val="28"/>
        </w:rPr>
        <w:t>确定房地产的</w:t>
      </w:r>
      <w:r w:rsidR="00814450" w:rsidRPr="004B4742">
        <w:rPr>
          <w:rFonts w:ascii="宋体" w:hAnsi="宋体" w:cs="宋体" w:hint="eastAsia"/>
          <w:sz w:val="28"/>
          <w:szCs w:val="28"/>
        </w:rPr>
        <w:t>市场价值</w:t>
      </w:r>
      <w:r w:rsidRPr="004B4742">
        <w:rPr>
          <w:rFonts w:ascii="宋体" w:hAnsi="宋体" w:cs="宋体" w:hint="eastAsia"/>
          <w:sz w:val="28"/>
          <w:szCs w:val="28"/>
        </w:rPr>
        <w:t>为</w:t>
      </w:r>
      <w:r w:rsidR="00DE2668" w:rsidRPr="004B4742">
        <w:rPr>
          <w:rFonts w:ascii="宋体" w:hAnsi="宋体" w:cs="宋体" w:hint="eastAsia"/>
          <w:sz w:val="28"/>
          <w:szCs w:val="28"/>
        </w:rPr>
        <w:t>人民币</w:t>
      </w:r>
      <w:r w:rsidR="00D32728">
        <w:rPr>
          <w:rFonts w:ascii="宋体" w:hAnsi="宋体" w:cs="宋体" w:hint="eastAsia"/>
          <w:sz w:val="28"/>
          <w:szCs w:val="28"/>
        </w:rPr>
        <w:t>44.26</w:t>
      </w:r>
      <w:r w:rsidR="002D48AF" w:rsidRPr="004B4742">
        <w:rPr>
          <w:rFonts w:ascii="宋体" w:hAnsi="宋体" w:cs="宋体" w:hint="eastAsia"/>
          <w:sz w:val="28"/>
          <w:szCs w:val="28"/>
        </w:rPr>
        <w:t>万元</w:t>
      </w:r>
      <w:r w:rsidR="00F23082" w:rsidRPr="004B4742">
        <w:rPr>
          <w:rFonts w:ascii="宋体" w:hAnsi="宋体" w:cs="宋体" w:hint="eastAsia"/>
          <w:sz w:val="28"/>
          <w:szCs w:val="28"/>
        </w:rPr>
        <w:t>，</w:t>
      </w:r>
      <w:r w:rsidR="00CB261C" w:rsidRPr="004B4742">
        <w:rPr>
          <w:rFonts w:ascii="宋体" w:hAnsi="宋体" w:cs="宋体" w:hint="eastAsia"/>
          <w:sz w:val="28"/>
          <w:szCs w:val="28"/>
        </w:rPr>
        <w:t>大写：</w:t>
      </w:r>
      <w:r w:rsidR="00F463B8">
        <w:rPr>
          <w:rFonts w:ascii="宋体" w:hAnsi="宋体" w:cs="宋体"/>
          <w:b/>
          <w:sz w:val="28"/>
          <w:szCs w:val="28"/>
        </w:rPr>
        <w:fldChar w:fldCharType="begin"/>
      </w:r>
      <w:r w:rsidR="00D32728">
        <w:rPr>
          <w:rFonts w:ascii="宋体" w:hAnsi="宋体" w:cs="宋体"/>
          <w:b/>
          <w:sz w:val="28"/>
          <w:szCs w:val="28"/>
        </w:rPr>
        <w:instrText xml:space="preserve"> </w:instrText>
      </w:r>
      <w:r w:rsidR="00D32728">
        <w:rPr>
          <w:rFonts w:ascii="宋体" w:hAnsi="宋体" w:cs="宋体" w:hint="eastAsia"/>
          <w:b/>
          <w:sz w:val="28"/>
          <w:szCs w:val="28"/>
        </w:rPr>
        <w:instrText>= 442600 \* CHINESENUM2</w:instrText>
      </w:r>
      <w:r w:rsidR="00D32728">
        <w:rPr>
          <w:rFonts w:ascii="宋体" w:hAnsi="宋体" w:cs="宋体"/>
          <w:b/>
          <w:sz w:val="28"/>
          <w:szCs w:val="28"/>
        </w:rPr>
        <w:instrText xml:space="preserve"> </w:instrText>
      </w:r>
      <w:r w:rsidR="00F463B8">
        <w:rPr>
          <w:rFonts w:ascii="宋体" w:hAnsi="宋体" w:cs="宋体"/>
          <w:b/>
          <w:sz w:val="28"/>
          <w:szCs w:val="28"/>
        </w:rPr>
        <w:fldChar w:fldCharType="separate"/>
      </w:r>
      <w:r w:rsidR="00D32728">
        <w:rPr>
          <w:rFonts w:ascii="宋体" w:hAnsi="宋体" w:cs="宋体" w:hint="eastAsia"/>
          <w:b/>
          <w:noProof/>
          <w:sz w:val="28"/>
          <w:szCs w:val="28"/>
        </w:rPr>
        <w:t>肆拾肆万贰仟陆佰</w:t>
      </w:r>
      <w:r w:rsidR="00F463B8">
        <w:rPr>
          <w:rFonts w:ascii="宋体" w:hAnsi="宋体" w:cs="宋体"/>
          <w:b/>
          <w:sz w:val="28"/>
          <w:szCs w:val="28"/>
        </w:rPr>
        <w:fldChar w:fldCharType="end"/>
      </w:r>
      <w:r w:rsidR="00041CEF" w:rsidRPr="004B4742">
        <w:rPr>
          <w:rFonts w:ascii="宋体" w:hAnsi="宋体" w:cs="宋体" w:hint="eastAsia"/>
          <w:sz w:val="28"/>
          <w:szCs w:val="28"/>
        </w:rPr>
        <w:t>元整</w:t>
      </w:r>
      <w:r w:rsidR="004B4742" w:rsidRPr="004B4742">
        <w:rPr>
          <w:rFonts w:ascii="宋体" w:hAnsi="宋体" w:cs="宋体" w:hint="eastAsia"/>
          <w:sz w:val="28"/>
          <w:szCs w:val="28"/>
        </w:rPr>
        <w:t>，房地产单价为</w:t>
      </w:r>
      <w:r w:rsidR="00D32728">
        <w:rPr>
          <w:rFonts w:ascii="宋体" w:hAnsi="宋体" w:cs="宋体" w:hint="eastAsia"/>
          <w:sz w:val="28"/>
          <w:szCs w:val="28"/>
        </w:rPr>
        <w:t>3301</w:t>
      </w:r>
      <w:r w:rsidR="004B4742" w:rsidRPr="004B4742">
        <w:rPr>
          <w:rFonts w:ascii="宋体" w:hAnsi="宋体" w:cs="宋体" w:hint="eastAsia"/>
          <w:sz w:val="28"/>
          <w:szCs w:val="28"/>
        </w:rPr>
        <w:t>元/㎡。</w:t>
      </w:r>
    </w:p>
    <w:p w:rsidR="001E56CC" w:rsidRDefault="003E2CB9" w:rsidP="001E56CC">
      <w:pPr>
        <w:spacing w:line="360" w:lineRule="auto"/>
        <w:outlineLvl w:val="1"/>
        <w:rPr>
          <w:rFonts w:asciiTheme="minorEastAsia" w:eastAsiaTheme="minorEastAsia" w:hAnsiTheme="minorEastAsia"/>
          <w:sz w:val="28"/>
        </w:rPr>
      </w:pPr>
      <w:bookmarkStart w:id="28" w:name="_Toc294796771"/>
      <w:bookmarkStart w:id="29" w:name="_Toc469323976"/>
      <w:r w:rsidRPr="006F6641">
        <w:rPr>
          <w:rFonts w:asciiTheme="minorEastAsia" w:eastAsiaTheme="minorEastAsia" w:hAnsiTheme="minorEastAsia" w:hint="eastAsia"/>
          <w:sz w:val="28"/>
        </w:rPr>
        <w:t>（十一）</w:t>
      </w:r>
      <w:bookmarkEnd w:id="28"/>
      <w:r w:rsidR="001E56CC" w:rsidRPr="006F6641">
        <w:rPr>
          <w:rFonts w:asciiTheme="minorEastAsia" w:eastAsiaTheme="minorEastAsia" w:hAnsiTheme="minorEastAsia" w:hint="eastAsia"/>
          <w:sz w:val="28"/>
        </w:rPr>
        <w:t>估价人员</w:t>
      </w:r>
      <w:bookmarkEnd w:id="29"/>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2488"/>
        <w:gridCol w:w="3495"/>
      </w:tblGrid>
      <w:tr w:rsidR="00BF2970" w:rsidRPr="0021242B" w:rsidTr="00195A31">
        <w:trPr>
          <w:trHeight w:val="1417"/>
        </w:trPr>
        <w:tc>
          <w:tcPr>
            <w:tcW w:w="2597" w:type="dxa"/>
            <w:vAlign w:val="center"/>
          </w:tcPr>
          <w:p w:rsidR="00BF2970" w:rsidRPr="0021242B" w:rsidRDefault="00BF2970" w:rsidP="00195A31">
            <w:pPr>
              <w:snapToGrid w:val="0"/>
              <w:spacing w:line="360" w:lineRule="auto"/>
              <w:jc w:val="center"/>
              <w:rPr>
                <w:rFonts w:ascii="宋体" w:hAnsi="宋体"/>
                <w:sz w:val="28"/>
                <w:szCs w:val="28"/>
              </w:rPr>
            </w:pPr>
            <w:r w:rsidRPr="0021242B">
              <w:rPr>
                <w:rFonts w:ascii="宋体" w:hAnsi="宋体" w:hint="eastAsia"/>
                <w:sz w:val="28"/>
                <w:szCs w:val="28"/>
              </w:rPr>
              <w:t>注册房地产估价师</w:t>
            </w:r>
          </w:p>
        </w:tc>
        <w:tc>
          <w:tcPr>
            <w:tcW w:w="2488" w:type="dxa"/>
            <w:vAlign w:val="center"/>
          </w:tcPr>
          <w:p w:rsidR="00BF2970" w:rsidRPr="0021242B" w:rsidRDefault="00BF2970" w:rsidP="00195A31">
            <w:pPr>
              <w:snapToGrid w:val="0"/>
              <w:spacing w:line="360" w:lineRule="auto"/>
              <w:jc w:val="center"/>
              <w:rPr>
                <w:rFonts w:ascii="宋体" w:hAnsi="宋体"/>
                <w:sz w:val="28"/>
                <w:szCs w:val="28"/>
              </w:rPr>
            </w:pPr>
            <w:r w:rsidRPr="0021242B">
              <w:rPr>
                <w:rFonts w:ascii="宋体" w:hAnsi="宋体" w:hint="eastAsia"/>
                <w:sz w:val="28"/>
                <w:szCs w:val="28"/>
              </w:rPr>
              <w:t>注册号</w:t>
            </w:r>
          </w:p>
        </w:tc>
        <w:tc>
          <w:tcPr>
            <w:tcW w:w="3495" w:type="dxa"/>
            <w:vAlign w:val="center"/>
          </w:tcPr>
          <w:p w:rsidR="00BF2970" w:rsidRPr="0021242B" w:rsidRDefault="00BF2970" w:rsidP="00195A31">
            <w:pPr>
              <w:snapToGrid w:val="0"/>
              <w:spacing w:line="360" w:lineRule="auto"/>
              <w:jc w:val="center"/>
              <w:rPr>
                <w:rFonts w:ascii="宋体" w:hAnsi="宋体"/>
                <w:sz w:val="28"/>
                <w:szCs w:val="28"/>
              </w:rPr>
            </w:pPr>
            <w:r w:rsidRPr="0021242B">
              <w:rPr>
                <w:rFonts w:ascii="宋体" w:hAnsi="宋体" w:hint="eastAsia"/>
                <w:sz w:val="28"/>
                <w:szCs w:val="28"/>
              </w:rPr>
              <w:t>盖章、签名</w:t>
            </w:r>
          </w:p>
        </w:tc>
      </w:tr>
      <w:tr w:rsidR="00BF2970" w:rsidRPr="0021242B" w:rsidTr="00195A31">
        <w:trPr>
          <w:trHeight w:val="1417"/>
        </w:trPr>
        <w:tc>
          <w:tcPr>
            <w:tcW w:w="2597" w:type="dxa"/>
            <w:vAlign w:val="center"/>
          </w:tcPr>
          <w:p w:rsidR="00BF2970" w:rsidRPr="0021242B" w:rsidRDefault="00BF2970" w:rsidP="00195A31">
            <w:pPr>
              <w:snapToGrid w:val="0"/>
              <w:spacing w:line="360" w:lineRule="auto"/>
              <w:jc w:val="center"/>
              <w:rPr>
                <w:rFonts w:ascii="宋体" w:hAnsi="宋体"/>
                <w:sz w:val="28"/>
                <w:szCs w:val="28"/>
              </w:rPr>
            </w:pPr>
            <w:r w:rsidRPr="0021242B">
              <w:rPr>
                <w:rFonts w:ascii="宋体" w:hAnsi="宋体" w:hint="eastAsia"/>
                <w:sz w:val="28"/>
                <w:szCs w:val="28"/>
              </w:rPr>
              <w:t xml:space="preserve">张  </w:t>
            </w:r>
            <w:proofErr w:type="gramStart"/>
            <w:r w:rsidRPr="0021242B">
              <w:rPr>
                <w:rFonts w:ascii="宋体" w:hAnsi="宋体" w:hint="eastAsia"/>
                <w:sz w:val="28"/>
                <w:szCs w:val="28"/>
              </w:rPr>
              <w:t>茜</w:t>
            </w:r>
            <w:proofErr w:type="gramEnd"/>
          </w:p>
        </w:tc>
        <w:tc>
          <w:tcPr>
            <w:tcW w:w="2488" w:type="dxa"/>
            <w:vAlign w:val="center"/>
          </w:tcPr>
          <w:p w:rsidR="00BF2970" w:rsidRPr="0021242B" w:rsidRDefault="00BF2970" w:rsidP="00195A31">
            <w:pPr>
              <w:snapToGrid w:val="0"/>
              <w:spacing w:line="360" w:lineRule="auto"/>
              <w:jc w:val="center"/>
              <w:rPr>
                <w:rFonts w:ascii="宋体" w:hAnsi="宋体"/>
                <w:sz w:val="28"/>
                <w:szCs w:val="28"/>
              </w:rPr>
            </w:pPr>
            <w:r w:rsidRPr="0021242B">
              <w:rPr>
                <w:rFonts w:ascii="宋体" w:hAnsi="宋体" w:hint="eastAsia"/>
                <w:sz w:val="28"/>
                <w:szCs w:val="28"/>
              </w:rPr>
              <w:t>3320150022</w:t>
            </w:r>
          </w:p>
        </w:tc>
        <w:tc>
          <w:tcPr>
            <w:tcW w:w="3495" w:type="dxa"/>
            <w:vAlign w:val="center"/>
          </w:tcPr>
          <w:p w:rsidR="00BF2970" w:rsidRPr="0021242B" w:rsidRDefault="00BF2970" w:rsidP="00195A31">
            <w:pPr>
              <w:snapToGrid w:val="0"/>
              <w:spacing w:line="360" w:lineRule="auto"/>
              <w:jc w:val="center"/>
              <w:rPr>
                <w:rFonts w:ascii="宋体" w:hAnsi="宋体"/>
                <w:sz w:val="28"/>
                <w:szCs w:val="28"/>
              </w:rPr>
            </w:pPr>
          </w:p>
        </w:tc>
      </w:tr>
      <w:tr w:rsidR="00BF2970" w:rsidRPr="0021242B" w:rsidTr="00195A31">
        <w:trPr>
          <w:trHeight w:val="1417"/>
        </w:trPr>
        <w:tc>
          <w:tcPr>
            <w:tcW w:w="2597" w:type="dxa"/>
            <w:vAlign w:val="center"/>
          </w:tcPr>
          <w:p w:rsidR="00BF2970" w:rsidRPr="0021242B" w:rsidRDefault="00BF2970" w:rsidP="00195A31">
            <w:pPr>
              <w:snapToGrid w:val="0"/>
              <w:spacing w:line="360" w:lineRule="auto"/>
              <w:jc w:val="center"/>
              <w:rPr>
                <w:rFonts w:ascii="宋体" w:hAnsi="宋体"/>
                <w:sz w:val="28"/>
                <w:szCs w:val="28"/>
              </w:rPr>
            </w:pPr>
            <w:r w:rsidRPr="0021242B">
              <w:rPr>
                <w:rFonts w:ascii="宋体" w:hAnsi="宋体" w:hint="eastAsia"/>
                <w:sz w:val="28"/>
                <w:szCs w:val="28"/>
              </w:rPr>
              <w:t>谢  莹</w:t>
            </w:r>
          </w:p>
        </w:tc>
        <w:tc>
          <w:tcPr>
            <w:tcW w:w="2488" w:type="dxa"/>
            <w:vAlign w:val="center"/>
          </w:tcPr>
          <w:p w:rsidR="00BF2970" w:rsidRPr="0021242B" w:rsidRDefault="00BF2970" w:rsidP="00195A31">
            <w:pPr>
              <w:snapToGrid w:val="0"/>
              <w:spacing w:line="360" w:lineRule="auto"/>
              <w:jc w:val="center"/>
              <w:rPr>
                <w:rFonts w:ascii="宋体" w:hAnsi="宋体"/>
                <w:sz w:val="28"/>
                <w:szCs w:val="28"/>
              </w:rPr>
            </w:pPr>
            <w:r w:rsidRPr="0021242B">
              <w:rPr>
                <w:rFonts w:ascii="宋体" w:hAnsi="宋体" w:hint="eastAsia"/>
                <w:sz w:val="28"/>
                <w:szCs w:val="28"/>
              </w:rPr>
              <w:t>3320120058</w:t>
            </w:r>
          </w:p>
        </w:tc>
        <w:tc>
          <w:tcPr>
            <w:tcW w:w="3495" w:type="dxa"/>
            <w:vAlign w:val="center"/>
          </w:tcPr>
          <w:p w:rsidR="00BF2970" w:rsidRPr="0021242B" w:rsidRDefault="00BF2970" w:rsidP="00195A31">
            <w:pPr>
              <w:snapToGrid w:val="0"/>
              <w:spacing w:line="360" w:lineRule="auto"/>
              <w:jc w:val="center"/>
              <w:rPr>
                <w:rFonts w:ascii="宋体" w:hAnsi="宋体"/>
                <w:sz w:val="28"/>
                <w:szCs w:val="28"/>
              </w:rPr>
            </w:pPr>
          </w:p>
        </w:tc>
      </w:tr>
    </w:tbl>
    <w:p w:rsidR="001E56CC" w:rsidRPr="006F6641" w:rsidRDefault="001E56CC" w:rsidP="00350FEC">
      <w:pPr>
        <w:spacing w:line="520" w:lineRule="exact"/>
        <w:outlineLvl w:val="1"/>
        <w:rPr>
          <w:rFonts w:asciiTheme="minorEastAsia" w:eastAsiaTheme="minorEastAsia" w:hAnsiTheme="minorEastAsia"/>
          <w:sz w:val="28"/>
        </w:rPr>
      </w:pPr>
      <w:bookmarkStart w:id="30" w:name="_Toc294796772"/>
      <w:bookmarkStart w:id="31" w:name="_Toc453596498"/>
      <w:bookmarkStart w:id="32" w:name="_Toc459624134"/>
      <w:bookmarkStart w:id="33" w:name="_Toc464115710"/>
      <w:bookmarkStart w:id="34" w:name="_Toc469323977"/>
      <w:r w:rsidRPr="006F6641">
        <w:rPr>
          <w:rFonts w:asciiTheme="minorEastAsia" w:eastAsiaTheme="minorEastAsia" w:hAnsiTheme="minorEastAsia" w:hint="eastAsia"/>
          <w:sz w:val="28"/>
        </w:rPr>
        <w:t>（十二）实地查勘期</w:t>
      </w:r>
      <w:bookmarkEnd w:id="30"/>
      <w:bookmarkEnd w:id="31"/>
      <w:bookmarkEnd w:id="32"/>
      <w:bookmarkEnd w:id="33"/>
      <w:bookmarkEnd w:id="34"/>
    </w:p>
    <w:p w:rsidR="001E56CC" w:rsidRPr="006F6641" w:rsidRDefault="003E5E1D" w:rsidP="00350FEC">
      <w:pPr>
        <w:spacing w:line="520" w:lineRule="exact"/>
        <w:ind w:left="555"/>
        <w:rPr>
          <w:rFonts w:asciiTheme="minorEastAsia" w:eastAsiaTheme="minorEastAsia" w:hAnsiTheme="minorEastAsia"/>
          <w:sz w:val="28"/>
        </w:rPr>
      </w:pPr>
      <w:bookmarkStart w:id="35" w:name="_Toc294796773"/>
      <w:r w:rsidRPr="006F6641">
        <w:rPr>
          <w:rFonts w:asciiTheme="minorEastAsia" w:eastAsiaTheme="minorEastAsia" w:hAnsiTheme="minorEastAsia" w:hint="eastAsia"/>
          <w:sz w:val="28"/>
        </w:rPr>
        <w:t>201</w:t>
      </w:r>
      <w:r w:rsidR="00BF2970">
        <w:rPr>
          <w:rFonts w:asciiTheme="minorEastAsia" w:eastAsiaTheme="minorEastAsia" w:hAnsiTheme="minorEastAsia" w:hint="eastAsia"/>
          <w:sz w:val="28"/>
        </w:rPr>
        <w:t>8</w:t>
      </w:r>
      <w:r w:rsidRPr="006F6641">
        <w:rPr>
          <w:rFonts w:asciiTheme="minorEastAsia" w:eastAsiaTheme="minorEastAsia" w:hAnsiTheme="minorEastAsia" w:hint="eastAsia"/>
          <w:sz w:val="28"/>
        </w:rPr>
        <w:t>年</w:t>
      </w:r>
      <w:r w:rsidR="00BF2970">
        <w:rPr>
          <w:rFonts w:asciiTheme="minorEastAsia" w:eastAsiaTheme="minorEastAsia" w:hAnsiTheme="minorEastAsia" w:hint="eastAsia"/>
          <w:sz w:val="28"/>
        </w:rPr>
        <w:t>0</w:t>
      </w:r>
      <w:r w:rsidR="004B4742">
        <w:rPr>
          <w:rFonts w:asciiTheme="minorEastAsia" w:eastAsiaTheme="minorEastAsia" w:hAnsiTheme="minorEastAsia" w:hint="eastAsia"/>
          <w:sz w:val="28"/>
        </w:rPr>
        <w:t>7</w:t>
      </w:r>
      <w:r w:rsidRPr="006F6641">
        <w:rPr>
          <w:rFonts w:asciiTheme="minorEastAsia" w:eastAsiaTheme="minorEastAsia" w:hAnsiTheme="minorEastAsia" w:hint="eastAsia"/>
          <w:sz w:val="28"/>
        </w:rPr>
        <w:t>月</w:t>
      </w:r>
      <w:r w:rsidR="004B4742">
        <w:rPr>
          <w:rFonts w:asciiTheme="minorEastAsia" w:eastAsiaTheme="minorEastAsia" w:hAnsiTheme="minorEastAsia" w:hint="eastAsia"/>
          <w:sz w:val="28"/>
        </w:rPr>
        <w:t>1</w:t>
      </w:r>
      <w:r w:rsidR="00BF2970">
        <w:rPr>
          <w:rFonts w:asciiTheme="minorEastAsia" w:eastAsiaTheme="minorEastAsia" w:hAnsiTheme="minorEastAsia" w:hint="eastAsia"/>
          <w:sz w:val="28"/>
        </w:rPr>
        <w:t>8</w:t>
      </w:r>
      <w:r w:rsidRPr="006F6641">
        <w:rPr>
          <w:rFonts w:asciiTheme="minorEastAsia" w:eastAsiaTheme="minorEastAsia" w:hAnsiTheme="minorEastAsia" w:hint="eastAsia"/>
          <w:sz w:val="28"/>
        </w:rPr>
        <w:t>日</w:t>
      </w:r>
    </w:p>
    <w:p w:rsidR="001E56CC" w:rsidRPr="006F6641" w:rsidRDefault="001E56CC" w:rsidP="00350FEC">
      <w:pPr>
        <w:spacing w:line="520" w:lineRule="exact"/>
        <w:outlineLvl w:val="1"/>
        <w:rPr>
          <w:rFonts w:asciiTheme="minorEastAsia" w:eastAsiaTheme="minorEastAsia" w:hAnsiTheme="minorEastAsia"/>
          <w:sz w:val="28"/>
        </w:rPr>
      </w:pPr>
      <w:bookmarkStart w:id="36" w:name="_Toc453596499"/>
      <w:bookmarkStart w:id="37" w:name="_Toc459624135"/>
      <w:bookmarkStart w:id="38" w:name="_Toc464115711"/>
      <w:bookmarkStart w:id="39" w:name="_Toc469323978"/>
      <w:r w:rsidRPr="006F6641">
        <w:rPr>
          <w:rFonts w:asciiTheme="minorEastAsia" w:eastAsiaTheme="minorEastAsia" w:hAnsiTheme="minorEastAsia" w:hint="eastAsia"/>
          <w:sz w:val="28"/>
        </w:rPr>
        <w:t>（十三）估价</w:t>
      </w:r>
      <w:bookmarkEnd w:id="35"/>
      <w:r w:rsidRPr="006F6641">
        <w:rPr>
          <w:rFonts w:asciiTheme="minorEastAsia" w:eastAsiaTheme="minorEastAsia" w:hAnsiTheme="minorEastAsia" w:hint="eastAsia"/>
          <w:sz w:val="28"/>
        </w:rPr>
        <w:t>作业期</w:t>
      </w:r>
      <w:bookmarkEnd w:id="36"/>
      <w:bookmarkEnd w:id="37"/>
      <w:bookmarkEnd w:id="38"/>
      <w:bookmarkEnd w:id="39"/>
    </w:p>
    <w:p w:rsidR="001E56CC" w:rsidRPr="006F6641" w:rsidRDefault="003E5E1D" w:rsidP="00350FEC">
      <w:pPr>
        <w:spacing w:line="520" w:lineRule="exact"/>
        <w:ind w:firstLine="555"/>
        <w:rPr>
          <w:rFonts w:asciiTheme="minorEastAsia" w:eastAsiaTheme="minorEastAsia" w:hAnsiTheme="minorEastAsia"/>
          <w:sz w:val="28"/>
        </w:rPr>
      </w:pPr>
      <w:r w:rsidRPr="006F6641">
        <w:rPr>
          <w:rFonts w:asciiTheme="minorEastAsia" w:eastAsiaTheme="minorEastAsia" w:hAnsiTheme="minorEastAsia" w:hint="eastAsia"/>
          <w:sz w:val="28"/>
        </w:rPr>
        <w:t>201</w:t>
      </w:r>
      <w:r w:rsidR="00BF2970">
        <w:rPr>
          <w:rFonts w:asciiTheme="minorEastAsia" w:eastAsiaTheme="minorEastAsia" w:hAnsiTheme="minorEastAsia" w:hint="eastAsia"/>
          <w:sz w:val="28"/>
        </w:rPr>
        <w:t>8</w:t>
      </w:r>
      <w:r w:rsidRPr="006F6641">
        <w:rPr>
          <w:rFonts w:asciiTheme="minorEastAsia" w:eastAsiaTheme="minorEastAsia" w:hAnsiTheme="minorEastAsia" w:hint="eastAsia"/>
          <w:sz w:val="28"/>
        </w:rPr>
        <w:t>年</w:t>
      </w:r>
      <w:r w:rsidR="00BF2970">
        <w:rPr>
          <w:rFonts w:asciiTheme="minorEastAsia" w:eastAsiaTheme="minorEastAsia" w:hAnsiTheme="minorEastAsia" w:hint="eastAsia"/>
          <w:sz w:val="28"/>
        </w:rPr>
        <w:t>0</w:t>
      </w:r>
      <w:r w:rsidR="004B4742">
        <w:rPr>
          <w:rFonts w:asciiTheme="minorEastAsia" w:eastAsiaTheme="minorEastAsia" w:hAnsiTheme="minorEastAsia" w:hint="eastAsia"/>
          <w:sz w:val="28"/>
        </w:rPr>
        <w:t>7</w:t>
      </w:r>
      <w:r w:rsidRPr="006F6641">
        <w:rPr>
          <w:rFonts w:asciiTheme="minorEastAsia" w:eastAsiaTheme="minorEastAsia" w:hAnsiTheme="minorEastAsia" w:hint="eastAsia"/>
          <w:sz w:val="28"/>
        </w:rPr>
        <w:t>月</w:t>
      </w:r>
      <w:r w:rsidR="004B4742">
        <w:rPr>
          <w:rFonts w:asciiTheme="minorEastAsia" w:eastAsiaTheme="minorEastAsia" w:hAnsiTheme="minorEastAsia" w:hint="eastAsia"/>
          <w:sz w:val="28"/>
        </w:rPr>
        <w:t>15</w:t>
      </w:r>
      <w:r w:rsidRPr="006F6641">
        <w:rPr>
          <w:rFonts w:asciiTheme="minorEastAsia" w:eastAsiaTheme="minorEastAsia" w:hAnsiTheme="minorEastAsia" w:hint="eastAsia"/>
          <w:sz w:val="28"/>
        </w:rPr>
        <w:t>日</w:t>
      </w:r>
      <w:r w:rsidR="001E56CC" w:rsidRPr="006F6641">
        <w:rPr>
          <w:rFonts w:asciiTheme="minorEastAsia" w:eastAsiaTheme="minorEastAsia" w:hAnsiTheme="minorEastAsia" w:hint="eastAsia"/>
          <w:sz w:val="28"/>
        </w:rPr>
        <w:t>至</w:t>
      </w:r>
      <w:r w:rsidR="001E56CC" w:rsidRPr="006F6641">
        <w:rPr>
          <w:rFonts w:asciiTheme="minorEastAsia" w:eastAsiaTheme="minorEastAsia" w:hAnsiTheme="minorEastAsia"/>
          <w:sz w:val="28"/>
        </w:rPr>
        <w:t>20</w:t>
      </w:r>
      <w:r w:rsidR="001E56CC" w:rsidRPr="006F6641">
        <w:rPr>
          <w:rFonts w:asciiTheme="minorEastAsia" w:eastAsiaTheme="minorEastAsia" w:hAnsiTheme="minorEastAsia" w:hint="eastAsia"/>
          <w:sz w:val="28"/>
        </w:rPr>
        <w:t>1</w:t>
      </w:r>
      <w:r w:rsidR="0024361D">
        <w:rPr>
          <w:rFonts w:asciiTheme="minorEastAsia" w:eastAsiaTheme="minorEastAsia" w:hAnsiTheme="minorEastAsia" w:hint="eastAsia"/>
          <w:sz w:val="28"/>
        </w:rPr>
        <w:t>8</w:t>
      </w:r>
      <w:r w:rsidR="001E56CC" w:rsidRPr="006F6641">
        <w:rPr>
          <w:rFonts w:asciiTheme="minorEastAsia" w:eastAsiaTheme="minorEastAsia" w:hAnsiTheme="minorEastAsia" w:hint="eastAsia"/>
          <w:sz w:val="28"/>
        </w:rPr>
        <w:t>年</w:t>
      </w:r>
      <w:r w:rsidR="0024361D">
        <w:rPr>
          <w:rFonts w:asciiTheme="minorEastAsia" w:eastAsiaTheme="minorEastAsia" w:hAnsiTheme="minorEastAsia" w:hint="eastAsia"/>
          <w:sz w:val="28"/>
        </w:rPr>
        <w:t>0</w:t>
      </w:r>
      <w:r w:rsidR="004B4742">
        <w:rPr>
          <w:rFonts w:asciiTheme="minorEastAsia" w:eastAsiaTheme="minorEastAsia" w:hAnsiTheme="minorEastAsia" w:hint="eastAsia"/>
          <w:sz w:val="28"/>
        </w:rPr>
        <w:t>7</w:t>
      </w:r>
      <w:r w:rsidR="001E56CC" w:rsidRPr="006F6641">
        <w:rPr>
          <w:rFonts w:asciiTheme="minorEastAsia" w:eastAsiaTheme="minorEastAsia" w:hAnsiTheme="minorEastAsia" w:hint="eastAsia"/>
          <w:sz w:val="28"/>
        </w:rPr>
        <w:t>月</w:t>
      </w:r>
      <w:r w:rsidR="004B4742">
        <w:rPr>
          <w:rFonts w:asciiTheme="minorEastAsia" w:eastAsiaTheme="minorEastAsia" w:hAnsiTheme="minorEastAsia" w:hint="eastAsia"/>
          <w:sz w:val="28"/>
        </w:rPr>
        <w:t>30</w:t>
      </w:r>
      <w:r w:rsidR="001E56CC" w:rsidRPr="006F6641">
        <w:rPr>
          <w:rFonts w:asciiTheme="minorEastAsia" w:eastAsiaTheme="minorEastAsia" w:hAnsiTheme="minorEastAsia" w:hint="eastAsia"/>
          <w:sz w:val="28"/>
        </w:rPr>
        <w:t>日。</w:t>
      </w:r>
    </w:p>
    <w:p w:rsidR="003E2CB9" w:rsidRPr="006F6641" w:rsidRDefault="003E2CB9" w:rsidP="00350FEC">
      <w:pPr>
        <w:spacing w:line="520" w:lineRule="exact"/>
        <w:outlineLvl w:val="1"/>
        <w:rPr>
          <w:rFonts w:asciiTheme="minorEastAsia" w:eastAsiaTheme="minorEastAsia" w:hAnsiTheme="minorEastAsia"/>
          <w:sz w:val="28"/>
          <w:szCs w:val="28"/>
        </w:rPr>
      </w:pPr>
      <w:bookmarkStart w:id="40" w:name="_Toc294796774"/>
      <w:bookmarkStart w:id="41" w:name="_Toc469323979"/>
      <w:r w:rsidRPr="006F6641">
        <w:rPr>
          <w:rFonts w:asciiTheme="minorEastAsia" w:eastAsiaTheme="minorEastAsia" w:hAnsiTheme="minorEastAsia" w:hint="eastAsia"/>
          <w:sz w:val="28"/>
          <w:szCs w:val="28"/>
        </w:rPr>
        <w:t>（十四）附件</w:t>
      </w:r>
      <w:bookmarkEnd w:id="40"/>
      <w:bookmarkEnd w:id="41"/>
    </w:p>
    <w:p w:rsidR="003E2CB9" w:rsidRPr="006F6641" w:rsidRDefault="003E2CB9" w:rsidP="00350FEC">
      <w:pPr>
        <w:spacing w:line="520" w:lineRule="exact"/>
        <w:ind w:firstLine="570"/>
        <w:rPr>
          <w:rFonts w:asciiTheme="minorEastAsia" w:eastAsiaTheme="minorEastAsia" w:hAnsiTheme="minorEastAsia"/>
          <w:sz w:val="28"/>
        </w:rPr>
      </w:pPr>
      <w:r w:rsidRPr="006F6641">
        <w:rPr>
          <w:rFonts w:asciiTheme="minorEastAsia" w:eastAsiaTheme="minorEastAsia" w:hAnsiTheme="minorEastAsia" w:hint="eastAsia"/>
          <w:sz w:val="28"/>
        </w:rPr>
        <w:t>1、估价对象位置示意图及实物现状照片</w:t>
      </w:r>
    </w:p>
    <w:p w:rsidR="003E2CB9" w:rsidRDefault="003E2CB9" w:rsidP="00350FEC">
      <w:pPr>
        <w:spacing w:line="520" w:lineRule="exact"/>
        <w:ind w:firstLine="570"/>
        <w:rPr>
          <w:rFonts w:asciiTheme="minorEastAsia" w:eastAsiaTheme="minorEastAsia" w:hAnsiTheme="minorEastAsia"/>
          <w:sz w:val="28"/>
        </w:rPr>
      </w:pPr>
      <w:r w:rsidRPr="006F6641">
        <w:rPr>
          <w:rFonts w:asciiTheme="minorEastAsia" w:eastAsiaTheme="minorEastAsia" w:hAnsiTheme="minorEastAsia" w:hint="eastAsia"/>
          <w:sz w:val="28"/>
        </w:rPr>
        <w:t>2、估价对象</w:t>
      </w:r>
      <w:r w:rsidR="00E84B07">
        <w:rPr>
          <w:rFonts w:asciiTheme="minorEastAsia" w:eastAsiaTheme="minorEastAsia" w:hAnsiTheme="minorEastAsia" w:hint="eastAsia"/>
          <w:sz w:val="28"/>
        </w:rPr>
        <w:t>《不动产</w:t>
      </w:r>
      <w:r w:rsidR="004B4742">
        <w:rPr>
          <w:rFonts w:asciiTheme="minorEastAsia" w:eastAsiaTheme="minorEastAsia" w:hAnsiTheme="minorEastAsia" w:hint="eastAsia"/>
          <w:sz w:val="28"/>
        </w:rPr>
        <w:t>登记信息</w:t>
      </w:r>
      <w:r w:rsidR="00E84B07">
        <w:rPr>
          <w:rFonts w:asciiTheme="minorEastAsia" w:eastAsiaTheme="minorEastAsia" w:hAnsiTheme="minorEastAsia" w:hint="eastAsia"/>
          <w:sz w:val="28"/>
        </w:rPr>
        <w:t>》</w:t>
      </w:r>
      <w:r w:rsidRPr="006F6641">
        <w:rPr>
          <w:rFonts w:asciiTheme="minorEastAsia" w:eastAsiaTheme="minorEastAsia" w:hAnsiTheme="minorEastAsia" w:hint="eastAsia"/>
          <w:sz w:val="28"/>
        </w:rPr>
        <w:t>复印件</w:t>
      </w:r>
    </w:p>
    <w:p w:rsidR="004B4742" w:rsidRPr="006F6641" w:rsidRDefault="004B4742" w:rsidP="00350FEC">
      <w:pPr>
        <w:spacing w:line="520" w:lineRule="exact"/>
        <w:ind w:firstLine="570"/>
        <w:rPr>
          <w:rFonts w:asciiTheme="minorEastAsia" w:eastAsiaTheme="minorEastAsia" w:hAnsiTheme="minorEastAsia"/>
          <w:sz w:val="28"/>
        </w:rPr>
      </w:pPr>
      <w:r>
        <w:rPr>
          <w:rFonts w:asciiTheme="minorEastAsia" w:eastAsiaTheme="minorEastAsia" w:hAnsiTheme="minorEastAsia" w:hint="eastAsia"/>
          <w:sz w:val="28"/>
        </w:rPr>
        <w:t>3、估价对象《房屋所有权证》复印件</w:t>
      </w:r>
    </w:p>
    <w:p w:rsidR="003E2CB9" w:rsidRPr="006F6641" w:rsidRDefault="003E2CB9" w:rsidP="00350FEC">
      <w:pPr>
        <w:spacing w:line="520" w:lineRule="exact"/>
        <w:ind w:firstLine="570"/>
        <w:rPr>
          <w:rFonts w:asciiTheme="minorEastAsia" w:eastAsiaTheme="minorEastAsia" w:hAnsiTheme="minorEastAsia"/>
          <w:sz w:val="28"/>
        </w:rPr>
      </w:pPr>
      <w:r w:rsidRPr="006F6641">
        <w:rPr>
          <w:rFonts w:asciiTheme="minorEastAsia" w:eastAsiaTheme="minorEastAsia" w:hAnsiTheme="minorEastAsia" w:hint="eastAsia"/>
          <w:sz w:val="28"/>
        </w:rPr>
        <w:t>3、估价对象《</w:t>
      </w:r>
      <w:r w:rsidR="00F23082">
        <w:rPr>
          <w:rFonts w:asciiTheme="minorEastAsia" w:eastAsiaTheme="minorEastAsia" w:hAnsiTheme="minorEastAsia" w:hint="eastAsia"/>
          <w:sz w:val="28"/>
        </w:rPr>
        <w:t>司法评估委托书</w:t>
      </w:r>
      <w:r w:rsidR="003A2BC4" w:rsidRPr="006F6641">
        <w:rPr>
          <w:rFonts w:asciiTheme="minorEastAsia" w:eastAsiaTheme="minorEastAsia" w:hAnsiTheme="minorEastAsia" w:hint="eastAsia"/>
          <w:sz w:val="28"/>
        </w:rPr>
        <w:t xml:space="preserve"> </w:t>
      </w:r>
      <w:r w:rsidRPr="006F6641">
        <w:rPr>
          <w:rFonts w:asciiTheme="minorEastAsia" w:eastAsiaTheme="minorEastAsia" w:hAnsiTheme="minorEastAsia" w:hint="eastAsia"/>
          <w:sz w:val="28"/>
        </w:rPr>
        <w:t>》复印件</w:t>
      </w:r>
    </w:p>
    <w:p w:rsidR="003E2CB9" w:rsidRPr="006F6641" w:rsidRDefault="003E2CB9" w:rsidP="00350FEC">
      <w:pPr>
        <w:spacing w:line="520" w:lineRule="exact"/>
        <w:ind w:firstLine="570"/>
        <w:rPr>
          <w:rFonts w:asciiTheme="minorEastAsia" w:eastAsiaTheme="minorEastAsia" w:hAnsiTheme="minorEastAsia"/>
          <w:sz w:val="28"/>
        </w:rPr>
      </w:pPr>
      <w:r w:rsidRPr="006F6641">
        <w:rPr>
          <w:rFonts w:asciiTheme="minorEastAsia" w:eastAsiaTheme="minorEastAsia" w:hAnsiTheme="minorEastAsia" w:hint="eastAsia"/>
          <w:sz w:val="28"/>
        </w:rPr>
        <w:t>4、《估价机构营业执照》和《</w:t>
      </w:r>
      <w:r w:rsidRPr="006F6641">
        <w:rPr>
          <w:rFonts w:asciiTheme="minorEastAsia" w:eastAsiaTheme="minorEastAsia" w:hAnsiTheme="minorEastAsia"/>
          <w:sz w:val="28"/>
        </w:rPr>
        <w:t>估价机构资质证书</w:t>
      </w:r>
      <w:r w:rsidRPr="006F6641">
        <w:rPr>
          <w:rFonts w:asciiTheme="minorEastAsia" w:eastAsiaTheme="minorEastAsia" w:hAnsiTheme="minorEastAsia" w:hint="eastAsia"/>
          <w:sz w:val="28"/>
        </w:rPr>
        <w:t>》复印件</w:t>
      </w:r>
    </w:p>
    <w:p w:rsidR="003E2CB9" w:rsidRPr="006F6641" w:rsidRDefault="003E2CB9" w:rsidP="00350FEC">
      <w:pPr>
        <w:spacing w:line="520" w:lineRule="exact"/>
        <w:ind w:firstLine="570"/>
        <w:rPr>
          <w:rFonts w:asciiTheme="minorEastAsia" w:eastAsiaTheme="minorEastAsia" w:hAnsiTheme="minorEastAsia"/>
          <w:sz w:val="28"/>
        </w:rPr>
      </w:pPr>
      <w:r w:rsidRPr="006F6641">
        <w:rPr>
          <w:rFonts w:asciiTheme="minorEastAsia" w:eastAsiaTheme="minorEastAsia" w:hAnsiTheme="minorEastAsia" w:hint="eastAsia"/>
          <w:sz w:val="28"/>
        </w:rPr>
        <w:t>5、《评估人员资质证书》复印件</w:t>
      </w:r>
    </w:p>
    <w:p w:rsidR="00F23082" w:rsidRPr="006F6641" w:rsidRDefault="004B4742" w:rsidP="00350FEC">
      <w:pPr>
        <w:spacing w:line="580" w:lineRule="exact"/>
        <w:ind w:firstLineChars="100" w:firstLine="321"/>
        <w:jc w:val="center"/>
        <w:rPr>
          <w:rFonts w:asciiTheme="minorEastAsia" w:eastAsiaTheme="minorEastAsia" w:hAnsiTheme="minorEastAsia"/>
          <w:b/>
          <w:w w:val="95"/>
          <w:sz w:val="32"/>
          <w:szCs w:val="32"/>
        </w:rPr>
      </w:pPr>
      <w:r>
        <w:rPr>
          <w:rFonts w:asciiTheme="minorEastAsia" w:eastAsiaTheme="minorEastAsia" w:hAnsiTheme="minorEastAsia" w:hint="eastAsia"/>
          <w:b/>
          <w:noProof/>
          <w:sz w:val="32"/>
          <w:szCs w:val="32"/>
        </w:rPr>
        <w:lastRenderedPageBreak/>
        <w:drawing>
          <wp:anchor distT="0" distB="0" distL="114300" distR="114300" simplePos="0" relativeHeight="251660288" behindDoc="0" locked="0" layoutInCell="1" allowOverlap="1">
            <wp:simplePos x="0" y="0"/>
            <wp:positionH relativeFrom="column">
              <wp:posOffset>2934970</wp:posOffset>
            </wp:positionH>
            <wp:positionV relativeFrom="paragraph">
              <wp:posOffset>363220</wp:posOffset>
            </wp:positionV>
            <wp:extent cx="2847975" cy="2162175"/>
            <wp:effectExtent l="19050" t="0" r="9525" b="0"/>
            <wp:wrapNone/>
            <wp:docPr id="11" name="图片 5" descr="D:\2018\新建文件夹 (10)\湖北崇阳县\IMG2018071718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8\新建文件夹 (10)\湖北崇阳县\IMG20180717181034.jpg"/>
                    <pic:cNvPicPr>
                      <a:picLocks noChangeAspect="1" noChangeArrowheads="1"/>
                    </pic:cNvPicPr>
                  </pic:nvPicPr>
                  <pic:blipFill>
                    <a:blip r:embed="rId10" cstate="email"/>
                    <a:srcRect/>
                    <a:stretch>
                      <a:fillRect/>
                    </a:stretch>
                  </pic:blipFill>
                  <pic:spPr bwMode="auto">
                    <a:xfrm>
                      <a:off x="0" y="0"/>
                      <a:ext cx="2847975" cy="2162175"/>
                    </a:xfrm>
                    <a:prstGeom prst="rect">
                      <a:avLst/>
                    </a:prstGeom>
                    <a:noFill/>
                    <a:ln w="9525">
                      <a:noFill/>
                      <a:miter lim="800000"/>
                      <a:headEnd/>
                      <a:tailEnd/>
                    </a:ln>
                  </pic:spPr>
                </pic:pic>
              </a:graphicData>
            </a:graphic>
          </wp:anchor>
        </w:drawing>
      </w:r>
      <w:r>
        <w:rPr>
          <w:rFonts w:asciiTheme="minorEastAsia" w:eastAsiaTheme="minorEastAsia" w:hAnsiTheme="minorEastAsia" w:hint="eastAsia"/>
          <w:b/>
          <w:noProof/>
          <w:sz w:val="32"/>
          <w:szCs w:val="32"/>
        </w:rPr>
        <w:drawing>
          <wp:anchor distT="0" distB="0" distL="114300" distR="114300" simplePos="0" relativeHeight="251659264" behindDoc="0" locked="0" layoutInCell="1" allowOverlap="1">
            <wp:simplePos x="0" y="0"/>
            <wp:positionH relativeFrom="column">
              <wp:posOffset>-46355</wp:posOffset>
            </wp:positionH>
            <wp:positionV relativeFrom="paragraph">
              <wp:posOffset>363220</wp:posOffset>
            </wp:positionV>
            <wp:extent cx="2857500" cy="2162175"/>
            <wp:effectExtent l="19050" t="0" r="0" b="0"/>
            <wp:wrapNone/>
            <wp:docPr id="10" name="图片 4" descr="D:\2018\新建文件夹 (10)\湖北崇阳县\IMG2018071718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8\新建文件夹 (10)\湖北崇阳县\IMG20180717181054.jpg"/>
                    <pic:cNvPicPr>
                      <a:picLocks noChangeAspect="1" noChangeArrowheads="1"/>
                    </pic:cNvPicPr>
                  </pic:nvPicPr>
                  <pic:blipFill>
                    <a:blip r:embed="rId11" cstate="email"/>
                    <a:srcRect/>
                    <a:stretch>
                      <a:fillRect/>
                    </a:stretch>
                  </pic:blipFill>
                  <pic:spPr bwMode="auto">
                    <a:xfrm>
                      <a:off x="0" y="0"/>
                      <a:ext cx="2857500" cy="2162175"/>
                    </a:xfrm>
                    <a:prstGeom prst="rect">
                      <a:avLst/>
                    </a:prstGeom>
                    <a:noFill/>
                    <a:ln w="9525">
                      <a:noFill/>
                      <a:miter lim="800000"/>
                      <a:headEnd/>
                      <a:tailEnd/>
                    </a:ln>
                  </pic:spPr>
                </pic:pic>
              </a:graphicData>
            </a:graphic>
          </wp:anchor>
        </w:drawing>
      </w:r>
      <w:r w:rsidR="00F23082">
        <w:rPr>
          <w:rFonts w:asciiTheme="minorEastAsia" w:eastAsiaTheme="minorEastAsia" w:hAnsiTheme="minorEastAsia" w:hint="eastAsia"/>
          <w:b/>
          <w:w w:val="95"/>
          <w:sz w:val="32"/>
          <w:szCs w:val="32"/>
        </w:rPr>
        <w:t>估价对象照片</w:t>
      </w:r>
    </w:p>
    <w:p w:rsidR="00EF0849" w:rsidRPr="00F23082" w:rsidRDefault="00EF0849" w:rsidP="004B4742">
      <w:pPr>
        <w:spacing w:line="360" w:lineRule="auto"/>
        <w:ind w:firstLineChars="990" w:firstLine="2842"/>
        <w:rPr>
          <w:rFonts w:asciiTheme="minorEastAsia" w:eastAsiaTheme="minorEastAsia" w:hAnsiTheme="minorEastAsia"/>
          <w:b/>
          <w:w w:val="95"/>
          <w:sz w:val="30"/>
          <w:szCs w:val="30"/>
        </w:rPr>
      </w:pPr>
    </w:p>
    <w:p w:rsidR="00F23082" w:rsidRDefault="00F23082" w:rsidP="00ED58F0">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F23082" w:rsidP="004B4742">
      <w:pPr>
        <w:spacing w:line="360" w:lineRule="auto"/>
        <w:ind w:firstLineChars="990" w:firstLine="2842"/>
        <w:rPr>
          <w:rFonts w:asciiTheme="minorEastAsia" w:eastAsiaTheme="minorEastAsia" w:hAnsiTheme="minorEastAsia"/>
          <w:b/>
          <w:w w:val="95"/>
          <w:sz w:val="30"/>
          <w:szCs w:val="30"/>
        </w:rPr>
      </w:pPr>
    </w:p>
    <w:p w:rsidR="00F23082" w:rsidRPr="00F23082" w:rsidRDefault="0090243E" w:rsidP="004B4742">
      <w:pPr>
        <w:spacing w:line="360" w:lineRule="auto"/>
        <w:ind w:firstLineChars="490" w:firstLine="1372"/>
        <w:rPr>
          <w:rFonts w:asciiTheme="minorEastAsia" w:eastAsiaTheme="minorEastAsia" w:hAnsiTheme="minorEastAsia"/>
          <w:w w:val="95"/>
          <w:sz w:val="28"/>
          <w:szCs w:val="28"/>
        </w:rPr>
      </w:pPr>
      <w:r>
        <w:rPr>
          <w:rFonts w:asciiTheme="minorEastAsia" w:eastAsiaTheme="minorEastAsia" w:hAnsiTheme="minorEastAsia" w:hint="eastAsia"/>
          <w:noProof/>
          <w:sz w:val="28"/>
          <w:szCs w:val="28"/>
        </w:rPr>
        <w:drawing>
          <wp:anchor distT="0" distB="0" distL="114300" distR="114300" simplePos="0" relativeHeight="251664384" behindDoc="0" locked="0" layoutInCell="1" allowOverlap="1">
            <wp:simplePos x="0" y="0"/>
            <wp:positionH relativeFrom="column">
              <wp:posOffset>2934970</wp:posOffset>
            </wp:positionH>
            <wp:positionV relativeFrom="paragraph">
              <wp:posOffset>356870</wp:posOffset>
            </wp:positionV>
            <wp:extent cx="2886075" cy="2162175"/>
            <wp:effectExtent l="19050" t="0" r="9525" b="0"/>
            <wp:wrapNone/>
            <wp:docPr id="15" name="图片 9" descr="D:\2018\新建文件夹 (10)\湖北崇阳县\IMG2018071812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018\新建文件夹 (10)\湖北崇阳县\IMG20180718121227.jpg"/>
                    <pic:cNvPicPr>
                      <a:picLocks noChangeAspect="1" noChangeArrowheads="1"/>
                    </pic:cNvPicPr>
                  </pic:nvPicPr>
                  <pic:blipFill>
                    <a:blip r:embed="rId12" cstate="email"/>
                    <a:srcRect/>
                    <a:stretch>
                      <a:fillRect/>
                    </a:stretch>
                  </pic:blipFill>
                  <pic:spPr bwMode="auto">
                    <a:xfrm>
                      <a:off x="0" y="0"/>
                      <a:ext cx="2886075" cy="2162175"/>
                    </a:xfrm>
                    <a:prstGeom prst="rect">
                      <a:avLst/>
                    </a:prstGeom>
                    <a:noFill/>
                    <a:ln w="9525">
                      <a:noFill/>
                      <a:miter lim="800000"/>
                      <a:headEnd/>
                      <a:tailEnd/>
                    </a:ln>
                  </pic:spPr>
                </pic:pic>
              </a:graphicData>
            </a:graphic>
          </wp:anchor>
        </w:drawing>
      </w:r>
      <w:r w:rsidR="004B4742">
        <w:rPr>
          <w:rFonts w:asciiTheme="minorEastAsia" w:eastAsiaTheme="minorEastAsia" w:hAnsiTheme="minorEastAsia" w:hint="eastAsia"/>
          <w:noProof/>
          <w:sz w:val="28"/>
          <w:szCs w:val="28"/>
        </w:rPr>
        <w:drawing>
          <wp:anchor distT="0" distB="0" distL="114300" distR="114300" simplePos="0" relativeHeight="251661312" behindDoc="0" locked="0" layoutInCell="1" allowOverlap="1">
            <wp:simplePos x="0" y="0"/>
            <wp:positionH relativeFrom="column">
              <wp:posOffset>-74930</wp:posOffset>
            </wp:positionH>
            <wp:positionV relativeFrom="paragraph">
              <wp:posOffset>356870</wp:posOffset>
            </wp:positionV>
            <wp:extent cx="2886075" cy="2162175"/>
            <wp:effectExtent l="19050" t="0" r="9525" b="0"/>
            <wp:wrapNone/>
            <wp:docPr id="12" name="图片 6" descr="D:\2018\新建文件夹 (10)\湖北崇阳县\IMG2018071718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018\新建文件夹 (10)\湖北崇阳县\IMG20180717182819.jpg"/>
                    <pic:cNvPicPr>
                      <a:picLocks noChangeAspect="1" noChangeArrowheads="1"/>
                    </pic:cNvPicPr>
                  </pic:nvPicPr>
                  <pic:blipFill>
                    <a:blip r:embed="rId13" cstate="email"/>
                    <a:srcRect/>
                    <a:stretch>
                      <a:fillRect/>
                    </a:stretch>
                  </pic:blipFill>
                  <pic:spPr bwMode="auto">
                    <a:xfrm>
                      <a:off x="0" y="0"/>
                      <a:ext cx="2886075" cy="2162175"/>
                    </a:xfrm>
                    <a:prstGeom prst="rect">
                      <a:avLst/>
                    </a:prstGeom>
                    <a:noFill/>
                    <a:ln w="9525">
                      <a:noFill/>
                      <a:miter lim="800000"/>
                      <a:headEnd/>
                      <a:tailEnd/>
                    </a:ln>
                  </pic:spPr>
                </pic:pic>
              </a:graphicData>
            </a:graphic>
          </wp:anchor>
        </w:drawing>
      </w:r>
      <w:r w:rsidR="00F23082" w:rsidRPr="00F23082">
        <w:rPr>
          <w:rFonts w:asciiTheme="minorEastAsia" w:eastAsiaTheme="minorEastAsia" w:hAnsiTheme="minorEastAsia" w:hint="eastAsia"/>
          <w:w w:val="95"/>
          <w:sz w:val="28"/>
          <w:szCs w:val="28"/>
        </w:rPr>
        <w:t>小区入口</w:t>
      </w:r>
      <w:r w:rsidR="00F23082">
        <w:rPr>
          <w:rFonts w:asciiTheme="minorEastAsia" w:eastAsiaTheme="minorEastAsia" w:hAnsiTheme="minorEastAsia" w:hint="eastAsia"/>
          <w:w w:val="95"/>
          <w:sz w:val="28"/>
          <w:szCs w:val="28"/>
        </w:rPr>
        <w:t xml:space="preserve">                          </w:t>
      </w:r>
      <w:r w:rsidR="00137CDC">
        <w:rPr>
          <w:rFonts w:asciiTheme="minorEastAsia" w:eastAsiaTheme="minorEastAsia" w:hAnsiTheme="minorEastAsia" w:hint="eastAsia"/>
          <w:w w:val="95"/>
          <w:sz w:val="28"/>
          <w:szCs w:val="28"/>
        </w:rPr>
        <w:t xml:space="preserve">   外立面</w:t>
      </w:r>
    </w:p>
    <w:p w:rsidR="00F23082" w:rsidRDefault="00F23082" w:rsidP="004B4742">
      <w:pPr>
        <w:spacing w:line="360" w:lineRule="auto"/>
        <w:ind w:firstLineChars="990" w:firstLine="2842"/>
        <w:rPr>
          <w:rFonts w:asciiTheme="minorEastAsia" w:eastAsiaTheme="minorEastAsia" w:hAnsiTheme="minorEastAsia"/>
          <w:b/>
          <w:w w:val="95"/>
          <w:sz w:val="30"/>
          <w:szCs w:val="30"/>
        </w:rPr>
      </w:pPr>
    </w:p>
    <w:p w:rsidR="00F23082" w:rsidRDefault="00F23082" w:rsidP="0090243E">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F23082" w:rsidP="0090243E">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Pr="00F23082" w:rsidRDefault="0090243E" w:rsidP="0090243E">
      <w:pPr>
        <w:spacing w:line="360" w:lineRule="auto"/>
        <w:ind w:firstLineChars="450" w:firstLine="1260"/>
        <w:rPr>
          <w:rFonts w:asciiTheme="minorEastAsia" w:eastAsiaTheme="minorEastAsia" w:hAnsiTheme="minorEastAsia"/>
          <w:w w:val="95"/>
          <w:sz w:val="28"/>
          <w:szCs w:val="28"/>
        </w:rPr>
      </w:pPr>
      <w:r>
        <w:rPr>
          <w:rFonts w:asciiTheme="minorEastAsia" w:eastAsiaTheme="minorEastAsia" w:hAnsiTheme="minorEastAsia" w:hint="eastAsia"/>
          <w:noProof/>
          <w:sz w:val="28"/>
          <w:szCs w:val="28"/>
        </w:rPr>
        <w:drawing>
          <wp:anchor distT="0" distB="0" distL="114300" distR="114300" simplePos="0" relativeHeight="251663360" behindDoc="0" locked="0" layoutInCell="1" allowOverlap="1">
            <wp:simplePos x="0" y="0"/>
            <wp:positionH relativeFrom="column">
              <wp:posOffset>2963545</wp:posOffset>
            </wp:positionH>
            <wp:positionV relativeFrom="paragraph">
              <wp:posOffset>299720</wp:posOffset>
            </wp:positionV>
            <wp:extent cx="2857500" cy="2162175"/>
            <wp:effectExtent l="19050" t="0" r="0" b="0"/>
            <wp:wrapNone/>
            <wp:docPr id="14" name="图片 8" descr="D:\2018\新建文件夹 (10)\湖北崇阳县\IMG2018071812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018\新建文件夹 (10)\湖北崇阳县\IMG20180718121703.jpg"/>
                    <pic:cNvPicPr>
                      <a:picLocks noChangeAspect="1" noChangeArrowheads="1"/>
                    </pic:cNvPicPr>
                  </pic:nvPicPr>
                  <pic:blipFill>
                    <a:blip r:embed="rId14" cstate="email"/>
                    <a:srcRect/>
                    <a:stretch>
                      <a:fillRect/>
                    </a:stretch>
                  </pic:blipFill>
                  <pic:spPr bwMode="auto">
                    <a:xfrm>
                      <a:off x="0" y="0"/>
                      <a:ext cx="2857500" cy="2162175"/>
                    </a:xfrm>
                    <a:prstGeom prst="rect">
                      <a:avLst/>
                    </a:prstGeom>
                    <a:noFill/>
                    <a:ln w="9525">
                      <a:noFill/>
                      <a:miter lim="800000"/>
                      <a:headEnd/>
                      <a:tailEnd/>
                    </a:ln>
                  </pic:spPr>
                </pic:pic>
              </a:graphicData>
            </a:graphic>
          </wp:anchor>
        </w:drawing>
      </w:r>
      <w:r>
        <w:rPr>
          <w:rFonts w:asciiTheme="minorEastAsia" w:eastAsiaTheme="minorEastAsia" w:hAnsiTheme="minorEastAsia" w:hint="eastAsia"/>
          <w:noProof/>
          <w:sz w:val="28"/>
          <w:szCs w:val="28"/>
        </w:rPr>
        <w:drawing>
          <wp:anchor distT="0" distB="0" distL="114300" distR="114300" simplePos="0" relativeHeight="251662336" behindDoc="0" locked="0" layoutInCell="1" allowOverlap="1">
            <wp:simplePos x="0" y="0"/>
            <wp:positionH relativeFrom="column">
              <wp:posOffset>-74930</wp:posOffset>
            </wp:positionH>
            <wp:positionV relativeFrom="paragraph">
              <wp:posOffset>299720</wp:posOffset>
            </wp:positionV>
            <wp:extent cx="2886075" cy="2162175"/>
            <wp:effectExtent l="19050" t="0" r="9525" b="0"/>
            <wp:wrapNone/>
            <wp:docPr id="13" name="图片 7" descr="D:\2018\新建文件夹 (10)\湖北崇阳县\IMG2018071812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018\新建文件夹 (10)\湖北崇阳县\IMG20180718121521.jpg"/>
                    <pic:cNvPicPr>
                      <a:picLocks noChangeAspect="1" noChangeArrowheads="1"/>
                    </pic:cNvPicPr>
                  </pic:nvPicPr>
                  <pic:blipFill>
                    <a:blip r:embed="rId15" cstate="email"/>
                    <a:srcRect/>
                    <a:stretch>
                      <a:fillRect/>
                    </a:stretch>
                  </pic:blipFill>
                  <pic:spPr bwMode="auto">
                    <a:xfrm>
                      <a:off x="0" y="0"/>
                      <a:ext cx="2886075" cy="2162175"/>
                    </a:xfrm>
                    <a:prstGeom prst="rect">
                      <a:avLst/>
                    </a:prstGeom>
                    <a:noFill/>
                    <a:ln w="9525">
                      <a:noFill/>
                      <a:miter lim="800000"/>
                      <a:headEnd/>
                      <a:tailEnd/>
                    </a:ln>
                  </pic:spPr>
                </pic:pic>
              </a:graphicData>
            </a:graphic>
          </wp:anchor>
        </w:drawing>
      </w:r>
      <w:r>
        <w:rPr>
          <w:rFonts w:asciiTheme="minorEastAsia" w:eastAsiaTheme="minorEastAsia" w:hAnsiTheme="minorEastAsia" w:hint="eastAsia"/>
          <w:w w:val="95"/>
          <w:sz w:val="28"/>
          <w:szCs w:val="28"/>
        </w:rPr>
        <w:t>单元门入口</w:t>
      </w:r>
      <w:r w:rsidR="00F23082">
        <w:rPr>
          <w:rFonts w:asciiTheme="minorEastAsia" w:eastAsiaTheme="minorEastAsia" w:hAnsiTheme="minorEastAsia" w:hint="eastAsia"/>
          <w:w w:val="95"/>
          <w:sz w:val="28"/>
          <w:szCs w:val="28"/>
        </w:rPr>
        <w:t xml:space="preserve">                          </w:t>
      </w:r>
      <w:r w:rsidR="00161868">
        <w:rPr>
          <w:rFonts w:asciiTheme="minorEastAsia" w:eastAsiaTheme="minorEastAsia" w:hAnsiTheme="minorEastAsia" w:hint="eastAsia"/>
          <w:w w:val="95"/>
          <w:sz w:val="28"/>
          <w:szCs w:val="28"/>
        </w:rPr>
        <w:t xml:space="preserve"> </w:t>
      </w:r>
      <w:r>
        <w:rPr>
          <w:rFonts w:asciiTheme="minorEastAsia" w:eastAsiaTheme="minorEastAsia" w:hAnsiTheme="minorEastAsia" w:hint="eastAsia"/>
          <w:w w:val="95"/>
          <w:sz w:val="28"/>
          <w:szCs w:val="28"/>
        </w:rPr>
        <w:t>公共走道</w:t>
      </w:r>
    </w:p>
    <w:p w:rsidR="00F23082" w:rsidRDefault="00F23082" w:rsidP="0090243E">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F23082" w:rsidP="00F23082">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F23082" w:rsidRDefault="0090243E" w:rsidP="00F23082">
      <w:pPr>
        <w:spacing w:line="360" w:lineRule="auto"/>
        <w:ind w:firstLineChars="441" w:firstLine="1167"/>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入户门</w:t>
      </w:r>
      <w:r w:rsidR="00F23082">
        <w:rPr>
          <w:rFonts w:asciiTheme="minorEastAsia" w:eastAsiaTheme="minorEastAsia" w:hAnsiTheme="minorEastAsia" w:hint="eastAsia"/>
          <w:w w:val="95"/>
          <w:sz w:val="28"/>
          <w:szCs w:val="28"/>
        </w:rPr>
        <w:t xml:space="preserve">                          </w:t>
      </w:r>
      <w:r w:rsidR="00137CDC">
        <w:rPr>
          <w:rFonts w:asciiTheme="minorEastAsia" w:eastAsiaTheme="minorEastAsia" w:hAnsiTheme="minorEastAsia" w:hint="eastAsia"/>
          <w:w w:val="95"/>
          <w:sz w:val="28"/>
          <w:szCs w:val="28"/>
        </w:rPr>
        <w:t xml:space="preserve">   </w:t>
      </w:r>
      <w:r>
        <w:rPr>
          <w:rFonts w:asciiTheme="minorEastAsia" w:eastAsiaTheme="minorEastAsia" w:hAnsiTheme="minorEastAsia" w:hint="eastAsia"/>
          <w:w w:val="95"/>
          <w:sz w:val="28"/>
          <w:szCs w:val="28"/>
        </w:rPr>
        <w:t xml:space="preserve">   </w:t>
      </w:r>
      <w:r w:rsidR="00137CDC">
        <w:rPr>
          <w:rFonts w:asciiTheme="minorEastAsia" w:eastAsiaTheme="minorEastAsia" w:hAnsiTheme="minorEastAsia" w:hint="eastAsia"/>
          <w:w w:val="95"/>
          <w:sz w:val="28"/>
          <w:szCs w:val="28"/>
        </w:rPr>
        <w:t xml:space="preserve"> </w:t>
      </w:r>
      <w:r>
        <w:rPr>
          <w:rFonts w:asciiTheme="minorEastAsia" w:eastAsiaTheme="minorEastAsia" w:hAnsiTheme="minorEastAsia" w:hint="eastAsia"/>
          <w:w w:val="95"/>
          <w:sz w:val="28"/>
          <w:szCs w:val="28"/>
        </w:rPr>
        <w:t>室内客厅</w:t>
      </w:r>
      <w:r w:rsidR="00F23082">
        <w:rPr>
          <w:rFonts w:asciiTheme="minorEastAsia" w:eastAsiaTheme="minorEastAsia" w:hAnsiTheme="minorEastAsia" w:hint="eastAsia"/>
          <w:w w:val="95"/>
          <w:sz w:val="28"/>
          <w:szCs w:val="28"/>
        </w:rPr>
        <w:t xml:space="preserve">  </w:t>
      </w:r>
    </w:p>
    <w:p w:rsidR="00F23082" w:rsidRDefault="00F23082" w:rsidP="006C1454">
      <w:pPr>
        <w:spacing w:line="360" w:lineRule="auto"/>
        <w:ind w:firstLineChars="990" w:firstLine="2842"/>
        <w:rPr>
          <w:rFonts w:asciiTheme="minorEastAsia" w:eastAsiaTheme="minorEastAsia" w:hAnsiTheme="minorEastAsia"/>
          <w:b/>
          <w:w w:val="95"/>
          <w:sz w:val="30"/>
          <w:szCs w:val="30"/>
        </w:rPr>
      </w:pPr>
    </w:p>
    <w:p w:rsidR="004B4742" w:rsidRDefault="004B4742" w:rsidP="004B4742">
      <w:pPr>
        <w:spacing w:line="240" w:lineRule="auto"/>
        <w:ind w:firstLineChars="950" w:firstLine="2909"/>
        <w:rPr>
          <w:rFonts w:asciiTheme="minorEastAsia" w:eastAsiaTheme="minorEastAsia" w:hAnsiTheme="minorEastAsia"/>
          <w:b/>
          <w:w w:val="95"/>
          <w:sz w:val="32"/>
          <w:szCs w:val="32"/>
        </w:rPr>
      </w:pPr>
    </w:p>
    <w:p w:rsidR="00CA14ED" w:rsidRDefault="00CA14ED" w:rsidP="00137CDC">
      <w:pPr>
        <w:spacing w:line="240" w:lineRule="auto"/>
        <w:ind w:firstLineChars="950" w:firstLine="2909"/>
        <w:rPr>
          <w:rFonts w:asciiTheme="minorEastAsia" w:eastAsiaTheme="minorEastAsia" w:hAnsiTheme="minorEastAsia"/>
          <w:b/>
          <w:w w:val="95"/>
          <w:sz w:val="32"/>
          <w:szCs w:val="32"/>
        </w:rPr>
      </w:pPr>
      <w:r>
        <w:rPr>
          <w:rFonts w:asciiTheme="minorEastAsia" w:eastAsiaTheme="minorEastAsia" w:hAnsiTheme="minorEastAsia" w:hint="eastAsia"/>
          <w:b/>
          <w:w w:val="95"/>
          <w:sz w:val="32"/>
          <w:szCs w:val="32"/>
        </w:rPr>
        <w:t>估价对象位置图</w:t>
      </w:r>
    </w:p>
    <w:p w:rsidR="00CA14ED" w:rsidRDefault="00CA14ED" w:rsidP="00161868">
      <w:pPr>
        <w:spacing w:line="240" w:lineRule="auto"/>
        <w:ind w:firstLineChars="950" w:firstLine="3052"/>
        <w:rPr>
          <w:rFonts w:asciiTheme="minorEastAsia" w:eastAsiaTheme="minorEastAsia" w:hAnsiTheme="minorEastAsia"/>
          <w:b/>
          <w:noProof/>
          <w:sz w:val="32"/>
          <w:szCs w:val="32"/>
        </w:rPr>
      </w:pPr>
    </w:p>
    <w:p w:rsidR="00161868" w:rsidRDefault="004B4742" w:rsidP="00161868">
      <w:pPr>
        <w:spacing w:line="240" w:lineRule="auto"/>
        <w:ind w:firstLineChars="950" w:firstLine="3052"/>
        <w:rPr>
          <w:rFonts w:asciiTheme="minorEastAsia" w:eastAsiaTheme="minorEastAsia" w:hAnsiTheme="minorEastAsia"/>
          <w:b/>
          <w:noProof/>
          <w:sz w:val="32"/>
          <w:szCs w:val="32"/>
        </w:rPr>
      </w:pPr>
      <w:r>
        <w:rPr>
          <w:rFonts w:asciiTheme="minorEastAsia" w:eastAsiaTheme="minorEastAsia" w:hAnsiTheme="minorEastAsia"/>
          <w:b/>
          <w:noProof/>
          <w:sz w:val="32"/>
          <w:szCs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10795</wp:posOffset>
            </wp:positionV>
            <wp:extent cx="5791200" cy="5048250"/>
            <wp:effectExtent l="1905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srcRect/>
                    <a:stretch>
                      <a:fillRect/>
                    </a:stretch>
                  </pic:blipFill>
                  <pic:spPr bwMode="auto">
                    <a:xfrm>
                      <a:off x="0" y="0"/>
                      <a:ext cx="5791200" cy="5048250"/>
                    </a:xfrm>
                    <a:prstGeom prst="rect">
                      <a:avLst/>
                    </a:prstGeom>
                    <a:noFill/>
                    <a:ln w="9525">
                      <a:noFill/>
                      <a:miter lim="800000"/>
                      <a:headEnd/>
                      <a:tailEnd/>
                    </a:ln>
                  </pic:spPr>
                </pic:pic>
              </a:graphicData>
            </a:graphic>
          </wp:anchor>
        </w:drawing>
      </w:r>
    </w:p>
    <w:p w:rsidR="00161868" w:rsidRDefault="00161868" w:rsidP="00161868">
      <w:pPr>
        <w:spacing w:line="240" w:lineRule="auto"/>
        <w:ind w:firstLineChars="950" w:firstLine="3052"/>
        <w:rPr>
          <w:rFonts w:asciiTheme="minorEastAsia" w:eastAsiaTheme="minorEastAsia" w:hAnsiTheme="minorEastAsia"/>
          <w:b/>
          <w:noProof/>
          <w:sz w:val="32"/>
          <w:szCs w:val="32"/>
        </w:rPr>
      </w:pPr>
    </w:p>
    <w:p w:rsidR="00161868" w:rsidRDefault="00161868" w:rsidP="00161868">
      <w:pPr>
        <w:spacing w:line="240" w:lineRule="auto"/>
        <w:ind w:firstLineChars="950" w:firstLine="3052"/>
        <w:rPr>
          <w:rFonts w:asciiTheme="minorEastAsia" w:eastAsiaTheme="minorEastAsia" w:hAnsiTheme="minorEastAsia"/>
          <w:b/>
          <w:noProof/>
          <w:sz w:val="32"/>
          <w:szCs w:val="32"/>
        </w:rPr>
      </w:pPr>
    </w:p>
    <w:p w:rsidR="00161868" w:rsidRDefault="00161868" w:rsidP="00161868">
      <w:pPr>
        <w:spacing w:line="240" w:lineRule="auto"/>
        <w:ind w:firstLineChars="950" w:firstLine="3052"/>
        <w:rPr>
          <w:rFonts w:asciiTheme="minorEastAsia" w:eastAsiaTheme="minorEastAsia" w:hAnsiTheme="minorEastAsia"/>
          <w:b/>
          <w:noProof/>
          <w:sz w:val="32"/>
          <w:szCs w:val="32"/>
        </w:rPr>
      </w:pPr>
    </w:p>
    <w:p w:rsidR="00161868" w:rsidRDefault="00161868" w:rsidP="00161868">
      <w:pPr>
        <w:spacing w:line="240" w:lineRule="auto"/>
        <w:ind w:firstLineChars="950" w:firstLine="3052"/>
        <w:rPr>
          <w:rFonts w:asciiTheme="minorEastAsia" w:eastAsiaTheme="minorEastAsia" w:hAnsiTheme="minorEastAsia"/>
          <w:b/>
          <w:noProof/>
          <w:sz w:val="32"/>
          <w:szCs w:val="32"/>
        </w:rPr>
      </w:pPr>
    </w:p>
    <w:p w:rsidR="00161868" w:rsidRDefault="00161868" w:rsidP="00161868">
      <w:pPr>
        <w:spacing w:line="240" w:lineRule="auto"/>
        <w:ind w:firstLineChars="950" w:firstLine="3052"/>
        <w:rPr>
          <w:rFonts w:asciiTheme="minorEastAsia" w:eastAsiaTheme="minorEastAsia" w:hAnsiTheme="minorEastAsia"/>
          <w:b/>
          <w:noProof/>
          <w:sz w:val="32"/>
          <w:szCs w:val="32"/>
        </w:rPr>
      </w:pPr>
    </w:p>
    <w:p w:rsidR="00161868" w:rsidRDefault="00161868" w:rsidP="00161868">
      <w:pPr>
        <w:spacing w:line="240" w:lineRule="auto"/>
        <w:ind w:firstLineChars="950" w:firstLine="2909"/>
        <w:rPr>
          <w:rFonts w:asciiTheme="minorEastAsia" w:eastAsiaTheme="minorEastAsia" w:hAnsiTheme="minorEastAsia"/>
          <w:b/>
          <w:w w:val="95"/>
          <w:sz w:val="32"/>
          <w:szCs w:val="32"/>
        </w:rPr>
      </w:pPr>
    </w:p>
    <w:p w:rsidR="00CA14ED" w:rsidRDefault="00CA14ED" w:rsidP="00137CDC">
      <w:pPr>
        <w:spacing w:line="240" w:lineRule="auto"/>
        <w:ind w:firstLineChars="950" w:firstLine="2909"/>
        <w:rPr>
          <w:rFonts w:asciiTheme="minorEastAsia" w:eastAsiaTheme="minorEastAsia" w:hAnsiTheme="minorEastAsia"/>
          <w:b/>
          <w:w w:val="95"/>
          <w:sz w:val="32"/>
          <w:szCs w:val="32"/>
        </w:rPr>
      </w:pPr>
    </w:p>
    <w:p w:rsidR="00CA14ED" w:rsidRDefault="00CA14ED" w:rsidP="00CA14ED">
      <w:pPr>
        <w:spacing w:line="240" w:lineRule="auto"/>
        <w:ind w:firstLineChars="950" w:firstLine="2909"/>
        <w:rPr>
          <w:rFonts w:asciiTheme="minorEastAsia" w:eastAsiaTheme="minorEastAsia" w:hAnsiTheme="minorEastAsia"/>
          <w:b/>
          <w:w w:val="95"/>
          <w:sz w:val="32"/>
          <w:szCs w:val="32"/>
        </w:rPr>
      </w:pPr>
    </w:p>
    <w:p w:rsidR="00CA14ED" w:rsidRDefault="00CA14ED" w:rsidP="00CA14ED">
      <w:pPr>
        <w:spacing w:line="240" w:lineRule="auto"/>
        <w:ind w:firstLineChars="950" w:firstLine="2909"/>
        <w:rPr>
          <w:rFonts w:asciiTheme="minorEastAsia" w:eastAsiaTheme="minorEastAsia" w:hAnsiTheme="minorEastAsia"/>
          <w:b/>
          <w:w w:val="95"/>
          <w:sz w:val="32"/>
          <w:szCs w:val="32"/>
        </w:rPr>
      </w:pPr>
    </w:p>
    <w:p w:rsidR="00CA14ED" w:rsidRDefault="00CA14ED" w:rsidP="00CA14ED">
      <w:pPr>
        <w:spacing w:line="240" w:lineRule="auto"/>
        <w:ind w:firstLineChars="950" w:firstLine="2909"/>
        <w:rPr>
          <w:rFonts w:asciiTheme="minorEastAsia" w:eastAsiaTheme="minorEastAsia" w:hAnsiTheme="minorEastAsia"/>
          <w:b/>
          <w:w w:val="95"/>
          <w:sz w:val="32"/>
          <w:szCs w:val="32"/>
        </w:rPr>
      </w:pPr>
    </w:p>
    <w:p w:rsidR="00CA14ED" w:rsidRDefault="00CA14ED" w:rsidP="00CA14ED">
      <w:pPr>
        <w:spacing w:line="240" w:lineRule="auto"/>
        <w:ind w:firstLineChars="950" w:firstLine="2909"/>
        <w:rPr>
          <w:rFonts w:asciiTheme="minorEastAsia" w:eastAsiaTheme="minorEastAsia" w:hAnsiTheme="minorEastAsia"/>
          <w:b/>
          <w:w w:val="95"/>
          <w:sz w:val="32"/>
          <w:szCs w:val="32"/>
        </w:rPr>
      </w:pPr>
    </w:p>
    <w:p w:rsidR="00B839E0" w:rsidRDefault="00B839E0" w:rsidP="00EA4B71">
      <w:pPr>
        <w:tabs>
          <w:tab w:val="left" w:pos="2580"/>
          <w:tab w:val="center" w:pos="4561"/>
        </w:tabs>
        <w:spacing w:line="360" w:lineRule="auto"/>
        <w:jc w:val="center"/>
        <w:outlineLvl w:val="0"/>
        <w:rPr>
          <w:rFonts w:asciiTheme="minorEastAsia" w:eastAsiaTheme="minorEastAsia" w:hAnsiTheme="minorEastAsia"/>
          <w:noProof/>
          <w:sz w:val="32"/>
        </w:rPr>
      </w:pPr>
    </w:p>
    <w:p w:rsidR="00161868" w:rsidRDefault="00161868" w:rsidP="00EA4B71">
      <w:pPr>
        <w:tabs>
          <w:tab w:val="left" w:pos="2580"/>
          <w:tab w:val="center" w:pos="4561"/>
        </w:tabs>
        <w:spacing w:line="360" w:lineRule="auto"/>
        <w:jc w:val="center"/>
        <w:outlineLvl w:val="0"/>
        <w:rPr>
          <w:rFonts w:asciiTheme="minorEastAsia" w:eastAsiaTheme="minorEastAsia" w:hAnsiTheme="minorEastAsia"/>
          <w:noProof/>
          <w:sz w:val="32"/>
        </w:rPr>
      </w:pPr>
    </w:p>
    <w:p w:rsidR="00161868" w:rsidRDefault="00161868" w:rsidP="00EA4B71">
      <w:pPr>
        <w:tabs>
          <w:tab w:val="left" w:pos="2580"/>
          <w:tab w:val="center" w:pos="4561"/>
        </w:tabs>
        <w:spacing w:line="360" w:lineRule="auto"/>
        <w:jc w:val="center"/>
        <w:outlineLvl w:val="0"/>
        <w:rPr>
          <w:rFonts w:asciiTheme="minorEastAsia" w:eastAsiaTheme="minorEastAsia" w:hAnsiTheme="minorEastAsia"/>
          <w:noProof/>
          <w:sz w:val="32"/>
        </w:rPr>
      </w:pPr>
    </w:p>
    <w:p w:rsidR="00161868" w:rsidRDefault="00161868" w:rsidP="00EA4B71">
      <w:pPr>
        <w:tabs>
          <w:tab w:val="left" w:pos="2580"/>
          <w:tab w:val="center" w:pos="4561"/>
        </w:tabs>
        <w:spacing w:line="360" w:lineRule="auto"/>
        <w:jc w:val="center"/>
        <w:outlineLvl w:val="0"/>
        <w:rPr>
          <w:rFonts w:asciiTheme="minorEastAsia" w:eastAsiaTheme="minorEastAsia" w:hAnsiTheme="minorEastAsia"/>
          <w:noProof/>
          <w:sz w:val="32"/>
        </w:rPr>
      </w:pPr>
    </w:p>
    <w:p w:rsidR="00161868" w:rsidRPr="00CA14ED" w:rsidRDefault="00161868" w:rsidP="00EA4B71">
      <w:pPr>
        <w:tabs>
          <w:tab w:val="left" w:pos="2580"/>
          <w:tab w:val="center" w:pos="4561"/>
        </w:tabs>
        <w:spacing w:line="360" w:lineRule="auto"/>
        <w:jc w:val="center"/>
        <w:outlineLvl w:val="0"/>
        <w:rPr>
          <w:rFonts w:asciiTheme="minorEastAsia" w:eastAsiaTheme="minorEastAsia" w:hAnsiTheme="minorEastAsia"/>
          <w:noProof/>
          <w:sz w:val="32"/>
        </w:rPr>
      </w:pPr>
    </w:p>
    <w:p w:rsidR="00161868" w:rsidRDefault="00161868" w:rsidP="00EA4B71">
      <w:pPr>
        <w:tabs>
          <w:tab w:val="left" w:pos="2580"/>
          <w:tab w:val="center" w:pos="4561"/>
        </w:tabs>
        <w:spacing w:line="360" w:lineRule="auto"/>
        <w:jc w:val="center"/>
        <w:outlineLvl w:val="0"/>
        <w:rPr>
          <w:rFonts w:asciiTheme="minorEastAsia" w:eastAsiaTheme="minorEastAsia" w:hAnsiTheme="minorEastAsia"/>
          <w:noProof/>
          <w:sz w:val="32"/>
        </w:rPr>
      </w:pPr>
    </w:p>
    <w:sectPr w:rsidR="00161868" w:rsidSect="00AF73F0">
      <w:headerReference w:type="default" r:id="rId17"/>
      <w:footerReference w:type="default" r:id="rId18"/>
      <w:pgSz w:w="11906" w:h="16838" w:code="9"/>
      <w:pgMar w:top="1418" w:right="1196" w:bottom="1418" w:left="1588" w:header="851" w:footer="992"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AEC" w:rsidRDefault="00034AEC">
      <w:r>
        <w:separator/>
      </w:r>
    </w:p>
  </w:endnote>
  <w:endnote w:type="continuationSeparator" w:id="0">
    <w:p w:rsidR="00034AEC" w:rsidRDefault="00034AEC">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EC" w:rsidRDefault="00350FEC">
    <w:pPr>
      <w:pStyle w:val="a5"/>
      <w:rPr>
        <w:rFonts w:ascii="楷体" w:eastAsia="楷体"/>
        <w:sz w:val="22"/>
        <w:u w:val="single"/>
      </w:rPr>
    </w:pPr>
    <w:r>
      <w:rPr>
        <w:rFonts w:ascii="楷体" w:eastAsia="楷体"/>
        <w:sz w:val="22"/>
        <w:u w:val="single"/>
      </w:rPr>
      <w:t xml:space="preserve">                                                  </w:t>
    </w:r>
    <w:r>
      <w:rPr>
        <w:rFonts w:ascii="楷体" w:eastAsia="楷体" w:hint="eastAsia"/>
        <w:sz w:val="22"/>
        <w:u w:val="single"/>
      </w:rPr>
      <w:t xml:space="preserve">    </w:t>
    </w:r>
    <w:r>
      <w:rPr>
        <w:rFonts w:ascii="楷体" w:eastAsia="楷体"/>
        <w:sz w:val="22"/>
        <w:u w:val="single"/>
      </w:rPr>
      <w:t xml:space="preserve">     </w:t>
    </w:r>
    <w:r>
      <w:rPr>
        <w:rFonts w:ascii="楷体" w:eastAsia="楷体" w:hint="eastAsia"/>
        <w:sz w:val="22"/>
        <w:u w:val="single"/>
      </w:rPr>
      <w:t xml:space="preserve">    </w:t>
    </w:r>
    <w:r>
      <w:rPr>
        <w:rFonts w:ascii="楷体" w:eastAsia="楷体"/>
        <w:sz w:val="22"/>
        <w:u w:val="single"/>
      </w:rPr>
      <w:t xml:space="preserve">            </w:t>
    </w:r>
    <w:r>
      <w:rPr>
        <w:rFonts w:ascii="楷体" w:eastAsia="楷体" w:hint="eastAsia"/>
        <w:sz w:val="22"/>
        <w:u w:val="single"/>
      </w:rPr>
      <w:t xml:space="preserve">   </w:t>
    </w:r>
    <w:r>
      <w:rPr>
        <w:rFonts w:ascii="楷体" w:eastAsia="楷体"/>
        <w:sz w:val="22"/>
        <w:u w:val="single"/>
      </w:rPr>
      <w:t xml:space="preserve">        </w:t>
    </w:r>
  </w:p>
  <w:p w:rsidR="00350FEC" w:rsidRPr="00E715C2" w:rsidRDefault="00350FEC">
    <w:pPr>
      <w:pStyle w:val="a5"/>
      <w:rPr>
        <w:rFonts w:ascii="楷体_GB2312" w:eastAsia="楷体_GB2312"/>
        <w:sz w:val="21"/>
        <w:szCs w:val="21"/>
      </w:rPr>
    </w:pPr>
    <w:r>
      <w:rPr>
        <w:rFonts w:ascii="楷体_GB2312" w:eastAsia="楷体_GB2312" w:hint="eastAsia"/>
        <w:sz w:val="21"/>
        <w:szCs w:val="21"/>
      </w:rPr>
      <w:t>地址：杭州市天目山路294号杭钢冶金科技大厦19楼  邮编：</w:t>
    </w:r>
    <w:r w:rsidRPr="00E715C2">
      <w:rPr>
        <w:rFonts w:ascii="楷体_GB2312" w:eastAsia="楷体_GB2312"/>
        <w:sz w:val="21"/>
        <w:szCs w:val="21"/>
      </w:rPr>
      <w:t>3</w:t>
    </w:r>
    <w:r>
      <w:rPr>
        <w:rFonts w:ascii="楷体_GB2312" w:eastAsia="楷体_GB2312" w:hint="eastAsia"/>
        <w:sz w:val="21"/>
        <w:szCs w:val="21"/>
      </w:rPr>
      <w:t>10012</w:t>
    </w:r>
    <w:r w:rsidRPr="00E715C2">
      <w:rPr>
        <w:rFonts w:ascii="楷体_GB2312" w:eastAsia="楷体_GB2312"/>
        <w:sz w:val="21"/>
        <w:szCs w:val="21"/>
      </w:rPr>
      <w:t xml:space="preserve"> </w:t>
    </w:r>
    <w:r>
      <w:rPr>
        <w:rFonts w:ascii="楷体_GB2312" w:eastAsia="楷体_GB2312" w:hint="eastAsia"/>
        <w:sz w:val="21"/>
        <w:szCs w:val="21"/>
      </w:rPr>
      <w:t xml:space="preserve">    电话：（0571）85212580</w:t>
    </w:r>
  </w:p>
  <w:p w:rsidR="00350FEC" w:rsidRDefault="00350FEC">
    <w:pPr>
      <w:pStyle w:val="a5"/>
      <w:jc w:val="center"/>
      <w:rPr>
        <w:rFonts w:ascii="楷体_GB2312" w:eastAsia="楷体_GB2312"/>
        <w:sz w:val="22"/>
      </w:rPr>
    </w:pPr>
    <w:r>
      <w:rPr>
        <w:rStyle w:val="a3"/>
        <w:rFonts w:ascii="楷体_GB2312" w:eastAsia="楷体_GB2312"/>
        <w:sz w:val="22"/>
      </w:rPr>
      <w:t>-</w:t>
    </w:r>
    <w:r>
      <w:rPr>
        <w:rStyle w:val="a3"/>
        <w:rFonts w:ascii="楷体_GB2312" w:eastAsia="楷体_GB2312"/>
        <w:sz w:val="22"/>
      </w:rPr>
      <w:fldChar w:fldCharType="begin"/>
    </w:r>
    <w:r>
      <w:rPr>
        <w:rStyle w:val="a3"/>
        <w:rFonts w:ascii="楷体_GB2312" w:eastAsia="楷体_GB2312"/>
        <w:sz w:val="22"/>
      </w:rPr>
      <w:instrText xml:space="preserve"> </w:instrText>
    </w:r>
    <w:r>
      <w:rPr>
        <w:rFonts w:ascii="楷体_GB2312" w:eastAsia="楷体_GB2312"/>
        <w:sz w:val="22"/>
      </w:rPr>
      <w:instrText xml:space="preserve">PAGE </w:instrText>
    </w:r>
    <w:r>
      <w:rPr>
        <w:rStyle w:val="a3"/>
        <w:rFonts w:ascii="楷体_GB2312" w:eastAsia="楷体_GB2312"/>
        <w:sz w:val="22"/>
      </w:rPr>
      <w:fldChar w:fldCharType="separate"/>
    </w:r>
    <w:r w:rsidR="00602DE4">
      <w:rPr>
        <w:rFonts w:ascii="楷体_GB2312" w:eastAsia="楷体_GB2312"/>
        <w:noProof/>
        <w:sz w:val="22"/>
      </w:rPr>
      <w:t>16</w:t>
    </w:r>
    <w:r>
      <w:rPr>
        <w:rStyle w:val="a3"/>
        <w:rFonts w:ascii="楷体_GB2312" w:eastAsia="楷体_GB2312"/>
        <w:sz w:val="22"/>
      </w:rPr>
      <w:fldChar w:fldCharType="end"/>
    </w:r>
    <w:r>
      <w:rPr>
        <w:rStyle w:val="a3"/>
        <w:rFonts w:ascii="楷体_GB2312" w:eastAsia="楷体_GB2312"/>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AEC" w:rsidRDefault="00034AEC">
      <w:r>
        <w:separator/>
      </w:r>
    </w:p>
  </w:footnote>
  <w:footnote w:type="continuationSeparator" w:id="0">
    <w:p w:rsidR="00034AEC" w:rsidRDefault="00034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EC" w:rsidRDefault="00350FEC" w:rsidP="004E0858">
    <w:pPr>
      <w:pStyle w:val="a4"/>
      <w:pBdr>
        <w:bottom w:val="single" w:sz="4" w:space="1" w:color="auto"/>
      </w:pBdr>
      <w:rPr>
        <w:rFonts w:ascii="仿宋_GB2312" w:eastAsia="仿宋_GB2312"/>
        <w:w w:val="90"/>
        <w:sz w:val="22"/>
      </w:rPr>
    </w:pPr>
    <w:r>
      <w:rPr>
        <w:rFonts w:ascii="宋体" w:hAnsi="宋体" w:cs="宋体"/>
        <w:noProof/>
        <w:sz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-36195</wp:posOffset>
          </wp:positionV>
          <wp:extent cx="571500" cy="565785"/>
          <wp:effectExtent l="19050" t="0" r="0" b="0"/>
          <wp:wrapNone/>
          <wp:docPr id="2" name="图片 2"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1"/>
                  <pic:cNvPicPr>
                    <a:picLocks noChangeAspect="1" noChangeArrowheads="1"/>
                  </pic:cNvPicPr>
                </pic:nvPicPr>
                <pic:blipFill>
                  <a:blip r:embed="rId1"/>
                  <a:srcRect/>
                  <a:stretch>
                    <a:fillRect/>
                  </a:stretch>
                </pic:blipFill>
                <pic:spPr bwMode="auto">
                  <a:xfrm>
                    <a:off x="0" y="0"/>
                    <a:ext cx="571500" cy="565785"/>
                  </a:xfrm>
                  <a:prstGeom prst="rect">
                    <a:avLst/>
                  </a:prstGeom>
                  <a:noFill/>
                </pic:spPr>
              </pic:pic>
            </a:graphicData>
          </a:graphic>
        </wp:anchor>
      </w:drawing>
    </w:r>
    <w:r>
      <w:rPr>
        <w:rFonts w:ascii="仿宋_GB2312" w:eastAsia="仿宋_GB2312" w:hint="eastAsia"/>
        <w:w w:val="90"/>
        <w:sz w:val="22"/>
      </w:rPr>
      <w:t xml:space="preserve">                                 </w:t>
    </w:r>
  </w:p>
  <w:p w:rsidR="00350FEC" w:rsidRDefault="00350FEC" w:rsidP="004E0858">
    <w:pPr>
      <w:pStyle w:val="a4"/>
      <w:pBdr>
        <w:bottom w:val="single" w:sz="4" w:space="1" w:color="auto"/>
      </w:pBdr>
      <w:rPr>
        <w:rFonts w:ascii="仿宋_GB2312" w:eastAsia="仿宋_GB2312"/>
        <w:w w:val="90"/>
        <w:sz w:val="22"/>
      </w:rPr>
    </w:pPr>
    <w:r>
      <w:rPr>
        <w:rFonts w:ascii="仿宋_GB2312" w:eastAsia="仿宋_GB2312" w:hint="eastAsia"/>
        <w:w w:val="90"/>
        <w:sz w:val="22"/>
      </w:rPr>
      <w:t xml:space="preserve">                                             浙江恒基房地产土地资产评估有限公司·评估报告</w:t>
    </w:r>
  </w:p>
  <w:p w:rsidR="00350FEC" w:rsidRPr="004E0858" w:rsidRDefault="00350FEC" w:rsidP="004E0858">
    <w:pPr>
      <w:pStyle w:val="a4"/>
      <w:pBdr>
        <w:bottom w:val="single" w:sz="4" w:space="1" w:color="auto"/>
      </w:pBdr>
      <w:wordWrap w:val="0"/>
      <w:jc w:val="right"/>
      <w:rPr>
        <w:rFonts w:eastAsia="楷体_GB2312"/>
        <w:w w:val="80"/>
      </w:rPr>
    </w:pPr>
    <w:r>
      <w:rPr>
        <w:rFonts w:eastAsia="楷体_GB2312" w:hint="eastAsia"/>
        <w:w w:val="80"/>
      </w:rPr>
      <w:t xml:space="preserve"> </w:t>
    </w:r>
    <w:r>
      <w:rPr>
        <w:rFonts w:eastAsia="楷体_GB2312"/>
        <w:w w:val="80"/>
      </w:rPr>
      <w:t>ZHEJIANG HENGJI REAL ESTATE APPRAISAL CO</w:t>
    </w:r>
    <w:proofErr w:type="gramStart"/>
    <w:r>
      <w:rPr>
        <w:rFonts w:eastAsia="楷体_GB2312"/>
        <w:w w:val="80"/>
      </w:rPr>
      <w:t>,.</w:t>
    </w:r>
    <w:proofErr w:type="gramEnd"/>
    <w:r>
      <w:rPr>
        <w:rFonts w:eastAsia="楷体_GB2312"/>
        <w:w w:val="80"/>
      </w:rPr>
      <w:t>LTD.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Thousand"/>
      <w:lvlText w:val="（%1）"/>
      <w:lvlJc w:val="left"/>
      <w:pPr>
        <w:ind w:left="1380" w:hanging="840"/>
      </w:pPr>
      <w:rPr>
        <w:rFonts w:ascii="仿宋_GB2312" w:eastAsia="仿宋_GB2312" w:hint="eastAsia"/>
        <w:b w:val="0"/>
        <w:i w:val="0"/>
        <w:sz w:val="28"/>
        <w:u w:val="none"/>
      </w:rPr>
    </w:lvl>
  </w:abstractNum>
  <w:abstractNum w:abstractNumId="1">
    <w:nsid w:val="00000004"/>
    <w:multiLevelType w:val="multilevel"/>
    <w:tmpl w:val="00000004"/>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0000000A"/>
    <w:multiLevelType w:val="singleLevel"/>
    <w:tmpl w:val="0000000A"/>
    <w:lvl w:ilvl="0">
      <w:start w:val="1"/>
      <w:numFmt w:val="chineseCountingThousand"/>
      <w:lvlText w:val="%1、"/>
      <w:lvlJc w:val="left"/>
      <w:pPr>
        <w:ind w:left="1110" w:hanging="570"/>
      </w:pPr>
      <w:rPr>
        <w:rFonts w:ascii="仿宋_GB2312" w:eastAsia="仿宋_GB2312" w:hint="eastAsia"/>
        <w:b w:val="0"/>
        <w:i w:val="0"/>
        <w:sz w:val="28"/>
        <w:u w:val="none"/>
      </w:rPr>
    </w:lvl>
  </w:abstractNum>
  <w:abstractNum w:abstractNumId="3">
    <w:nsid w:val="0BDC37AA"/>
    <w:multiLevelType w:val="hybridMultilevel"/>
    <w:tmpl w:val="9920EF14"/>
    <w:lvl w:ilvl="0" w:tplc="FECC62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ED819CA"/>
    <w:multiLevelType w:val="hybridMultilevel"/>
    <w:tmpl w:val="3EB86CBC"/>
    <w:lvl w:ilvl="0" w:tplc="0D561830">
      <w:start w:val="1"/>
      <w:numFmt w:val="decimal"/>
      <w:lvlText w:val="%1."/>
      <w:lvlJc w:val="left"/>
      <w:pPr>
        <w:ind w:left="965" w:hanging="4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98E1038"/>
    <w:multiLevelType w:val="singleLevel"/>
    <w:tmpl w:val="B39C170E"/>
    <w:lvl w:ilvl="0">
      <w:start w:val="1"/>
      <w:numFmt w:val="chineseCountingThousand"/>
      <w:lvlText w:val="%1、"/>
      <w:legacy w:legacy="1" w:legacySpace="0" w:legacyIndent="570"/>
      <w:lvlJc w:val="left"/>
      <w:pPr>
        <w:ind w:left="1110" w:hanging="570"/>
      </w:pPr>
      <w:rPr>
        <w:rFonts w:ascii="仿宋_GB2312" w:eastAsia="仿宋_GB2312" w:hint="eastAsia"/>
        <w:b w:val="0"/>
        <w:i w:val="0"/>
        <w:sz w:val="28"/>
        <w:u w:val="none"/>
      </w:rPr>
    </w:lvl>
  </w:abstractNum>
  <w:abstractNum w:abstractNumId="6">
    <w:nsid w:val="278C5050"/>
    <w:multiLevelType w:val="hybridMultilevel"/>
    <w:tmpl w:val="B2422404"/>
    <w:lvl w:ilvl="0" w:tplc="CE089CD8">
      <w:start w:val="1"/>
      <w:numFmt w:val="decimal"/>
      <w:lvlText w:val="（%1）"/>
      <w:lvlJc w:val="left"/>
      <w:pPr>
        <w:tabs>
          <w:tab w:val="num" w:pos="1260"/>
        </w:tabs>
        <w:ind w:left="1260" w:hanging="720"/>
      </w:pPr>
      <w:rPr>
        <w:rFonts w:ascii="仿宋_GB2312" w:eastAsia="仿宋_GB2312" w:cs="Times New Roman"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2BB163D1"/>
    <w:multiLevelType w:val="hybridMultilevel"/>
    <w:tmpl w:val="72D020AA"/>
    <w:lvl w:ilvl="0" w:tplc="3A4CE742">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8">
    <w:nsid w:val="3F5431A8"/>
    <w:multiLevelType w:val="hybridMultilevel"/>
    <w:tmpl w:val="B86C7E24"/>
    <w:lvl w:ilvl="0" w:tplc="7D5A50A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A762A9"/>
    <w:multiLevelType w:val="hybridMultilevel"/>
    <w:tmpl w:val="1C80C0C2"/>
    <w:lvl w:ilvl="0" w:tplc="233AB988">
      <w:start w:val="1"/>
      <w:numFmt w:val="japaneseCounting"/>
      <w:lvlText w:val="%1、"/>
      <w:lvlJc w:val="left"/>
      <w:pPr>
        <w:ind w:left="1258" w:hanging="72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0">
    <w:nsid w:val="5900468A"/>
    <w:multiLevelType w:val="singleLevel"/>
    <w:tmpl w:val="5900468A"/>
    <w:lvl w:ilvl="0">
      <w:start w:val="1"/>
      <w:numFmt w:val="decimal"/>
      <w:suff w:val="nothing"/>
      <w:lvlText w:val="%1、"/>
      <w:lvlJc w:val="left"/>
    </w:lvl>
  </w:abstractNum>
  <w:abstractNum w:abstractNumId="11">
    <w:nsid w:val="5902ECCD"/>
    <w:multiLevelType w:val="singleLevel"/>
    <w:tmpl w:val="5902ECCD"/>
    <w:lvl w:ilvl="0">
      <w:start w:val="5"/>
      <w:numFmt w:val="chineseCounting"/>
      <w:suff w:val="nothing"/>
      <w:lvlText w:val="（%1）"/>
      <w:lvlJc w:val="left"/>
    </w:lvl>
  </w:abstractNum>
  <w:abstractNum w:abstractNumId="12">
    <w:nsid w:val="62C90E65"/>
    <w:multiLevelType w:val="singleLevel"/>
    <w:tmpl w:val="C442D4AA"/>
    <w:lvl w:ilvl="0">
      <w:start w:val="1"/>
      <w:numFmt w:val="chineseCountingThousand"/>
      <w:lvlText w:val="（%1）"/>
      <w:legacy w:legacy="1" w:legacySpace="0" w:legacyIndent="840"/>
      <w:lvlJc w:val="left"/>
      <w:pPr>
        <w:ind w:left="1380" w:hanging="840"/>
      </w:pPr>
      <w:rPr>
        <w:rFonts w:ascii="仿宋_GB2312" w:eastAsia="仿宋_GB2312" w:hint="eastAsia"/>
        <w:b w:val="0"/>
        <w:i w:val="0"/>
        <w:sz w:val="28"/>
        <w:u w:val="none"/>
      </w:rPr>
    </w:lvl>
  </w:abstractNum>
  <w:abstractNum w:abstractNumId="13">
    <w:nsid w:val="677A08E4"/>
    <w:multiLevelType w:val="singleLevel"/>
    <w:tmpl w:val="5900468A"/>
    <w:lvl w:ilvl="0">
      <w:start w:val="1"/>
      <w:numFmt w:val="decimal"/>
      <w:suff w:val="nothing"/>
      <w:lvlText w:val="%1、"/>
      <w:lvlJc w:val="left"/>
    </w:lvl>
  </w:abstractNum>
  <w:abstractNum w:abstractNumId="14">
    <w:nsid w:val="6F846022"/>
    <w:multiLevelType w:val="hybridMultilevel"/>
    <w:tmpl w:val="6AA81662"/>
    <w:lvl w:ilvl="0" w:tplc="E9306F2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2795BF1"/>
    <w:multiLevelType w:val="hybridMultilevel"/>
    <w:tmpl w:val="C8C26C9A"/>
    <w:lvl w:ilvl="0" w:tplc="8A16FBD6">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nsid w:val="73013C00"/>
    <w:multiLevelType w:val="hybridMultilevel"/>
    <w:tmpl w:val="F050C440"/>
    <w:lvl w:ilvl="0" w:tplc="0CB86304">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C4B2770"/>
    <w:multiLevelType w:val="hybridMultilevel"/>
    <w:tmpl w:val="3BC42CF2"/>
    <w:lvl w:ilvl="0" w:tplc="61C406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777E08"/>
    <w:multiLevelType w:val="hybridMultilevel"/>
    <w:tmpl w:val="7B445A96"/>
    <w:lvl w:ilvl="0" w:tplc="7B7E07EE">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12"/>
  </w:num>
  <w:num w:numId="3">
    <w:abstractNumId w:val="2"/>
  </w:num>
  <w:num w:numId="4">
    <w:abstractNumId w:val="0"/>
  </w:num>
  <w:num w:numId="5">
    <w:abstractNumId w:val="15"/>
  </w:num>
  <w:num w:numId="6">
    <w:abstractNumId w:val="6"/>
  </w:num>
  <w:num w:numId="7">
    <w:abstractNumId w:val="3"/>
  </w:num>
  <w:num w:numId="8">
    <w:abstractNumId w:val="17"/>
  </w:num>
  <w:num w:numId="9">
    <w:abstractNumId w:val="1"/>
  </w:num>
  <w:num w:numId="10">
    <w:abstractNumId w:val="8"/>
  </w:num>
  <w:num w:numId="11">
    <w:abstractNumId w:val="16"/>
  </w:num>
  <w:num w:numId="12">
    <w:abstractNumId w:val="14"/>
  </w:num>
  <w:num w:numId="13">
    <w:abstractNumId w:val="10"/>
  </w:num>
  <w:num w:numId="14">
    <w:abstractNumId w:val="9"/>
  </w:num>
  <w:num w:numId="15">
    <w:abstractNumId w:val="11"/>
  </w:num>
  <w:num w:numId="16">
    <w:abstractNumId w:val="4"/>
  </w:num>
  <w:num w:numId="17">
    <w:abstractNumId w:val="13"/>
  </w:num>
  <w:num w:numId="18">
    <w:abstractNumId w:val="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56738">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3F0"/>
    <w:rsid w:val="00000CF6"/>
    <w:rsid w:val="00001396"/>
    <w:rsid w:val="00001613"/>
    <w:rsid w:val="00001D14"/>
    <w:rsid w:val="00003051"/>
    <w:rsid w:val="0000307A"/>
    <w:rsid w:val="000033A1"/>
    <w:rsid w:val="00003618"/>
    <w:rsid w:val="000038B8"/>
    <w:rsid w:val="000050AA"/>
    <w:rsid w:val="00005687"/>
    <w:rsid w:val="00006D87"/>
    <w:rsid w:val="00006F3D"/>
    <w:rsid w:val="000074C7"/>
    <w:rsid w:val="00007895"/>
    <w:rsid w:val="00007EAA"/>
    <w:rsid w:val="00010C81"/>
    <w:rsid w:val="000113D6"/>
    <w:rsid w:val="00012A52"/>
    <w:rsid w:val="0001328C"/>
    <w:rsid w:val="00013575"/>
    <w:rsid w:val="00013F31"/>
    <w:rsid w:val="00014186"/>
    <w:rsid w:val="000144BE"/>
    <w:rsid w:val="00014AD9"/>
    <w:rsid w:val="00014BE6"/>
    <w:rsid w:val="00016AE9"/>
    <w:rsid w:val="00016BE0"/>
    <w:rsid w:val="00016E71"/>
    <w:rsid w:val="00016F04"/>
    <w:rsid w:val="00017681"/>
    <w:rsid w:val="00017684"/>
    <w:rsid w:val="000201FD"/>
    <w:rsid w:val="0002026A"/>
    <w:rsid w:val="00021047"/>
    <w:rsid w:val="000227CF"/>
    <w:rsid w:val="00022CBE"/>
    <w:rsid w:val="000230BA"/>
    <w:rsid w:val="00023967"/>
    <w:rsid w:val="00023AC6"/>
    <w:rsid w:val="000240BB"/>
    <w:rsid w:val="00024A32"/>
    <w:rsid w:val="00026334"/>
    <w:rsid w:val="000264C0"/>
    <w:rsid w:val="00026C99"/>
    <w:rsid w:val="00027172"/>
    <w:rsid w:val="000276AF"/>
    <w:rsid w:val="00027FE1"/>
    <w:rsid w:val="00030498"/>
    <w:rsid w:val="000311DA"/>
    <w:rsid w:val="00032579"/>
    <w:rsid w:val="000328D3"/>
    <w:rsid w:val="00032AA0"/>
    <w:rsid w:val="00032C58"/>
    <w:rsid w:val="00032E95"/>
    <w:rsid w:val="00032EF4"/>
    <w:rsid w:val="00033319"/>
    <w:rsid w:val="000342FD"/>
    <w:rsid w:val="00034AEC"/>
    <w:rsid w:val="00036932"/>
    <w:rsid w:val="00036A2C"/>
    <w:rsid w:val="000374A7"/>
    <w:rsid w:val="000376EE"/>
    <w:rsid w:val="00037763"/>
    <w:rsid w:val="00040D3C"/>
    <w:rsid w:val="00041170"/>
    <w:rsid w:val="00041CEF"/>
    <w:rsid w:val="00042331"/>
    <w:rsid w:val="00043309"/>
    <w:rsid w:val="0004333D"/>
    <w:rsid w:val="00043354"/>
    <w:rsid w:val="00043E1A"/>
    <w:rsid w:val="000453BA"/>
    <w:rsid w:val="00045888"/>
    <w:rsid w:val="00047B44"/>
    <w:rsid w:val="00047C6B"/>
    <w:rsid w:val="00050787"/>
    <w:rsid w:val="0005167E"/>
    <w:rsid w:val="00051DF7"/>
    <w:rsid w:val="00052532"/>
    <w:rsid w:val="00052751"/>
    <w:rsid w:val="00053559"/>
    <w:rsid w:val="00053A88"/>
    <w:rsid w:val="000542FB"/>
    <w:rsid w:val="00054590"/>
    <w:rsid w:val="00054CAB"/>
    <w:rsid w:val="000563C2"/>
    <w:rsid w:val="00056B06"/>
    <w:rsid w:val="000575C9"/>
    <w:rsid w:val="0005771E"/>
    <w:rsid w:val="00057C65"/>
    <w:rsid w:val="00057D11"/>
    <w:rsid w:val="00060027"/>
    <w:rsid w:val="00060A27"/>
    <w:rsid w:val="000618E4"/>
    <w:rsid w:val="00062BED"/>
    <w:rsid w:val="0006330F"/>
    <w:rsid w:val="000633B1"/>
    <w:rsid w:val="000638ED"/>
    <w:rsid w:val="00063975"/>
    <w:rsid w:val="00064200"/>
    <w:rsid w:val="00064569"/>
    <w:rsid w:val="00065236"/>
    <w:rsid w:val="0006607E"/>
    <w:rsid w:val="000660C5"/>
    <w:rsid w:val="00067645"/>
    <w:rsid w:val="00067907"/>
    <w:rsid w:val="0007094D"/>
    <w:rsid w:val="00070FEC"/>
    <w:rsid w:val="00072E96"/>
    <w:rsid w:val="0007305B"/>
    <w:rsid w:val="000733CF"/>
    <w:rsid w:val="000738B8"/>
    <w:rsid w:val="0007391F"/>
    <w:rsid w:val="00073CA1"/>
    <w:rsid w:val="00074098"/>
    <w:rsid w:val="000749AA"/>
    <w:rsid w:val="00075475"/>
    <w:rsid w:val="000758C6"/>
    <w:rsid w:val="00075DE1"/>
    <w:rsid w:val="0007698C"/>
    <w:rsid w:val="00076B5B"/>
    <w:rsid w:val="00082950"/>
    <w:rsid w:val="00083A8A"/>
    <w:rsid w:val="00083C5A"/>
    <w:rsid w:val="0008407D"/>
    <w:rsid w:val="00084CCD"/>
    <w:rsid w:val="000851E9"/>
    <w:rsid w:val="00085C10"/>
    <w:rsid w:val="00086111"/>
    <w:rsid w:val="00086652"/>
    <w:rsid w:val="00086BAA"/>
    <w:rsid w:val="00086CA4"/>
    <w:rsid w:val="00087986"/>
    <w:rsid w:val="00087FA0"/>
    <w:rsid w:val="0009046B"/>
    <w:rsid w:val="00090487"/>
    <w:rsid w:val="00090C23"/>
    <w:rsid w:val="000912FD"/>
    <w:rsid w:val="00091D09"/>
    <w:rsid w:val="00091FE1"/>
    <w:rsid w:val="00093099"/>
    <w:rsid w:val="0009317C"/>
    <w:rsid w:val="00093C29"/>
    <w:rsid w:val="000943D7"/>
    <w:rsid w:val="0009671F"/>
    <w:rsid w:val="000970D5"/>
    <w:rsid w:val="000972AA"/>
    <w:rsid w:val="00097E25"/>
    <w:rsid w:val="000A0C7F"/>
    <w:rsid w:val="000A0EF9"/>
    <w:rsid w:val="000A0FED"/>
    <w:rsid w:val="000A18F4"/>
    <w:rsid w:val="000A193C"/>
    <w:rsid w:val="000A2A92"/>
    <w:rsid w:val="000A4677"/>
    <w:rsid w:val="000A4B34"/>
    <w:rsid w:val="000A4DBB"/>
    <w:rsid w:val="000A5465"/>
    <w:rsid w:val="000A5CB8"/>
    <w:rsid w:val="000A666B"/>
    <w:rsid w:val="000A68E9"/>
    <w:rsid w:val="000A6FB7"/>
    <w:rsid w:val="000A7295"/>
    <w:rsid w:val="000A73C4"/>
    <w:rsid w:val="000B069F"/>
    <w:rsid w:val="000B0883"/>
    <w:rsid w:val="000B091D"/>
    <w:rsid w:val="000B1096"/>
    <w:rsid w:val="000B22B5"/>
    <w:rsid w:val="000B27CF"/>
    <w:rsid w:val="000B384E"/>
    <w:rsid w:val="000B389E"/>
    <w:rsid w:val="000B3F22"/>
    <w:rsid w:val="000B4311"/>
    <w:rsid w:val="000B4DCF"/>
    <w:rsid w:val="000B5566"/>
    <w:rsid w:val="000B5F48"/>
    <w:rsid w:val="000B7823"/>
    <w:rsid w:val="000B7A56"/>
    <w:rsid w:val="000B7FA7"/>
    <w:rsid w:val="000C01C0"/>
    <w:rsid w:val="000C0D03"/>
    <w:rsid w:val="000C0FF0"/>
    <w:rsid w:val="000C1CE6"/>
    <w:rsid w:val="000C270C"/>
    <w:rsid w:val="000C3481"/>
    <w:rsid w:val="000C3B75"/>
    <w:rsid w:val="000C50BA"/>
    <w:rsid w:val="000C50D0"/>
    <w:rsid w:val="000C514E"/>
    <w:rsid w:val="000C68EF"/>
    <w:rsid w:val="000C6C4A"/>
    <w:rsid w:val="000C7273"/>
    <w:rsid w:val="000C7ACD"/>
    <w:rsid w:val="000D0A0D"/>
    <w:rsid w:val="000D1621"/>
    <w:rsid w:val="000D1F6A"/>
    <w:rsid w:val="000D2B2D"/>
    <w:rsid w:val="000D329C"/>
    <w:rsid w:val="000D388F"/>
    <w:rsid w:val="000D49BE"/>
    <w:rsid w:val="000D4B8F"/>
    <w:rsid w:val="000D7540"/>
    <w:rsid w:val="000D7701"/>
    <w:rsid w:val="000E0107"/>
    <w:rsid w:val="000E15D3"/>
    <w:rsid w:val="000E19D9"/>
    <w:rsid w:val="000E1EBA"/>
    <w:rsid w:val="000E437D"/>
    <w:rsid w:val="000E5596"/>
    <w:rsid w:val="000E65D7"/>
    <w:rsid w:val="000E693E"/>
    <w:rsid w:val="000E729A"/>
    <w:rsid w:val="000F09A4"/>
    <w:rsid w:val="000F0BD8"/>
    <w:rsid w:val="000F0EDE"/>
    <w:rsid w:val="000F2535"/>
    <w:rsid w:val="000F266E"/>
    <w:rsid w:val="000F310E"/>
    <w:rsid w:val="000F362D"/>
    <w:rsid w:val="000F3632"/>
    <w:rsid w:val="000F3D67"/>
    <w:rsid w:val="000F3FE0"/>
    <w:rsid w:val="000F4010"/>
    <w:rsid w:val="000F472C"/>
    <w:rsid w:val="000F4A9C"/>
    <w:rsid w:val="000F4EE1"/>
    <w:rsid w:val="000F5418"/>
    <w:rsid w:val="000F5974"/>
    <w:rsid w:val="000F5AED"/>
    <w:rsid w:val="000F6536"/>
    <w:rsid w:val="000F67BA"/>
    <w:rsid w:val="000F6B99"/>
    <w:rsid w:val="000F7DFA"/>
    <w:rsid w:val="00100977"/>
    <w:rsid w:val="0010257F"/>
    <w:rsid w:val="00102760"/>
    <w:rsid w:val="001027E2"/>
    <w:rsid w:val="00102A49"/>
    <w:rsid w:val="00102D4A"/>
    <w:rsid w:val="00103B0B"/>
    <w:rsid w:val="00103C7F"/>
    <w:rsid w:val="00104340"/>
    <w:rsid w:val="0010537E"/>
    <w:rsid w:val="00105990"/>
    <w:rsid w:val="001068D2"/>
    <w:rsid w:val="00106F12"/>
    <w:rsid w:val="001073E7"/>
    <w:rsid w:val="001101A2"/>
    <w:rsid w:val="0011075B"/>
    <w:rsid w:val="00110D1C"/>
    <w:rsid w:val="00110F75"/>
    <w:rsid w:val="00111DE9"/>
    <w:rsid w:val="00112869"/>
    <w:rsid w:val="00112BF2"/>
    <w:rsid w:val="001134AC"/>
    <w:rsid w:val="0011412B"/>
    <w:rsid w:val="001146C2"/>
    <w:rsid w:val="00114D26"/>
    <w:rsid w:val="00115845"/>
    <w:rsid w:val="00115B40"/>
    <w:rsid w:val="00116F5C"/>
    <w:rsid w:val="001174BA"/>
    <w:rsid w:val="001208AA"/>
    <w:rsid w:val="00120BC0"/>
    <w:rsid w:val="00120E0B"/>
    <w:rsid w:val="001210DA"/>
    <w:rsid w:val="0012196E"/>
    <w:rsid w:val="00121FB7"/>
    <w:rsid w:val="001220C7"/>
    <w:rsid w:val="0012250B"/>
    <w:rsid w:val="001229BA"/>
    <w:rsid w:val="001240AB"/>
    <w:rsid w:val="001245FE"/>
    <w:rsid w:val="00125500"/>
    <w:rsid w:val="001257F7"/>
    <w:rsid w:val="00125C41"/>
    <w:rsid w:val="00126698"/>
    <w:rsid w:val="00126AEB"/>
    <w:rsid w:val="00126EFB"/>
    <w:rsid w:val="00127254"/>
    <w:rsid w:val="001277C5"/>
    <w:rsid w:val="0012785D"/>
    <w:rsid w:val="00130C9E"/>
    <w:rsid w:val="0013140D"/>
    <w:rsid w:val="00131CF6"/>
    <w:rsid w:val="001324A3"/>
    <w:rsid w:val="0013281C"/>
    <w:rsid w:val="00132858"/>
    <w:rsid w:val="00132CB3"/>
    <w:rsid w:val="00133124"/>
    <w:rsid w:val="0013361E"/>
    <w:rsid w:val="00133F84"/>
    <w:rsid w:val="00134284"/>
    <w:rsid w:val="00135251"/>
    <w:rsid w:val="0013614D"/>
    <w:rsid w:val="0013733F"/>
    <w:rsid w:val="00137BF5"/>
    <w:rsid w:val="00137CDC"/>
    <w:rsid w:val="00140936"/>
    <w:rsid w:val="0014095F"/>
    <w:rsid w:val="00141120"/>
    <w:rsid w:val="001413D0"/>
    <w:rsid w:val="00142B57"/>
    <w:rsid w:val="001434DE"/>
    <w:rsid w:val="0014383C"/>
    <w:rsid w:val="001440B4"/>
    <w:rsid w:val="00144207"/>
    <w:rsid w:val="00146E66"/>
    <w:rsid w:val="00147AA1"/>
    <w:rsid w:val="001504D1"/>
    <w:rsid w:val="0015057A"/>
    <w:rsid w:val="001520F5"/>
    <w:rsid w:val="00152551"/>
    <w:rsid w:val="0015386F"/>
    <w:rsid w:val="001540AB"/>
    <w:rsid w:val="001544BB"/>
    <w:rsid w:val="0015474C"/>
    <w:rsid w:val="00154CBD"/>
    <w:rsid w:val="001556EE"/>
    <w:rsid w:val="00155883"/>
    <w:rsid w:val="00155B00"/>
    <w:rsid w:val="00155C06"/>
    <w:rsid w:val="00155CEA"/>
    <w:rsid w:val="00156290"/>
    <w:rsid w:val="00156A9D"/>
    <w:rsid w:val="00156B8D"/>
    <w:rsid w:val="001571BE"/>
    <w:rsid w:val="00157337"/>
    <w:rsid w:val="0016011C"/>
    <w:rsid w:val="0016027B"/>
    <w:rsid w:val="001603C2"/>
    <w:rsid w:val="00161868"/>
    <w:rsid w:val="00161F67"/>
    <w:rsid w:val="00162025"/>
    <w:rsid w:val="00162065"/>
    <w:rsid w:val="00163457"/>
    <w:rsid w:val="001637FD"/>
    <w:rsid w:val="00163D67"/>
    <w:rsid w:val="00164683"/>
    <w:rsid w:val="001648E1"/>
    <w:rsid w:val="0016501E"/>
    <w:rsid w:val="0016691F"/>
    <w:rsid w:val="00167567"/>
    <w:rsid w:val="00167EF9"/>
    <w:rsid w:val="001702B7"/>
    <w:rsid w:val="00170602"/>
    <w:rsid w:val="00170B12"/>
    <w:rsid w:val="00171B6C"/>
    <w:rsid w:val="00171CB1"/>
    <w:rsid w:val="00171E4F"/>
    <w:rsid w:val="00173239"/>
    <w:rsid w:val="0017335A"/>
    <w:rsid w:val="00173371"/>
    <w:rsid w:val="00173675"/>
    <w:rsid w:val="001736C0"/>
    <w:rsid w:val="001737A7"/>
    <w:rsid w:val="001740A4"/>
    <w:rsid w:val="00175955"/>
    <w:rsid w:val="00175D40"/>
    <w:rsid w:val="00177351"/>
    <w:rsid w:val="00177D58"/>
    <w:rsid w:val="00180267"/>
    <w:rsid w:val="001802B6"/>
    <w:rsid w:val="001805DD"/>
    <w:rsid w:val="00180692"/>
    <w:rsid w:val="00180A9E"/>
    <w:rsid w:val="00181581"/>
    <w:rsid w:val="00181C4E"/>
    <w:rsid w:val="001826D5"/>
    <w:rsid w:val="00182893"/>
    <w:rsid w:val="00182A9C"/>
    <w:rsid w:val="00183ACB"/>
    <w:rsid w:val="00183B82"/>
    <w:rsid w:val="00184143"/>
    <w:rsid w:val="00184FA0"/>
    <w:rsid w:val="00185BAF"/>
    <w:rsid w:val="00186354"/>
    <w:rsid w:val="0018660F"/>
    <w:rsid w:val="00186613"/>
    <w:rsid w:val="00186D47"/>
    <w:rsid w:val="00186F56"/>
    <w:rsid w:val="00187734"/>
    <w:rsid w:val="00187908"/>
    <w:rsid w:val="001907C7"/>
    <w:rsid w:val="00190AA3"/>
    <w:rsid w:val="0019151B"/>
    <w:rsid w:val="00191F22"/>
    <w:rsid w:val="00191F86"/>
    <w:rsid w:val="001930DE"/>
    <w:rsid w:val="00193453"/>
    <w:rsid w:val="00193CED"/>
    <w:rsid w:val="00194829"/>
    <w:rsid w:val="0019546F"/>
    <w:rsid w:val="001957D3"/>
    <w:rsid w:val="00195A0B"/>
    <w:rsid w:val="00195A31"/>
    <w:rsid w:val="00196260"/>
    <w:rsid w:val="00196CC1"/>
    <w:rsid w:val="00197FC4"/>
    <w:rsid w:val="001A01CD"/>
    <w:rsid w:val="001A068F"/>
    <w:rsid w:val="001A197F"/>
    <w:rsid w:val="001A2473"/>
    <w:rsid w:val="001A2C1E"/>
    <w:rsid w:val="001A357D"/>
    <w:rsid w:val="001A3A73"/>
    <w:rsid w:val="001A4053"/>
    <w:rsid w:val="001A4601"/>
    <w:rsid w:val="001A4E34"/>
    <w:rsid w:val="001A53A6"/>
    <w:rsid w:val="001A53E5"/>
    <w:rsid w:val="001A5EB9"/>
    <w:rsid w:val="001A7AF6"/>
    <w:rsid w:val="001B0807"/>
    <w:rsid w:val="001B0C00"/>
    <w:rsid w:val="001B0EC8"/>
    <w:rsid w:val="001B12DE"/>
    <w:rsid w:val="001B12EB"/>
    <w:rsid w:val="001B1646"/>
    <w:rsid w:val="001B189A"/>
    <w:rsid w:val="001B1FD4"/>
    <w:rsid w:val="001B2CB8"/>
    <w:rsid w:val="001B330E"/>
    <w:rsid w:val="001B3C03"/>
    <w:rsid w:val="001B4D89"/>
    <w:rsid w:val="001B4EE2"/>
    <w:rsid w:val="001B5027"/>
    <w:rsid w:val="001B5768"/>
    <w:rsid w:val="001B5E79"/>
    <w:rsid w:val="001B5F49"/>
    <w:rsid w:val="001B61B7"/>
    <w:rsid w:val="001B6268"/>
    <w:rsid w:val="001B650A"/>
    <w:rsid w:val="001B6882"/>
    <w:rsid w:val="001B6C88"/>
    <w:rsid w:val="001B7A40"/>
    <w:rsid w:val="001B7C55"/>
    <w:rsid w:val="001C0A55"/>
    <w:rsid w:val="001C1BA6"/>
    <w:rsid w:val="001C2552"/>
    <w:rsid w:val="001C2AD6"/>
    <w:rsid w:val="001C3915"/>
    <w:rsid w:val="001C3A91"/>
    <w:rsid w:val="001C415A"/>
    <w:rsid w:val="001C422E"/>
    <w:rsid w:val="001C6096"/>
    <w:rsid w:val="001C65CA"/>
    <w:rsid w:val="001C6D3B"/>
    <w:rsid w:val="001D02A8"/>
    <w:rsid w:val="001D0DD0"/>
    <w:rsid w:val="001D338B"/>
    <w:rsid w:val="001D35F5"/>
    <w:rsid w:val="001D4606"/>
    <w:rsid w:val="001D47F8"/>
    <w:rsid w:val="001D53D7"/>
    <w:rsid w:val="001D54AD"/>
    <w:rsid w:val="001D55C9"/>
    <w:rsid w:val="001D56DD"/>
    <w:rsid w:val="001D5DC6"/>
    <w:rsid w:val="001D5DDE"/>
    <w:rsid w:val="001D76B8"/>
    <w:rsid w:val="001D7A19"/>
    <w:rsid w:val="001E064A"/>
    <w:rsid w:val="001E0F51"/>
    <w:rsid w:val="001E19F1"/>
    <w:rsid w:val="001E205C"/>
    <w:rsid w:val="001E3540"/>
    <w:rsid w:val="001E4322"/>
    <w:rsid w:val="001E4C6F"/>
    <w:rsid w:val="001E555B"/>
    <w:rsid w:val="001E56CC"/>
    <w:rsid w:val="001E59A1"/>
    <w:rsid w:val="001E60BE"/>
    <w:rsid w:val="001E696F"/>
    <w:rsid w:val="001E6999"/>
    <w:rsid w:val="001E69F1"/>
    <w:rsid w:val="001E6ABB"/>
    <w:rsid w:val="001E6B58"/>
    <w:rsid w:val="001F015E"/>
    <w:rsid w:val="001F1B16"/>
    <w:rsid w:val="001F2765"/>
    <w:rsid w:val="001F2C9B"/>
    <w:rsid w:val="001F2FF0"/>
    <w:rsid w:val="001F3387"/>
    <w:rsid w:val="001F3C9E"/>
    <w:rsid w:val="001F41E6"/>
    <w:rsid w:val="001F595C"/>
    <w:rsid w:val="001F5B87"/>
    <w:rsid w:val="001F5D60"/>
    <w:rsid w:val="001F7552"/>
    <w:rsid w:val="001F7B8A"/>
    <w:rsid w:val="001F7CE2"/>
    <w:rsid w:val="00200ABD"/>
    <w:rsid w:val="00200B60"/>
    <w:rsid w:val="00202744"/>
    <w:rsid w:val="00202F80"/>
    <w:rsid w:val="0020549C"/>
    <w:rsid w:val="00205844"/>
    <w:rsid w:val="0020625B"/>
    <w:rsid w:val="00206686"/>
    <w:rsid w:val="00206827"/>
    <w:rsid w:val="00206A65"/>
    <w:rsid w:val="00207837"/>
    <w:rsid w:val="00211A98"/>
    <w:rsid w:val="00211EAF"/>
    <w:rsid w:val="00212E30"/>
    <w:rsid w:val="00212F54"/>
    <w:rsid w:val="00214047"/>
    <w:rsid w:val="002141AC"/>
    <w:rsid w:val="00214A08"/>
    <w:rsid w:val="00214DB5"/>
    <w:rsid w:val="0021583A"/>
    <w:rsid w:val="0021600E"/>
    <w:rsid w:val="0021736C"/>
    <w:rsid w:val="00217BB3"/>
    <w:rsid w:val="00217F77"/>
    <w:rsid w:val="002207A7"/>
    <w:rsid w:val="0022089C"/>
    <w:rsid w:val="00221B1B"/>
    <w:rsid w:val="002221A3"/>
    <w:rsid w:val="002221CE"/>
    <w:rsid w:val="00222694"/>
    <w:rsid w:val="0022323F"/>
    <w:rsid w:val="00223342"/>
    <w:rsid w:val="00223499"/>
    <w:rsid w:val="002240DD"/>
    <w:rsid w:val="00225F5D"/>
    <w:rsid w:val="00226016"/>
    <w:rsid w:val="00226FEA"/>
    <w:rsid w:val="002277B7"/>
    <w:rsid w:val="00230400"/>
    <w:rsid w:val="0023060C"/>
    <w:rsid w:val="00230826"/>
    <w:rsid w:val="00230BC7"/>
    <w:rsid w:val="00230BDB"/>
    <w:rsid w:val="00230E10"/>
    <w:rsid w:val="0023158A"/>
    <w:rsid w:val="0023181A"/>
    <w:rsid w:val="00231A99"/>
    <w:rsid w:val="00231B8B"/>
    <w:rsid w:val="00232278"/>
    <w:rsid w:val="0023271E"/>
    <w:rsid w:val="0023282E"/>
    <w:rsid w:val="0023292C"/>
    <w:rsid w:val="00232A48"/>
    <w:rsid w:val="00233437"/>
    <w:rsid w:val="00233A98"/>
    <w:rsid w:val="00233B50"/>
    <w:rsid w:val="00233C62"/>
    <w:rsid w:val="00234D4C"/>
    <w:rsid w:val="00234DDA"/>
    <w:rsid w:val="00235248"/>
    <w:rsid w:val="0023556F"/>
    <w:rsid w:val="00240B34"/>
    <w:rsid w:val="00240F2B"/>
    <w:rsid w:val="002419E8"/>
    <w:rsid w:val="00241B5B"/>
    <w:rsid w:val="00241E87"/>
    <w:rsid w:val="00242E8F"/>
    <w:rsid w:val="0024361D"/>
    <w:rsid w:val="00244F0B"/>
    <w:rsid w:val="0024523F"/>
    <w:rsid w:val="0024566B"/>
    <w:rsid w:val="00245A9E"/>
    <w:rsid w:val="00247803"/>
    <w:rsid w:val="00247A93"/>
    <w:rsid w:val="00250304"/>
    <w:rsid w:val="002504DA"/>
    <w:rsid w:val="00250C6B"/>
    <w:rsid w:val="00250EEE"/>
    <w:rsid w:val="002510B6"/>
    <w:rsid w:val="00252112"/>
    <w:rsid w:val="0025263D"/>
    <w:rsid w:val="00252DE8"/>
    <w:rsid w:val="00254A61"/>
    <w:rsid w:val="00255104"/>
    <w:rsid w:val="002556CF"/>
    <w:rsid w:val="002557E0"/>
    <w:rsid w:val="002558FC"/>
    <w:rsid w:val="002562BF"/>
    <w:rsid w:val="002568D0"/>
    <w:rsid w:val="00257600"/>
    <w:rsid w:val="00257E92"/>
    <w:rsid w:val="00257EC5"/>
    <w:rsid w:val="00260ECE"/>
    <w:rsid w:val="0026265D"/>
    <w:rsid w:val="002629EB"/>
    <w:rsid w:val="00262DAE"/>
    <w:rsid w:val="00262FEB"/>
    <w:rsid w:val="00264156"/>
    <w:rsid w:val="00266E1E"/>
    <w:rsid w:val="00267A24"/>
    <w:rsid w:val="00271129"/>
    <w:rsid w:val="00271791"/>
    <w:rsid w:val="00271BD6"/>
    <w:rsid w:val="00272F05"/>
    <w:rsid w:val="00273506"/>
    <w:rsid w:val="002736DE"/>
    <w:rsid w:val="0027465F"/>
    <w:rsid w:val="00274CC6"/>
    <w:rsid w:val="002760DD"/>
    <w:rsid w:val="0027636B"/>
    <w:rsid w:val="00276819"/>
    <w:rsid w:val="00276894"/>
    <w:rsid w:val="00276D11"/>
    <w:rsid w:val="002777FD"/>
    <w:rsid w:val="00277F86"/>
    <w:rsid w:val="00280275"/>
    <w:rsid w:val="00280387"/>
    <w:rsid w:val="0028085D"/>
    <w:rsid w:val="002808D9"/>
    <w:rsid w:val="00280990"/>
    <w:rsid w:val="00280F36"/>
    <w:rsid w:val="00281D99"/>
    <w:rsid w:val="002831E2"/>
    <w:rsid w:val="00283F64"/>
    <w:rsid w:val="00284954"/>
    <w:rsid w:val="00284D32"/>
    <w:rsid w:val="00285260"/>
    <w:rsid w:val="00285558"/>
    <w:rsid w:val="00285C35"/>
    <w:rsid w:val="002867E8"/>
    <w:rsid w:val="00286E41"/>
    <w:rsid w:val="00290CE9"/>
    <w:rsid w:val="00290F26"/>
    <w:rsid w:val="002911ED"/>
    <w:rsid w:val="00291A65"/>
    <w:rsid w:val="00292233"/>
    <w:rsid w:val="0029248A"/>
    <w:rsid w:val="00292A1B"/>
    <w:rsid w:val="00293058"/>
    <w:rsid w:val="00293191"/>
    <w:rsid w:val="00293FD4"/>
    <w:rsid w:val="00295D57"/>
    <w:rsid w:val="002960FD"/>
    <w:rsid w:val="00296F6D"/>
    <w:rsid w:val="00297D41"/>
    <w:rsid w:val="002A003D"/>
    <w:rsid w:val="002A0366"/>
    <w:rsid w:val="002A0FA4"/>
    <w:rsid w:val="002A112C"/>
    <w:rsid w:val="002A232D"/>
    <w:rsid w:val="002A2349"/>
    <w:rsid w:val="002A24E0"/>
    <w:rsid w:val="002A3343"/>
    <w:rsid w:val="002A5337"/>
    <w:rsid w:val="002A589C"/>
    <w:rsid w:val="002A58DC"/>
    <w:rsid w:val="002A68F4"/>
    <w:rsid w:val="002B031F"/>
    <w:rsid w:val="002B2132"/>
    <w:rsid w:val="002B2331"/>
    <w:rsid w:val="002B233E"/>
    <w:rsid w:val="002B362E"/>
    <w:rsid w:val="002B3BA2"/>
    <w:rsid w:val="002B3CF5"/>
    <w:rsid w:val="002B3F39"/>
    <w:rsid w:val="002B4435"/>
    <w:rsid w:val="002B4B70"/>
    <w:rsid w:val="002B5947"/>
    <w:rsid w:val="002B7C68"/>
    <w:rsid w:val="002C116E"/>
    <w:rsid w:val="002C1584"/>
    <w:rsid w:val="002C1E5E"/>
    <w:rsid w:val="002C361C"/>
    <w:rsid w:val="002C3AF2"/>
    <w:rsid w:val="002C3E20"/>
    <w:rsid w:val="002C3F23"/>
    <w:rsid w:val="002C4892"/>
    <w:rsid w:val="002C4BAB"/>
    <w:rsid w:val="002C603A"/>
    <w:rsid w:val="002C6076"/>
    <w:rsid w:val="002D056E"/>
    <w:rsid w:val="002D0A02"/>
    <w:rsid w:val="002D2AF5"/>
    <w:rsid w:val="002D2E05"/>
    <w:rsid w:val="002D313D"/>
    <w:rsid w:val="002D488C"/>
    <w:rsid w:val="002D48AF"/>
    <w:rsid w:val="002D48B1"/>
    <w:rsid w:val="002D4A97"/>
    <w:rsid w:val="002D563C"/>
    <w:rsid w:val="002D6165"/>
    <w:rsid w:val="002E0915"/>
    <w:rsid w:val="002E0B3B"/>
    <w:rsid w:val="002E1FF0"/>
    <w:rsid w:val="002E281A"/>
    <w:rsid w:val="002E34BC"/>
    <w:rsid w:val="002E3995"/>
    <w:rsid w:val="002E3DCF"/>
    <w:rsid w:val="002E432B"/>
    <w:rsid w:val="002E4364"/>
    <w:rsid w:val="002E44EC"/>
    <w:rsid w:val="002E619C"/>
    <w:rsid w:val="002E65A5"/>
    <w:rsid w:val="002E725D"/>
    <w:rsid w:val="002E72F6"/>
    <w:rsid w:val="002E750E"/>
    <w:rsid w:val="002E75A9"/>
    <w:rsid w:val="002F04FE"/>
    <w:rsid w:val="002F0A4C"/>
    <w:rsid w:val="002F151D"/>
    <w:rsid w:val="002F18D7"/>
    <w:rsid w:val="002F2586"/>
    <w:rsid w:val="002F29FE"/>
    <w:rsid w:val="002F2C60"/>
    <w:rsid w:val="002F32BB"/>
    <w:rsid w:val="002F36C6"/>
    <w:rsid w:val="002F3750"/>
    <w:rsid w:val="002F43FF"/>
    <w:rsid w:val="002F6C14"/>
    <w:rsid w:val="002F6FD3"/>
    <w:rsid w:val="002F75CD"/>
    <w:rsid w:val="002F76C8"/>
    <w:rsid w:val="002F7AB2"/>
    <w:rsid w:val="002F7CAB"/>
    <w:rsid w:val="0030001B"/>
    <w:rsid w:val="0030055E"/>
    <w:rsid w:val="00300C79"/>
    <w:rsid w:val="0030149E"/>
    <w:rsid w:val="00301D71"/>
    <w:rsid w:val="003024FE"/>
    <w:rsid w:val="0030289F"/>
    <w:rsid w:val="00302AAC"/>
    <w:rsid w:val="00302B2B"/>
    <w:rsid w:val="00302D28"/>
    <w:rsid w:val="0030347F"/>
    <w:rsid w:val="0030351A"/>
    <w:rsid w:val="00303669"/>
    <w:rsid w:val="0030445B"/>
    <w:rsid w:val="00304E4A"/>
    <w:rsid w:val="00305034"/>
    <w:rsid w:val="003050F0"/>
    <w:rsid w:val="003061EA"/>
    <w:rsid w:val="0030692B"/>
    <w:rsid w:val="00306B56"/>
    <w:rsid w:val="00306E21"/>
    <w:rsid w:val="0030718C"/>
    <w:rsid w:val="00307299"/>
    <w:rsid w:val="003104D9"/>
    <w:rsid w:val="00310937"/>
    <w:rsid w:val="00310D5E"/>
    <w:rsid w:val="00311906"/>
    <w:rsid w:val="00311FAD"/>
    <w:rsid w:val="003120C0"/>
    <w:rsid w:val="0031263A"/>
    <w:rsid w:val="00312AE8"/>
    <w:rsid w:val="00312C30"/>
    <w:rsid w:val="003137FE"/>
    <w:rsid w:val="003138B5"/>
    <w:rsid w:val="00313C1F"/>
    <w:rsid w:val="00313C59"/>
    <w:rsid w:val="00313CD1"/>
    <w:rsid w:val="003144CC"/>
    <w:rsid w:val="00314D05"/>
    <w:rsid w:val="00314F4B"/>
    <w:rsid w:val="00315073"/>
    <w:rsid w:val="00316834"/>
    <w:rsid w:val="00317267"/>
    <w:rsid w:val="0031761D"/>
    <w:rsid w:val="0031764C"/>
    <w:rsid w:val="00317D91"/>
    <w:rsid w:val="00320121"/>
    <w:rsid w:val="00320136"/>
    <w:rsid w:val="00320138"/>
    <w:rsid w:val="0032032D"/>
    <w:rsid w:val="003203DF"/>
    <w:rsid w:val="003205CF"/>
    <w:rsid w:val="00321EA6"/>
    <w:rsid w:val="003220BD"/>
    <w:rsid w:val="00322173"/>
    <w:rsid w:val="0032286C"/>
    <w:rsid w:val="00322F71"/>
    <w:rsid w:val="003237A8"/>
    <w:rsid w:val="00323DCE"/>
    <w:rsid w:val="00324378"/>
    <w:rsid w:val="003245A4"/>
    <w:rsid w:val="0032568D"/>
    <w:rsid w:val="003263F6"/>
    <w:rsid w:val="00326861"/>
    <w:rsid w:val="003270AA"/>
    <w:rsid w:val="003273E1"/>
    <w:rsid w:val="00327C71"/>
    <w:rsid w:val="00330A21"/>
    <w:rsid w:val="00331049"/>
    <w:rsid w:val="003314D8"/>
    <w:rsid w:val="00332A4C"/>
    <w:rsid w:val="003335E9"/>
    <w:rsid w:val="003339A3"/>
    <w:rsid w:val="00334EC7"/>
    <w:rsid w:val="00335053"/>
    <w:rsid w:val="00335A4B"/>
    <w:rsid w:val="00336326"/>
    <w:rsid w:val="0033676B"/>
    <w:rsid w:val="003367C4"/>
    <w:rsid w:val="003371EE"/>
    <w:rsid w:val="0034032D"/>
    <w:rsid w:val="00341648"/>
    <w:rsid w:val="00341F03"/>
    <w:rsid w:val="00341F72"/>
    <w:rsid w:val="003421FC"/>
    <w:rsid w:val="00343340"/>
    <w:rsid w:val="003439B7"/>
    <w:rsid w:val="003454CE"/>
    <w:rsid w:val="00345628"/>
    <w:rsid w:val="003460C3"/>
    <w:rsid w:val="00346B66"/>
    <w:rsid w:val="003472DB"/>
    <w:rsid w:val="00347854"/>
    <w:rsid w:val="00350719"/>
    <w:rsid w:val="00350C60"/>
    <w:rsid w:val="00350FEC"/>
    <w:rsid w:val="00352509"/>
    <w:rsid w:val="00352607"/>
    <w:rsid w:val="00352710"/>
    <w:rsid w:val="00352ADB"/>
    <w:rsid w:val="00352B6B"/>
    <w:rsid w:val="003531C4"/>
    <w:rsid w:val="00354741"/>
    <w:rsid w:val="00354A41"/>
    <w:rsid w:val="00354D0B"/>
    <w:rsid w:val="003551D0"/>
    <w:rsid w:val="00355D5B"/>
    <w:rsid w:val="00356487"/>
    <w:rsid w:val="003569F9"/>
    <w:rsid w:val="00356B59"/>
    <w:rsid w:val="00357983"/>
    <w:rsid w:val="00357ED7"/>
    <w:rsid w:val="0036048A"/>
    <w:rsid w:val="00360539"/>
    <w:rsid w:val="00360676"/>
    <w:rsid w:val="003607D8"/>
    <w:rsid w:val="00360897"/>
    <w:rsid w:val="0036197E"/>
    <w:rsid w:val="00362CC5"/>
    <w:rsid w:val="00362D2F"/>
    <w:rsid w:val="003650D0"/>
    <w:rsid w:val="0036630D"/>
    <w:rsid w:val="003665CD"/>
    <w:rsid w:val="003668B6"/>
    <w:rsid w:val="00366DE8"/>
    <w:rsid w:val="00367B86"/>
    <w:rsid w:val="003706B3"/>
    <w:rsid w:val="00370EDE"/>
    <w:rsid w:val="003715DD"/>
    <w:rsid w:val="00372049"/>
    <w:rsid w:val="00372240"/>
    <w:rsid w:val="00372724"/>
    <w:rsid w:val="00375F44"/>
    <w:rsid w:val="0037618A"/>
    <w:rsid w:val="003761C3"/>
    <w:rsid w:val="00376243"/>
    <w:rsid w:val="00376910"/>
    <w:rsid w:val="003771B4"/>
    <w:rsid w:val="00377207"/>
    <w:rsid w:val="003772E1"/>
    <w:rsid w:val="00380BEC"/>
    <w:rsid w:val="003816C3"/>
    <w:rsid w:val="003820EB"/>
    <w:rsid w:val="00382AF5"/>
    <w:rsid w:val="003834E9"/>
    <w:rsid w:val="00383DE9"/>
    <w:rsid w:val="0038408C"/>
    <w:rsid w:val="00384311"/>
    <w:rsid w:val="00384A7B"/>
    <w:rsid w:val="00385363"/>
    <w:rsid w:val="0038542F"/>
    <w:rsid w:val="00385644"/>
    <w:rsid w:val="0038685D"/>
    <w:rsid w:val="00386F9A"/>
    <w:rsid w:val="0038722D"/>
    <w:rsid w:val="0038758D"/>
    <w:rsid w:val="00391094"/>
    <w:rsid w:val="00392ECB"/>
    <w:rsid w:val="00393EDB"/>
    <w:rsid w:val="00393F67"/>
    <w:rsid w:val="003944AA"/>
    <w:rsid w:val="00394FCF"/>
    <w:rsid w:val="00395264"/>
    <w:rsid w:val="00395524"/>
    <w:rsid w:val="00395BDC"/>
    <w:rsid w:val="00396C63"/>
    <w:rsid w:val="00396D4F"/>
    <w:rsid w:val="00396F5F"/>
    <w:rsid w:val="00397D1F"/>
    <w:rsid w:val="00397E5B"/>
    <w:rsid w:val="003A04D4"/>
    <w:rsid w:val="003A166D"/>
    <w:rsid w:val="003A24BE"/>
    <w:rsid w:val="003A2BC4"/>
    <w:rsid w:val="003A3087"/>
    <w:rsid w:val="003A3AA9"/>
    <w:rsid w:val="003A3AF6"/>
    <w:rsid w:val="003A4086"/>
    <w:rsid w:val="003A453A"/>
    <w:rsid w:val="003A4A0B"/>
    <w:rsid w:val="003A614B"/>
    <w:rsid w:val="003A6472"/>
    <w:rsid w:val="003A6B22"/>
    <w:rsid w:val="003A6D42"/>
    <w:rsid w:val="003B024D"/>
    <w:rsid w:val="003B1F37"/>
    <w:rsid w:val="003B4662"/>
    <w:rsid w:val="003B4CF1"/>
    <w:rsid w:val="003B5029"/>
    <w:rsid w:val="003B531B"/>
    <w:rsid w:val="003B55F4"/>
    <w:rsid w:val="003B5E15"/>
    <w:rsid w:val="003B5E51"/>
    <w:rsid w:val="003B6335"/>
    <w:rsid w:val="003B63B5"/>
    <w:rsid w:val="003B7455"/>
    <w:rsid w:val="003B7C4F"/>
    <w:rsid w:val="003C023C"/>
    <w:rsid w:val="003C0380"/>
    <w:rsid w:val="003C07DC"/>
    <w:rsid w:val="003C0C05"/>
    <w:rsid w:val="003C0F52"/>
    <w:rsid w:val="003C1946"/>
    <w:rsid w:val="003C3798"/>
    <w:rsid w:val="003C401A"/>
    <w:rsid w:val="003C4C11"/>
    <w:rsid w:val="003C4C89"/>
    <w:rsid w:val="003C56A3"/>
    <w:rsid w:val="003C628B"/>
    <w:rsid w:val="003C6812"/>
    <w:rsid w:val="003C7700"/>
    <w:rsid w:val="003C79A8"/>
    <w:rsid w:val="003C7BB2"/>
    <w:rsid w:val="003D0C91"/>
    <w:rsid w:val="003D2392"/>
    <w:rsid w:val="003D2EB6"/>
    <w:rsid w:val="003D3723"/>
    <w:rsid w:val="003D47C8"/>
    <w:rsid w:val="003D51BC"/>
    <w:rsid w:val="003D61D2"/>
    <w:rsid w:val="003D7541"/>
    <w:rsid w:val="003D7C97"/>
    <w:rsid w:val="003D7F39"/>
    <w:rsid w:val="003E032A"/>
    <w:rsid w:val="003E1F28"/>
    <w:rsid w:val="003E2CB9"/>
    <w:rsid w:val="003E2DE6"/>
    <w:rsid w:val="003E2E2B"/>
    <w:rsid w:val="003E2F9D"/>
    <w:rsid w:val="003E3193"/>
    <w:rsid w:val="003E3FC3"/>
    <w:rsid w:val="003E451C"/>
    <w:rsid w:val="003E4EDA"/>
    <w:rsid w:val="003E5B9D"/>
    <w:rsid w:val="003E5E1D"/>
    <w:rsid w:val="003E5F16"/>
    <w:rsid w:val="003E61F4"/>
    <w:rsid w:val="003E67FE"/>
    <w:rsid w:val="003E7BB8"/>
    <w:rsid w:val="003F0644"/>
    <w:rsid w:val="003F104A"/>
    <w:rsid w:val="003F16BD"/>
    <w:rsid w:val="003F1AF5"/>
    <w:rsid w:val="003F23AD"/>
    <w:rsid w:val="003F2488"/>
    <w:rsid w:val="003F267F"/>
    <w:rsid w:val="003F2EB6"/>
    <w:rsid w:val="003F3077"/>
    <w:rsid w:val="003F379C"/>
    <w:rsid w:val="003F5E15"/>
    <w:rsid w:val="003F62F2"/>
    <w:rsid w:val="003F6945"/>
    <w:rsid w:val="003F797C"/>
    <w:rsid w:val="00400C52"/>
    <w:rsid w:val="00400F0C"/>
    <w:rsid w:val="004011CC"/>
    <w:rsid w:val="0040219C"/>
    <w:rsid w:val="00402698"/>
    <w:rsid w:val="0040336C"/>
    <w:rsid w:val="00403BA1"/>
    <w:rsid w:val="004045D0"/>
    <w:rsid w:val="0040673D"/>
    <w:rsid w:val="0040680C"/>
    <w:rsid w:val="00411158"/>
    <w:rsid w:val="00411EE5"/>
    <w:rsid w:val="00412AEB"/>
    <w:rsid w:val="00413946"/>
    <w:rsid w:val="00413B34"/>
    <w:rsid w:val="0041455B"/>
    <w:rsid w:val="00414A89"/>
    <w:rsid w:val="00414C6C"/>
    <w:rsid w:val="004153CB"/>
    <w:rsid w:val="00415464"/>
    <w:rsid w:val="00416A79"/>
    <w:rsid w:val="00416E38"/>
    <w:rsid w:val="004201C6"/>
    <w:rsid w:val="004207AC"/>
    <w:rsid w:val="00420A7C"/>
    <w:rsid w:val="00420E8C"/>
    <w:rsid w:val="00421694"/>
    <w:rsid w:val="00421A65"/>
    <w:rsid w:val="00421B91"/>
    <w:rsid w:val="004220FD"/>
    <w:rsid w:val="004230DA"/>
    <w:rsid w:val="004241EA"/>
    <w:rsid w:val="00424449"/>
    <w:rsid w:val="0042446F"/>
    <w:rsid w:val="0042462A"/>
    <w:rsid w:val="00425351"/>
    <w:rsid w:val="004259D3"/>
    <w:rsid w:val="00425F6C"/>
    <w:rsid w:val="00426CA2"/>
    <w:rsid w:val="00426F9A"/>
    <w:rsid w:val="0042746B"/>
    <w:rsid w:val="00427D3A"/>
    <w:rsid w:val="00431527"/>
    <w:rsid w:val="004323CB"/>
    <w:rsid w:val="0043357C"/>
    <w:rsid w:val="00433A40"/>
    <w:rsid w:val="0043406A"/>
    <w:rsid w:val="004342B7"/>
    <w:rsid w:val="00435C52"/>
    <w:rsid w:val="00436006"/>
    <w:rsid w:val="00436F8D"/>
    <w:rsid w:val="00437AF1"/>
    <w:rsid w:val="00440626"/>
    <w:rsid w:val="00442B23"/>
    <w:rsid w:val="00443D69"/>
    <w:rsid w:val="00443FCC"/>
    <w:rsid w:val="004448FF"/>
    <w:rsid w:val="0044500B"/>
    <w:rsid w:val="00445B6F"/>
    <w:rsid w:val="00446297"/>
    <w:rsid w:val="00446B8E"/>
    <w:rsid w:val="00446C18"/>
    <w:rsid w:val="00446E1E"/>
    <w:rsid w:val="004473EE"/>
    <w:rsid w:val="00447541"/>
    <w:rsid w:val="00447A8E"/>
    <w:rsid w:val="00447D38"/>
    <w:rsid w:val="0045003D"/>
    <w:rsid w:val="00450D1A"/>
    <w:rsid w:val="00451004"/>
    <w:rsid w:val="0045110B"/>
    <w:rsid w:val="0045186B"/>
    <w:rsid w:val="00451975"/>
    <w:rsid w:val="00451B51"/>
    <w:rsid w:val="00451F00"/>
    <w:rsid w:val="00452858"/>
    <w:rsid w:val="00452E98"/>
    <w:rsid w:val="00454293"/>
    <w:rsid w:val="004542D0"/>
    <w:rsid w:val="00454501"/>
    <w:rsid w:val="00454CE3"/>
    <w:rsid w:val="0045518C"/>
    <w:rsid w:val="00456617"/>
    <w:rsid w:val="00457674"/>
    <w:rsid w:val="00457C59"/>
    <w:rsid w:val="00461269"/>
    <w:rsid w:val="00461525"/>
    <w:rsid w:val="004622DB"/>
    <w:rsid w:val="00462898"/>
    <w:rsid w:val="00462AD0"/>
    <w:rsid w:val="00462B43"/>
    <w:rsid w:val="00463AD6"/>
    <w:rsid w:val="004667C3"/>
    <w:rsid w:val="004669FE"/>
    <w:rsid w:val="00466C96"/>
    <w:rsid w:val="00466D41"/>
    <w:rsid w:val="00470C67"/>
    <w:rsid w:val="004711BA"/>
    <w:rsid w:val="004716C2"/>
    <w:rsid w:val="004732D4"/>
    <w:rsid w:val="004733A3"/>
    <w:rsid w:val="00473FD4"/>
    <w:rsid w:val="004745CC"/>
    <w:rsid w:val="00474B10"/>
    <w:rsid w:val="004752F5"/>
    <w:rsid w:val="00476989"/>
    <w:rsid w:val="00476CEF"/>
    <w:rsid w:val="00477EB5"/>
    <w:rsid w:val="00480838"/>
    <w:rsid w:val="00480DC2"/>
    <w:rsid w:val="00481637"/>
    <w:rsid w:val="004823EE"/>
    <w:rsid w:val="00483179"/>
    <w:rsid w:val="00483F20"/>
    <w:rsid w:val="00483FEE"/>
    <w:rsid w:val="004849A8"/>
    <w:rsid w:val="00485BFA"/>
    <w:rsid w:val="004865B6"/>
    <w:rsid w:val="00486C0D"/>
    <w:rsid w:val="00487081"/>
    <w:rsid w:val="00487607"/>
    <w:rsid w:val="00487783"/>
    <w:rsid w:val="00487892"/>
    <w:rsid w:val="00487B00"/>
    <w:rsid w:val="00490254"/>
    <w:rsid w:val="00490E80"/>
    <w:rsid w:val="00490F93"/>
    <w:rsid w:val="0049199F"/>
    <w:rsid w:val="00491B0D"/>
    <w:rsid w:val="00491FBA"/>
    <w:rsid w:val="004922D6"/>
    <w:rsid w:val="00492D9C"/>
    <w:rsid w:val="00493392"/>
    <w:rsid w:val="0049384B"/>
    <w:rsid w:val="0049481A"/>
    <w:rsid w:val="0049487D"/>
    <w:rsid w:val="00494DB5"/>
    <w:rsid w:val="00495BAD"/>
    <w:rsid w:val="00495FD2"/>
    <w:rsid w:val="004967C0"/>
    <w:rsid w:val="00496CFE"/>
    <w:rsid w:val="004A0038"/>
    <w:rsid w:val="004A1D37"/>
    <w:rsid w:val="004A2484"/>
    <w:rsid w:val="004A29E8"/>
    <w:rsid w:val="004A33EB"/>
    <w:rsid w:val="004A3716"/>
    <w:rsid w:val="004A3C6B"/>
    <w:rsid w:val="004A3E04"/>
    <w:rsid w:val="004A4239"/>
    <w:rsid w:val="004A4F6A"/>
    <w:rsid w:val="004A61A8"/>
    <w:rsid w:val="004A6218"/>
    <w:rsid w:val="004A72B5"/>
    <w:rsid w:val="004A7FCD"/>
    <w:rsid w:val="004B07E8"/>
    <w:rsid w:val="004B0E83"/>
    <w:rsid w:val="004B118D"/>
    <w:rsid w:val="004B1AD5"/>
    <w:rsid w:val="004B27C8"/>
    <w:rsid w:val="004B2A24"/>
    <w:rsid w:val="004B2C5A"/>
    <w:rsid w:val="004B306E"/>
    <w:rsid w:val="004B3399"/>
    <w:rsid w:val="004B3998"/>
    <w:rsid w:val="004B3C77"/>
    <w:rsid w:val="004B3EFC"/>
    <w:rsid w:val="004B4742"/>
    <w:rsid w:val="004B5187"/>
    <w:rsid w:val="004B5DC9"/>
    <w:rsid w:val="004B5E05"/>
    <w:rsid w:val="004B6AD2"/>
    <w:rsid w:val="004C1977"/>
    <w:rsid w:val="004C1FD5"/>
    <w:rsid w:val="004C23A0"/>
    <w:rsid w:val="004C36A7"/>
    <w:rsid w:val="004C40A7"/>
    <w:rsid w:val="004C4929"/>
    <w:rsid w:val="004C50E1"/>
    <w:rsid w:val="004C5873"/>
    <w:rsid w:val="004C69C3"/>
    <w:rsid w:val="004C7106"/>
    <w:rsid w:val="004C75FD"/>
    <w:rsid w:val="004C77D8"/>
    <w:rsid w:val="004D1C83"/>
    <w:rsid w:val="004D1DB8"/>
    <w:rsid w:val="004D3181"/>
    <w:rsid w:val="004D33D0"/>
    <w:rsid w:val="004D33EC"/>
    <w:rsid w:val="004D3C4F"/>
    <w:rsid w:val="004D4487"/>
    <w:rsid w:val="004D4AA8"/>
    <w:rsid w:val="004D56B1"/>
    <w:rsid w:val="004D694E"/>
    <w:rsid w:val="004D6C38"/>
    <w:rsid w:val="004D7F9A"/>
    <w:rsid w:val="004E058D"/>
    <w:rsid w:val="004E0858"/>
    <w:rsid w:val="004E1060"/>
    <w:rsid w:val="004E10F0"/>
    <w:rsid w:val="004E32A5"/>
    <w:rsid w:val="004E3BF6"/>
    <w:rsid w:val="004E4BA9"/>
    <w:rsid w:val="004E4CC7"/>
    <w:rsid w:val="004E4DB0"/>
    <w:rsid w:val="004E4EB2"/>
    <w:rsid w:val="004E5541"/>
    <w:rsid w:val="004E5F99"/>
    <w:rsid w:val="004E6095"/>
    <w:rsid w:val="004F0393"/>
    <w:rsid w:val="004F0591"/>
    <w:rsid w:val="004F0BB1"/>
    <w:rsid w:val="004F15CB"/>
    <w:rsid w:val="004F18B4"/>
    <w:rsid w:val="004F215E"/>
    <w:rsid w:val="004F2852"/>
    <w:rsid w:val="004F4AAF"/>
    <w:rsid w:val="004F4FB3"/>
    <w:rsid w:val="004F53D7"/>
    <w:rsid w:val="004F5539"/>
    <w:rsid w:val="004F5920"/>
    <w:rsid w:val="004F60A0"/>
    <w:rsid w:val="004F639A"/>
    <w:rsid w:val="004F6456"/>
    <w:rsid w:val="004F65CE"/>
    <w:rsid w:val="004F69EF"/>
    <w:rsid w:val="004F6F48"/>
    <w:rsid w:val="004F7634"/>
    <w:rsid w:val="004F7FBA"/>
    <w:rsid w:val="0050024B"/>
    <w:rsid w:val="005018C7"/>
    <w:rsid w:val="00503D44"/>
    <w:rsid w:val="00503F11"/>
    <w:rsid w:val="00504320"/>
    <w:rsid w:val="0050446C"/>
    <w:rsid w:val="00505353"/>
    <w:rsid w:val="00506036"/>
    <w:rsid w:val="005063E1"/>
    <w:rsid w:val="00506804"/>
    <w:rsid w:val="0050764E"/>
    <w:rsid w:val="00507D35"/>
    <w:rsid w:val="00507F78"/>
    <w:rsid w:val="00510041"/>
    <w:rsid w:val="0051021F"/>
    <w:rsid w:val="005108CA"/>
    <w:rsid w:val="00510C89"/>
    <w:rsid w:val="00510F0A"/>
    <w:rsid w:val="005111E0"/>
    <w:rsid w:val="005117E7"/>
    <w:rsid w:val="005119FE"/>
    <w:rsid w:val="005124DF"/>
    <w:rsid w:val="00512518"/>
    <w:rsid w:val="00513507"/>
    <w:rsid w:val="00513678"/>
    <w:rsid w:val="00514A09"/>
    <w:rsid w:val="00515666"/>
    <w:rsid w:val="00515883"/>
    <w:rsid w:val="00515E51"/>
    <w:rsid w:val="005161B6"/>
    <w:rsid w:val="005170B3"/>
    <w:rsid w:val="005170F0"/>
    <w:rsid w:val="0051723A"/>
    <w:rsid w:val="00517323"/>
    <w:rsid w:val="00520FA1"/>
    <w:rsid w:val="005212D4"/>
    <w:rsid w:val="00521573"/>
    <w:rsid w:val="0052157B"/>
    <w:rsid w:val="005216DD"/>
    <w:rsid w:val="00521C37"/>
    <w:rsid w:val="00522369"/>
    <w:rsid w:val="005223C5"/>
    <w:rsid w:val="00523C20"/>
    <w:rsid w:val="00524CE6"/>
    <w:rsid w:val="00524D74"/>
    <w:rsid w:val="00525149"/>
    <w:rsid w:val="0052536F"/>
    <w:rsid w:val="00526A85"/>
    <w:rsid w:val="00531F8C"/>
    <w:rsid w:val="0053219F"/>
    <w:rsid w:val="005321AF"/>
    <w:rsid w:val="0053298D"/>
    <w:rsid w:val="00532C1B"/>
    <w:rsid w:val="00532E90"/>
    <w:rsid w:val="00533B2C"/>
    <w:rsid w:val="00533D28"/>
    <w:rsid w:val="0053600B"/>
    <w:rsid w:val="00536B05"/>
    <w:rsid w:val="00537B64"/>
    <w:rsid w:val="005402DE"/>
    <w:rsid w:val="00540F06"/>
    <w:rsid w:val="00541693"/>
    <w:rsid w:val="00542049"/>
    <w:rsid w:val="005436D9"/>
    <w:rsid w:val="00543EE1"/>
    <w:rsid w:val="005445BF"/>
    <w:rsid w:val="005452A4"/>
    <w:rsid w:val="00545693"/>
    <w:rsid w:val="005459C1"/>
    <w:rsid w:val="005472F0"/>
    <w:rsid w:val="005476A9"/>
    <w:rsid w:val="00547AA2"/>
    <w:rsid w:val="00547D12"/>
    <w:rsid w:val="005523D5"/>
    <w:rsid w:val="00553C53"/>
    <w:rsid w:val="00554E04"/>
    <w:rsid w:val="005551FC"/>
    <w:rsid w:val="00555984"/>
    <w:rsid w:val="005560E6"/>
    <w:rsid w:val="00556808"/>
    <w:rsid w:val="00557306"/>
    <w:rsid w:val="00557D2C"/>
    <w:rsid w:val="00560292"/>
    <w:rsid w:val="0056166D"/>
    <w:rsid w:val="005619A7"/>
    <w:rsid w:val="005621B9"/>
    <w:rsid w:val="00562424"/>
    <w:rsid w:val="00562776"/>
    <w:rsid w:val="00562F6E"/>
    <w:rsid w:val="005635CC"/>
    <w:rsid w:val="005638EE"/>
    <w:rsid w:val="005640F9"/>
    <w:rsid w:val="00564920"/>
    <w:rsid w:val="00564F1E"/>
    <w:rsid w:val="005650EB"/>
    <w:rsid w:val="005651FC"/>
    <w:rsid w:val="005656BD"/>
    <w:rsid w:val="0056579A"/>
    <w:rsid w:val="005659FD"/>
    <w:rsid w:val="00566188"/>
    <w:rsid w:val="00566BE6"/>
    <w:rsid w:val="005671E2"/>
    <w:rsid w:val="00567D93"/>
    <w:rsid w:val="0057012B"/>
    <w:rsid w:val="0057137B"/>
    <w:rsid w:val="00572589"/>
    <w:rsid w:val="00572DEE"/>
    <w:rsid w:val="0057387F"/>
    <w:rsid w:val="00573BF5"/>
    <w:rsid w:val="00573C48"/>
    <w:rsid w:val="00573D79"/>
    <w:rsid w:val="00573D86"/>
    <w:rsid w:val="00573DB8"/>
    <w:rsid w:val="00573E21"/>
    <w:rsid w:val="00573EA6"/>
    <w:rsid w:val="00574122"/>
    <w:rsid w:val="0057412D"/>
    <w:rsid w:val="00574A0B"/>
    <w:rsid w:val="00574BC6"/>
    <w:rsid w:val="0057500E"/>
    <w:rsid w:val="0057569B"/>
    <w:rsid w:val="00576966"/>
    <w:rsid w:val="005770A9"/>
    <w:rsid w:val="005773D2"/>
    <w:rsid w:val="00577765"/>
    <w:rsid w:val="00577942"/>
    <w:rsid w:val="00577C29"/>
    <w:rsid w:val="00577F19"/>
    <w:rsid w:val="005816D2"/>
    <w:rsid w:val="00581A8A"/>
    <w:rsid w:val="00581A9D"/>
    <w:rsid w:val="00582E36"/>
    <w:rsid w:val="00583043"/>
    <w:rsid w:val="005833E4"/>
    <w:rsid w:val="00584C64"/>
    <w:rsid w:val="00585397"/>
    <w:rsid w:val="0058636F"/>
    <w:rsid w:val="005871A9"/>
    <w:rsid w:val="005908FD"/>
    <w:rsid w:val="00590E9F"/>
    <w:rsid w:val="00592624"/>
    <w:rsid w:val="00593117"/>
    <w:rsid w:val="00593478"/>
    <w:rsid w:val="00593499"/>
    <w:rsid w:val="0059396D"/>
    <w:rsid w:val="00593CF8"/>
    <w:rsid w:val="005941FF"/>
    <w:rsid w:val="0059460C"/>
    <w:rsid w:val="005953AA"/>
    <w:rsid w:val="0059565F"/>
    <w:rsid w:val="005956D1"/>
    <w:rsid w:val="005956D5"/>
    <w:rsid w:val="00595912"/>
    <w:rsid w:val="0059642A"/>
    <w:rsid w:val="0059668B"/>
    <w:rsid w:val="005A010B"/>
    <w:rsid w:val="005A1325"/>
    <w:rsid w:val="005A147A"/>
    <w:rsid w:val="005A1865"/>
    <w:rsid w:val="005A1BD8"/>
    <w:rsid w:val="005A1CB1"/>
    <w:rsid w:val="005A1CDC"/>
    <w:rsid w:val="005A1EF3"/>
    <w:rsid w:val="005A30C3"/>
    <w:rsid w:val="005A383B"/>
    <w:rsid w:val="005A4AB8"/>
    <w:rsid w:val="005A4CE8"/>
    <w:rsid w:val="005A53AA"/>
    <w:rsid w:val="005A5671"/>
    <w:rsid w:val="005A5873"/>
    <w:rsid w:val="005A6319"/>
    <w:rsid w:val="005A63E8"/>
    <w:rsid w:val="005A6F63"/>
    <w:rsid w:val="005A78B7"/>
    <w:rsid w:val="005B1C41"/>
    <w:rsid w:val="005B3383"/>
    <w:rsid w:val="005B4647"/>
    <w:rsid w:val="005B4F36"/>
    <w:rsid w:val="005B5142"/>
    <w:rsid w:val="005B5C49"/>
    <w:rsid w:val="005B5D79"/>
    <w:rsid w:val="005B619C"/>
    <w:rsid w:val="005B646B"/>
    <w:rsid w:val="005B6477"/>
    <w:rsid w:val="005B73FE"/>
    <w:rsid w:val="005B7F03"/>
    <w:rsid w:val="005C05C0"/>
    <w:rsid w:val="005C0FC7"/>
    <w:rsid w:val="005C17FA"/>
    <w:rsid w:val="005C1F6B"/>
    <w:rsid w:val="005C21A8"/>
    <w:rsid w:val="005C25AC"/>
    <w:rsid w:val="005C2BC3"/>
    <w:rsid w:val="005C2D8C"/>
    <w:rsid w:val="005C2E1E"/>
    <w:rsid w:val="005C303F"/>
    <w:rsid w:val="005C37FD"/>
    <w:rsid w:val="005C6263"/>
    <w:rsid w:val="005C7B36"/>
    <w:rsid w:val="005D0250"/>
    <w:rsid w:val="005D0D95"/>
    <w:rsid w:val="005D123D"/>
    <w:rsid w:val="005D2194"/>
    <w:rsid w:val="005D34B7"/>
    <w:rsid w:val="005D3969"/>
    <w:rsid w:val="005D3BAD"/>
    <w:rsid w:val="005D3F30"/>
    <w:rsid w:val="005D42E4"/>
    <w:rsid w:val="005D4F52"/>
    <w:rsid w:val="005D6010"/>
    <w:rsid w:val="005D72DF"/>
    <w:rsid w:val="005D766E"/>
    <w:rsid w:val="005D7AE7"/>
    <w:rsid w:val="005D7BFD"/>
    <w:rsid w:val="005D7DD7"/>
    <w:rsid w:val="005E01A4"/>
    <w:rsid w:val="005E10F1"/>
    <w:rsid w:val="005E15BA"/>
    <w:rsid w:val="005E1967"/>
    <w:rsid w:val="005E1C09"/>
    <w:rsid w:val="005E2929"/>
    <w:rsid w:val="005E306E"/>
    <w:rsid w:val="005E3E88"/>
    <w:rsid w:val="005E5DC3"/>
    <w:rsid w:val="005E6373"/>
    <w:rsid w:val="005E7549"/>
    <w:rsid w:val="005F12B3"/>
    <w:rsid w:val="005F1A0B"/>
    <w:rsid w:val="005F2039"/>
    <w:rsid w:val="005F3565"/>
    <w:rsid w:val="005F40F5"/>
    <w:rsid w:val="005F5DE9"/>
    <w:rsid w:val="005F6002"/>
    <w:rsid w:val="005F6295"/>
    <w:rsid w:val="005F6F1B"/>
    <w:rsid w:val="005F7538"/>
    <w:rsid w:val="00600370"/>
    <w:rsid w:val="006005A2"/>
    <w:rsid w:val="006012C3"/>
    <w:rsid w:val="006015E7"/>
    <w:rsid w:val="00601D1E"/>
    <w:rsid w:val="00601DB5"/>
    <w:rsid w:val="00601E4C"/>
    <w:rsid w:val="00602035"/>
    <w:rsid w:val="00602DE4"/>
    <w:rsid w:val="00603FDF"/>
    <w:rsid w:val="006042C5"/>
    <w:rsid w:val="0060485E"/>
    <w:rsid w:val="00605CAF"/>
    <w:rsid w:val="00605D0A"/>
    <w:rsid w:val="006063E4"/>
    <w:rsid w:val="00606C40"/>
    <w:rsid w:val="006076A9"/>
    <w:rsid w:val="00607FC2"/>
    <w:rsid w:val="006100AB"/>
    <w:rsid w:val="006100C5"/>
    <w:rsid w:val="006106DF"/>
    <w:rsid w:val="0061216D"/>
    <w:rsid w:val="00612547"/>
    <w:rsid w:val="00612F15"/>
    <w:rsid w:val="006136E6"/>
    <w:rsid w:val="00613880"/>
    <w:rsid w:val="00613CEC"/>
    <w:rsid w:val="00613DAA"/>
    <w:rsid w:val="00614449"/>
    <w:rsid w:val="00615848"/>
    <w:rsid w:val="00615982"/>
    <w:rsid w:val="00615BCD"/>
    <w:rsid w:val="00615CCD"/>
    <w:rsid w:val="006162BE"/>
    <w:rsid w:val="00617B95"/>
    <w:rsid w:val="00617BA4"/>
    <w:rsid w:val="006201E0"/>
    <w:rsid w:val="00621457"/>
    <w:rsid w:val="00621DBF"/>
    <w:rsid w:val="00624146"/>
    <w:rsid w:val="00624189"/>
    <w:rsid w:val="0062498E"/>
    <w:rsid w:val="006249C4"/>
    <w:rsid w:val="00624ABA"/>
    <w:rsid w:val="0062684E"/>
    <w:rsid w:val="0062694F"/>
    <w:rsid w:val="006278D3"/>
    <w:rsid w:val="00627BFB"/>
    <w:rsid w:val="006303F7"/>
    <w:rsid w:val="006310A4"/>
    <w:rsid w:val="006313F6"/>
    <w:rsid w:val="00631DB2"/>
    <w:rsid w:val="0063368C"/>
    <w:rsid w:val="00633A30"/>
    <w:rsid w:val="00634AA7"/>
    <w:rsid w:val="00634FDD"/>
    <w:rsid w:val="00636D22"/>
    <w:rsid w:val="00636E5C"/>
    <w:rsid w:val="00636E7F"/>
    <w:rsid w:val="00636EE8"/>
    <w:rsid w:val="00640754"/>
    <w:rsid w:val="00640F14"/>
    <w:rsid w:val="00640F3A"/>
    <w:rsid w:val="00642D43"/>
    <w:rsid w:val="00644389"/>
    <w:rsid w:val="0064449E"/>
    <w:rsid w:val="006445D6"/>
    <w:rsid w:val="00644863"/>
    <w:rsid w:val="00644F84"/>
    <w:rsid w:val="006466C5"/>
    <w:rsid w:val="00646AB8"/>
    <w:rsid w:val="00646B25"/>
    <w:rsid w:val="00646B74"/>
    <w:rsid w:val="00647B1C"/>
    <w:rsid w:val="006500B0"/>
    <w:rsid w:val="00650410"/>
    <w:rsid w:val="00650AD3"/>
    <w:rsid w:val="00651469"/>
    <w:rsid w:val="006517E9"/>
    <w:rsid w:val="006518CD"/>
    <w:rsid w:val="00653AAD"/>
    <w:rsid w:val="00653DF3"/>
    <w:rsid w:val="00654FB1"/>
    <w:rsid w:val="00655C17"/>
    <w:rsid w:val="00656321"/>
    <w:rsid w:val="00656D71"/>
    <w:rsid w:val="0066006C"/>
    <w:rsid w:val="0066068C"/>
    <w:rsid w:val="006611B5"/>
    <w:rsid w:val="006628A5"/>
    <w:rsid w:val="006629C2"/>
    <w:rsid w:val="006633A6"/>
    <w:rsid w:val="00664E28"/>
    <w:rsid w:val="006654ED"/>
    <w:rsid w:val="0066553A"/>
    <w:rsid w:val="00665EFB"/>
    <w:rsid w:val="00666302"/>
    <w:rsid w:val="00666D4D"/>
    <w:rsid w:val="00666F4F"/>
    <w:rsid w:val="00667273"/>
    <w:rsid w:val="00667D41"/>
    <w:rsid w:val="00667F20"/>
    <w:rsid w:val="00670240"/>
    <w:rsid w:val="00670804"/>
    <w:rsid w:val="00671277"/>
    <w:rsid w:val="00671C85"/>
    <w:rsid w:val="006734C5"/>
    <w:rsid w:val="00673E37"/>
    <w:rsid w:val="00673FF5"/>
    <w:rsid w:val="00675284"/>
    <w:rsid w:val="006758C4"/>
    <w:rsid w:val="00675991"/>
    <w:rsid w:val="00676025"/>
    <w:rsid w:val="0067707B"/>
    <w:rsid w:val="00677A67"/>
    <w:rsid w:val="00677F66"/>
    <w:rsid w:val="00680837"/>
    <w:rsid w:val="00680AF9"/>
    <w:rsid w:val="006815C9"/>
    <w:rsid w:val="00681894"/>
    <w:rsid w:val="0068291C"/>
    <w:rsid w:val="006853E5"/>
    <w:rsid w:val="006853EF"/>
    <w:rsid w:val="00686A13"/>
    <w:rsid w:val="00687DFF"/>
    <w:rsid w:val="00690846"/>
    <w:rsid w:val="00690B3F"/>
    <w:rsid w:val="00690FC7"/>
    <w:rsid w:val="006913F0"/>
    <w:rsid w:val="00691913"/>
    <w:rsid w:val="0069226A"/>
    <w:rsid w:val="00692279"/>
    <w:rsid w:val="00693751"/>
    <w:rsid w:val="00693E67"/>
    <w:rsid w:val="006940D3"/>
    <w:rsid w:val="006944A0"/>
    <w:rsid w:val="006944DA"/>
    <w:rsid w:val="00694F4D"/>
    <w:rsid w:val="00695508"/>
    <w:rsid w:val="00695A22"/>
    <w:rsid w:val="006961F5"/>
    <w:rsid w:val="00696C7D"/>
    <w:rsid w:val="00696E97"/>
    <w:rsid w:val="006973C6"/>
    <w:rsid w:val="00697757"/>
    <w:rsid w:val="00697C5B"/>
    <w:rsid w:val="00697E33"/>
    <w:rsid w:val="006A04FF"/>
    <w:rsid w:val="006A096E"/>
    <w:rsid w:val="006A289B"/>
    <w:rsid w:val="006A2DB1"/>
    <w:rsid w:val="006A361B"/>
    <w:rsid w:val="006A449A"/>
    <w:rsid w:val="006A5968"/>
    <w:rsid w:val="006A5FC5"/>
    <w:rsid w:val="006A6535"/>
    <w:rsid w:val="006A6E30"/>
    <w:rsid w:val="006B0467"/>
    <w:rsid w:val="006B1389"/>
    <w:rsid w:val="006B1450"/>
    <w:rsid w:val="006B1611"/>
    <w:rsid w:val="006B18C6"/>
    <w:rsid w:val="006B1B11"/>
    <w:rsid w:val="006B1E4F"/>
    <w:rsid w:val="006B3590"/>
    <w:rsid w:val="006B399A"/>
    <w:rsid w:val="006B3A29"/>
    <w:rsid w:val="006B3BC1"/>
    <w:rsid w:val="006B3F4B"/>
    <w:rsid w:val="006B492D"/>
    <w:rsid w:val="006B6979"/>
    <w:rsid w:val="006B6D64"/>
    <w:rsid w:val="006B70EE"/>
    <w:rsid w:val="006B79FE"/>
    <w:rsid w:val="006C0B49"/>
    <w:rsid w:val="006C0E2E"/>
    <w:rsid w:val="006C126A"/>
    <w:rsid w:val="006C1454"/>
    <w:rsid w:val="006C26BD"/>
    <w:rsid w:val="006C466C"/>
    <w:rsid w:val="006C4EA9"/>
    <w:rsid w:val="006C51D3"/>
    <w:rsid w:val="006C51DE"/>
    <w:rsid w:val="006C632C"/>
    <w:rsid w:val="006C6598"/>
    <w:rsid w:val="006C6C76"/>
    <w:rsid w:val="006C7963"/>
    <w:rsid w:val="006D0D79"/>
    <w:rsid w:val="006D13DB"/>
    <w:rsid w:val="006D2510"/>
    <w:rsid w:val="006D2C87"/>
    <w:rsid w:val="006D3318"/>
    <w:rsid w:val="006D4A9B"/>
    <w:rsid w:val="006D56DB"/>
    <w:rsid w:val="006D57A4"/>
    <w:rsid w:val="006D6AD6"/>
    <w:rsid w:val="006D728E"/>
    <w:rsid w:val="006D7438"/>
    <w:rsid w:val="006D7F65"/>
    <w:rsid w:val="006E1B51"/>
    <w:rsid w:val="006E1F19"/>
    <w:rsid w:val="006E2B0A"/>
    <w:rsid w:val="006E3674"/>
    <w:rsid w:val="006E3824"/>
    <w:rsid w:val="006E3FC4"/>
    <w:rsid w:val="006E41A9"/>
    <w:rsid w:val="006E45F3"/>
    <w:rsid w:val="006E65EA"/>
    <w:rsid w:val="006E7439"/>
    <w:rsid w:val="006F030D"/>
    <w:rsid w:val="006F1C00"/>
    <w:rsid w:val="006F1F34"/>
    <w:rsid w:val="006F2BAB"/>
    <w:rsid w:val="006F2D52"/>
    <w:rsid w:val="006F37B1"/>
    <w:rsid w:val="006F4CEF"/>
    <w:rsid w:val="006F4F2B"/>
    <w:rsid w:val="006F5B15"/>
    <w:rsid w:val="006F5E4E"/>
    <w:rsid w:val="006F60A3"/>
    <w:rsid w:val="006F6641"/>
    <w:rsid w:val="006F7253"/>
    <w:rsid w:val="006F73BE"/>
    <w:rsid w:val="00700487"/>
    <w:rsid w:val="00700708"/>
    <w:rsid w:val="0070161B"/>
    <w:rsid w:val="00701A61"/>
    <w:rsid w:val="007023D8"/>
    <w:rsid w:val="007025DE"/>
    <w:rsid w:val="00703AEA"/>
    <w:rsid w:val="0070480A"/>
    <w:rsid w:val="00704858"/>
    <w:rsid w:val="00704978"/>
    <w:rsid w:val="00705964"/>
    <w:rsid w:val="00705B2D"/>
    <w:rsid w:val="007075BF"/>
    <w:rsid w:val="00707F72"/>
    <w:rsid w:val="00710098"/>
    <w:rsid w:val="00711C6C"/>
    <w:rsid w:val="00712DFF"/>
    <w:rsid w:val="007140F8"/>
    <w:rsid w:val="00714E17"/>
    <w:rsid w:val="00717060"/>
    <w:rsid w:val="00717157"/>
    <w:rsid w:val="00717536"/>
    <w:rsid w:val="007177DB"/>
    <w:rsid w:val="00720162"/>
    <w:rsid w:val="00720855"/>
    <w:rsid w:val="007216D2"/>
    <w:rsid w:val="00722903"/>
    <w:rsid w:val="007232A1"/>
    <w:rsid w:val="00723E5E"/>
    <w:rsid w:val="00723ED9"/>
    <w:rsid w:val="00725734"/>
    <w:rsid w:val="007265ED"/>
    <w:rsid w:val="007274BB"/>
    <w:rsid w:val="00730160"/>
    <w:rsid w:val="00731CF6"/>
    <w:rsid w:val="0073324C"/>
    <w:rsid w:val="00734F06"/>
    <w:rsid w:val="00735349"/>
    <w:rsid w:val="00736770"/>
    <w:rsid w:val="00736B54"/>
    <w:rsid w:val="0073799F"/>
    <w:rsid w:val="00737D84"/>
    <w:rsid w:val="00740C5F"/>
    <w:rsid w:val="007413E0"/>
    <w:rsid w:val="00742176"/>
    <w:rsid w:val="00742557"/>
    <w:rsid w:val="00743FCB"/>
    <w:rsid w:val="0074406E"/>
    <w:rsid w:val="00744075"/>
    <w:rsid w:val="00745544"/>
    <w:rsid w:val="007455AE"/>
    <w:rsid w:val="00746377"/>
    <w:rsid w:val="00746765"/>
    <w:rsid w:val="007467D8"/>
    <w:rsid w:val="00746A0F"/>
    <w:rsid w:val="00747891"/>
    <w:rsid w:val="0074796A"/>
    <w:rsid w:val="00747DF7"/>
    <w:rsid w:val="00747F0C"/>
    <w:rsid w:val="00750020"/>
    <w:rsid w:val="00750156"/>
    <w:rsid w:val="007512F2"/>
    <w:rsid w:val="007517EC"/>
    <w:rsid w:val="00751903"/>
    <w:rsid w:val="00751B15"/>
    <w:rsid w:val="00751C25"/>
    <w:rsid w:val="00751E8E"/>
    <w:rsid w:val="007521CE"/>
    <w:rsid w:val="007548A5"/>
    <w:rsid w:val="0075567A"/>
    <w:rsid w:val="00755CA2"/>
    <w:rsid w:val="00755F43"/>
    <w:rsid w:val="00760059"/>
    <w:rsid w:val="0076055A"/>
    <w:rsid w:val="007607CF"/>
    <w:rsid w:val="00761146"/>
    <w:rsid w:val="00761557"/>
    <w:rsid w:val="00761890"/>
    <w:rsid w:val="00763009"/>
    <w:rsid w:val="0076358A"/>
    <w:rsid w:val="007658B1"/>
    <w:rsid w:val="00765F63"/>
    <w:rsid w:val="007662B2"/>
    <w:rsid w:val="00766C1D"/>
    <w:rsid w:val="00767177"/>
    <w:rsid w:val="0077044C"/>
    <w:rsid w:val="007717BA"/>
    <w:rsid w:val="0077296C"/>
    <w:rsid w:val="007739CA"/>
    <w:rsid w:val="00773FB3"/>
    <w:rsid w:val="00774021"/>
    <w:rsid w:val="007742B9"/>
    <w:rsid w:val="007747B5"/>
    <w:rsid w:val="00774B89"/>
    <w:rsid w:val="0077625B"/>
    <w:rsid w:val="007765AD"/>
    <w:rsid w:val="00776AEC"/>
    <w:rsid w:val="00777DEE"/>
    <w:rsid w:val="00777F74"/>
    <w:rsid w:val="007808DB"/>
    <w:rsid w:val="00780E68"/>
    <w:rsid w:val="00783C7D"/>
    <w:rsid w:val="00784431"/>
    <w:rsid w:val="007847F2"/>
    <w:rsid w:val="0078486D"/>
    <w:rsid w:val="0078512D"/>
    <w:rsid w:val="007854F5"/>
    <w:rsid w:val="0078644F"/>
    <w:rsid w:val="007871AB"/>
    <w:rsid w:val="00787CBE"/>
    <w:rsid w:val="00787E54"/>
    <w:rsid w:val="00787ED2"/>
    <w:rsid w:val="00790680"/>
    <w:rsid w:val="00790B1B"/>
    <w:rsid w:val="0079266A"/>
    <w:rsid w:val="007942DA"/>
    <w:rsid w:val="00795BCF"/>
    <w:rsid w:val="00795E14"/>
    <w:rsid w:val="00796D9A"/>
    <w:rsid w:val="00797500"/>
    <w:rsid w:val="00797523"/>
    <w:rsid w:val="007977CD"/>
    <w:rsid w:val="00797B3C"/>
    <w:rsid w:val="00797EAB"/>
    <w:rsid w:val="007A254D"/>
    <w:rsid w:val="007A2920"/>
    <w:rsid w:val="007A31D9"/>
    <w:rsid w:val="007A352C"/>
    <w:rsid w:val="007A36DD"/>
    <w:rsid w:val="007A37F7"/>
    <w:rsid w:val="007A38FB"/>
    <w:rsid w:val="007A4EDB"/>
    <w:rsid w:val="007A5E2D"/>
    <w:rsid w:val="007A5ED2"/>
    <w:rsid w:val="007A625C"/>
    <w:rsid w:val="007A6DD4"/>
    <w:rsid w:val="007A6F94"/>
    <w:rsid w:val="007B03CF"/>
    <w:rsid w:val="007B3278"/>
    <w:rsid w:val="007B3312"/>
    <w:rsid w:val="007B34F0"/>
    <w:rsid w:val="007B37A5"/>
    <w:rsid w:val="007B3EDB"/>
    <w:rsid w:val="007B426C"/>
    <w:rsid w:val="007B57AA"/>
    <w:rsid w:val="007B585D"/>
    <w:rsid w:val="007B60BB"/>
    <w:rsid w:val="007B6620"/>
    <w:rsid w:val="007B7040"/>
    <w:rsid w:val="007B72B7"/>
    <w:rsid w:val="007B799B"/>
    <w:rsid w:val="007C0EEA"/>
    <w:rsid w:val="007C10CC"/>
    <w:rsid w:val="007C1950"/>
    <w:rsid w:val="007C1B8A"/>
    <w:rsid w:val="007C2110"/>
    <w:rsid w:val="007C22B5"/>
    <w:rsid w:val="007C27E7"/>
    <w:rsid w:val="007C2E6D"/>
    <w:rsid w:val="007C3A9D"/>
    <w:rsid w:val="007C3AD0"/>
    <w:rsid w:val="007C3C19"/>
    <w:rsid w:val="007C52B2"/>
    <w:rsid w:val="007C5DB7"/>
    <w:rsid w:val="007C6456"/>
    <w:rsid w:val="007C7B1A"/>
    <w:rsid w:val="007C7F9C"/>
    <w:rsid w:val="007D01C7"/>
    <w:rsid w:val="007D16C8"/>
    <w:rsid w:val="007D27DE"/>
    <w:rsid w:val="007D2831"/>
    <w:rsid w:val="007D2844"/>
    <w:rsid w:val="007D2D8F"/>
    <w:rsid w:val="007D3117"/>
    <w:rsid w:val="007D3294"/>
    <w:rsid w:val="007D34FA"/>
    <w:rsid w:val="007D34FE"/>
    <w:rsid w:val="007D4FEC"/>
    <w:rsid w:val="007D6FE4"/>
    <w:rsid w:val="007D7099"/>
    <w:rsid w:val="007D726F"/>
    <w:rsid w:val="007D7852"/>
    <w:rsid w:val="007E0591"/>
    <w:rsid w:val="007E280F"/>
    <w:rsid w:val="007E324C"/>
    <w:rsid w:val="007E43D7"/>
    <w:rsid w:val="007E4502"/>
    <w:rsid w:val="007E45E1"/>
    <w:rsid w:val="007E5478"/>
    <w:rsid w:val="007E58E3"/>
    <w:rsid w:val="007E5C70"/>
    <w:rsid w:val="007E6880"/>
    <w:rsid w:val="007E6B90"/>
    <w:rsid w:val="007E6C62"/>
    <w:rsid w:val="007E7591"/>
    <w:rsid w:val="007E7B7D"/>
    <w:rsid w:val="007E7E56"/>
    <w:rsid w:val="007F1459"/>
    <w:rsid w:val="007F1F9D"/>
    <w:rsid w:val="007F2EA7"/>
    <w:rsid w:val="007F3180"/>
    <w:rsid w:val="007F328C"/>
    <w:rsid w:val="007F3361"/>
    <w:rsid w:val="007F45F2"/>
    <w:rsid w:val="007F5092"/>
    <w:rsid w:val="007F5AA9"/>
    <w:rsid w:val="007F7447"/>
    <w:rsid w:val="0080009B"/>
    <w:rsid w:val="00800E26"/>
    <w:rsid w:val="00800E50"/>
    <w:rsid w:val="0080143F"/>
    <w:rsid w:val="008025EA"/>
    <w:rsid w:val="00802936"/>
    <w:rsid w:val="0080331D"/>
    <w:rsid w:val="008050F9"/>
    <w:rsid w:val="00805733"/>
    <w:rsid w:val="00805739"/>
    <w:rsid w:val="0080584B"/>
    <w:rsid w:val="00805E9F"/>
    <w:rsid w:val="008109E5"/>
    <w:rsid w:val="00810CE2"/>
    <w:rsid w:val="0081238D"/>
    <w:rsid w:val="00812B66"/>
    <w:rsid w:val="00812DB9"/>
    <w:rsid w:val="00814450"/>
    <w:rsid w:val="00815072"/>
    <w:rsid w:val="00815ACF"/>
    <w:rsid w:val="00822C34"/>
    <w:rsid w:val="00823A3A"/>
    <w:rsid w:val="00823C65"/>
    <w:rsid w:val="0082410E"/>
    <w:rsid w:val="00825384"/>
    <w:rsid w:val="00826375"/>
    <w:rsid w:val="008263AE"/>
    <w:rsid w:val="008263B4"/>
    <w:rsid w:val="00826745"/>
    <w:rsid w:val="00826BC0"/>
    <w:rsid w:val="0082724E"/>
    <w:rsid w:val="00827FE0"/>
    <w:rsid w:val="008301B2"/>
    <w:rsid w:val="008313B0"/>
    <w:rsid w:val="00831D06"/>
    <w:rsid w:val="00831ED5"/>
    <w:rsid w:val="008320D0"/>
    <w:rsid w:val="008322D4"/>
    <w:rsid w:val="00832A0D"/>
    <w:rsid w:val="00832F71"/>
    <w:rsid w:val="008330CF"/>
    <w:rsid w:val="00833200"/>
    <w:rsid w:val="00833E24"/>
    <w:rsid w:val="00835132"/>
    <w:rsid w:val="00835E32"/>
    <w:rsid w:val="00835EA2"/>
    <w:rsid w:val="00836152"/>
    <w:rsid w:val="00836D67"/>
    <w:rsid w:val="0083746D"/>
    <w:rsid w:val="008400FB"/>
    <w:rsid w:val="0084128E"/>
    <w:rsid w:val="008416D4"/>
    <w:rsid w:val="008422B1"/>
    <w:rsid w:val="00842CCA"/>
    <w:rsid w:val="00842E7C"/>
    <w:rsid w:val="008435FE"/>
    <w:rsid w:val="00845A85"/>
    <w:rsid w:val="00845C55"/>
    <w:rsid w:val="00845E79"/>
    <w:rsid w:val="00846822"/>
    <w:rsid w:val="008469BE"/>
    <w:rsid w:val="0084759B"/>
    <w:rsid w:val="0084774C"/>
    <w:rsid w:val="00850997"/>
    <w:rsid w:val="008521F1"/>
    <w:rsid w:val="0085359D"/>
    <w:rsid w:val="00853644"/>
    <w:rsid w:val="00853981"/>
    <w:rsid w:val="008546AE"/>
    <w:rsid w:val="0085490E"/>
    <w:rsid w:val="0085581C"/>
    <w:rsid w:val="00856457"/>
    <w:rsid w:val="00856CB3"/>
    <w:rsid w:val="00857138"/>
    <w:rsid w:val="00857A38"/>
    <w:rsid w:val="00860EC9"/>
    <w:rsid w:val="008612D2"/>
    <w:rsid w:val="008613F7"/>
    <w:rsid w:val="00861F08"/>
    <w:rsid w:val="00861F52"/>
    <w:rsid w:val="00862686"/>
    <w:rsid w:val="008628B8"/>
    <w:rsid w:val="00863CC3"/>
    <w:rsid w:val="008641AA"/>
    <w:rsid w:val="008646B8"/>
    <w:rsid w:val="0086679C"/>
    <w:rsid w:val="008679DC"/>
    <w:rsid w:val="00867E4E"/>
    <w:rsid w:val="00870AA8"/>
    <w:rsid w:val="0087106A"/>
    <w:rsid w:val="008715B5"/>
    <w:rsid w:val="00871985"/>
    <w:rsid w:val="00871FE0"/>
    <w:rsid w:val="008728DA"/>
    <w:rsid w:val="0087373B"/>
    <w:rsid w:val="00874F9A"/>
    <w:rsid w:val="00875BC7"/>
    <w:rsid w:val="00876244"/>
    <w:rsid w:val="00876745"/>
    <w:rsid w:val="008767F1"/>
    <w:rsid w:val="00876B7C"/>
    <w:rsid w:val="00877D5F"/>
    <w:rsid w:val="00880406"/>
    <w:rsid w:val="00880A33"/>
    <w:rsid w:val="008811EC"/>
    <w:rsid w:val="00881D70"/>
    <w:rsid w:val="00881E09"/>
    <w:rsid w:val="00884280"/>
    <w:rsid w:val="00884FCB"/>
    <w:rsid w:val="00885CAE"/>
    <w:rsid w:val="0088629D"/>
    <w:rsid w:val="0088650B"/>
    <w:rsid w:val="00886C40"/>
    <w:rsid w:val="00887C25"/>
    <w:rsid w:val="00890188"/>
    <w:rsid w:val="00890259"/>
    <w:rsid w:val="008926FC"/>
    <w:rsid w:val="00892B09"/>
    <w:rsid w:val="00892E02"/>
    <w:rsid w:val="00893718"/>
    <w:rsid w:val="0089372E"/>
    <w:rsid w:val="0089389D"/>
    <w:rsid w:val="00893FD1"/>
    <w:rsid w:val="00893FEF"/>
    <w:rsid w:val="0089479C"/>
    <w:rsid w:val="00894CFD"/>
    <w:rsid w:val="008950ED"/>
    <w:rsid w:val="00895335"/>
    <w:rsid w:val="00895382"/>
    <w:rsid w:val="00895A7A"/>
    <w:rsid w:val="00896287"/>
    <w:rsid w:val="008965C8"/>
    <w:rsid w:val="0089756A"/>
    <w:rsid w:val="00897667"/>
    <w:rsid w:val="00897842"/>
    <w:rsid w:val="008A00FE"/>
    <w:rsid w:val="008A05E3"/>
    <w:rsid w:val="008A0DC5"/>
    <w:rsid w:val="008A1822"/>
    <w:rsid w:val="008A1DE6"/>
    <w:rsid w:val="008A20B4"/>
    <w:rsid w:val="008A2728"/>
    <w:rsid w:val="008A2A1B"/>
    <w:rsid w:val="008A2DF6"/>
    <w:rsid w:val="008A2E7B"/>
    <w:rsid w:val="008A32FD"/>
    <w:rsid w:val="008A4243"/>
    <w:rsid w:val="008A42EC"/>
    <w:rsid w:val="008A55E2"/>
    <w:rsid w:val="008A58FF"/>
    <w:rsid w:val="008A5F8C"/>
    <w:rsid w:val="008A64FA"/>
    <w:rsid w:val="008A67E0"/>
    <w:rsid w:val="008A6C29"/>
    <w:rsid w:val="008B0D01"/>
    <w:rsid w:val="008B139C"/>
    <w:rsid w:val="008B16CE"/>
    <w:rsid w:val="008B170D"/>
    <w:rsid w:val="008B221F"/>
    <w:rsid w:val="008B298F"/>
    <w:rsid w:val="008B3A54"/>
    <w:rsid w:val="008B3A75"/>
    <w:rsid w:val="008B3D19"/>
    <w:rsid w:val="008B4A1D"/>
    <w:rsid w:val="008B4D3A"/>
    <w:rsid w:val="008B5328"/>
    <w:rsid w:val="008B5459"/>
    <w:rsid w:val="008B6A9E"/>
    <w:rsid w:val="008B6B87"/>
    <w:rsid w:val="008C03BD"/>
    <w:rsid w:val="008C16E8"/>
    <w:rsid w:val="008C1BB5"/>
    <w:rsid w:val="008C1DC4"/>
    <w:rsid w:val="008C287C"/>
    <w:rsid w:val="008C290F"/>
    <w:rsid w:val="008C2B0E"/>
    <w:rsid w:val="008C2BA4"/>
    <w:rsid w:val="008C3706"/>
    <w:rsid w:val="008C43A4"/>
    <w:rsid w:val="008C539E"/>
    <w:rsid w:val="008C5616"/>
    <w:rsid w:val="008C5A22"/>
    <w:rsid w:val="008C5BA4"/>
    <w:rsid w:val="008C648B"/>
    <w:rsid w:val="008C691F"/>
    <w:rsid w:val="008C6EF6"/>
    <w:rsid w:val="008D044A"/>
    <w:rsid w:val="008D0994"/>
    <w:rsid w:val="008D0A21"/>
    <w:rsid w:val="008D146A"/>
    <w:rsid w:val="008D1632"/>
    <w:rsid w:val="008D17AD"/>
    <w:rsid w:val="008D1E68"/>
    <w:rsid w:val="008D41CF"/>
    <w:rsid w:val="008D457D"/>
    <w:rsid w:val="008D4F67"/>
    <w:rsid w:val="008D7163"/>
    <w:rsid w:val="008D71EC"/>
    <w:rsid w:val="008D72F5"/>
    <w:rsid w:val="008E0F44"/>
    <w:rsid w:val="008E1328"/>
    <w:rsid w:val="008E246D"/>
    <w:rsid w:val="008E249A"/>
    <w:rsid w:val="008E2594"/>
    <w:rsid w:val="008E35D6"/>
    <w:rsid w:val="008E3690"/>
    <w:rsid w:val="008E3BB3"/>
    <w:rsid w:val="008E3D98"/>
    <w:rsid w:val="008E4A32"/>
    <w:rsid w:val="008E52D1"/>
    <w:rsid w:val="008E69E1"/>
    <w:rsid w:val="008E754B"/>
    <w:rsid w:val="008E7CC8"/>
    <w:rsid w:val="008E7E71"/>
    <w:rsid w:val="008F0585"/>
    <w:rsid w:val="008F0BCD"/>
    <w:rsid w:val="008F0FED"/>
    <w:rsid w:val="008F146B"/>
    <w:rsid w:val="008F1CD6"/>
    <w:rsid w:val="008F2A0D"/>
    <w:rsid w:val="008F2B25"/>
    <w:rsid w:val="008F2DFA"/>
    <w:rsid w:val="008F30E6"/>
    <w:rsid w:val="008F4223"/>
    <w:rsid w:val="008F44A6"/>
    <w:rsid w:val="008F45E7"/>
    <w:rsid w:val="008F4D0C"/>
    <w:rsid w:val="008F53B7"/>
    <w:rsid w:val="008F5B50"/>
    <w:rsid w:val="008F6A5C"/>
    <w:rsid w:val="008F7CDF"/>
    <w:rsid w:val="0090055F"/>
    <w:rsid w:val="00901AD2"/>
    <w:rsid w:val="0090243E"/>
    <w:rsid w:val="00902E25"/>
    <w:rsid w:val="00902F49"/>
    <w:rsid w:val="0090321F"/>
    <w:rsid w:val="00903BFD"/>
    <w:rsid w:val="00903C63"/>
    <w:rsid w:val="009042B7"/>
    <w:rsid w:val="00904CD4"/>
    <w:rsid w:val="009060C5"/>
    <w:rsid w:val="00906289"/>
    <w:rsid w:val="00907266"/>
    <w:rsid w:val="00910AA0"/>
    <w:rsid w:val="0091161E"/>
    <w:rsid w:val="00912447"/>
    <w:rsid w:val="009133C7"/>
    <w:rsid w:val="00913639"/>
    <w:rsid w:val="00913D75"/>
    <w:rsid w:val="00914138"/>
    <w:rsid w:val="00914596"/>
    <w:rsid w:val="00914A1C"/>
    <w:rsid w:val="00915133"/>
    <w:rsid w:val="00915136"/>
    <w:rsid w:val="009159F0"/>
    <w:rsid w:val="00915AC6"/>
    <w:rsid w:val="00915B4B"/>
    <w:rsid w:val="00916582"/>
    <w:rsid w:val="009167CD"/>
    <w:rsid w:val="009169EA"/>
    <w:rsid w:val="00916EE3"/>
    <w:rsid w:val="00917024"/>
    <w:rsid w:val="00920579"/>
    <w:rsid w:val="009205C2"/>
    <w:rsid w:val="00920D36"/>
    <w:rsid w:val="00921456"/>
    <w:rsid w:val="009218AD"/>
    <w:rsid w:val="009219EB"/>
    <w:rsid w:val="00922B56"/>
    <w:rsid w:val="00924915"/>
    <w:rsid w:val="00925A87"/>
    <w:rsid w:val="00926732"/>
    <w:rsid w:val="00926D48"/>
    <w:rsid w:val="0092758A"/>
    <w:rsid w:val="00930F7C"/>
    <w:rsid w:val="0093159F"/>
    <w:rsid w:val="00931DD1"/>
    <w:rsid w:val="00931ECF"/>
    <w:rsid w:val="00931EE3"/>
    <w:rsid w:val="00932903"/>
    <w:rsid w:val="00933123"/>
    <w:rsid w:val="009335C2"/>
    <w:rsid w:val="0093390F"/>
    <w:rsid w:val="00934342"/>
    <w:rsid w:val="00935552"/>
    <w:rsid w:val="00935C50"/>
    <w:rsid w:val="00935D24"/>
    <w:rsid w:val="00940AF5"/>
    <w:rsid w:val="00941D02"/>
    <w:rsid w:val="0094228B"/>
    <w:rsid w:val="00943314"/>
    <w:rsid w:val="00943378"/>
    <w:rsid w:val="009433CA"/>
    <w:rsid w:val="00943CE4"/>
    <w:rsid w:val="00944884"/>
    <w:rsid w:val="00944C22"/>
    <w:rsid w:val="00945499"/>
    <w:rsid w:val="00945B35"/>
    <w:rsid w:val="009462C0"/>
    <w:rsid w:val="00950286"/>
    <w:rsid w:val="00950E94"/>
    <w:rsid w:val="00950F7D"/>
    <w:rsid w:val="009515FD"/>
    <w:rsid w:val="00951983"/>
    <w:rsid w:val="009520E0"/>
    <w:rsid w:val="0095228E"/>
    <w:rsid w:val="00952BF4"/>
    <w:rsid w:val="00953388"/>
    <w:rsid w:val="0095359E"/>
    <w:rsid w:val="00953B9C"/>
    <w:rsid w:val="00953DD9"/>
    <w:rsid w:val="009540F6"/>
    <w:rsid w:val="00954221"/>
    <w:rsid w:val="00954F95"/>
    <w:rsid w:val="00955015"/>
    <w:rsid w:val="009550FF"/>
    <w:rsid w:val="00955829"/>
    <w:rsid w:val="00955DB7"/>
    <w:rsid w:val="00956ECA"/>
    <w:rsid w:val="00957B01"/>
    <w:rsid w:val="00957D38"/>
    <w:rsid w:val="009603F3"/>
    <w:rsid w:val="00960A27"/>
    <w:rsid w:val="00960CB5"/>
    <w:rsid w:val="0096133E"/>
    <w:rsid w:val="00961498"/>
    <w:rsid w:val="00961C78"/>
    <w:rsid w:val="00962920"/>
    <w:rsid w:val="00962C9F"/>
    <w:rsid w:val="00962F11"/>
    <w:rsid w:val="00963A0A"/>
    <w:rsid w:val="00964053"/>
    <w:rsid w:val="00964299"/>
    <w:rsid w:val="00964BF5"/>
    <w:rsid w:val="00964F8E"/>
    <w:rsid w:val="009650B8"/>
    <w:rsid w:val="009665C3"/>
    <w:rsid w:val="00966EB5"/>
    <w:rsid w:val="00967350"/>
    <w:rsid w:val="0096739E"/>
    <w:rsid w:val="009702DA"/>
    <w:rsid w:val="00971738"/>
    <w:rsid w:val="009722FC"/>
    <w:rsid w:val="009727DF"/>
    <w:rsid w:val="00973D24"/>
    <w:rsid w:val="00973F35"/>
    <w:rsid w:val="00975DC0"/>
    <w:rsid w:val="00977704"/>
    <w:rsid w:val="00980548"/>
    <w:rsid w:val="00980607"/>
    <w:rsid w:val="009815C7"/>
    <w:rsid w:val="00981DAF"/>
    <w:rsid w:val="0098282A"/>
    <w:rsid w:val="009829C4"/>
    <w:rsid w:val="009839D8"/>
    <w:rsid w:val="00983AA0"/>
    <w:rsid w:val="00983D2B"/>
    <w:rsid w:val="00984867"/>
    <w:rsid w:val="00986252"/>
    <w:rsid w:val="00986580"/>
    <w:rsid w:val="009869E4"/>
    <w:rsid w:val="00986B59"/>
    <w:rsid w:val="009902A5"/>
    <w:rsid w:val="009909FF"/>
    <w:rsid w:val="00990AFD"/>
    <w:rsid w:val="0099164A"/>
    <w:rsid w:val="00991BF3"/>
    <w:rsid w:val="009922A5"/>
    <w:rsid w:val="00992D82"/>
    <w:rsid w:val="00993494"/>
    <w:rsid w:val="00993713"/>
    <w:rsid w:val="0099432C"/>
    <w:rsid w:val="009955F7"/>
    <w:rsid w:val="009959B4"/>
    <w:rsid w:val="009979A2"/>
    <w:rsid w:val="00997B84"/>
    <w:rsid w:val="009A0512"/>
    <w:rsid w:val="009A0F4B"/>
    <w:rsid w:val="009A15D6"/>
    <w:rsid w:val="009A2C35"/>
    <w:rsid w:val="009A2EF9"/>
    <w:rsid w:val="009A34F5"/>
    <w:rsid w:val="009A393C"/>
    <w:rsid w:val="009A40E9"/>
    <w:rsid w:val="009A423F"/>
    <w:rsid w:val="009A47CB"/>
    <w:rsid w:val="009A55CA"/>
    <w:rsid w:val="009A570A"/>
    <w:rsid w:val="009A5F66"/>
    <w:rsid w:val="009A621C"/>
    <w:rsid w:val="009A67AE"/>
    <w:rsid w:val="009A689D"/>
    <w:rsid w:val="009A74B3"/>
    <w:rsid w:val="009A76BB"/>
    <w:rsid w:val="009A76DE"/>
    <w:rsid w:val="009B062D"/>
    <w:rsid w:val="009B09E6"/>
    <w:rsid w:val="009B0AFC"/>
    <w:rsid w:val="009B0BF8"/>
    <w:rsid w:val="009B1938"/>
    <w:rsid w:val="009B2B37"/>
    <w:rsid w:val="009B2FBF"/>
    <w:rsid w:val="009B40A5"/>
    <w:rsid w:val="009B415D"/>
    <w:rsid w:val="009B431F"/>
    <w:rsid w:val="009B5204"/>
    <w:rsid w:val="009B57D7"/>
    <w:rsid w:val="009B5F08"/>
    <w:rsid w:val="009B6102"/>
    <w:rsid w:val="009B6C3B"/>
    <w:rsid w:val="009B6F84"/>
    <w:rsid w:val="009B71BC"/>
    <w:rsid w:val="009B72C1"/>
    <w:rsid w:val="009B77E1"/>
    <w:rsid w:val="009B7C13"/>
    <w:rsid w:val="009C02B4"/>
    <w:rsid w:val="009C0436"/>
    <w:rsid w:val="009C044E"/>
    <w:rsid w:val="009C07EF"/>
    <w:rsid w:val="009C124A"/>
    <w:rsid w:val="009C1E92"/>
    <w:rsid w:val="009C2881"/>
    <w:rsid w:val="009C335F"/>
    <w:rsid w:val="009C4037"/>
    <w:rsid w:val="009C4A09"/>
    <w:rsid w:val="009C7F00"/>
    <w:rsid w:val="009C7F43"/>
    <w:rsid w:val="009D11CF"/>
    <w:rsid w:val="009D1F83"/>
    <w:rsid w:val="009D37D1"/>
    <w:rsid w:val="009D3E5B"/>
    <w:rsid w:val="009D3FEE"/>
    <w:rsid w:val="009D4295"/>
    <w:rsid w:val="009D4548"/>
    <w:rsid w:val="009D4603"/>
    <w:rsid w:val="009D4806"/>
    <w:rsid w:val="009D75D7"/>
    <w:rsid w:val="009D76F8"/>
    <w:rsid w:val="009D7DFF"/>
    <w:rsid w:val="009E017A"/>
    <w:rsid w:val="009E0246"/>
    <w:rsid w:val="009E0BCA"/>
    <w:rsid w:val="009E12F8"/>
    <w:rsid w:val="009E1717"/>
    <w:rsid w:val="009E187D"/>
    <w:rsid w:val="009E344F"/>
    <w:rsid w:val="009E3560"/>
    <w:rsid w:val="009E37DD"/>
    <w:rsid w:val="009E3D24"/>
    <w:rsid w:val="009E3E74"/>
    <w:rsid w:val="009E477D"/>
    <w:rsid w:val="009E4F46"/>
    <w:rsid w:val="009E62B0"/>
    <w:rsid w:val="009E6749"/>
    <w:rsid w:val="009E6FB6"/>
    <w:rsid w:val="009E7067"/>
    <w:rsid w:val="009E780B"/>
    <w:rsid w:val="009E7815"/>
    <w:rsid w:val="009E7875"/>
    <w:rsid w:val="009E7903"/>
    <w:rsid w:val="009E7FE8"/>
    <w:rsid w:val="009F1862"/>
    <w:rsid w:val="009F1BF6"/>
    <w:rsid w:val="009F315C"/>
    <w:rsid w:val="009F35CF"/>
    <w:rsid w:val="009F366E"/>
    <w:rsid w:val="009F3DBF"/>
    <w:rsid w:val="009F4102"/>
    <w:rsid w:val="009F4480"/>
    <w:rsid w:val="009F4792"/>
    <w:rsid w:val="009F4F75"/>
    <w:rsid w:val="009F6C72"/>
    <w:rsid w:val="009F6D97"/>
    <w:rsid w:val="009F7076"/>
    <w:rsid w:val="009F70BF"/>
    <w:rsid w:val="009F7174"/>
    <w:rsid w:val="009F7AAD"/>
    <w:rsid w:val="00A00C3D"/>
    <w:rsid w:val="00A01B40"/>
    <w:rsid w:val="00A036D7"/>
    <w:rsid w:val="00A04C71"/>
    <w:rsid w:val="00A05AFA"/>
    <w:rsid w:val="00A0608F"/>
    <w:rsid w:val="00A0683B"/>
    <w:rsid w:val="00A06B65"/>
    <w:rsid w:val="00A06C61"/>
    <w:rsid w:val="00A076D4"/>
    <w:rsid w:val="00A07E79"/>
    <w:rsid w:val="00A07F8D"/>
    <w:rsid w:val="00A109A8"/>
    <w:rsid w:val="00A11141"/>
    <w:rsid w:val="00A112CC"/>
    <w:rsid w:val="00A1163D"/>
    <w:rsid w:val="00A116A1"/>
    <w:rsid w:val="00A12729"/>
    <w:rsid w:val="00A12D91"/>
    <w:rsid w:val="00A13AA8"/>
    <w:rsid w:val="00A13E55"/>
    <w:rsid w:val="00A14E06"/>
    <w:rsid w:val="00A1528B"/>
    <w:rsid w:val="00A15469"/>
    <w:rsid w:val="00A1792F"/>
    <w:rsid w:val="00A2114D"/>
    <w:rsid w:val="00A21379"/>
    <w:rsid w:val="00A2145F"/>
    <w:rsid w:val="00A23198"/>
    <w:rsid w:val="00A238D4"/>
    <w:rsid w:val="00A23FD5"/>
    <w:rsid w:val="00A25A1A"/>
    <w:rsid w:val="00A2644B"/>
    <w:rsid w:val="00A26A1E"/>
    <w:rsid w:val="00A30F05"/>
    <w:rsid w:val="00A31450"/>
    <w:rsid w:val="00A31503"/>
    <w:rsid w:val="00A31BB2"/>
    <w:rsid w:val="00A31D95"/>
    <w:rsid w:val="00A3222F"/>
    <w:rsid w:val="00A327F8"/>
    <w:rsid w:val="00A3297B"/>
    <w:rsid w:val="00A32C33"/>
    <w:rsid w:val="00A32D37"/>
    <w:rsid w:val="00A34B71"/>
    <w:rsid w:val="00A35A01"/>
    <w:rsid w:val="00A35B31"/>
    <w:rsid w:val="00A35BC1"/>
    <w:rsid w:val="00A3705E"/>
    <w:rsid w:val="00A372E6"/>
    <w:rsid w:val="00A377B3"/>
    <w:rsid w:val="00A3798A"/>
    <w:rsid w:val="00A37B06"/>
    <w:rsid w:val="00A37C72"/>
    <w:rsid w:val="00A4058E"/>
    <w:rsid w:val="00A40E52"/>
    <w:rsid w:val="00A413E5"/>
    <w:rsid w:val="00A414F2"/>
    <w:rsid w:val="00A41745"/>
    <w:rsid w:val="00A41881"/>
    <w:rsid w:val="00A41B56"/>
    <w:rsid w:val="00A427C7"/>
    <w:rsid w:val="00A42E0E"/>
    <w:rsid w:val="00A43621"/>
    <w:rsid w:val="00A46A8C"/>
    <w:rsid w:val="00A47E4A"/>
    <w:rsid w:val="00A501CF"/>
    <w:rsid w:val="00A50E04"/>
    <w:rsid w:val="00A513E3"/>
    <w:rsid w:val="00A518E0"/>
    <w:rsid w:val="00A519F8"/>
    <w:rsid w:val="00A51B44"/>
    <w:rsid w:val="00A51E76"/>
    <w:rsid w:val="00A52046"/>
    <w:rsid w:val="00A525BF"/>
    <w:rsid w:val="00A52AFC"/>
    <w:rsid w:val="00A52C24"/>
    <w:rsid w:val="00A52FD9"/>
    <w:rsid w:val="00A53B9E"/>
    <w:rsid w:val="00A53EC2"/>
    <w:rsid w:val="00A54626"/>
    <w:rsid w:val="00A5481C"/>
    <w:rsid w:val="00A54CE1"/>
    <w:rsid w:val="00A55004"/>
    <w:rsid w:val="00A55125"/>
    <w:rsid w:val="00A56D92"/>
    <w:rsid w:val="00A57086"/>
    <w:rsid w:val="00A571DD"/>
    <w:rsid w:val="00A575BC"/>
    <w:rsid w:val="00A57D5B"/>
    <w:rsid w:val="00A6025E"/>
    <w:rsid w:val="00A60A1A"/>
    <w:rsid w:val="00A60D56"/>
    <w:rsid w:val="00A613AB"/>
    <w:rsid w:val="00A6194F"/>
    <w:rsid w:val="00A61EE6"/>
    <w:rsid w:val="00A622F2"/>
    <w:rsid w:val="00A64815"/>
    <w:rsid w:val="00A6617E"/>
    <w:rsid w:val="00A66489"/>
    <w:rsid w:val="00A66566"/>
    <w:rsid w:val="00A67940"/>
    <w:rsid w:val="00A7153E"/>
    <w:rsid w:val="00A71611"/>
    <w:rsid w:val="00A71A0C"/>
    <w:rsid w:val="00A720E3"/>
    <w:rsid w:val="00A7226B"/>
    <w:rsid w:val="00A7269E"/>
    <w:rsid w:val="00A72807"/>
    <w:rsid w:val="00A7363C"/>
    <w:rsid w:val="00A7430C"/>
    <w:rsid w:val="00A769C1"/>
    <w:rsid w:val="00A775B8"/>
    <w:rsid w:val="00A77908"/>
    <w:rsid w:val="00A77A40"/>
    <w:rsid w:val="00A77E04"/>
    <w:rsid w:val="00A77F63"/>
    <w:rsid w:val="00A80316"/>
    <w:rsid w:val="00A80A79"/>
    <w:rsid w:val="00A815B7"/>
    <w:rsid w:val="00A825C6"/>
    <w:rsid w:val="00A833C0"/>
    <w:rsid w:val="00A83998"/>
    <w:rsid w:val="00A839B0"/>
    <w:rsid w:val="00A83B40"/>
    <w:rsid w:val="00A83D57"/>
    <w:rsid w:val="00A842B1"/>
    <w:rsid w:val="00A84548"/>
    <w:rsid w:val="00A84992"/>
    <w:rsid w:val="00A86A41"/>
    <w:rsid w:val="00A86EFE"/>
    <w:rsid w:val="00A87640"/>
    <w:rsid w:val="00A87B3E"/>
    <w:rsid w:val="00A9152D"/>
    <w:rsid w:val="00A9193B"/>
    <w:rsid w:val="00A91E2A"/>
    <w:rsid w:val="00A92940"/>
    <w:rsid w:val="00A93724"/>
    <w:rsid w:val="00A9539E"/>
    <w:rsid w:val="00A95925"/>
    <w:rsid w:val="00A96EE5"/>
    <w:rsid w:val="00A97D52"/>
    <w:rsid w:val="00AA05BA"/>
    <w:rsid w:val="00AA0844"/>
    <w:rsid w:val="00AA1296"/>
    <w:rsid w:val="00AA12A3"/>
    <w:rsid w:val="00AA13EE"/>
    <w:rsid w:val="00AA198B"/>
    <w:rsid w:val="00AA1D1B"/>
    <w:rsid w:val="00AA2021"/>
    <w:rsid w:val="00AA2A9A"/>
    <w:rsid w:val="00AA2C1B"/>
    <w:rsid w:val="00AA2C98"/>
    <w:rsid w:val="00AA39B6"/>
    <w:rsid w:val="00AA3A24"/>
    <w:rsid w:val="00AA46A4"/>
    <w:rsid w:val="00AA4BDA"/>
    <w:rsid w:val="00AA7044"/>
    <w:rsid w:val="00AA74E8"/>
    <w:rsid w:val="00AB08A9"/>
    <w:rsid w:val="00AB14F4"/>
    <w:rsid w:val="00AB1D57"/>
    <w:rsid w:val="00AB1D6B"/>
    <w:rsid w:val="00AB1E93"/>
    <w:rsid w:val="00AB2345"/>
    <w:rsid w:val="00AB247C"/>
    <w:rsid w:val="00AB2F24"/>
    <w:rsid w:val="00AB327F"/>
    <w:rsid w:val="00AB46CB"/>
    <w:rsid w:val="00AB4A8E"/>
    <w:rsid w:val="00AB568B"/>
    <w:rsid w:val="00AB5C48"/>
    <w:rsid w:val="00AB5D67"/>
    <w:rsid w:val="00AB657E"/>
    <w:rsid w:val="00AB68AE"/>
    <w:rsid w:val="00AB7046"/>
    <w:rsid w:val="00AB7397"/>
    <w:rsid w:val="00AC0138"/>
    <w:rsid w:val="00AC094C"/>
    <w:rsid w:val="00AC0971"/>
    <w:rsid w:val="00AC25CD"/>
    <w:rsid w:val="00AC2AA1"/>
    <w:rsid w:val="00AC355F"/>
    <w:rsid w:val="00AC39B8"/>
    <w:rsid w:val="00AC4290"/>
    <w:rsid w:val="00AC4F04"/>
    <w:rsid w:val="00AC58FB"/>
    <w:rsid w:val="00AC59AF"/>
    <w:rsid w:val="00AC71BA"/>
    <w:rsid w:val="00AC78D3"/>
    <w:rsid w:val="00AD0115"/>
    <w:rsid w:val="00AD158D"/>
    <w:rsid w:val="00AD1FF6"/>
    <w:rsid w:val="00AD2A80"/>
    <w:rsid w:val="00AD2DF7"/>
    <w:rsid w:val="00AD3D0E"/>
    <w:rsid w:val="00AD3DED"/>
    <w:rsid w:val="00AD4153"/>
    <w:rsid w:val="00AD4D5F"/>
    <w:rsid w:val="00AD5745"/>
    <w:rsid w:val="00AD5FF6"/>
    <w:rsid w:val="00AD73AE"/>
    <w:rsid w:val="00AD7463"/>
    <w:rsid w:val="00AD7AE0"/>
    <w:rsid w:val="00AE0939"/>
    <w:rsid w:val="00AE0BD0"/>
    <w:rsid w:val="00AE18A2"/>
    <w:rsid w:val="00AE2049"/>
    <w:rsid w:val="00AE2396"/>
    <w:rsid w:val="00AE4061"/>
    <w:rsid w:val="00AE447D"/>
    <w:rsid w:val="00AE4E66"/>
    <w:rsid w:val="00AE50CE"/>
    <w:rsid w:val="00AE5A20"/>
    <w:rsid w:val="00AE5DAB"/>
    <w:rsid w:val="00AE5F87"/>
    <w:rsid w:val="00AE7050"/>
    <w:rsid w:val="00AE7096"/>
    <w:rsid w:val="00AE711D"/>
    <w:rsid w:val="00AE7B29"/>
    <w:rsid w:val="00AF0BE2"/>
    <w:rsid w:val="00AF14A5"/>
    <w:rsid w:val="00AF176E"/>
    <w:rsid w:val="00AF21C2"/>
    <w:rsid w:val="00AF2966"/>
    <w:rsid w:val="00AF2A89"/>
    <w:rsid w:val="00AF2EE8"/>
    <w:rsid w:val="00AF325E"/>
    <w:rsid w:val="00AF4434"/>
    <w:rsid w:val="00AF46C2"/>
    <w:rsid w:val="00AF4A86"/>
    <w:rsid w:val="00AF4F33"/>
    <w:rsid w:val="00AF5263"/>
    <w:rsid w:val="00AF61D6"/>
    <w:rsid w:val="00AF6B4B"/>
    <w:rsid w:val="00AF6CBB"/>
    <w:rsid w:val="00AF6EF2"/>
    <w:rsid w:val="00AF7229"/>
    <w:rsid w:val="00AF73F0"/>
    <w:rsid w:val="00AF7F1E"/>
    <w:rsid w:val="00B00552"/>
    <w:rsid w:val="00B01348"/>
    <w:rsid w:val="00B01E32"/>
    <w:rsid w:val="00B03492"/>
    <w:rsid w:val="00B03659"/>
    <w:rsid w:val="00B03673"/>
    <w:rsid w:val="00B03AF3"/>
    <w:rsid w:val="00B03C64"/>
    <w:rsid w:val="00B03F5D"/>
    <w:rsid w:val="00B0454A"/>
    <w:rsid w:val="00B05746"/>
    <w:rsid w:val="00B0591B"/>
    <w:rsid w:val="00B06193"/>
    <w:rsid w:val="00B061DB"/>
    <w:rsid w:val="00B074A2"/>
    <w:rsid w:val="00B07E48"/>
    <w:rsid w:val="00B10018"/>
    <w:rsid w:val="00B100FC"/>
    <w:rsid w:val="00B115E1"/>
    <w:rsid w:val="00B11B62"/>
    <w:rsid w:val="00B11D5F"/>
    <w:rsid w:val="00B1328E"/>
    <w:rsid w:val="00B13726"/>
    <w:rsid w:val="00B13CB4"/>
    <w:rsid w:val="00B1539C"/>
    <w:rsid w:val="00B15601"/>
    <w:rsid w:val="00B158C6"/>
    <w:rsid w:val="00B15DA9"/>
    <w:rsid w:val="00B15F00"/>
    <w:rsid w:val="00B15FA0"/>
    <w:rsid w:val="00B16623"/>
    <w:rsid w:val="00B1705A"/>
    <w:rsid w:val="00B17361"/>
    <w:rsid w:val="00B17B54"/>
    <w:rsid w:val="00B20846"/>
    <w:rsid w:val="00B20ACA"/>
    <w:rsid w:val="00B20F51"/>
    <w:rsid w:val="00B22BEA"/>
    <w:rsid w:val="00B22F25"/>
    <w:rsid w:val="00B23092"/>
    <w:rsid w:val="00B233BD"/>
    <w:rsid w:val="00B242D8"/>
    <w:rsid w:val="00B24ED3"/>
    <w:rsid w:val="00B252DB"/>
    <w:rsid w:val="00B25A87"/>
    <w:rsid w:val="00B263DB"/>
    <w:rsid w:val="00B270DA"/>
    <w:rsid w:val="00B27D37"/>
    <w:rsid w:val="00B3042E"/>
    <w:rsid w:val="00B30BA8"/>
    <w:rsid w:val="00B333F3"/>
    <w:rsid w:val="00B33632"/>
    <w:rsid w:val="00B33B5F"/>
    <w:rsid w:val="00B34105"/>
    <w:rsid w:val="00B35E77"/>
    <w:rsid w:val="00B35FC9"/>
    <w:rsid w:val="00B364D4"/>
    <w:rsid w:val="00B3651E"/>
    <w:rsid w:val="00B366AF"/>
    <w:rsid w:val="00B40960"/>
    <w:rsid w:val="00B4197F"/>
    <w:rsid w:val="00B42393"/>
    <w:rsid w:val="00B425CF"/>
    <w:rsid w:val="00B428C6"/>
    <w:rsid w:val="00B42F9F"/>
    <w:rsid w:val="00B4372B"/>
    <w:rsid w:val="00B4373B"/>
    <w:rsid w:val="00B44D60"/>
    <w:rsid w:val="00B45406"/>
    <w:rsid w:val="00B45938"/>
    <w:rsid w:val="00B46049"/>
    <w:rsid w:val="00B469D5"/>
    <w:rsid w:val="00B469D7"/>
    <w:rsid w:val="00B477EF"/>
    <w:rsid w:val="00B47B33"/>
    <w:rsid w:val="00B508D6"/>
    <w:rsid w:val="00B50913"/>
    <w:rsid w:val="00B516F4"/>
    <w:rsid w:val="00B51E56"/>
    <w:rsid w:val="00B5215E"/>
    <w:rsid w:val="00B52647"/>
    <w:rsid w:val="00B534FD"/>
    <w:rsid w:val="00B5364A"/>
    <w:rsid w:val="00B537E1"/>
    <w:rsid w:val="00B538E6"/>
    <w:rsid w:val="00B54A86"/>
    <w:rsid w:val="00B54A9F"/>
    <w:rsid w:val="00B54ECA"/>
    <w:rsid w:val="00B55431"/>
    <w:rsid w:val="00B555A4"/>
    <w:rsid w:val="00B5589A"/>
    <w:rsid w:val="00B56F75"/>
    <w:rsid w:val="00B57764"/>
    <w:rsid w:val="00B60004"/>
    <w:rsid w:val="00B61D0D"/>
    <w:rsid w:val="00B62052"/>
    <w:rsid w:val="00B62141"/>
    <w:rsid w:val="00B62588"/>
    <w:rsid w:val="00B62B20"/>
    <w:rsid w:val="00B6322C"/>
    <w:rsid w:val="00B63BCB"/>
    <w:rsid w:val="00B63EC2"/>
    <w:rsid w:val="00B63FD9"/>
    <w:rsid w:val="00B64595"/>
    <w:rsid w:val="00B64B61"/>
    <w:rsid w:val="00B65BAF"/>
    <w:rsid w:val="00B65BC0"/>
    <w:rsid w:val="00B65C76"/>
    <w:rsid w:val="00B6752A"/>
    <w:rsid w:val="00B67783"/>
    <w:rsid w:val="00B67A8B"/>
    <w:rsid w:val="00B67B1B"/>
    <w:rsid w:val="00B67BC8"/>
    <w:rsid w:val="00B67C43"/>
    <w:rsid w:val="00B70EE2"/>
    <w:rsid w:val="00B70FF8"/>
    <w:rsid w:val="00B716B9"/>
    <w:rsid w:val="00B725F8"/>
    <w:rsid w:val="00B72EF4"/>
    <w:rsid w:val="00B734E0"/>
    <w:rsid w:val="00B73A13"/>
    <w:rsid w:val="00B73FB8"/>
    <w:rsid w:val="00B7422C"/>
    <w:rsid w:val="00B74FDA"/>
    <w:rsid w:val="00B750F8"/>
    <w:rsid w:val="00B75193"/>
    <w:rsid w:val="00B757BD"/>
    <w:rsid w:val="00B75ED2"/>
    <w:rsid w:val="00B76043"/>
    <w:rsid w:val="00B764D0"/>
    <w:rsid w:val="00B7687D"/>
    <w:rsid w:val="00B76A2A"/>
    <w:rsid w:val="00B7766A"/>
    <w:rsid w:val="00B77A9C"/>
    <w:rsid w:val="00B80BFB"/>
    <w:rsid w:val="00B81704"/>
    <w:rsid w:val="00B81D0B"/>
    <w:rsid w:val="00B81EB4"/>
    <w:rsid w:val="00B8241C"/>
    <w:rsid w:val="00B8346C"/>
    <w:rsid w:val="00B839E0"/>
    <w:rsid w:val="00B83D72"/>
    <w:rsid w:val="00B8478D"/>
    <w:rsid w:val="00B84C4B"/>
    <w:rsid w:val="00B84EE9"/>
    <w:rsid w:val="00B84F38"/>
    <w:rsid w:val="00B85D22"/>
    <w:rsid w:val="00B866DE"/>
    <w:rsid w:val="00B86E02"/>
    <w:rsid w:val="00B87309"/>
    <w:rsid w:val="00B900B5"/>
    <w:rsid w:val="00B9010E"/>
    <w:rsid w:val="00B91027"/>
    <w:rsid w:val="00B91A78"/>
    <w:rsid w:val="00B933D3"/>
    <w:rsid w:val="00B94886"/>
    <w:rsid w:val="00B94D2C"/>
    <w:rsid w:val="00B96515"/>
    <w:rsid w:val="00B96F32"/>
    <w:rsid w:val="00B9729C"/>
    <w:rsid w:val="00B97D78"/>
    <w:rsid w:val="00BA094F"/>
    <w:rsid w:val="00BA0EAE"/>
    <w:rsid w:val="00BA1804"/>
    <w:rsid w:val="00BA2FBC"/>
    <w:rsid w:val="00BA378D"/>
    <w:rsid w:val="00BA3937"/>
    <w:rsid w:val="00BA3F22"/>
    <w:rsid w:val="00BA4674"/>
    <w:rsid w:val="00BA52CD"/>
    <w:rsid w:val="00BA55DE"/>
    <w:rsid w:val="00BA578D"/>
    <w:rsid w:val="00BA5B54"/>
    <w:rsid w:val="00BA627C"/>
    <w:rsid w:val="00BA69F9"/>
    <w:rsid w:val="00BA6FA1"/>
    <w:rsid w:val="00BA7E87"/>
    <w:rsid w:val="00BB0319"/>
    <w:rsid w:val="00BB0539"/>
    <w:rsid w:val="00BB0C6B"/>
    <w:rsid w:val="00BB2277"/>
    <w:rsid w:val="00BB2C4F"/>
    <w:rsid w:val="00BB37F6"/>
    <w:rsid w:val="00BB3DFE"/>
    <w:rsid w:val="00BB4365"/>
    <w:rsid w:val="00BB5C2C"/>
    <w:rsid w:val="00BB6D3B"/>
    <w:rsid w:val="00BC0105"/>
    <w:rsid w:val="00BC13EF"/>
    <w:rsid w:val="00BC1755"/>
    <w:rsid w:val="00BC1C2C"/>
    <w:rsid w:val="00BC1E12"/>
    <w:rsid w:val="00BC1E91"/>
    <w:rsid w:val="00BC291E"/>
    <w:rsid w:val="00BC31D3"/>
    <w:rsid w:val="00BC3708"/>
    <w:rsid w:val="00BC4449"/>
    <w:rsid w:val="00BC4ACF"/>
    <w:rsid w:val="00BC4EE4"/>
    <w:rsid w:val="00BC54CF"/>
    <w:rsid w:val="00BC5882"/>
    <w:rsid w:val="00BC7468"/>
    <w:rsid w:val="00BC7613"/>
    <w:rsid w:val="00BC7F3A"/>
    <w:rsid w:val="00BD01CB"/>
    <w:rsid w:val="00BD0822"/>
    <w:rsid w:val="00BD10B6"/>
    <w:rsid w:val="00BD1265"/>
    <w:rsid w:val="00BD1A75"/>
    <w:rsid w:val="00BD2649"/>
    <w:rsid w:val="00BD2C43"/>
    <w:rsid w:val="00BD33B1"/>
    <w:rsid w:val="00BD356F"/>
    <w:rsid w:val="00BD3B8B"/>
    <w:rsid w:val="00BD4334"/>
    <w:rsid w:val="00BD4BD8"/>
    <w:rsid w:val="00BD4DA2"/>
    <w:rsid w:val="00BD4FE2"/>
    <w:rsid w:val="00BD6CC9"/>
    <w:rsid w:val="00BD7188"/>
    <w:rsid w:val="00BD7A0B"/>
    <w:rsid w:val="00BD7BC4"/>
    <w:rsid w:val="00BE057A"/>
    <w:rsid w:val="00BE17C8"/>
    <w:rsid w:val="00BE1E55"/>
    <w:rsid w:val="00BE212B"/>
    <w:rsid w:val="00BE2344"/>
    <w:rsid w:val="00BE23EA"/>
    <w:rsid w:val="00BE38E7"/>
    <w:rsid w:val="00BE4B8E"/>
    <w:rsid w:val="00BE4BB0"/>
    <w:rsid w:val="00BE51AA"/>
    <w:rsid w:val="00BE51F3"/>
    <w:rsid w:val="00BE6460"/>
    <w:rsid w:val="00BE6537"/>
    <w:rsid w:val="00BE681E"/>
    <w:rsid w:val="00BE6A4A"/>
    <w:rsid w:val="00BE6E18"/>
    <w:rsid w:val="00BE7157"/>
    <w:rsid w:val="00BE75F2"/>
    <w:rsid w:val="00BE7C88"/>
    <w:rsid w:val="00BF009D"/>
    <w:rsid w:val="00BF04AE"/>
    <w:rsid w:val="00BF0CAB"/>
    <w:rsid w:val="00BF1243"/>
    <w:rsid w:val="00BF19EA"/>
    <w:rsid w:val="00BF1A83"/>
    <w:rsid w:val="00BF1E09"/>
    <w:rsid w:val="00BF225A"/>
    <w:rsid w:val="00BF2970"/>
    <w:rsid w:val="00BF367C"/>
    <w:rsid w:val="00BF3A2A"/>
    <w:rsid w:val="00BF3BBC"/>
    <w:rsid w:val="00BF4C3F"/>
    <w:rsid w:val="00BF534B"/>
    <w:rsid w:val="00BF538F"/>
    <w:rsid w:val="00BF54E3"/>
    <w:rsid w:val="00BF5714"/>
    <w:rsid w:val="00BF6120"/>
    <w:rsid w:val="00BF6939"/>
    <w:rsid w:val="00BF6AD4"/>
    <w:rsid w:val="00BF6BAF"/>
    <w:rsid w:val="00BF7C25"/>
    <w:rsid w:val="00BF7EA3"/>
    <w:rsid w:val="00C0053F"/>
    <w:rsid w:val="00C00910"/>
    <w:rsid w:val="00C01044"/>
    <w:rsid w:val="00C010AA"/>
    <w:rsid w:val="00C01658"/>
    <w:rsid w:val="00C0175A"/>
    <w:rsid w:val="00C02C97"/>
    <w:rsid w:val="00C0324F"/>
    <w:rsid w:val="00C03322"/>
    <w:rsid w:val="00C034A6"/>
    <w:rsid w:val="00C03E8B"/>
    <w:rsid w:val="00C04057"/>
    <w:rsid w:val="00C04132"/>
    <w:rsid w:val="00C0418D"/>
    <w:rsid w:val="00C04A3F"/>
    <w:rsid w:val="00C05598"/>
    <w:rsid w:val="00C0606D"/>
    <w:rsid w:val="00C074CA"/>
    <w:rsid w:val="00C07A46"/>
    <w:rsid w:val="00C102F2"/>
    <w:rsid w:val="00C108D1"/>
    <w:rsid w:val="00C1093E"/>
    <w:rsid w:val="00C10A4D"/>
    <w:rsid w:val="00C138A0"/>
    <w:rsid w:val="00C13915"/>
    <w:rsid w:val="00C13951"/>
    <w:rsid w:val="00C1528B"/>
    <w:rsid w:val="00C169BC"/>
    <w:rsid w:val="00C16B31"/>
    <w:rsid w:val="00C170CF"/>
    <w:rsid w:val="00C20826"/>
    <w:rsid w:val="00C20ACB"/>
    <w:rsid w:val="00C21AF8"/>
    <w:rsid w:val="00C21D5B"/>
    <w:rsid w:val="00C221B5"/>
    <w:rsid w:val="00C225AF"/>
    <w:rsid w:val="00C22B69"/>
    <w:rsid w:val="00C25057"/>
    <w:rsid w:val="00C272D2"/>
    <w:rsid w:val="00C2753A"/>
    <w:rsid w:val="00C27C69"/>
    <w:rsid w:val="00C30D35"/>
    <w:rsid w:val="00C30E4E"/>
    <w:rsid w:val="00C315F0"/>
    <w:rsid w:val="00C317D8"/>
    <w:rsid w:val="00C31874"/>
    <w:rsid w:val="00C32820"/>
    <w:rsid w:val="00C34D5B"/>
    <w:rsid w:val="00C3590A"/>
    <w:rsid w:val="00C35FD9"/>
    <w:rsid w:val="00C365D9"/>
    <w:rsid w:val="00C367EA"/>
    <w:rsid w:val="00C36E40"/>
    <w:rsid w:val="00C37974"/>
    <w:rsid w:val="00C4054A"/>
    <w:rsid w:val="00C41149"/>
    <w:rsid w:val="00C413E3"/>
    <w:rsid w:val="00C41655"/>
    <w:rsid w:val="00C41887"/>
    <w:rsid w:val="00C4593F"/>
    <w:rsid w:val="00C45FBA"/>
    <w:rsid w:val="00C46C77"/>
    <w:rsid w:val="00C46EB0"/>
    <w:rsid w:val="00C507B9"/>
    <w:rsid w:val="00C508E8"/>
    <w:rsid w:val="00C51E52"/>
    <w:rsid w:val="00C5266D"/>
    <w:rsid w:val="00C53139"/>
    <w:rsid w:val="00C536FB"/>
    <w:rsid w:val="00C53AD8"/>
    <w:rsid w:val="00C54934"/>
    <w:rsid w:val="00C54D78"/>
    <w:rsid w:val="00C556ED"/>
    <w:rsid w:val="00C55CAC"/>
    <w:rsid w:val="00C569C1"/>
    <w:rsid w:val="00C56E13"/>
    <w:rsid w:val="00C57F03"/>
    <w:rsid w:val="00C57F5D"/>
    <w:rsid w:val="00C617B1"/>
    <w:rsid w:val="00C6347F"/>
    <w:rsid w:val="00C6387F"/>
    <w:rsid w:val="00C63BA8"/>
    <w:rsid w:val="00C640AA"/>
    <w:rsid w:val="00C643EB"/>
    <w:rsid w:val="00C6491A"/>
    <w:rsid w:val="00C65DCD"/>
    <w:rsid w:val="00C65FC1"/>
    <w:rsid w:val="00C6602F"/>
    <w:rsid w:val="00C67351"/>
    <w:rsid w:val="00C70247"/>
    <w:rsid w:val="00C70BEB"/>
    <w:rsid w:val="00C71324"/>
    <w:rsid w:val="00C71350"/>
    <w:rsid w:val="00C71808"/>
    <w:rsid w:val="00C72BD9"/>
    <w:rsid w:val="00C7385B"/>
    <w:rsid w:val="00C74381"/>
    <w:rsid w:val="00C74476"/>
    <w:rsid w:val="00C74A4B"/>
    <w:rsid w:val="00C74B2F"/>
    <w:rsid w:val="00C75344"/>
    <w:rsid w:val="00C75D64"/>
    <w:rsid w:val="00C760B8"/>
    <w:rsid w:val="00C77512"/>
    <w:rsid w:val="00C77691"/>
    <w:rsid w:val="00C77968"/>
    <w:rsid w:val="00C8065B"/>
    <w:rsid w:val="00C80B96"/>
    <w:rsid w:val="00C80EA7"/>
    <w:rsid w:val="00C81044"/>
    <w:rsid w:val="00C815FA"/>
    <w:rsid w:val="00C81BEC"/>
    <w:rsid w:val="00C82097"/>
    <w:rsid w:val="00C833ED"/>
    <w:rsid w:val="00C838BF"/>
    <w:rsid w:val="00C850DA"/>
    <w:rsid w:val="00C8586B"/>
    <w:rsid w:val="00C858A6"/>
    <w:rsid w:val="00C85DEE"/>
    <w:rsid w:val="00C864CB"/>
    <w:rsid w:val="00C86EA2"/>
    <w:rsid w:val="00C9096A"/>
    <w:rsid w:val="00C90FB5"/>
    <w:rsid w:val="00C915A7"/>
    <w:rsid w:val="00C92BE4"/>
    <w:rsid w:val="00C92DAF"/>
    <w:rsid w:val="00C9345A"/>
    <w:rsid w:val="00C9394A"/>
    <w:rsid w:val="00C93CAB"/>
    <w:rsid w:val="00C94045"/>
    <w:rsid w:val="00C940EF"/>
    <w:rsid w:val="00C94AB2"/>
    <w:rsid w:val="00C94AC5"/>
    <w:rsid w:val="00C956A7"/>
    <w:rsid w:val="00C964AE"/>
    <w:rsid w:val="00C9694D"/>
    <w:rsid w:val="00C96C81"/>
    <w:rsid w:val="00C970E7"/>
    <w:rsid w:val="00C9736A"/>
    <w:rsid w:val="00C973CF"/>
    <w:rsid w:val="00CA08D8"/>
    <w:rsid w:val="00CA0AEF"/>
    <w:rsid w:val="00CA121E"/>
    <w:rsid w:val="00CA135F"/>
    <w:rsid w:val="00CA14ED"/>
    <w:rsid w:val="00CA173D"/>
    <w:rsid w:val="00CA1D0E"/>
    <w:rsid w:val="00CA220F"/>
    <w:rsid w:val="00CA244A"/>
    <w:rsid w:val="00CA24D0"/>
    <w:rsid w:val="00CA2602"/>
    <w:rsid w:val="00CA27D0"/>
    <w:rsid w:val="00CA396A"/>
    <w:rsid w:val="00CA4159"/>
    <w:rsid w:val="00CA55F5"/>
    <w:rsid w:val="00CA58A9"/>
    <w:rsid w:val="00CA5AC8"/>
    <w:rsid w:val="00CA5CCE"/>
    <w:rsid w:val="00CA5E00"/>
    <w:rsid w:val="00CA78B3"/>
    <w:rsid w:val="00CB0126"/>
    <w:rsid w:val="00CB02FC"/>
    <w:rsid w:val="00CB05BB"/>
    <w:rsid w:val="00CB0C08"/>
    <w:rsid w:val="00CB1986"/>
    <w:rsid w:val="00CB22B8"/>
    <w:rsid w:val="00CB2615"/>
    <w:rsid w:val="00CB261C"/>
    <w:rsid w:val="00CB2A45"/>
    <w:rsid w:val="00CB2D3F"/>
    <w:rsid w:val="00CB37D2"/>
    <w:rsid w:val="00CB3F12"/>
    <w:rsid w:val="00CB446B"/>
    <w:rsid w:val="00CB486A"/>
    <w:rsid w:val="00CB514D"/>
    <w:rsid w:val="00CB57D0"/>
    <w:rsid w:val="00CB5E9F"/>
    <w:rsid w:val="00CB648B"/>
    <w:rsid w:val="00CB69A7"/>
    <w:rsid w:val="00CB6C8C"/>
    <w:rsid w:val="00CB6EC9"/>
    <w:rsid w:val="00CB7D94"/>
    <w:rsid w:val="00CB7E53"/>
    <w:rsid w:val="00CC0AED"/>
    <w:rsid w:val="00CC0EF6"/>
    <w:rsid w:val="00CC1029"/>
    <w:rsid w:val="00CC1080"/>
    <w:rsid w:val="00CC1D03"/>
    <w:rsid w:val="00CC1DF0"/>
    <w:rsid w:val="00CC204F"/>
    <w:rsid w:val="00CC2BB8"/>
    <w:rsid w:val="00CC3309"/>
    <w:rsid w:val="00CC4A4B"/>
    <w:rsid w:val="00CC4D95"/>
    <w:rsid w:val="00CC5362"/>
    <w:rsid w:val="00CC5408"/>
    <w:rsid w:val="00CC5CE1"/>
    <w:rsid w:val="00CC691B"/>
    <w:rsid w:val="00CC6CCE"/>
    <w:rsid w:val="00CC724E"/>
    <w:rsid w:val="00CC7FD0"/>
    <w:rsid w:val="00CD0165"/>
    <w:rsid w:val="00CD0274"/>
    <w:rsid w:val="00CD3276"/>
    <w:rsid w:val="00CD3C11"/>
    <w:rsid w:val="00CD5B1D"/>
    <w:rsid w:val="00CD5BC1"/>
    <w:rsid w:val="00CE1ADB"/>
    <w:rsid w:val="00CE2ECA"/>
    <w:rsid w:val="00CE32B8"/>
    <w:rsid w:val="00CE3D59"/>
    <w:rsid w:val="00CE4192"/>
    <w:rsid w:val="00CE48C0"/>
    <w:rsid w:val="00CE53D7"/>
    <w:rsid w:val="00CE5F91"/>
    <w:rsid w:val="00CE6663"/>
    <w:rsid w:val="00CE6A5D"/>
    <w:rsid w:val="00CE6DD1"/>
    <w:rsid w:val="00CE6F44"/>
    <w:rsid w:val="00CE7A2F"/>
    <w:rsid w:val="00CF0335"/>
    <w:rsid w:val="00CF1983"/>
    <w:rsid w:val="00CF522F"/>
    <w:rsid w:val="00CF5B7F"/>
    <w:rsid w:val="00CF6B24"/>
    <w:rsid w:val="00CF7196"/>
    <w:rsid w:val="00D00662"/>
    <w:rsid w:val="00D00A44"/>
    <w:rsid w:val="00D00CCD"/>
    <w:rsid w:val="00D01570"/>
    <w:rsid w:val="00D01C38"/>
    <w:rsid w:val="00D02A27"/>
    <w:rsid w:val="00D02B66"/>
    <w:rsid w:val="00D02C96"/>
    <w:rsid w:val="00D02F47"/>
    <w:rsid w:val="00D0363F"/>
    <w:rsid w:val="00D04433"/>
    <w:rsid w:val="00D0476D"/>
    <w:rsid w:val="00D0484B"/>
    <w:rsid w:val="00D04870"/>
    <w:rsid w:val="00D04D32"/>
    <w:rsid w:val="00D05460"/>
    <w:rsid w:val="00D059D3"/>
    <w:rsid w:val="00D05A31"/>
    <w:rsid w:val="00D05D93"/>
    <w:rsid w:val="00D0606F"/>
    <w:rsid w:val="00D102FA"/>
    <w:rsid w:val="00D105A4"/>
    <w:rsid w:val="00D10610"/>
    <w:rsid w:val="00D11585"/>
    <w:rsid w:val="00D11C92"/>
    <w:rsid w:val="00D12275"/>
    <w:rsid w:val="00D12D74"/>
    <w:rsid w:val="00D13D91"/>
    <w:rsid w:val="00D14AB6"/>
    <w:rsid w:val="00D15831"/>
    <w:rsid w:val="00D17F8F"/>
    <w:rsid w:val="00D20FA8"/>
    <w:rsid w:val="00D2104A"/>
    <w:rsid w:val="00D22CE2"/>
    <w:rsid w:val="00D233C5"/>
    <w:rsid w:val="00D24EAE"/>
    <w:rsid w:val="00D253F3"/>
    <w:rsid w:val="00D25D82"/>
    <w:rsid w:val="00D2605A"/>
    <w:rsid w:val="00D2731C"/>
    <w:rsid w:val="00D27979"/>
    <w:rsid w:val="00D27EF9"/>
    <w:rsid w:val="00D30C5C"/>
    <w:rsid w:val="00D30D79"/>
    <w:rsid w:val="00D3125C"/>
    <w:rsid w:val="00D31FDE"/>
    <w:rsid w:val="00D32728"/>
    <w:rsid w:val="00D3305E"/>
    <w:rsid w:val="00D33A06"/>
    <w:rsid w:val="00D3424C"/>
    <w:rsid w:val="00D34385"/>
    <w:rsid w:val="00D344CD"/>
    <w:rsid w:val="00D34C1B"/>
    <w:rsid w:val="00D35933"/>
    <w:rsid w:val="00D363D9"/>
    <w:rsid w:val="00D36B63"/>
    <w:rsid w:val="00D4095A"/>
    <w:rsid w:val="00D40AF0"/>
    <w:rsid w:val="00D415A3"/>
    <w:rsid w:val="00D41662"/>
    <w:rsid w:val="00D41925"/>
    <w:rsid w:val="00D422D0"/>
    <w:rsid w:val="00D42D1D"/>
    <w:rsid w:val="00D43AF1"/>
    <w:rsid w:val="00D43FF1"/>
    <w:rsid w:val="00D44059"/>
    <w:rsid w:val="00D45F9B"/>
    <w:rsid w:val="00D465AB"/>
    <w:rsid w:val="00D47162"/>
    <w:rsid w:val="00D477DA"/>
    <w:rsid w:val="00D50535"/>
    <w:rsid w:val="00D50C69"/>
    <w:rsid w:val="00D51B32"/>
    <w:rsid w:val="00D52396"/>
    <w:rsid w:val="00D52AF6"/>
    <w:rsid w:val="00D52BA2"/>
    <w:rsid w:val="00D53B65"/>
    <w:rsid w:val="00D54C8D"/>
    <w:rsid w:val="00D556C5"/>
    <w:rsid w:val="00D55AD9"/>
    <w:rsid w:val="00D55CAC"/>
    <w:rsid w:val="00D56187"/>
    <w:rsid w:val="00D561B5"/>
    <w:rsid w:val="00D564E7"/>
    <w:rsid w:val="00D56CAC"/>
    <w:rsid w:val="00D57628"/>
    <w:rsid w:val="00D57935"/>
    <w:rsid w:val="00D60796"/>
    <w:rsid w:val="00D60E7C"/>
    <w:rsid w:val="00D60FC1"/>
    <w:rsid w:val="00D610DB"/>
    <w:rsid w:val="00D6126F"/>
    <w:rsid w:val="00D61926"/>
    <w:rsid w:val="00D629F4"/>
    <w:rsid w:val="00D62BC1"/>
    <w:rsid w:val="00D62E80"/>
    <w:rsid w:val="00D63680"/>
    <w:rsid w:val="00D63CF2"/>
    <w:rsid w:val="00D640DC"/>
    <w:rsid w:val="00D6419B"/>
    <w:rsid w:val="00D648BF"/>
    <w:rsid w:val="00D654E7"/>
    <w:rsid w:val="00D65B52"/>
    <w:rsid w:val="00D676AB"/>
    <w:rsid w:val="00D7094C"/>
    <w:rsid w:val="00D70F4A"/>
    <w:rsid w:val="00D711EA"/>
    <w:rsid w:val="00D71538"/>
    <w:rsid w:val="00D71BF5"/>
    <w:rsid w:val="00D72715"/>
    <w:rsid w:val="00D7312D"/>
    <w:rsid w:val="00D741F3"/>
    <w:rsid w:val="00D7431E"/>
    <w:rsid w:val="00D743A2"/>
    <w:rsid w:val="00D75563"/>
    <w:rsid w:val="00D75A75"/>
    <w:rsid w:val="00D760CF"/>
    <w:rsid w:val="00D76AE8"/>
    <w:rsid w:val="00D76BD2"/>
    <w:rsid w:val="00D76E31"/>
    <w:rsid w:val="00D7788D"/>
    <w:rsid w:val="00D778E9"/>
    <w:rsid w:val="00D77A90"/>
    <w:rsid w:val="00D77B36"/>
    <w:rsid w:val="00D77B82"/>
    <w:rsid w:val="00D82794"/>
    <w:rsid w:val="00D83CEF"/>
    <w:rsid w:val="00D848DA"/>
    <w:rsid w:val="00D84C36"/>
    <w:rsid w:val="00D84D46"/>
    <w:rsid w:val="00D84DED"/>
    <w:rsid w:val="00D8559C"/>
    <w:rsid w:val="00D861F7"/>
    <w:rsid w:val="00D866B3"/>
    <w:rsid w:val="00D86C93"/>
    <w:rsid w:val="00D90CBA"/>
    <w:rsid w:val="00D911DC"/>
    <w:rsid w:val="00D930A7"/>
    <w:rsid w:val="00D9311F"/>
    <w:rsid w:val="00D93B26"/>
    <w:rsid w:val="00D94330"/>
    <w:rsid w:val="00D947ED"/>
    <w:rsid w:val="00D9492E"/>
    <w:rsid w:val="00D94BA2"/>
    <w:rsid w:val="00D94CD7"/>
    <w:rsid w:val="00D94D1F"/>
    <w:rsid w:val="00D9558A"/>
    <w:rsid w:val="00D95BC0"/>
    <w:rsid w:val="00DA0690"/>
    <w:rsid w:val="00DA09AE"/>
    <w:rsid w:val="00DA0C67"/>
    <w:rsid w:val="00DA0CCB"/>
    <w:rsid w:val="00DA1FCE"/>
    <w:rsid w:val="00DA2B96"/>
    <w:rsid w:val="00DA3216"/>
    <w:rsid w:val="00DA370B"/>
    <w:rsid w:val="00DA3F97"/>
    <w:rsid w:val="00DA400B"/>
    <w:rsid w:val="00DA4B8A"/>
    <w:rsid w:val="00DA60AD"/>
    <w:rsid w:val="00DA6636"/>
    <w:rsid w:val="00DA67C9"/>
    <w:rsid w:val="00DA70EF"/>
    <w:rsid w:val="00DA74DE"/>
    <w:rsid w:val="00DA78B8"/>
    <w:rsid w:val="00DA7C7B"/>
    <w:rsid w:val="00DA7FAC"/>
    <w:rsid w:val="00DB094D"/>
    <w:rsid w:val="00DB0AB8"/>
    <w:rsid w:val="00DB0CB9"/>
    <w:rsid w:val="00DB0EA4"/>
    <w:rsid w:val="00DB1329"/>
    <w:rsid w:val="00DB139A"/>
    <w:rsid w:val="00DB2F73"/>
    <w:rsid w:val="00DB308D"/>
    <w:rsid w:val="00DB4E22"/>
    <w:rsid w:val="00DB51BF"/>
    <w:rsid w:val="00DB5649"/>
    <w:rsid w:val="00DB5DA8"/>
    <w:rsid w:val="00DB5DCB"/>
    <w:rsid w:val="00DB77ED"/>
    <w:rsid w:val="00DB7A0B"/>
    <w:rsid w:val="00DB7F72"/>
    <w:rsid w:val="00DC0AE8"/>
    <w:rsid w:val="00DC127C"/>
    <w:rsid w:val="00DC153D"/>
    <w:rsid w:val="00DC2025"/>
    <w:rsid w:val="00DC26F5"/>
    <w:rsid w:val="00DC5E0D"/>
    <w:rsid w:val="00DC6302"/>
    <w:rsid w:val="00DC66AC"/>
    <w:rsid w:val="00DC6B5E"/>
    <w:rsid w:val="00DC7BB1"/>
    <w:rsid w:val="00DD03B5"/>
    <w:rsid w:val="00DD0A60"/>
    <w:rsid w:val="00DD1FBF"/>
    <w:rsid w:val="00DD2ABD"/>
    <w:rsid w:val="00DD2E90"/>
    <w:rsid w:val="00DD2F5D"/>
    <w:rsid w:val="00DD3E7C"/>
    <w:rsid w:val="00DD4DB3"/>
    <w:rsid w:val="00DD558C"/>
    <w:rsid w:val="00DD58C1"/>
    <w:rsid w:val="00DD5905"/>
    <w:rsid w:val="00DD5CA4"/>
    <w:rsid w:val="00DD5E11"/>
    <w:rsid w:val="00DD63E5"/>
    <w:rsid w:val="00DD7464"/>
    <w:rsid w:val="00DD7527"/>
    <w:rsid w:val="00DD786D"/>
    <w:rsid w:val="00DE04A7"/>
    <w:rsid w:val="00DE0836"/>
    <w:rsid w:val="00DE0A51"/>
    <w:rsid w:val="00DE0C22"/>
    <w:rsid w:val="00DE0CDB"/>
    <w:rsid w:val="00DE1308"/>
    <w:rsid w:val="00DE1A26"/>
    <w:rsid w:val="00DE1A3F"/>
    <w:rsid w:val="00DE1DBA"/>
    <w:rsid w:val="00DE2668"/>
    <w:rsid w:val="00DE267C"/>
    <w:rsid w:val="00DE2728"/>
    <w:rsid w:val="00DE2D6F"/>
    <w:rsid w:val="00DE352A"/>
    <w:rsid w:val="00DE3949"/>
    <w:rsid w:val="00DE490F"/>
    <w:rsid w:val="00DE5548"/>
    <w:rsid w:val="00DE5549"/>
    <w:rsid w:val="00DE6087"/>
    <w:rsid w:val="00DE6291"/>
    <w:rsid w:val="00DE65E0"/>
    <w:rsid w:val="00DE672E"/>
    <w:rsid w:val="00DE70E5"/>
    <w:rsid w:val="00DE7272"/>
    <w:rsid w:val="00DF043D"/>
    <w:rsid w:val="00DF04CB"/>
    <w:rsid w:val="00DF083F"/>
    <w:rsid w:val="00DF0E46"/>
    <w:rsid w:val="00DF40F9"/>
    <w:rsid w:val="00DF4FCF"/>
    <w:rsid w:val="00DF59BE"/>
    <w:rsid w:val="00DF5C4B"/>
    <w:rsid w:val="00DF6161"/>
    <w:rsid w:val="00DF65BC"/>
    <w:rsid w:val="00DF6ADB"/>
    <w:rsid w:val="00DF6EC9"/>
    <w:rsid w:val="00DF7012"/>
    <w:rsid w:val="00E005B1"/>
    <w:rsid w:val="00E00935"/>
    <w:rsid w:val="00E01F74"/>
    <w:rsid w:val="00E0295B"/>
    <w:rsid w:val="00E02CB4"/>
    <w:rsid w:val="00E03EF5"/>
    <w:rsid w:val="00E0437F"/>
    <w:rsid w:val="00E04BEE"/>
    <w:rsid w:val="00E05CFB"/>
    <w:rsid w:val="00E06932"/>
    <w:rsid w:val="00E10531"/>
    <w:rsid w:val="00E106EB"/>
    <w:rsid w:val="00E107A8"/>
    <w:rsid w:val="00E10C4A"/>
    <w:rsid w:val="00E10CF5"/>
    <w:rsid w:val="00E112B0"/>
    <w:rsid w:val="00E11487"/>
    <w:rsid w:val="00E115BB"/>
    <w:rsid w:val="00E1193A"/>
    <w:rsid w:val="00E11E93"/>
    <w:rsid w:val="00E125B8"/>
    <w:rsid w:val="00E13C99"/>
    <w:rsid w:val="00E14017"/>
    <w:rsid w:val="00E145CC"/>
    <w:rsid w:val="00E14706"/>
    <w:rsid w:val="00E1519E"/>
    <w:rsid w:val="00E169A9"/>
    <w:rsid w:val="00E17BBE"/>
    <w:rsid w:val="00E20740"/>
    <w:rsid w:val="00E20C80"/>
    <w:rsid w:val="00E20DE3"/>
    <w:rsid w:val="00E214D6"/>
    <w:rsid w:val="00E221C3"/>
    <w:rsid w:val="00E22E72"/>
    <w:rsid w:val="00E2306F"/>
    <w:rsid w:val="00E264AD"/>
    <w:rsid w:val="00E26DDA"/>
    <w:rsid w:val="00E26F2A"/>
    <w:rsid w:val="00E27123"/>
    <w:rsid w:val="00E2737B"/>
    <w:rsid w:val="00E3094F"/>
    <w:rsid w:val="00E30CA0"/>
    <w:rsid w:val="00E30CC9"/>
    <w:rsid w:val="00E31160"/>
    <w:rsid w:val="00E31353"/>
    <w:rsid w:val="00E3245F"/>
    <w:rsid w:val="00E32C1F"/>
    <w:rsid w:val="00E3355B"/>
    <w:rsid w:val="00E33D36"/>
    <w:rsid w:val="00E33F4A"/>
    <w:rsid w:val="00E345A8"/>
    <w:rsid w:val="00E34B08"/>
    <w:rsid w:val="00E34BE0"/>
    <w:rsid w:val="00E34CD1"/>
    <w:rsid w:val="00E351B7"/>
    <w:rsid w:val="00E356D2"/>
    <w:rsid w:val="00E35B0A"/>
    <w:rsid w:val="00E36397"/>
    <w:rsid w:val="00E36436"/>
    <w:rsid w:val="00E36E13"/>
    <w:rsid w:val="00E37FF2"/>
    <w:rsid w:val="00E41524"/>
    <w:rsid w:val="00E41762"/>
    <w:rsid w:val="00E41A24"/>
    <w:rsid w:val="00E42359"/>
    <w:rsid w:val="00E425CF"/>
    <w:rsid w:val="00E42B64"/>
    <w:rsid w:val="00E42E71"/>
    <w:rsid w:val="00E43834"/>
    <w:rsid w:val="00E44704"/>
    <w:rsid w:val="00E44BDE"/>
    <w:rsid w:val="00E453EE"/>
    <w:rsid w:val="00E4548D"/>
    <w:rsid w:val="00E46592"/>
    <w:rsid w:val="00E46CF9"/>
    <w:rsid w:val="00E4739E"/>
    <w:rsid w:val="00E478E0"/>
    <w:rsid w:val="00E47F6D"/>
    <w:rsid w:val="00E503C1"/>
    <w:rsid w:val="00E50464"/>
    <w:rsid w:val="00E52DC1"/>
    <w:rsid w:val="00E52FB5"/>
    <w:rsid w:val="00E542AD"/>
    <w:rsid w:val="00E543FE"/>
    <w:rsid w:val="00E55313"/>
    <w:rsid w:val="00E55AE1"/>
    <w:rsid w:val="00E6044B"/>
    <w:rsid w:val="00E61877"/>
    <w:rsid w:val="00E6296E"/>
    <w:rsid w:val="00E6330C"/>
    <w:rsid w:val="00E63C10"/>
    <w:rsid w:val="00E64728"/>
    <w:rsid w:val="00E64D4A"/>
    <w:rsid w:val="00E64F1F"/>
    <w:rsid w:val="00E655BB"/>
    <w:rsid w:val="00E65940"/>
    <w:rsid w:val="00E65ABB"/>
    <w:rsid w:val="00E6629D"/>
    <w:rsid w:val="00E66EEC"/>
    <w:rsid w:val="00E679CE"/>
    <w:rsid w:val="00E67E78"/>
    <w:rsid w:val="00E700B1"/>
    <w:rsid w:val="00E7037B"/>
    <w:rsid w:val="00E710A0"/>
    <w:rsid w:val="00E71900"/>
    <w:rsid w:val="00E7279D"/>
    <w:rsid w:val="00E72CEF"/>
    <w:rsid w:val="00E736DC"/>
    <w:rsid w:val="00E742CF"/>
    <w:rsid w:val="00E74386"/>
    <w:rsid w:val="00E7440C"/>
    <w:rsid w:val="00E750A8"/>
    <w:rsid w:val="00E7544E"/>
    <w:rsid w:val="00E75721"/>
    <w:rsid w:val="00E757EE"/>
    <w:rsid w:val="00E766D8"/>
    <w:rsid w:val="00E77674"/>
    <w:rsid w:val="00E779A2"/>
    <w:rsid w:val="00E77B10"/>
    <w:rsid w:val="00E77DDC"/>
    <w:rsid w:val="00E80C01"/>
    <w:rsid w:val="00E8108F"/>
    <w:rsid w:val="00E81E94"/>
    <w:rsid w:val="00E81F55"/>
    <w:rsid w:val="00E8204F"/>
    <w:rsid w:val="00E82A76"/>
    <w:rsid w:val="00E83A06"/>
    <w:rsid w:val="00E83DFE"/>
    <w:rsid w:val="00E844A4"/>
    <w:rsid w:val="00E84A44"/>
    <w:rsid w:val="00E84B07"/>
    <w:rsid w:val="00E84E88"/>
    <w:rsid w:val="00E85643"/>
    <w:rsid w:val="00E85693"/>
    <w:rsid w:val="00E857F0"/>
    <w:rsid w:val="00E8586F"/>
    <w:rsid w:val="00E85984"/>
    <w:rsid w:val="00E85A4C"/>
    <w:rsid w:val="00E85EA8"/>
    <w:rsid w:val="00E85F87"/>
    <w:rsid w:val="00E8613D"/>
    <w:rsid w:val="00E871ED"/>
    <w:rsid w:val="00E8722F"/>
    <w:rsid w:val="00E8756F"/>
    <w:rsid w:val="00E876B2"/>
    <w:rsid w:val="00E8776B"/>
    <w:rsid w:val="00E879AA"/>
    <w:rsid w:val="00E87AB0"/>
    <w:rsid w:val="00E90027"/>
    <w:rsid w:val="00E9095F"/>
    <w:rsid w:val="00E9133D"/>
    <w:rsid w:val="00E914A2"/>
    <w:rsid w:val="00E92D50"/>
    <w:rsid w:val="00E93D8B"/>
    <w:rsid w:val="00E93E24"/>
    <w:rsid w:val="00E93F8F"/>
    <w:rsid w:val="00E9415C"/>
    <w:rsid w:val="00E941DF"/>
    <w:rsid w:val="00E95126"/>
    <w:rsid w:val="00E95905"/>
    <w:rsid w:val="00E95D87"/>
    <w:rsid w:val="00E96D12"/>
    <w:rsid w:val="00E97331"/>
    <w:rsid w:val="00E975AF"/>
    <w:rsid w:val="00E978C2"/>
    <w:rsid w:val="00EA019D"/>
    <w:rsid w:val="00EA0AFB"/>
    <w:rsid w:val="00EA37E3"/>
    <w:rsid w:val="00EA46DC"/>
    <w:rsid w:val="00EA4B71"/>
    <w:rsid w:val="00EA4FCB"/>
    <w:rsid w:val="00EA51E5"/>
    <w:rsid w:val="00EA66EC"/>
    <w:rsid w:val="00EA6A6D"/>
    <w:rsid w:val="00EA6C36"/>
    <w:rsid w:val="00EA7C3B"/>
    <w:rsid w:val="00EB0571"/>
    <w:rsid w:val="00EB0874"/>
    <w:rsid w:val="00EB1903"/>
    <w:rsid w:val="00EB1985"/>
    <w:rsid w:val="00EB1B00"/>
    <w:rsid w:val="00EB1E0A"/>
    <w:rsid w:val="00EB2859"/>
    <w:rsid w:val="00EB2914"/>
    <w:rsid w:val="00EB30BA"/>
    <w:rsid w:val="00EB38F7"/>
    <w:rsid w:val="00EB3DD6"/>
    <w:rsid w:val="00EB43BD"/>
    <w:rsid w:val="00EB44EF"/>
    <w:rsid w:val="00EB467F"/>
    <w:rsid w:val="00EB5771"/>
    <w:rsid w:val="00EB64A0"/>
    <w:rsid w:val="00EB6875"/>
    <w:rsid w:val="00EB6C0B"/>
    <w:rsid w:val="00EB71B7"/>
    <w:rsid w:val="00EB7F90"/>
    <w:rsid w:val="00EC1663"/>
    <w:rsid w:val="00EC19A2"/>
    <w:rsid w:val="00EC1D4C"/>
    <w:rsid w:val="00EC23F4"/>
    <w:rsid w:val="00EC271F"/>
    <w:rsid w:val="00EC283A"/>
    <w:rsid w:val="00EC3138"/>
    <w:rsid w:val="00EC383F"/>
    <w:rsid w:val="00EC42D9"/>
    <w:rsid w:val="00EC450D"/>
    <w:rsid w:val="00EC4F46"/>
    <w:rsid w:val="00EC58A7"/>
    <w:rsid w:val="00EC5A8D"/>
    <w:rsid w:val="00EC5DB5"/>
    <w:rsid w:val="00EC66A9"/>
    <w:rsid w:val="00EC66B3"/>
    <w:rsid w:val="00EC6EF8"/>
    <w:rsid w:val="00EC71AA"/>
    <w:rsid w:val="00EC7416"/>
    <w:rsid w:val="00EC747C"/>
    <w:rsid w:val="00EC7B6A"/>
    <w:rsid w:val="00ED03C5"/>
    <w:rsid w:val="00ED0A9B"/>
    <w:rsid w:val="00ED18E5"/>
    <w:rsid w:val="00ED23CE"/>
    <w:rsid w:val="00ED27C5"/>
    <w:rsid w:val="00ED2BC5"/>
    <w:rsid w:val="00ED2ECE"/>
    <w:rsid w:val="00ED4978"/>
    <w:rsid w:val="00ED543B"/>
    <w:rsid w:val="00ED58F0"/>
    <w:rsid w:val="00ED5F32"/>
    <w:rsid w:val="00ED5FD8"/>
    <w:rsid w:val="00ED6182"/>
    <w:rsid w:val="00EE021C"/>
    <w:rsid w:val="00EE0300"/>
    <w:rsid w:val="00EE03CF"/>
    <w:rsid w:val="00EE0A4E"/>
    <w:rsid w:val="00EE31F9"/>
    <w:rsid w:val="00EE4475"/>
    <w:rsid w:val="00EE45C7"/>
    <w:rsid w:val="00EE4899"/>
    <w:rsid w:val="00EE4C42"/>
    <w:rsid w:val="00EE52B3"/>
    <w:rsid w:val="00EE5F7B"/>
    <w:rsid w:val="00EE6031"/>
    <w:rsid w:val="00EE62B9"/>
    <w:rsid w:val="00EE651C"/>
    <w:rsid w:val="00EE6950"/>
    <w:rsid w:val="00EE6B5C"/>
    <w:rsid w:val="00EF0849"/>
    <w:rsid w:val="00EF2C68"/>
    <w:rsid w:val="00EF2EB0"/>
    <w:rsid w:val="00EF419A"/>
    <w:rsid w:val="00EF5EAF"/>
    <w:rsid w:val="00EF73FB"/>
    <w:rsid w:val="00F01058"/>
    <w:rsid w:val="00F01960"/>
    <w:rsid w:val="00F01BC9"/>
    <w:rsid w:val="00F0205C"/>
    <w:rsid w:val="00F02528"/>
    <w:rsid w:val="00F02F84"/>
    <w:rsid w:val="00F03F77"/>
    <w:rsid w:val="00F040EB"/>
    <w:rsid w:val="00F05C5C"/>
    <w:rsid w:val="00F0621B"/>
    <w:rsid w:val="00F067C9"/>
    <w:rsid w:val="00F070AB"/>
    <w:rsid w:val="00F07C3A"/>
    <w:rsid w:val="00F10B86"/>
    <w:rsid w:val="00F10D60"/>
    <w:rsid w:val="00F10D80"/>
    <w:rsid w:val="00F11321"/>
    <w:rsid w:val="00F12117"/>
    <w:rsid w:val="00F12811"/>
    <w:rsid w:val="00F13A8C"/>
    <w:rsid w:val="00F144C6"/>
    <w:rsid w:val="00F14C02"/>
    <w:rsid w:val="00F15998"/>
    <w:rsid w:val="00F15C6C"/>
    <w:rsid w:val="00F15F2C"/>
    <w:rsid w:val="00F16123"/>
    <w:rsid w:val="00F161C2"/>
    <w:rsid w:val="00F16246"/>
    <w:rsid w:val="00F17380"/>
    <w:rsid w:val="00F1761C"/>
    <w:rsid w:val="00F17F77"/>
    <w:rsid w:val="00F203C4"/>
    <w:rsid w:val="00F20422"/>
    <w:rsid w:val="00F20446"/>
    <w:rsid w:val="00F20743"/>
    <w:rsid w:val="00F20F82"/>
    <w:rsid w:val="00F2237D"/>
    <w:rsid w:val="00F22633"/>
    <w:rsid w:val="00F22E2F"/>
    <w:rsid w:val="00F23082"/>
    <w:rsid w:val="00F25063"/>
    <w:rsid w:val="00F259F7"/>
    <w:rsid w:val="00F25A4B"/>
    <w:rsid w:val="00F25B7F"/>
    <w:rsid w:val="00F279F7"/>
    <w:rsid w:val="00F27A60"/>
    <w:rsid w:val="00F3043B"/>
    <w:rsid w:val="00F3126F"/>
    <w:rsid w:val="00F3196F"/>
    <w:rsid w:val="00F329DF"/>
    <w:rsid w:val="00F33FF6"/>
    <w:rsid w:val="00F340EF"/>
    <w:rsid w:val="00F341E0"/>
    <w:rsid w:val="00F34294"/>
    <w:rsid w:val="00F346C3"/>
    <w:rsid w:val="00F34750"/>
    <w:rsid w:val="00F34D00"/>
    <w:rsid w:val="00F34D34"/>
    <w:rsid w:val="00F35CBD"/>
    <w:rsid w:val="00F37200"/>
    <w:rsid w:val="00F3732F"/>
    <w:rsid w:val="00F404BB"/>
    <w:rsid w:val="00F4117C"/>
    <w:rsid w:val="00F41247"/>
    <w:rsid w:val="00F42B80"/>
    <w:rsid w:val="00F43E98"/>
    <w:rsid w:val="00F43F93"/>
    <w:rsid w:val="00F444EB"/>
    <w:rsid w:val="00F445A8"/>
    <w:rsid w:val="00F445AA"/>
    <w:rsid w:val="00F44FB9"/>
    <w:rsid w:val="00F463B8"/>
    <w:rsid w:val="00F46817"/>
    <w:rsid w:val="00F468F6"/>
    <w:rsid w:val="00F476A9"/>
    <w:rsid w:val="00F4772C"/>
    <w:rsid w:val="00F47DE5"/>
    <w:rsid w:val="00F514F0"/>
    <w:rsid w:val="00F51E51"/>
    <w:rsid w:val="00F5245E"/>
    <w:rsid w:val="00F5336F"/>
    <w:rsid w:val="00F54997"/>
    <w:rsid w:val="00F55580"/>
    <w:rsid w:val="00F55C6A"/>
    <w:rsid w:val="00F56C9E"/>
    <w:rsid w:val="00F57222"/>
    <w:rsid w:val="00F57F1C"/>
    <w:rsid w:val="00F604A2"/>
    <w:rsid w:val="00F604F5"/>
    <w:rsid w:val="00F60B09"/>
    <w:rsid w:val="00F60E6D"/>
    <w:rsid w:val="00F6121C"/>
    <w:rsid w:val="00F62047"/>
    <w:rsid w:val="00F63028"/>
    <w:rsid w:val="00F63042"/>
    <w:rsid w:val="00F63546"/>
    <w:rsid w:val="00F637BD"/>
    <w:rsid w:val="00F63DB4"/>
    <w:rsid w:val="00F64688"/>
    <w:rsid w:val="00F64D13"/>
    <w:rsid w:val="00F657E8"/>
    <w:rsid w:val="00F65BF9"/>
    <w:rsid w:val="00F66182"/>
    <w:rsid w:val="00F70268"/>
    <w:rsid w:val="00F70828"/>
    <w:rsid w:val="00F70F2B"/>
    <w:rsid w:val="00F722C5"/>
    <w:rsid w:val="00F72FA2"/>
    <w:rsid w:val="00F730CA"/>
    <w:rsid w:val="00F73AD1"/>
    <w:rsid w:val="00F73BE3"/>
    <w:rsid w:val="00F73D45"/>
    <w:rsid w:val="00F73F65"/>
    <w:rsid w:val="00F742FE"/>
    <w:rsid w:val="00F74384"/>
    <w:rsid w:val="00F74745"/>
    <w:rsid w:val="00F74D07"/>
    <w:rsid w:val="00F76253"/>
    <w:rsid w:val="00F764B8"/>
    <w:rsid w:val="00F76A0E"/>
    <w:rsid w:val="00F76FB5"/>
    <w:rsid w:val="00F8034D"/>
    <w:rsid w:val="00F80796"/>
    <w:rsid w:val="00F80A1E"/>
    <w:rsid w:val="00F811D7"/>
    <w:rsid w:val="00F81DAD"/>
    <w:rsid w:val="00F8265D"/>
    <w:rsid w:val="00F83812"/>
    <w:rsid w:val="00F84644"/>
    <w:rsid w:val="00F85DF0"/>
    <w:rsid w:val="00F868CD"/>
    <w:rsid w:val="00F90C5A"/>
    <w:rsid w:val="00F90E18"/>
    <w:rsid w:val="00F9144A"/>
    <w:rsid w:val="00F91BF4"/>
    <w:rsid w:val="00F92710"/>
    <w:rsid w:val="00F9336F"/>
    <w:rsid w:val="00F937F8"/>
    <w:rsid w:val="00F9381E"/>
    <w:rsid w:val="00F948B7"/>
    <w:rsid w:val="00F94AE0"/>
    <w:rsid w:val="00F95A06"/>
    <w:rsid w:val="00F9623C"/>
    <w:rsid w:val="00F973DE"/>
    <w:rsid w:val="00F976C6"/>
    <w:rsid w:val="00FA190A"/>
    <w:rsid w:val="00FA1AB4"/>
    <w:rsid w:val="00FA2174"/>
    <w:rsid w:val="00FA2ACE"/>
    <w:rsid w:val="00FA377B"/>
    <w:rsid w:val="00FA38AE"/>
    <w:rsid w:val="00FA4166"/>
    <w:rsid w:val="00FA4736"/>
    <w:rsid w:val="00FA5A2E"/>
    <w:rsid w:val="00FA7A94"/>
    <w:rsid w:val="00FB0625"/>
    <w:rsid w:val="00FB0BF6"/>
    <w:rsid w:val="00FB0DC2"/>
    <w:rsid w:val="00FB0F03"/>
    <w:rsid w:val="00FB1B76"/>
    <w:rsid w:val="00FB263B"/>
    <w:rsid w:val="00FB49D6"/>
    <w:rsid w:val="00FB4B7F"/>
    <w:rsid w:val="00FB4E58"/>
    <w:rsid w:val="00FB58A0"/>
    <w:rsid w:val="00FB5DC4"/>
    <w:rsid w:val="00FB63C0"/>
    <w:rsid w:val="00FB7000"/>
    <w:rsid w:val="00FB732B"/>
    <w:rsid w:val="00FB755D"/>
    <w:rsid w:val="00FB75B0"/>
    <w:rsid w:val="00FB774A"/>
    <w:rsid w:val="00FC0AF6"/>
    <w:rsid w:val="00FC1C42"/>
    <w:rsid w:val="00FC1E7A"/>
    <w:rsid w:val="00FC35F6"/>
    <w:rsid w:val="00FC37DC"/>
    <w:rsid w:val="00FC3883"/>
    <w:rsid w:val="00FC389B"/>
    <w:rsid w:val="00FC48E8"/>
    <w:rsid w:val="00FC4BD8"/>
    <w:rsid w:val="00FC6CCE"/>
    <w:rsid w:val="00FC7075"/>
    <w:rsid w:val="00FC7206"/>
    <w:rsid w:val="00FC7319"/>
    <w:rsid w:val="00FD0F41"/>
    <w:rsid w:val="00FD19D7"/>
    <w:rsid w:val="00FD1C41"/>
    <w:rsid w:val="00FD2B3F"/>
    <w:rsid w:val="00FD4915"/>
    <w:rsid w:val="00FD5798"/>
    <w:rsid w:val="00FD5A6F"/>
    <w:rsid w:val="00FD626F"/>
    <w:rsid w:val="00FD6FB8"/>
    <w:rsid w:val="00FD71E4"/>
    <w:rsid w:val="00FD7BF0"/>
    <w:rsid w:val="00FE19C9"/>
    <w:rsid w:val="00FE1F30"/>
    <w:rsid w:val="00FE2D02"/>
    <w:rsid w:val="00FE2E00"/>
    <w:rsid w:val="00FE337B"/>
    <w:rsid w:val="00FE3B4D"/>
    <w:rsid w:val="00FE4ED6"/>
    <w:rsid w:val="00FE5E3C"/>
    <w:rsid w:val="00FE6767"/>
    <w:rsid w:val="00FE6E7F"/>
    <w:rsid w:val="00FF0C5A"/>
    <w:rsid w:val="00FF1712"/>
    <w:rsid w:val="00FF20F0"/>
    <w:rsid w:val="00FF20FF"/>
    <w:rsid w:val="00FF22A2"/>
    <w:rsid w:val="00FF2D29"/>
    <w:rsid w:val="00FF31F0"/>
    <w:rsid w:val="00FF4A43"/>
    <w:rsid w:val="00FF5FB9"/>
    <w:rsid w:val="00FF7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673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3F0"/>
    <w:pPr>
      <w:widowControl w:val="0"/>
      <w:adjustRightInd w:val="0"/>
      <w:spacing w:line="312" w:lineRule="atLeast"/>
      <w:jc w:val="both"/>
      <w:textAlignment w:val="baseline"/>
    </w:pPr>
    <w:rPr>
      <w:sz w:val="21"/>
    </w:rPr>
  </w:style>
  <w:style w:type="paragraph" w:styleId="2">
    <w:name w:val="heading 2"/>
    <w:basedOn w:val="a"/>
    <w:next w:val="a"/>
    <w:link w:val="2Char"/>
    <w:semiHidden/>
    <w:unhideWhenUsed/>
    <w:qFormat/>
    <w:rsid w:val="00E8108F"/>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3050F0"/>
    <w:pPr>
      <w:keepNext/>
      <w:keepLines/>
      <w:spacing w:before="260" w:after="260" w:line="416" w:lineRule="atLeast"/>
      <w:outlineLvl w:val="2"/>
    </w:pPr>
    <w:rPr>
      <w:b/>
      <w:bCs/>
      <w:sz w:val="32"/>
      <w:szCs w:val="32"/>
    </w:rPr>
  </w:style>
  <w:style w:type="paragraph" w:styleId="4">
    <w:name w:val="heading 4"/>
    <w:basedOn w:val="a"/>
    <w:next w:val="a"/>
    <w:link w:val="4Char"/>
    <w:semiHidden/>
    <w:unhideWhenUsed/>
    <w:qFormat/>
    <w:rsid w:val="00A3798A"/>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6">
    <w:name w:val="heading 6"/>
    <w:basedOn w:val="a"/>
    <w:next w:val="a"/>
    <w:qFormat/>
    <w:rsid w:val="00EB5771"/>
    <w:pPr>
      <w:keepNext/>
      <w:keepLines/>
      <w:spacing w:before="240" w:after="64" w:line="320" w:lineRule="atLeast"/>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F73F0"/>
    <w:rPr>
      <w:rFonts w:ascii="宋体" w:eastAsia="宋体" w:hAnsi="宋体"/>
    </w:rPr>
  </w:style>
  <w:style w:type="paragraph" w:styleId="a4">
    <w:name w:val="header"/>
    <w:basedOn w:val="a"/>
    <w:rsid w:val="00AF73F0"/>
    <w:pPr>
      <w:pBdr>
        <w:bottom w:val="single" w:sz="6" w:space="1" w:color="auto"/>
      </w:pBdr>
      <w:tabs>
        <w:tab w:val="center" w:pos="4153"/>
        <w:tab w:val="right" w:pos="8306"/>
      </w:tabs>
      <w:spacing w:line="240" w:lineRule="atLeast"/>
      <w:jc w:val="center"/>
    </w:pPr>
    <w:rPr>
      <w:sz w:val="18"/>
    </w:rPr>
  </w:style>
  <w:style w:type="paragraph" w:styleId="a5">
    <w:name w:val="footer"/>
    <w:basedOn w:val="a"/>
    <w:rsid w:val="00AF73F0"/>
    <w:pPr>
      <w:tabs>
        <w:tab w:val="center" w:pos="4153"/>
        <w:tab w:val="right" w:pos="8306"/>
      </w:tabs>
      <w:spacing w:line="240" w:lineRule="atLeast"/>
      <w:jc w:val="left"/>
    </w:pPr>
    <w:rPr>
      <w:sz w:val="18"/>
    </w:rPr>
  </w:style>
  <w:style w:type="paragraph" w:styleId="a6">
    <w:name w:val="Body Text Indent"/>
    <w:basedOn w:val="a"/>
    <w:rsid w:val="00AF73F0"/>
    <w:pPr>
      <w:spacing w:line="360" w:lineRule="auto"/>
      <w:ind w:firstLineChars="225" w:firstLine="630"/>
    </w:pPr>
    <w:rPr>
      <w:rFonts w:ascii="仿宋_GB2312" w:eastAsia="仿宋_GB2312"/>
      <w:sz w:val="28"/>
    </w:rPr>
  </w:style>
  <w:style w:type="paragraph" w:styleId="30">
    <w:name w:val="Body Text Indent 3"/>
    <w:basedOn w:val="a"/>
    <w:rsid w:val="007977CD"/>
    <w:pPr>
      <w:spacing w:after="120"/>
      <w:ind w:leftChars="200" w:left="420"/>
    </w:pPr>
    <w:rPr>
      <w:sz w:val="16"/>
      <w:szCs w:val="16"/>
    </w:rPr>
  </w:style>
  <w:style w:type="character" w:customStyle="1" w:styleId="unnamed11">
    <w:name w:val="unnamed11"/>
    <w:basedOn w:val="a0"/>
    <w:rsid w:val="00E63C10"/>
    <w:rPr>
      <w:strike w:val="0"/>
      <w:dstrike w:val="0"/>
      <w:color w:val="000000"/>
      <w:sz w:val="18"/>
      <w:szCs w:val="18"/>
      <w:u w:val="none"/>
      <w:effect w:val="none"/>
    </w:rPr>
  </w:style>
  <w:style w:type="paragraph" w:customStyle="1" w:styleId="7">
    <w:name w:val="样式7"/>
    <w:basedOn w:val="a"/>
    <w:rsid w:val="00845C55"/>
    <w:pPr>
      <w:adjustRightInd/>
      <w:spacing w:line="360" w:lineRule="auto"/>
      <w:ind w:firstLine="567"/>
      <w:textAlignment w:val="auto"/>
    </w:pPr>
    <w:rPr>
      <w:rFonts w:ascii="仿宋_GB2312" w:eastAsia="仿宋_GB2312"/>
      <w:noProof/>
      <w:kern w:val="2"/>
      <w:sz w:val="28"/>
    </w:rPr>
  </w:style>
  <w:style w:type="paragraph" w:styleId="a7">
    <w:name w:val="Plain Text"/>
    <w:basedOn w:val="a"/>
    <w:link w:val="Char"/>
    <w:rsid w:val="00845C55"/>
    <w:pPr>
      <w:adjustRightInd/>
      <w:spacing w:line="240" w:lineRule="auto"/>
      <w:textAlignment w:val="auto"/>
    </w:pPr>
    <w:rPr>
      <w:rFonts w:ascii="宋体" w:hAnsi="Courier New"/>
      <w:kern w:val="2"/>
    </w:rPr>
  </w:style>
  <w:style w:type="character" w:customStyle="1" w:styleId="Char">
    <w:name w:val="纯文本 Char"/>
    <w:basedOn w:val="a0"/>
    <w:link w:val="a7"/>
    <w:rsid w:val="00845C55"/>
    <w:rPr>
      <w:rFonts w:ascii="宋体" w:eastAsia="宋体" w:hAnsi="Courier New"/>
      <w:kern w:val="2"/>
      <w:sz w:val="21"/>
      <w:lang w:val="en-US" w:eastAsia="zh-CN" w:bidi="ar-SA"/>
    </w:rPr>
  </w:style>
  <w:style w:type="table" w:styleId="a8">
    <w:name w:val="Table Grid"/>
    <w:basedOn w:val="a1"/>
    <w:rsid w:val="00601DB5"/>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DD5905"/>
    <w:rPr>
      <w:color w:val="3366CC"/>
      <w:u w:val="single"/>
    </w:rPr>
  </w:style>
  <w:style w:type="paragraph" w:styleId="20">
    <w:name w:val="toc 2"/>
    <w:basedOn w:val="a"/>
    <w:next w:val="a"/>
    <w:autoRedefine/>
    <w:uiPriority w:val="39"/>
    <w:rsid w:val="001E56CC"/>
    <w:pPr>
      <w:tabs>
        <w:tab w:val="right" w:leader="dot" w:pos="9112"/>
      </w:tabs>
      <w:spacing w:line="360" w:lineRule="auto"/>
      <w:ind w:left="210"/>
      <w:jc w:val="left"/>
    </w:pPr>
    <w:rPr>
      <w:rFonts w:ascii="黑体" w:eastAsia="黑体" w:hAnsi="黑体"/>
      <w:b/>
      <w:smallCaps/>
      <w:noProof/>
      <w:sz w:val="20"/>
    </w:rPr>
  </w:style>
  <w:style w:type="paragraph" w:styleId="1">
    <w:name w:val="toc 1"/>
    <w:basedOn w:val="a"/>
    <w:next w:val="a"/>
    <w:autoRedefine/>
    <w:uiPriority w:val="39"/>
    <w:rsid w:val="00DD5905"/>
    <w:pPr>
      <w:spacing w:before="120" w:after="120"/>
      <w:jc w:val="left"/>
    </w:pPr>
    <w:rPr>
      <w:b/>
      <w:bCs/>
      <w:caps/>
      <w:sz w:val="20"/>
    </w:rPr>
  </w:style>
  <w:style w:type="character" w:customStyle="1" w:styleId="ww2">
    <w:name w:val="ww2"/>
    <w:basedOn w:val="a0"/>
    <w:rsid w:val="002419E8"/>
    <w:rPr>
      <w:b w:val="0"/>
      <w:bCs w:val="0"/>
      <w:i w:val="0"/>
      <w:iCs w:val="0"/>
      <w:caps w:val="0"/>
      <w:smallCaps w:val="0"/>
      <w:strike w:val="0"/>
      <w:dstrike w:val="0"/>
      <w:color w:val="000000"/>
      <w:sz w:val="20"/>
      <w:szCs w:val="20"/>
      <w:u w:val="none"/>
      <w:effect w:val="none"/>
    </w:rPr>
  </w:style>
  <w:style w:type="paragraph" w:styleId="aa">
    <w:name w:val="Balloon Text"/>
    <w:basedOn w:val="a"/>
    <w:semiHidden/>
    <w:rsid w:val="00E975AF"/>
    <w:rPr>
      <w:sz w:val="18"/>
      <w:szCs w:val="18"/>
    </w:rPr>
  </w:style>
  <w:style w:type="paragraph" w:customStyle="1" w:styleId="Char0">
    <w:name w:val="Char"/>
    <w:basedOn w:val="a"/>
    <w:rsid w:val="00615CCD"/>
    <w:pPr>
      <w:adjustRightInd/>
      <w:spacing w:line="240" w:lineRule="auto"/>
      <w:textAlignment w:val="auto"/>
    </w:pPr>
    <w:rPr>
      <w:rFonts w:eastAsia="幼圆"/>
      <w:i/>
      <w:color w:val="000000"/>
      <w:spacing w:val="20"/>
      <w:kern w:val="2"/>
      <w:position w:val="6"/>
      <w:szCs w:val="24"/>
    </w:rPr>
  </w:style>
  <w:style w:type="paragraph" w:styleId="31">
    <w:name w:val="toc 3"/>
    <w:basedOn w:val="a"/>
    <w:next w:val="a"/>
    <w:autoRedefine/>
    <w:semiHidden/>
    <w:rsid w:val="00C75344"/>
    <w:pPr>
      <w:ind w:left="420"/>
      <w:jc w:val="left"/>
    </w:pPr>
    <w:rPr>
      <w:i/>
      <w:iCs/>
      <w:sz w:val="20"/>
    </w:rPr>
  </w:style>
  <w:style w:type="paragraph" w:styleId="40">
    <w:name w:val="toc 4"/>
    <w:basedOn w:val="a"/>
    <w:next w:val="a"/>
    <w:autoRedefine/>
    <w:semiHidden/>
    <w:rsid w:val="00C75344"/>
    <w:pPr>
      <w:ind w:left="630"/>
      <w:jc w:val="left"/>
    </w:pPr>
    <w:rPr>
      <w:sz w:val="18"/>
      <w:szCs w:val="18"/>
    </w:rPr>
  </w:style>
  <w:style w:type="paragraph" w:styleId="5">
    <w:name w:val="toc 5"/>
    <w:basedOn w:val="a"/>
    <w:next w:val="a"/>
    <w:autoRedefine/>
    <w:semiHidden/>
    <w:rsid w:val="00C75344"/>
    <w:pPr>
      <w:ind w:left="840"/>
      <w:jc w:val="left"/>
    </w:pPr>
    <w:rPr>
      <w:sz w:val="18"/>
      <w:szCs w:val="18"/>
    </w:rPr>
  </w:style>
  <w:style w:type="paragraph" w:styleId="60">
    <w:name w:val="toc 6"/>
    <w:basedOn w:val="a"/>
    <w:next w:val="a"/>
    <w:autoRedefine/>
    <w:semiHidden/>
    <w:rsid w:val="00C75344"/>
    <w:pPr>
      <w:ind w:left="1050"/>
      <w:jc w:val="left"/>
    </w:pPr>
    <w:rPr>
      <w:sz w:val="18"/>
      <w:szCs w:val="18"/>
    </w:rPr>
  </w:style>
  <w:style w:type="paragraph" w:styleId="70">
    <w:name w:val="toc 7"/>
    <w:basedOn w:val="a"/>
    <w:next w:val="a"/>
    <w:autoRedefine/>
    <w:semiHidden/>
    <w:rsid w:val="00C75344"/>
    <w:pPr>
      <w:ind w:left="1260"/>
      <w:jc w:val="left"/>
    </w:pPr>
    <w:rPr>
      <w:sz w:val="18"/>
      <w:szCs w:val="18"/>
    </w:rPr>
  </w:style>
  <w:style w:type="paragraph" w:styleId="8">
    <w:name w:val="toc 8"/>
    <w:basedOn w:val="a"/>
    <w:next w:val="a"/>
    <w:autoRedefine/>
    <w:semiHidden/>
    <w:rsid w:val="00C75344"/>
    <w:pPr>
      <w:ind w:left="1470"/>
      <w:jc w:val="left"/>
    </w:pPr>
    <w:rPr>
      <w:sz w:val="18"/>
      <w:szCs w:val="18"/>
    </w:rPr>
  </w:style>
  <w:style w:type="paragraph" w:styleId="9">
    <w:name w:val="toc 9"/>
    <w:basedOn w:val="a"/>
    <w:next w:val="a"/>
    <w:autoRedefine/>
    <w:semiHidden/>
    <w:rsid w:val="00C75344"/>
    <w:pPr>
      <w:ind w:left="1680"/>
      <w:jc w:val="left"/>
    </w:pPr>
    <w:rPr>
      <w:sz w:val="18"/>
      <w:szCs w:val="18"/>
    </w:rPr>
  </w:style>
  <w:style w:type="paragraph" w:customStyle="1" w:styleId="Char1">
    <w:name w:val="Char"/>
    <w:basedOn w:val="a"/>
    <w:rsid w:val="004F6456"/>
    <w:pPr>
      <w:adjustRightInd/>
      <w:spacing w:line="240" w:lineRule="auto"/>
      <w:textAlignment w:val="auto"/>
    </w:pPr>
    <w:rPr>
      <w:rFonts w:eastAsia="幼圆"/>
      <w:i/>
      <w:color w:val="000000"/>
      <w:spacing w:val="20"/>
      <w:kern w:val="2"/>
      <w:position w:val="6"/>
      <w:szCs w:val="24"/>
    </w:rPr>
  </w:style>
  <w:style w:type="character" w:customStyle="1" w:styleId="ww1">
    <w:name w:val="ww1"/>
    <w:basedOn w:val="a0"/>
    <w:rsid w:val="006D7438"/>
    <w:rPr>
      <w:b w:val="0"/>
      <w:bCs w:val="0"/>
      <w:i w:val="0"/>
      <w:iCs w:val="0"/>
      <w:caps w:val="0"/>
      <w:smallCaps w:val="0"/>
      <w:strike w:val="0"/>
      <w:dstrike w:val="0"/>
      <w:color w:val="000000"/>
      <w:sz w:val="20"/>
      <w:szCs w:val="20"/>
      <w:u w:val="none"/>
      <w:effect w:val="none"/>
    </w:rPr>
  </w:style>
  <w:style w:type="paragraph" w:customStyle="1" w:styleId="Char2">
    <w:name w:val="Char"/>
    <w:basedOn w:val="a"/>
    <w:rsid w:val="00211A98"/>
    <w:pPr>
      <w:adjustRightInd/>
      <w:spacing w:line="240" w:lineRule="auto"/>
      <w:textAlignment w:val="auto"/>
    </w:pPr>
    <w:rPr>
      <w:rFonts w:eastAsia="幼圆"/>
      <w:i/>
      <w:color w:val="000000"/>
      <w:spacing w:val="20"/>
      <w:kern w:val="2"/>
      <w:position w:val="6"/>
      <w:szCs w:val="24"/>
    </w:rPr>
  </w:style>
  <w:style w:type="character" w:customStyle="1" w:styleId="4Char">
    <w:name w:val="标题 4 Char"/>
    <w:basedOn w:val="a0"/>
    <w:link w:val="4"/>
    <w:semiHidden/>
    <w:rsid w:val="00A3798A"/>
    <w:rPr>
      <w:rFonts w:asciiTheme="majorHAnsi" w:eastAsiaTheme="majorEastAsia" w:hAnsiTheme="majorHAnsi" w:cstheme="majorBidi"/>
      <w:b/>
      <w:bCs/>
      <w:sz w:val="28"/>
      <w:szCs w:val="28"/>
    </w:rPr>
  </w:style>
  <w:style w:type="character" w:customStyle="1" w:styleId="2Char">
    <w:name w:val="标题 2 Char"/>
    <w:basedOn w:val="a0"/>
    <w:link w:val="2"/>
    <w:semiHidden/>
    <w:rsid w:val="00E8108F"/>
    <w:rPr>
      <w:rFonts w:asciiTheme="majorHAnsi" w:eastAsiaTheme="majorEastAsia" w:hAnsiTheme="majorHAnsi" w:cstheme="majorBidi"/>
      <w:b/>
      <w:bCs/>
      <w:sz w:val="32"/>
      <w:szCs w:val="32"/>
    </w:rPr>
  </w:style>
  <w:style w:type="character" w:customStyle="1" w:styleId="3Char">
    <w:name w:val="标题 3 Char"/>
    <w:basedOn w:val="a0"/>
    <w:link w:val="3"/>
    <w:semiHidden/>
    <w:rsid w:val="003050F0"/>
    <w:rPr>
      <w:b/>
      <w:bCs/>
      <w:sz w:val="32"/>
      <w:szCs w:val="32"/>
    </w:rPr>
  </w:style>
  <w:style w:type="paragraph" w:styleId="ab">
    <w:name w:val="Normal (Web)"/>
    <w:basedOn w:val="a"/>
    <w:uiPriority w:val="99"/>
    <w:unhideWhenUsed/>
    <w:rsid w:val="00F73AD1"/>
    <w:pPr>
      <w:widowControl/>
      <w:adjustRightInd/>
      <w:spacing w:line="240" w:lineRule="auto"/>
      <w:jc w:val="left"/>
      <w:textAlignment w:val="auto"/>
    </w:pPr>
    <w:rPr>
      <w:rFonts w:ascii="宋体" w:hAnsi="宋体" w:cs="宋体"/>
      <w:sz w:val="24"/>
      <w:szCs w:val="24"/>
    </w:rPr>
  </w:style>
  <w:style w:type="paragraph" w:styleId="ac">
    <w:name w:val="List Paragraph"/>
    <w:basedOn w:val="a"/>
    <w:uiPriority w:val="34"/>
    <w:qFormat/>
    <w:rsid w:val="00F468F6"/>
    <w:pPr>
      <w:ind w:firstLineChars="200" w:firstLine="420"/>
    </w:pPr>
  </w:style>
  <w:style w:type="paragraph" w:styleId="z-">
    <w:name w:val="HTML Top of Form"/>
    <w:basedOn w:val="a"/>
    <w:next w:val="a"/>
    <w:link w:val="z-Char"/>
    <w:hidden/>
    <w:uiPriority w:val="99"/>
    <w:unhideWhenUsed/>
    <w:rsid w:val="00C858A6"/>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Char">
    <w:name w:val="z-窗体顶端 Char"/>
    <w:basedOn w:val="a0"/>
    <w:link w:val="z-"/>
    <w:uiPriority w:val="99"/>
    <w:rsid w:val="00C858A6"/>
    <w:rPr>
      <w:rFonts w:ascii="Arial" w:hAnsi="Arial" w:cs="Arial"/>
      <w:vanish/>
      <w:sz w:val="16"/>
      <w:szCs w:val="16"/>
    </w:rPr>
  </w:style>
  <w:style w:type="paragraph" w:styleId="z-0">
    <w:name w:val="HTML Bottom of Form"/>
    <w:basedOn w:val="a"/>
    <w:next w:val="a"/>
    <w:link w:val="z-Char0"/>
    <w:hidden/>
    <w:uiPriority w:val="99"/>
    <w:unhideWhenUsed/>
    <w:rsid w:val="00C858A6"/>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Char0">
    <w:name w:val="z-窗体底端 Char"/>
    <w:basedOn w:val="a0"/>
    <w:link w:val="z-0"/>
    <w:uiPriority w:val="99"/>
    <w:rsid w:val="00C858A6"/>
    <w:rPr>
      <w:rFonts w:ascii="Arial" w:hAnsi="Arial" w:cs="Arial"/>
      <w:vanish/>
      <w:sz w:val="16"/>
      <w:szCs w:val="16"/>
    </w:rPr>
  </w:style>
  <w:style w:type="paragraph" w:customStyle="1" w:styleId="10">
    <w:name w:val="列出段落1"/>
    <w:basedOn w:val="a"/>
    <w:uiPriority w:val="34"/>
    <w:qFormat/>
    <w:rsid w:val="006734C5"/>
    <w:pPr>
      <w:ind w:firstLineChars="200" w:firstLine="420"/>
      <w:jc w:val="left"/>
    </w:pPr>
    <w:rPr>
      <w:rFonts w:ascii="Calibri" w:eastAsia="华文细黑" w:hAnsi="Calibri"/>
      <w:color w:val="000000"/>
      <w:sz w:val="24"/>
    </w:rPr>
  </w:style>
  <w:style w:type="character" w:customStyle="1" w:styleId="apple-converted-space">
    <w:name w:val="apple-converted-space"/>
    <w:basedOn w:val="a0"/>
    <w:rsid w:val="00233C62"/>
  </w:style>
</w:styles>
</file>

<file path=word/webSettings.xml><?xml version="1.0" encoding="utf-8"?>
<w:webSettings xmlns:r="http://schemas.openxmlformats.org/officeDocument/2006/relationships" xmlns:w="http://schemas.openxmlformats.org/wordprocessingml/2006/main">
  <w:divs>
    <w:div w:id="1516397">
      <w:bodyDiv w:val="1"/>
      <w:marLeft w:val="0"/>
      <w:marRight w:val="0"/>
      <w:marTop w:val="0"/>
      <w:marBottom w:val="0"/>
      <w:divBdr>
        <w:top w:val="none" w:sz="0" w:space="0" w:color="auto"/>
        <w:left w:val="none" w:sz="0" w:space="0" w:color="auto"/>
        <w:bottom w:val="none" w:sz="0" w:space="0" w:color="auto"/>
        <w:right w:val="none" w:sz="0" w:space="0" w:color="auto"/>
      </w:divBdr>
    </w:div>
    <w:div w:id="6372075">
      <w:bodyDiv w:val="1"/>
      <w:marLeft w:val="0"/>
      <w:marRight w:val="0"/>
      <w:marTop w:val="0"/>
      <w:marBottom w:val="0"/>
      <w:divBdr>
        <w:top w:val="none" w:sz="0" w:space="0" w:color="auto"/>
        <w:left w:val="none" w:sz="0" w:space="0" w:color="auto"/>
        <w:bottom w:val="none" w:sz="0" w:space="0" w:color="auto"/>
        <w:right w:val="none" w:sz="0" w:space="0" w:color="auto"/>
      </w:divBdr>
    </w:div>
    <w:div w:id="7995859">
      <w:bodyDiv w:val="1"/>
      <w:marLeft w:val="0"/>
      <w:marRight w:val="0"/>
      <w:marTop w:val="0"/>
      <w:marBottom w:val="0"/>
      <w:divBdr>
        <w:top w:val="none" w:sz="0" w:space="0" w:color="auto"/>
        <w:left w:val="none" w:sz="0" w:space="0" w:color="auto"/>
        <w:bottom w:val="none" w:sz="0" w:space="0" w:color="auto"/>
        <w:right w:val="none" w:sz="0" w:space="0" w:color="auto"/>
      </w:divBdr>
    </w:div>
    <w:div w:id="8877700">
      <w:bodyDiv w:val="1"/>
      <w:marLeft w:val="0"/>
      <w:marRight w:val="0"/>
      <w:marTop w:val="0"/>
      <w:marBottom w:val="0"/>
      <w:divBdr>
        <w:top w:val="none" w:sz="0" w:space="0" w:color="auto"/>
        <w:left w:val="none" w:sz="0" w:space="0" w:color="auto"/>
        <w:bottom w:val="none" w:sz="0" w:space="0" w:color="auto"/>
        <w:right w:val="none" w:sz="0" w:space="0" w:color="auto"/>
      </w:divBdr>
    </w:div>
    <w:div w:id="9071362">
      <w:bodyDiv w:val="1"/>
      <w:marLeft w:val="0"/>
      <w:marRight w:val="0"/>
      <w:marTop w:val="0"/>
      <w:marBottom w:val="0"/>
      <w:divBdr>
        <w:top w:val="none" w:sz="0" w:space="0" w:color="auto"/>
        <w:left w:val="none" w:sz="0" w:space="0" w:color="auto"/>
        <w:bottom w:val="none" w:sz="0" w:space="0" w:color="auto"/>
        <w:right w:val="none" w:sz="0" w:space="0" w:color="auto"/>
      </w:divBdr>
    </w:div>
    <w:div w:id="27221510">
      <w:bodyDiv w:val="1"/>
      <w:marLeft w:val="0"/>
      <w:marRight w:val="0"/>
      <w:marTop w:val="0"/>
      <w:marBottom w:val="0"/>
      <w:divBdr>
        <w:top w:val="none" w:sz="0" w:space="0" w:color="auto"/>
        <w:left w:val="none" w:sz="0" w:space="0" w:color="auto"/>
        <w:bottom w:val="none" w:sz="0" w:space="0" w:color="auto"/>
        <w:right w:val="none" w:sz="0" w:space="0" w:color="auto"/>
      </w:divBdr>
    </w:div>
    <w:div w:id="28995846">
      <w:bodyDiv w:val="1"/>
      <w:marLeft w:val="0"/>
      <w:marRight w:val="0"/>
      <w:marTop w:val="0"/>
      <w:marBottom w:val="0"/>
      <w:divBdr>
        <w:top w:val="none" w:sz="0" w:space="0" w:color="auto"/>
        <w:left w:val="none" w:sz="0" w:space="0" w:color="auto"/>
        <w:bottom w:val="none" w:sz="0" w:space="0" w:color="auto"/>
        <w:right w:val="none" w:sz="0" w:space="0" w:color="auto"/>
      </w:divBdr>
    </w:div>
    <w:div w:id="29229979">
      <w:bodyDiv w:val="1"/>
      <w:marLeft w:val="0"/>
      <w:marRight w:val="0"/>
      <w:marTop w:val="0"/>
      <w:marBottom w:val="0"/>
      <w:divBdr>
        <w:top w:val="none" w:sz="0" w:space="0" w:color="auto"/>
        <w:left w:val="none" w:sz="0" w:space="0" w:color="auto"/>
        <w:bottom w:val="none" w:sz="0" w:space="0" w:color="auto"/>
        <w:right w:val="none" w:sz="0" w:space="0" w:color="auto"/>
      </w:divBdr>
    </w:div>
    <w:div w:id="38750762">
      <w:bodyDiv w:val="1"/>
      <w:marLeft w:val="0"/>
      <w:marRight w:val="0"/>
      <w:marTop w:val="0"/>
      <w:marBottom w:val="0"/>
      <w:divBdr>
        <w:top w:val="none" w:sz="0" w:space="0" w:color="auto"/>
        <w:left w:val="none" w:sz="0" w:space="0" w:color="auto"/>
        <w:bottom w:val="none" w:sz="0" w:space="0" w:color="auto"/>
        <w:right w:val="none" w:sz="0" w:space="0" w:color="auto"/>
      </w:divBdr>
    </w:div>
    <w:div w:id="46495347">
      <w:bodyDiv w:val="1"/>
      <w:marLeft w:val="0"/>
      <w:marRight w:val="0"/>
      <w:marTop w:val="0"/>
      <w:marBottom w:val="0"/>
      <w:divBdr>
        <w:top w:val="none" w:sz="0" w:space="0" w:color="auto"/>
        <w:left w:val="none" w:sz="0" w:space="0" w:color="auto"/>
        <w:bottom w:val="none" w:sz="0" w:space="0" w:color="auto"/>
        <w:right w:val="none" w:sz="0" w:space="0" w:color="auto"/>
      </w:divBdr>
    </w:div>
    <w:div w:id="48041699">
      <w:bodyDiv w:val="1"/>
      <w:marLeft w:val="0"/>
      <w:marRight w:val="0"/>
      <w:marTop w:val="0"/>
      <w:marBottom w:val="0"/>
      <w:divBdr>
        <w:top w:val="none" w:sz="0" w:space="0" w:color="auto"/>
        <w:left w:val="none" w:sz="0" w:space="0" w:color="auto"/>
        <w:bottom w:val="none" w:sz="0" w:space="0" w:color="auto"/>
        <w:right w:val="none" w:sz="0" w:space="0" w:color="auto"/>
      </w:divBdr>
    </w:div>
    <w:div w:id="48964842">
      <w:bodyDiv w:val="1"/>
      <w:marLeft w:val="0"/>
      <w:marRight w:val="0"/>
      <w:marTop w:val="0"/>
      <w:marBottom w:val="0"/>
      <w:divBdr>
        <w:top w:val="none" w:sz="0" w:space="0" w:color="auto"/>
        <w:left w:val="none" w:sz="0" w:space="0" w:color="auto"/>
        <w:bottom w:val="none" w:sz="0" w:space="0" w:color="auto"/>
        <w:right w:val="none" w:sz="0" w:space="0" w:color="auto"/>
      </w:divBdr>
    </w:div>
    <w:div w:id="49041421">
      <w:bodyDiv w:val="1"/>
      <w:marLeft w:val="0"/>
      <w:marRight w:val="0"/>
      <w:marTop w:val="0"/>
      <w:marBottom w:val="0"/>
      <w:divBdr>
        <w:top w:val="none" w:sz="0" w:space="0" w:color="auto"/>
        <w:left w:val="none" w:sz="0" w:space="0" w:color="auto"/>
        <w:bottom w:val="none" w:sz="0" w:space="0" w:color="auto"/>
        <w:right w:val="none" w:sz="0" w:space="0" w:color="auto"/>
      </w:divBdr>
    </w:div>
    <w:div w:id="64842333">
      <w:bodyDiv w:val="1"/>
      <w:marLeft w:val="0"/>
      <w:marRight w:val="0"/>
      <w:marTop w:val="0"/>
      <w:marBottom w:val="0"/>
      <w:divBdr>
        <w:top w:val="none" w:sz="0" w:space="0" w:color="auto"/>
        <w:left w:val="none" w:sz="0" w:space="0" w:color="auto"/>
        <w:bottom w:val="none" w:sz="0" w:space="0" w:color="auto"/>
        <w:right w:val="none" w:sz="0" w:space="0" w:color="auto"/>
      </w:divBdr>
    </w:div>
    <w:div w:id="66734908">
      <w:bodyDiv w:val="1"/>
      <w:marLeft w:val="0"/>
      <w:marRight w:val="0"/>
      <w:marTop w:val="0"/>
      <w:marBottom w:val="0"/>
      <w:divBdr>
        <w:top w:val="none" w:sz="0" w:space="0" w:color="auto"/>
        <w:left w:val="none" w:sz="0" w:space="0" w:color="auto"/>
        <w:bottom w:val="none" w:sz="0" w:space="0" w:color="auto"/>
        <w:right w:val="none" w:sz="0" w:space="0" w:color="auto"/>
      </w:divBdr>
    </w:div>
    <w:div w:id="69232735">
      <w:bodyDiv w:val="1"/>
      <w:marLeft w:val="0"/>
      <w:marRight w:val="0"/>
      <w:marTop w:val="0"/>
      <w:marBottom w:val="0"/>
      <w:divBdr>
        <w:top w:val="none" w:sz="0" w:space="0" w:color="auto"/>
        <w:left w:val="none" w:sz="0" w:space="0" w:color="auto"/>
        <w:bottom w:val="none" w:sz="0" w:space="0" w:color="auto"/>
        <w:right w:val="none" w:sz="0" w:space="0" w:color="auto"/>
      </w:divBdr>
    </w:div>
    <w:div w:id="86731907">
      <w:bodyDiv w:val="1"/>
      <w:marLeft w:val="0"/>
      <w:marRight w:val="0"/>
      <w:marTop w:val="0"/>
      <w:marBottom w:val="0"/>
      <w:divBdr>
        <w:top w:val="none" w:sz="0" w:space="0" w:color="auto"/>
        <w:left w:val="none" w:sz="0" w:space="0" w:color="auto"/>
        <w:bottom w:val="none" w:sz="0" w:space="0" w:color="auto"/>
        <w:right w:val="none" w:sz="0" w:space="0" w:color="auto"/>
      </w:divBdr>
    </w:div>
    <w:div w:id="91820185">
      <w:bodyDiv w:val="1"/>
      <w:marLeft w:val="0"/>
      <w:marRight w:val="0"/>
      <w:marTop w:val="0"/>
      <w:marBottom w:val="0"/>
      <w:divBdr>
        <w:top w:val="none" w:sz="0" w:space="0" w:color="auto"/>
        <w:left w:val="none" w:sz="0" w:space="0" w:color="auto"/>
        <w:bottom w:val="none" w:sz="0" w:space="0" w:color="auto"/>
        <w:right w:val="none" w:sz="0" w:space="0" w:color="auto"/>
      </w:divBdr>
      <w:divsChild>
        <w:div w:id="463936687">
          <w:marLeft w:val="0"/>
          <w:marRight w:val="0"/>
          <w:marTop w:val="0"/>
          <w:marBottom w:val="0"/>
          <w:divBdr>
            <w:top w:val="none" w:sz="0" w:space="0" w:color="auto"/>
            <w:left w:val="none" w:sz="0" w:space="0" w:color="auto"/>
            <w:bottom w:val="none" w:sz="0" w:space="0" w:color="auto"/>
            <w:right w:val="none" w:sz="0" w:space="0" w:color="auto"/>
          </w:divBdr>
          <w:divsChild>
            <w:div w:id="366679235">
              <w:marLeft w:val="0"/>
              <w:marRight w:val="0"/>
              <w:marTop w:val="0"/>
              <w:marBottom w:val="0"/>
              <w:divBdr>
                <w:top w:val="none" w:sz="0" w:space="0" w:color="auto"/>
                <w:left w:val="none" w:sz="0" w:space="0" w:color="auto"/>
                <w:bottom w:val="none" w:sz="0" w:space="0" w:color="auto"/>
                <w:right w:val="none" w:sz="0" w:space="0" w:color="auto"/>
              </w:divBdr>
              <w:divsChild>
                <w:div w:id="870604223">
                  <w:marLeft w:val="0"/>
                  <w:marRight w:val="0"/>
                  <w:marTop w:val="0"/>
                  <w:marBottom w:val="0"/>
                  <w:divBdr>
                    <w:top w:val="none" w:sz="0" w:space="0" w:color="auto"/>
                    <w:left w:val="none" w:sz="0" w:space="0" w:color="auto"/>
                    <w:bottom w:val="none" w:sz="0" w:space="0" w:color="auto"/>
                    <w:right w:val="none" w:sz="0" w:space="0" w:color="auto"/>
                  </w:divBdr>
                  <w:divsChild>
                    <w:div w:id="1090346168">
                      <w:marLeft w:val="0"/>
                      <w:marRight w:val="0"/>
                      <w:marTop w:val="0"/>
                      <w:marBottom w:val="0"/>
                      <w:divBdr>
                        <w:top w:val="none" w:sz="0" w:space="0" w:color="auto"/>
                        <w:left w:val="none" w:sz="0" w:space="0" w:color="auto"/>
                        <w:bottom w:val="none" w:sz="0" w:space="0" w:color="auto"/>
                        <w:right w:val="none" w:sz="0" w:space="0" w:color="auto"/>
                      </w:divBdr>
                      <w:divsChild>
                        <w:div w:id="976495403">
                          <w:marLeft w:val="0"/>
                          <w:marRight w:val="0"/>
                          <w:marTop w:val="0"/>
                          <w:marBottom w:val="0"/>
                          <w:divBdr>
                            <w:top w:val="none" w:sz="0" w:space="0" w:color="auto"/>
                            <w:left w:val="none" w:sz="0" w:space="0" w:color="auto"/>
                            <w:bottom w:val="none" w:sz="0" w:space="0" w:color="auto"/>
                            <w:right w:val="none" w:sz="0" w:space="0" w:color="auto"/>
                          </w:divBdr>
                          <w:divsChild>
                            <w:div w:id="1427850239">
                              <w:marLeft w:val="0"/>
                              <w:marRight w:val="0"/>
                              <w:marTop w:val="0"/>
                              <w:marBottom w:val="0"/>
                              <w:divBdr>
                                <w:top w:val="none" w:sz="0" w:space="0" w:color="auto"/>
                                <w:left w:val="none" w:sz="0" w:space="0" w:color="auto"/>
                                <w:bottom w:val="none" w:sz="0" w:space="0" w:color="auto"/>
                                <w:right w:val="none" w:sz="0" w:space="0" w:color="auto"/>
                              </w:divBdr>
                              <w:divsChild>
                                <w:div w:id="782072756">
                                  <w:marLeft w:val="0"/>
                                  <w:marRight w:val="0"/>
                                  <w:marTop w:val="0"/>
                                  <w:marBottom w:val="0"/>
                                  <w:divBdr>
                                    <w:top w:val="none" w:sz="0" w:space="0" w:color="auto"/>
                                    <w:left w:val="none" w:sz="0" w:space="0" w:color="auto"/>
                                    <w:bottom w:val="none" w:sz="0" w:space="0" w:color="auto"/>
                                    <w:right w:val="none" w:sz="0" w:space="0" w:color="auto"/>
                                  </w:divBdr>
                                  <w:divsChild>
                                    <w:div w:id="339159397">
                                      <w:marLeft w:val="0"/>
                                      <w:marRight w:val="0"/>
                                      <w:marTop w:val="0"/>
                                      <w:marBottom w:val="0"/>
                                      <w:divBdr>
                                        <w:top w:val="none" w:sz="0" w:space="0" w:color="auto"/>
                                        <w:left w:val="none" w:sz="0" w:space="0" w:color="auto"/>
                                        <w:bottom w:val="none" w:sz="0" w:space="0" w:color="auto"/>
                                        <w:right w:val="none" w:sz="0" w:space="0" w:color="auto"/>
                                      </w:divBdr>
                                      <w:divsChild>
                                        <w:div w:id="2961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9611">
      <w:bodyDiv w:val="1"/>
      <w:marLeft w:val="0"/>
      <w:marRight w:val="0"/>
      <w:marTop w:val="0"/>
      <w:marBottom w:val="0"/>
      <w:divBdr>
        <w:top w:val="none" w:sz="0" w:space="0" w:color="auto"/>
        <w:left w:val="none" w:sz="0" w:space="0" w:color="auto"/>
        <w:bottom w:val="none" w:sz="0" w:space="0" w:color="auto"/>
        <w:right w:val="none" w:sz="0" w:space="0" w:color="auto"/>
      </w:divBdr>
    </w:div>
    <w:div w:id="100730622">
      <w:bodyDiv w:val="1"/>
      <w:marLeft w:val="0"/>
      <w:marRight w:val="0"/>
      <w:marTop w:val="0"/>
      <w:marBottom w:val="0"/>
      <w:divBdr>
        <w:top w:val="none" w:sz="0" w:space="0" w:color="auto"/>
        <w:left w:val="none" w:sz="0" w:space="0" w:color="auto"/>
        <w:bottom w:val="none" w:sz="0" w:space="0" w:color="auto"/>
        <w:right w:val="none" w:sz="0" w:space="0" w:color="auto"/>
      </w:divBdr>
    </w:div>
    <w:div w:id="111555860">
      <w:bodyDiv w:val="1"/>
      <w:marLeft w:val="0"/>
      <w:marRight w:val="0"/>
      <w:marTop w:val="0"/>
      <w:marBottom w:val="0"/>
      <w:divBdr>
        <w:top w:val="none" w:sz="0" w:space="0" w:color="auto"/>
        <w:left w:val="none" w:sz="0" w:space="0" w:color="auto"/>
        <w:bottom w:val="none" w:sz="0" w:space="0" w:color="auto"/>
        <w:right w:val="none" w:sz="0" w:space="0" w:color="auto"/>
      </w:divBdr>
      <w:divsChild>
        <w:div w:id="1472209459">
          <w:marLeft w:val="0"/>
          <w:marRight w:val="0"/>
          <w:marTop w:val="0"/>
          <w:marBottom w:val="0"/>
          <w:divBdr>
            <w:top w:val="none" w:sz="0" w:space="0" w:color="auto"/>
            <w:left w:val="none" w:sz="0" w:space="0" w:color="auto"/>
            <w:bottom w:val="none" w:sz="0" w:space="0" w:color="auto"/>
            <w:right w:val="none" w:sz="0" w:space="0" w:color="auto"/>
          </w:divBdr>
          <w:divsChild>
            <w:div w:id="481167172">
              <w:marLeft w:val="0"/>
              <w:marRight w:val="0"/>
              <w:marTop w:val="0"/>
              <w:marBottom w:val="0"/>
              <w:divBdr>
                <w:top w:val="none" w:sz="0" w:space="0" w:color="auto"/>
                <w:left w:val="none" w:sz="0" w:space="0" w:color="auto"/>
                <w:bottom w:val="none" w:sz="0" w:space="0" w:color="auto"/>
                <w:right w:val="none" w:sz="0" w:space="0" w:color="auto"/>
              </w:divBdr>
              <w:divsChild>
                <w:div w:id="1655524341">
                  <w:marLeft w:val="0"/>
                  <w:marRight w:val="0"/>
                  <w:marTop w:val="0"/>
                  <w:marBottom w:val="0"/>
                  <w:divBdr>
                    <w:top w:val="none" w:sz="0" w:space="0" w:color="auto"/>
                    <w:left w:val="none" w:sz="0" w:space="0" w:color="auto"/>
                    <w:bottom w:val="none" w:sz="0" w:space="0" w:color="auto"/>
                    <w:right w:val="none" w:sz="0" w:space="0" w:color="auto"/>
                  </w:divBdr>
                  <w:divsChild>
                    <w:div w:id="185949490">
                      <w:marLeft w:val="0"/>
                      <w:marRight w:val="0"/>
                      <w:marTop w:val="0"/>
                      <w:marBottom w:val="0"/>
                      <w:divBdr>
                        <w:top w:val="none" w:sz="0" w:space="0" w:color="auto"/>
                        <w:left w:val="none" w:sz="0" w:space="0" w:color="auto"/>
                        <w:bottom w:val="none" w:sz="0" w:space="0" w:color="auto"/>
                        <w:right w:val="none" w:sz="0" w:space="0" w:color="auto"/>
                      </w:divBdr>
                      <w:divsChild>
                        <w:div w:id="1075276000">
                          <w:marLeft w:val="0"/>
                          <w:marRight w:val="0"/>
                          <w:marTop w:val="0"/>
                          <w:marBottom w:val="0"/>
                          <w:divBdr>
                            <w:top w:val="none" w:sz="0" w:space="0" w:color="auto"/>
                            <w:left w:val="none" w:sz="0" w:space="0" w:color="auto"/>
                            <w:bottom w:val="none" w:sz="0" w:space="0" w:color="auto"/>
                            <w:right w:val="none" w:sz="0" w:space="0" w:color="auto"/>
                          </w:divBdr>
                          <w:divsChild>
                            <w:div w:id="1748647512">
                              <w:marLeft w:val="0"/>
                              <w:marRight w:val="0"/>
                              <w:marTop w:val="0"/>
                              <w:marBottom w:val="0"/>
                              <w:divBdr>
                                <w:top w:val="none" w:sz="0" w:space="0" w:color="auto"/>
                                <w:left w:val="none" w:sz="0" w:space="0" w:color="auto"/>
                                <w:bottom w:val="none" w:sz="0" w:space="0" w:color="auto"/>
                                <w:right w:val="none" w:sz="0" w:space="0" w:color="auto"/>
                              </w:divBdr>
                              <w:divsChild>
                                <w:div w:id="881404160">
                                  <w:marLeft w:val="0"/>
                                  <w:marRight w:val="0"/>
                                  <w:marTop w:val="0"/>
                                  <w:marBottom w:val="0"/>
                                  <w:divBdr>
                                    <w:top w:val="none" w:sz="0" w:space="0" w:color="auto"/>
                                    <w:left w:val="none" w:sz="0" w:space="0" w:color="auto"/>
                                    <w:bottom w:val="none" w:sz="0" w:space="0" w:color="auto"/>
                                    <w:right w:val="none" w:sz="0" w:space="0" w:color="auto"/>
                                  </w:divBdr>
                                  <w:divsChild>
                                    <w:div w:id="1223830192">
                                      <w:marLeft w:val="0"/>
                                      <w:marRight w:val="0"/>
                                      <w:marTop w:val="0"/>
                                      <w:marBottom w:val="0"/>
                                      <w:divBdr>
                                        <w:top w:val="none" w:sz="0" w:space="0" w:color="auto"/>
                                        <w:left w:val="none" w:sz="0" w:space="0" w:color="auto"/>
                                        <w:bottom w:val="none" w:sz="0" w:space="0" w:color="auto"/>
                                        <w:right w:val="none" w:sz="0" w:space="0" w:color="auto"/>
                                      </w:divBdr>
                                      <w:divsChild>
                                        <w:div w:id="7216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97999">
      <w:bodyDiv w:val="1"/>
      <w:marLeft w:val="0"/>
      <w:marRight w:val="0"/>
      <w:marTop w:val="0"/>
      <w:marBottom w:val="0"/>
      <w:divBdr>
        <w:top w:val="none" w:sz="0" w:space="0" w:color="auto"/>
        <w:left w:val="none" w:sz="0" w:space="0" w:color="auto"/>
        <w:bottom w:val="none" w:sz="0" w:space="0" w:color="auto"/>
        <w:right w:val="none" w:sz="0" w:space="0" w:color="auto"/>
      </w:divBdr>
    </w:div>
    <w:div w:id="128941552">
      <w:bodyDiv w:val="1"/>
      <w:marLeft w:val="0"/>
      <w:marRight w:val="0"/>
      <w:marTop w:val="0"/>
      <w:marBottom w:val="0"/>
      <w:divBdr>
        <w:top w:val="none" w:sz="0" w:space="0" w:color="auto"/>
        <w:left w:val="none" w:sz="0" w:space="0" w:color="auto"/>
        <w:bottom w:val="none" w:sz="0" w:space="0" w:color="auto"/>
        <w:right w:val="none" w:sz="0" w:space="0" w:color="auto"/>
      </w:divBdr>
    </w:div>
    <w:div w:id="130753167">
      <w:bodyDiv w:val="1"/>
      <w:marLeft w:val="0"/>
      <w:marRight w:val="0"/>
      <w:marTop w:val="0"/>
      <w:marBottom w:val="0"/>
      <w:divBdr>
        <w:top w:val="none" w:sz="0" w:space="0" w:color="auto"/>
        <w:left w:val="none" w:sz="0" w:space="0" w:color="auto"/>
        <w:bottom w:val="none" w:sz="0" w:space="0" w:color="auto"/>
        <w:right w:val="none" w:sz="0" w:space="0" w:color="auto"/>
      </w:divBdr>
    </w:div>
    <w:div w:id="130756476">
      <w:bodyDiv w:val="1"/>
      <w:marLeft w:val="0"/>
      <w:marRight w:val="0"/>
      <w:marTop w:val="0"/>
      <w:marBottom w:val="0"/>
      <w:divBdr>
        <w:top w:val="none" w:sz="0" w:space="0" w:color="auto"/>
        <w:left w:val="none" w:sz="0" w:space="0" w:color="auto"/>
        <w:bottom w:val="none" w:sz="0" w:space="0" w:color="auto"/>
        <w:right w:val="none" w:sz="0" w:space="0" w:color="auto"/>
      </w:divBdr>
    </w:div>
    <w:div w:id="134299410">
      <w:bodyDiv w:val="1"/>
      <w:marLeft w:val="0"/>
      <w:marRight w:val="0"/>
      <w:marTop w:val="0"/>
      <w:marBottom w:val="0"/>
      <w:divBdr>
        <w:top w:val="none" w:sz="0" w:space="0" w:color="auto"/>
        <w:left w:val="none" w:sz="0" w:space="0" w:color="auto"/>
        <w:bottom w:val="none" w:sz="0" w:space="0" w:color="auto"/>
        <w:right w:val="none" w:sz="0" w:space="0" w:color="auto"/>
      </w:divBdr>
    </w:div>
    <w:div w:id="136068224">
      <w:bodyDiv w:val="1"/>
      <w:marLeft w:val="0"/>
      <w:marRight w:val="0"/>
      <w:marTop w:val="0"/>
      <w:marBottom w:val="0"/>
      <w:divBdr>
        <w:top w:val="none" w:sz="0" w:space="0" w:color="auto"/>
        <w:left w:val="none" w:sz="0" w:space="0" w:color="auto"/>
        <w:bottom w:val="none" w:sz="0" w:space="0" w:color="auto"/>
        <w:right w:val="none" w:sz="0" w:space="0" w:color="auto"/>
      </w:divBdr>
    </w:div>
    <w:div w:id="140922841">
      <w:bodyDiv w:val="1"/>
      <w:marLeft w:val="0"/>
      <w:marRight w:val="0"/>
      <w:marTop w:val="0"/>
      <w:marBottom w:val="0"/>
      <w:divBdr>
        <w:top w:val="none" w:sz="0" w:space="0" w:color="auto"/>
        <w:left w:val="none" w:sz="0" w:space="0" w:color="auto"/>
        <w:bottom w:val="none" w:sz="0" w:space="0" w:color="auto"/>
        <w:right w:val="none" w:sz="0" w:space="0" w:color="auto"/>
      </w:divBdr>
    </w:div>
    <w:div w:id="141892631">
      <w:bodyDiv w:val="1"/>
      <w:marLeft w:val="0"/>
      <w:marRight w:val="0"/>
      <w:marTop w:val="0"/>
      <w:marBottom w:val="0"/>
      <w:divBdr>
        <w:top w:val="none" w:sz="0" w:space="0" w:color="auto"/>
        <w:left w:val="none" w:sz="0" w:space="0" w:color="auto"/>
        <w:bottom w:val="none" w:sz="0" w:space="0" w:color="auto"/>
        <w:right w:val="none" w:sz="0" w:space="0" w:color="auto"/>
      </w:divBdr>
    </w:div>
    <w:div w:id="142813301">
      <w:bodyDiv w:val="1"/>
      <w:marLeft w:val="0"/>
      <w:marRight w:val="0"/>
      <w:marTop w:val="0"/>
      <w:marBottom w:val="0"/>
      <w:divBdr>
        <w:top w:val="none" w:sz="0" w:space="0" w:color="auto"/>
        <w:left w:val="none" w:sz="0" w:space="0" w:color="auto"/>
        <w:bottom w:val="none" w:sz="0" w:space="0" w:color="auto"/>
        <w:right w:val="none" w:sz="0" w:space="0" w:color="auto"/>
      </w:divBdr>
    </w:div>
    <w:div w:id="146751701">
      <w:bodyDiv w:val="1"/>
      <w:marLeft w:val="0"/>
      <w:marRight w:val="0"/>
      <w:marTop w:val="0"/>
      <w:marBottom w:val="0"/>
      <w:divBdr>
        <w:top w:val="none" w:sz="0" w:space="0" w:color="auto"/>
        <w:left w:val="none" w:sz="0" w:space="0" w:color="auto"/>
        <w:bottom w:val="none" w:sz="0" w:space="0" w:color="auto"/>
        <w:right w:val="none" w:sz="0" w:space="0" w:color="auto"/>
      </w:divBdr>
    </w:div>
    <w:div w:id="148599275">
      <w:bodyDiv w:val="1"/>
      <w:marLeft w:val="0"/>
      <w:marRight w:val="0"/>
      <w:marTop w:val="0"/>
      <w:marBottom w:val="0"/>
      <w:divBdr>
        <w:top w:val="none" w:sz="0" w:space="0" w:color="auto"/>
        <w:left w:val="none" w:sz="0" w:space="0" w:color="auto"/>
        <w:bottom w:val="none" w:sz="0" w:space="0" w:color="auto"/>
        <w:right w:val="none" w:sz="0" w:space="0" w:color="auto"/>
      </w:divBdr>
    </w:div>
    <w:div w:id="148641478">
      <w:bodyDiv w:val="1"/>
      <w:marLeft w:val="0"/>
      <w:marRight w:val="0"/>
      <w:marTop w:val="0"/>
      <w:marBottom w:val="0"/>
      <w:divBdr>
        <w:top w:val="none" w:sz="0" w:space="0" w:color="auto"/>
        <w:left w:val="none" w:sz="0" w:space="0" w:color="auto"/>
        <w:bottom w:val="none" w:sz="0" w:space="0" w:color="auto"/>
        <w:right w:val="none" w:sz="0" w:space="0" w:color="auto"/>
      </w:divBdr>
    </w:div>
    <w:div w:id="155150940">
      <w:bodyDiv w:val="1"/>
      <w:marLeft w:val="0"/>
      <w:marRight w:val="0"/>
      <w:marTop w:val="0"/>
      <w:marBottom w:val="0"/>
      <w:divBdr>
        <w:top w:val="none" w:sz="0" w:space="0" w:color="auto"/>
        <w:left w:val="none" w:sz="0" w:space="0" w:color="auto"/>
        <w:bottom w:val="none" w:sz="0" w:space="0" w:color="auto"/>
        <w:right w:val="none" w:sz="0" w:space="0" w:color="auto"/>
      </w:divBdr>
    </w:div>
    <w:div w:id="156001437">
      <w:bodyDiv w:val="1"/>
      <w:marLeft w:val="0"/>
      <w:marRight w:val="0"/>
      <w:marTop w:val="0"/>
      <w:marBottom w:val="0"/>
      <w:divBdr>
        <w:top w:val="none" w:sz="0" w:space="0" w:color="auto"/>
        <w:left w:val="none" w:sz="0" w:space="0" w:color="auto"/>
        <w:bottom w:val="none" w:sz="0" w:space="0" w:color="auto"/>
        <w:right w:val="none" w:sz="0" w:space="0" w:color="auto"/>
      </w:divBdr>
    </w:div>
    <w:div w:id="184634159">
      <w:bodyDiv w:val="1"/>
      <w:marLeft w:val="0"/>
      <w:marRight w:val="0"/>
      <w:marTop w:val="0"/>
      <w:marBottom w:val="0"/>
      <w:divBdr>
        <w:top w:val="none" w:sz="0" w:space="0" w:color="auto"/>
        <w:left w:val="none" w:sz="0" w:space="0" w:color="auto"/>
        <w:bottom w:val="none" w:sz="0" w:space="0" w:color="auto"/>
        <w:right w:val="none" w:sz="0" w:space="0" w:color="auto"/>
      </w:divBdr>
    </w:div>
    <w:div w:id="189029457">
      <w:bodyDiv w:val="1"/>
      <w:marLeft w:val="0"/>
      <w:marRight w:val="0"/>
      <w:marTop w:val="0"/>
      <w:marBottom w:val="0"/>
      <w:divBdr>
        <w:top w:val="none" w:sz="0" w:space="0" w:color="auto"/>
        <w:left w:val="none" w:sz="0" w:space="0" w:color="auto"/>
        <w:bottom w:val="none" w:sz="0" w:space="0" w:color="auto"/>
        <w:right w:val="none" w:sz="0" w:space="0" w:color="auto"/>
      </w:divBdr>
    </w:div>
    <w:div w:id="210269309">
      <w:bodyDiv w:val="1"/>
      <w:marLeft w:val="0"/>
      <w:marRight w:val="0"/>
      <w:marTop w:val="0"/>
      <w:marBottom w:val="0"/>
      <w:divBdr>
        <w:top w:val="none" w:sz="0" w:space="0" w:color="auto"/>
        <w:left w:val="none" w:sz="0" w:space="0" w:color="auto"/>
        <w:bottom w:val="none" w:sz="0" w:space="0" w:color="auto"/>
        <w:right w:val="none" w:sz="0" w:space="0" w:color="auto"/>
      </w:divBdr>
    </w:div>
    <w:div w:id="216016581">
      <w:bodyDiv w:val="1"/>
      <w:marLeft w:val="0"/>
      <w:marRight w:val="0"/>
      <w:marTop w:val="0"/>
      <w:marBottom w:val="0"/>
      <w:divBdr>
        <w:top w:val="none" w:sz="0" w:space="0" w:color="auto"/>
        <w:left w:val="none" w:sz="0" w:space="0" w:color="auto"/>
        <w:bottom w:val="none" w:sz="0" w:space="0" w:color="auto"/>
        <w:right w:val="none" w:sz="0" w:space="0" w:color="auto"/>
      </w:divBdr>
    </w:div>
    <w:div w:id="221839754">
      <w:bodyDiv w:val="1"/>
      <w:marLeft w:val="0"/>
      <w:marRight w:val="0"/>
      <w:marTop w:val="0"/>
      <w:marBottom w:val="0"/>
      <w:divBdr>
        <w:top w:val="none" w:sz="0" w:space="0" w:color="auto"/>
        <w:left w:val="none" w:sz="0" w:space="0" w:color="auto"/>
        <w:bottom w:val="none" w:sz="0" w:space="0" w:color="auto"/>
        <w:right w:val="none" w:sz="0" w:space="0" w:color="auto"/>
      </w:divBdr>
    </w:div>
    <w:div w:id="223486765">
      <w:bodyDiv w:val="1"/>
      <w:marLeft w:val="0"/>
      <w:marRight w:val="0"/>
      <w:marTop w:val="0"/>
      <w:marBottom w:val="0"/>
      <w:divBdr>
        <w:top w:val="none" w:sz="0" w:space="0" w:color="auto"/>
        <w:left w:val="none" w:sz="0" w:space="0" w:color="auto"/>
        <w:bottom w:val="none" w:sz="0" w:space="0" w:color="auto"/>
        <w:right w:val="none" w:sz="0" w:space="0" w:color="auto"/>
      </w:divBdr>
    </w:div>
    <w:div w:id="244153563">
      <w:bodyDiv w:val="1"/>
      <w:marLeft w:val="0"/>
      <w:marRight w:val="0"/>
      <w:marTop w:val="0"/>
      <w:marBottom w:val="0"/>
      <w:divBdr>
        <w:top w:val="none" w:sz="0" w:space="0" w:color="auto"/>
        <w:left w:val="none" w:sz="0" w:space="0" w:color="auto"/>
        <w:bottom w:val="none" w:sz="0" w:space="0" w:color="auto"/>
        <w:right w:val="none" w:sz="0" w:space="0" w:color="auto"/>
      </w:divBdr>
    </w:div>
    <w:div w:id="254049525">
      <w:bodyDiv w:val="1"/>
      <w:marLeft w:val="0"/>
      <w:marRight w:val="0"/>
      <w:marTop w:val="0"/>
      <w:marBottom w:val="0"/>
      <w:divBdr>
        <w:top w:val="none" w:sz="0" w:space="0" w:color="auto"/>
        <w:left w:val="none" w:sz="0" w:space="0" w:color="auto"/>
        <w:bottom w:val="none" w:sz="0" w:space="0" w:color="auto"/>
        <w:right w:val="none" w:sz="0" w:space="0" w:color="auto"/>
      </w:divBdr>
    </w:div>
    <w:div w:id="254095166">
      <w:bodyDiv w:val="1"/>
      <w:marLeft w:val="0"/>
      <w:marRight w:val="0"/>
      <w:marTop w:val="0"/>
      <w:marBottom w:val="0"/>
      <w:divBdr>
        <w:top w:val="none" w:sz="0" w:space="0" w:color="auto"/>
        <w:left w:val="none" w:sz="0" w:space="0" w:color="auto"/>
        <w:bottom w:val="none" w:sz="0" w:space="0" w:color="auto"/>
        <w:right w:val="none" w:sz="0" w:space="0" w:color="auto"/>
      </w:divBdr>
    </w:div>
    <w:div w:id="258760017">
      <w:bodyDiv w:val="1"/>
      <w:marLeft w:val="0"/>
      <w:marRight w:val="0"/>
      <w:marTop w:val="0"/>
      <w:marBottom w:val="0"/>
      <w:divBdr>
        <w:top w:val="none" w:sz="0" w:space="0" w:color="auto"/>
        <w:left w:val="none" w:sz="0" w:space="0" w:color="auto"/>
        <w:bottom w:val="none" w:sz="0" w:space="0" w:color="auto"/>
        <w:right w:val="none" w:sz="0" w:space="0" w:color="auto"/>
      </w:divBdr>
    </w:div>
    <w:div w:id="259261220">
      <w:bodyDiv w:val="1"/>
      <w:marLeft w:val="0"/>
      <w:marRight w:val="0"/>
      <w:marTop w:val="0"/>
      <w:marBottom w:val="0"/>
      <w:divBdr>
        <w:top w:val="none" w:sz="0" w:space="0" w:color="auto"/>
        <w:left w:val="none" w:sz="0" w:space="0" w:color="auto"/>
        <w:bottom w:val="none" w:sz="0" w:space="0" w:color="auto"/>
        <w:right w:val="none" w:sz="0" w:space="0" w:color="auto"/>
      </w:divBdr>
    </w:div>
    <w:div w:id="262997382">
      <w:bodyDiv w:val="1"/>
      <w:marLeft w:val="0"/>
      <w:marRight w:val="0"/>
      <w:marTop w:val="0"/>
      <w:marBottom w:val="0"/>
      <w:divBdr>
        <w:top w:val="none" w:sz="0" w:space="0" w:color="auto"/>
        <w:left w:val="none" w:sz="0" w:space="0" w:color="auto"/>
        <w:bottom w:val="none" w:sz="0" w:space="0" w:color="auto"/>
        <w:right w:val="none" w:sz="0" w:space="0" w:color="auto"/>
      </w:divBdr>
    </w:div>
    <w:div w:id="269506304">
      <w:bodyDiv w:val="1"/>
      <w:marLeft w:val="0"/>
      <w:marRight w:val="0"/>
      <w:marTop w:val="0"/>
      <w:marBottom w:val="0"/>
      <w:divBdr>
        <w:top w:val="none" w:sz="0" w:space="0" w:color="auto"/>
        <w:left w:val="none" w:sz="0" w:space="0" w:color="auto"/>
        <w:bottom w:val="none" w:sz="0" w:space="0" w:color="auto"/>
        <w:right w:val="none" w:sz="0" w:space="0" w:color="auto"/>
      </w:divBdr>
    </w:div>
    <w:div w:id="274412889">
      <w:bodyDiv w:val="1"/>
      <w:marLeft w:val="0"/>
      <w:marRight w:val="0"/>
      <w:marTop w:val="0"/>
      <w:marBottom w:val="0"/>
      <w:divBdr>
        <w:top w:val="none" w:sz="0" w:space="0" w:color="auto"/>
        <w:left w:val="none" w:sz="0" w:space="0" w:color="auto"/>
        <w:bottom w:val="none" w:sz="0" w:space="0" w:color="auto"/>
        <w:right w:val="none" w:sz="0" w:space="0" w:color="auto"/>
      </w:divBdr>
    </w:div>
    <w:div w:id="278219425">
      <w:bodyDiv w:val="1"/>
      <w:marLeft w:val="0"/>
      <w:marRight w:val="0"/>
      <w:marTop w:val="0"/>
      <w:marBottom w:val="0"/>
      <w:divBdr>
        <w:top w:val="none" w:sz="0" w:space="0" w:color="auto"/>
        <w:left w:val="none" w:sz="0" w:space="0" w:color="auto"/>
        <w:bottom w:val="none" w:sz="0" w:space="0" w:color="auto"/>
        <w:right w:val="none" w:sz="0" w:space="0" w:color="auto"/>
      </w:divBdr>
    </w:div>
    <w:div w:id="283195427">
      <w:bodyDiv w:val="1"/>
      <w:marLeft w:val="0"/>
      <w:marRight w:val="0"/>
      <w:marTop w:val="0"/>
      <w:marBottom w:val="0"/>
      <w:divBdr>
        <w:top w:val="none" w:sz="0" w:space="0" w:color="auto"/>
        <w:left w:val="none" w:sz="0" w:space="0" w:color="auto"/>
        <w:bottom w:val="none" w:sz="0" w:space="0" w:color="auto"/>
        <w:right w:val="none" w:sz="0" w:space="0" w:color="auto"/>
      </w:divBdr>
    </w:div>
    <w:div w:id="286621570">
      <w:bodyDiv w:val="1"/>
      <w:marLeft w:val="0"/>
      <w:marRight w:val="0"/>
      <w:marTop w:val="0"/>
      <w:marBottom w:val="0"/>
      <w:divBdr>
        <w:top w:val="none" w:sz="0" w:space="0" w:color="auto"/>
        <w:left w:val="none" w:sz="0" w:space="0" w:color="auto"/>
        <w:bottom w:val="none" w:sz="0" w:space="0" w:color="auto"/>
        <w:right w:val="none" w:sz="0" w:space="0" w:color="auto"/>
      </w:divBdr>
    </w:div>
    <w:div w:id="287129412">
      <w:bodyDiv w:val="1"/>
      <w:marLeft w:val="0"/>
      <w:marRight w:val="0"/>
      <w:marTop w:val="0"/>
      <w:marBottom w:val="0"/>
      <w:divBdr>
        <w:top w:val="none" w:sz="0" w:space="0" w:color="auto"/>
        <w:left w:val="none" w:sz="0" w:space="0" w:color="auto"/>
        <w:bottom w:val="none" w:sz="0" w:space="0" w:color="auto"/>
        <w:right w:val="none" w:sz="0" w:space="0" w:color="auto"/>
      </w:divBdr>
    </w:div>
    <w:div w:id="292180999">
      <w:bodyDiv w:val="1"/>
      <w:marLeft w:val="0"/>
      <w:marRight w:val="0"/>
      <w:marTop w:val="0"/>
      <w:marBottom w:val="0"/>
      <w:divBdr>
        <w:top w:val="none" w:sz="0" w:space="0" w:color="auto"/>
        <w:left w:val="none" w:sz="0" w:space="0" w:color="auto"/>
        <w:bottom w:val="none" w:sz="0" w:space="0" w:color="auto"/>
        <w:right w:val="none" w:sz="0" w:space="0" w:color="auto"/>
      </w:divBdr>
    </w:div>
    <w:div w:id="293874248">
      <w:bodyDiv w:val="1"/>
      <w:marLeft w:val="0"/>
      <w:marRight w:val="0"/>
      <w:marTop w:val="0"/>
      <w:marBottom w:val="0"/>
      <w:divBdr>
        <w:top w:val="none" w:sz="0" w:space="0" w:color="auto"/>
        <w:left w:val="none" w:sz="0" w:space="0" w:color="auto"/>
        <w:bottom w:val="none" w:sz="0" w:space="0" w:color="auto"/>
        <w:right w:val="none" w:sz="0" w:space="0" w:color="auto"/>
      </w:divBdr>
    </w:div>
    <w:div w:id="294413880">
      <w:bodyDiv w:val="1"/>
      <w:marLeft w:val="0"/>
      <w:marRight w:val="0"/>
      <w:marTop w:val="0"/>
      <w:marBottom w:val="0"/>
      <w:divBdr>
        <w:top w:val="none" w:sz="0" w:space="0" w:color="auto"/>
        <w:left w:val="none" w:sz="0" w:space="0" w:color="auto"/>
        <w:bottom w:val="none" w:sz="0" w:space="0" w:color="auto"/>
        <w:right w:val="none" w:sz="0" w:space="0" w:color="auto"/>
      </w:divBdr>
    </w:div>
    <w:div w:id="298539000">
      <w:bodyDiv w:val="1"/>
      <w:marLeft w:val="0"/>
      <w:marRight w:val="0"/>
      <w:marTop w:val="0"/>
      <w:marBottom w:val="0"/>
      <w:divBdr>
        <w:top w:val="none" w:sz="0" w:space="0" w:color="auto"/>
        <w:left w:val="none" w:sz="0" w:space="0" w:color="auto"/>
        <w:bottom w:val="none" w:sz="0" w:space="0" w:color="auto"/>
        <w:right w:val="none" w:sz="0" w:space="0" w:color="auto"/>
      </w:divBdr>
    </w:div>
    <w:div w:id="303318634">
      <w:bodyDiv w:val="1"/>
      <w:marLeft w:val="0"/>
      <w:marRight w:val="0"/>
      <w:marTop w:val="0"/>
      <w:marBottom w:val="0"/>
      <w:divBdr>
        <w:top w:val="none" w:sz="0" w:space="0" w:color="auto"/>
        <w:left w:val="none" w:sz="0" w:space="0" w:color="auto"/>
        <w:bottom w:val="none" w:sz="0" w:space="0" w:color="auto"/>
        <w:right w:val="none" w:sz="0" w:space="0" w:color="auto"/>
      </w:divBdr>
    </w:div>
    <w:div w:id="329142302">
      <w:bodyDiv w:val="1"/>
      <w:marLeft w:val="0"/>
      <w:marRight w:val="0"/>
      <w:marTop w:val="0"/>
      <w:marBottom w:val="0"/>
      <w:divBdr>
        <w:top w:val="none" w:sz="0" w:space="0" w:color="auto"/>
        <w:left w:val="none" w:sz="0" w:space="0" w:color="auto"/>
        <w:bottom w:val="none" w:sz="0" w:space="0" w:color="auto"/>
        <w:right w:val="none" w:sz="0" w:space="0" w:color="auto"/>
      </w:divBdr>
    </w:div>
    <w:div w:id="332681861">
      <w:bodyDiv w:val="1"/>
      <w:marLeft w:val="0"/>
      <w:marRight w:val="0"/>
      <w:marTop w:val="0"/>
      <w:marBottom w:val="0"/>
      <w:divBdr>
        <w:top w:val="none" w:sz="0" w:space="0" w:color="auto"/>
        <w:left w:val="none" w:sz="0" w:space="0" w:color="auto"/>
        <w:bottom w:val="none" w:sz="0" w:space="0" w:color="auto"/>
        <w:right w:val="none" w:sz="0" w:space="0" w:color="auto"/>
      </w:divBdr>
    </w:div>
    <w:div w:id="348529569">
      <w:bodyDiv w:val="1"/>
      <w:marLeft w:val="0"/>
      <w:marRight w:val="0"/>
      <w:marTop w:val="0"/>
      <w:marBottom w:val="0"/>
      <w:divBdr>
        <w:top w:val="none" w:sz="0" w:space="0" w:color="auto"/>
        <w:left w:val="none" w:sz="0" w:space="0" w:color="auto"/>
        <w:bottom w:val="none" w:sz="0" w:space="0" w:color="auto"/>
        <w:right w:val="none" w:sz="0" w:space="0" w:color="auto"/>
      </w:divBdr>
    </w:div>
    <w:div w:id="352726251">
      <w:bodyDiv w:val="1"/>
      <w:marLeft w:val="0"/>
      <w:marRight w:val="0"/>
      <w:marTop w:val="0"/>
      <w:marBottom w:val="0"/>
      <w:divBdr>
        <w:top w:val="none" w:sz="0" w:space="0" w:color="auto"/>
        <w:left w:val="none" w:sz="0" w:space="0" w:color="auto"/>
        <w:bottom w:val="none" w:sz="0" w:space="0" w:color="auto"/>
        <w:right w:val="none" w:sz="0" w:space="0" w:color="auto"/>
      </w:divBdr>
    </w:div>
    <w:div w:id="355620086">
      <w:bodyDiv w:val="1"/>
      <w:marLeft w:val="0"/>
      <w:marRight w:val="0"/>
      <w:marTop w:val="0"/>
      <w:marBottom w:val="0"/>
      <w:divBdr>
        <w:top w:val="none" w:sz="0" w:space="0" w:color="auto"/>
        <w:left w:val="none" w:sz="0" w:space="0" w:color="auto"/>
        <w:bottom w:val="none" w:sz="0" w:space="0" w:color="auto"/>
        <w:right w:val="none" w:sz="0" w:space="0" w:color="auto"/>
      </w:divBdr>
    </w:div>
    <w:div w:id="366150088">
      <w:bodyDiv w:val="1"/>
      <w:marLeft w:val="0"/>
      <w:marRight w:val="0"/>
      <w:marTop w:val="0"/>
      <w:marBottom w:val="0"/>
      <w:divBdr>
        <w:top w:val="none" w:sz="0" w:space="0" w:color="auto"/>
        <w:left w:val="none" w:sz="0" w:space="0" w:color="auto"/>
        <w:bottom w:val="none" w:sz="0" w:space="0" w:color="auto"/>
        <w:right w:val="none" w:sz="0" w:space="0" w:color="auto"/>
      </w:divBdr>
    </w:div>
    <w:div w:id="387388081">
      <w:bodyDiv w:val="1"/>
      <w:marLeft w:val="0"/>
      <w:marRight w:val="0"/>
      <w:marTop w:val="0"/>
      <w:marBottom w:val="0"/>
      <w:divBdr>
        <w:top w:val="none" w:sz="0" w:space="0" w:color="auto"/>
        <w:left w:val="none" w:sz="0" w:space="0" w:color="auto"/>
        <w:bottom w:val="none" w:sz="0" w:space="0" w:color="auto"/>
        <w:right w:val="none" w:sz="0" w:space="0" w:color="auto"/>
      </w:divBdr>
    </w:div>
    <w:div w:id="394082681">
      <w:bodyDiv w:val="1"/>
      <w:marLeft w:val="0"/>
      <w:marRight w:val="0"/>
      <w:marTop w:val="0"/>
      <w:marBottom w:val="0"/>
      <w:divBdr>
        <w:top w:val="none" w:sz="0" w:space="0" w:color="auto"/>
        <w:left w:val="none" w:sz="0" w:space="0" w:color="auto"/>
        <w:bottom w:val="none" w:sz="0" w:space="0" w:color="auto"/>
        <w:right w:val="none" w:sz="0" w:space="0" w:color="auto"/>
      </w:divBdr>
    </w:div>
    <w:div w:id="395513142">
      <w:bodyDiv w:val="1"/>
      <w:marLeft w:val="0"/>
      <w:marRight w:val="0"/>
      <w:marTop w:val="0"/>
      <w:marBottom w:val="0"/>
      <w:divBdr>
        <w:top w:val="none" w:sz="0" w:space="0" w:color="auto"/>
        <w:left w:val="none" w:sz="0" w:space="0" w:color="auto"/>
        <w:bottom w:val="none" w:sz="0" w:space="0" w:color="auto"/>
        <w:right w:val="none" w:sz="0" w:space="0" w:color="auto"/>
      </w:divBdr>
    </w:div>
    <w:div w:id="395592163">
      <w:bodyDiv w:val="1"/>
      <w:marLeft w:val="0"/>
      <w:marRight w:val="0"/>
      <w:marTop w:val="0"/>
      <w:marBottom w:val="0"/>
      <w:divBdr>
        <w:top w:val="none" w:sz="0" w:space="0" w:color="auto"/>
        <w:left w:val="none" w:sz="0" w:space="0" w:color="auto"/>
        <w:bottom w:val="none" w:sz="0" w:space="0" w:color="auto"/>
        <w:right w:val="none" w:sz="0" w:space="0" w:color="auto"/>
      </w:divBdr>
    </w:div>
    <w:div w:id="399986623">
      <w:bodyDiv w:val="1"/>
      <w:marLeft w:val="0"/>
      <w:marRight w:val="0"/>
      <w:marTop w:val="0"/>
      <w:marBottom w:val="0"/>
      <w:divBdr>
        <w:top w:val="none" w:sz="0" w:space="0" w:color="auto"/>
        <w:left w:val="none" w:sz="0" w:space="0" w:color="auto"/>
        <w:bottom w:val="none" w:sz="0" w:space="0" w:color="auto"/>
        <w:right w:val="none" w:sz="0" w:space="0" w:color="auto"/>
      </w:divBdr>
    </w:div>
    <w:div w:id="400252662">
      <w:bodyDiv w:val="1"/>
      <w:marLeft w:val="0"/>
      <w:marRight w:val="0"/>
      <w:marTop w:val="0"/>
      <w:marBottom w:val="0"/>
      <w:divBdr>
        <w:top w:val="none" w:sz="0" w:space="0" w:color="auto"/>
        <w:left w:val="none" w:sz="0" w:space="0" w:color="auto"/>
        <w:bottom w:val="none" w:sz="0" w:space="0" w:color="auto"/>
        <w:right w:val="none" w:sz="0" w:space="0" w:color="auto"/>
      </w:divBdr>
    </w:div>
    <w:div w:id="404226242">
      <w:bodyDiv w:val="1"/>
      <w:marLeft w:val="0"/>
      <w:marRight w:val="0"/>
      <w:marTop w:val="0"/>
      <w:marBottom w:val="0"/>
      <w:divBdr>
        <w:top w:val="none" w:sz="0" w:space="0" w:color="auto"/>
        <w:left w:val="none" w:sz="0" w:space="0" w:color="auto"/>
        <w:bottom w:val="none" w:sz="0" w:space="0" w:color="auto"/>
        <w:right w:val="none" w:sz="0" w:space="0" w:color="auto"/>
      </w:divBdr>
    </w:div>
    <w:div w:id="406222293">
      <w:bodyDiv w:val="1"/>
      <w:marLeft w:val="0"/>
      <w:marRight w:val="0"/>
      <w:marTop w:val="0"/>
      <w:marBottom w:val="0"/>
      <w:divBdr>
        <w:top w:val="none" w:sz="0" w:space="0" w:color="auto"/>
        <w:left w:val="none" w:sz="0" w:space="0" w:color="auto"/>
        <w:bottom w:val="none" w:sz="0" w:space="0" w:color="auto"/>
        <w:right w:val="none" w:sz="0" w:space="0" w:color="auto"/>
      </w:divBdr>
      <w:divsChild>
        <w:div w:id="4134711">
          <w:marLeft w:val="0"/>
          <w:marRight w:val="0"/>
          <w:marTop w:val="0"/>
          <w:marBottom w:val="0"/>
          <w:divBdr>
            <w:top w:val="none" w:sz="0" w:space="0" w:color="auto"/>
            <w:left w:val="none" w:sz="0" w:space="0" w:color="auto"/>
            <w:bottom w:val="none" w:sz="0" w:space="0" w:color="auto"/>
            <w:right w:val="none" w:sz="0" w:space="0" w:color="auto"/>
          </w:divBdr>
        </w:div>
      </w:divsChild>
    </w:div>
    <w:div w:id="409281086">
      <w:bodyDiv w:val="1"/>
      <w:marLeft w:val="0"/>
      <w:marRight w:val="0"/>
      <w:marTop w:val="0"/>
      <w:marBottom w:val="0"/>
      <w:divBdr>
        <w:top w:val="none" w:sz="0" w:space="0" w:color="auto"/>
        <w:left w:val="none" w:sz="0" w:space="0" w:color="auto"/>
        <w:bottom w:val="none" w:sz="0" w:space="0" w:color="auto"/>
        <w:right w:val="none" w:sz="0" w:space="0" w:color="auto"/>
      </w:divBdr>
    </w:div>
    <w:div w:id="416054440">
      <w:bodyDiv w:val="1"/>
      <w:marLeft w:val="0"/>
      <w:marRight w:val="0"/>
      <w:marTop w:val="0"/>
      <w:marBottom w:val="0"/>
      <w:divBdr>
        <w:top w:val="none" w:sz="0" w:space="0" w:color="auto"/>
        <w:left w:val="none" w:sz="0" w:space="0" w:color="auto"/>
        <w:bottom w:val="none" w:sz="0" w:space="0" w:color="auto"/>
        <w:right w:val="none" w:sz="0" w:space="0" w:color="auto"/>
      </w:divBdr>
    </w:div>
    <w:div w:id="427426895">
      <w:bodyDiv w:val="1"/>
      <w:marLeft w:val="0"/>
      <w:marRight w:val="0"/>
      <w:marTop w:val="0"/>
      <w:marBottom w:val="0"/>
      <w:divBdr>
        <w:top w:val="none" w:sz="0" w:space="0" w:color="auto"/>
        <w:left w:val="none" w:sz="0" w:space="0" w:color="auto"/>
        <w:bottom w:val="none" w:sz="0" w:space="0" w:color="auto"/>
        <w:right w:val="none" w:sz="0" w:space="0" w:color="auto"/>
      </w:divBdr>
    </w:div>
    <w:div w:id="445663757">
      <w:bodyDiv w:val="1"/>
      <w:marLeft w:val="0"/>
      <w:marRight w:val="0"/>
      <w:marTop w:val="0"/>
      <w:marBottom w:val="0"/>
      <w:divBdr>
        <w:top w:val="none" w:sz="0" w:space="0" w:color="auto"/>
        <w:left w:val="none" w:sz="0" w:space="0" w:color="auto"/>
        <w:bottom w:val="none" w:sz="0" w:space="0" w:color="auto"/>
        <w:right w:val="none" w:sz="0" w:space="0" w:color="auto"/>
      </w:divBdr>
    </w:div>
    <w:div w:id="450519547">
      <w:bodyDiv w:val="1"/>
      <w:marLeft w:val="0"/>
      <w:marRight w:val="0"/>
      <w:marTop w:val="0"/>
      <w:marBottom w:val="0"/>
      <w:divBdr>
        <w:top w:val="none" w:sz="0" w:space="0" w:color="auto"/>
        <w:left w:val="none" w:sz="0" w:space="0" w:color="auto"/>
        <w:bottom w:val="none" w:sz="0" w:space="0" w:color="auto"/>
        <w:right w:val="none" w:sz="0" w:space="0" w:color="auto"/>
      </w:divBdr>
    </w:div>
    <w:div w:id="462699759">
      <w:bodyDiv w:val="1"/>
      <w:marLeft w:val="0"/>
      <w:marRight w:val="0"/>
      <w:marTop w:val="0"/>
      <w:marBottom w:val="0"/>
      <w:divBdr>
        <w:top w:val="none" w:sz="0" w:space="0" w:color="auto"/>
        <w:left w:val="none" w:sz="0" w:space="0" w:color="auto"/>
        <w:bottom w:val="none" w:sz="0" w:space="0" w:color="auto"/>
        <w:right w:val="none" w:sz="0" w:space="0" w:color="auto"/>
      </w:divBdr>
    </w:div>
    <w:div w:id="473257823">
      <w:bodyDiv w:val="1"/>
      <w:marLeft w:val="0"/>
      <w:marRight w:val="0"/>
      <w:marTop w:val="0"/>
      <w:marBottom w:val="0"/>
      <w:divBdr>
        <w:top w:val="none" w:sz="0" w:space="0" w:color="auto"/>
        <w:left w:val="none" w:sz="0" w:space="0" w:color="auto"/>
        <w:bottom w:val="none" w:sz="0" w:space="0" w:color="auto"/>
        <w:right w:val="none" w:sz="0" w:space="0" w:color="auto"/>
      </w:divBdr>
    </w:div>
    <w:div w:id="474836208">
      <w:bodyDiv w:val="1"/>
      <w:marLeft w:val="0"/>
      <w:marRight w:val="0"/>
      <w:marTop w:val="0"/>
      <w:marBottom w:val="0"/>
      <w:divBdr>
        <w:top w:val="none" w:sz="0" w:space="0" w:color="auto"/>
        <w:left w:val="none" w:sz="0" w:space="0" w:color="auto"/>
        <w:bottom w:val="none" w:sz="0" w:space="0" w:color="auto"/>
        <w:right w:val="none" w:sz="0" w:space="0" w:color="auto"/>
      </w:divBdr>
    </w:div>
    <w:div w:id="478307267">
      <w:bodyDiv w:val="1"/>
      <w:marLeft w:val="0"/>
      <w:marRight w:val="0"/>
      <w:marTop w:val="0"/>
      <w:marBottom w:val="0"/>
      <w:divBdr>
        <w:top w:val="none" w:sz="0" w:space="0" w:color="auto"/>
        <w:left w:val="none" w:sz="0" w:space="0" w:color="auto"/>
        <w:bottom w:val="none" w:sz="0" w:space="0" w:color="auto"/>
        <w:right w:val="none" w:sz="0" w:space="0" w:color="auto"/>
      </w:divBdr>
    </w:div>
    <w:div w:id="481889500">
      <w:bodyDiv w:val="1"/>
      <w:marLeft w:val="0"/>
      <w:marRight w:val="0"/>
      <w:marTop w:val="0"/>
      <w:marBottom w:val="0"/>
      <w:divBdr>
        <w:top w:val="none" w:sz="0" w:space="0" w:color="auto"/>
        <w:left w:val="none" w:sz="0" w:space="0" w:color="auto"/>
        <w:bottom w:val="none" w:sz="0" w:space="0" w:color="auto"/>
        <w:right w:val="none" w:sz="0" w:space="0" w:color="auto"/>
      </w:divBdr>
    </w:div>
    <w:div w:id="504054367">
      <w:bodyDiv w:val="1"/>
      <w:marLeft w:val="0"/>
      <w:marRight w:val="0"/>
      <w:marTop w:val="0"/>
      <w:marBottom w:val="0"/>
      <w:divBdr>
        <w:top w:val="none" w:sz="0" w:space="0" w:color="auto"/>
        <w:left w:val="none" w:sz="0" w:space="0" w:color="auto"/>
        <w:bottom w:val="none" w:sz="0" w:space="0" w:color="auto"/>
        <w:right w:val="none" w:sz="0" w:space="0" w:color="auto"/>
      </w:divBdr>
    </w:div>
    <w:div w:id="507990001">
      <w:bodyDiv w:val="1"/>
      <w:marLeft w:val="0"/>
      <w:marRight w:val="0"/>
      <w:marTop w:val="0"/>
      <w:marBottom w:val="0"/>
      <w:divBdr>
        <w:top w:val="none" w:sz="0" w:space="0" w:color="auto"/>
        <w:left w:val="none" w:sz="0" w:space="0" w:color="auto"/>
        <w:bottom w:val="none" w:sz="0" w:space="0" w:color="auto"/>
        <w:right w:val="none" w:sz="0" w:space="0" w:color="auto"/>
      </w:divBdr>
    </w:div>
    <w:div w:id="508525037">
      <w:bodyDiv w:val="1"/>
      <w:marLeft w:val="0"/>
      <w:marRight w:val="0"/>
      <w:marTop w:val="0"/>
      <w:marBottom w:val="0"/>
      <w:divBdr>
        <w:top w:val="none" w:sz="0" w:space="0" w:color="auto"/>
        <w:left w:val="none" w:sz="0" w:space="0" w:color="auto"/>
        <w:bottom w:val="none" w:sz="0" w:space="0" w:color="auto"/>
        <w:right w:val="none" w:sz="0" w:space="0" w:color="auto"/>
      </w:divBdr>
    </w:div>
    <w:div w:id="517962932">
      <w:bodyDiv w:val="1"/>
      <w:marLeft w:val="0"/>
      <w:marRight w:val="0"/>
      <w:marTop w:val="0"/>
      <w:marBottom w:val="0"/>
      <w:divBdr>
        <w:top w:val="none" w:sz="0" w:space="0" w:color="auto"/>
        <w:left w:val="none" w:sz="0" w:space="0" w:color="auto"/>
        <w:bottom w:val="none" w:sz="0" w:space="0" w:color="auto"/>
        <w:right w:val="none" w:sz="0" w:space="0" w:color="auto"/>
      </w:divBdr>
    </w:div>
    <w:div w:id="528877698">
      <w:bodyDiv w:val="1"/>
      <w:marLeft w:val="0"/>
      <w:marRight w:val="0"/>
      <w:marTop w:val="0"/>
      <w:marBottom w:val="0"/>
      <w:divBdr>
        <w:top w:val="none" w:sz="0" w:space="0" w:color="auto"/>
        <w:left w:val="none" w:sz="0" w:space="0" w:color="auto"/>
        <w:bottom w:val="none" w:sz="0" w:space="0" w:color="auto"/>
        <w:right w:val="none" w:sz="0" w:space="0" w:color="auto"/>
      </w:divBdr>
    </w:div>
    <w:div w:id="529344819">
      <w:bodyDiv w:val="1"/>
      <w:marLeft w:val="0"/>
      <w:marRight w:val="0"/>
      <w:marTop w:val="0"/>
      <w:marBottom w:val="0"/>
      <w:divBdr>
        <w:top w:val="none" w:sz="0" w:space="0" w:color="auto"/>
        <w:left w:val="none" w:sz="0" w:space="0" w:color="auto"/>
        <w:bottom w:val="none" w:sz="0" w:space="0" w:color="auto"/>
        <w:right w:val="none" w:sz="0" w:space="0" w:color="auto"/>
      </w:divBdr>
    </w:div>
    <w:div w:id="545995911">
      <w:bodyDiv w:val="1"/>
      <w:marLeft w:val="0"/>
      <w:marRight w:val="0"/>
      <w:marTop w:val="0"/>
      <w:marBottom w:val="0"/>
      <w:divBdr>
        <w:top w:val="none" w:sz="0" w:space="0" w:color="auto"/>
        <w:left w:val="none" w:sz="0" w:space="0" w:color="auto"/>
        <w:bottom w:val="none" w:sz="0" w:space="0" w:color="auto"/>
        <w:right w:val="none" w:sz="0" w:space="0" w:color="auto"/>
      </w:divBdr>
    </w:div>
    <w:div w:id="555551179">
      <w:bodyDiv w:val="1"/>
      <w:marLeft w:val="0"/>
      <w:marRight w:val="0"/>
      <w:marTop w:val="0"/>
      <w:marBottom w:val="0"/>
      <w:divBdr>
        <w:top w:val="none" w:sz="0" w:space="0" w:color="auto"/>
        <w:left w:val="none" w:sz="0" w:space="0" w:color="auto"/>
        <w:bottom w:val="none" w:sz="0" w:space="0" w:color="auto"/>
        <w:right w:val="none" w:sz="0" w:space="0" w:color="auto"/>
      </w:divBdr>
    </w:div>
    <w:div w:id="556552441">
      <w:bodyDiv w:val="1"/>
      <w:marLeft w:val="0"/>
      <w:marRight w:val="0"/>
      <w:marTop w:val="0"/>
      <w:marBottom w:val="0"/>
      <w:divBdr>
        <w:top w:val="none" w:sz="0" w:space="0" w:color="auto"/>
        <w:left w:val="none" w:sz="0" w:space="0" w:color="auto"/>
        <w:bottom w:val="none" w:sz="0" w:space="0" w:color="auto"/>
        <w:right w:val="none" w:sz="0" w:space="0" w:color="auto"/>
      </w:divBdr>
    </w:div>
    <w:div w:id="572661154">
      <w:bodyDiv w:val="1"/>
      <w:marLeft w:val="0"/>
      <w:marRight w:val="0"/>
      <w:marTop w:val="0"/>
      <w:marBottom w:val="0"/>
      <w:divBdr>
        <w:top w:val="none" w:sz="0" w:space="0" w:color="auto"/>
        <w:left w:val="none" w:sz="0" w:space="0" w:color="auto"/>
        <w:bottom w:val="none" w:sz="0" w:space="0" w:color="auto"/>
        <w:right w:val="none" w:sz="0" w:space="0" w:color="auto"/>
      </w:divBdr>
    </w:div>
    <w:div w:id="574632654">
      <w:bodyDiv w:val="1"/>
      <w:marLeft w:val="0"/>
      <w:marRight w:val="0"/>
      <w:marTop w:val="0"/>
      <w:marBottom w:val="0"/>
      <w:divBdr>
        <w:top w:val="none" w:sz="0" w:space="0" w:color="auto"/>
        <w:left w:val="none" w:sz="0" w:space="0" w:color="auto"/>
        <w:bottom w:val="none" w:sz="0" w:space="0" w:color="auto"/>
        <w:right w:val="none" w:sz="0" w:space="0" w:color="auto"/>
      </w:divBdr>
    </w:div>
    <w:div w:id="582450748">
      <w:bodyDiv w:val="1"/>
      <w:marLeft w:val="0"/>
      <w:marRight w:val="0"/>
      <w:marTop w:val="0"/>
      <w:marBottom w:val="0"/>
      <w:divBdr>
        <w:top w:val="none" w:sz="0" w:space="0" w:color="auto"/>
        <w:left w:val="none" w:sz="0" w:space="0" w:color="auto"/>
        <w:bottom w:val="none" w:sz="0" w:space="0" w:color="auto"/>
        <w:right w:val="none" w:sz="0" w:space="0" w:color="auto"/>
      </w:divBdr>
    </w:div>
    <w:div w:id="587689580">
      <w:bodyDiv w:val="1"/>
      <w:marLeft w:val="0"/>
      <w:marRight w:val="0"/>
      <w:marTop w:val="0"/>
      <w:marBottom w:val="0"/>
      <w:divBdr>
        <w:top w:val="none" w:sz="0" w:space="0" w:color="auto"/>
        <w:left w:val="none" w:sz="0" w:space="0" w:color="auto"/>
        <w:bottom w:val="none" w:sz="0" w:space="0" w:color="auto"/>
        <w:right w:val="none" w:sz="0" w:space="0" w:color="auto"/>
      </w:divBdr>
    </w:div>
    <w:div w:id="594174234">
      <w:bodyDiv w:val="1"/>
      <w:marLeft w:val="0"/>
      <w:marRight w:val="0"/>
      <w:marTop w:val="0"/>
      <w:marBottom w:val="0"/>
      <w:divBdr>
        <w:top w:val="none" w:sz="0" w:space="0" w:color="auto"/>
        <w:left w:val="none" w:sz="0" w:space="0" w:color="auto"/>
        <w:bottom w:val="none" w:sz="0" w:space="0" w:color="auto"/>
        <w:right w:val="none" w:sz="0" w:space="0" w:color="auto"/>
      </w:divBdr>
    </w:div>
    <w:div w:id="595984500">
      <w:bodyDiv w:val="1"/>
      <w:marLeft w:val="0"/>
      <w:marRight w:val="0"/>
      <w:marTop w:val="0"/>
      <w:marBottom w:val="0"/>
      <w:divBdr>
        <w:top w:val="none" w:sz="0" w:space="0" w:color="auto"/>
        <w:left w:val="none" w:sz="0" w:space="0" w:color="auto"/>
        <w:bottom w:val="none" w:sz="0" w:space="0" w:color="auto"/>
        <w:right w:val="none" w:sz="0" w:space="0" w:color="auto"/>
      </w:divBdr>
    </w:div>
    <w:div w:id="601570283">
      <w:bodyDiv w:val="1"/>
      <w:marLeft w:val="0"/>
      <w:marRight w:val="0"/>
      <w:marTop w:val="0"/>
      <w:marBottom w:val="0"/>
      <w:divBdr>
        <w:top w:val="none" w:sz="0" w:space="0" w:color="auto"/>
        <w:left w:val="none" w:sz="0" w:space="0" w:color="auto"/>
        <w:bottom w:val="none" w:sz="0" w:space="0" w:color="auto"/>
        <w:right w:val="none" w:sz="0" w:space="0" w:color="auto"/>
      </w:divBdr>
    </w:div>
    <w:div w:id="603341017">
      <w:bodyDiv w:val="1"/>
      <w:marLeft w:val="0"/>
      <w:marRight w:val="0"/>
      <w:marTop w:val="0"/>
      <w:marBottom w:val="0"/>
      <w:divBdr>
        <w:top w:val="none" w:sz="0" w:space="0" w:color="auto"/>
        <w:left w:val="none" w:sz="0" w:space="0" w:color="auto"/>
        <w:bottom w:val="none" w:sz="0" w:space="0" w:color="auto"/>
        <w:right w:val="none" w:sz="0" w:space="0" w:color="auto"/>
      </w:divBdr>
    </w:div>
    <w:div w:id="605967814">
      <w:bodyDiv w:val="1"/>
      <w:marLeft w:val="0"/>
      <w:marRight w:val="0"/>
      <w:marTop w:val="0"/>
      <w:marBottom w:val="0"/>
      <w:divBdr>
        <w:top w:val="none" w:sz="0" w:space="0" w:color="auto"/>
        <w:left w:val="none" w:sz="0" w:space="0" w:color="auto"/>
        <w:bottom w:val="none" w:sz="0" w:space="0" w:color="auto"/>
        <w:right w:val="none" w:sz="0" w:space="0" w:color="auto"/>
      </w:divBdr>
    </w:div>
    <w:div w:id="623775684">
      <w:bodyDiv w:val="1"/>
      <w:marLeft w:val="0"/>
      <w:marRight w:val="0"/>
      <w:marTop w:val="0"/>
      <w:marBottom w:val="0"/>
      <w:divBdr>
        <w:top w:val="none" w:sz="0" w:space="0" w:color="auto"/>
        <w:left w:val="none" w:sz="0" w:space="0" w:color="auto"/>
        <w:bottom w:val="none" w:sz="0" w:space="0" w:color="auto"/>
        <w:right w:val="none" w:sz="0" w:space="0" w:color="auto"/>
      </w:divBdr>
    </w:div>
    <w:div w:id="638341690">
      <w:bodyDiv w:val="1"/>
      <w:marLeft w:val="0"/>
      <w:marRight w:val="0"/>
      <w:marTop w:val="0"/>
      <w:marBottom w:val="0"/>
      <w:divBdr>
        <w:top w:val="none" w:sz="0" w:space="0" w:color="auto"/>
        <w:left w:val="none" w:sz="0" w:space="0" w:color="auto"/>
        <w:bottom w:val="none" w:sz="0" w:space="0" w:color="auto"/>
        <w:right w:val="none" w:sz="0" w:space="0" w:color="auto"/>
      </w:divBdr>
    </w:div>
    <w:div w:id="646327697">
      <w:bodyDiv w:val="1"/>
      <w:marLeft w:val="0"/>
      <w:marRight w:val="0"/>
      <w:marTop w:val="0"/>
      <w:marBottom w:val="0"/>
      <w:divBdr>
        <w:top w:val="none" w:sz="0" w:space="0" w:color="auto"/>
        <w:left w:val="none" w:sz="0" w:space="0" w:color="auto"/>
        <w:bottom w:val="none" w:sz="0" w:space="0" w:color="auto"/>
        <w:right w:val="none" w:sz="0" w:space="0" w:color="auto"/>
      </w:divBdr>
    </w:div>
    <w:div w:id="652418137">
      <w:bodyDiv w:val="1"/>
      <w:marLeft w:val="0"/>
      <w:marRight w:val="0"/>
      <w:marTop w:val="0"/>
      <w:marBottom w:val="0"/>
      <w:divBdr>
        <w:top w:val="none" w:sz="0" w:space="0" w:color="auto"/>
        <w:left w:val="none" w:sz="0" w:space="0" w:color="auto"/>
        <w:bottom w:val="none" w:sz="0" w:space="0" w:color="auto"/>
        <w:right w:val="none" w:sz="0" w:space="0" w:color="auto"/>
      </w:divBdr>
    </w:div>
    <w:div w:id="669522309">
      <w:bodyDiv w:val="1"/>
      <w:marLeft w:val="0"/>
      <w:marRight w:val="0"/>
      <w:marTop w:val="0"/>
      <w:marBottom w:val="0"/>
      <w:divBdr>
        <w:top w:val="none" w:sz="0" w:space="0" w:color="auto"/>
        <w:left w:val="none" w:sz="0" w:space="0" w:color="auto"/>
        <w:bottom w:val="none" w:sz="0" w:space="0" w:color="auto"/>
        <w:right w:val="none" w:sz="0" w:space="0" w:color="auto"/>
      </w:divBdr>
    </w:div>
    <w:div w:id="691348476">
      <w:bodyDiv w:val="1"/>
      <w:marLeft w:val="0"/>
      <w:marRight w:val="0"/>
      <w:marTop w:val="0"/>
      <w:marBottom w:val="0"/>
      <w:divBdr>
        <w:top w:val="none" w:sz="0" w:space="0" w:color="auto"/>
        <w:left w:val="none" w:sz="0" w:space="0" w:color="auto"/>
        <w:bottom w:val="none" w:sz="0" w:space="0" w:color="auto"/>
        <w:right w:val="none" w:sz="0" w:space="0" w:color="auto"/>
      </w:divBdr>
    </w:div>
    <w:div w:id="697048934">
      <w:bodyDiv w:val="1"/>
      <w:marLeft w:val="0"/>
      <w:marRight w:val="0"/>
      <w:marTop w:val="0"/>
      <w:marBottom w:val="0"/>
      <w:divBdr>
        <w:top w:val="none" w:sz="0" w:space="0" w:color="auto"/>
        <w:left w:val="none" w:sz="0" w:space="0" w:color="auto"/>
        <w:bottom w:val="none" w:sz="0" w:space="0" w:color="auto"/>
        <w:right w:val="none" w:sz="0" w:space="0" w:color="auto"/>
      </w:divBdr>
    </w:div>
    <w:div w:id="707340215">
      <w:bodyDiv w:val="1"/>
      <w:marLeft w:val="0"/>
      <w:marRight w:val="0"/>
      <w:marTop w:val="0"/>
      <w:marBottom w:val="0"/>
      <w:divBdr>
        <w:top w:val="none" w:sz="0" w:space="0" w:color="auto"/>
        <w:left w:val="none" w:sz="0" w:space="0" w:color="auto"/>
        <w:bottom w:val="none" w:sz="0" w:space="0" w:color="auto"/>
        <w:right w:val="none" w:sz="0" w:space="0" w:color="auto"/>
      </w:divBdr>
    </w:div>
    <w:div w:id="712578105">
      <w:bodyDiv w:val="1"/>
      <w:marLeft w:val="0"/>
      <w:marRight w:val="0"/>
      <w:marTop w:val="0"/>
      <w:marBottom w:val="0"/>
      <w:divBdr>
        <w:top w:val="none" w:sz="0" w:space="0" w:color="auto"/>
        <w:left w:val="none" w:sz="0" w:space="0" w:color="auto"/>
        <w:bottom w:val="none" w:sz="0" w:space="0" w:color="auto"/>
        <w:right w:val="none" w:sz="0" w:space="0" w:color="auto"/>
      </w:divBdr>
    </w:div>
    <w:div w:id="723061048">
      <w:bodyDiv w:val="1"/>
      <w:marLeft w:val="0"/>
      <w:marRight w:val="0"/>
      <w:marTop w:val="0"/>
      <w:marBottom w:val="0"/>
      <w:divBdr>
        <w:top w:val="none" w:sz="0" w:space="0" w:color="auto"/>
        <w:left w:val="none" w:sz="0" w:space="0" w:color="auto"/>
        <w:bottom w:val="none" w:sz="0" w:space="0" w:color="auto"/>
        <w:right w:val="none" w:sz="0" w:space="0" w:color="auto"/>
      </w:divBdr>
    </w:div>
    <w:div w:id="725572329">
      <w:bodyDiv w:val="1"/>
      <w:marLeft w:val="0"/>
      <w:marRight w:val="0"/>
      <w:marTop w:val="0"/>
      <w:marBottom w:val="0"/>
      <w:divBdr>
        <w:top w:val="none" w:sz="0" w:space="0" w:color="auto"/>
        <w:left w:val="none" w:sz="0" w:space="0" w:color="auto"/>
        <w:bottom w:val="none" w:sz="0" w:space="0" w:color="auto"/>
        <w:right w:val="none" w:sz="0" w:space="0" w:color="auto"/>
      </w:divBdr>
    </w:div>
    <w:div w:id="742414021">
      <w:bodyDiv w:val="1"/>
      <w:marLeft w:val="0"/>
      <w:marRight w:val="0"/>
      <w:marTop w:val="0"/>
      <w:marBottom w:val="0"/>
      <w:divBdr>
        <w:top w:val="none" w:sz="0" w:space="0" w:color="auto"/>
        <w:left w:val="none" w:sz="0" w:space="0" w:color="auto"/>
        <w:bottom w:val="none" w:sz="0" w:space="0" w:color="auto"/>
        <w:right w:val="none" w:sz="0" w:space="0" w:color="auto"/>
      </w:divBdr>
    </w:div>
    <w:div w:id="747773717">
      <w:bodyDiv w:val="1"/>
      <w:marLeft w:val="0"/>
      <w:marRight w:val="0"/>
      <w:marTop w:val="0"/>
      <w:marBottom w:val="0"/>
      <w:divBdr>
        <w:top w:val="none" w:sz="0" w:space="0" w:color="auto"/>
        <w:left w:val="none" w:sz="0" w:space="0" w:color="auto"/>
        <w:bottom w:val="none" w:sz="0" w:space="0" w:color="auto"/>
        <w:right w:val="none" w:sz="0" w:space="0" w:color="auto"/>
      </w:divBdr>
    </w:div>
    <w:div w:id="749427471">
      <w:bodyDiv w:val="1"/>
      <w:marLeft w:val="0"/>
      <w:marRight w:val="0"/>
      <w:marTop w:val="0"/>
      <w:marBottom w:val="0"/>
      <w:divBdr>
        <w:top w:val="none" w:sz="0" w:space="0" w:color="auto"/>
        <w:left w:val="none" w:sz="0" w:space="0" w:color="auto"/>
        <w:bottom w:val="none" w:sz="0" w:space="0" w:color="auto"/>
        <w:right w:val="none" w:sz="0" w:space="0" w:color="auto"/>
      </w:divBdr>
    </w:div>
    <w:div w:id="764543094">
      <w:bodyDiv w:val="1"/>
      <w:marLeft w:val="0"/>
      <w:marRight w:val="0"/>
      <w:marTop w:val="0"/>
      <w:marBottom w:val="0"/>
      <w:divBdr>
        <w:top w:val="none" w:sz="0" w:space="0" w:color="auto"/>
        <w:left w:val="none" w:sz="0" w:space="0" w:color="auto"/>
        <w:bottom w:val="none" w:sz="0" w:space="0" w:color="auto"/>
        <w:right w:val="none" w:sz="0" w:space="0" w:color="auto"/>
      </w:divBdr>
    </w:div>
    <w:div w:id="765928757">
      <w:bodyDiv w:val="1"/>
      <w:marLeft w:val="0"/>
      <w:marRight w:val="0"/>
      <w:marTop w:val="0"/>
      <w:marBottom w:val="0"/>
      <w:divBdr>
        <w:top w:val="none" w:sz="0" w:space="0" w:color="auto"/>
        <w:left w:val="none" w:sz="0" w:space="0" w:color="auto"/>
        <w:bottom w:val="none" w:sz="0" w:space="0" w:color="auto"/>
        <w:right w:val="none" w:sz="0" w:space="0" w:color="auto"/>
      </w:divBdr>
    </w:div>
    <w:div w:id="766657201">
      <w:bodyDiv w:val="1"/>
      <w:marLeft w:val="0"/>
      <w:marRight w:val="0"/>
      <w:marTop w:val="0"/>
      <w:marBottom w:val="0"/>
      <w:divBdr>
        <w:top w:val="none" w:sz="0" w:space="0" w:color="auto"/>
        <w:left w:val="none" w:sz="0" w:space="0" w:color="auto"/>
        <w:bottom w:val="none" w:sz="0" w:space="0" w:color="auto"/>
        <w:right w:val="none" w:sz="0" w:space="0" w:color="auto"/>
      </w:divBdr>
    </w:div>
    <w:div w:id="781337109">
      <w:bodyDiv w:val="1"/>
      <w:marLeft w:val="0"/>
      <w:marRight w:val="0"/>
      <w:marTop w:val="0"/>
      <w:marBottom w:val="0"/>
      <w:divBdr>
        <w:top w:val="none" w:sz="0" w:space="0" w:color="auto"/>
        <w:left w:val="none" w:sz="0" w:space="0" w:color="auto"/>
        <w:bottom w:val="none" w:sz="0" w:space="0" w:color="auto"/>
        <w:right w:val="none" w:sz="0" w:space="0" w:color="auto"/>
      </w:divBdr>
    </w:div>
    <w:div w:id="782650005">
      <w:bodyDiv w:val="1"/>
      <w:marLeft w:val="0"/>
      <w:marRight w:val="0"/>
      <w:marTop w:val="0"/>
      <w:marBottom w:val="0"/>
      <w:divBdr>
        <w:top w:val="none" w:sz="0" w:space="0" w:color="auto"/>
        <w:left w:val="none" w:sz="0" w:space="0" w:color="auto"/>
        <w:bottom w:val="none" w:sz="0" w:space="0" w:color="auto"/>
        <w:right w:val="none" w:sz="0" w:space="0" w:color="auto"/>
      </w:divBdr>
    </w:div>
    <w:div w:id="784078203">
      <w:bodyDiv w:val="1"/>
      <w:marLeft w:val="0"/>
      <w:marRight w:val="0"/>
      <w:marTop w:val="0"/>
      <w:marBottom w:val="0"/>
      <w:divBdr>
        <w:top w:val="none" w:sz="0" w:space="0" w:color="auto"/>
        <w:left w:val="none" w:sz="0" w:space="0" w:color="auto"/>
        <w:bottom w:val="none" w:sz="0" w:space="0" w:color="auto"/>
        <w:right w:val="none" w:sz="0" w:space="0" w:color="auto"/>
      </w:divBdr>
    </w:div>
    <w:div w:id="788554133">
      <w:bodyDiv w:val="1"/>
      <w:marLeft w:val="0"/>
      <w:marRight w:val="0"/>
      <w:marTop w:val="0"/>
      <w:marBottom w:val="0"/>
      <w:divBdr>
        <w:top w:val="none" w:sz="0" w:space="0" w:color="auto"/>
        <w:left w:val="none" w:sz="0" w:space="0" w:color="auto"/>
        <w:bottom w:val="none" w:sz="0" w:space="0" w:color="auto"/>
        <w:right w:val="none" w:sz="0" w:space="0" w:color="auto"/>
      </w:divBdr>
    </w:div>
    <w:div w:id="791946297">
      <w:bodyDiv w:val="1"/>
      <w:marLeft w:val="0"/>
      <w:marRight w:val="0"/>
      <w:marTop w:val="0"/>
      <w:marBottom w:val="0"/>
      <w:divBdr>
        <w:top w:val="none" w:sz="0" w:space="0" w:color="auto"/>
        <w:left w:val="none" w:sz="0" w:space="0" w:color="auto"/>
        <w:bottom w:val="none" w:sz="0" w:space="0" w:color="auto"/>
        <w:right w:val="none" w:sz="0" w:space="0" w:color="auto"/>
      </w:divBdr>
    </w:div>
    <w:div w:id="793064043">
      <w:bodyDiv w:val="1"/>
      <w:marLeft w:val="0"/>
      <w:marRight w:val="0"/>
      <w:marTop w:val="0"/>
      <w:marBottom w:val="0"/>
      <w:divBdr>
        <w:top w:val="none" w:sz="0" w:space="0" w:color="auto"/>
        <w:left w:val="none" w:sz="0" w:space="0" w:color="auto"/>
        <w:bottom w:val="none" w:sz="0" w:space="0" w:color="auto"/>
        <w:right w:val="none" w:sz="0" w:space="0" w:color="auto"/>
      </w:divBdr>
    </w:div>
    <w:div w:id="811096001">
      <w:bodyDiv w:val="1"/>
      <w:marLeft w:val="0"/>
      <w:marRight w:val="0"/>
      <w:marTop w:val="0"/>
      <w:marBottom w:val="0"/>
      <w:divBdr>
        <w:top w:val="none" w:sz="0" w:space="0" w:color="auto"/>
        <w:left w:val="none" w:sz="0" w:space="0" w:color="auto"/>
        <w:bottom w:val="none" w:sz="0" w:space="0" w:color="auto"/>
        <w:right w:val="none" w:sz="0" w:space="0" w:color="auto"/>
      </w:divBdr>
    </w:div>
    <w:div w:id="813984977">
      <w:bodyDiv w:val="1"/>
      <w:marLeft w:val="0"/>
      <w:marRight w:val="0"/>
      <w:marTop w:val="0"/>
      <w:marBottom w:val="0"/>
      <w:divBdr>
        <w:top w:val="none" w:sz="0" w:space="0" w:color="auto"/>
        <w:left w:val="none" w:sz="0" w:space="0" w:color="auto"/>
        <w:bottom w:val="none" w:sz="0" w:space="0" w:color="auto"/>
        <w:right w:val="none" w:sz="0" w:space="0" w:color="auto"/>
      </w:divBdr>
    </w:div>
    <w:div w:id="819082196">
      <w:bodyDiv w:val="1"/>
      <w:marLeft w:val="0"/>
      <w:marRight w:val="0"/>
      <w:marTop w:val="0"/>
      <w:marBottom w:val="0"/>
      <w:divBdr>
        <w:top w:val="none" w:sz="0" w:space="0" w:color="auto"/>
        <w:left w:val="none" w:sz="0" w:space="0" w:color="auto"/>
        <w:bottom w:val="none" w:sz="0" w:space="0" w:color="auto"/>
        <w:right w:val="none" w:sz="0" w:space="0" w:color="auto"/>
      </w:divBdr>
      <w:divsChild>
        <w:div w:id="1203520731">
          <w:marLeft w:val="0"/>
          <w:marRight w:val="0"/>
          <w:marTop w:val="0"/>
          <w:marBottom w:val="0"/>
          <w:divBdr>
            <w:top w:val="none" w:sz="0" w:space="0" w:color="auto"/>
            <w:left w:val="none" w:sz="0" w:space="0" w:color="auto"/>
            <w:bottom w:val="none" w:sz="0" w:space="0" w:color="auto"/>
            <w:right w:val="none" w:sz="0" w:space="0" w:color="auto"/>
          </w:divBdr>
          <w:divsChild>
            <w:div w:id="1305506185">
              <w:marLeft w:val="0"/>
              <w:marRight w:val="0"/>
              <w:marTop w:val="0"/>
              <w:marBottom w:val="0"/>
              <w:divBdr>
                <w:top w:val="single" w:sz="12" w:space="0" w:color="810000"/>
                <w:left w:val="none" w:sz="0" w:space="0" w:color="auto"/>
                <w:bottom w:val="none" w:sz="0" w:space="0" w:color="auto"/>
                <w:right w:val="none" w:sz="0" w:space="0" w:color="auto"/>
              </w:divBdr>
              <w:divsChild>
                <w:div w:id="548760489">
                  <w:marLeft w:val="0"/>
                  <w:marRight w:val="0"/>
                  <w:marTop w:val="0"/>
                  <w:marBottom w:val="0"/>
                  <w:divBdr>
                    <w:top w:val="none" w:sz="0" w:space="0" w:color="auto"/>
                    <w:left w:val="none" w:sz="0" w:space="0" w:color="auto"/>
                    <w:bottom w:val="none" w:sz="0" w:space="0" w:color="auto"/>
                    <w:right w:val="none" w:sz="0" w:space="0" w:color="auto"/>
                  </w:divBdr>
                  <w:divsChild>
                    <w:div w:id="1088111661">
                      <w:marLeft w:val="0"/>
                      <w:marRight w:val="0"/>
                      <w:marTop w:val="0"/>
                      <w:marBottom w:val="0"/>
                      <w:divBdr>
                        <w:top w:val="none" w:sz="0" w:space="0" w:color="auto"/>
                        <w:left w:val="none" w:sz="0" w:space="0" w:color="auto"/>
                        <w:bottom w:val="none" w:sz="0" w:space="0" w:color="auto"/>
                        <w:right w:val="none" w:sz="0" w:space="0" w:color="auto"/>
                      </w:divBdr>
                      <w:divsChild>
                        <w:div w:id="2095786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3911">
      <w:bodyDiv w:val="1"/>
      <w:marLeft w:val="0"/>
      <w:marRight w:val="0"/>
      <w:marTop w:val="0"/>
      <w:marBottom w:val="0"/>
      <w:divBdr>
        <w:top w:val="none" w:sz="0" w:space="0" w:color="auto"/>
        <w:left w:val="none" w:sz="0" w:space="0" w:color="auto"/>
        <w:bottom w:val="none" w:sz="0" w:space="0" w:color="auto"/>
        <w:right w:val="none" w:sz="0" w:space="0" w:color="auto"/>
      </w:divBdr>
    </w:div>
    <w:div w:id="830482209">
      <w:bodyDiv w:val="1"/>
      <w:marLeft w:val="0"/>
      <w:marRight w:val="0"/>
      <w:marTop w:val="0"/>
      <w:marBottom w:val="0"/>
      <w:divBdr>
        <w:top w:val="none" w:sz="0" w:space="0" w:color="auto"/>
        <w:left w:val="none" w:sz="0" w:space="0" w:color="auto"/>
        <w:bottom w:val="none" w:sz="0" w:space="0" w:color="auto"/>
        <w:right w:val="none" w:sz="0" w:space="0" w:color="auto"/>
      </w:divBdr>
    </w:div>
    <w:div w:id="837228543">
      <w:bodyDiv w:val="1"/>
      <w:marLeft w:val="0"/>
      <w:marRight w:val="0"/>
      <w:marTop w:val="0"/>
      <w:marBottom w:val="0"/>
      <w:divBdr>
        <w:top w:val="none" w:sz="0" w:space="0" w:color="auto"/>
        <w:left w:val="none" w:sz="0" w:space="0" w:color="auto"/>
        <w:bottom w:val="none" w:sz="0" w:space="0" w:color="auto"/>
        <w:right w:val="none" w:sz="0" w:space="0" w:color="auto"/>
      </w:divBdr>
    </w:div>
    <w:div w:id="854462747">
      <w:bodyDiv w:val="1"/>
      <w:marLeft w:val="0"/>
      <w:marRight w:val="0"/>
      <w:marTop w:val="0"/>
      <w:marBottom w:val="0"/>
      <w:divBdr>
        <w:top w:val="none" w:sz="0" w:space="0" w:color="auto"/>
        <w:left w:val="none" w:sz="0" w:space="0" w:color="auto"/>
        <w:bottom w:val="none" w:sz="0" w:space="0" w:color="auto"/>
        <w:right w:val="none" w:sz="0" w:space="0" w:color="auto"/>
      </w:divBdr>
    </w:div>
    <w:div w:id="864249378">
      <w:bodyDiv w:val="1"/>
      <w:marLeft w:val="0"/>
      <w:marRight w:val="0"/>
      <w:marTop w:val="0"/>
      <w:marBottom w:val="0"/>
      <w:divBdr>
        <w:top w:val="none" w:sz="0" w:space="0" w:color="auto"/>
        <w:left w:val="none" w:sz="0" w:space="0" w:color="auto"/>
        <w:bottom w:val="none" w:sz="0" w:space="0" w:color="auto"/>
        <w:right w:val="none" w:sz="0" w:space="0" w:color="auto"/>
      </w:divBdr>
    </w:div>
    <w:div w:id="871765135">
      <w:bodyDiv w:val="1"/>
      <w:marLeft w:val="0"/>
      <w:marRight w:val="0"/>
      <w:marTop w:val="0"/>
      <w:marBottom w:val="0"/>
      <w:divBdr>
        <w:top w:val="none" w:sz="0" w:space="0" w:color="auto"/>
        <w:left w:val="none" w:sz="0" w:space="0" w:color="auto"/>
        <w:bottom w:val="none" w:sz="0" w:space="0" w:color="auto"/>
        <w:right w:val="none" w:sz="0" w:space="0" w:color="auto"/>
      </w:divBdr>
    </w:div>
    <w:div w:id="875702192">
      <w:bodyDiv w:val="1"/>
      <w:marLeft w:val="0"/>
      <w:marRight w:val="0"/>
      <w:marTop w:val="0"/>
      <w:marBottom w:val="0"/>
      <w:divBdr>
        <w:top w:val="none" w:sz="0" w:space="0" w:color="auto"/>
        <w:left w:val="none" w:sz="0" w:space="0" w:color="auto"/>
        <w:bottom w:val="none" w:sz="0" w:space="0" w:color="auto"/>
        <w:right w:val="none" w:sz="0" w:space="0" w:color="auto"/>
      </w:divBdr>
    </w:div>
    <w:div w:id="883558844">
      <w:bodyDiv w:val="1"/>
      <w:marLeft w:val="0"/>
      <w:marRight w:val="0"/>
      <w:marTop w:val="0"/>
      <w:marBottom w:val="0"/>
      <w:divBdr>
        <w:top w:val="none" w:sz="0" w:space="0" w:color="auto"/>
        <w:left w:val="none" w:sz="0" w:space="0" w:color="auto"/>
        <w:bottom w:val="none" w:sz="0" w:space="0" w:color="auto"/>
        <w:right w:val="none" w:sz="0" w:space="0" w:color="auto"/>
      </w:divBdr>
      <w:divsChild>
        <w:div w:id="1635215395">
          <w:marLeft w:val="0"/>
          <w:marRight w:val="0"/>
          <w:marTop w:val="0"/>
          <w:marBottom w:val="0"/>
          <w:divBdr>
            <w:top w:val="none" w:sz="0" w:space="0" w:color="auto"/>
            <w:left w:val="none" w:sz="0" w:space="0" w:color="auto"/>
            <w:bottom w:val="none" w:sz="0" w:space="0" w:color="auto"/>
            <w:right w:val="none" w:sz="0" w:space="0" w:color="auto"/>
          </w:divBdr>
          <w:divsChild>
            <w:div w:id="1559127777">
              <w:marLeft w:val="0"/>
              <w:marRight w:val="0"/>
              <w:marTop w:val="0"/>
              <w:marBottom w:val="0"/>
              <w:divBdr>
                <w:top w:val="none" w:sz="0" w:space="0" w:color="auto"/>
                <w:left w:val="none" w:sz="0" w:space="0" w:color="auto"/>
                <w:bottom w:val="none" w:sz="0" w:space="0" w:color="auto"/>
                <w:right w:val="none" w:sz="0" w:space="0" w:color="auto"/>
              </w:divBdr>
              <w:divsChild>
                <w:div w:id="889069939">
                  <w:marLeft w:val="0"/>
                  <w:marRight w:val="0"/>
                  <w:marTop w:val="0"/>
                  <w:marBottom w:val="0"/>
                  <w:divBdr>
                    <w:top w:val="none" w:sz="0" w:space="0" w:color="auto"/>
                    <w:left w:val="none" w:sz="0" w:space="0" w:color="auto"/>
                    <w:bottom w:val="none" w:sz="0" w:space="0" w:color="auto"/>
                    <w:right w:val="none" w:sz="0" w:space="0" w:color="auto"/>
                  </w:divBdr>
                  <w:divsChild>
                    <w:div w:id="156041321">
                      <w:marLeft w:val="0"/>
                      <w:marRight w:val="0"/>
                      <w:marTop w:val="0"/>
                      <w:marBottom w:val="0"/>
                      <w:divBdr>
                        <w:top w:val="none" w:sz="0" w:space="0" w:color="auto"/>
                        <w:left w:val="none" w:sz="0" w:space="0" w:color="auto"/>
                        <w:bottom w:val="none" w:sz="0" w:space="0" w:color="auto"/>
                        <w:right w:val="none" w:sz="0" w:space="0" w:color="auto"/>
                      </w:divBdr>
                      <w:divsChild>
                        <w:div w:id="857357553">
                          <w:marLeft w:val="0"/>
                          <w:marRight w:val="0"/>
                          <w:marTop w:val="0"/>
                          <w:marBottom w:val="0"/>
                          <w:divBdr>
                            <w:top w:val="none" w:sz="0" w:space="0" w:color="auto"/>
                            <w:left w:val="none" w:sz="0" w:space="0" w:color="auto"/>
                            <w:bottom w:val="none" w:sz="0" w:space="0" w:color="auto"/>
                            <w:right w:val="none" w:sz="0" w:space="0" w:color="auto"/>
                          </w:divBdr>
                          <w:divsChild>
                            <w:div w:id="1731805497">
                              <w:marLeft w:val="0"/>
                              <w:marRight w:val="0"/>
                              <w:marTop w:val="0"/>
                              <w:marBottom w:val="0"/>
                              <w:divBdr>
                                <w:top w:val="none" w:sz="0" w:space="0" w:color="auto"/>
                                <w:left w:val="none" w:sz="0" w:space="0" w:color="auto"/>
                                <w:bottom w:val="none" w:sz="0" w:space="0" w:color="auto"/>
                                <w:right w:val="none" w:sz="0" w:space="0" w:color="auto"/>
                              </w:divBdr>
                              <w:divsChild>
                                <w:div w:id="1940486615">
                                  <w:marLeft w:val="0"/>
                                  <w:marRight w:val="0"/>
                                  <w:marTop w:val="0"/>
                                  <w:marBottom w:val="0"/>
                                  <w:divBdr>
                                    <w:top w:val="none" w:sz="0" w:space="0" w:color="auto"/>
                                    <w:left w:val="none" w:sz="0" w:space="0" w:color="auto"/>
                                    <w:bottom w:val="none" w:sz="0" w:space="0" w:color="auto"/>
                                    <w:right w:val="none" w:sz="0" w:space="0" w:color="auto"/>
                                  </w:divBdr>
                                  <w:divsChild>
                                    <w:div w:id="985668893">
                                      <w:marLeft w:val="0"/>
                                      <w:marRight w:val="0"/>
                                      <w:marTop w:val="0"/>
                                      <w:marBottom w:val="0"/>
                                      <w:divBdr>
                                        <w:top w:val="none" w:sz="0" w:space="0" w:color="auto"/>
                                        <w:left w:val="none" w:sz="0" w:space="0" w:color="auto"/>
                                        <w:bottom w:val="none" w:sz="0" w:space="0" w:color="auto"/>
                                        <w:right w:val="none" w:sz="0" w:space="0" w:color="auto"/>
                                      </w:divBdr>
                                      <w:divsChild>
                                        <w:div w:id="4344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437304">
      <w:bodyDiv w:val="1"/>
      <w:marLeft w:val="0"/>
      <w:marRight w:val="0"/>
      <w:marTop w:val="0"/>
      <w:marBottom w:val="0"/>
      <w:divBdr>
        <w:top w:val="none" w:sz="0" w:space="0" w:color="auto"/>
        <w:left w:val="none" w:sz="0" w:space="0" w:color="auto"/>
        <w:bottom w:val="none" w:sz="0" w:space="0" w:color="auto"/>
        <w:right w:val="none" w:sz="0" w:space="0" w:color="auto"/>
      </w:divBdr>
    </w:div>
    <w:div w:id="908419886">
      <w:bodyDiv w:val="1"/>
      <w:marLeft w:val="0"/>
      <w:marRight w:val="0"/>
      <w:marTop w:val="0"/>
      <w:marBottom w:val="0"/>
      <w:divBdr>
        <w:top w:val="none" w:sz="0" w:space="0" w:color="auto"/>
        <w:left w:val="none" w:sz="0" w:space="0" w:color="auto"/>
        <w:bottom w:val="none" w:sz="0" w:space="0" w:color="auto"/>
        <w:right w:val="none" w:sz="0" w:space="0" w:color="auto"/>
      </w:divBdr>
    </w:div>
    <w:div w:id="912011714">
      <w:bodyDiv w:val="1"/>
      <w:marLeft w:val="0"/>
      <w:marRight w:val="0"/>
      <w:marTop w:val="0"/>
      <w:marBottom w:val="0"/>
      <w:divBdr>
        <w:top w:val="none" w:sz="0" w:space="0" w:color="auto"/>
        <w:left w:val="none" w:sz="0" w:space="0" w:color="auto"/>
        <w:bottom w:val="none" w:sz="0" w:space="0" w:color="auto"/>
        <w:right w:val="none" w:sz="0" w:space="0" w:color="auto"/>
      </w:divBdr>
    </w:div>
    <w:div w:id="916331603">
      <w:bodyDiv w:val="1"/>
      <w:marLeft w:val="0"/>
      <w:marRight w:val="0"/>
      <w:marTop w:val="0"/>
      <w:marBottom w:val="0"/>
      <w:divBdr>
        <w:top w:val="none" w:sz="0" w:space="0" w:color="auto"/>
        <w:left w:val="none" w:sz="0" w:space="0" w:color="auto"/>
        <w:bottom w:val="none" w:sz="0" w:space="0" w:color="auto"/>
        <w:right w:val="none" w:sz="0" w:space="0" w:color="auto"/>
      </w:divBdr>
    </w:div>
    <w:div w:id="919296853">
      <w:bodyDiv w:val="1"/>
      <w:marLeft w:val="0"/>
      <w:marRight w:val="0"/>
      <w:marTop w:val="0"/>
      <w:marBottom w:val="0"/>
      <w:divBdr>
        <w:top w:val="none" w:sz="0" w:space="0" w:color="auto"/>
        <w:left w:val="none" w:sz="0" w:space="0" w:color="auto"/>
        <w:bottom w:val="none" w:sz="0" w:space="0" w:color="auto"/>
        <w:right w:val="none" w:sz="0" w:space="0" w:color="auto"/>
      </w:divBdr>
    </w:div>
    <w:div w:id="921110728">
      <w:bodyDiv w:val="1"/>
      <w:marLeft w:val="0"/>
      <w:marRight w:val="0"/>
      <w:marTop w:val="0"/>
      <w:marBottom w:val="0"/>
      <w:divBdr>
        <w:top w:val="none" w:sz="0" w:space="0" w:color="auto"/>
        <w:left w:val="none" w:sz="0" w:space="0" w:color="auto"/>
        <w:bottom w:val="none" w:sz="0" w:space="0" w:color="auto"/>
        <w:right w:val="none" w:sz="0" w:space="0" w:color="auto"/>
      </w:divBdr>
    </w:div>
    <w:div w:id="922569062">
      <w:bodyDiv w:val="1"/>
      <w:marLeft w:val="0"/>
      <w:marRight w:val="0"/>
      <w:marTop w:val="0"/>
      <w:marBottom w:val="0"/>
      <w:divBdr>
        <w:top w:val="none" w:sz="0" w:space="0" w:color="auto"/>
        <w:left w:val="none" w:sz="0" w:space="0" w:color="auto"/>
        <w:bottom w:val="none" w:sz="0" w:space="0" w:color="auto"/>
        <w:right w:val="none" w:sz="0" w:space="0" w:color="auto"/>
      </w:divBdr>
    </w:div>
    <w:div w:id="932124603">
      <w:bodyDiv w:val="1"/>
      <w:marLeft w:val="0"/>
      <w:marRight w:val="0"/>
      <w:marTop w:val="0"/>
      <w:marBottom w:val="0"/>
      <w:divBdr>
        <w:top w:val="none" w:sz="0" w:space="0" w:color="auto"/>
        <w:left w:val="none" w:sz="0" w:space="0" w:color="auto"/>
        <w:bottom w:val="none" w:sz="0" w:space="0" w:color="auto"/>
        <w:right w:val="none" w:sz="0" w:space="0" w:color="auto"/>
      </w:divBdr>
    </w:div>
    <w:div w:id="939332730">
      <w:bodyDiv w:val="1"/>
      <w:marLeft w:val="0"/>
      <w:marRight w:val="0"/>
      <w:marTop w:val="0"/>
      <w:marBottom w:val="0"/>
      <w:divBdr>
        <w:top w:val="none" w:sz="0" w:space="0" w:color="auto"/>
        <w:left w:val="none" w:sz="0" w:space="0" w:color="auto"/>
        <w:bottom w:val="none" w:sz="0" w:space="0" w:color="auto"/>
        <w:right w:val="none" w:sz="0" w:space="0" w:color="auto"/>
      </w:divBdr>
    </w:div>
    <w:div w:id="942299928">
      <w:bodyDiv w:val="1"/>
      <w:marLeft w:val="0"/>
      <w:marRight w:val="0"/>
      <w:marTop w:val="0"/>
      <w:marBottom w:val="0"/>
      <w:divBdr>
        <w:top w:val="none" w:sz="0" w:space="0" w:color="auto"/>
        <w:left w:val="none" w:sz="0" w:space="0" w:color="auto"/>
        <w:bottom w:val="none" w:sz="0" w:space="0" w:color="auto"/>
        <w:right w:val="none" w:sz="0" w:space="0" w:color="auto"/>
      </w:divBdr>
    </w:div>
    <w:div w:id="942498933">
      <w:bodyDiv w:val="1"/>
      <w:marLeft w:val="0"/>
      <w:marRight w:val="0"/>
      <w:marTop w:val="0"/>
      <w:marBottom w:val="0"/>
      <w:divBdr>
        <w:top w:val="none" w:sz="0" w:space="0" w:color="auto"/>
        <w:left w:val="none" w:sz="0" w:space="0" w:color="auto"/>
        <w:bottom w:val="none" w:sz="0" w:space="0" w:color="auto"/>
        <w:right w:val="none" w:sz="0" w:space="0" w:color="auto"/>
      </w:divBdr>
    </w:div>
    <w:div w:id="961302363">
      <w:bodyDiv w:val="1"/>
      <w:marLeft w:val="0"/>
      <w:marRight w:val="0"/>
      <w:marTop w:val="0"/>
      <w:marBottom w:val="0"/>
      <w:divBdr>
        <w:top w:val="none" w:sz="0" w:space="0" w:color="auto"/>
        <w:left w:val="none" w:sz="0" w:space="0" w:color="auto"/>
        <w:bottom w:val="none" w:sz="0" w:space="0" w:color="auto"/>
        <w:right w:val="none" w:sz="0" w:space="0" w:color="auto"/>
      </w:divBdr>
    </w:div>
    <w:div w:id="969556568">
      <w:bodyDiv w:val="1"/>
      <w:marLeft w:val="0"/>
      <w:marRight w:val="0"/>
      <w:marTop w:val="0"/>
      <w:marBottom w:val="0"/>
      <w:divBdr>
        <w:top w:val="none" w:sz="0" w:space="0" w:color="auto"/>
        <w:left w:val="none" w:sz="0" w:space="0" w:color="auto"/>
        <w:bottom w:val="none" w:sz="0" w:space="0" w:color="auto"/>
        <w:right w:val="none" w:sz="0" w:space="0" w:color="auto"/>
      </w:divBdr>
    </w:div>
    <w:div w:id="977537740">
      <w:bodyDiv w:val="1"/>
      <w:marLeft w:val="0"/>
      <w:marRight w:val="0"/>
      <w:marTop w:val="0"/>
      <w:marBottom w:val="0"/>
      <w:divBdr>
        <w:top w:val="none" w:sz="0" w:space="0" w:color="auto"/>
        <w:left w:val="none" w:sz="0" w:space="0" w:color="auto"/>
        <w:bottom w:val="none" w:sz="0" w:space="0" w:color="auto"/>
        <w:right w:val="none" w:sz="0" w:space="0" w:color="auto"/>
      </w:divBdr>
    </w:div>
    <w:div w:id="977950850">
      <w:bodyDiv w:val="1"/>
      <w:marLeft w:val="0"/>
      <w:marRight w:val="0"/>
      <w:marTop w:val="0"/>
      <w:marBottom w:val="0"/>
      <w:divBdr>
        <w:top w:val="none" w:sz="0" w:space="0" w:color="auto"/>
        <w:left w:val="none" w:sz="0" w:space="0" w:color="auto"/>
        <w:bottom w:val="none" w:sz="0" w:space="0" w:color="auto"/>
        <w:right w:val="none" w:sz="0" w:space="0" w:color="auto"/>
      </w:divBdr>
    </w:div>
    <w:div w:id="987637425">
      <w:bodyDiv w:val="1"/>
      <w:marLeft w:val="0"/>
      <w:marRight w:val="0"/>
      <w:marTop w:val="0"/>
      <w:marBottom w:val="0"/>
      <w:divBdr>
        <w:top w:val="none" w:sz="0" w:space="0" w:color="auto"/>
        <w:left w:val="none" w:sz="0" w:space="0" w:color="auto"/>
        <w:bottom w:val="none" w:sz="0" w:space="0" w:color="auto"/>
        <w:right w:val="none" w:sz="0" w:space="0" w:color="auto"/>
      </w:divBdr>
    </w:div>
    <w:div w:id="990913271">
      <w:bodyDiv w:val="1"/>
      <w:marLeft w:val="0"/>
      <w:marRight w:val="0"/>
      <w:marTop w:val="0"/>
      <w:marBottom w:val="0"/>
      <w:divBdr>
        <w:top w:val="none" w:sz="0" w:space="0" w:color="auto"/>
        <w:left w:val="none" w:sz="0" w:space="0" w:color="auto"/>
        <w:bottom w:val="none" w:sz="0" w:space="0" w:color="auto"/>
        <w:right w:val="none" w:sz="0" w:space="0" w:color="auto"/>
      </w:divBdr>
    </w:div>
    <w:div w:id="992179787">
      <w:bodyDiv w:val="1"/>
      <w:marLeft w:val="0"/>
      <w:marRight w:val="0"/>
      <w:marTop w:val="0"/>
      <w:marBottom w:val="0"/>
      <w:divBdr>
        <w:top w:val="none" w:sz="0" w:space="0" w:color="auto"/>
        <w:left w:val="none" w:sz="0" w:space="0" w:color="auto"/>
        <w:bottom w:val="none" w:sz="0" w:space="0" w:color="auto"/>
        <w:right w:val="none" w:sz="0" w:space="0" w:color="auto"/>
      </w:divBdr>
    </w:div>
    <w:div w:id="996496739">
      <w:bodyDiv w:val="1"/>
      <w:marLeft w:val="0"/>
      <w:marRight w:val="0"/>
      <w:marTop w:val="0"/>
      <w:marBottom w:val="0"/>
      <w:divBdr>
        <w:top w:val="none" w:sz="0" w:space="0" w:color="auto"/>
        <w:left w:val="none" w:sz="0" w:space="0" w:color="auto"/>
        <w:bottom w:val="none" w:sz="0" w:space="0" w:color="auto"/>
        <w:right w:val="none" w:sz="0" w:space="0" w:color="auto"/>
      </w:divBdr>
    </w:div>
    <w:div w:id="999162611">
      <w:bodyDiv w:val="1"/>
      <w:marLeft w:val="0"/>
      <w:marRight w:val="0"/>
      <w:marTop w:val="0"/>
      <w:marBottom w:val="0"/>
      <w:divBdr>
        <w:top w:val="none" w:sz="0" w:space="0" w:color="auto"/>
        <w:left w:val="none" w:sz="0" w:space="0" w:color="auto"/>
        <w:bottom w:val="none" w:sz="0" w:space="0" w:color="auto"/>
        <w:right w:val="none" w:sz="0" w:space="0" w:color="auto"/>
      </w:divBdr>
    </w:div>
    <w:div w:id="1000307474">
      <w:bodyDiv w:val="1"/>
      <w:marLeft w:val="0"/>
      <w:marRight w:val="0"/>
      <w:marTop w:val="0"/>
      <w:marBottom w:val="0"/>
      <w:divBdr>
        <w:top w:val="none" w:sz="0" w:space="0" w:color="auto"/>
        <w:left w:val="none" w:sz="0" w:space="0" w:color="auto"/>
        <w:bottom w:val="none" w:sz="0" w:space="0" w:color="auto"/>
        <w:right w:val="none" w:sz="0" w:space="0" w:color="auto"/>
      </w:divBdr>
      <w:divsChild>
        <w:div w:id="1414626824">
          <w:marLeft w:val="0"/>
          <w:marRight w:val="0"/>
          <w:marTop w:val="0"/>
          <w:marBottom w:val="225"/>
          <w:divBdr>
            <w:top w:val="none" w:sz="0" w:space="0" w:color="auto"/>
            <w:left w:val="none" w:sz="0" w:space="0" w:color="auto"/>
            <w:bottom w:val="none" w:sz="0" w:space="0" w:color="auto"/>
            <w:right w:val="none" w:sz="0" w:space="0" w:color="auto"/>
          </w:divBdr>
        </w:div>
        <w:div w:id="610742433">
          <w:marLeft w:val="0"/>
          <w:marRight w:val="0"/>
          <w:marTop w:val="0"/>
          <w:marBottom w:val="225"/>
          <w:divBdr>
            <w:top w:val="none" w:sz="0" w:space="0" w:color="auto"/>
            <w:left w:val="none" w:sz="0" w:space="0" w:color="auto"/>
            <w:bottom w:val="none" w:sz="0" w:space="0" w:color="auto"/>
            <w:right w:val="none" w:sz="0" w:space="0" w:color="auto"/>
          </w:divBdr>
        </w:div>
        <w:div w:id="476803608">
          <w:marLeft w:val="0"/>
          <w:marRight w:val="0"/>
          <w:marTop w:val="0"/>
          <w:marBottom w:val="225"/>
          <w:divBdr>
            <w:top w:val="none" w:sz="0" w:space="0" w:color="auto"/>
            <w:left w:val="none" w:sz="0" w:space="0" w:color="auto"/>
            <w:bottom w:val="none" w:sz="0" w:space="0" w:color="auto"/>
            <w:right w:val="none" w:sz="0" w:space="0" w:color="auto"/>
          </w:divBdr>
        </w:div>
      </w:divsChild>
    </w:div>
    <w:div w:id="1007707799">
      <w:bodyDiv w:val="1"/>
      <w:marLeft w:val="0"/>
      <w:marRight w:val="0"/>
      <w:marTop w:val="0"/>
      <w:marBottom w:val="0"/>
      <w:divBdr>
        <w:top w:val="none" w:sz="0" w:space="0" w:color="auto"/>
        <w:left w:val="none" w:sz="0" w:space="0" w:color="auto"/>
        <w:bottom w:val="none" w:sz="0" w:space="0" w:color="auto"/>
        <w:right w:val="none" w:sz="0" w:space="0" w:color="auto"/>
      </w:divBdr>
    </w:div>
    <w:div w:id="1016035409">
      <w:bodyDiv w:val="1"/>
      <w:marLeft w:val="0"/>
      <w:marRight w:val="0"/>
      <w:marTop w:val="0"/>
      <w:marBottom w:val="0"/>
      <w:divBdr>
        <w:top w:val="none" w:sz="0" w:space="0" w:color="auto"/>
        <w:left w:val="none" w:sz="0" w:space="0" w:color="auto"/>
        <w:bottom w:val="none" w:sz="0" w:space="0" w:color="auto"/>
        <w:right w:val="none" w:sz="0" w:space="0" w:color="auto"/>
      </w:divBdr>
    </w:div>
    <w:div w:id="1020624590">
      <w:bodyDiv w:val="1"/>
      <w:marLeft w:val="0"/>
      <w:marRight w:val="0"/>
      <w:marTop w:val="0"/>
      <w:marBottom w:val="0"/>
      <w:divBdr>
        <w:top w:val="none" w:sz="0" w:space="0" w:color="auto"/>
        <w:left w:val="none" w:sz="0" w:space="0" w:color="auto"/>
        <w:bottom w:val="none" w:sz="0" w:space="0" w:color="auto"/>
        <w:right w:val="none" w:sz="0" w:space="0" w:color="auto"/>
      </w:divBdr>
    </w:div>
    <w:div w:id="1035888048">
      <w:bodyDiv w:val="1"/>
      <w:marLeft w:val="0"/>
      <w:marRight w:val="0"/>
      <w:marTop w:val="0"/>
      <w:marBottom w:val="0"/>
      <w:divBdr>
        <w:top w:val="none" w:sz="0" w:space="0" w:color="auto"/>
        <w:left w:val="none" w:sz="0" w:space="0" w:color="auto"/>
        <w:bottom w:val="none" w:sz="0" w:space="0" w:color="auto"/>
        <w:right w:val="none" w:sz="0" w:space="0" w:color="auto"/>
      </w:divBdr>
    </w:div>
    <w:div w:id="1042361431">
      <w:bodyDiv w:val="1"/>
      <w:marLeft w:val="0"/>
      <w:marRight w:val="0"/>
      <w:marTop w:val="0"/>
      <w:marBottom w:val="0"/>
      <w:divBdr>
        <w:top w:val="none" w:sz="0" w:space="0" w:color="auto"/>
        <w:left w:val="none" w:sz="0" w:space="0" w:color="auto"/>
        <w:bottom w:val="none" w:sz="0" w:space="0" w:color="auto"/>
        <w:right w:val="none" w:sz="0" w:space="0" w:color="auto"/>
      </w:divBdr>
    </w:div>
    <w:div w:id="1050878414">
      <w:bodyDiv w:val="1"/>
      <w:marLeft w:val="0"/>
      <w:marRight w:val="0"/>
      <w:marTop w:val="0"/>
      <w:marBottom w:val="0"/>
      <w:divBdr>
        <w:top w:val="none" w:sz="0" w:space="0" w:color="auto"/>
        <w:left w:val="none" w:sz="0" w:space="0" w:color="auto"/>
        <w:bottom w:val="none" w:sz="0" w:space="0" w:color="auto"/>
        <w:right w:val="none" w:sz="0" w:space="0" w:color="auto"/>
      </w:divBdr>
    </w:div>
    <w:div w:id="1054547658">
      <w:bodyDiv w:val="1"/>
      <w:marLeft w:val="0"/>
      <w:marRight w:val="0"/>
      <w:marTop w:val="0"/>
      <w:marBottom w:val="0"/>
      <w:divBdr>
        <w:top w:val="none" w:sz="0" w:space="0" w:color="auto"/>
        <w:left w:val="none" w:sz="0" w:space="0" w:color="auto"/>
        <w:bottom w:val="none" w:sz="0" w:space="0" w:color="auto"/>
        <w:right w:val="none" w:sz="0" w:space="0" w:color="auto"/>
      </w:divBdr>
    </w:div>
    <w:div w:id="1063135867">
      <w:bodyDiv w:val="1"/>
      <w:marLeft w:val="0"/>
      <w:marRight w:val="0"/>
      <w:marTop w:val="0"/>
      <w:marBottom w:val="0"/>
      <w:divBdr>
        <w:top w:val="none" w:sz="0" w:space="0" w:color="auto"/>
        <w:left w:val="none" w:sz="0" w:space="0" w:color="auto"/>
        <w:bottom w:val="none" w:sz="0" w:space="0" w:color="auto"/>
        <w:right w:val="none" w:sz="0" w:space="0" w:color="auto"/>
      </w:divBdr>
    </w:div>
    <w:div w:id="1065958671">
      <w:bodyDiv w:val="1"/>
      <w:marLeft w:val="0"/>
      <w:marRight w:val="0"/>
      <w:marTop w:val="0"/>
      <w:marBottom w:val="0"/>
      <w:divBdr>
        <w:top w:val="none" w:sz="0" w:space="0" w:color="auto"/>
        <w:left w:val="none" w:sz="0" w:space="0" w:color="auto"/>
        <w:bottom w:val="none" w:sz="0" w:space="0" w:color="auto"/>
        <w:right w:val="none" w:sz="0" w:space="0" w:color="auto"/>
      </w:divBdr>
    </w:div>
    <w:div w:id="1068842182">
      <w:bodyDiv w:val="1"/>
      <w:marLeft w:val="0"/>
      <w:marRight w:val="0"/>
      <w:marTop w:val="0"/>
      <w:marBottom w:val="0"/>
      <w:divBdr>
        <w:top w:val="none" w:sz="0" w:space="0" w:color="auto"/>
        <w:left w:val="none" w:sz="0" w:space="0" w:color="auto"/>
        <w:bottom w:val="none" w:sz="0" w:space="0" w:color="auto"/>
        <w:right w:val="none" w:sz="0" w:space="0" w:color="auto"/>
      </w:divBdr>
    </w:div>
    <w:div w:id="1072041192">
      <w:bodyDiv w:val="1"/>
      <w:marLeft w:val="0"/>
      <w:marRight w:val="0"/>
      <w:marTop w:val="0"/>
      <w:marBottom w:val="0"/>
      <w:divBdr>
        <w:top w:val="none" w:sz="0" w:space="0" w:color="auto"/>
        <w:left w:val="none" w:sz="0" w:space="0" w:color="auto"/>
        <w:bottom w:val="none" w:sz="0" w:space="0" w:color="auto"/>
        <w:right w:val="none" w:sz="0" w:space="0" w:color="auto"/>
      </w:divBdr>
    </w:div>
    <w:div w:id="1072505143">
      <w:bodyDiv w:val="1"/>
      <w:marLeft w:val="0"/>
      <w:marRight w:val="0"/>
      <w:marTop w:val="0"/>
      <w:marBottom w:val="0"/>
      <w:divBdr>
        <w:top w:val="none" w:sz="0" w:space="0" w:color="auto"/>
        <w:left w:val="none" w:sz="0" w:space="0" w:color="auto"/>
        <w:bottom w:val="none" w:sz="0" w:space="0" w:color="auto"/>
        <w:right w:val="none" w:sz="0" w:space="0" w:color="auto"/>
      </w:divBdr>
    </w:div>
    <w:div w:id="1073506431">
      <w:bodyDiv w:val="1"/>
      <w:marLeft w:val="0"/>
      <w:marRight w:val="0"/>
      <w:marTop w:val="0"/>
      <w:marBottom w:val="0"/>
      <w:divBdr>
        <w:top w:val="none" w:sz="0" w:space="0" w:color="auto"/>
        <w:left w:val="none" w:sz="0" w:space="0" w:color="auto"/>
        <w:bottom w:val="none" w:sz="0" w:space="0" w:color="auto"/>
        <w:right w:val="none" w:sz="0" w:space="0" w:color="auto"/>
      </w:divBdr>
    </w:div>
    <w:div w:id="1074008397">
      <w:bodyDiv w:val="1"/>
      <w:marLeft w:val="0"/>
      <w:marRight w:val="0"/>
      <w:marTop w:val="0"/>
      <w:marBottom w:val="0"/>
      <w:divBdr>
        <w:top w:val="none" w:sz="0" w:space="0" w:color="auto"/>
        <w:left w:val="none" w:sz="0" w:space="0" w:color="auto"/>
        <w:bottom w:val="none" w:sz="0" w:space="0" w:color="auto"/>
        <w:right w:val="none" w:sz="0" w:space="0" w:color="auto"/>
      </w:divBdr>
    </w:div>
    <w:div w:id="1074545620">
      <w:bodyDiv w:val="1"/>
      <w:marLeft w:val="0"/>
      <w:marRight w:val="0"/>
      <w:marTop w:val="0"/>
      <w:marBottom w:val="0"/>
      <w:divBdr>
        <w:top w:val="none" w:sz="0" w:space="0" w:color="auto"/>
        <w:left w:val="none" w:sz="0" w:space="0" w:color="auto"/>
        <w:bottom w:val="none" w:sz="0" w:space="0" w:color="auto"/>
        <w:right w:val="none" w:sz="0" w:space="0" w:color="auto"/>
      </w:divBdr>
    </w:div>
    <w:div w:id="1075517076">
      <w:bodyDiv w:val="1"/>
      <w:marLeft w:val="0"/>
      <w:marRight w:val="0"/>
      <w:marTop w:val="0"/>
      <w:marBottom w:val="0"/>
      <w:divBdr>
        <w:top w:val="none" w:sz="0" w:space="0" w:color="auto"/>
        <w:left w:val="none" w:sz="0" w:space="0" w:color="auto"/>
        <w:bottom w:val="none" w:sz="0" w:space="0" w:color="auto"/>
        <w:right w:val="none" w:sz="0" w:space="0" w:color="auto"/>
      </w:divBdr>
    </w:div>
    <w:div w:id="1083530419">
      <w:bodyDiv w:val="1"/>
      <w:marLeft w:val="0"/>
      <w:marRight w:val="0"/>
      <w:marTop w:val="0"/>
      <w:marBottom w:val="0"/>
      <w:divBdr>
        <w:top w:val="none" w:sz="0" w:space="0" w:color="auto"/>
        <w:left w:val="none" w:sz="0" w:space="0" w:color="auto"/>
        <w:bottom w:val="none" w:sz="0" w:space="0" w:color="auto"/>
        <w:right w:val="none" w:sz="0" w:space="0" w:color="auto"/>
      </w:divBdr>
    </w:div>
    <w:div w:id="1103308735">
      <w:bodyDiv w:val="1"/>
      <w:marLeft w:val="0"/>
      <w:marRight w:val="0"/>
      <w:marTop w:val="0"/>
      <w:marBottom w:val="0"/>
      <w:divBdr>
        <w:top w:val="none" w:sz="0" w:space="0" w:color="auto"/>
        <w:left w:val="none" w:sz="0" w:space="0" w:color="auto"/>
        <w:bottom w:val="none" w:sz="0" w:space="0" w:color="auto"/>
        <w:right w:val="none" w:sz="0" w:space="0" w:color="auto"/>
      </w:divBdr>
    </w:div>
    <w:div w:id="1106467894">
      <w:bodyDiv w:val="1"/>
      <w:marLeft w:val="0"/>
      <w:marRight w:val="0"/>
      <w:marTop w:val="0"/>
      <w:marBottom w:val="0"/>
      <w:divBdr>
        <w:top w:val="none" w:sz="0" w:space="0" w:color="auto"/>
        <w:left w:val="none" w:sz="0" w:space="0" w:color="auto"/>
        <w:bottom w:val="none" w:sz="0" w:space="0" w:color="auto"/>
        <w:right w:val="none" w:sz="0" w:space="0" w:color="auto"/>
      </w:divBdr>
    </w:div>
    <w:div w:id="1109541671">
      <w:bodyDiv w:val="1"/>
      <w:marLeft w:val="0"/>
      <w:marRight w:val="0"/>
      <w:marTop w:val="0"/>
      <w:marBottom w:val="0"/>
      <w:divBdr>
        <w:top w:val="none" w:sz="0" w:space="0" w:color="auto"/>
        <w:left w:val="none" w:sz="0" w:space="0" w:color="auto"/>
        <w:bottom w:val="none" w:sz="0" w:space="0" w:color="auto"/>
        <w:right w:val="none" w:sz="0" w:space="0" w:color="auto"/>
      </w:divBdr>
    </w:div>
    <w:div w:id="1115053291">
      <w:bodyDiv w:val="1"/>
      <w:marLeft w:val="0"/>
      <w:marRight w:val="0"/>
      <w:marTop w:val="0"/>
      <w:marBottom w:val="0"/>
      <w:divBdr>
        <w:top w:val="none" w:sz="0" w:space="0" w:color="auto"/>
        <w:left w:val="none" w:sz="0" w:space="0" w:color="auto"/>
        <w:bottom w:val="none" w:sz="0" w:space="0" w:color="auto"/>
        <w:right w:val="none" w:sz="0" w:space="0" w:color="auto"/>
      </w:divBdr>
    </w:div>
    <w:div w:id="1120689348">
      <w:bodyDiv w:val="1"/>
      <w:marLeft w:val="0"/>
      <w:marRight w:val="0"/>
      <w:marTop w:val="0"/>
      <w:marBottom w:val="0"/>
      <w:divBdr>
        <w:top w:val="none" w:sz="0" w:space="0" w:color="auto"/>
        <w:left w:val="none" w:sz="0" w:space="0" w:color="auto"/>
        <w:bottom w:val="none" w:sz="0" w:space="0" w:color="auto"/>
        <w:right w:val="none" w:sz="0" w:space="0" w:color="auto"/>
      </w:divBdr>
    </w:div>
    <w:div w:id="1125658177">
      <w:bodyDiv w:val="1"/>
      <w:marLeft w:val="0"/>
      <w:marRight w:val="0"/>
      <w:marTop w:val="0"/>
      <w:marBottom w:val="0"/>
      <w:divBdr>
        <w:top w:val="none" w:sz="0" w:space="0" w:color="auto"/>
        <w:left w:val="none" w:sz="0" w:space="0" w:color="auto"/>
        <w:bottom w:val="none" w:sz="0" w:space="0" w:color="auto"/>
        <w:right w:val="none" w:sz="0" w:space="0" w:color="auto"/>
      </w:divBdr>
    </w:div>
    <w:div w:id="1126239125">
      <w:bodyDiv w:val="1"/>
      <w:marLeft w:val="0"/>
      <w:marRight w:val="0"/>
      <w:marTop w:val="0"/>
      <w:marBottom w:val="0"/>
      <w:divBdr>
        <w:top w:val="none" w:sz="0" w:space="0" w:color="auto"/>
        <w:left w:val="none" w:sz="0" w:space="0" w:color="auto"/>
        <w:bottom w:val="none" w:sz="0" w:space="0" w:color="auto"/>
        <w:right w:val="none" w:sz="0" w:space="0" w:color="auto"/>
      </w:divBdr>
    </w:div>
    <w:div w:id="1151561268">
      <w:bodyDiv w:val="1"/>
      <w:marLeft w:val="0"/>
      <w:marRight w:val="0"/>
      <w:marTop w:val="0"/>
      <w:marBottom w:val="0"/>
      <w:divBdr>
        <w:top w:val="none" w:sz="0" w:space="0" w:color="auto"/>
        <w:left w:val="none" w:sz="0" w:space="0" w:color="auto"/>
        <w:bottom w:val="none" w:sz="0" w:space="0" w:color="auto"/>
        <w:right w:val="none" w:sz="0" w:space="0" w:color="auto"/>
      </w:divBdr>
    </w:div>
    <w:div w:id="1155099509">
      <w:bodyDiv w:val="1"/>
      <w:marLeft w:val="0"/>
      <w:marRight w:val="0"/>
      <w:marTop w:val="0"/>
      <w:marBottom w:val="0"/>
      <w:divBdr>
        <w:top w:val="none" w:sz="0" w:space="0" w:color="auto"/>
        <w:left w:val="none" w:sz="0" w:space="0" w:color="auto"/>
        <w:bottom w:val="none" w:sz="0" w:space="0" w:color="auto"/>
        <w:right w:val="none" w:sz="0" w:space="0" w:color="auto"/>
      </w:divBdr>
    </w:div>
    <w:div w:id="1158039350">
      <w:bodyDiv w:val="1"/>
      <w:marLeft w:val="0"/>
      <w:marRight w:val="0"/>
      <w:marTop w:val="0"/>
      <w:marBottom w:val="0"/>
      <w:divBdr>
        <w:top w:val="none" w:sz="0" w:space="0" w:color="auto"/>
        <w:left w:val="none" w:sz="0" w:space="0" w:color="auto"/>
        <w:bottom w:val="none" w:sz="0" w:space="0" w:color="auto"/>
        <w:right w:val="none" w:sz="0" w:space="0" w:color="auto"/>
      </w:divBdr>
    </w:div>
    <w:div w:id="1173227307">
      <w:bodyDiv w:val="1"/>
      <w:marLeft w:val="0"/>
      <w:marRight w:val="0"/>
      <w:marTop w:val="0"/>
      <w:marBottom w:val="0"/>
      <w:divBdr>
        <w:top w:val="none" w:sz="0" w:space="0" w:color="auto"/>
        <w:left w:val="none" w:sz="0" w:space="0" w:color="auto"/>
        <w:bottom w:val="none" w:sz="0" w:space="0" w:color="auto"/>
        <w:right w:val="none" w:sz="0" w:space="0" w:color="auto"/>
      </w:divBdr>
    </w:div>
    <w:div w:id="1175612224">
      <w:bodyDiv w:val="1"/>
      <w:marLeft w:val="0"/>
      <w:marRight w:val="0"/>
      <w:marTop w:val="0"/>
      <w:marBottom w:val="0"/>
      <w:divBdr>
        <w:top w:val="none" w:sz="0" w:space="0" w:color="auto"/>
        <w:left w:val="none" w:sz="0" w:space="0" w:color="auto"/>
        <w:bottom w:val="none" w:sz="0" w:space="0" w:color="auto"/>
        <w:right w:val="none" w:sz="0" w:space="0" w:color="auto"/>
      </w:divBdr>
    </w:div>
    <w:div w:id="1176531239">
      <w:bodyDiv w:val="1"/>
      <w:marLeft w:val="0"/>
      <w:marRight w:val="0"/>
      <w:marTop w:val="0"/>
      <w:marBottom w:val="0"/>
      <w:divBdr>
        <w:top w:val="none" w:sz="0" w:space="0" w:color="auto"/>
        <w:left w:val="none" w:sz="0" w:space="0" w:color="auto"/>
        <w:bottom w:val="none" w:sz="0" w:space="0" w:color="auto"/>
        <w:right w:val="none" w:sz="0" w:space="0" w:color="auto"/>
      </w:divBdr>
    </w:div>
    <w:div w:id="1178688493">
      <w:bodyDiv w:val="1"/>
      <w:marLeft w:val="0"/>
      <w:marRight w:val="0"/>
      <w:marTop w:val="0"/>
      <w:marBottom w:val="0"/>
      <w:divBdr>
        <w:top w:val="none" w:sz="0" w:space="0" w:color="auto"/>
        <w:left w:val="none" w:sz="0" w:space="0" w:color="auto"/>
        <w:bottom w:val="none" w:sz="0" w:space="0" w:color="auto"/>
        <w:right w:val="none" w:sz="0" w:space="0" w:color="auto"/>
      </w:divBdr>
    </w:div>
    <w:div w:id="1198734153">
      <w:bodyDiv w:val="1"/>
      <w:marLeft w:val="0"/>
      <w:marRight w:val="0"/>
      <w:marTop w:val="0"/>
      <w:marBottom w:val="0"/>
      <w:divBdr>
        <w:top w:val="none" w:sz="0" w:space="0" w:color="auto"/>
        <w:left w:val="none" w:sz="0" w:space="0" w:color="auto"/>
        <w:bottom w:val="none" w:sz="0" w:space="0" w:color="auto"/>
        <w:right w:val="none" w:sz="0" w:space="0" w:color="auto"/>
      </w:divBdr>
    </w:div>
    <w:div w:id="1212813866">
      <w:bodyDiv w:val="1"/>
      <w:marLeft w:val="0"/>
      <w:marRight w:val="0"/>
      <w:marTop w:val="0"/>
      <w:marBottom w:val="0"/>
      <w:divBdr>
        <w:top w:val="none" w:sz="0" w:space="0" w:color="auto"/>
        <w:left w:val="none" w:sz="0" w:space="0" w:color="auto"/>
        <w:bottom w:val="none" w:sz="0" w:space="0" w:color="auto"/>
        <w:right w:val="none" w:sz="0" w:space="0" w:color="auto"/>
      </w:divBdr>
    </w:div>
    <w:div w:id="1213154675">
      <w:bodyDiv w:val="1"/>
      <w:marLeft w:val="0"/>
      <w:marRight w:val="0"/>
      <w:marTop w:val="0"/>
      <w:marBottom w:val="0"/>
      <w:divBdr>
        <w:top w:val="none" w:sz="0" w:space="0" w:color="auto"/>
        <w:left w:val="none" w:sz="0" w:space="0" w:color="auto"/>
        <w:bottom w:val="none" w:sz="0" w:space="0" w:color="auto"/>
        <w:right w:val="none" w:sz="0" w:space="0" w:color="auto"/>
      </w:divBdr>
    </w:div>
    <w:div w:id="1213884264">
      <w:bodyDiv w:val="1"/>
      <w:marLeft w:val="0"/>
      <w:marRight w:val="0"/>
      <w:marTop w:val="0"/>
      <w:marBottom w:val="0"/>
      <w:divBdr>
        <w:top w:val="none" w:sz="0" w:space="0" w:color="auto"/>
        <w:left w:val="none" w:sz="0" w:space="0" w:color="auto"/>
        <w:bottom w:val="none" w:sz="0" w:space="0" w:color="auto"/>
        <w:right w:val="none" w:sz="0" w:space="0" w:color="auto"/>
      </w:divBdr>
    </w:div>
    <w:div w:id="1214775480">
      <w:bodyDiv w:val="1"/>
      <w:marLeft w:val="0"/>
      <w:marRight w:val="0"/>
      <w:marTop w:val="0"/>
      <w:marBottom w:val="0"/>
      <w:divBdr>
        <w:top w:val="none" w:sz="0" w:space="0" w:color="auto"/>
        <w:left w:val="none" w:sz="0" w:space="0" w:color="auto"/>
        <w:bottom w:val="none" w:sz="0" w:space="0" w:color="auto"/>
        <w:right w:val="none" w:sz="0" w:space="0" w:color="auto"/>
      </w:divBdr>
    </w:div>
    <w:div w:id="1221017509">
      <w:bodyDiv w:val="1"/>
      <w:marLeft w:val="0"/>
      <w:marRight w:val="0"/>
      <w:marTop w:val="0"/>
      <w:marBottom w:val="0"/>
      <w:divBdr>
        <w:top w:val="none" w:sz="0" w:space="0" w:color="auto"/>
        <w:left w:val="none" w:sz="0" w:space="0" w:color="auto"/>
        <w:bottom w:val="none" w:sz="0" w:space="0" w:color="auto"/>
        <w:right w:val="none" w:sz="0" w:space="0" w:color="auto"/>
      </w:divBdr>
    </w:div>
    <w:div w:id="1222595121">
      <w:bodyDiv w:val="1"/>
      <w:marLeft w:val="0"/>
      <w:marRight w:val="0"/>
      <w:marTop w:val="0"/>
      <w:marBottom w:val="0"/>
      <w:divBdr>
        <w:top w:val="none" w:sz="0" w:space="0" w:color="auto"/>
        <w:left w:val="none" w:sz="0" w:space="0" w:color="auto"/>
        <w:bottom w:val="none" w:sz="0" w:space="0" w:color="auto"/>
        <w:right w:val="none" w:sz="0" w:space="0" w:color="auto"/>
      </w:divBdr>
    </w:div>
    <w:div w:id="1222979386">
      <w:bodyDiv w:val="1"/>
      <w:marLeft w:val="0"/>
      <w:marRight w:val="0"/>
      <w:marTop w:val="0"/>
      <w:marBottom w:val="0"/>
      <w:divBdr>
        <w:top w:val="none" w:sz="0" w:space="0" w:color="auto"/>
        <w:left w:val="none" w:sz="0" w:space="0" w:color="auto"/>
        <w:bottom w:val="none" w:sz="0" w:space="0" w:color="auto"/>
        <w:right w:val="none" w:sz="0" w:space="0" w:color="auto"/>
      </w:divBdr>
    </w:div>
    <w:div w:id="1225139408">
      <w:bodyDiv w:val="1"/>
      <w:marLeft w:val="0"/>
      <w:marRight w:val="0"/>
      <w:marTop w:val="0"/>
      <w:marBottom w:val="0"/>
      <w:divBdr>
        <w:top w:val="none" w:sz="0" w:space="0" w:color="auto"/>
        <w:left w:val="none" w:sz="0" w:space="0" w:color="auto"/>
        <w:bottom w:val="none" w:sz="0" w:space="0" w:color="auto"/>
        <w:right w:val="none" w:sz="0" w:space="0" w:color="auto"/>
      </w:divBdr>
    </w:div>
    <w:div w:id="1225750888">
      <w:bodyDiv w:val="1"/>
      <w:marLeft w:val="0"/>
      <w:marRight w:val="0"/>
      <w:marTop w:val="0"/>
      <w:marBottom w:val="0"/>
      <w:divBdr>
        <w:top w:val="none" w:sz="0" w:space="0" w:color="auto"/>
        <w:left w:val="none" w:sz="0" w:space="0" w:color="auto"/>
        <w:bottom w:val="none" w:sz="0" w:space="0" w:color="auto"/>
        <w:right w:val="none" w:sz="0" w:space="0" w:color="auto"/>
      </w:divBdr>
    </w:div>
    <w:div w:id="1230648501">
      <w:bodyDiv w:val="1"/>
      <w:marLeft w:val="0"/>
      <w:marRight w:val="0"/>
      <w:marTop w:val="0"/>
      <w:marBottom w:val="0"/>
      <w:divBdr>
        <w:top w:val="none" w:sz="0" w:space="0" w:color="auto"/>
        <w:left w:val="none" w:sz="0" w:space="0" w:color="auto"/>
        <w:bottom w:val="none" w:sz="0" w:space="0" w:color="auto"/>
        <w:right w:val="none" w:sz="0" w:space="0" w:color="auto"/>
      </w:divBdr>
    </w:div>
    <w:div w:id="1235162034">
      <w:bodyDiv w:val="1"/>
      <w:marLeft w:val="0"/>
      <w:marRight w:val="0"/>
      <w:marTop w:val="0"/>
      <w:marBottom w:val="0"/>
      <w:divBdr>
        <w:top w:val="none" w:sz="0" w:space="0" w:color="auto"/>
        <w:left w:val="none" w:sz="0" w:space="0" w:color="auto"/>
        <w:bottom w:val="none" w:sz="0" w:space="0" w:color="auto"/>
        <w:right w:val="none" w:sz="0" w:space="0" w:color="auto"/>
      </w:divBdr>
    </w:div>
    <w:div w:id="1236624905">
      <w:bodyDiv w:val="1"/>
      <w:marLeft w:val="0"/>
      <w:marRight w:val="0"/>
      <w:marTop w:val="0"/>
      <w:marBottom w:val="0"/>
      <w:divBdr>
        <w:top w:val="none" w:sz="0" w:space="0" w:color="auto"/>
        <w:left w:val="none" w:sz="0" w:space="0" w:color="auto"/>
        <w:bottom w:val="none" w:sz="0" w:space="0" w:color="auto"/>
        <w:right w:val="none" w:sz="0" w:space="0" w:color="auto"/>
      </w:divBdr>
    </w:div>
    <w:div w:id="1236863981">
      <w:bodyDiv w:val="1"/>
      <w:marLeft w:val="0"/>
      <w:marRight w:val="0"/>
      <w:marTop w:val="0"/>
      <w:marBottom w:val="0"/>
      <w:divBdr>
        <w:top w:val="none" w:sz="0" w:space="0" w:color="auto"/>
        <w:left w:val="none" w:sz="0" w:space="0" w:color="auto"/>
        <w:bottom w:val="none" w:sz="0" w:space="0" w:color="auto"/>
        <w:right w:val="none" w:sz="0" w:space="0" w:color="auto"/>
      </w:divBdr>
    </w:div>
    <w:div w:id="1243224000">
      <w:bodyDiv w:val="1"/>
      <w:marLeft w:val="0"/>
      <w:marRight w:val="0"/>
      <w:marTop w:val="0"/>
      <w:marBottom w:val="0"/>
      <w:divBdr>
        <w:top w:val="none" w:sz="0" w:space="0" w:color="auto"/>
        <w:left w:val="none" w:sz="0" w:space="0" w:color="auto"/>
        <w:bottom w:val="none" w:sz="0" w:space="0" w:color="auto"/>
        <w:right w:val="none" w:sz="0" w:space="0" w:color="auto"/>
      </w:divBdr>
    </w:div>
    <w:div w:id="1253122556">
      <w:bodyDiv w:val="1"/>
      <w:marLeft w:val="0"/>
      <w:marRight w:val="0"/>
      <w:marTop w:val="0"/>
      <w:marBottom w:val="0"/>
      <w:divBdr>
        <w:top w:val="none" w:sz="0" w:space="0" w:color="auto"/>
        <w:left w:val="none" w:sz="0" w:space="0" w:color="auto"/>
        <w:bottom w:val="none" w:sz="0" w:space="0" w:color="auto"/>
        <w:right w:val="none" w:sz="0" w:space="0" w:color="auto"/>
      </w:divBdr>
    </w:div>
    <w:div w:id="1261795492">
      <w:bodyDiv w:val="1"/>
      <w:marLeft w:val="0"/>
      <w:marRight w:val="0"/>
      <w:marTop w:val="0"/>
      <w:marBottom w:val="0"/>
      <w:divBdr>
        <w:top w:val="none" w:sz="0" w:space="0" w:color="auto"/>
        <w:left w:val="none" w:sz="0" w:space="0" w:color="auto"/>
        <w:bottom w:val="none" w:sz="0" w:space="0" w:color="auto"/>
        <w:right w:val="none" w:sz="0" w:space="0" w:color="auto"/>
      </w:divBdr>
    </w:div>
    <w:div w:id="1282689763">
      <w:bodyDiv w:val="1"/>
      <w:marLeft w:val="0"/>
      <w:marRight w:val="0"/>
      <w:marTop w:val="0"/>
      <w:marBottom w:val="0"/>
      <w:divBdr>
        <w:top w:val="none" w:sz="0" w:space="0" w:color="auto"/>
        <w:left w:val="none" w:sz="0" w:space="0" w:color="auto"/>
        <w:bottom w:val="none" w:sz="0" w:space="0" w:color="auto"/>
        <w:right w:val="none" w:sz="0" w:space="0" w:color="auto"/>
      </w:divBdr>
    </w:div>
    <w:div w:id="1287007687">
      <w:bodyDiv w:val="1"/>
      <w:marLeft w:val="0"/>
      <w:marRight w:val="0"/>
      <w:marTop w:val="0"/>
      <w:marBottom w:val="0"/>
      <w:divBdr>
        <w:top w:val="none" w:sz="0" w:space="0" w:color="auto"/>
        <w:left w:val="none" w:sz="0" w:space="0" w:color="auto"/>
        <w:bottom w:val="none" w:sz="0" w:space="0" w:color="auto"/>
        <w:right w:val="none" w:sz="0" w:space="0" w:color="auto"/>
      </w:divBdr>
    </w:div>
    <w:div w:id="1307541040">
      <w:bodyDiv w:val="1"/>
      <w:marLeft w:val="0"/>
      <w:marRight w:val="0"/>
      <w:marTop w:val="0"/>
      <w:marBottom w:val="0"/>
      <w:divBdr>
        <w:top w:val="none" w:sz="0" w:space="0" w:color="auto"/>
        <w:left w:val="none" w:sz="0" w:space="0" w:color="auto"/>
        <w:bottom w:val="none" w:sz="0" w:space="0" w:color="auto"/>
        <w:right w:val="none" w:sz="0" w:space="0" w:color="auto"/>
      </w:divBdr>
    </w:div>
    <w:div w:id="1307784280">
      <w:bodyDiv w:val="1"/>
      <w:marLeft w:val="0"/>
      <w:marRight w:val="0"/>
      <w:marTop w:val="0"/>
      <w:marBottom w:val="0"/>
      <w:divBdr>
        <w:top w:val="none" w:sz="0" w:space="0" w:color="auto"/>
        <w:left w:val="none" w:sz="0" w:space="0" w:color="auto"/>
        <w:bottom w:val="none" w:sz="0" w:space="0" w:color="auto"/>
        <w:right w:val="none" w:sz="0" w:space="0" w:color="auto"/>
      </w:divBdr>
    </w:div>
    <w:div w:id="1312909551">
      <w:bodyDiv w:val="1"/>
      <w:marLeft w:val="0"/>
      <w:marRight w:val="0"/>
      <w:marTop w:val="0"/>
      <w:marBottom w:val="0"/>
      <w:divBdr>
        <w:top w:val="none" w:sz="0" w:space="0" w:color="auto"/>
        <w:left w:val="none" w:sz="0" w:space="0" w:color="auto"/>
        <w:bottom w:val="none" w:sz="0" w:space="0" w:color="auto"/>
        <w:right w:val="none" w:sz="0" w:space="0" w:color="auto"/>
      </w:divBdr>
    </w:div>
    <w:div w:id="1314408531">
      <w:bodyDiv w:val="1"/>
      <w:marLeft w:val="0"/>
      <w:marRight w:val="0"/>
      <w:marTop w:val="0"/>
      <w:marBottom w:val="0"/>
      <w:divBdr>
        <w:top w:val="none" w:sz="0" w:space="0" w:color="auto"/>
        <w:left w:val="none" w:sz="0" w:space="0" w:color="auto"/>
        <w:bottom w:val="none" w:sz="0" w:space="0" w:color="auto"/>
        <w:right w:val="none" w:sz="0" w:space="0" w:color="auto"/>
      </w:divBdr>
    </w:div>
    <w:div w:id="1320696101">
      <w:bodyDiv w:val="1"/>
      <w:marLeft w:val="0"/>
      <w:marRight w:val="0"/>
      <w:marTop w:val="0"/>
      <w:marBottom w:val="0"/>
      <w:divBdr>
        <w:top w:val="none" w:sz="0" w:space="0" w:color="auto"/>
        <w:left w:val="none" w:sz="0" w:space="0" w:color="auto"/>
        <w:bottom w:val="none" w:sz="0" w:space="0" w:color="auto"/>
        <w:right w:val="none" w:sz="0" w:space="0" w:color="auto"/>
      </w:divBdr>
    </w:div>
    <w:div w:id="1325207483">
      <w:bodyDiv w:val="1"/>
      <w:marLeft w:val="0"/>
      <w:marRight w:val="0"/>
      <w:marTop w:val="0"/>
      <w:marBottom w:val="0"/>
      <w:divBdr>
        <w:top w:val="none" w:sz="0" w:space="0" w:color="auto"/>
        <w:left w:val="none" w:sz="0" w:space="0" w:color="auto"/>
        <w:bottom w:val="none" w:sz="0" w:space="0" w:color="auto"/>
        <w:right w:val="none" w:sz="0" w:space="0" w:color="auto"/>
      </w:divBdr>
    </w:div>
    <w:div w:id="1336155179">
      <w:bodyDiv w:val="1"/>
      <w:marLeft w:val="0"/>
      <w:marRight w:val="0"/>
      <w:marTop w:val="0"/>
      <w:marBottom w:val="0"/>
      <w:divBdr>
        <w:top w:val="none" w:sz="0" w:space="0" w:color="auto"/>
        <w:left w:val="none" w:sz="0" w:space="0" w:color="auto"/>
        <w:bottom w:val="none" w:sz="0" w:space="0" w:color="auto"/>
        <w:right w:val="none" w:sz="0" w:space="0" w:color="auto"/>
      </w:divBdr>
    </w:div>
    <w:div w:id="1351761225">
      <w:bodyDiv w:val="1"/>
      <w:marLeft w:val="0"/>
      <w:marRight w:val="0"/>
      <w:marTop w:val="0"/>
      <w:marBottom w:val="0"/>
      <w:divBdr>
        <w:top w:val="none" w:sz="0" w:space="0" w:color="auto"/>
        <w:left w:val="none" w:sz="0" w:space="0" w:color="auto"/>
        <w:bottom w:val="none" w:sz="0" w:space="0" w:color="auto"/>
        <w:right w:val="none" w:sz="0" w:space="0" w:color="auto"/>
      </w:divBdr>
    </w:div>
    <w:div w:id="1361855274">
      <w:bodyDiv w:val="1"/>
      <w:marLeft w:val="0"/>
      <w:marRight w:val="0"/>
      <w:marTop w:val="0"/>
      <w:marBottom w:val="0"/>
      <w:divBdr>
        <w:top w:val="none" w:sz="0" w:space="0" w:color="auto"/>
        <w:left w:val="none" w:sz="0" w:space="0" w:color="auto"/>
        <w:bottom w:val="none" w:sz="0" w:space="0" w:color="auto"/>
        <w:right w:val="none" w:sz="0" w:space="0" w:color="auto"/>
      </w:divBdr>
    </w:div>
    <w:div w:id="1367634324">
      <w:bodyDiv w:val="1"/>
      <w:marLeft w:val="0"/>
      <w:marRight w:val="0"/>
      <w:marTop w:val="0"/>
      <w:marBottom w:val="0"/>
      <w:divBdr>
        <w:top w:val="none" w:sz="0" w:space="0" w:color="auto"/>
        <w:left w:val="none" w:sz="0" w:space="0" w:color="auto"/>
        <w:bottom w:val="none" w:sz="0" w:space="0" w:color="auto"/>
        <w:right w:val="none" w:sz="0" w:space="0" w:color="auto"/>
      </w:divBdr>
    </w:div>
    <w:div w:id="1367948213">
      <w:bodyDiv w:val="1"/>
      <w:marLeft w:val="0"/>
      <w:marRight w:val="0"/>
      <w:marTop w:val="0"/>
      <w:marBottom w:val="0"/>
      <w:divBdr>
        <w:top w:val="none" w:sz="0" w:space="0" w:color="auto"/>
        <w:left w:val="none" w:sz="0" w:space="0" w:color="auto"/>
        <w:bottom w:val="none" w:sz="0" w:space="0" w:color="auto"/>
        <w:right w:val="none" w:sz="0" w:space="0" w:color="auto"/>
      </w:divBdr>
    </w:div>
    <w:div w:id="1374696767">
      <w:bodyDiv w:val="1"/>
      <w:marLeft w:val="0"/>
      <w:marRight w:val="0"/>
      <w:marTop w:val="0"/>
      <w:marBottom w:val="0"/>
      <w:divBdr>
        <w:top w:val="none" w:sz="0" w:space="0" w:color="auto"/>
        <w:left w:val="none" w:sz="0" w:space="0" w:color="auto"/>
        <w:bottom w:val="none" w:sz="0" w:space="0" w:color="auto"/>
        <w:right w:val="none" w:sz="0" w:space="0" w:color="auto"/>
      </w:divBdr>
    </w:div>
    <w:div w:id="1380085448">
      <w:bodyDiv w:val="1"/>
      <w:marLeft w:val="0"/>
      <w:marRight w:val="0"/>
      <w:marTop w:val="0"/>
      <w:marBottom w:val="0"/>
      <w:divBdr>
        <w:top w:val="none" w:sz="0" w:space="0" w:color="auto"/>
        <w:left w:val="none" w:sz="0" w:space="0" w:color="auto"/>
        <w:bottom w:val="none" w:sz="0" w:space="0" w:color="auto"/>
        <w:right w:val="none" w:sz="0" w:space="0" w:color="auto"/>
      </w:divBdr>
    </w:div>
    <w:div w:id="1381201352">
      <w:bodyDiv w:val="1"/>
      <w:marLeft w:val="0"/>
      <w:marRight w:val="0"/>
      <w:marTop w:val="0"/>
      <w:marBottom w:val="0"/>
      <w:divBdr>
        <w:top w:val="none" w:sz="0" w:space="0" w:color="auto"/>
        <w:left w:val="none" w:sz="0" w:space="0" w:color="auto"/>
        <w:bottom w:val="none" w:sz="0" w:space="0" w:color="auto"/>
        <w:right w:val="none" w:sz="0" w:space="0" w:color="auto"/>
      </w:divBdr>
    </w:div>
    <w:div w:id="1391734690">
      <w:bodyDiv w:val="1"/>
      <w:marLeft w:val="0"/>
      <w:marRight w:val="0"/>
      <w:marTop w:val="0"/>
      <w:marBottom w:val="0"/>
      <w:divBdr>
        <w:top w:val="none" w:sz="0" w:space="0" w:color="auto"/>
        <w:left w:val="none" w:sz="0" w:space="0" w:color="auto"/>
        <w:bottom w:val="none" w:sz="0" w:space="0" w:color="auto"/>
        <w:right w:val="none" w:sz="0" w:space="0" w:color="auto"/>
      </w:divBdr>
    </w:div>
    <w:div w:id="1397822093">
      <w:bodyDiv w:val="1"/>
      <w:marLeft w:val="0"/>
      <w:marRight w:val="0"/>
      <w:marTop w:val="0"/>
      <w:marBottom w:val="0"/>
      <w:divBdr>
        <w:top w:val="none" w:sz="0" w:space="0" w:color="auto"/>
        <w:left w:val="none" w:sz="0" w:space="0" w:color="auto"/>
        <w:bottom w:val="none" w:sz="0" w:space="0" w:color="auto"/>
        <w:right w:val="none" w:sz="0" w:space="0" w:color="auto"/>
      </w:divBdr>
    </w:div>
    <w:div w:id="1404983045">
      <w:bodyDiv w:val="1"/>
      <w:marLeft w:val="0"/>
      <w:marRight w:val="0"/>
      <w:marTop w:val="0"/>
      <w:marBottom w:val="0"/>
      <w:divBdr>
        <w:top w:val="none" w:sz="0" w:space="0" w:color="auto"/>
        <w:left w:val="none" w:sz="0" w:space="0" w:color="auto"/>
        <w:bottom w:val="none" w:sz="0" w:space="0" w:color="auto"/>
        <w:right w:val="none" w:sz="0" w:space="0" w:color="auto"/>
      </w:divBdr>
    </w:div>
    <w:div w:id="1405567043">
      <w:bodyDiv w:val="1"/>
      <w:marLeft w:val="0"/>
      <w:marRight w:val="0"/>
      <w:marTop w:val="0"/>
      <w:marBottom w:val="0"/>
      <w:divBdr>
        <w:top w:val="none" w:sz="0" w:space="0" w:color="auto"/>
        <w:left w:val="none" w:sz="0" w:space="0" w:color="auto"/>
        <w:bottom w:val="none" w:sz="0" w:space="0" w:color="auto"/>
        <w:right w:val="none" w:sz="0" w:space="0" w:color="auto"/>
      </w:divBdr>
    </w:div>
    <w:div w:id="1410343634">
      <w:bodyDiv w:val="1"/>
      <w:marLeft w:val="0"/>
      <w:marRight w:val="0"/>
      <w:marTop w:val="0"/>
      <w:marBottom w:val="0"/>
      <w:divBdr>
        <w:top w:val="none" w:sz="0" w:space="0" w:color="auto"/>
        <w:left w:val="none" w:sz="0" w:space="0" w:color="auto"/>
        <w:bottom w:val="none" w:sz="0" w:space="0" w:color="auto"/>
        <w:right w:val="none" w:sz="0" w:space="0" w:color="auto"/>
      </w:divBdr>
    </w:div>
    <w:div w:id="1428426662">
      <w:bodyDiv w:val="1"/>
      <w:marLeft w:val="0"/>
      <w:marRight w:val="0"/>
      <w:marTop w:val="0"/>
      <w:marBottom w:val="0"/>
      <w:divBdr>
        <w:top w:val="none" w:sz="0" w:space="0" w:color="auto"/>
        <w:left w:val="none" w:sz="0" w:space="0" w:color="auto"/>
        <w:bottom w:val="none" w:sz="0" w:space="0" w:color="auto"/>
        <w:right w:val="none" w:sz="0" w:space="0" w:color="auto"/>
      </w:divBdr>
    </w:div>
    <w:div w:id="1432700466">
      <w:bodyDiv w:val="1"/>
      <w:marLeft w:val="0"/>
      <w:marRight w:val="0"/>
      <w:marTop w:val="0"/>
      <w:marBottom w:val="0"/>
      <w:divBdr>
        <w:top w:val="none" w:sz="0" w:space="0" w:color="auto"/>
        <w:left w:val="none" w:sz="0" w:space="0" w:color="auto"/>
        <w:bottom w:val="none" w:sz="0" w:space="0" w:color="auto"/>
        <w:right w:val="none" w:sz="0" w:space="0" w:color="auto"/>
      </w:divBdr>
    </w:div>
    <w:div w:id="1456946554">
      <w:bodyDiv w:val="1"/>
      <w:marLeft w:val="0"/>
      <w:marRight w:val="0"/>
      <w:marTop w:val="0"/>
      <w:marBottom w:val="0"/>
      <w:divBdr>
        <w:top w:val="none" w:sz="0" w:space="0" w:color="auto"/>
        <w:left w:val="none" w:sz="0" w:space="0" w:color="auto"/>
        <w:bottom w:val="none" w:sz="0" w:space="0" w:color="auto"/>
        <w:right w:val="none" w:sz="0" w:space="0" w:color="auto"/>
      </w:divBdr>
    </w:div>
    <w:div w:id="1457485030">
      <w:bodyDiv w:val="1"/>
      <w:marLeft w:val="0"/>
      <w:marRight w:val="0"/>
      <w:marTop w:val="0"/>
      <w:marBottom w:val="0"/>
      <w:divBdr>
        <w:top w:val="none" w:sz="0" w:space="0" w:color="auto"/>
        <w:left w:val="none" w:sz="0" w:space="0" w:color="auto"/>
        <w:bottom w:val="none" w:sz="0" w:space="0" w:color="auto"/>
        <w:right w:val="none" w:sz="0" w:space="0" w:color="auto"/>
      </w:divBdr>
    </w:div>
    <w:div w:id="1480344879">
      <w:bodyDiv w:val="1"/>
      <w:marLeft w:val="0"/>
      <w:marRight w:val="0"/>
      <w:marTop w:val="0"/>
      <w:marBottom w:val="0"/>
      <w:divBdr>
        <w:top w:val="none" w:sz="0" w:space="0" w:color="auto"/>
        <w:left w:val="none" w:sz="0" w:space="0" w:color="auto"/>
        <w:bottom w:val="none" w:sz="0" w:space="0" w:color="auto"/>
        <w:right w:val="none" w:sz="0" w:space="0" w:color="auto"/>
      </w:divBdr>
    </w:div>
    <w:div w:id="1503474203">
      <w:bodyDiv w:val="1"/>
      <w:marLeft w:val="0"/>
      <w:marRight w:val="0"/>
      <w:marTop w:val="0"/>
      <w:marBottom w:val="0"/>
      <w:divBdr>
        <w:top w:val="none" w:sz="0" w:space="0" w:color="auto"/>
        <w:left w:val="none" w:sz="0" w:space="0" w:color="auto"/>
        <w:bottom w:val="none" w:sz="0" w:space="0" w:color="auto"/>
        <w:right w:val="none" w:sz="0" w:space="0" w:color="auto"/>
      </w:divBdr>
    </w:div>
    <w:div w:id="1526141461">
      <w:bodyDiv w:val="1"/>
      <w:marLeft w:val="0"/>
      <w:marRight w:val="0"/>
      <w:marTop w:val="0"/>
      <w:marBottom w:val="0"/>
      <w:divBdr>
        <w:top w:val="none" w:sz="0" w:space="0" w:color="auto"/>
        <w:left w:val="none" w:sz="0" w:space="0" w:color="auto"/>
        <w:bottom w:val="none" w:sz="0" w:space="0" w:color="auto"/>
        <w:right w:val="none" w:sz="0" w:space="0" w:color="auto"/>
      </w:divBdr>
    </w:div>
    <w:div w:id="1544125833">
      <w:bodyDiv w:val="1"/>
      <w:marLeft w:val="0"/>
      <w:marRight w:val="0"/>
      <w:marTop w:val="0"/>
      <w:marBottom w:val="0"/>
      <w:divBdr>
        <w:top w:val="none" w:sz="0" w:space="0" w:color="auto"/>
        <w:left w:val="none" w:sz="0" w:space="0" w:color="auto"/>
        <w:bottom w:val="none" w:sz="0" w:space="0" w:color="auto"/>
        <w:right w:val="none" w:sz="0" w:space="0" w:color="auto"/>
      </w:divBdr>
    </w:div>
    <w:div w:id="1553537945">
      <w:bodyDiv w:val="1"/>
      <w:marLeft w:val="0"/>
      <w:marRight w:val="0"/>
      <w:marTop w:val="0"/>
      <w:marBottom w:val="0"/>
      <w:divBdr>
        <w:top w:val="none" w:sz="0" w:space="0" w:color="auto"/>
        <w:left w:val="none" w:sz="0" w:space="0" w:color="auto"/>
        <w:bottom w:val="none" w:sz="0" w:space="0" w:color="auto"/>
        <w:right w:val="none" w:sz="0" w:space="0" w:color="auto"/>
      </w:divBdr>
    </w:div>
    <w:div w:id="1558860502">
      <w:bodyDiv w:val="1"/>
      <w:marLeft w:val="0"/>
      <w:marRight w:val="0"/>
      <w:marTop w:val="0"/>
      <w:marBottom w:val="0"/>
      <w:divBdr>
        <w:top w:val="none" w:sz="0" w:space="0" w:color="auto"/>
        <w:left w:val="none" w:sz="0" w:space="0" w:color="auto"/>
        <w:bottom w:val="none" w:sz="0" w:space="0" w:color="auto"/>
        <w:right w:val="none" w:sz="0" w:space="0" w:color="auto"/>
      </w:divBdr>
    </w:div>
    <w:div w:id="1566185819">
      <w:bodyDiv w:val="1"/>
      <w:marLeft w:val="0"/>
      <w:marRight w:val="0"/>
      <w:marTop w:val="0"/>
      <w:marBottom w:val="0"/>
      <w:divBdr>
        <w:top w:val="none" w:sz="0" w:space="0" w:color="auto"/>
        <w:left w:val="none" w:sz="0" w:space="0" w:color="auto"/>
        <w:bottom w:val="none" w:sz="0" w:space="0" w:color="auto"/>
        <w:right w:val="none" w:sz="0" w:space="0" w:color="auto"/>
      </w:divBdr>
    </w:div>
    <w:div w:id="1571884984">
      <w:bodyDiv w:val="1"/>
      <w:marLeft w:val="0"/>
      <w:marRight w:val="0"/>
      <w:marTop w:val="0"/>
      <w:marBottom w:val="0"/>
      <w:divBdr>
        <w:top w:val="none" w:sz="0" w:space="0" w:color="auto"/>
        <w:left w:val="none" w:sz="0" w:space="0" w:color="auto"/>
        <w:bottom w:val="none" w:sz="0" w:space="0" w:color="auto"/>
        <w:right w:val="none" w:sz="0" w:space="0" w:color="auto"/>
      </w:divBdr>
    </w:div>
    <w:div w:id="1575050106">
      <w:bodyDiv w:val="1"/>
      <w:marLeft w:val="0"/>
      <w:marRight w:val="0"/>
      <w:marTop w:val="0"/>
      <w:marBottom w:val="0"/>
      <w:divBdr>
        <w:top w:val="none" w:sz="0" w:space="0" w:color="auto"/>
        <w:left w:val="none" w:sz="0" w:space="0" w:color="auto"/>
        <w:bottom w:val="none" w:sz="0" w:space="0" w:color="auto"/>
        <w:right w:val="none" w:sz="0" w:space="0" w:color="auto"/>
      </w:divBdr>
    </w:div>
    <w:div w:id="1575821429">
      <w:bodyDiv w:val="1"/>
      <w:marLeft w:val="0"/>
      <w:marRight w:val="0"/>
      <w:marTop w:val="0"/>
      <w:marBottom w:val="0"/>
      <w:divBdr>
        <w:top w:val="none" w:sz="0" w:space="0" w:color="auto"/>
        <w:left w:val="none" w:sz="0" w:space="0" w:color="auto"/>
        <w:bottom w:val="none" w:sz="0" w:space="0" w:color="auto"/>
        <w:right w:val="none" w:sz="0" w:space="0" w:color="auto"/>
      </w:divBdr>
    </w:div>
    <w:div w:id="1579755405">
      <w:bodyDiv w:val="1"/>
      <w:marLeft w:val="0"/>
      <w:marRight w:val="0"/>
      <w:marTop w:val="0"/>
      <w:marBottom w:val="0"/>
      <w:divBdr>
        <w:top w:val="none" w:sz="0" w:space="0" w:color="auto"/>
        <w:left w:val="none" w:sz="0" w:space="0" w:color="auto"/>
        <w:bottom w:val="none" w:sz="0" w:space="0" w:color="auto"/>
        <w:right w:val="none" w:sz="0" w:space="0" w:color="auto"/>
      </w:divBdr>
    </w:div>
    <w:div w:id="1585264167">
      <w:bodyDiv w:val="1"/>
      <w:marLeft w:val="0"/>
      <w:marRight w:val="0"/>
      <w:marTop w:val="0"/>
      <w:marBottom w:val="0"/>
      <w:divBdr>
        <w:top w:val="none" w:sz="0" w:space="0" w:color="auto"/>
        <w:left w:val="none" w:sz="0" w:space="0" w:color="auto"/>
        <w:bottom w:val="none" w:sz="0" w:space="0" w:color="auto"/>
        <w:right w:val="none" w:sz="0" w:space="0" w:color="auto"/>
      </w:divBdr>
      <w:divsChild>
        <w:div w:id="1205096736">
          <w:marLeft w:val="0"/>
          <w:marRight w:val="0"/>
          <w:marTop w:val="0"/>
          <w:marBottom w:val="0"/>
          <w:divBdr>
            <w:top w:val="none" w:sz="0" w:space="0" w:color="auto"/>
            <w:left w:val="none" w:sz="0" w:space="0" w:color="auto"/>
            <w:bottom w:val="none" w:sz="0" w:space="0" w:color="auto"/>
            <w:right w:val="none" w:sz="0" w:space="0" w:color="auto"/>
          </w:divBdr>
          <w:divsChild>
            <w:div w:id="1020550436">
              <w:marLeft w:val="0"/>
              <w:marRight w:val="0"/>
              <w:marTop w:val="0"/>
              <w:marBottom w:val="0"/>
              <w:divBdr>
                <w:top w:val="none" w:sz="0" w:space="0" w:color="auto"/>
                <w:left w:val="none" w:sz="0" w:space="0" w:color="auto"/>
                <w:bottom w:val="none" w:sz="0" w:space="0" w:color="auto"/>
                <w:right w:val="none" w:sz="0" w:space="0" w:color="auto"/>
              </w:divBdr>
              <w:divsChild>
                <w:div w:id="224686473">
                  <w:marLeft w:val="0"/>
                  <w:marRight w:val="0"/>
                  <w:marTop w:val="0"/>
                  <w:marBottom w:val="0"/>
                  <w:divBdr>
                    <w:top w:val="none" w:sz="0" w:space="0" w:color="auto"/>
                    <w:left w:val="none" w:sz="0" w:space="0" w:color="auto"/>
                    <w:bottom w:val="none" w:sz="0" w:space="0" w:color="auto"/>
                    <w:right w:val="none" w:sz="0" w:space="0" w:color="auto"/>
                  </w:divBdr>
                  <w:divsChild>
                    <w:div w:id="685524750">
                      <w:marLeft w:val="0"/>
                      <w:marRight w:val="0"/>
                      <w:marTop w:val="0"/>
                      <w:marBottom w:val="0"/>
                      <w:divBdr>
                        <w:top w:val="none" w:sz="0" w:space="0" w:color="auto"/>
                        <w:left w:val="none" w:sz="0" w:space="0" w:color="auto"/>
                        <w:bottom w:val="none" w:sz="0" w:space="0" w:color="auto"/>
                        <w:right w:val="none" w:sz="0" w:space="0" w:color="auto"/>
                      </w:divBdr>
                      <w:divsChild>
                        <w:div w:id="1351184416">
                          <w:marLeft w:val="0"/>
                          <w:marRight w:val="0"/>
                          <w:marTop w:val="0"/>
                          <w:marBottom w:val="0"/>
                          <w:divBdr>
                            <w:top w:val="none" w:sz="0" w:space="0" w:color="auto"/>
                            <w:left w:val="none" w:sz="0" w:space="0" w:color="auto"/>
                            <w:bottom w:val="none" w:sz="0" w:space="0" w:color="auto"/>
                            <w:right w:val="none" w:sz="0" w:space="0" w:color="auto"/>
                          </w:divBdr>
                          <w:divsChild>
                            <w:div w:id="1892616525">
                              <w:marLeft w:val="0"/>
                              <w:marRight w:val="0"/>
                              <w:marTop w:val="0"/>
                              <w:marBottom w:val="0"/>
                              <w:divBdr>
                                <w:top w:val="none" w:sz="0" w:space="0" w:color="auto"/>
                                <w:left w:val="none" w:sz="0" w:space="0" w:color="auto"/>
                                <w:bottom w:val="none" w:sz="0" w:space="0" w:color="auto"/>
                                <w:right w:val="none" w:sz="0" w:space="0" w:color="auto"/>
                              </w:divBdr>
                              <w:divsChild>
                                <w:div w:id="1294562462">
                                  <w:marLeft w:val="0"/>
                                  <w:marRight w:val="0"/>
                                  <w:marTop w:val="0"/>
                                  <w:marBottom w:val="0"/>
                                  <w:divBdr>
                                    <w:top w:val="none" w:sz="0" w:space="0" w:color="auto"/>
                                    <w:left w:val="none" w:sz="0" w:space="0" w:color="auto"/>
                                    <w:bottom w:val="none" w:sz="0" w:space="0" w:color="auto"/>
                                    <w:right w:val="none" w:sz="0" w:space="0" w:color="auto"/>
                                  </w:divBdr>
                                  <w:divsChild>
                                    <w:div w:id="45110200">
                                      <w:marLeft w:val="0"/>
                                      <w:marRight w:val="0"/>
                                      <w:marTop w:val="0"/>
                                      <w:marBottom w:val="0"/>
                                      <w:divBdr>
                                        <w:top w:val="none" w:sz="0" w:space="0" w:color="auto"/>
                                        <w:left w:val="none" w:sz="0" w:space="0" w:color="auto"/>
                                        <w:bottom w:val="none" w:sz="0" w:space="0" w:color="auto"/>
                                        <w:right w:val="none" w:sz="0" w:space="0" w:color="auto"/>
                                      </w:divBdr>
                                      <w:divsChild>
                                        <w:div w:id="13138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839798">
      <w:bodyDiv w:val="1"/>
      <w:marLeft w:val="0"/>
      <w:marRight w:val="0"/>
      <w:marTop w:val="0"/>
      <w:marBottom w:val="0"/>
      <w:divBdr>
        <w:top w:val="none" w:sz="0" w:space="0" w:color="auto"/>
        <w:left w:val="none" w:sz="0" w:space="0" w:color="auto"/>
        <w:bottom w:val="none" w:sz="0" w:space="0" w:color="auto"/>
        <w:right w:val="none" w:sz="0" w:space="0" w:color="auto"/>
      </w:divBdr>
    </w:div>
    <w:div w:id="1606959284">
      <w:bodyDiv w:val="1"/>
      <w:marLeft w:val="0"/>
      <w:marRight w:val="0"/>
      <w:marTop w:val="0"/>
      <w:marBottom w:val="0"/>
      <w:divBdr>
        <w:top w:val="none" w:sz="0" w:space="0" w:color="auto"/>
        <w:left w:val="none" w:sz="0" w:space="0" w:color="auto"/>
        <w:bottom w:val="none" w:sz="0" w:space="0" w:color="auto"/>
        <w:right w:val="none" w:sz="0" w:space="0" w:color="auto"/>
      </w:divBdr>
    </w:div>
    <w:div w:id="1618027185">
      <w:bodyDiv w:val="1"/>
      <w:marLeft w:val="0"/>
      <w:marRight w:val="0"/>
      <w:marTop w:val="0"/>
      <w:marBottom w:val="0"/>
      <w:divBdr>
        <w:top w:val="none" w:sz="0" w:space="0" w:color="auto"/>
        <w:left w:val="none" w:sz="0" w:space="0" w:color="auto"/>
        <w:bottom w:val="none" w:sz="0" w:space="0" w:color="auto"/>
        <w:right w:val="none" w:sz="0" w:space="0" w:color="auto"/>
      </w:divBdr>
    </w:div>
    <w:div w:id="1625382240">
      <w:bodyDiv w:val="1"/>
      <w:marLeft w:val="0"/>
      <w:marRight w:val="0"/>
      <w:marTop w:val="0"/>
      <w:marBottom w:val="0"/>
      <w:divBdr>
        <w:top w:val="none" w:sz="0" w:space="0" w:color="auto"/>
        <w:left w:val="none" w:sz="0" w:space="0" w:color="auto"/>
        <w:bottom w:val="none" w:sz="0" w:space="0" w:color="auto"/>
        <w:right w:val="none" w:sz="0" w:space="0" w:color="auto"/>
      </w:divBdr>
    </w:div>
    <w:div w:id="1634477495">
      <w:bodyDiv w:val="1"/>
      <w:marLeft w:val="0"/>
      <w:marRight w:val="0"/>
      <w:marTop w:val="0"/>
      <w:marBottom w:val="0"/>
      <w:divBdr>
        <w:top w:val="none" w:sz="0" w:space="0" w:color="auto"/>
        <w:left w:val="none" w:sz="0" w:space="0" w:color="auto"/>
        <w:bottom w:val="none" w:sz="0" w:space="0" w:color="auto"/>
        <w:right w:val="none" w:sz="0" w:space="0" w:color="auto"/>
      </w:divBdr>
    </w:div>
    <w:div w:id="1641491880">
      <w:bodyDiv w:val="1"/>
      <w:marLeft w:val="0"/>
      <w:marRight w:val="0"/>
      <w:marTop w:val="0"/>
      <w:marBottom w:val="0"/>
      <w:divBdr>
        <w:top w:val="none" w:sz="0" w:space="0" w:color="auto"/>
        <w:left w:val="none" w:sz="0" w:space="0" w:color="auto"/>
        <w:bottom w:val="none" w:sz="0" w:space="0" w:color="auto"/>
        <w:right w:val="none" w:sz="0" w:space="0" w:color="auto"/>
      </w:divBdr>
    </w:div>
    <w:div w:id="1647857534">
      <w:bodyDiv w:val="1"/>
      <w:marLeft w:val="0"/>
      <w:marRight w:val="0"/>
      <w:marTop w:val="0"/>
      <w:marBottom w:val="0"/>
      <w:divBdr>
        <w:top w:val="none" w:sz="0" w:space="0" w:color="auto"/>
        <w:left w:val="none" w:sz="0" w:space="0" w:color="auto"/>
        <w:bottom w:val="none" w:sz="0" w:space="0" w:color="auto"/>
        <w:right w:val="none" w:sz="0" w:space="0" w:color="auto"/>
      </w:divBdr>
    </w:div>
    <w:div w:id="1647860322">
      <w:bodyDiv w:val="1"/>
      <w:marLeft w:val="0"/>
      <w:marRight w:val="0"/>
      <w:marTop w:val="0"/>
      <w:marBottom w:val="0"/>
      <w:divBdr>
        <w:top w:val="none" w:sz="0" w:space="0" w:color="auto"/>
        <w:left w:val="none" w:sz="0" w:space="0" w:color="auto"/>
        <w:bottom w:val="none" w:sz="0" w:space="0" w:color="auto"/>
        <w:right w:val="none" w:sz="0" w:space="0" w:color="auto"/>
      </w:divBdr>
    </w:div>
    <w:div w:id="1656564842">
      <w:bodyDiv w:val="1"/>
      <w:marLeft w:val="0"/>
      <w:marRight w:val="0"/>
      <w:marTop w:val="0"/>
      <w:marBottom w:val="0"/>
      <w:divBdr>
        <w:top w:val="none" w:sz="0" w:space="0" w:color="auto"/>
        <w:left w:val="none" w:sz="0" w:space="0" w:color="auto"/>
        <w:bottom w:val="none" w:sz="0" w:space="0" w:color="auto"/>
        <w:right w:val="none" w:sz="0" w:space="0" w:color="auto"/>
      </w:divBdr>
    </w:div>
    <w:div w:id="1668097196">
      <w:bodyDiv w:val="1"/>
      <w:marLeft w:val="0"/>
      <w:marRight w:val="0"/>
      <w:marTop w:val="0"/>
      <w:marBottom w:val="0"/>
      <w:divBdr>
        <w:top w:val="none" w:sz="0" w:space="0" w:color="auto"/>
        <w:left w:val="none" w:sz="0" w:space="0" w:color="auto"/>
        <w:bottom w:val="none" w:sz="0" w:space="0" w:color="auto"/>
        <w:right w:val="none" w:sz="0" w:space="0" w:color="auto"/>
      </w:divBdr>
    </w:div>
    <w:div w:id="1671450064">
      <w:bodyDiv w:val="1"/>
      <w:marLeft w:val="0"/>
      <w:marRight w:val="0"/>
      <w:marTop w:val="0"/>
      <w:marBottom w:val="0"/>
      <w:divBdr>
        <w:top w:val="none" w:sz="0" w:space="0" w:color="auto"/>
        <w:left w:val="none" w:sz="0" w:space="0" w:color="auto"/>
        <w:bottom w:val="none" w:sz="0" w:space="0" w:color="auto"/>
        <w:right w:val="none" w:sz="0" w:space="0" w:color="auto"/>
      </w:divBdr>
    </w:div>
    <w:div w:id="1695500253">
      <w:bodyDiv w:val="1"/>
      <w:marLeft w:val="0"/>
      <w:marRight w:val="0"/>
      <w:marTop w:val="0"/>
      <w:marBottom w:val="0"/>
      <w:divBdr>
        <w:top w:val="none" w:sz="0" w:space="0" w:color="auto"/>
        <w:left w:val="none" w:sz="0" w:space="0" w:color="auto"/>
        <w:bottom w:val="none" w:sz="0" w:space="0" w:color="auto"/>
        <w:right w:val="none" w:sz="0" w:space="0" w:color="auto"/>
      </w:divBdr>
    </w:div>
    <w:div w:id="1709603993">
      <w:bodyDiv w:val="1"/>
      <w:marLeft w:val="0"/>
      <w:marRight w:val="0"/>
      <w:marTop w:val="0"/>
      <w:marBottom w:val="0"/>
      <w:divBdr>
        <w:top w:val="none" w:sz="0" w:space="0" w:color="auto"/>
        <w:left w:val="none" w:sz="0" w:space="0" w:color="auto"/>
        <w:bottom w:val="none" w:sz="0" w:space="0" w:color="auto"/>
        <w:right w:val="none" w:sz="0" w:space="0" w:color="auto"/>
      </w:divBdr>
    </w:div>
    <w:div w:id="1714966226">
      <w:bodyDiv w:val="1"/>
      <w:marLeft w:val="0"/>
      <w:marRight w:val="0"/>
      <w:marTop w:val="0"/>
      <w:marBottom w:val="0"/>
      <w:divBdr>
        <w:top w:val="none" w:sz="0" w:space="0" w:color="auto"/>
        <w:left w:val="none" w:sz="0" w:space="0" w:color="auto"/>
        <w:bottom w:val="none" w:sz="0" w:space="0" w:color="auto"/>
        <w:right w:val="none" w:sz="0" w:space="0" w:color="auto"/>
      </w:divBdr>
      <w:divsChild>
        <w:div w:id="854345168">
          <w:marLeft w:val="0"/>
          <w:marRight w:val="0"/>
          <w:marTop w:val="0"/>
          <w:marBottom w:val="0"/>
          <w:divBdr>
            <w:top w:val="none" w:sz="0" w:space="0" w:color="auto"/>
            <w:left w:val="none" w:sz="0" w:space="0" w:color="auto"/>
            <w:bottom w:val="none" w:sz="0" w:space="0" w:color="auto"/>
            <w:right w:val="none" w:sz="0" w:space="0" w:color="auto"/>
          </w:divBdr>
          <w:divsChild>
            <w:div w:id="256134157">
              <w:marLeft w:val="0"/>
              <w:marRight w:val="0"/>
              <w:marTop w:val="0"/>
              <w:marBottom w:val="0"/>
              <w:divBdr>
                <w:top w:val="none" w:sz="0" w:space="0" w:color="auto"/>
                <w:left w:val="none" w:sz="0" w:space="0" w:color="auto"/>
                <w:bottom w:val="none" w:sz="0" w:space="0" w:color="auto"/>
                <w:right w:val="none" w:sz="0" w:space="0" w:color="auto"/>
              </w:divBdr>
              <w:divsChild>
                <w:div w:id="957104743">
                  <w:marLeft w:val="0"/>
                  <w:marRight w:val="0"/>
                  <w:marTop w:val="0"/>
                  <w:marBottom w:val="0"/>
                  <w:divBdr>
                    <w:top w:val="single" w:sz="6" w:space="0" w:color="CCCCCC"/>
                    <w:left w:val="single" w:sz="6" w:space="0" w:color="CCCCCC"/>
                    <w:bottom w:val="none" w:sz="0" w:space="0" w:color="auto"/>
                    <w:right w:val="none" w:sz="0" w:space="0" w:color="auto"/>
                  </w:divBdr>
                </w:div>
              </w:divsChild>
            </w:div>
          </w:divsChild>
        </w:div>
      </w:divsChild>
    </w:div>
    <w:div w:id="1717971672">
      <w:bodyDiv w:val="1"/>
      <w:marLeft w:val="0"/>
      <w:marRight w:val="0"/>
      <w:marTop w:val="0"/>
      <w:marBottom w:val="0"/>
      <w:divBdr>
        <w:top w:val="none" w:sz="0" w:space="0" w:color="auto"/>
        <w:left w:val="none" w:sz="0" w:space="0" w:color="auto"/>
        <w:bottom w:val="none" w:sz="0" w:space="0" w:color="auto"/>
        <w:right w:val="none" w:sz="0" w:space="0" w:color="auto"/>
      </w:divBdr>
    </w:div>
    <w:div w:id="1725329700">
      <w:bodyDiv w:val="1"/>
      <w:marLeft w:val="0"/>
      <w:marRight w:val="0"/>
      <w:marTop w:val="0"/>
      <w:marBottom w:val="0"/>
      <w:divBdr>
        <w:top w:val="none" w:sz="0" w:space="0" w:color="auto"/>
        <w:left w:val="none" w:sz="0" w:space="0" w:color="auto"/>
        <w:bottom w:val="none" w:sz="0" w:space="0" w:color="auto"/>
        <w:right w:val="none" w:sz="0" w:space="0" w:color="auto"/>
      </w:divBdr>
    </w:div>
    <w:div w:id="1727141448">
      <w:bodyDiv w:val="1"/>
      <w:marLeft w:val="0"/>
      <w:marRight w:val="0"/>
      <w:marTop w:val="0"/>
      <w:marBottom w:val="0"/>
      <w:divBdr>
        <w:top w:val="none" w:sz="0" w:space="0" w:color="auto"/>
        <w:left w:val="none" w:sz="0" w:space="0" w:color="auto"/>
        <w:bottom w:val="none" w:sz="0" w:space="0" w:color="auto"/>
        <w:right w:val="none" w:sz="0" w:space="0" w:color="auto"/>
      </w:divBdr>
    </w:div>
    <w:div w:id="1727221562">
      <w:bodyDiv w:val="1"/>
      <w:marLeft w:val="0"/>
      <w:marRight w:val="0"/>
      <w:marTop w:val="0"/>
      <w:marBottom w:val="0"/>
      <w:divBdr>
        <w:top w:val="none" w:sz="0" w:space="0" w:color="auto"/>
        <w:left w:val="none" w:sz="0" w:space="0" w:color="auto"/>
        <w:bottom w:val="none" w:sz="0" w:space="0" w:color="auto"/>
        <w:right w:val="none" w:sz="0" w:space="0" w:color="auto"/>
      </w:divBdr>
    </w:div>
    <w:div w:id="1732191533">
      <w:bodyDiv w:val="1"/>
      <w:marLeft w:val="0"/>
      <w:marRight w:val="0"/>
      <w:marTop w:val="0"/>
      <w:marBottom w:val="0"/>
      <w:divBdr>
        <w:top w:val="none" w:sz="0" w:space="0" w:color="auto"/>
        <w:left w:val="none" w:sz="0" w:space="0" w:color="auto"/>
        <w:bottom w:val="none" w:sz="0" w:space="0" w:color="auto"/>
        <w:right w:val="none" w:sz="0" w:space="0" w:color="auto"/>
      </w:divBdr>
    </w:div>
    <w:div w:id="1745227273">
      <w:bodyDiv w:val="1"/>
      <w:marLeft w:val="0"/>
      <w:marRight w:val="0"/>
      <w:marTop w:val="0"/>
      <w:marBottom w:val="0"/>
      <w:divBdr>
        <w:top w:val="none" w:sz="0" w:space="0" w:color="auto"/>
        <w:left w:val="none" w:sz="0" w:space="0" w:color="auto"/>
        <w:bottom w:val="none" w:sz="0" w:space="0" w:color="auto"/>
        <w:right w:val="none" w:sz="0" w:space="0" w:color="auto"/>
      </w:divBdr>
    </w:div>
    <w:div w:id="1754548566">
      <w:bodyDiv w:val="1"/>
      <w:marLeft w:val="0"/>
      <w:marRight w:val="0"/>
      <w:marTop w:val="0"/>
      <w:marBottom w:val="0"/>
      <w:divBdr>
        <w:top w:val="none" w:sz="0" w:space="0" w:color="auto"/>
        <w:left w:val="none" w:sz="0" w:space="0" w:color="auto"/>
        <w:bottom w:val="none" w:sz="0" w:space="0" w:color="auto"/>
        <w:right w:val="none" w:sz="0" w:space="0" w:color="auto"/>
      </w:divBdr>
    </w:div>
    <w:div w:id="1764647005">
      <w:bodyDiv w:val="1"/>
      <w:marLeft w:val="0"/>
      <w:marRight w:val="0"/>
      <w:marTop w:val="0"/>
      <w:marBottom w:val="0"/>
      <w:divBdr>
        <w:top w:val="none" w:sz="0" w:space="0" w:color="auto"/>
        <w:left w:val="none" w:sz="0" w:space="0" w:color="auto"/>
        <w:bottom w:val="none" w:sz="0" w:space="0" w:color="auto"/>
        <w:right w:val="none" w:sz="0" w:space="0" w:color="auto"/>
      </w:divBdr>
    </w:div>
    <w:div w:id="1767966935">
      <w:bodyDiv w:val="1"/>
      <w:marLeft w:val="0"/>
      <w:marRight w:val="0"/>
      <w:marTop w:val="0"/>
      <w:marBottom w:val="0"/>
      <w:divBdr>
        <w:top w:val="none" w:sz="0" w:space="0" w:color="auto"/>
        <w:left w:val="none" w:sz="0" w:space="0" w:color="auto"/>
        <w:bottom w:val="none" w:sz="0" w:space="0" w:color="auto"/>
        <w:right w:val="none" w:sz="0" w:space="0" w:color="auto"/>
      </w:divBdr>
    </w:div>
    <w:div w:id="1776945418">
      <w:bodyDiv w:val="1"/>
      <w:marLeft w:val="0"/>
      <w:marRight w:val="0"/>
      <w:marTop w:val="0"/>
      <w:marBottom w:val="0"/>
      <w:divBdr>
        <w:top w:val="none" w:sz="0" w:space="0" w:color="auto"/>
        <w:left w:val="none" w:sz="0" w:space="0" w:color="auto"/>
        <w:bottom w:val="none" w:sz="0" w:space="0" w:color="auto"/>
        <w:right w:val="none" w:sz="0" w:space="0" w:color="auto"/>
      </w:divBdr>
      <w:divsChild>
        <w:div w:id="1706516940">
          <w:marLeft w:val="0"/>
          <w:marRight w:val="0"/>
          <w:marTop w:val="0"/>
          <w:marBottom w:val="0"/>
          <w:divBdr>
            <w:top w:val="none" w:sz="0" w:space="0" w:color="auto"/>
            <w:left w:val="none" w:sz="0" w:space="0" w:color="auto"/>
            <w:bottom w:val="none" w:sz="0" w:space="0" w:color="auto"/>
            <w:right w:val="none" w:sz="0" w:space="0" w:color="auto"/>
          </w:divBdr>
          <w:divsChild>
            <w:div w:id="1042633783">
              <w:marLeft w:val="0"/>
              <w:marRight w:val="0"/>
              <w:marTop w:val="0"/>
              <w:marBottom w:val="0"/>
              <w:divBdr>
                <w:top w:val="none" w:sz="0" w:space="0" w:color="auto"/>
                <w:left w:val="none" w:sz="0" w:space="0" w:color="auto"/>
                <w:bottom w:val="none" w:sz="0" w:space="0" w:color="auto"/>
                <w:right w:val="none" w:sz="0" w:space="0" w:color="auto"/>
              </w:divBdr>
              <w:divsChild>
                <w:div w:id="725299789">
                  <w:marLeft w:val="0"/>
                  <w:marRight w:val="0"/>
                  <w:marTop w:val="0"/>
                  <w:marBottom w:val="0"/>
                  <w:divBdr>
                    <w:top w:val="none" w:sz="0" w:space="0" w:color="auto"/>
                    <w:left w:val="none" w:sz="0" w:space="0" w:color="auto"/>
                    <w:bottom w:val="none" w:sz="0" w:space="0" w:color="auto"/>
                    <w:right w:val="none" w:sz="0" w:space="0" w:color="auto"/>
                  </w:divBdr>
                  <w:divsChild>
                    <w:div w:id="886717552">
                      <w:marLeft w:val="0"/>
                      <w:marRight w:val="0"/>
                      <w:marTop w:val="0"/>
                      <w:marBottom w:val="0"/>
                      <w:divBdr>
                        <w:top w:val="none" w:sz="0" w:space="0" w:color="auto"/>
                        <w:left w:val="none" w:sz="0" w:space="0" w:color="auto"/>
                        <w:bottom w:val="none" w:sz="0" w:space="0" w:color="auto"/>
                        <w:right w:val="none" w:sz="0" w:space="0" w:color="auto"/>
                      </w:divBdr>
                      <w:divsChild>
                        <w:div w:id="1002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00260">
      <w:bodyDiv w:val="1"/>
      <w:marLeft w:val="0"/>
      <w:marRight w:val="0"/>
      <w:marTop w:val="0"/>
      <w:marBottom w:val="0"/>
      <w:divBdr>
        <w:top w:val="none" w:sz="0" w:space="0" w:color="auto"/>
        <w:left w:val="none" w:sz="0" w:space="0" w:color="auto"/>
        <w:bottom w:val="none" w:sz="0" w:space="0" w:color="auto"/>
        <w:right w:val="none" w:sz="0" w:space="0" w:color="auto"/>
      </w:divBdr>
    </w:div>
    <w:div w:id="1783064714">
      <w:bodyDiv w:val="1"/>
      <w:marLeft w:val="0"/>
      <w:marRight w:val="0"/>
      <w:marTop w:val="0"/>
      <w:marBottom w:val="0"/>
      <w:divBdr>
        <w:top w:val="none" w:sz="0" w:space="0" w:color="auto"/>
        <w:left w:val="none" w:sz="0" w:space="0" w:color="auto"/>
        <w:bottom w:val="none" w:sz="0" w:space="0" w:color="auto"/>
        <w:right w:val="none" w:sz="0" w:space="0" w:color="auto"/>
      </w:divBdr>
    </w:div>
    <w:div w:id="1783529222">
      <w:bodyDiv w:val="1"/>
      <w:marLeft w:val="0"/>
      <w:marRight w:val="0"/>
      <w:marTop w:val="0"/>
      <w:marBottom w:val="0"/>
      <w:divBdr>
        <w:top w:val="none" w:sz="0" w:space="0" w:color="auto"/>
        <w:left w:val="none" w:sz="0" w:space="0" w:color="auto"/>
        <w:bottom w:val="none" w:sz="0" w:space="0" w:color="auto"/>
        <w:right w:val="none" w:sz="0" w:space="0" w:color="auto"/>
      </w:divBdr>
    </w:div>
    <w:div w:id="1795711695">
      <w:bodyDiv w:val="1"/>
      <w:marLeft w:val="0"/>
      <w:marRight w:val="0"/>
      <w:marTop w:val="0"/>
      <w:marBottom w:val="0"/>
      <w:divBdr>
        <w:top w:val="none" w:sz="0" w:space="0" w:color="auto"/>
        <w:left w:val="none" w:sz="0" w:space="0" w:color="auto"/>
        <w:bottom w:val="none" w:sz="0" w:space="0" w:color="auto"/>
        <w:right w:val="none" w:sz="0" w:space="0" w:color="auto"/>
      </w:divBdr>
    </w:div>
    <w:div w:id="1809349147">
      <w:bodyDiv w:val="1"/>
      <w:marLeft w:val="0"/>
      <w:marRight w:val="0"/>
      <w:marTop w:val="0"/>
      <w:marBottom w:val="0"/>
      <w:divBdr>
        <w:top w:val="none" w:sz="0" w:space="0" w:color="auto"/>
        <w:left w:val="none" w:sz="0" w:space="0" w:color="auto"/>
        <w:bottom w:val="none" w:sz="0" w:space="0" w:color="auto"/>
        <w:right w:val="none" w:sz="0" w:space="0" w:color="auto"/>
      </w:divBdr>
    </w:div>
    <w:div w:id="1812483371">
      <w:bodyDiv w:val="1"/>
      <w:marLeft w:val="0"/>
      <w:marRight w:val="0"/>
      <w:marTop w:val="0"/>
      <w:marBottom w:val="0"/>
      <w:divBdr>
        <w:top w:val="none" w:sz="0" w:space="0" w:color="auto"/>
        <w:left w:val="none" w:sz="0" w:space="0" w:color="auto"/>
        <w:bottom w:val="none" w:sz="0" w:space="0" w:color="auto"/>
        <w:right w:val="none" w:sz="0" w:space="0" w:color="auto"/>
      </w:divBdr>
    </w:div>
    <w:div w:id="1816724225">
      <w:bodyDiv w:val="1"/>
      <w:marLeft w:val="0"/>
      <w:marRight w:val="0"/>
      <w:marTop w:val="0"/>
      <w:marBottom w:val="0"/>
      <w:divBdr>
        <w:top w:val="none" w:sz="0" w:space="0" w:color="auto"/>
        <w:left w:val="none" w:sz="0" w:space="0" w:color="auto"/>
        <w:bottom w:val="none" w:sz="0" w:space="0" w:color="auto"/>
        <w:right w:val="none" w:sz="0" w:space="0" w:color="auto"/>
      </w:divBdr>
    </w:div>
    <w:div w:id="1820921402">
      <w:bodyDiv w:val="1"/>
      <w:marLeft w:val="0"/>
      <w:marRight w:val="0"/>
      <w:marTop w:val="0"/>
      <w:marBottom w:val="0"/>
      <w:divBdr>
        <w:top w:val="none" w:sz="0" w:space="0" w:color="auto"/>
        <w:left w:val="none" w:sz="0" w:space="0" w:color="auto"/>
        <w:bottom w:val="none" w:sz="0" w:space="0" w:color="auto"/>
        <w:right w:val="none" w:sz="0" w:space="0" w:color="auto"/>
      </w:divBdr>
      <w:divsChild>
        <w:div w:id="2100175030">
          <w:marLeft w:val="0"/>
          <w:marRight w:val="0"/>
          <w:marTop w:val="0"/>
          <w:marBottom w:val="0"/>
          <w:divBdr>
            <w:top w:val="none" w:sz="0" w:space="0" w:color="auto"/>
            <w:left w:val="none" w:sz="0" w:space="0" w:color="auto"/>
            <w:bottom w:val="none" w:sz="0" w:space="0" w:color="auto"/>
            <w:right w:val="none" w:sz="0" w:space="0" w:color="auto"/>
          </w:divBdr>
          <w:divsChild>
            <w:div w:id="244532192">
              <w:marLeft w:val="0"/>
              <w:marRight w:val="0"/>
              <w:marTop w:val="0"/>
              <w:marBottom w:val="0"/>
              <w:divBdr>
                <w:top w:val="none" w:sz="0" w:space="0" w:color="auto"/>
                <w:left w:val="none" w:sz="0" w:space="0" w:color="auto"/>
                <w:bottom w:val="none" w:sz="0" w:space="0" w:color="auto"/>
                <w:right w:val="none" w:sz="0" w:space="0" w:color="auto"/>
              </w:divBdr>
              <w:divsChild>
                <w:div w:id="1777209899">
                  <w:marLeft w:val="0"/>
                  <w:marRight w:val="0"/>
                  <w:marTop w:val="0"/>
                  <w:marBottom w:val="0"/>
                  <w:divBdr>
                    <w:top w:val="none" w:sz="0" w:space="0" w:color="auto"/>
                    <w:left w:val="none" w:sz="0" w:space="0" w:color="auto"/>
                    <w:bottom w:val="none" w:sz="0" w:space="0" w:color="auto"/>
                    <w:right w:val="none" w:sz="0" w:space="0" w:color="auto"/>
                  </w:divBdr>
                  <w:divsChild>
                    <w:div w:id="1360474882">
                      <w:marLeft w:val="0"/>
                      <w:marRight w:val="0"/>
                      <w:marTop w:val="0"/>
                      <w:marBottom w:val="0"/>
                      <w:divBdr>
                        <w:top w:val="none" w:sz="0" w:space="0" w:color="auto"/>
                        <w:left w:val="none" w:sz="0" w:space="0" w:color="auto"/>
                        <w:bottom w:val="none" w:sz="0" w:space="0" w:color="auto"/>
                        <w:right w:val="none" w:sz="0" w:space="0" w:color="auto"/>
                      </w:divBdr>
                      <w:divsChild>
                        <w:div w:id="1358193026">
                          <w:marLeft w:val="0"/>
                          <w:marRight w:val="0"/>
                          <w:marTop w:val="0"/>
                          <w:marBottom w:val="0"/>
                          <w:divBdr>
                            <w:top w:val="none" w:sz="0" w:space="0" w:color="auto"/>
                            <w:left w:val="none" w:sz="0" w:space="0" w:color="auto"/>
                            <w:bottom w:val="none" w:sz="0" w:space="0" w:color="auto"/>
                            <w:right w:val="none" w:sz="0" w:space="0" w:color="auto"/>
                          </w:divBdr>
                          <w:divsChild>
                            <w:div w:id="2066028941">
                              <w:marLeft w:val="0"/>
                              <w:marRight w:val="0"/>
                              <w:marTop w:val="0"/>
                              <w:marBottom w:val="0"/>
                              <w:divBdr>
                                <w:top w:val="none" w:sz="0" w:space="0" w:color="auto"/>
                                <w:left w:val="none" w:sz="0" w:space="0" w:color="auto"/>
                                <w:bottom w:val="none" w:sz="0" w:space="0" w:color="auto"/>
                                <w:right w:val="none" w:sz="0" w:space="0" w:color="auto"/>
                              </w:divBdr>
                              <w:divsChild>
                                <w:div w:id="376049988">
                                  <w:marLeft w:val="0"/>
                                  <w:marRight w:val="0"/>
                                  <w:marTop w:val="0"/>
                                  <w:marBottom w:val="0"/>
                                  <w:divBdr>
                                    <w:top w:val="none" w:sz="0" w:space="0" w:color="auto"/>
                                    <w:left w:val="none" w:sz="0" w:space="0" w:color="auto"/>
                                    <w:bottom w:val="none" w:sz="0" w:space="0" w:color="auto"/>
                                    <w:right w:val="none" w:sz="0" w:space="0" w:color="auto"/>
                                  </w:divBdr>
                                  <w:divsChild>
                                    <w:div w:id="1313365276">
                                      <w:marLeft w:val="0"/>
                                      <w:marRight w:val="0"/>
                                      <w:marTop w:val="0"/>
                                      <w:marBottom w:val="0"/>
                                      <w:divBdr>
                                        <w:top w:val="none" w:sz="0" w:space="0" w:color="auto"/>
                                        <w:left w:val="none" w:sz="0" w:space="0" w:color="auto"/>
                                        <w:bottom w:val="none" w:sz="0" w:space="0" w:color="auto"/>
                                        <w:right w:val="none" w:sz="0" w:space="0" w:color="auto"/>
                                      </w:divBdr>
                                      <w:divsChild>
                                        <w:div w:id="1773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483040">
      <w:bodyDiv w:val="1"/>
      <w:marLeft w:val="0"/>
      <w:marRight w:val="0"/>
      <w:marTop w:val="0"/>
      <w:marBottom w:val="0"/>
      <w:divBdr>
        <w:top w:val="none" w:sz="0" w:space="0" w:color="auto"/>
        <w:left w:val="none" w:sz="0" w:space="0" w:color="auto"/>
        <w:bottom w:val="none" w:sz="0" w:space="0" w:color="auto"/>
        <w:right w:val="none" w:sz="0" w:space="0" w:color="auto"/>
      </w:divBdr>
    </w:div>
    <w:div w:id="1837259486">
      <w:bodyDiv w:val="1"/>
      <w:marLeft w:val="0"/>
      <w:marRight w:val="0"/>
      <w:marTop w:val="0"/>
      <w:marBottom w:val="0"/>
      <w:divBdr>
        <w:top w:val="none" w:sz="0" w:space="0" w:color="auto"/>
        <w:left w:val="none" w:sz="0" w:space="0" w:color="auto"/>
        <w:bottom w:val="none" w:sz="0" w:space="0" w:color="auto"/>
        <w:right w:val="none" w:sz="0" w:space="0" w:color="auto"/>
      </w:divBdr>
    </w:div>
    <w:div w:id="1841966976">
      <w:bodyDiv w:val="1"/>
      <w:marLeft w:val="0"/>
      <w:marRight w:val="0"/>
      <w:marTop w:val="0"/>
      <w:marBottom w:val="0"/>
      <w:divBdr>
        <w:top w:val="none" w:sz="0" w:space="0" w:color="auto"/>
        <w:left w:val="none" w:sz="0" w:space="0" w:color="auto"/>
        <w:bottom w:val="none" w:sz="0" w:space="0" w:color="auto"/>
        <w:right w:val="none" w:sz="0" w:space="0" w:color="auto"/>
      </w:divBdr>
    </w:div>
    <w:div w:id="1844203031">
      <w:bodyDiv w:val="1"/>
      <w:marLeft w:val="0"/>
      <w:marRight w:val="0"/>
      <w:marTop w:val="0"/>
      <w:marBottom w:val="0"/>
      <w:divBdr>
        <w:top w:val="none" w:sz="0" w:space="0" w:color="auto"/>
        <w:left w:val="none" w:sz="0" w:space="0" w:color="auto"/>
        <w:bottom w:val="none" w:sz="0" w:space="0" w:color="auto"/>
        <w:right w:val="none" w:sz="0" w:space="0" w:color="auto"/>
      </w:divBdr>
    </w:div>
    <w:div w:id="1844511163">
      <w:bodyDiv w:val="1"/>
      <w:marLeft w:val="0"/>
      <w:marRight w:val="0"/>
      <w:marTop w:val="0"/>
      <w:marBottom w:val="0"/>
      <w:divBdr>
        <w:top w:val="none" w:sz="0" w:space="0" w:color="auto"/>
        <w:left w:val="none" w:sz="0" w:space="0" w:color="auto"/>
        <w:bottom w:val="none" w:sz="0" w:space="0" w:color="auto"/>
        <w:right w:val="none" w:sz="0" w:space="0" w:color="auto"/>
      </w:divBdr>
      <w:divsChild>
        <w:div w:id="1165709664">
          <w:marLeft w:val="0"/>
          <w:marRight w:val="0"/>
          <w:marTop w:val="0"/>
          <w:marBottom w:val="0"/>
          <w:divBdr>
            <w:top w:val="none" w:sz="0" w:space="0" w:color="auto"/>
            <w:left w:val="none" w:sz="0" w:space="0" w:color="auto"/>
            <w:bottom w:val="none" w:sz="0" w:space="0" w:color="auto"/>
            <w:right w:val="none" w:sz="0" w:space="0" w:color="auto"/>
          </w:divBdr>
          <w:divsChild>
            <w:div w:id="472598064">
              <w:marLeft w:val="0"/>
              <w:marRight w:val="0"/>
              <w:marTop w:val="0"/>
              <w:marBottom w:val="0"/>
              <w:divBdr>
                <w:top w:val="none" w:sz="0" w:space="0" w:color="auto"/>
                <w:left w:val="none" w:sz="0" w:space="0" w:color="auto"/>
                <w:bottom w:val="none" w:sz="0" w:space="0" w:color="auto"/>
                <w:right w:val="none" w:sz="0" w:space="0" w:color="auto"/>
              </w:divBdr>
              <w:divsChild>
                <w:div w:id="971400560">
                  <w:marLeft w:val="0"/>
                  <w:marRight w:val="0"/>
                  <w:marTop w:val="0"/>
                  <w:marBottom w:val="0"/>
                  <w:divBdr>
                    <w:top w:val="none" w:sz="0" w:space="0" w:color="auto"/>
                    <w:left w:val="none" w:sz="0" w:space="0" w:color="auto"/>
                    <w:bottom w:val="none" w:sz="0" w:space="0" w:color="auto"/>
                    <w:right w:val="none" w:sz="0" w:space="0" w:color="auto"/>
                  </w:divBdr>
                  <w:divsChild>
                    <w:div w:id="1506944084">
                      <w:marLeft w:val="0"/>
                      <w:marRight w:val="0"/>
                      <w:marTop w:val="0"/>
                      <w:marBottom w:val="0"/>
                      <w:divBdr>
                        <w:top w:val="none" w:sz="0" w:space="0" w:color="auto"/>
                        <w:left w:val="none" w:sz="0" w:space="0" w:color="auto"/>
                        <w:bottom w:val="none" w:sz="0" w:space="0" w:color="auto"/>
                        <w:right w:val="none" w:sz="0" w:space="0" w:color="auto"/>
                      </w:divBdr>
                      <w:divsChild>
                        <w:div w:id="9811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37064">
      <w:bodyDiv w:val="1"/>
      <w:marLeft w:val="0"/>
      <w:marRight w:val="0"/>
      <w:marTop w:val="0"/>
      <w:marBottom w:val="0"/>
      <w:divBdr>
        <w:top w:val="none" w:sz="0" w:space="0" w:color="auto"/>
        <w:left w:val="none" w:sz="0" w:space="0" w:color="auto"/>
        <w:bottom w:val="none" w:sz="0" w:space="0" w:color="auto"/>
        <w:right w:val="none" w:sz="0" w:space="0" w:color="auto"/>
      </w:divBdr>
    </w:div>
    <w:div w:id="1859154456">
      <w:bodyDiv w:val="1"/>
      <w:marLeft w:val="0"/>
      <w:marRight w:val="0"/>
      <w:marTop w:val="0"/>
      <w:marBottom w:val="0"/>
      <w:divBdr>
        <w:top w:val="none" w:sz="0" w:space="0" w:color="auto"/>
        <w:left w:val="none" w:sz="0" w:space="0" w:color="auto"/>
        <w:bottom w:val="none" w:sz="0" w:space="0" w:color="auto"/>
        <w:right w:val="none" w:sz="0" w:space="0" w:color="auto"/>
      </w:divBdr>
    </w:div>
    <w:div w:id="1863392923">
      <w:bodyDiv w:val="1"/>
      <w:marLeft w:val="0"/>
      <w:marRight w:val="0"/>
      <w:marTop w:val="0"/>
      <w:marBottom w:val="0"/>
      <w:divBdr>
        <w:top w:val="none" w:sz="0" w:space="0" w:color="auto"/>
        <w:left w:val="none" w:sz="0" w:space="0" w:color="auto"/>
        <w:bottom w:val="none" w:sz="0" w:space="0" w:color="auto"/>
        <w:right w:val="none" w:sz="0" w:space="0" w:color="auto"/>
      </w:divBdr>
    </w:div>
    <w:div w:id="1872301797">
      <w:bodyDiv w:val="1"/>
      <w:marLeft w:val="0"/>
      <w:marRight w:val="0"/>
      <w:marTop w:val="0"/>
      <w:marBottom w:val="0"/>
      <w:divBdr>
        <w:top w:val="none" w:sz="0" w:space="0" w:color="auto"/>
        <w:left w:val="none" w:sz="0" w:space="0" w:color="auto"/>
        <w:bottom w:val="none" w:sz="0" w:space="0" w:color="auto"/>
        <w:right w:val="none" w:sz="0" w:space="0" w:color="auto"/>
      </w:divBdr>
    </w:div>
    <w:div w:id="1875071094">
      <w:bodyDiv w:val="1"/>
      <w:marLeft w:val="0"/>
      <w:marRight w:val="0"/>
      <w:marTop w:val="0"/>
      <w:marBottom w:val="0"/>
      <w:divBdr>
        <w:top w:val="none" w:sz="0" w:space="0" w:color="auto"/>
        <w:left w:val="none" w:sz="0" w:space="0" w:color="auto"/>
        <w:bottom w:val="none" w:sz="0" w:space="0" w:color="auto"/>
        <w:right w:val="none" w:sz="0" w:space="0" w:color="auto"/>
      </w:divBdr>
    </w:div>
    <w:div w:id="1882590929">
      <w:bodyDiv w:val="1"/>
      <w:marLeft w:val="0"/>
      <w:marRight w:val="0"/>
      <w:marTop w:val="0"/>
      <w:marBottom w:val="0"/>
      <w:divBdr>
        <w:top w:val="none" w:sz="0" w:space="0" w:color="auto"/>
        <w:left w:val="none" w:sz="0" w:space="0" w:color="auto"/>
        <w:bottom w:val="none" w:sz="0" w:space="0" w:color="auto"/>
        <w:right w:val="none" w:sz="0" w:space="0" w:color="auto"/>
      </w:divBdr>
    </w:div>
    <w:div w:id="1888294571">
      <w:bodyDiv w:val="1"/>
      <w:marLeft w:val="0"/>
      <w:marRight w:val="0"/>
      <w:marTop w:val="0"/>
      <w:marBottom w:val="0"/>
      <w:divBdr>
        <w:top w:val="none" w:sz="0" w:space="0" w:color="auto"/>
        <w:left w:val="none" w:sz="0" w:space="0" w:color="auto"/>
        <w:bottom w:val="none" w:sz="0" w:space="0" w:color="auto"/>
        <w:right w:val="none" w:sz="0" w:space="0" w:color="auto"/>
      </w:divBdr>
    </w:div>
    <w:div w:id="1895315605">
      <w:bodyDiv w:val="1"/>
      <w:marLeft w:val="0"/>
      <w:marRight w:val="0"/>
      <w:marTop w:val="0"/>
      <w:marBottom w:val="0"/>
      <w:divBdr>
        <w:top w:val="none" w:sz="0" w:space="0" w:color="auto"/>
        <w:left w:val="none" w:sz="0" w:space="0" w:color="auto"/>
        <w:bottom w:val="none" w:sz="0" w:space="0" w:color="auto"/>
        <w:right w:val="none" w:sz="0" w:space="0" w:color="auto"/>
      </w:divBdr>
    </w:div>
    <w:div w:id="1895654346">
      <w:bodyDiv w:val="1"/>
      <w:marLeft w:val="0"/>
      <w:marRight w:val="0"/>
      <w:marTop w:val="0"/>
      <w:marBottom w:val="0"/>
      <w:divBdr>
        <w:top w:val="none" w:sz="0" w:space="0" w:color="auto"/>
        <w:left w:val="none" w:sz="0" w:space="0" w:color="auto"/>
        <w:bottom w:val="none" w:sz="0" w:space="0" w:color="auto"/>
        <w:right w:val="none" w:sz="0" w:space="0" w:color="auto"/>
      </w:divBdr>
    </w:div>
    <w:div w:id="1895699438">
      <w:bodyDiv w:val="1"/>
      <w:marLeft w:val="0"/>
      <w:marRight w:val="0"/>
      <w:marTop w:val="0"/>
      <w:marBottom w:val="0"/>
      <w:divBdr>
        <w:top w:val="none" w:sz="0" w:space="0" w:color="auto"/>
        <w:left w:val="none" w:sz="0" w:space="0" w:color="auto"/>
        <w:bottom w:val="none" w:sz="0" w:space="0" w:color="auto"/>
        <w:right w:val="none" w:sz="0" w:space="0" w:color="auto"/>
      </w:divBdr>
    </w:div>
    <w:div w:id="1906187379">
      <w:bodyDiv w:val="1"/>
      <w:marLeft w:val="0"/>
      <w:marRight w:val="0"/>
      <w:marTop w:val="0"/>
      <w:marBottom w:val="0"/>
      <w:divBdr>
        <w:top w:val="none" w:sz="0" w:space="0" w:color="auto"/>
        <w:left w:val="none" w:sz="0" w:space="0" w:color="auto"/>
        <w:bottom w:val="none" w:sz="0" w:space="0" w:color="auto"/>
        <w:right w:val="none" w:sz="0" w:space="0" w:color="auto"/>
      </w:divBdr>
    </w:div>
    <w:div w:id="1908808205">
      <w:bodyDiv w:val="1"/>
      <w:marLeft w:val="0"/>
      <w:marRight w:val="0"/>
      <w:marTop w:val="0"/>
      <w:marBottom w:val="0"/>
      <w:divBdr>
        <w:top w:val="none" w:sz="0" w:space="0" w:color="auto"/>
        <w:left w:val="none" w:sz="0" w:space="0" w:color="auto"/>
        <w:bottom w:val="none" w:sz="0" w:space="0" w:color="auto"/>
        <w:right w:val="none" w:sz="0" w:space="0" w:color="auto"/>
      </w:divBdr>
    </w:div>
    <w:div w:id="1916162693">
      <w:bodyDiv w:val="1"/>
      <w:marLeft w:val="0"/>
      <w:marRight w:val="0"/>
      <w:marTop w:val="0"/>
      <w:marBottom w:val="0"/>
      <w:divBdr>
        <w:top w:val="none" w:sz="0" w:space="0" w:color="auto"/>
        <w:left w:val="none" w:sz="0" w:space="0" w:color="auto"/>
        <w:bottom w:val="none" w:sz="0" w:space="0" w:color="auto"/>
        <w:right w:val="none" w:sz="0" w:space="0" w:color="auto"/>
      </w:divBdr>
    </w:div>
    <w:div w:id="1917132394">
      <w:bodyDiv w:val="1"/>
      <w:marLeft w:val="0"/>
      <w:marRight w:val="0"/>
      <w:marTop w:val="0"/>
      <w:marBottom w:val="0"/>
      <w:divBdr>
        <w:top w:val="none" w:sz="0" w:space="0" w:color="auto"/>
        <w:left w:val="none" w:sz="0" w:space="0" w:color="auto"/>
        <w:bottom w:val="none" w:sz="0" w:space="0" w:color="auto"/>
        <w:right w:val="none" w:sz="0" w:space="0" w:color="auto"/>
      </w:divBdr>
    </w:div>
    <w:div w:id="1918131807">
      <w:bodyDiv w:val="1"/>
      <w:marLeft w:val="0"/>
      <w:marRight w:val="0"/>
      <w:marTop w:val="0"/>
      <w:marBottom w:val="0"/>
      <w:divBdr>
        <w:top w:val="none" w:sz="0" w:space="0" w:color="auto"/>
        <w:left w:val="none" w:sz="0" w:space="0" w:color="auto"/>
        <w:bottom w:val="none" w:sz="0" w:space="0" w:color="auto"/>
        <w:right w:val="none" w:sz="0" w:space="0" w:color="auto"/>
      </w:divBdr>
    </w:div>
    <w:div w:id="1922988409">
      <w:bodyDiv w:val="1"/>
      <w:marLeft w:val="0"/>
      <w:marRight w:val="0"/>
      <w:marTop w:val="0"/>
      <w:marBottom w:val="0"/>
      <w:divBdr>
        <w:top w:val="none" w:sz="0" w:space="0" w:color="auto"/>
        <w:left w:val="none" w:sz="0" w:space="0" w:color="auto"/>
        <w:bottom w:val="none" w:sz="0" w:space="0" w:color="auto"/>
        <w:right w:val="none" w:sz="0" w:space="0" w:color="auto"/>
      </w:divBdr>
    </w:div>
    <w:div w:id="1934627035">
      <w:bodyDiv w:val="1"/>
      <w:marLeft w:val="0"/>
      <w:marRight w:val="0"/>
      <w:marTop w:val="0"/>
      <w:marBottom w:val="0"/>
      <w:divBdr>
        <w:top w:val="none" w:sz="0" w:space="0" w:color="auto"/>
        <w:left w:val="none" w:sz="0" w:space="0" w:color="auto"/>
        <w:bottom w:val="none" w:sz="0" w:space="0" w:color="auto"/>
        <w:right w:val="none" w:sz="0" w:space="0" w:color="auto"/>
      </w:divBdr>
    </w:div>
    <w:div w:id="1940068240">
      <w:bodyDiv w:val="1"/>
      <w:marLeft w:val="0"/>
      <w:marRight w:val="0"/>
      <w:marTop w:val="0"/>
      <w:marBottom w:val="0"/>
      <w:divBdr>
        <w:top w:val="none" w:sz="0" w:space="0" w:color="auto"/>
        <w:left w:val="none" w:sz="0" w:space="0" w:color="auto"/>
        <w:bottom w:val="none" w:sz="0" w:space="0" w:color="auto"/>
        <w:right w:val="none" w:sz="0" w:space="0" w:color="auto"/>
      </w:divBdr>
    </w:div>
    <w:div w:id="1944418154">
      <w:bodyDiv w:val="1"/>
      <w:marLeft w:val="0"/>
      <w:marRight w:val="0"/>
      <w:marTop w:val="0"/>
      <w:marBottom w:val="0"/>
      <w:divBdr>
        <w:top w:val="none" w:sz="0" w:space="0" w:color="auto"/>
        <w:left w:val="none" w:sz="0" w:space="0" w:color="auto"/>
        <w:bottom w:val="none" w:sz="0" w:space="0" w:color="auto"/>
        <w:right w:val="none" w:sz="0" w:space="0" w:color="auto"/>
      </w:divBdr>
    </w:div>
    <w:div w:id="1967347295">
      <w:bodyDiv w:val="1"/>
      <w:marLeft w:val="0"/>
      <w:marRight w:val="0"/>
      <w:marTop w:val="0"/>
      <w:marBottom w:val="0"/>
      <w:divBdr>
        <w:top w:val="none" w:sz="0" w:space="0" w:color="auto"/>
        <w:left w:val="none" w:sz="0" w:space="0" w:color="auto"/>
        <w:bottom w:val="none" w:sz="0" w:space="0" w:color="auto"/>
        <w:right w:val="none" w:sz="0" w:space="0" w:color="auto"/>
      </w:divBdr>
    </w:div>
    <w:div w:id="1975866025">
      <w:bodyDiv w:val="1"/>
      <w:marLeft w:val="0"/>
      <w:marRight w:val="0"/>
      <w:marTop w:val="0"/>
      <w:marBottom w:val="0"/>
      <w:divBdr>
        <w:top w:val="none" w:sz="0" w:space="0" w:color="auto"/>
        <w:left w:val="none" w:sz="0" w:space="0" w:color="auto"/>
        <w:bottom w:val="none" w:sz="0" w:space="0" w:color="auto"/>
        <w:right w:val="none" w:sz="0" w:space="0" w:color="auto"/>
      </w:divBdr>
    </w:div>
    <w:div w:id="1976791570">
      <w:bodyDiv w:val="1"/>
      <w:marLeft w:val="0"/>
      <w:marRight w:val="0"/>
      <w:marTop w:val="0"/>
      <w:marBottom w:val="0"/>
      <w:divBdr>
        <w:top w:val="none" w:sz="0" w:space="0" w:color="auto"/>
        <w:left w:val="none" w:sz="0" w:space="0" w:color="auto"/>
        <w:bottom w:val="none" w:sz="0" w:space="0" w:color="auto"/>
        <w:right w:val="none" w:sz="0" w:space="0" w:color="auto"/>
      </w:divBdr>
    </w:div>
    <w:div w:id="1979916521">
      <w:bodyDiv w:val="1"/>
      <w:marLeft w:val="0"/>
      <w:marRight w:val="0"/>
      <w:marTop w:val="0"/>
      <w:marBottom w:val="0"/>
      <w:divBdr>
        <w:top w:val="none" w:sz="0" w:space="0" w:color="auto"/>
        <w:left w:val="none" w:sz="0" w:space="0" w:color="auto"/>
        <w:bottom w:val="none" w:sz="0" w:space="0" w:color="auto"/>
        <w:right w:val="none" w:sz="0" w:space="0" w:color="auto"/>
      </w:divBdr>
    </w:div>
    <w:div w:id="1981767941">
      <w:bodyDiv w:val="1"/>
      <w:marLeft w:val="0"/>
      <w:marRight w:val="0"/>
      <w:marTop w:val="0"/>
      <w:marBottom w:val="0"/>
      <w:divBdr>
        <w:top w:val="none" w:sz="0" w:space="0" w:color="auto"/>
        <w:left w:val="none" w:sz="0" w:space="0" w:color="auto"/>
        <w:bottom w:val="none" w:sz="0" w:space="0" w:color="auto"/>
        <w:right w:val="none" w:sz="0" w:space="0" w:color="auto"/>
      </w:divBdr>
      <w:divsChild>
        <w:div w:id="1098061288">
          <w:marLeft w:val="0"/>
          <w:marRight w:val="0"/>
          <w:marTop w:val="0"/>
          <w:marBottom w:val="0"/>
          <w:divBdr>
            <w:top w:val="none" w:sz="0" w:space="0" w:color="auto"/>
            <w:left w:val="none" w:sz="0" w:space="0" w:color="auto"/>
            <w:bottom w:val="none" w:sz="0" w:space="0" w:color="auto"/>
            <w:right w:val="none" w:sz="0" w:space="0" w:color="auto"/>
          </w:divBdr>
          <w:divsChild>
            <w:div w:id="981617864">
              <w:marLeft w:val="0"/>
              <w:marRight w:val="0"/>
              <w:marTop w:val="0"/>
              <w:marBottom w:val="0"/>
              <w:divBdr>
                <w:top w:val="none" w:sz="0" w:space="0" w:color="auto"/>
                <w:left w:val="none" w:sz="0" w:space="0" w:color="auto"/>
                <w:bottom w:val="none" w:sz="0" w:space="0" w:color="auto"/>
                <w:right w:val="none" w:sz="0" w:space="0" w:color="auto"/>
              </w:divBdr>
              <w:divsChild>
                <w:div w:id="452213255">
                  <w:marLeft w:val="0"/>
                  <w:marRight w:val="0"/>
                  <w:marTop w:val="0"/>
                  <w:marBottom w:val="0"/>
                  <w:divBdr>
                    <w:top w:val="none" w:sz="0" w:space="0" w:color="auto"/>
                    <w:left w:val="none" w:sz="0" w:space="0" w:color="auto"/>
                    <w:bottom w:val="none" w:sz="0" w:space="0" w:color="auto"/>
                    <w:right w:val="none" w:sz="0" w:space="0" w:color="auto"/>
                  </w:divBdr>
                  <w:divsChild>
                    <w:div w:id="855995411">
                      <w:marLeft w:val="0"/>
                      <w:marRight w:val="0"/>
                      <w:marTop w:val="0"/>
                      <w:marBottom w:val="0"/>
                      <w:divBdr>
                        <w:top w:val="none" w:sz="0" w:space="0" w:color="auto"/>
                        <w:left w:val="none" w:sz="0" w:space="0" w:color="auto"/>
                        <w:bottom w:val="none" w:sz="0" w:space="0" w:color="auto"/>
                        <w:right w:val="none" w:sz="0" w:space="0" w:color="auto"/>
                      </w:divBdr>
                      <w:divsChild>
                        <w:div w:id="815679694">
                          <w:marLeft w:val="0"/>
                          <w:marRight w:val="0"/>
                          <w:marTop w:val="0"/>
                          <w:marBottom w:val="0"/>
                          <w:divBdr>
                            <w:top w:val="none" w:sz="0" w:space="0" w:color="auto"/>
                            <w:left w:val="none" w:sz="0" w:space="0" w:color="auto"/>
                            <w:bottom w:val="none" w:sz="0" w:space="0" w:color="auto"/>
                            <w:right w:val="none" w:sz="0" w:space="0" w:color="auto"/>
                          </w:divBdr>
                          <w:divsChild>
                            <w:div w:id="1154568109">
                              <w:marLeft w:val="0"/>
                              <w:marRight w:val="0"/>
                              <w:marTop w:val="0"/>
                              <w:marBottom w:val="0"/>
                              <w:divBdr>
                                <w:top w:val="none" w:sz="0" w:space="0" w:color="auto"/>
                                <w:left w:val="none" w:sz="0" w:space="0" w:color="auto"/>
                                <w:bottom w:val="none" w:sz="0" w:space="0" w:color="auto"/>
                                <w:right w:val="none" w:sz="0" w:space="0" w:color="auto"/>
                              </w:divBdr>
                              <w:divsChild>
                                <w:div w:id="1301615516">
                                  <w:marLeft w:val="0"/>
                                  <w:marRight w:val="0"/>
                                  <w:marTop w:val="0"/>
                                  <w:marBottom w:val="0"/>
                                  <w:divBdr>
                                    <w:top w:val="none" w:sz="0" w:space="0" w:color="auto"/>
                                    <w:left w:val="none" w:sz="0" w:space="0" w:color="auto"/>
                                    <w:bottom w:val="none" w:sz="0" w:space="0" w:color="auto"/>
                                    <w:right w:val="none" w:sz="0" w:space="0" w:color="auto"/>
                                  </w:divBdr>
                                  <w:divsChild>
                                    <w:div w:id="1147938737">
                                      <w:marLeft w:val="0"/>
                                      <w:marRight w:val="0"/>
                                      <w:marTop w:val="0"/>
                                      <w:marBottom w:val="0"/>
                                      <w:divBdr>
                                        <w:top w:val="none" w:sz="0" w:space="0" w:color="auto"/>
                                        <w:left w:val="none" w:sz="0" w:space="0" w:color="auto"/>
                                        <w:bottom w:val="none" w:sz="0" w:space="0" w:color="auto"/>
                                        <w:right w:val="none" w:sz="0" w:space="0" w:color="auto"/>
                                      </w:divBdr>
                                      <w:divsChild>
                                        <w:div w:id="10698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632208">
      <w:bodyDiv w:val="1"/>
      <w:marLeft w:val="0"/>
      <w:marRight w:val="0"/>
      <w:marTop w:val="0"/>
      <w:marBottom w:val="0"/>
      <w:divBdr>
        <w:top w:val="none" w:sz="0" w:space="0" w:color="auto"/>
        <w:left w:val="none" w:sz="0" w:space="0" w:color="auto"/>
        <w:bottom w:val="none" w:sz="0" w:space="0" w:color="auto"/>
        <w:right w:val="none" w:sz="0" w:space="0" w:color="auto"/>
      </w:divBdr>
    </w:div>
    <w:div w:id="1999796724">
      <w:bodyDiv w:val="1"/>
      <w:marLeft w:val="0"/>
      <w:marRight w:val="0"/>
      <w:marTop w:val="0"/>
      <w:marBottom w:val="0"/>
      <w:divBdr>
        <w:top w:val="none" w:sz="0" w:space="0" w:color="auto"/>
        <w:left w:val="none" w:sz="0" w:space="0" w:color="auto"/>
        <w:bottom w:val="none" w:sz="0" w:space="0" w:color="auto"/>
        <w:right w:val="none" w:sz="0" w:space="0" w:color="auto"/>
      </w:divBdr>
    </w:div>
    <w:div w:id="2002540870">
      <w:bodyDiv w:val="1"/>
      <w:marLeft w:val="0"/>
      <w:marRight w:val="0"/>
      <w:marTop w:val="0"/>
      <w:marBottom w:val="0"/>
      <w:divBdr>
        <w:top w:val="none" w:sz="0" w:space="0" w:color="auto"/>
        <w:left w:val="none" w:sz="0" w:space="0" w:color="auto"/>
        <w:bottom w:val="none" w:sz="0" w:space="0" w:color="auto"/>
        <w:right w:val="none" w:sz="0" w:space="0" w:color="auto"/>
      </w:divBdr>
    </w:div>
    <w:div w:id="2008825401">
      <w:bodyDiv w:val="1"/>
      <w:marLeft w:val="0"/>
      <w:marRight w:val="0"/>
      <w:marTop w:val="0"/>
      <w:marBottom w:val="0"/>
      <w:divBdr>
        <w:top w:val="none" w:sz="0" w:space="0" w:color="auto"/>
        <w:left w:val="none" w:sz="0" w:space="0" w:color="auto"/>
        <w:bottom w:val="none" w:sz="0" w:space="0" w:color="auto"/>
        <w:right w:val="none" w:sz="0" w:space="0" w:color="auto"/>
      </w:divBdr>
    </w:div>
    <w:div w:id="2009555975">
      <w:bodyDiv w:val="1"/>
      <w:marLeft w:val="0"/>
      <w:marRight w:val="0"/>
      <w:marTop w:val="0"/>
      <w:marBottom w:val="0"/>
      <w:divBdr>
        <w:top w:val="none" w:sz="0" w:space="0" w:color="auto"/>
        <w:left w:val="none" w:sz="0" w:space="0" w:color="auto"/>
        <w:bottom w:val="none" w:sz="0" w:space="0" w:color="auto"/>
        <w:right w:val="none" w:sz="0" w:space="0" w:color="auto"/>
      </w:divBdr>
    </w:div>
    <w:div w:id="2018267333">
      <w:bodyDiv w:val="1"/>
      <w:marLeft w:val="0"/>
      <w:marRight w:val="0"/>
      <w:marTop w:val="0"/>
      <w:marBottom w:val="0"/>
      <w:divBdr>
        <w:top w:val="none" w:sz="0" w:space="0" w:color="auto"/>
        <w:left w:val="none" w:sz="0" w:space="0" w:color="auto"/>
        <w:bottom w:val="none" w:sz="0" w:space="0" w:color="auto"/>
        <w:right w:val="none" w:sz="0" w:space="0" w:color="auto"/>
      </w:divBdr>
    </w:div>
    <w:div w:id="2024428532">
      <w:bodyDiv w:val="1"/>
      <w:marLeft w:val="0"/>
      <w:marRight w:val="0"/>
      <w:marTop w:val="0"/>
      <w:marBottom w:val="0"/>
      <w:divBdr>
        <w:top w:val="none" w:sz="0" w:space="0" w:color="auto"/>
        <w:left w:val="none" w:sz="0" w:space="0" w:color="auto"/>
        <w:bottom w:val="none" w:sz="0" w:space="0" w:color="auto"/>
        <w:right w:val="none" w:sz="0" w:space="0" w:color="auto"/>
      </w:divBdr>
    </w:div>
    <w:div w:id="2027899687">
      <w:bodyDiv w:val="1"/>
      <w:marLeft w:val="0"/>
      <w:marRight w:val="0"/>
      <w:marTop w:val="0"/>
      <w:marBottom w:val="0"/>
      <w:divBdr>
        <w:top w:val="none" w:sz="0" w:space="0" w:color="auto"/>
        <w:left w:val="none" w:sz="0" w:space="0" w:color="auto"/>
        <w:bottom w:val="none" w:sz="0" w:space="0" w:color="auto"/>
        <w:right w:val="none" w:sz="0" w:space="0" w:color="auto"/>
      </w:divBdr>
    </w:div>
    <w:div w:id="2045403192">
      <w:bodyDiv w:val="1"/>
      <w:marLeft w:val="0"/>
      <w:marRight w:val="0"/>
      <w:marTop w:val="0"/>
      <w:marBottom w:val="0"/>
      <w:divBdr>
        <w:top w:val="none" w:sz="0" w:space="0" w:color="auto"/>
        <w:left w:val="none" w:sz="0" w:space="0" w:color="auto"/>
        <w:bottom w:val="none" w:sz="0" w:space="0" w:color="auto"/>
        <w:right w:val="none" w:sz="0" w:space="0" w:color="auto"/>
      </w:divBdr>
    </w:div>
    <w:div w:id="2053193752">
      <w:bodyDiv w:val="1"/>
      <w:marLeft w:val="0"/>
      <w:marRight w:val="0"/>
      <w:marTop w:val="0"/>
      <w:marBottom w:val="0"/>
      <w:divBdr>
        <w:top w:val="none" w:sz="0" w:space="0" w:color="auto"/>
        <w:left w:val="none" w:sz="0" w:space="0" w:color="auto"/>
        <w:bottom w:val="none" w:sz="0" w:space="0" w:color="auto"/>
        <w:right w:val="none" w:sz="0" w:space="0" w:color="auto"/>
      </w:divBdr>
    </w:div>
    <w:div w:id="2054040126">
      <w:bodyDiv w:val="1"/>
      <w:marLeft w:val="0"/>
      <w:marRight w:val="0"/>
      <w:marTop w:val="0"/>
      <w:marBottom w:val="0"/>
      <w:divBdr>
        <w:top w:val="none" w:sz="0" w:space="0" w:color="auto"/>
        <w:left w:val="none" w:sz="0" w:space="0" w:color="auto"/>
        <w:bottom w:val="none" w:sz="0" w:space="0" w:color="auto"/>
        <w:right w:val="none" w:sz="0" w:space="0" w:color="auto"/>
      </w:divBdr>
    </w:div>
    <w:div w:id="2065592808">
      <w:bodyDiv w:val="1"/>
      <w:marLeft w:val="0"/>
      <w:marRight w:val="0"/>
      <w:marTop w:val="0"/>
      <w:marBottom w:val="0"/>
      <w:divBdr>
        <w:top w:val="none" w:sz="0" w:space="0" w:color="auto"/>
        <w:left w:val="none" w:sz="0" w:space="0" w:color="auto"/>
        <w:bottom w:val="none" w:sz="0" w:space="0" w:color="auto"/>
        <w:right w:val="none" w:sz="0" w:space="0" w:color="auto"/>
      </w:divBdr>
    </w:div>
    <w:div w:id="2069380098">
      <w:bodyDiv w:val="1"/>
      <w:marLeft w:val="0"/>
      <w:marRight w:val="0"/>
      <w:marTop w:val="0"/>
      <w:marBottom w:val="0"/>
      <w:divBdr>
        <w:top w:val="none" w:sz="0" w:space="0" w:color="auto"/>
        <w:left w:val="none" w:sz="0" w:space="0" w:color="auto"/>
        <w:bottom w:val="none" w:sz="0" w:space="0" w:color="auto"/>
        <w:right w:val="none" w:sz="0" w:space="0" w:color="auto"/>
      </w:divBdr>
    </w:div>
    <w:div w:id="2075739547">
      <w:bodyDiv w:val="1"/>
      <w:marLeft w:val="0"/>
      <w:marRight w:val="0"/>
      <w:marTop w:val="0"/>
      <w:marBottom w:val="0"/>
      <w:divBdr>
        <w:top w:val="none" w:sz="0" w:space="0" w:color="auto"/>
        <w:left w:val="none" w:sz="0" w:space="0" w:color="auto"/>
        <w:bottom w:val="none" w:sz="0" w:space="0" w:color="auto"/>
        <w:right w:val="none" w:sz="0" w:space="0" w:color="auto"/>
      </w:divBdr>
    </w:div>
    <w:div w:id="2093355185">
      <w:bodyDiv w:val="1"/>
      <w:marLeft w:val="0"/>
      <w:marRight w:val="0"/>
      <w:marTop w:val="0"/>
      <w:marBottom w:val="0"/>
      <w:divBdr>
        <w:top w:val="none" w:sz="0" w:space="0" w:color="auto"/>
        <w:left w:val="none" w:sz="0" w:space="0" w:color="auto"/>
        <w:bottom w:val="none" w:sz="0" w:space="0" w:color="auto"/>
        <w:right w:val="none" w:sz="0" w:space="0" w:color="auto"/>
      </w:divBdr>
    </w:div>
    <w:div w:id="2095737496">
      <w:bodyDiv w:val="1"/>
      <w:marLeft w:val="0"/>
      <w:marRight w:val="0"/>
      <w:marTop w:val="0"/>
      <w:marBottom w:val="0"/>
      <w:divBdr>
        <w:top w:val="none" w:sz="0" w:space="0" w:color="auto"/>
        <w:left w:val="none" w:sz="0" w:space="0" w:color="auto"/>
        <w:bottom w:val="none" w:sz="0" w:space="0" w:color="auto"/>
        <w:right w:val="none" w:sz="0" w:space="0" w:color="auto"/>
      </w:divBdr>
      <w:divsChild>
        <w:div w:id="1441099974">
          <w:marLeft w:val="0"/>
          <w:marRight w:val="0"/>
          <w:marTop w:val="0"/>
          <w:marBottom w:val="0"/>
          <w:divBdr>
            <w:top w:val="none" w:sz="0" w:space="0" w:color="auto"/>
            <w:left w:val="none" w:sz="0" w:space="0" w:color="auto"/>
            <w:bottom w:val="none" w:sz="0" w:space="0" w:color="auto"/>
            <w:right w:val="none" w:sz="0" w:space="0" w:color="auto"/>
          </w:divBdr>
          <w:divsChild>
            <w:div w:id="1841122718">
              <w:marLeft w:val="0"/>
              <w:marRight w:val="0"/>
              <w:marTop w:val="0"/>
              <w:marBottom w:val="0"/>
              <w:divBdr>
                <w:top w:val="none" w:sz="0" w:space="0" w:color="auto"/>
                <w:left w:val="none" w:sz="0" w:space="0" w:color="auto"/>
                <w:bottom w:val="none" w:sz="0" w:space="0" w:color="auto"/>
                <w:right w:val="none" w:sz="0" w:space="0" w:color="auto"/>
              </w:divBdr>
              <w:divsChild>
                <w:div w:id="1488589531">
                  <w:marLeft w:val="0"/>
                  <w:marRight w:val="0"/>
                  <w:marTop w:val="0"/>
                  <w:marBottom w:val="0"/>
                  <w:divBdr>
                    <w:top w:val="none" w:sz="0" w:space="0" w:color="auto"/>
                    <w:left w:val="none" w:sz="0" w:space="0" w:color="auto"/>
                    <w:bottom w:val="none" w:sz="0" w:space="0" w:color="auto"/>
                    <w:right w:val="none" w:sz="0" w:space="0" w:color="auto"/>
                  </w:divBdr>
                  <w:divsChild>
                    <w:div w:id="1345862666">
                      <w:marLeft w:val="0"/>
                      <w:marRight w:val="0"/>
                      <w:marTop w:val="0"/>
                      <w:marBottom w:val="0"/>
                      <w:divBdr>
                        <w:top w:val="none" w:sz="0" w:space="0" w:color="auto"/>
                        <w:left w:val="none" w:sz="0" w:space="0" w:color="auto"/>
                        <w:bottom w:val="none" w:sz="0" w:space="0" w:color="auto"/>
                        <w:right w:val="none" w:sz="0" w:space="0" w:color="auto"/>
                      </w:divBdr>
                      <w:divsChild>
                        <w:div w:id="1031960183">
                          <w:marLeft w:val="0"/>
                          <w:marRight w:val="0"/>
                          <w:marTop w:val="0"/>
                          <w:marBottom w:val="0"/>
                          <w:divBdr>
                            <w:top w:val="none" w:sz="0" w:space="0" w:color="auto"/>
                            <w:left w:val="none" w:sz="0" w:space="0" w:color="auto"/>
                            <w:bottom w:val="none" w:sz="0" w:space="0" w:color="auto"/>
                            <w:right w:val="none" w:sz="0" w:space="0" w:color="auto"/>
                          </w:divBdr>
                          <w:divsChild>
                            <w:div w:id="528185657">
                              <w:marLeft w:val="0"/>
                              <w:marRight w:val="0"/>
                              <w:marTop w:val="0"/>
                              <w:marBottom w:val="0"/>
                              <w:divBdr>
                                <w:top w:val="none" w:sz="0" w:space="0" w:color="auto"/>
                                <w:left w:val="none" w:sz="0" w:space="0" w:color="auto"/>
                                <w:bottom w:val="none" w:sz="0" w:space="0" w:color="auto"/>
                                <w:right w:val="none" w:sz="0" w:space="0" w:color="auto"/>
                              </w:divBdr>
                              <w:divsChild>
                                <w:div w:id="375475610">
                                  <w:marLeft w:val="0"/>
                                  <w:marRight w:val="0"/>
                                  <w:marTop w:val="0"/>
                                  <w:marBottom w:val="0"/>
                                  <w:divBdr>
                                    <w:top w:val="none" w:sz="0" w:space="0" w:color="auto"/>
                                    <w:left w:val="none" w:sz="0" w:space="0" w:color="auto"/>
                                    <w:bottom w:val="none" w:sz="0" w:space="0" w:color="auto"/>
                                    <w:right w:val="none" w:sz="0" w:space="0" w:color="auto"/>
                                  </w:divBdr>
                                  <w:divsChild>
                                    <w:div w:id="2009823321">
                                      <w:marLeft w:val="0"/>
                                      <w:marRight w:val="0"/>
                                      <w:marTop w:val="0"/>
                                      <w:marBottom w:val="0"/>
                                      <w:divBdr>
                                        <w:top w:val="none" w:sz="0" w:space="0" w:color="auto"/>
                                        <w:left w:val="none" w:sz="0" w:space="0" w:color="auto"/>
                                        <w:bottom w:val="none" w:sz="0" w:space="0" w:color="auto"/>
                                        <w:right w:val="none" w:sz="0" w:space="0" w:color="auto"/>
                                      </w:divBdr>
                                      <w:divsChild>
                                        <w:div w:id="1726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1286">
      <w:bodyDiv w:val="1"/>
      <w:marLeft w:val="0"/>
      <w:marRight w:val="0"/>
      <w:marTop w:val="0"/>
      <w:marBottom w:val="0"/>
      <w:divBdr>
        <w:top w:val="none" w:sz="0" w:space="0" w:color="auto"/>
        <w:left w:val="none" w:sz="0" w:space="0" w:color="auto"/>
        <w:bottom w:val="none" w:sz="0" w:space="0" w:color="auto"/>
        <w:right w:val="none" w:sz="0" w:space="0" w:color="auto"/>
      </w:divBdr>
    </w:div>
    <w:div w:id="2098594478">
      <w:bodyDiv w:val="1"/>
      <w:marLeft w:val="0"/>
      <w:marRight w:val="0"/>
      <w:marTop w:val="0"/>
      <w:marBottom w:val="0"/>
      <w:divBdr>
        <w:top w:val="none" w:sz="0" w:space="0" w:color="auto"/>
        <w:left w:val="none" w:sz="0" w:space="0" w:color="auto"/>
        <w:bottom w:val="none" w:sz="0" w:space="0" w:color="auto"/>
        <w:right w:val="none" w:sz="0" w:space="0" w:color="auto"/>
      </w:divBdr>
    </w:div>
    <w:div w:id="2111929215">
      <w:bodyDiv w:val="1"/>
      <w:marLeft w:val="0"/>
      <w:marRight w:val="0"/>
      <w:marTop w:val="0"/>
      <w:marBottom w:val="0"/>
      <w:divBdr>
        <w:top w:val="none" w:sz="0" w:space="0" w:color="auto"/>
        <w:left w:val="none" w:sz="0" w:space="0" w:color="auto"/>
        <w:bottom w:val="none" w:sz="0" w:space="0" w:color="auto"/>
        <w:right w:val="none" w:sz="0" w:space="0" w:color="auto"/>
      </w:divBdr>
    </w:div>
    <w:div w:id="2113356708">
      <w:bodyDiv w:val="1"/>
      <w:marLeft w:val="0"/>
      <w:marRight w:val="0"/>
      <w:marTop w:val="0"/>
      <w:marBottom w:val="0"/>
      <w:divBdr>
        <w:top w:val="none" w:sz="0" w:space="0" w:color="auto"/>
        <w:left w:val="none" w:sz="0" w:space="0" w:color="auto"/>
        <w:bottom w:val="none" w:sz="0" w:space="0" w:color="auto"/>
        <w:right w:val="none" w:sz="0" w:space="0" w:color="auto"/>
      </w:divBdr>
    </w:div>
    <w:div w:id="2114743752">
      <w:bodyDiv w:val="1"/>
      <w:marLeft w:val="0"/>
      <w:marRight w:val="0"/>
      <w:marTop w:val="0"/>
      <w:marBottom w:val="0"/>
      <w:divBdr>
        <w:top w:val="none" w:sz="0" w:space="0" w:color="auto"/>
        <w:left w:val="none" w:sz="0" w:space="0" w:color="auto"/>
        <w:bottom w:val="none" w:sz="0" w:space="0" w:color="auto"/>
        <w:right w:val="none" w:sz="0" w:space="0" w:color="auto"/>
      </w:divBdr>
      <w:divsChild>
        <w:div w:id="1640380316">
          <w:marLeft w:val="0"/>
          <w:marRight w:val="0"/>
          <w:marTop w:val="0"/>
          <w:marBottom w:val="0"/>
          <w:divBdr>
            <w:top w:val="none" w:sz="0" w:space="0" w:color="auto"/>
            <w:left w:val="none" w:sz="0" w:space="0" w:color="auto"/>
            <w:bottom w:val="none" w:sz="0" w:space="0" w:color="auto"/>
            <w:right w:val="none" w:sz="0" w:space="0" w:color="auto"/>
          </w:divBdr>
          <w:divsChild>
            <w:div w:id="1839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4310">
      <w:bodyDiv w:val="1"/>
      <w:marLeft w:val="0"/>
      <w:marRight w:val="0"/>
      <w:marTop w:val="0"/>
      <w:marBottom w:val="0"/>
      <w:divBdr>
        <w:top w:val="none" w:sz="0" w:space="0" w:color="auto"/>
        <w:left w:val="none" w:sz="0" w:space="0" w:color="auto"/>
        <w:bottom w:val="none" w:sz="0" w:space="0" w:color="auto"/>
        <w:right w:val="none" w:sz="0" w:space="0" w:color="auto"/>
      </w:divBdr>
    </w:div>
    <w:div w:id="2133547071">
      <w:bodyDiv w:val="1"/>
      <w:marLeft w:val="0"/>
      <w:marRight w:val="0"/>
      <w:marTop w:val="0"/>
      <w:marBottom w:val="0"/>
      <w:divBdr>
        <w:top w:val="none" w:sz="0" w:space="0" w:color="auto"/>
        <w:left w:val="none" w:sz="0" w:space="0" w:color="auto"/>
        <w:bottom w:val="none" w:sz="0" w:space="0" w:color="auto"/>
        <w:right w:val="none" w:sz="0" w:space="0" w:color="auto"/>
      </w:divBdr>
    </w:div>
    <w:div w:id="2139374677">
      <w:bodyDiv w:val="1"/>
      <w:marLeft w:val="0"/>
      <w:marRight w:val="0"/>
      <w:marTop w:val="0"/>
      <w:marBottom w:val="0"/>
      <w:divBdr>
        <w:top w:val="none" w:sz="0" w:space="0" w:color="auto"/>
        <w:left w:val="none" w:sz="0" w:space="0" w:color="auto"/>
        <w:bottom w:val="none" w:sz="0" w:space="0" w:color="auto"/>
        <w:right w:val="none" w:sz="0" w:space="0" w:color="auto"/>
      </w:divBdr>
    </w:div>
    <w:div w:id="21467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1143241.htm"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2330C7-F710-482B-AEBF-6074839F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1119</Words>
  <Characters>6383</Characters>
  <Application>Microsoft Office Word</Application>
  <DocSecurity>0</DocSecurity>
  <Lines>53</Lines>
  <Paragraphs>14</Paragraphs>
  <ScaleCrop>false</ScaleCrop>
  <Company>微软中国</Company>
  <LinksUpToDate>false</LinksUpToDate>
  <CharactersWithSpaces>7488</CharactersWithSpaces>
  <SharedDoc>false</SharedDoc>
  <HLinks>
    <vt:vector size="150" baseType="variant">
      <vt:variant>
        <vt:i4>1703996</vt:i4>
      </vt:variant>
      <vt:variant>
        <vt:i4>146</vt:i4>
      </vt:variant>
      <vt:variant>
        <vt:i4>0</vt:i4>
      </vt:variant>
      <vt:variant>
        <vt:i4>5</vt:i4>
      </vt:variant>
      <vt:variant>
        <vt:lpwstr/>
      </vt:variant>
      <vt:variant>
        <vt:lpwstr>_Toc296503825</vt:lpwstr>
      </vt:variant>
      <vt:variant>
        <vt:i4>1703996</vt:i4>
      </vt:variant>
      <vt:variant>
        <vt:i4>140</vt:i4>
      </vt:variant>
      <vt:variant>
        <vt:i4>0</vt:i4>
      </vt:variant>
      <vt:variant>
        <vt:i4>5</vt:i4>
      </vt:variant>
      <vt:variant>
        <vt:lpwstr/>
      </vt:variant>
      <vt:variant>
        <vt:lpwstr>_Toc296503824</vt:lpwstr>
      </vt:variant>
      <vt:variant>
        <vt:i4>1703996</vt:i4>
      </vt:variant>
      <vt:variant>
        <vt:i4>134</vt:i4>
      </vt:variant>
      <vt:variant>
        <vt:i4>0</vt:i4>
      </vt:variant>
      <vt:variant>
        <vt:i4>5</vt:i4>
      </vt:variant>
      <vt:variant>
        <vt:lpwstr/>
      </vt:variant>
      <vt:variant>
        <vt:lpwstr>_Toc296503823</vt:lpwstr>
      </vt:variant>
      <vt:variant>
        <vt:i4>1703996</vt:i4>
      </vt:variant>
      <vt:variant>
        <vt:i4>128</vt:i4>
      </vt:variant>
      <vt:variant>
        <vt:i4>0</vt:i4>
      </vt:variant>
      <vt:variant>
        <vt:i4>5</vt:i4>
      </vt:variant>
      <vt:variant>
        <vt:lpwstr/>
      </vt:variant>
      <vt:variant>
        <vt:lpwstr>_Toc296503822</vt:lpwstr>
      </vt:variant>
      <vt:variant>
        <vt:i4>1703996</vt:i4>
      </vt:variant>
      <vt:variant>
        <vt:i4>122</vt:i4>
      </vt:variant>
      <vt:variant>
        <vt:i4>0</vt:i4>
      </vt:variant>
      <vt:variant>
        <vt:i4>5</vt:i4>
      </vt:variant>
      <vt:variant>
        <vt:lpwstr/>
      </vt:variant>
      <vt:variant>
        <vt:lpwstr>_Toc296503821</vt:lpwstr>
      </vt:variant>
      <vt:variant>
        <vt:i4>1703996</vt:i4>
      </vt:variant>
      <vt:variant>
        <vt:i4>116</vt:i4>
      </vt:variant>
      <vt:variant>
        <vt:i4>0</vt:i4>
      </vt:variant>
      <vt:variant>
        <vt:i4>5</vt:i4>
      </vt:variant>
      <vt:variant>
        <vt:lpwstr/>
      </vt:variant>
      <vt:variant>
        <vt:lpwstr>_Toc296503820</vt:lpwstr>
      </vt:variant>
      <vt:variant>
        <vt:i4>1638460</vt:i4>
      </vt:variant>
      <vt:variant>
        <vt:i4>110</vt:i4>
      </vt:variant>
      <vt:variant>
        <vt:i4>0</vt:i4>
      </vt:variant>
      <vt:variant>
        <vt:i4>5</vt:i4>
      </vt:variant>
      <vt:variant>
        <vt:lpwstr/>
      </vt:variant>
      <vt:variant>
        <vt:lpwstr>_Toc296503819</vt:lpwstr>
      </vt:variant>
      <vt:variant>
        <vt:i4>1638460</vt:i4>
      </vt:variant>
      <vt:variant>
        <vt:i4>104</vt:i4>
      </vt:variant>
      <vt:variant>
        <vt:i4>0</vt:i4>
      </vt:variant>
      <vt:variant>
        <vt:i4>5</vt:i4>
      </vt:variant>
      <vt:variant>
        <vt:lpwstr/>
      </vt:variant>
      <vt:variant>
        <vt:lpwstr>_Toc296503818</vt:lpwstr>
      </vt:variant>
      <vt:variant>
        <vt:i4>1638460</vt:i4>
      </vt:variant>
      <vt:variant>
        <vt:i4>98</vt:i4>
      </vt:variant>
      <vt:variant>
        <vt:i4>0</vt:i4>
      </vt:variant>
      <vt:variant>
        <vt:i4>5</vt:i4>
      </vt:variant>
      <vt:variant>
        <vt:lpwstr/>
      </vt:variant>
      <vt:variant>
        <vt:lpwstr>_Toc296503817</vt:lpwstr>
      </vt:variant>
      <vt:variant>
        <vt:i4>1638460</vt:i4>
      </vt:variant>
      <vt:variant>
        <vt:i4>92</vt:i4>
      </vt:variant>
      <vt:variant>
        <vt:i4>0</vt:i4>
      </vt:variant>
      <vt:variant>
        <vt:i4>5</vt:i4>
      </vt:variant>
      <vt:variant>
        <vt:lpwstr/>
      </vt:variant>
      <vt:variant>
        <vt:lpwstr>_Toc296503816</vt:lpwstr>
      </vt:variant>
      <vt:variant>
        <vt:i4>1638460</vt:i4>
      </vt:variant>
      <vt:variant>
        <vt:i4>86</vt:i4>
      </vt:variant>
      <vt:variant>
        <vt:i4>0</vt:i4>
      </vt:variant>
      <vt:variant>
        <vt:i4>5</vt:i4>
      </vt:variant>
      <vt:variant>
        <vt:lpwstr/>
      </vt:variant>
      <vt:variant>
        <vt:lpwstr>_Toc296503815</vt:lpwstr>
      </vt:variant>
      <vt:variant>
        <vt:i4>1638460</vt:i4>
      </vt:variant>
      <vt:variant>
        <vt:i4>80</vt:i4>
      </vt:variant>
      <vt:variant>
        <vt:i4>0</vt:i4>
      </vt:variant>
      <vt:variant>
        <vt:i4>5</vt:i4>
      </vt:variant>
      <vt:variant>
        <vt:lpwstr/>
      </vt:variant>
      <vt:variant>
        <vt:lpwstr>_Toc296503814</vt:lpwstr>
      </vt:variant>
      <vt:variant>
        <vt:i4>1638460</vt:i4>
      </vt:variant>
      <vt:variant>
        <vt:i4>74</vt:i4>
      </vt:variant>
      <vt:variant>
        <vt:i4>0</vt:i4>
      </vt:variant>
      <vt:variant>
        <vt:i4>5</vt:i4>
      </vt:variant>
      <vt:variant>
        <vt:lpwstr/>
      </vt:variant>
      <vt:variant>
        <vt:lpwstr>_Toc296503813</vt:lpwstr>
      </vt:variant>
      <vt:variant>
        <vt:i4>1638460</vt:i4>
      </vt:variant>
      <vt:variant>
        <vt:i4>68</vt:i4>
      </vt:variant>
      <vt:variant>
        <vt:i4>0</vt:i4>
      </vt:variant>
      <vt:variant>
        <vt:i4>5</vt:i4>
      </vt:variant>
      <vt:variant>
        <vt:lpwstr/>
      </vt:variant>
      <vt:variant>
        <vt:lpwstr>_Toc296503812</vt:lpwstr>
      </vt:variant>
      <vt:variant>
        <vt:i4>1638460</vt:i4>
      </vt:variant>
      <vt:variant>
        <vt:i4>62</vt:i4>
      </vt:variant>
      <vt:variant>
        <vt:i4>0</vt:i4>
      </vt:variant>
      <vt:variant>
        <vt:i4>5</vt:i4>
      </vt:variant>
      <vt:variant>
        <vt:lpwstr/>
      </vt:variant>
      <vt:variant>
        <vt:lpwstr>_Toc296503811</vt:lpwstr>
      </vt:variant>
      <vt:variant>
        <vt:i4>1638460</vt:i4>
      </vt:variant>
      <vt:variant>
        <vt:i4>56</vt:i4>
      </vt:variant>
      <vt:variant>
        <vt:i4>0</vt:i4>
      </vt:variant>
      <vt:variant>
        <vt:i4>5</vt:i4>
      </vt:variant>
      <vt:variant>
        <vt:lpwstr/>
      </vt:variant>
      <vt:variant>
        <vt:lpwstr>_Toc296503810</vt:lpwstr>
      </vt:variant>
      <vt:variant>
        <vt:i4>1572924</vt:i4>
      </vt:variant>
      <vt:variant>
        <vt:i4>50</vt:i4>
      </vt:variant>
      <vt:variant>
        <vt:i4>0</vt:i4>
      </vt:variant>
      <vt:variant>
        <vt:i4>5</vt:i4>
      </vt:variant>
      <vt:variant>
        <vt:lpwstr/>
      </vt:variant>
      <vt:variant>
        <vt:lpwstr>_Toc296503809</vt:lpwstr>
      </vt:variant>
      <vt:variant>
        <vt:i4>1572924</vt:i4>
      </vt:variant>
      <vt:variant>
        <vt:i4>44</vt:i4>
      </vt:variant>
      <vt:variant>
        <vt:i4>0</vt:i4>
      </vt:variant>
      <vt:variant>
        <vt:i4>5</vt:i4>
      </vt:variant>
      <vt:variant>
        <vt:lpwstr/>
      </vt:variant>
      <vt:variant>
        <vt:lpwstr>_Toc296503808</vt:lpwstr>
      </vt:variant>
      <vt:variant>
        <vt:i4>1572924</vt:i4>
      </vt:variant>
      <vt:variant>
        <vt:i4>38</vt:i4>
      </vt:variant>
      <vt:variant>
        <vt:i4>0</vt:i4>
      </vt:variant>
      <vt:variant>
        <vt:i4>5</vt:i4>
      </vt:variant>
      <vt:variant>
        <vt:lpwstr/>
      </vt:variant>
      <vt:variant>
        <vt:lpwstr>_Toc296503807</vt:lpwstr>
      </vt:variant>
      <vt:variant>
        <vt:i4>1572924</vt:i4>
      </vt:variant>
      <vt:variant>
        <vt:i4>32</vt:i4>
      </vt:variant>
      <vt:variant>
        <vt:i4>0</vt:i4>
      </vt:variant>
      <vt:variant>
        <vt:i4>5</vt:i4>
      </vt:variant>
      <vt:variant>
        <vt:lpwstr/>
      </vt:variant>
      <vt:variant>
        <vt:lpwstr>_Toc296503806</vt:lpwstr>
      </vt:variant>
      <vt:variant>
        <vt:i4>1572924</vt:i4>
      </vt:variant>
      <vt:variant>
        <vt:i4>26</vt:i4>
      </vt:variant>
      <vt:variant>
        <vt:i4>0</vt:i4>
      </vt:variant>
      <vt:variant>
        <vt:i4>5</vt:i4>
      </vt:variant>
      <vt:variant>
        <vt:lpwstr/>
      </vt:variant>
      <vt:variant>
        <vt:lpwstr>_Toc296503805</vt:lpwstr>
      </vt:variant>
      <vt:variant>
        <vt:i4>1572924</vt:i4>
      </vt:variant>
      <vt:variant>
        <vt:i4>20</vt:i4>
      </vt:variant>
      <vt:variant>
        <vt:i4>0</vt:i4>
      </vt:variant>
      <vt:variant>
        <vt:i4>5</vt:i4>
      </vt:variant>
      <vt:variant>
        <vt:lpwstr/>
      </vt:variant>
      <vt:variant>
        <vt:lpwstr>_Toc296503804</vt:lpwstr>
      </vt:variant>
      <vt:variant>
        <vt:i4>1572924</vt:i4>
      </vt:variant>
      <vt:variant>
        <vt:i4>14</vt:i4>
      </vt:variant>
      <vt:variant>
        <vt:i4>0</vt:i4>
      </vt:variant>
      <vt:variant>
        <vt:i4>5</vt:i4>
      </vt:variant>
      <vt:variant>
        <vt:lpwstr/>
      </vt:variant>
      <vt:variant>
        <vt:lpwstr>_Toc296503803</vt:lpwstr>
      </vt:variant>
      <vt:variant>
        <vt:i4>1572924</vt:i4>
      </vt:variant>
      <vt:variant>
        <vt:i4>8</vt:i4>
      </vt:variant>
      <vt:variant>
        <vt:i4>0</vt:i4>
      </vt:variant>
      <vt:variant>
        <vt:i4>5</vt:i4>
      </vt:variant>
      <vt:variant>
        <vt:lpwstr/>
      </vt:variant>
      <vt:variant>
        <vt:lpwstr>_Toc296503802</vt:lpwstr>
      </vt:variant>
      <vt:variant>
        <vt:i4>1572924</vt:i4>
      </vt:variant>
      <vt:variant>
        <vt:i4>2</vt:i4>
      </vt:variant>
      <vt:variant>
        <vt:i4>0</vt:i4>
      </vt:variant>
      <vt:variant>
        <vt:i4>5</vt:i4>
      </vt:variant>
      <vt:variant>
        <vt:lpwstr/>
      </vt:variant>
      <vt:variant>
        <vt:lpwstr>_Toc296503801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微软用户</dc:creator>
  <cp:lastModifiedBy>张 茜</cp:lastModifiedBy>
  <cp:revision>3</cp:revision>
  <cp:lastPrinted>2018-07-31T06:10:00Z</cp:lastPrinted>
  <dcterms:created xsi:type="dcterms:W3CDTF">2018-07-31T06:20:00Z</dcterms:created>
  <dcterms:modified xsi:type="dcterms:W3CDTF">2018-07-31T06:21:00Z</dcterms:modified>
</cp:coreProperties>
</file>