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1F2" w:rsidRPr="0038188C" w:rsidRDefault="00225AE2" w:rsidP="00A041F2">
      <w:pPr>
        <w:jc w:val="center"/>
        <w:rPr>
          <w:rFonts w:eastAsia="黑体"/>
          <w:color w:val="000000"/>
          <w:sz w:val="44"/>
        </w:rPr>
      </w:pPr>
    </w:p>
    <w:p w:rsidR="00A041F2" w:rsidRPr="0038188C" w:rsidRDefault="00DE64BA" w:rsidP="00A041F2">
      <w:pPr>
        <w:jc w:val="center"/>
        <w:rPr>
          <w:rFonts w:eastAsia="黑体"/>
          <w:color w:val="000000"/>
          <w:sz w:val="44"/>
        </w:rPr>
      </w:pPr>
      <w:r>
        <w:rPr>
          <w:rFonts w:eastAsia="黑体" w:hint="eastAsia"/>
          <w:noProof/>
          <w:color w:val="000000"/>
          <w:sz w:val="44"/>
        </w:rPr>
        <mc:AlternateContent>
          <mc:Choice Requires="wps">
            <w:drawing>
              <wp:anchor distT="0" distB="0" distL="114300" distR="114300" simplePos="0" relativeHeight="251658240" behindDoc="0" locked="0" layoutInCell="1" allowOverlap="1">
                <wp:simplePos x="0" y="0"/>
                <wp:positionH relativeFrom="column">
                  <wp:posOffset>4326255</wp:posOffset>
                </wp:positionH>
                <wp:positionV relativeFrom="paragraph">
                  <wp:posOffset>-397510</wp:posOffset>
                </wp:positionV>
                <wp:extent cx="1259840" cy="125984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1F2" w:rsidRDefault="00DE64BA" w:rsidP="00A041F2">
                            <w:bookmarkStart w:id="0" w:name="PO_二维码"/>
                            <w:bookmarkEnd w:id="0"/>
                            <w:r>
                              <w:rPr>
                                <w:noProof/>
                              </w:rPr>
                              <w:drawing>
                                <wp:inline distT="0" distB="0" distL="0" distR="0">
                                  <wp:extent cx="1076960" cy="1076960"/>
                                  <wp:effectExtent l="0" t="0" r="8890" b="889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76960" cy="1076960"/>
                                          </a:xfrm>
                                          <a:prstGeom prst="rect">
                                            <a:avLst/>
                                          </a:prstGeom>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0.65pt;margin-top:-31.3pt;width:99.2pt;height: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" stroked="f">
                <v:textbox>
                  <w:txbxContent>
                    <w:p w:rsidR="00A041F2" w:rsidRDefault="00DE64BA" w:rsidP="00A041F2">
                      <w:bookmarkStart w:id="1" w:name="PO_二维码"/>
                      <w:bookmarkEnd w:id="1"/>
                      <w:r>
                        <w:rPr>
                          <w:noProof/>
                        </w:rPr>
                        <w:drawing>
                          <wp:inline distT="0" distB="0" distL="0" distR="0">
                            <wp:extent cx="1076960" cy="1076960"/>
                            <wp:effectExtent l="0" t="0" r="8890" b="889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76960" cy="1076960"/>
                                    </a:xfrm>
                                    <a:prstGeom prst="rect">
                                      <a:avLst/>
                                    </a:prstGeom>
                                  </pic:spPr>
                                </pic:pic>
                              </a:graphicData>
                            </a:graphic>
                          </wp:inline>
                        </w:drawing>
                      </w:r>
                    </w:p>
                  </w:txbxContent>
                </v:textbox>
              </v:shape>
            </w:pict>
          </mc:Fallback>
        </mc:AlternateContent>
      </w:r>
    </w:p>
    <w:p w:rsidR="00A041F2" w:rsidRPr="0038188C" w:rsidRDefault="00DE64BA" w:rsidP="00A041F2">
      <w:pPr>
        <w:adjustRightInd w:val="0"/>
        <w:snapToGrid w:val="0"/>
        <w:jc w:val="center"/>
        <w:rPr>
          <w:rFonts w:eastAsia="黑体"/>
          <w:color w:val="000000"/>
          <w:sz w:val="44"/>
        </w:rPr>
      </w:pPr>
      <w:r w:rsidRPr="0038188C">
        <w:rPr>
          <w:rFonts w:eastAsia="黑体" w:hint="eastAsia"/>
          <w:color w:val="000000"/>
          <w:sz w:val="44"/>
        </w:rPr>
        <w:t xml:space="preserve">                                 </w:t>
      </w:r>
    </w:p>
    <w:p w:rsidR="00A041F2" w:rsidRPr="0038188C" w:rsidRDefault="00DE64BA" w:rsidP="00A041F2">
      <w:pPr>
        <w:adjustRightInd w:val="0"/>
        <w:snapToGrid w:val="0"/>
        <w:spacing w:line="360" w:lineRule="auto"/>
        <w:jc w:val="center"/>
        <w:rPr>
          <w:rFonts w:ascii="宋体" w:hAnsi="宋体"/>
          <w:b/>
          <w:color w:val="000000"/>
          <w:sz w:val="48"/>
          <w:szCs w:val="48"/>
        </w:rPr>
      </w:pPr>
      <w:r w:rsidRPr="0038188C">
        <w:rPr>
          <w:rFonts w:ascii="宋体" w:hAnsi="宋体"/>
          <w:b/>
          <w:color w:val="000000"/>
          <w:sz w:val="48"/>
          <w:szCs w:val="48"/>
        </w:rPr>
        <w:t>房地产估价报告</w:t>
      </w:r>
    </w:p>
    <w:p w:rsidR="00A041F2" w:rsidRPr="0038188C" w:rsidRDefault="00225AE2" w:rsidP="00A041F2">
      <w:pPr>
        <w:adjustRightInd w:val="0"/>
        <w:snapToGrid w:val="0"/>
        <w:spacing w:line="360" w:lineRule="auto"/>
        <w:jc w:val="left"/>
        <w:rPr>
          <w:rFonts w:ascii="宋体" w:hAnsi="宋体"/>
          <w:b/>
          <w:color w:val="000000"/>
          <w:sz w:val="13"/>
          <w:szCs w:val="30"/>
        </w:rPr>
      </w:pPr>
    </w:p>
    <w:p w:rsidR="00A041F2" w:rsidRPr="0038188C" w:rsidRDefault="00DE64BA" w:rsidP="00DE64BA">
      <w:pPr>
        <w:adjustRightInd w:val="0"/>
        <w:snapToGrid w:val="0"/>
        <w:spacing w:line="360" w:lineRule="auto"/>
        <w:ind w:left="2210" w:hangingChars="450" w:hanging="2210"/>
        <w:rPr>
          <w:rFonts w:ascii="仿宋_GB2312" w:eastAsia="仿宋_GB2312"/>
          <w:color w:val="000000"/>
          <w:spacing w:val="-4"/>
          <w:sz w:val="28"/>
          <w:szCs w:val="28"/>
        </w:rPr>
      </w:pPr>
      <w:r w:rsidRPr="00DE64BA">
        <w:rPr>
          <w:rFonts w:ascii="仿宋_GB2312" w:eastAsia="仿宋_GB2312" w:hint="eastAsia"/>
          <w:b/>
          <w:color w:val="000000"/>
          <w:spacing w:val="105"/>
          <w:kern w:val="0"/>
          <w:sz w:val="28"/>
          <w:szCs w:val="28"/>
          <w:fitText w:val="2248" w:id="1132108552"/>
        </w:rPr>
        <w:t>估价项目</w:t>
      </w:r>
      <w:r w:rsidRPr="00DE64BA">
        <w:rPr>
          <w:rFonts w:ascii="仿宋_GB2312" w:eastAsia="仿宋_GB2312" w:hint="eastAsia"/>
          <w:b/>
          <w:color w:val="000000"/>
          <w:spacing w:val="1"/>
          <w:kern w:val="0"/>
          <w:sz w:val="28"/>
          <w:szCs w:val="28"/>
          <w:fitText w:val="2248" w:id="1132108552"/>
        </w:rPr>
        <w:t>：</w:t>
      </w:r>
      <w:r w:rsidRPr="0038188C">
        <w:rPr>
          <w:rFonts w:ascii="仿宋_GB2312" w:eastAsia="仿宋_GB2312" w:hint="eastAsia"/>
          <w:color w:val="000000"/>
          <w:sz w:val="28"/>
          <w:szCs w:val="28"/>
        </w:rPr>
        <w:t>权属人刘玉华位于湛江市赤坎区军民路8号金沙湾新城雅韵苑1幢二层02号办公室</w:t>
      </w:r>
      <w:r w:rsidRPr="0038188C">
        <w:rPr>
          <w:rFonts w:ascii="仿宋_GB2312" w:eastAsia="仿宋_GB2312" w:hint="eastAsia"/>
          <w:color w:val="000000"/>
          <w:spacing w:val="-4"/>
          <w:sz w:val="28"/>
          <w:szCs w:val="28"/>
        </w:rPr>
        <w:t>房地产</w:t>
      </w:r>
      <w:r w:rsidRPr="0038188C">
        <w:rPr>
          <w:rFonts w:ascii="仿宋_GB2312" w:eastAsia="仿宋_GB2312" w:hint="eastAsia"/>
          <w:color w:val="000000"/>
          <w:sz w:val="28"/>
          <w:szCs w:val="28"/>
        </w:rPr>
        <w:t>市场价值评估</w:t>
      </w:r>
    </w:p>
    <w:p w:rsidR="00A041F2" w:rsidRPr="0038188C" w:rsidRDefault="00DE64BA" w:rsidP="00A041F2">
      <w:pPr>
        <w:adjustRightInd w:val="0"/>
        <w:snapToGrid w:val="0"/>
        <w:spacing w:line="360" w:lineRule="auto"/>
        <w:rPr>
          <w:rFonts w:ascii="仿宋_GB2312" w:eastAsia="仿宋_GB2312"/>
          <w:color w:val="000000"/>
          <w:sz w:val="24"/>
          <w:szCs w:val="28"/>
        </w:rPr>
      </w:pPr>
      <w:r w:rsidRPr="0038188C">
        <w:rPr>
          <w:rFonts w:ascii="仿宋_GB2312" w:eastAsia="仿宋_GB2312" w:hint="eastAsia"/>
          <w:color w:val="000000"/>
          <w:sz w:val="28"/>
          <w:szCs w:val="28"/>
        </w:rPr>
        <w:t xml:space="preserve">                                           </w:t>
      </w:r>
      <w:r w:rsidRPr="0038188C">
        <w:rPr>
          <w:rFonts w:ascii="仿宋_GB2312" w:eastAsia="仿宋_GB2312" w:hint="eastAsia"/>
          <w:color w:val="000000"/>
          <w:sz w:val="24"/>
          <w:szCs w:val="28"/>
        </w:rPr>
        <w:t xml:space="preserve">  </w:t>
      </w:r>
    </w:p>
    <w:p w:rsidR="00A041F2" w:rsidRPr="0038188C" w:rsidRDefault="00DE64BA" w:rsidP="00A041F2">
      <w:pPr>
        <w:tabs>
          <w:tab w:val="left" w:pos="2580"/>
        </w:tabs>
        <w:adjustRightInd w:val="0"/>
        <w:snapToGrid w:val="0"/>
        <w:spacing w:line="360" w:lineRule="auto"/>
        <w:rPr>
          <w:rFonts w:ascii="仿宋_GB2312" w:eastAsia="仿宋_GB2312"/>
          <w:color w:val="000000"/>
          <w:sz w:val="28"/>
          <w:szCs w:val="28"/>
        </w:rPr>
      </w:pPr>
      <w:r w:rsidRPr="00DE64BA">
        <w:rPr>
          <w:rFonts w:ascii="仿宋_GB2312" w:eastAsia="仿宋_GB2312" w:hint="eastAsia"/>
          <w:b/>
          <w:color w:val="000000"/>
          <w:spacing w:val="56"/>
          <w:kern w:val="0"/>
          <w:sz w:val="28"/>
          <w:szCs w:val="28"/>
          <w:fitText w:val="2248" w:id="1132108553"/>
        </w:rPr>
        <w:t>估价委托人</w:t>
      </w:r>
      <w:r w:rsidRPr="00DE64BA">
        <w:rPr>
          <w:rFonts w:ascii="仿宋_GB2312" w:eastAsia="仿宋_GB2312" w:hint="eastAsia"/>
          <w:b/>
          <w:color w:val="000000"/>
          <w:spacing w:val="1"/>
          <w:kern w:val="0"/>
          <w:sz w:val="28"/>
          <w:szCs w:val="28"/>
          <w:fitText w:val="2248" w:id="1132108553"/>
        </w:rPr>
        <w:t>：</w:t>
      </w:r>
      <w:r w:rsidRPr="0038188C">
        <w:rPr>
          <w:rFonts w:ascii="仿宋_GB2312" w:eastAsia="仿宋_GB2312" w:hint="eastAsia"/>
          <w:color w:val="000000"/>
          <w:sz w:val="28"/>
          <w:szCs w:val="28"/>
        </w:rPr>
        <w:t>湛江市坡头区人民法院</w:t>
      </w:r>
    </w:p>
    <w:p w:rsidR="00A041F2" w:rsidRPr="0038188C" w:rsidRDefault="00225AE2" w:rsidP="00A041F2">
      <w:pPr>
        <w:tabs>
          <w:tab w:val="left" w:pos="2580"/>
        </w:tabs>
        <w:adjustRightInd w:val="0"/>
        <w:snapToGrid w:val="0"/>
        <w:spacing w:line="360" w:lineRule="auto"/>
        <w:rPr>
          <w:rFonts w:ascii="仿宋_GB2312" w:eastAsia="仿宋_GB2312"/>
          <w:color w:val="000000"/>
          <w:sz w:val="24"/>
          <w:szCs w:val="28"/>
        </w:rPr>
      </w:pPr>
    </w:p>
    <w:p w:rsidR="00A041F2" w:rsidRPr="0038188C" w:rsidRDefault="00DE64BA" w:rsidP="00A041F2">
      <w:pPr>
        <w:adjustRightInd w:val="0"/>
        <w:snapToGrid w:val="0"/>
        <w:spacing w:line="360" w:lineRule="auto"/>
        <w:rPr>
          <w:rFonts w:ascii="仿宋_GB2312" w:eastAsia="仿宋_GB2312"/>
          <w:color w:val="000000"/>
          <w:sz w:val="28"/>
          <w:szCs w:val="28"/>
        </w:rPr>
      </w:pPr>
      <w:r w:rsidRPr="00D91F3F">
        <w:rPr>
          <w:rFonts w:ascii="仿宋_GB2312" w:eastAsia="仿宋_GB2312" w:hint="eastAsia"/>
          <w:b/>
          <w:color w:val="000000"/>
          <w:spacing w:val="18"/>
          <w:w w:val="88"/>
          <w:kern w:val="0"/>
          <w:sz w:val="28"/>
          <w:szCs w:val="28"/>
          <w:fitText w:val="2248" w:id="1132108553"/>
        </w:rPr>
        <w:t>房地产估价机构</w:t>
      </w:r>
      <w:r w:rsidRPr="00D91F3F">
        <w:rPr>
          <w:rFonts w:ascii="仿宋_GB2312" w:eastAsia="仿宋_GB2312" w:hint="eastAsia"/>
          <w:b/>
          <w:color w:val="000000"/>
          <w:spacing w:val="5"/>
          <w:w w:val="88"/>
          <w:kern w:val="0"/>
          <w:sz w:val="28"/>
          <w:szCs w:val="28"/>
          <w:fitText w:val="2248" w:id="1132108553"/>
        </w:rPr>
        <w:t>：</w:t>
      </w:r>
      <w:r w:rsidRPr="0038188C">
        <w:rPr>
          <w:rFonts w:ascii="仿宋_GB2312" w:eastAsia="仿宋_GB2312" w:hint="eastAsia"/>
          <w:color w:val="000000"/>
          <w:sz w:val="28"/>
          <w:szCs w:val="28"/>
        </w:rPr>
        <w:t>广东万诚房地产土地评估有限公司</w:t>
      </w:r>
    </w:p>
    <w:p w:rsidR="00A041F2" w:rsidRPr="0038188C" w:rsidRDefault="00225AE2" w:rsidP="00A041F2">
      <w:pPr>
        <w:adjustRightInd w:val="0"/>
        <w:snapToGrid w:val="0"/>
        <w:spacing w:line="360" w:lineRule="auto"/>
        <w:rPr>
          <w:rFonts w:ascii="仿宋_GB2312" w:eastAsia="仿宋_GB2312"/>
          <w:color w:val="000000"/>
          <w:sz w:val="24"/>
          <w:szCs w:val="28"/>
        </w:rPr>
      </w:pPr>
    </w:p>
    <w:p w:rsidR="00A041F2" w:rsidRPr="0038188C" w:rsidRDefault="00DE64BA" w:rsidP="00A041F2">
      <w:pPr>
        <w:spacing w:line="360" w:lineRule="auto"/>
        <w:rPr>
          <w:rFonts w:ascii="仿宋_GB2312" w:eastAsia="仿宋_GB2312"/>
          <w:color w:val="000000"/>
        </w:rPr>
      </w:pPr>
      <w:r w:rsidRPr="00D91F3F">
        <w:rPr>
          <w:rFonts w:ascii="仿宋_GB2312" w:eastAsia="仿宋_GB2312" w:hint="eastAsia"/>
          <w:b/>
          <w:color w:val="000000"/>
          <w:spacing w:val="17"/>
          <w:w w:val="78"/>
          <w:kern w:val="0"/>
          <w:sz w:val="28"/>
          <w:szCs w:val="28"/>
          <w:fitText w:val="2248" w:id="1132108555"/>
        </w:rPr>
        <w:t>注册房地产估价师</w:t>
      </w:r>
      <w:r w:rsidRPr="00D91F3F">
        <w:rPr>
          <w:rFonts w:ascii="仿宋_GB2312" w:eastAsia="仿宋_GB2312" w:hint="eastAsia"/>
          <w:b/>
          <w:color w:val="000000"/>
          <w:spacing w:val="-1"/>
          <w:w w:val="78"/>
          <w:kern w:val="0"/>
          <w:sz w:val="28"/>
          <w:szCs w:val="28"/>
          <w:fitText w:val="2248" w:id="1132108555"/>
        </w:rPr>
        <w:t>：</w:t>
      </w:r>
      <w:r w:rsidRPr="0038188C">
        <w:rPr>
          <w:rFonts w:ascii="仿宋_GB2312" w:eastAsia="仿宋_GB2312" w:hint="eastAsia"/>
          <w:color w:val="000000"/>
          <w:sz w:val="28"/>
          <w:szCs w:val="28"/>
        </w:rPr>
        <w:t>余明涛</w:t>
      </w:r>
      <w:r w:rsidRPr="00B914AB">
        <w:rPr>
          <w:rFonts w:ascii="仿宋_GB2312" w:eastAsia="仿宋_GB2312" w:hint="eastAsia"/>
          <w:color w:val="000000"/>
          <w:sz w:val="28"/>
          <w:szCs w:val="28"/>
        </w:rPr>
        <w:t>（4420000184）</w:t>
      </w:r>
    </w:p>
    <w:p w:rsidR="00A041F2" w:rsidRPr="0038188C" w:rsidRDefault="00DE64BA" w:rsidP="00A041F2">
      <w:pPr>
        <w:spacing w:line="360" w:lineRule="auto"/>
        <w:ind w:firstLineChars="800" w:firstLine="2240"/>
        <w:rPr>
          <w:rFonts w:ascii="仿宋_GB2312" w:eastAsia="仿宋_GB2312"/>
          <w:color w:val="000000"/>
        </w:rPr>
      </w:pPr>
      <w:r w:rsidRPr="0038188C">
        <w:rPr>
          <w:rFonts w:ascii="仿宋_GB2312" w:eastAsia="仿宋_GB2312" w:hint="eastAsia"/>
          <w:color w:val="000000"/>
          <w:sz w:val="28"/>
          <w:szCs w:val="28"/>
        </w:rPr>
        <w:t>吴</w:t>
      </w:r>
      <w:r>
        <w:rPr>
          <w:rFonts w:ascii="仿宋_GB2312" w:eastAsia="仿宋_GB2312" w:hint="eastAsia"/>
          <w:color w:val="000000"/>
          <w:sz w:val="28"/>
          <w:szCs w:val="28"/>
        </w:rPr>
        <w:t xml:space="preserve">  </w:t>
      </w:r>
      <w:r w:rsidRPr="0038188C">
        <w:rPr>
          <w:rFonts w:ascii="仿宋_GB2312" w:eastAsia="仿宋_GB2312" w:hint="eastAsia"/>
          <w:color w:val="000000"/>
          <w:sz w:val="28"/>
          <w:szCs w:val="28"/>
        </w:rPr>
        <w:t>泓（4420170081）</w:t>
      </w:r>
    </w:p>
    <w:p w:rsidR="00A041F2" w:rsidRPr="0038188C" w:rsidRDefault="00225AE2" w:rsidP="00A041F2">
      <w:pPr>
        <w:rPr>
          <w:rFonts w:ascii="仿宋_GB2312" w:eastAsia="仿宋_GB2312"/>
          <w:color w:val="000000"/>
          <w:sz w:val="24"/>
          <w:szCs w:val="28"/>
        </w:rPr>
      </w:pPr>
    </w:p>
    <w:p w:rsidR="00A041F2" w:rsidRPr="0038188C" w:rsidRDefault="00DE64BA" w:rsidP="00A041F2">
      <w:pPr>
        <w:adjustRightInd w:val="0"/>
        <w:snapToGrid w:val="0"/>
        <w:spacing w:line="360" w:lineRule="auto"/>
        <w:rPr>
          <w:rFonts w:ascii="仿宋_GB2312" w:eastAsia="仿宋_GB2312"/>
          <w:color w:val="000000"/>
          <w:sz w:val="28"/>
          <w:szCs w:val="28"/>
        </w:rPr>
      </w:pPr>
      <w:r w:rsidRPr="00D91F3F">
        <w:rPr>
          <w:rFonts w:ascii="仿宋_GB2312" w:eastAsia="仿宋_GB2312" w:hint="eastAsia"/>
          <w:b/>
          <w:color w:val="000000"/>
          <w:spacing w:val="105"/>
          <w:kern w:val="0"/>
          <w:sz w:val="28"/>
          <w:szCs w:val="28"/>
          <w:fitText w:val="2248" w:id="1132108557"/>
        </w:rPr>
        <w:t>价值时点</w:t>
      </w:r>
      <w:r w:rsidRPr="00D91F3F">
        <w:rPr>
          <w:rFonts w:ascii="仿宋_GB2312" w:eastAsia="仿宋_GB2312" w:hint="eastAsia"/>
          <w:b/>
          <w:color w:val="000000"/>
          <w:spacing w:val="1"/>
          <w:kern w:val="0"/>
          <w:sz w:val="28"/>
          <w:szCs w:val="28"/>
          <w:fitText w:val="2248" w:id="1132108557"/>
        </w:rPr>
        <w:t>：</w:t>
      </w:r>
      <w:r w:rsidRPr="0038188C">
        <w:rPr>
          <w:rFonts w:ascii="仿宋_GB2312" w:eastAsia="仿宋_GB2312" w:hint="eastAsia"/>
          <w:color w:val="000000"/>
          <w:sz w:val="28"/>
          <w:szCs w:val="28"/>
        </w:rPr>
        <w:t>2018年5月15日</w:t>
      </w:r>
    </w:p>
    <w:p w:rsidR="00A041F2" w:rsidRPr="0038188C" w:rsidRDefault="00225AE2" w:rsidP="00A041F2">
      <w:pPr>
        <w:adjustRightInd w:val="0"/>
        <w:snapToGrid w:val="0"/>
        <w:spacing w:line="360" w:lineRule="auto"/>
        <w:rPr>
          <w:rFonts w:ascii="仿宋_GB2312" w:eastAsia="仿宋_GB2312"/>
          <w:color w:val="000000"/>
          <w:sz w:val="24"/>
          <w:szCs w:val="28"/>
        </w:rPr>
      </w:pPr>
    </w:p>
    <w:p w:rsidR="00A041F2" w:rsidRPr="0038188C" w:rsidRDefault="00DE64BA" w:rsidP="00A041F2">
      <w:pPr>
        <w:spacing w:line="360" w:lineRule="auto"/>
        <w:rPr>
          <w:rFonts w:ascii="仿宋_GB2312" w:eastAsia="仿宋_GB2312"/>
          <w:color w:val="000000"/>
          <w:sz w:val="28"/>
          <w:szCs w:val="28"/>
        </w:rPr>
      </w:pPr>
      <w:r w:rsidRPr="00D91F3F">
        <w:rPr>
          <w:rFonts w:ascii="仿宋_GB2312" w:eastAsia="仿宋_GB2312" w:hint="eastAsia"/>
          <w:b/>
          <w:color w:val="000000"/>
          <w:spacing w:val="17"/>
          <w:w w:val="78"/>
          <w:kern w:val="0"/>
          <w:sz w:val="28"/>
          <w:szCs w:val="28"/>
          <w:fitText w:val="2248" w:id="1132108558"/>
        </w:rPr>
        <w:t>估价报告出具日期</w:t>
      </w:r>
      <w:r w:rsidRPr="00D91F3F">
        <w:rPr>
          <w:rFonts w:ascii="仿宋_GB2312" w:eastAsia="仿宋_GB2312" w:hint="eastAsia"/>
          <w:b/>
          <w:color w:val="000000"/>
          <w:spacing w:val="-1"/>
          <w:w w:val="78"/>
          <w:kern w:val="0"/>
          <w:sz w:val="28"/>
          <w:szCs w:val="28"/>
          <w:fitText w:val="2248" w:id="1132108558"/>
        </w:rPr>
        <w:t>：</w:t>
      </w:r>
      <w:r w:rsidRPr="0038188C">
        <w:rPr>
          <w:rFonts w:ascii="仿宋_GB2312" w:eastAsia="仿宋_GB2312" w:hint="eastAsia"/>
          <w:color w:val="000000"/>
          <w:sz w:val="28"/>
          <w:szCs w:val="28"/>
        </w:rPr>
        <w:t>2018年5月18日</w:t>
      </w:r>
    </w:p>
    <w:p w:rsidR="00A041F2" w:rsidRPr="0038188C" w:rsidRDefault="00225AE2" w:rsidP="00A041F2">
      <w:pPr>
        <w:spacing w:line="360" w:lineRule="auto"/>
        <w:rPr>
          <w:rFonts w:ascii="仿宋_GB2312" w:eastAsia="仿宋_GB2312"/>
          <w:b/>
          <w:color w:val="000000"/>
          <w:sz w:val="24"/>
          <w:szCs w:val="28"/>
        </w:rPr>
      </w:pPr>
    </w:p>
    <w:p w:rsidR="00A041F2" w:rsidRPr="0038188C" w:rsidRDefault="00DE64BA" w:rsidP="00A041F2">
      <w:pPr>
        <w:spacing w:line="360" w:lineRule="auto"/>
        <w:rPr>
          <w:rFonts w:ascii="仿宋_GB2312" w:eastAsia="仿宋_GB2312"/>
          <w:b/>
          <w:color w:val="000000"/>
          <w:sz w:val="28"/>
          <w:szCs w:val="28"/>
        </w:rPr>
      </w:pPr>
      <w:r w:rsidRPr="00D91F3F">
        <w:rPr>
          <w:rFonts w:ascii="仿宋_GB2312" w:eastAsia="仿宋_GB2312" w:hint="eastAsia"/>
          <w:b/>
          <w:color w:val="000000"/>
          <w:spacing w:val="23"/>
          <w:kern w:val="0"/>
          <w:sz w:val="28"/>
          <w:szCs w:val="28"/>
          <w:fitText w:val="2248" w:id="1132108559"/>
        </w:rPr>
        <w:t>估价报告编号</w:t>
      </w:r>
      <w:r w:rsidRPr="00D91F3F">
        <w:rPr>
          <w:rFonts w:ascii="仿宋_GB2312" w:eastAsia="仿宋_GB2312" w:hint="eastAsia"/>
          <w:b/>
          <w:color w:val="000000"/>
          <w:spacing w:val="2"/>
          <w:kern w:val="0"/>
          <w:sz w:val="28"/>
          <w:szCs w:val="28"/>
          <w:fitText w:val="2248" w:id="1132108559"/>
        </w:rPr>
        <w:t>：</w:t>
      </w:r>
      <w:r w:rsidRPr="0038188C">
        <w:rPr>
          <w:rFonts w:ascii="仿宋_GB2312" w:eastAsia="仿宋_GB2312" w:hint="eastAsia"/>
          <w:color w:val="000000"/>
          <w:sz w:val="28"/>
          <w:szCs w:val="28"/>
        </w:rPr>
        <w:t>粤万诚FQ20182484号</w:t>
      </w:r>
    </w:p>
    <w:p w:rsidR="00A041F2" w:rsidRPr="0038188C" w:rsidRDefault="00DE64BA" w:rsidP="00A041F2">
      <w:pPr>
        <w:tabs>
          <w:tab w:val="left" w:pos="3240"/>
        </w:tabs>
        <w:adjustRightInd w:val="0"/>
        <w:snapToGrid w:val="0"/>
        <w:spacing w:beforeLines="80" w:before="192" w:afterLines="80" w:after="192" w:line="400" w:lineRule="exact"/>
        <w:jc w:val="center"/>
        <w:rPr>
          <w:rFonts w:ascii="宋体" w:hAnsi="宋体"/>
          <w:b/>
          <w:color w:val="000000"/>
          <w:sz w:val="44"/>
          <w:szCs w:val="44"/>
        </w:rPr>
      </w:pPr>
      <w:r w:rsidRPr="0038188C">
        <w:rPr>
          <w:rFonts w:ascii="宋体" w:hAnsi="宋体"/>
          <w:b/>
          <w:color w:val="000000"/>
          <w:sz w:val="44"/>
          <w:szCs w:val="44"/>
        </w:rPr>
        <w:br w:type="page"/>
      </w:r>
      <w:r w:rsidRPr="0038188C">
        <w:rPr>
          <w:rFonts w:ascii="宋体" w:hAnsi="宋体"/>
          <w:b/>
          <w:color w:val="000000"/>
          <w:sz w:val="44"/>
          <w:szCs w:val="44"/>
        </w:rPr>
        <w:lastRenderedPageBreak/>
        <w:t>目  录</w:t>
      </w:r>
    </w:p>
    <w:p w:rsidR="00A041F2" w:rsidRPr="0038188C" w:rsidRDefault="00DE64BA" w:rsidP="00A041F2">
      <w:pPr>
        <w:pStyle w:val="10"/>
        <w:rPr>
          <w:color w:val="000000"/>
        </w:rPr>
      </w:pPr>
      <w:r w:rsidRPr="0038188C">
        <w:rPr>
          <w:color w:val="000000"/>
        </w:rPr>
        <w:t>一</w:t>
      </w:r>
      <w:r w:rsidRPr="0038188C">
        <w:rPr>
          <w:rFonts w:hint="eastAsia"/>
          <w:color w:val="000000"/>
        </w:rPr>
        <w:t>、</w:t>
      </w:r>
      <w:r w:rsidRPr="0038188C">
        <w:rPr>
          <w:color w:val="000000"/>
        </w:rPr>
        <w:fldChar w:fldCharType="begin"/>
      </w:r>
      <w:r w:rsidRPr="0038188C">
        <w:rPr>
          <w:color w:val="000000"/>
        </w:rPr>
        <w:instrText xml:space="preserve"> TOC \o "1-3" \h \z \u </w:instrText>
      </w:r>
      <w:r w:rsidRPr="0038188C">
        <w:rPr>
          <w:color w:val="000000"/>
        </w:rPr>
        <w:fldChar w:fldCharType="separate"/>
      </w:r>
      <w:hyperlink w:anchor="_Toc480810463" w:history="1">
        <w:r w:rsidRPr="0038188C">
          <w:rPr>
            <w:rStyle w:val="ac"/>
            <w:rFonts w:ascii="宋体" w:hAnsi="宋体" w:hint="eastAsia"/>
            <w:color w:val="000000"/>
          </w:rPr>
          <w:t>致估价委托人函</w:t>
        </w:r>
        <w:r w:rsidRPr="0038188C">
          <w:rPr>
            <w:color w:val="000000"/>
          </w:rPr>
          <w:tab/>
        </w:r>
        <w:r w:rsidRPr="0038188C">
          <w:rPr>
            <w:color w:val="000000"/>
          </w:rPr>
          <w:fldChar w:fldCharType="begin"/>
        </w:r>
        <w:r w:rsidRPr="0038188C">
          <w:rPr>
            <w:color w:val="000000"/>
          </w:rPr>
          <w:instrText xml:space="preserve"> PAGEREF _Toc480810463 \h </w:instrText>
        </w:r>
        <w:r w:rsidRPr="0038188C">
          <w:rPr>
            <w:color w:val="000000"/>
          </w:rPr>
        </w:r>
        <w:r w:rsidRPr="0038188C">
          <w:rPr>
            <w:color w:val="000000"/>
          </w:rPr>
          <w:fldChar w:fldCharType="separate"/>
        </w:r>
        <w:r w:rsidR="004C3A92">
          <w:rPr>
            <w:color w:val="000000"/>
          </w:rPr>
          <w:t>3</w:t>
        </w:r>
        <w:r w:rsidRPr="0038188C">
          <w:rPr>
            <w:color w:val="000000"/>
          </w:rPr>
          <w:fldChar w:fldCharType="end"/>
        </w:r>
      </w:hyperlink>
    </w:p>
    <w:p w:rsidR="00A041F2" w:rsidRPr="0038188C" w:rsidRDefault="00DE64BA" w:rsidP="00A041F2">
      <w:pPr>
        <w:pStyle w:val="10"/>
        <w:rPr>
          <w:rFonts w:ascii="Calibri" w:hAnsi="Calibri"/>
          <w:b w:val="0"/>
          <w:iCs w:val="0"/>
          <w:color w:val="000000"/>
          <w:szCs w:val="22"/>
        </w:rPr>
      </w:pPr>
      <w:r w:rsidRPr="0038188C">
        <w:rPr>
          <w:rFonts w:hint="eastAsia"/>
          <w:color w:val="000000"/>
        </w:rPr>
        <w:t>二、</w:t>
      </w:r>
      <w:hyperlink w:anchor="_Toc480810464" w:history="1">
        <w:r w:rsidRPr="0038188C">
          <w:rPr>
            <w:rStyle w:val="ac"/>
            <w:rFonts w:ascii="宋体" w:hAnsi="宋体" w:hint="eastAsia"/>
            <w:color w:val="000000"/>
          </w:rPr>
          <w:t>注册房地产估价师声明</w:t>
        </w:r>
        <w:r w:rsidRPr="0038188C">
          <w:rPr>
            <w:color w:val="000000"/>
          </w:rPr>
          <w:tab/>
        </w:r>
        <w:r w:rsidRPr="0038188C">
          <w:rPr>
            <w:color w:val="000000"/>
          </w:rPr>
          <w:fldChar w:fldCharType="begin"/>
        </w:r>
        <w:r w:rsidRPr="0038188C">
          <w:rPr>
            <w:color w:val="000000"/>
          </w:rPr>
          <w:instrText xml:space="preserve"> PAGEREF _Toc480810464 \h </w:instrText>
        </w:r>
        <w:r w:rsidRPr="0038188C">
          <w:rPr>
            <w:color w:val="000000"/>
          </w:rPr>
        </w:r>
        <w:r w:rsidRPr="0038188C">
          <w:rPr>
            <w:color w:val="000000"/>
          </w:rPr>
          <w:fldChar w:fldCharType="separate"/>
        </w:r>
        <w:r w:rsidR="004C3A92">
          <w:rPr>
            <w:color w:val="000000"/>
          </w:rPr>
          <w:t>5</w:t>
        </w:r>
        <w:r w:rsidRPr="0038188C">
          <w:rPr>
            <w:color w:val="000000"/>
          </w:rPr>
          <w:fldChar w:fldCharType="end"/>
        </w:r>
      </w:hyperlink>
    </w:p>
    <w:p w:rsidR="00A041F2" w:rsidRPr="0038188C" w:rsidRDefault="00DE64BA" w:rsidP="00A041F2">
      <w:pPr>
        <w:pStyle w:val="10"/>
        <w:rPr>
          <w:rFonts w:ascii="Calibri" w:hAnsi="Calibri"/>
          <w:b w:val="0"/>
          <w:iCs w:val="0"/>
          <w:color w:val="000000"/>
          <w:szCs w:val="22"/>
        </w:rPr>
      </w:pPr>
      <w:r w:rsidRPr="0038188C">
        <w:rPr>
          <w:rFonts w:hint="eastAsia"/>
          <w:color w:val="000000"/>
        </w:rPr>
        <w:t>三、</w:t>
      </w:r>
      <w:hyperlink w:anchor="_Toc480810465" w:history="1">
        <w:r w:rsidRPr="0038188C">
          <w:rPr>
            <w:rStyle w:val="ac"/>
            <w:rFonts w:ascii="宋体" w:hAnsi="宋体" w:hint="eastAsia"/>
            <w:color w:val="000000"/>
          </w:rPr>
          <w:t>估价假设和限制条件</w:t>
        </w:r>
        <w:r w:rsidRPr="0038188C">
          <w:rPr>
            <w:color w:val="000000"/>
          </w:rPr>
          <w:tab/>
        </w:r>
        <w:r w:rsidRPr="0038188C">
          <w:rPr>
            <w:color w:val="000000"/>
          </w:rPr>
          <w:fldChar w:fldCharType="begin"/>
        </w:r>
        <w:r w:rsidRPr="0038188C">
          <w:rPr>
            <w:color w:val="000000"/>
          </w:rPr>
          <w:instrText xml:space="preserve"> PAGEREF _Toc480810465 \h </w:instrText>
        </w:r>
        <w:r w:rsidRPr="0038188C">
          <w:rPr>
            <w:color w:val="000000"/>
          </w:rPr>
        </w:r>
        <w:r w:rsidRPr="0038188C">
          <w:rPr>
            <w:color w:val="000000"/>
          </w:rPr>
          <w:fldChar w:fldCharType="separate"/>
        </w:r>
        <w:r w:rsidR="004C3A92">
          <w:rPr>
            <w:color w:val="000000"/>
          </w:rPr>
          <w:t>6</w:t>
        </w:r>
        <w:r w:rsidRPr="0038188C">
          <w:rPr>
            <w:color w:val="000000"/>
          </w:rPr>
          <w:fldChar w:fldCharType="end"/>
        </w:r>
      </w:hyperlink>
    </w:p>
    <w:p w:rsidR="00A041F2" w:rsidRPr="0038188C" w:rsidRDefault="00DE64BA" w:rsidP="00A041F2">
      <w:pPr>
        <w:pStyle w:val="10"/>
        <w:rPr>
          <w:rFonts w:ascii="Calibri" w:hAnsi="Calibri"/>
          <w:b w:val="0"/>
          <w:iCs w:val="0"/>
          <w:color w:val="000000"/>
          <w:szCs w:val="22"/>
        </w:rPr>
      </w:pPr>
      <w:r w:rsidRPr="0038188C">
        <w:rPr>
          <w:rFonts w:hint="eastAsia"/>
          <w:color w:val="000000"/>
        </w:rPr>
        <w:t>四、</w:t>
      </w:r>
      <w:hyperlink w:anchor="_Toc480810466" w:history="1">
        <w:r w:rsidRPr="0038188C">
          <w:rPr>
            <w:rStyle w:val="ac"/>
            <w:rFonts w:ascii="宋体" w:hAnsi="宋体" w:hint="eastAsia"/>
            <w:color w:val="000000"/>
          </w:rPr>
          <w:t>房地产估价结果报告</w:t>
        </w:r>
        <w:r w:rsidRPr="0038188C">
          <w:rPr>
            <w:color w:val="000000"/>
          </w:rPr>
          <w:tab/>
        </w:r>
        <w:r w:rsidRPr="0038188C">
          <w:rPr>
            <w:color w:val="000000"/>
          </w:rPr>
          <w:fldChar w:fldCharType="begin"/>
        </w:r>
        <w:r w:rsidRPr="0038188C">
          <w:rPr>
            <w:color w:val="000000"/>
          </w:rPr>
          <w:instrText xml:space="preserve"> PAGEREF _Toc480810466 \h </w:instrText>
        </w:r>
        <w:r w:rsidRPr="0038188C">
          <w:rPr>
            <w:color w:val="000000"/>
          </w:rPr>
        </w:r>
        <w:r w:rsidRPr="0038188C">
          <w:rPr>
            <w:color w:val="000000"/>
          </w:rPr>
          <w:fldChar w:fldCharType="separate"/>
        </w:r>
        <w:r w:rsidR="004C3A92">
          <w:rPr>
            <w:color w:val="000000"/>
          </w:rPr>
          <w:t>8</w:t>
        </w:r>
        <w:r w:rsidRPr="0038188C">
          <w:rPr>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67" w:history="1">
        <w:r w:rsidRPr="0038188C">
          <w:rPr>
            <w:rStyle w:val="ac"/>
            <w:rFonts w:ascii="仿宋_GB2312" w:eastAsia="仿宋_GB2312" w:hint="eastAsia"/>
            <w:noProof/>
            <w:color w:val="000000"/>
          </w:rPr>
          <w:t>一）估价委托人</w:t>
        </w:r>
        <w:r w:rsidRPr="0038188C">
          <w:rPr>
            <w:noProof/>
            <w:color w:val="000000"/>
          </w:rPr>
          <w:tab/>
        </w:r>
        <w:r w:rsidRPr="0038188C">
          <w:rPr>
            <w:noProof/>
            <w:color w:val="000000"/>
          </w:rPr>
          <w:fldChar w:fldCharType="begin"/>
        </w:r>
        <w:r w:rsidRPr="0038188C">
          <w:rPr>
            <w:noProof/>
            <w:color w:val="000000"/>
          </w:rPr>
          <w:instrText xml:space="preserve"> PAGEREF _Toc480810467 \h </w:instrText>
        </w:r>
        <w:r w:rsidRPr="0038188C">
          <w:rPr>
            <w:noProof/>
            <w:color w:val="000000"/>
          </w:rPr>
        </w:r>
        <w:r w:rsidRPr="0038188C">
          <w:rPr>
            <w:noProof/>
            <w:color w:val="000000"/>
          </w:rPr>
          <w:fldChar w:fldCharType="separate"/>
        </w:r>
        <w:r w:rsidR="004C3A92">
          <w:rPr>
            <w:noProof/>
            <w:color w:val="000000"/>
          </w:rPr>
          <w:t>8</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68" w:history="1">
        <w:r w:rsidRPr="0038188C">
          <w:rPr>
            <w:rStyle w:val="ac"/>
            <w:rFonts w:ascii="仿宋_GB2312" w:eastAsia="仿宋_GB2312" w:hint="eastAsia"/>
            <w:noProof/>
            <w:color w:val="000000"/>
          </w:rPr>
          <w:t>二）房地产估价机构</w:t>
        </w:r>
        <w:r w:rsidRPr="0038188C">
          <w:rPr>
            <w:noProof/>
            <w:color w:val="000000"/>
          </w:rPr>
          <w:tab/>
        </w:r>
        <w:r w:rsidRPr="0038188C">
          <w:rPr>
            <w:noProof/>
            <w:color w:val="000000"/>
          </w:rPr>
          <w:fldChar w:fldCharType="begin"/>
        </w:r>
        <w:r w:rsidRPr="0038188C">
          <w:rPr>
            <w:noProof/>
            <w:color w:val="000000"/>
          </w:rPr>
          <w:instrText xml:space="preserve"> PAGEREF _Toc480810468 \h </w:instrText>
        </w:r>
        <w:r w:rsidRPr="0038188C">
          <w:rPr>
            <w:noProof/>
            <w:color w:val="000000"/>
          </w:rPr>
        </w:r>
        <w:r w:rsidRPr="0038188C">
          <w:rPr>
            <w:noProof/>
            <w:color w:val="000000"/>
          </w:rPr>
          <w:fldChar w:fldCharType="separate"/>
        </w:r>
        <w:r w:rsidR="004C3A92">
          <w:rPr>
            <w:noProof/>
            <w:color w:val="000000"/>
          </w:rPr>
          <w:t>8</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69" w:history="1">
        <w:r w:rsidRPr="0038188C">
          <w:rPr>
            <w:rStyle w:val="ac"/>
            <w:rFonts w:ascii="仿宋_GB2312" w:eastAsia="仿宋_GB2312" w:hint="eastAsia"/>
            <w:noProof/>
            <w:color w:val="000000"/>
          </w:rPr>
          <w:t>三）估价目的</w:t>
        </w:r>
        <w:r w:rsidRPr="0038188C">
          <w:rPr>
            <w:noProof/>
            <w:color w:val="000000"/>
          </w:rPr>
          <w:tab/>
        </w:r>
        <w:r w:rsidRPr="0038188C">
          <w:rPr>
            <w:noProof/>
            <w:color w:val="000000"/>
          </w:rPr>
          <w:fldChar w:fldCharType="begin"/>
        </w:r>
        <w:r w:rsidRPr="0038188C">
          <w:rPr>
            <w:noProof/>
            <w:color w:val="000000"/>
          </w:rPr>
          <w:instrText xml:space="preserve"> PAGEREF _Toc480810469 \h </w:instrText>
        </w:r>
        <w:r w:rsidRPr="0038188C">
          <w:rPr>
            <w:noProof/>
            <w:color w:val="000000"/>
          </w:rPr>
        </w:r>
        <w:r w:rsidRPr="0038188C">
          <w:rPr>
            <w:noProof/>
            <w:color w:val="000000"/>
          </w:rPr>
          <w:fldChar w:fldCharType="separate"/>
        </w:r>
        <w:r w:rsidR="004C3A92">
          <w:rPr>
            <w:noProof/>
            <w:color w:val="000000"/>
          </w:rPr>
          <w:t>8</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0" w:history="1">
        <w:r w:rsidRPr="0038188C">
          <w:rPr>
            <w:rStyle w:val="ac"/>
            <w:rFonts w:ascii="仿宋_GB2312" w:eastAsia="仿宋_GB2312" w:hint="eastAsia"/>
            <w:noProof/>
            <w:color w:val="000000"/>
          </w:rPr>
          <w:t>四）估价对象界定</w:t>
        </w:r>
        <w:r w:rsidRPr="0038188C">
          <w:rPr>
            <w:noProof/>
            <w:color w:val="000000"/>
          </w:rPr>
          <w:tab/>
        </w:r>
        <w:r w:rsidRPr="0038188C">
          <w:rPr>
            <w:noProof/>
            <w:color w:val="000000"/>
          </w:rPr>
          <w:fldChar w:fldCharType="begin"/>
        </w:r>
        <w:r w:rsidRPr="0038188C">
          <w:rPr>
            <w:noProof/>
            <w:color w:val="000000"/>
          </w:rPr>
          <w:instrText xml:space="preserve"> PAGEREF _Toc480810470 \h </w:instrText>
        </w:r>
        <w:r w:rsidRPr="0038188C">
          <w:rPr>
            <w:noProof/>
            <w:color w:val="000000"/>
          </w:rPr>
        </w:r>
        <w:r w:rsidRPr="0038188C">
          <w:rPr>
            <w:noProof/>
            <w:color w:val="000000"/>
          </w:rPr>
          <w:fldChar w:fldCharType="separate"/>
        </w:r>
        <w:r w:rsidR="004C3A92">
          <w:rPr>
            <w:noProof/>
            <w:color w:val="000000"/>
          </w:rPr>
          <w:t>8</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1" w:history="1">
        <w:r w:rsidRPr="0038188C">
          <w:rPr>
            <w:rStyle w:val="ac"/>
            <w:rFonts w:ascii="仿宋_GB2312" w:eastAsia="仿宋_GB2312" w:hint="eastAsia"/>
            <w:noProof/>
            <w:color w:val="000000"/>
          </w:rPr>
          <w:t>五）估价对象权益状况</w:t>
        </w:r>
        <w:r w:rsidRPr="0038188C">
          <w:rPr>
            <w:noProof/>
            <w:color w:val="000000"/>
          </w:rPr>
          <w:tab/>
        </w:r>
        <w:r w:rsidRPr="0038188C">
          <w:rPr>
            <w:noProof/>
            <w:color w:val="000000"/>
          </w:rPr>
          <w:fldChar w:fldCharType="begin"/>
        </w:r>
        <w:r w:rsidRPr="0038188C">
          <w:rPr>
            <w:noProof/>
            <w:color w:val="000000"/>
          </w:rPr>
          <w:instrText xml:space="preserve"> PAGEREF _Toc480810471 \h </w:instrText>
        </w:r>
        <w:r w:rsidRPr="0038188C">
          <w:rPr>
            <w:noProof/>
            <w:color w:val="000000"/>
          </w:rPr>
        </w:r>
        <w:r w:rsidRPr="0038188C">
          <w:rPr>
            <w:noProof/>
            <w:color w:val="000000"/>
          </w:rPr>
          <w:fldChar w:fldCharType="separate"/>
        </w:r>
        <w:r w:rsidR="004C3A92">
          <w:rPr>
            <w:noProof/>
            <w:color w:val="000000"/>
          </w:rPr>
          <w:t>10</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2" w:history="1">
        <w:r w:rsidRPr="0038188C">
          <w:rPr>
            <w:rStyle w:val="ac"/>
            <w:rFonts w:ascii="仿宋_GB2312" w:eastAsia="仿宋_GB2312" w:hint="eastAsia"/>
            <w:noProof/>
            <w:color w:val="000000"/>
          </w:rPr>
          <w:t>六）价值时点</w:t>
        </w:r>
        <w:r w:rsidRPr="0038188C">
          <w:rPr>
            <w:noProof/>
            <w:color w:val="000000"/>
          </w:rPr>
          <w:tab/>
        </w:r>
        <w:r w:rsidRPr="0038188C">
          <w:rPr>
            <w:noProof/>
            <w:color w:val="000000"/>
          </w:rPr>
          <w:fldChar w:fldCharType="begin"/>
        </w:r>
        <w:r w:rsidRPr="0038188C">
          <w:rPr>
            <w:noProof/>
            <w:color w:val="000000"/>
          </w:rPr>
          <w:instrText xml:space="preserve"> PAGEREF _Toc480810472 \h </w:instrText>
        </w:r>
        <w:r w:rsidRPr="0038188C">
          <w:rPr>
            <w:noProof/>
            <w:color w:val="000000"/>
          </w:rPr>
        </w:r>
        <w:r w:rsidRPr="0038188C">
          <w:rPr>
            <w:noProof/>
            <w:color w:val="000000"/>
          </w:rPr>
          <w:fldChar w:fldCharType="separate"/>
        </w:r>
        <w:r w:rsidR="004C3A92">
          <w:rPr>
            <w:noProof/>
            <w:color w:val="000000"/>
          </w:rPr>
          <w:t>10</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3" w:history="1">
        <w:r w:rsidRPr="0038188C">
          <w:rPr>
            <w:rStyle w:val="ac"/>
            <w:rFonts w:ascii="仿宋_GB2312" w:eastAsia="仿宋_GB2312" w:hint="eastAsia"/>
            <w:noProof/>
            <w:color w:val="000000"/>
          </w:rPr>
          <w:t>七）价值类型</w:t>
        </w:r>
        <w:r w:rsidRPr="0038188C">
          <w:rPr>
            <w:noProof/>
            <w:color w:val="000000"/>
          </w:rPr>
          <w:tab/>
        </w:r>
        <w:r w:rsidRPr="0038188C">
          <w:rPr>
            <w:noProof/>
            <w:color w:val="000000"/>
          </w:rPr>
          <w:fldChar w:fldCharType="begin"/>
        </w:r>
        <w:r w:rsidRPr="0038188C">
          <w:rPr>
            <w:noProof/>
            <w:color w:val="000000"/>
          </w:rPr>
          <w:instrText xml:space="preserve"> PAGEREF _Toc480810473 \h </w:instrText>
        </w:r>
        <w:r w:rsidRPr="0038188C">
          <w:rPr>
            <w:noProof/>
            <w:color w:val="000000"/>
          </w:rPr>
        </w:r>
        <w:r w:rsidRPr="0038188C">
          <w:rPr>
            <w:noProof/>
            <w:color w:val="000000"/>
          </w:rPr>
          <w:fldChar w:fldCharType="separate"/>
        </w:r>
        <w:r w:rsidR="004C3A92">
          <w:rPr>
            <w:noProof/>
            <w:color w:val="000000"/>
          </w:rPr>
          <w:t>10</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4" w:history="1">
        <w:r w:rsidRPr="0038188C">
          <w:rPr>
            <w:rStyle w:val="ac"/>
            <w:rFonts w:ascii="仿宋_GB2312" w:eastAsia="仿宋_GB2312" w:hint="eastAsia"/>
            <w:noProof/>
            <w:color w:val="000000"/>
          </w:rPr>
          <w:t>八）估价依据</w:t>
        </w:r>
        <w:r w:rsidRPr="0038188C">
          <w:rPr>
            <w:noProof/>
            <w:color w:val="000000"/>
          </w:rPr>
          <w:tab/>
        </w:r>
        <w:r w:rsidRPr="0038188C">
          <w:rPr>
            <w:noProof/>
            <w:color w:val="000000"/>
          </w:rPr>
          <w:fldChar w:fldCharType="begin"/>
        </w:r>
        <w:r w:rsidRPr="0038188C">
          <w:rPr>
            <w:noProof/>
            <w:color w:val="000000"/>
          </w:rPr>
          <w:instrText xml:space="preserve"> PAGEREF _Toc480810474 \h </w:instrText>
        </w:r>
        <w:r w:rsidRPr="0038188C">
          <w:rPr>
            <w:noProof/>
            <w:color w:val="000000"/>
          </w:rPr>
        </w:r>
        <w:r w:rsidRPr="0038188C">
          <w:rPr>
            <w:noProof/>
            <w:color w:val="000000"/>
          </w:rPr>
          <w:fldChar w:fldCharType="separate"/>
        </w:r>
        <w:r w:rsidR="004C3A92">
          <w:rPr>
            <w:noProof/>
            <w:color w:val="000000"/>
          </w:rPr>
          <w:t>10</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5" w:history="1">
        <w:r w:rsidRPr="0038188C">
          <w:rPr>
            <w:rStyle w:val="ac"/>
            <w:rFonts w:ascii="仿宋_GB2312" w:eastAsia="仿宋_GB2312" w:hint="eastAsia"/>
            <w:noProof/>
            <w:color w:val="000000"/>
          </w:rPr>
          <w:t>九）估价原则</w:t>
        </w:r>
        <w:r w:rsidRPr="0038188C">
          <w:rPr>
            <w:noProof/>
            <w:color w:val="000000"/>
          </w:rPr>
          <w:tab/>
        </w:r>
        <w:r w:rsidRPr="0038188C">
          <w:rPr>
            <w:noProof/>
            <w:color w:val="000000"/>
          </w:rPr>
          <w:fldChar w:fldCharType="begin"/>
        </w:r>
        <w:r w:rsidRPr="0038188C">
          <w:rPr>
            <w:noProof/>
            <w:color w:val="000000"/>
          </w:rPr>
          <w:instrText xml:space="preserve"> PAGEREF _Toc480810475 \h </w:instrText>
        </w:r>
        <w:r w:rsidRPr="0038188C">
          <w:rPr>
            <w:noProof/>
            <w:color w:val="000000"/>
          </w:rPr>
        </w:r>
        <w:r w:rsidRPr="0038188C">
          <w:rPr>
            <w:noProof/>
            <w:color w:val="000000"/>
          </w:rPr>
          <w:fldChar w:fldCharType="separate"/>
        </w:r>
        <w:r w:rsidR="004C3A92">
          <w:rPr>
            <w:noProof/>
            <w:color w:val="000000"/>
          </w:rPr>
          <w:t>11</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6" w:history="1">
        <w:r w:rsidRPr="0038188C">
          <w:rPr>
            <w:rStyle w:val="ac"/>
            <w:rFonts w:ascii="仿宋_GB2312" w:eastAsia="仿宋_GB2312" w:hint="eastAsia"/>
            <w:noProof/>
            <w:color w:val="000000"/>
          </w:rPr>
          <w:t>十）估价方法</w:t>
        </w:r>
        <w:r w:rsidRPr="0038188C">
          <w:rPr>
            <w:noProof/>
            <w:color w:val="000000"/>
          </w:rPr>
          <w:tab/>
        </w:r>
        <w:r w:rsidRPr="0038188C">
          <w:rPr>
            <w:noProof/>
            <w:color w:val="000000"/>
          </w:rPr>
          <w:fldChar w:fldCharType="begin"/>
        </w:r>
        <w:r w:rsidRPr="0038188C">
          <w:rPr>
            <w:noProof/>
            <w:color w:val="000000"/>
          </w:rPr>
          <w:instrText xml:space="preserve"> PAGEREF _Toc480810476 \h </w:instrText>
        </w:r>
        <w:r w:rsidRPr="0038188C">
          <w:rPr>
            <w:noProof/>
            <w:color w:val="000000"/>
          </w:rPr>
        </w:r>
        <w:r w:rsidRPr="0038188C">
          <w:rPr>
            <w:noProof/>
            <w:color w:val="000000"/>
          </w:rPr>
          <w:fldChar w:fldCharType="separate"/>
        </w:r>
        <w:r w:rsidR="004C3A92">
          <w:rPr>
            <w:noProof/>
            <w:color w:val="000000"/>
          </w:rPr>
          <w:t>12</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7" w:history="1">
        <w:r w:rsidRPr="0038188C">
          <w:rPr>
            <w:rStyle w:val="ac"/>
            <w:rFonts w:ascii="仿宋_GB2312" w:eastAsia="仿宋_GB2312" w:hint="eastAsia"/>
            <w:noProof/>
            <w:color w:val="000000"/>
            <w:spacing w:val="-2"/>
          </w:rPr>
          <w:t>十一</w:t>
        </w:r>
        <w:r w:rsidRPr="0038188C">
          <w:rPr>
            <w:rStyle w:val="ac"/>
            <w:rFonts w:ascii="仿宋_GB2312" w:eastAsia="仿宋_GB2312" w:hint="eastAsia"/>
            <w:noProof/>
            <w:color w:val="000000"/>
          </w:rPr>
          <w:t>）</w:t>
        </w:r>
        <w:r w:rsidRPr="0038188C">
          <w:rPr>
            <w:rStyle w:val="ac"/>
            <w:rFonts w:ascii="仿宋_GB2312" w:eastAsia="仿宋_GB2312" w:hint="eastAsia"/>
            <w:noProof/>
            <w:color w:val="000000"/>
            <w:spacing w:val="-2"/>
          </w:rPr>
          <w:t>估价结果</w:t>
        </w:r>
        <w:r w:rsidRPr="0038188C">
          <w:rPr>
            <w:noProof/>
            <w:color w:val="000000"/>
          </w:rPr>
          <w:tab/>
        </w:r>
        <w:r w:rsidRPr="0038188C">
          <w:rPr>
            <w:noProof/>
            <w:color w:val="000000"/>
          </w:rPr>
          <w:fldChar w:fldCharType="begin"/>
        </w:r>
        <w:r w:rsidRPr="0038188C">
          <w:rPr>
            <w:noProof/>
            <w:color w:val="000000"/>
          </w:rPr>
          <w:instrText xml:space="preserve"> PAGEREF _Toc480810477 \h </w:instrText>
        </w:r>
        <w:r w:rsidRPr="0038188C">
          <w:rPr>
            <w:noProof/>
            <w:color w:val="000000"/>
          </w:rPr>
        </w:r>
        <w:r w:rsidRPr="0038188C">
          <w:rPr>
            <w:noProof/>
            <w:color w:val="000000"/>
          </w:rPr>
          <w:fldChar w:fldCharType="separate"/>
        </w:r>
        <w:r w:rsidR="004C3A92">
          <w:rPr>
            <w:noProof/>
            <w:color w:val="000000"/>
          </w:rPr>
          <w:t>12</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8" w:history="1">
        <w:r w:rsidRPr="0038188C">
          <w:rPr>
            <w:rStyle w:val="ac"/>
            <w:rFonts w:eastAsia="仿宋_GB2312" w:hint="eastAsia"/>
            <w:noProof/>
            <w:color w:val="000000"/>
          </w:rPr>
          <w:t>十二）注册房地产估价师</w:t>
        </w:r>
        <w:r w:rsidRPr="0038188C">
          <w:rPr>
            <w:noProof/>
            <w:color w:val="000000"/>
          </w:rPr>
          <w:tab/>
        </w:r>
        <w:r w:rsidRPr="0038188C">
          <w:rPr>
            <w:noProof/>
            <w:color w:val="000000"/>
          </w:rPr>
          <w:fldChar w:fldCharType="begin"/>
        </w:r>
        <w:r w:rsidRPr="0038188C">
          <w:rPr>
            <w:noProof/>
            <w:color w:val="000000"/>
          </w:rPr>
          <w:instrText xml:space="preserve"> PAGEREF _Toc480810478 \h </w:instrText>
        </w:r>
        <w:r w:rsidRPr="0038188C">
          <w:rPr>
            <w:noProof/>
            <w:color w:val="000000"/>
          </w:rPr>
        </w:r>
        <w:r w:rsidRPr="0038188C">
          <w:rPr>
            <w:noProof/>
            <w:color w:val="000000"/>
          </w:rPr>
          <w:fldChar w:fldCharType="separate"/>
        </w:r>
        <w:r w:rsidR="004C3A92">
          <w:rPr>
            <w:noProof/>
            <w:color w:val="000000"/>
          </w:rPr>
          <w:t>13</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79" w:history="1">
        <w:r w:rsidRPr="0038188C">
          <w:rPr>
            <w:rStyle w:val="ac"/>
            <w:rFonts w:eastAsia="仿宋_GB2312" w:hint="eastAsia"/>
            <w:noProof/>
            <w:color w:val="000000"/>
          </w:rPr>
          <w:t>十三）实地查勘期</w:t>
        </w:r>
        <w:r w:rsidRPr="0038188C">
          <w:rPr>
            <w:noProof/>
            <w:color w:val="000000"/>
          </w:rPr>
          <w:tab/>
        </w:r>
        <w:r w:rsidRPr="0038188C">
          <w:rPr>
            <w:noProof/>
            <w:color w:val="000000"/>
          </w:rPr>
          <w:fldChar w:fldCharType="begin"/>
        </w:r>
        <w:r w:rsidRPr="0038188C">
          <w:rPr>
            <w:noProof/>
            <w:color w:val="000000"/>
          </w:rPr>
          <w:instrText xml:space="preserve"> PAGEREF _Toc480810479 \h </w:instrText>
        </w:r>
        <w:r w:rsidRPr="0038188C">
          <w:rPr>
            <w:noProof/>
            <w:color w:val="000000"/>
          </w:rPr>
        </w:r>
        <w:r w:rsidRPr="0038188C">
          <w:rPr>
            <w:noProof/>
            <w:color w:val="000000"/>
          </w:rPr>
          <w:fldChar w:fldCharType="separate"/>
        </w:r>
        <w:r w:rsidR="004C3A92">
          <w:rPr>
            <w:noProof/>
            <w:color w:val="000000"/>
          </w:rPr>
          <w:t>13</w:t>
        </w:r>
        <w:r w:rsidRPr="0038188C">
          <w:rPr>
            <w:noProof/>
            <w:color w:val="000000"/>
          </w:rPr>
          <w:fldChar w:fldCharType="end"/>
        </w:r>
      </w:hyperlink>
    </w:p>
    <w:p w:rsidR="00A041F2" w:rsidRPr="0038188C" w:rsidRDefault="00DE64BA" w:rsidP="00A041F2">
      <w:pPr>
        <w:pStyle w:val="30"/>
        <w:tabs>
          <w:tab w:val="right" w:leader="dot" w:pos="8302"/>
        </w:tabs>
        <w:spacing w:line="360" w:lineRule="auto"/>
        <w:rPr>
          <w:rFonts w:ascii="Calibri" w:hAnsi="Calibri"/>
          <w:noProof/>
          <w:color w:val="000000"/>
          <w:szCs w:val="22"/>
        </w:rPr>
      </w:pPr>
      <w:r w:rsidRPr="0038188C">
        <w:rPr>
          <w:rStyle w:val="ac"/>
          <w:rFonts w:ascii="仿宋_GB2312" w:eastAsia="仿宋_GB2312" w:hint="eastAsia"/>
          <w:noProof/>
          <w:color w:val="000000"/>
        </w:rPr>
        <w:t>（</w:t>
      </w:r>
      <w:hyperlink w:anchor="_Toc480810480" w:history="1">
        <w:r w:rsidRPr="0038188C">
          <w:rPr>
            <w:rStyle w:val="ac"/>
            <w:rFonts w:ascii="仿宋_GB2312" w:eastAsia="仿宋_GB2312" w:hint="eastAsia"/>
            <w:noProof/>
            <w:color w:val="000000"/>
            <w:lang w:val="en-GB"/>
          </w:rPr>
          <w:t>十四）</w:t>
        </w:r>
        <w:r w:rsidRPr="0038188C">
          <w:rPr>
            <w:rStyle w:val="ac"/>
            <w:rFonts w:ascii="仿宋_GB2312" w:eastAsia="仿宋_GB2312" w:hint="eastAsia"/>
            <w:noProof/>
            <w:color w:val="000000"/>
          </w:rPr>
          <w:t>估价作业期</w:t>
        </w:r>
        <w:r w:rsidRPr="0038188C">
          <w:rPr>
            <w:noProof/>
            <w:color w:val="000000"/>
          </w:rPr>
          <w:tab/>
        </w:r>
        <w:r w:rsidRPr="0038188C">
          <w:rPr>
            <w:noProof/>
            <w:color w:val="000000"/>
          </w:rPr>
          <w:fldChar w:fldCharType="begin"/>
        </w:r>
        <w:r w:rsidRPr="0038188C">
          <w:rPr>
            <w:noProof/>
            <w:color w:val="000000"/>
          </w:rPr>
          <w:instrText xml:space="preserve"> PAGEREF _Toc480810480 \h </w:instrText>
        </w:r>
        <w:r w:rsidRPr="0038188C">
          <w:rPr>
            <w:noProof/>
            <w:color w:val="000000"/>
          </w:rPr>
        </w:r>
        <w:r w:rsidRPr="0038188C">
          <w:rPr>
            <w:noProof/>
            <w:color w:val="000000"/>
          </w:rPr>
          <w:fldChar w:fldCharType="separate"/>
        </w:r>
        <w:r w:rsidR="004C3A92">
          <w:rPr>
            <w:noProof/>
            <w:color w:val="000000"/>
          </w:rPr>
          <w:t>13</w:t>
        </w:r>
        <w:r w:rsidRPr="0038188C">
          <w:rPr>
            <w:noProof/>
            <w:color w:val="000000"/>
          </w:rPr>
          <w:fldChar w:fldCharType="end"/>
        </w:r>
      </w:hyperlink>
    </w:p>
    <w:p w:rsidR="00A041F2" w:rsidRPr="0038188C" w:rsidRDefault="00DE64BA" w:rsidP="00A041F2">
      <w:pPr>
        <w:pStyle w:val="10"/>
        <w:rPr>
          <w:rFonts w:ascii="Calibri" w:hAnsi="Calibri"/>
          <w:b w:val="0"/>
          <w:iCs w:val="0"/>
          <w:color w:val="000000"/>
          <w:szCs w:val="22"/>
        </w:rPr>
      </w:pPr>
      <w:r w:rsidRPr="0038188C">
        <w:rPr>
          <w:rFonts w:hint="eastAsia"/>
          <w:color w:val="000000"/>
        </w:rPr>
        <w:t>五、</w:t>
      </w:r>
      <w:hyperlink w:anchor="_Toc480810486" w:history="1">
        <w:r w:rsidRPr="0038188C">
          <w:rPr>
            <w:rStyle w:val="ac"/>
            <w:rFonts w:ascii="宋体" w:hAnsi="宋体" w:hint="eastAsia"/>
            <w:color w:val="000000"/>
          </w:rPr>
          <w:t>附件</w:t>
        </w:r>
        <w:r w:rsidRPr="0038188C">
          <w:rPr>
            <w:color w:val="000000"/>
          </w:rPr>
          <w:tab/>
        </w:r>
        <w:r w:rsidRPr="0038188C">
          <w:rPr>
            <w:color w:val="000000"/>
          </w:rPr>
          <w:fldChar w:fldCharType="begin"/>
        </w:r>
        <w:r w:rsidRPr="0038188C">
          <w:rPr>
            <w:color w:val="000000"/>
          </w:rPr>
          <w:instrText xml:space="preserve"> PAGEREF _Toc480810486 \h </w:instrText>
        </w:r>
        <w:r w:rsidRPr="0038188C">
          <w:rPr>
            <w:color w:val="000000"/>
          </w:rPr>
        </w:r>
        <w:r w:rsidRPr="0038188C">
          <w:rPr>
            <w:color w:val="000000"/>
          </w:rPr>
          <w:fldChar w:fldCharType="separate"/>
        </w:r>
        <w:r w:rsidR="004C3A92">
          <w:rPr>
            <w:color w:val="000000"/>
          </w:rPr>
          <w:t>14</w:t>
        </w:r>
        <w:r w:rsidRPr="0038188C">
          <w:rPr>
            <w:color w:val="000000"/>
          </w:rPr>
          <w:fldChar w:fldCharType="end"/>
        </w:r>
      </w:hyperlink>
    </w:p>
    <w:p w:rsidR="00A041F2" w:rsidRPr="0038188C" w:rsidRDefault="00225AE2" w:rsidP="00A041F2">
      <w:pPr>
        <w:pStyle w:val="30"/>
        <w:tabs>
          <w:tab w:val="right" w:leader="dot" w:pos="8302"/>
        </w:tabs>
        <w:spacing w:line="360" w:lineRule="auto"/>
        <w:rPr>
          <w:rFonts w:ascii="Calibri" w:hAnsi="Calibri"/>
          <w:noProof/>
          <w:color w:val="000000"/>
          <w:szCs w:val="22"/>
        </w:rPr>
      </w:pPr>
      <w:hyperlink w:anchor="_Toc480810487" w:history="1">
        <w:r w:rsidR="00DE64BA">
          <w:rPr>
            <w:rStyle w:val="ac"/>
            <w:rFonts w:ascii="仿宋_GB2312" w:eastAsia="仿宋_GB2312"/>
            <w:noProof/>
            <w:color w:val="000000"/>
          </w:rPr>
          <w:t>1.</w:t>
        </w:r>
        <w:r w:rsidR="00DE64BA">
          <w:rPr>
            <w:rStyle w:val="ac"/>
            <w:rFonts w:ascii="仿宋_GB2312" w:eastAsia="仿宋_GB2312" w:hint="eastAsia"/>
            <w:noProof/>
            <w:color w:val="000000"/>
          </w:rPr>
          <w:t>《湛江市坡头区人民法院函》（2016）粤0804执85号</w:t>
        </w:r>
      </w:hyperlink>
    </w:p>
    <w:p w:rsidR="00A041F2" w:rsidRPr="0038188C" w:rsidRDefault="00225AE2" w:rsidP="00A041F2">
      <w:pPr>
        <w:pStyle w:val="30"/>
        <w:tabs>
          <w:tab w:val="right" w:leader="dot" w:pos="8302"/>
        </w:tabs>
        <w:spacing w:line="360" w:lineRule="auto"/>
        <w:rPr>
          <w:rFonts w:ascii="Calibri" w:hAnsi="Calibri"/>
          <w:noProof/>
          <w:color w:val="000000"/>
          <w:szCs w:val="22"/>
        </w:rPr>
      </w:pPr>
      <w:hyperlink w:anchor="_Toc480810488" w:history="1">
        <w:r w:rsidR="00DE64BA" w:rsidRPr="0038188C">
          <w:rPr>
            <w:rStyle w:val="ac"/>
            <w:rFonts w:ascii="仿宋_GB2312" w:eastAsia="仿宋_GB2312"/>
            <w:noProof/>
            <w:color w:val="000000"/>
          </w:rPr>
          <w:t>2.</w:t>
        </w:r>
        <w:r w:rsidR="00DE64BA" w:rsidRPr="0038188C">
          <w:rPr>
            <w:rStyle w:val="ac"/>
            <w:rFonts w:ascii="仿宋_GB2312" w:eastAsia="仿宋_GB2312" w:hint="eastAsia"/>
            <w:noProof/>
            <w:color w:val="000000"/>
          </w:rPr>
          <w:t>《</w:t>
        </w:r>
        <w:r w:rsidR="00DE64BA">
          <w:rPr>
            <w:rStyle w:val="ac"/>
            <w:rFonts w:ascii="仿宋_GB2312" w:eastAsia="仿宋_GB2312" w:hint="eastAsia"/>
            <w:noProof/>
            <w:color w:val="000000"/>
          </w:rPr>
          <w:t>房屋产权情况表</w:t>
        </w:r>
        <w:r w:rsidR="00DE64BA" w:rsidRPr="0038188C">
          <w:rPr>
            <w:rStyle w:val="ac"/>
            <w:rFonts w:ascii="仿宋_GB2312" w:eastAsia="仿宋_GB2312" w:hint="eastAsia"/>
            <w:noProof/>
            <w:color w:val="000000"/>
          </w:rPr>
          <w:t>》（复印件）</w:t>
        </w:r>
      </w:hyperlink>
    </w:p>
    <w:p w:rsidR="00A041F2" w:rsidRPr="0038188C" w:rsidRDefault="00225AE2" w:rsidP="00A041F2">
      <w:pPr>
        <w:pStyle w:val="30"/>
        <w:tabs>
          <w:tab w:val="right" w:leader="dot" w:pos="8302"/>
        </w:tabs>
        <w:spacing w:line="360" w:lineRule="auto"/>
        <w:rPr>
          <w:rFonts w:ascii="Calibri" w:hAnsi="Calibri"/>
          <w:noProof/>
          <w:color w:val="000000"/>
          <w:szCs w:val="22"/>
        </w:rPr>
      </w:pPr>
      <w:hyperlink w:anchor="_Toc480810489" w:history="1">
        <w:r w:rsidR="00DE64BA" w:rsidRPr="0038188C">
          <w:rPr>
            <w:rStyle w:val="ac"/>
            <w:rFonts w:ascii="仿宋_GB2312" w:eastAsia="仿宋_GB2312"/>
            <w:noProof/>
            <w:color w:val="000000"/>
          </w:rPr>
          <w:t>3</w:t>
        </w:r>
        <w:r w:rsidR="00DE64BA" w:rsidRPr="0038188C">
          <w:rPr>
            <w:rStyle w:val="ac"/>
            <w:rFonts w:ascii="仿宋_GB2312" w:eastAsia="仿宋_GB2312" w:hint="eastAsia"/>
            <w:noProof/>
            <w:color w:val="000000"/>
          </w:rPr>
          <w:t>．估价对象现场查勘部分照片及位置示意图</w:t>
        </w:r>
      </w:hyperlink>
    </w:p>
    <w:p w:rsidR="00A041F2" w:rsidRPr="0038188C" w:rsidRDefault="00225AE2" w:rsidP="00A041F2">
      <w:pPr>
        <w:pStyle w:val="30"/>
        <w:tabs>
          <w:tab w:val="right" w:leader="dot" w:pos="8302"/>
        </w:tabs>
        <w:spacing w:line="360" w:lineRule="auto"/>
        <w:rPr>
          <w:rFonts w:ascii="Calibri" w:hAnsi="Calibri"/>
          <w:noProof/>
          <w:color w:val="000000"/>
          <w:szCs w:val="22"/>
        </w:rPr>
      </w:pPr>
      <w:hyperlink w:anchor="_Toc480810490" w:history="1">
        <w:r w:rsidR="00DE64BA" w:rsidRPr="0038188C">
          <w:rPr>
            <w:rStyle w:val="ac"/>
            <w:rFonts w:ascii="仿宋_GB2312" w:eastAsia="仿宋_GB2312"/>
            <w:noProof/>
            <w:color w:val="000000"/>
          </w:rPr>
          <w:t>4</w:t>
        </w:r>
        <w:r w:rsidR="00DE64BA" w:rsidRPr="0038188C">
          <w:rPr>
            <w:rStyle w:val="ac"/>
            <w:rFonts w:ascii="仿宋_GB2312" w:eastAsia="仿宋_GB2312" w:hint="eastAsia"/>
            <w:noProof/>
            <w:color w:val="000000"/>
          </w:rPr>
          <w:t>．《营业执照》（复印件）</w:t>
        </w:r>
      </w:hyperlink>
    </w:p>
    <w:p w:rsidR="00A041F2" w:rsidRPr="0038188C" w:rsidRDefault="00225AE2" w:rsidP="00A041F2">
      <w:pPr>
        <w:pStyle w:val="30"/>
        <w:tabs>
          <w:tab w:val="right" w:leader="dot" w:pos="8302"/>
        </w:tabs>
        <w:spacing w:line="360" w:lineRule="auto"/>
        <w:rPr>
          <w:rFonts w:ascii="Calibri" w:hAnsi="Calibri"/>
          <w:noProof/>
          <w:color w:val="000000"/>
          <w:szCs w:val="22"/>
        </w:rPr>
      </w:pPr>
      <w:hyperlink w:anchor="_Toc480810491" w:history="1">
        <w:r w:rsidR="00DE64BA" w:rsidRPr="0038188C">
          <w:rPr>
            <w:rStyle w:val="ac"/>
            <w:rFonts w:ascii="仿宋_GB2312" w:eastAsia="仿宋_GB2312"/>
            <w:noProof/>
            <w:color w:val="000000"/>
          </w:rPr>
          <w:t>5</w:t>
        </w:r>
        <w:r w:rsidR="00DE64BA" w:rsidRPr="0038188C">
          <w:rPr>
            <w:rStyle w:val="ac"/>
            <w:rFonts w:ascii="仿宋_GB2312" w:eastAsia="仿宋_GB2312" w:hint="eastAsia"/>
            <w:noProof/>
            <w:color w:val="000000"/>
          </w:rPr>
          <w:t>．《房地产估价机构</w:t>
        </w:r>
        <w:r w:rsidR="00DE64BA">
          <w:rPr>
            <w:rStyle w:val="ac"/>
            <w:rFonts w:ascii="仿宋_GB2312" w:eastAsia="仿宋_GB2312" w:hint="eastAsia"/>
            <w:noProof/>
            <w:color w:val="000000"/>
          </w:rPr>
          <w:t>备案</w:t>
        </w:r>
        <w:r w:rsidR="00DE64BA" w:rsidRPr="0038188C">
          <w:rPr>
            <w:rStyle w:val="ac"/>
            <w:rFonts w:ascii="仿宋_GB2312" w:eastAsia="仿宋_GB2312" w:hint="eastAsia"/>
            <w:noProof/>
            <w:color w:val="000000"/>
          </w:rPr>
          <w:t>证书》（复印件）</w:t>
        </w:r>
      </w:hyperlink>
    </w:p>
    <w:p w:rsidR="00A041F2" w:rsidRPr="0038188C" w:rsidRDefault="00225AE2" w:rsidP="00A041F2">
      <w:pPr>
        <w:pStyle w:val="30"/>
        <w:tabs>
          <w:tab w:val="right" w:leader="dot" w:pos="8302"/>
        </w:tabs>
        <w:spacing w:line="360" w:lineRule="auto"/>
        <w:rPr>
          <w:rFonts w:ascii="Calibri" w:hAnsi="Calibri"/>
          <w:noProof/>
          <w:color w:val="000000"/>
          <w:szCs w:val="22"/>
        </w:rPr>
      </w:pPr>
      <w:hyperlink w:anchor="_Toc480810492" w:history="1">
        <w:r w:rsidR="00DE64BA" w:rsidRPr="0038188C">
          <w:rPr>
            <w:rStyle w:val="ac"/>
            <w:rFonts w:ascii="仿宋_GB2312" w:eastAsia="仿宋_GB2312"/>
            <w:noProof/>
            <w:color w:val="000000"/>
          </w:rPr>
          <w:t>6</w:t>
        </w:r>
        <w:r w:rsidR="00DE64BA" w:rsidRPr="0038188C">
          <w:rPr>
            <w:rStyle w:val="ac"/>
            <w:rFonts w:ascii="仿宋_GB2312" w:eastAsia="仿宋_GB2312" w:hint="eastAsia"/>
            <w:noProof/>
            <w:color w:val="000000"/>
          </w:rPr>
          <w:t>．《房地产估价师注册证》（复印件）</w:t>
        </w:r>
      </w:hyperlink>
    </w:p>
    <w:p w:rsidR="00A041F2" w:rsidRPr="0038188C" w:rsidRDefault="00DE64BA" w:rsidP="00A041F2">
      <w:pPr>
        <w:pStyle w:val="10"/>
        <w:rPr>
          <w:rFonts w:ascii="宋体" w:hAnsi="宋体"/>
          <w:b w:val="0"/>
          <w:color w:val="000000"/>
          <w:sz w:val="44"/>
          <w:szCs w:val="44"/>
        </w:rPr>
      </w:pPr>
      <w:r w:rsidRPr="0038188C">
        <w:rPr>
          <w:iCs w:val="0"/>
          <w:color w:val="000000"/>
        </w:rPr>
        <w:fldChar w:fldCharType="end"/>
      </w:r>
      <w:r w:rsidRPr="0038188C">
        <w:rPr>
          <w:rFonts w:ascii="宋体" w:hAnsi="宋体" w:hint="eastAsia"/>
          <w:b w:val="0"/>
          <w:color w:val="000000"/>
          <w:sz w:val="44"/>
          <w:szCs w:val="44"/>
        </w:rPr>
        <w:t xml:space="preserve"> </w:t>
      </w:r>
    </w:p>
    <w:p w:rsidR="00A041F2" w:rsidRPr="0038188C" w:rsidRDefault="00225AE2" w:rsidP="00A041F2">
      <w:pPr>
        <w:rPr>
          <w:rFonts w:ascii="宋体" w:hAnsi="宋体"/>
          <w:b/>
          <w:color w:val="000000"/>
          <w:sz w:val="44"/>
          <w:szCs w:val="44"/>
        </w:rPr>
        <w:sectPr w:rsidR="00A041F2" w:rsidRPr="0038188C" w:rsidSect="00A041F2">
          <w:headerReference w:type="default" r:id="rId11"/>
          <w:footerReference w:type="default" r:id="rId12"/>
          <w:pgSz w:w="11906" w:h="16838" w:code="9"/>
          <w:pgMar w:top="1440" w:right="1797" w:bottom="1440" w:left="1797" w:header="851" w:footer="992" w:gutter="0"/>
          <w:cols w:space="425"/>
          <w:docGrid w:linePitch="300"/>
        </w:sectPr>
      </w:pPr>
    </w:p>
    <w:p w:rsidR="00A041F2" w:rsidRPr="0038188C" w:rsidRDefault="00DE64BA" w:rsidP="00A041F2">
      <w:pPr>
        <w:tabs>
          <w:tab w:val="left" w:pos="3240"/>
        </w:tabs>
        <w:adjustRightInd w:val="0"/>
        <w:snapToGrid w:val="0"/>
        <w:spacing w:afterLines="100" w:after="240" w:line="300" w:lineRule="auto"/>
        <w:jc w:val="center"/>
        <w:outlineLvl w:val="0"/>
        <w:rPr>
          <w:rFonts w:ascii="宋体" w:hAnsi="宋体"/>
          <w:b/>
          <w:color w:val="000000"/>
          <w:sz w:val="44"/>
          <w:szCs w:val="44"/>
        </w:rPr>
      </w:pPr>
      <w:bookmarkStart w:id="1" w:name="_Toc480810463"/>
      <w:r w:rsidRPr="0038188C">
        <w:rPr>
          <w:rFonts w:ascii="宋体" w:hAnsi="宋体" w:hint="eastAsia"/>
          <w:b/>
          <w:color w:val="000000"/>
          <w:sz w:val="44"/>
          <w:szCs w:val="44"/>
        </w:rPr>
        <w:lastRenderedPageBreak/>
        <w:t>致估价委托人函</w:t>
      </w:r>
      <w:bookmarkEnd w:id="1"/>
    </w:p>
    <w:p w:rsidR="00A041F2" w:rsidRPr="0038188C" w:rsidRDefault="00DE64BA" w:rsidP="00A041F2">
      <w:pPr>
        <w:spacing w:line="300" w:lineRule="auto"/>
        <w:rPr>
          <w:rFonts w:ascii="仿宋_GB2312" w:eastAsia="仿宋_GB2312"/>
          <w:b/>
          <w:color w:val="000000"/>
          <w:sz w:val="28"/>
          <w:szCs w:val="28"/>
        </w:rPr>
      </w:pPr>
      <w:r w:rsidRPr="0038188C">
        <w:rPr>
          <w:rFonts w:ascii="仿宋_GB2312" w:eastAsia="仿宋_GB2312" w:hint="eastAsia"/>
          <w:b/>
          <w:color w:val="000000"/>
          <w:sz w:val="28"/>
          <w:szCs w:val="28"/>
        </w:rPr>
        <w:t>湛江市坡头区人民法院：</w:t>
      </w:r>
    </w:p>
    <w:p w:rsidR="00A041F2" w:rsidRPr="0038188C" w:rsidRDefault="00DE64BA" w:rsidP="00DE64BA">
      <w:pPr>
        <w:pStyle w:val="a7"/>
        <w:snapToGrid w:val="0"/>
        <w:spacing w:line="300" w:lineRule="auto"/>
        <w:ind w:firstLineChars="200" w:firstLine="552"/>
        <w:rPr>
          <w:rFonts w:eastAsia="仿宋_GB2312"/>
          <w:color w:val="000000"/>
          <w:spacing w:val="-2"/>
          <w:sz w:val="28"/>
          <w:szCs w:val="28"/>
        </w:rPr>
      </w:pPr>
      <w:r w:rsidRPr="0038188C">
        <w:rPr>
          <w:rFonts w:eastAsia="仿宋_GB2312" w:hint="eastAsia"/>
          <w:color w:val="000000"/>
          <w:spacing w:val="-2"/>
          <w:sz w:val="28"/>
          <w:szCs w:val="28"/>
        </w:rPr>
        <w:t>承蒙委托，我公司本着客观、独立、公正、科学的原则，对所委托的房地产进行评估。经我公司派员前往现场查勘及进行市场调查，收集有关数据资料，根据房地产估价目的、估价原则和估价程序，遵循国家</w:t>
      </w:r>
      <w:r w:rsidRPr="0038188C">
        <w:rPr>
          <w:rFonts w:ascii="仿宋_GB2312" w:eastAsia="仿宋_GB2312" w:hint="eastAsia"/>
          <w:color w:val="000000"/>
          <w:sz w:val="28"/>
          <w:szCs w:val="28"/>
        </w:rPr>
        <w:t>《中华人民共和国城市房地产管理法》</w:t>
      </w:r>
      <w:r w:rsidRPr="0038188C">
        <w:rPr>
          <w:rFonts w:eastAsia="仿宋_GB2312" w:hint="eastAsia"/>
          <w:color w:val="000000"/>
          <w:spacing w:val="-2"/>
          <w:sz w:val="28"/>
          <w:szCs w:val="28"/>
        </w:rPr>
        <w:t>、《房地产估价规范》等相关法律法规，结合估价经验，公允反映了估价对象在价值时点的市场价值。具体情况如下：</w:t>
      </w:r>
    </w:p>
    <w:p w:rsidR="00A041F2" w:rsidRPr="0038188C" w:rsidRDefault="00DE64BA" w:rsidP="00DE64BA">
      <w:pPr>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t>一</w:t>
      </w:r>
      <w:r w:rsidRPr="0038188C">
        <w:rPr>
          <w:rFonts w:ascii="仿宋_GB2312" w:eastAsia="仿宋_GB2312"/>
          <w:b/>
          <w:color w:val="000000"/>
          <w:sz w:val="28"/>
          <w:szCs w:val="28"/>
        </w:rPr>
        <w:t>、估价对象：</w:t>
      </w:r>
      <w:r w:rsidRPr="0038188C">
        <w:rPr>
          <w:rFonts w:ascii="仿宋_GB2312" w:eastAsia="仿宋_GB2312" w:hint="eastAsia"/>
          <w:color w:val="000000"/>
          <w:sz w:val="28"/>
          <w:szCs w:val="28"/>
        </w:rPr>
        <w:t>权属人刘玉华位于湛江市赤坎区军民路8号金沙湾新城雅韵苑1幢二层02号办公室,建筑面积597.57㎡。</w:t>
      </w:r>
    </w:p>
    <w:p w:rsidR="00A041F2" w:rsidRPr="0038188C" w:rsidRDefault="00DE64BA" w:rsidP="00DE64BA">
      <w:pPr>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t>二、估价目的：</w:t>
      </w:r>
      <w:r w:rsidRPr="0038188C">
        <w:rPr>
          <w:rFonts w:ascii="仿宋_GB2312" w:eastAsia="仿宋_GB2312" w:hint="eastAsia"/>
          <w:color w:val="000000"/>
          <w:sz w:val="28"/>
          <w:szCs w:val="28"/>
        </w:rPr>
        <w:t xml:space="preserve">为估价委托人拍卖房地产提供参考依据而评估房地产市场价值。 </w:t>
      </w:r>
    </w:p>
    <w:p w:rsidR="00A041F2" w:rsidRPr="0038188C" w:rsidRDefault="00DE64BA" w:rsidP="00995002">
      <w:pPr>
        <w:pStyle w:val="2"/>
        <w:spacing w:before="0" w:line="300" w:lineRule="auto"/>
        <w:ind w:firstLine="562"/>
        <w:rPr>
          <w:rFonts w:ascii="仿宋_GB2312" w:eastAsia="仿宋_GB2312"/>
          <w:color w:val="000000"/>
          <w:sz w:val="28"/>
          <w:szCs w:val="28"/>
        </w:rPr>
      </w:pPr>
      <w:r w:rsidRPr="0038188C">
        <w:rPr>
          <w:rFonts w:ascii="仿宋_GB2312" w:eastAsia="仿宋_GB2312" w:hint="eastAsia"/>
          <w:b/>
          <w:color w:val="000000"/>
          <w:sz w:val="28"/>
          <w:szCs w:val="28"/>
        </w:rPr>
        <w:t>三、价值时点：</w:t>
      </w:r>
      <w:r w:rsidRPr="0038188C">
        <w:rPr>
          <w:rFonts w:ascii="仿宋_GB2312" w:eastAsia="仿宋_GB2312" w:hint="eastAsia"/>
          <w:color w:val="000000"/>
          <w:sz w:val="28"/>
          <w:szCs w:val="28"/>
        </w:rPr>
        <w:t>2018年5月15日。</w:t>
      </w:r>
    </w:p>
    <w:p w:rsidR="00A041F2" w:rsidRPr="0038188C" w:rsidRDefault="00DE64BA" w:rsidP="00995002">
      <w:pPr>
        <w:pStyle w:val="2"/>
        <w:spacing w:before="0" w:line="300" w:lineRule="auto"/>
        <w:ind w:firstLine="562"/>
        <w:rPr>
          <w:rFonts w:ascii="仿宋_GB2312" w:eastAsia="仿宋_GB2312"/>
          <w:color w:val="000000"/>
          <w:sz w:val="28"/>
          <w:szCs w:val="28"/>
        </w:rPr>
      </w:pPr>
      <w:r w:rsidRPr="0038188C">
        <w:rPr>
          <w:rFonts w:ascii="仿宋_GB2312" w:eastAsia="仿宋_GB2312" w:hint="eastAsia"/>
          <w:b/>
          <w:color w:val="000000"/>
          <w:sz w:val="28"/>
          <w:szCs w:val="28"/>
        </w:rPr>
        <w:t>四、估价方法：</w:t>
      </w:r>
      <w:r w:rsidRPr="0038188C">
        <w:rPr>
          <w:rFonts w:ascii="仿宋_GB2312" w:eastAsia="仿宋_GB2312" w:hint="eastAsia"/>
          <w:color w:val="000000"/>
          <w:sz w:val="28"/>
          <w:szCs w:val="28"/>
        </w:rPr>
        <w:t>比较法、收益法。</w:t>
      </w:r>
    </w:p>
    <w:p w:rsidR="00A041F2" w:rsidRPr="0038188C" w:rsidRDefault="00DE64BA" w:rsidP="00DE64BA">
      <w:pPr>
        <w:adjustRightInd w:val="0"/>
        <w:snapToGrid w:val="0"/>
        <w:spacing w:line="300" w:lineRule="auto"/>
        <w:ind w:firstLineChars="200" w:firstLine="562"/>
        <w:jc w:val="left"/>
        <w:rPr>
          <w:rFonts w:ascii="仿宋_GB2312" w:eastAsia="仿宋_GB2312" w:hAnsi="MS Sans Serif"/>
          <w:color w:val="000000"/>
          <w:kern w:val="0"/>
          <w:sz w:val="28"/>
          <w:szCs w:val="28"/>
        </w:rPr>
      </w:pPr>
      <w:r>
        <w:rPr>
          <w:rFonts w:ascii="仿宋_GB2312" w:eastAsia="仿宋_GB2312" w:hint="eastAsia"/>
          <w:b/>
          <w:color w:val="000000"/>
          <w:sz w:val="28"/>
          <w:szCs w:val="28"/>
        </w:rPr>
        <w:t>五</w:t>
      </w:r>
      <w:r w:rsidRPr="0038188C">
        <w:rPr>
          <w:rFonts w:ascii="仿宋_GB2312" w:eastAsia="仿宋_GB2312" w:hint="eastAsia"/>
          <w:b/>
          <w:color w:val="000000"/>
          <w:sz w:val="28"/>
          <w:szCs w:val="28"/>
        </w:rPr>
        <w:t>、估价结果：</w:t>
      </w:r>
      <w:r w:rsidRPr="0038188C">
        <w:rPr>
          <w:rFonts w:ascii="仿宋_GB2312" w:eastAsia="仿宋_GB2312" w:hint="eastAsia"/>
          <w:color w:val="000000"/>
          <w:sz w:val="28"/>
          <w:szCs w:val="28"/>
        </w:rPr>
        <w:t>估价对象在价值时点的房地产单价为7600元/</w:t>
      </w:r>
      <w:r w:rsidRPr="0038188C">
        <w:rPr>
          <w:rFonts w:ascii="宋体" w:hAnsi="宋体" w:cs="Segoe UI Symbol" w:hint="eastAsia"/>
          <w:color w:val="000000"/>
          <w:sz w:val="28"/>
          <w:szCs w:val="28"/>
        </w:rPr>
        <w:t>㎡</w:t>
      </w:r>
      <w:r w:rsidRPr="0038188C">
        <w:rPr>
          <w:rFonts w:ascii="仿宋_GB2312" w:eastAsia="仿宋_GB2312" w:hAnsi="仿宋_GB2312" w:cs="仿宋_GB2312" w:hint="eastAsia"/>
          <w:color w:val="000000"/>
          <w:sz w:val="28"/>
          <w:szCs w:val="28"/>
        </w:rPr>
        <w:t>，</w:t>
      </w:r>
      <w:r w:rsidRPr="0038188C">
        <w:rPr>
          <w:rFonts w:ascii="仿宋_GB2312" w:eastAsia="仿宋_GB2312" w:hint="eastAsia"/>
          <w:color w:val="000000"/>
          <w:sz w:val="28"/>
          <w:szCs w:val="28"/>
        </w:rPr>
        <w:t>市场价值</w:t>
      </w:r>
      <w:r w:rsidRPr="0038188C">
        <w:rPr>
          <w:rFonts w:ascii="仿宋_GB2312" w:eastAsia="仿宋_GB2312" w:hAnsi="MS Sans Serif" w:hint="eastAsia"/>
          <w:color w:val="000000"/>
          <w:kern w:val="0"/>
          <w:sz w:val="28"/>
          <w:szCs w:val="28"/>
        </w:rPr>
        <w:t>为</w:t>
      </w:r>
      <w:r w:rsidRPr="0038188C">
        <w:rPr>
          <w:rFonts w:ascii="仿宋_GB2312" w:eastAsia="仿宋_GB2312" w:hint="eastAsia"/>
          <w:color w:val="000000"/>
          <w:sz w:val="28"/>
          <w:szCs w:val="28"/>
        </w:rPr>
        <w:t>¥</w:t>
      </w:r>
      <w:r w:rsidRPr="0038188C">
        <w:rPr>
          <w:rFonts w:ascii="仿宋_GB2312" w:eastAsia="仿宋_GB2312" w:hint="eastAsia"/>
          <w:color w:val="000000"/>
          <w:sz w:val="28"/>
          <w:szCs w:val="28"/>
        </w:rPr>
        <w:t>454.15</w:t>
      </w:r>
      <w:r w:rsidRPr="0038188C">
        <w:rPr>
          <w:rFonts w:ascii="仿宋_GB2312" w:eastAsia="仿宋_GB2312" w:hAnsi="MS Sans Serif" w:hint="eastAsia"/>
          <w:color w:val="000000"/>
          <w:kern w:val="0"/>
          <w:sz w:val="28"/>
          <w:szCs w:val="28"/>
        </w:rPr>
        <w:t>万元，大写人民币</w:t>
      </w:r>
      <w:r w:rsidRPr="0038188C">
        <w:rPr>
          <w:rFonts w:ascii="仿宋_GB2312" w:eastAsia="仿宋_GB2312" w:hint="eastAsia"/>
          <w:b/>
          <w:color w:val="000000"/>
          <w:sz w:val="28"/>
          <w:szCs w:val="28"/>
        </w:rPr>
        <w:t>肆佰伍拾肆万壹仟伍佰</w:t>
      </w:r>
      <w:r w:rsidRPr="0038188C">
        <w:rPr>
          <w:rFonts w:ascii="仿宋_GB2312" w:eastAsia="仿宋_GB2312" w:hAnsi="MS Sans Serif" w:hint="eastAsia"/>
          <w:color w:val="000000"/>
          <w:kern w:val="0"/>
          <w:sz w:val="28"/>
          <w:szCs w:val="28"/>
        </w:rPr>
        <w:t>元整（详见《估价结果明细表》）。</w:t>
      </w:r>
    </w:p>
    <w:p w:rsidR="00A041F2" w:rsidRPr="0038188C" w:rsidRDefault="00DE64BA" w:rsidP="00DE64BA">
      <w:pPr>
        <w:adjustRightInd w:val="0"/>
        <w:snapToGrid w:val="0"/>
        <w:spacing w:line="300" w:lineRule="auto"/>
        <w:ind w:firstLineChars="200" w:firstLine="562"/>
        <w:jc w:val="left"/>
        <w:rPr>
          <w:rFonts w:ascii="仿宋_GB2312" w:eastAsia="仿宋_GB2312"/>
          <w:b/>
          <w:color w:val="000000"/>
          <w:sz w:val="28"/>
          <w:szCs w:val="28"/>
        </w:rPr>
      </w:pPr>
      <w:r>
        <w:rPr>
          <w:rFonts w:ascii="仿宋_GB2312" w:eastAsia="仿宋_GB2312" w:hint="eastAsia"/>
          <w:b/>
          <w:color w:val="000000"/>
          <w:sz w:val="28"/>
          <w:szCs w:val="28"/>
        </w:rPr>
        <w:t>六</w:t>
      </w:r>
      <w:r w:rsidRPr="0038188C">
        <w:rPr>
          <w:rFonts w:ascii="仿宋_GB2312" w:eastAsia="仿宋_GB2312" w:hint="eastAsia"/>
          <w:b/>
          <w:color w:val="000000"/>
          <w:sz w:val="28"/>
          <w:szCs w:val="28"/>
        </w:rPr>
        <w:t>、特别提示：</w:t>
      </w:r>
    </w:p>
    <w:p w:rsidR="00A041F2" w:rsidRPr="0038188C" w:rsidRDefault="00DE64BA" w:rsidP="00A041F2">
      <w:pPr>
        <w:adjustRightInd w:val="0"/>
        <w:snapToGrid w:val="0"/>
        <w:spacing w:line="300" w:lineRule="auto"/>
        <w:ind w:firstLineChars="200" w:firstLine="560"/>
        <w:jc w:val="left"/>
        <w:rPr>
          <w:rFonts w:ascii="仿宋_GB2312" w:eastAsia="仿宋_GB2312"/>
          <w:color w:val="000000"/>
          <w:sz w:val="28"/>
          <w:szCs w:val="28"/>
        </w:rPr>
      </w:pPr>
      <w:r w:rsidRPr="0038188C">
        <w:rPr>
          <w:rFonts w:ascii="仿宋_GB2312" w:eastAsia="仿宋_GB2312" w:hint="eastAsia"/>
          <w:color w:val="000000"/>
          <w:sz w:val="28"/>
          <w:szCs w:val="28"/>
        </w:rPr>
        <w:t>本次评估的估价结果为市场价值，不考虑交易过程的税费转嫁，也未扣除本次转让过程中应缴纳相关的税、费。</w:t>
      </w:r>
    </w:p>
    <w:p w:rsidR="00A041F2" w:rsidRPr="0038188C" w:rsidRDefault="00225AE2" w:rsidP="00A041F2">
      <w:pPr>
        <w:adjustRightInd w:val="0"/>
        <w:snapToGrid w:val="0"/>
        <w:spacing w:line="300" w:lineRule="auto"/>
        <w:jc w:val="center"/>
        <w:rPr>
          <w:rFonts w:ascii="仿宋_GB2312" w:eastAsia="仿宋_GB2312" w:hAnsi="华文中宋"/>
          <w:b/>
          <w:color w:val="000000"/>
          <w:sz w:val="28"/>
          <w:szCs w:val="28"/>
        </w:rPr>
        <w:sectPr w:rsidR="00A041F2" w:rsidRPr="0038188C" w:rsidSect="00A041F2">
          <w:pgSz w:w="11906" w:h="16838" w:code="9"/>
          <w:pgMar w:top="1440" w:right="1797" w:bottom="1440" w:left="1797" w:header="851" w:footer="992" w:gutter="0"/>
          <w:cols w:space="425"/>
          <w:docGrid w:linePitch="300"/>
        </w:sectPr>
      </w:pPr>
    </w:p>
    <w:p w:rsidR="00A041F2" w:rsidRPr="0038188C" w:rsidRDefault="00DE64BA" w:rsidP="00A041F2">
      <w:pPr>
        <w:adjustRightInd w:val="0"/>
        <w:snapToGrid w:val="0"/>
        <w:spacing w:line="360" w:lineRule="auto"/>
        <w:jc w:val="center"/>
        <w:rPr>
          <w:rFonts w:ascii="仿宋_GB2312" w:eastAsia="仿宋_GB2312" w:hAnsi="MS Sans Serif"/>
          <w:color w:val="000000"/>
          <w:kern w:val="0"/>
          <w:sz w:val="28"/>
          <w:szCs w:val="28"/>
        </w:rPr>
      </w:pPr>
      <w:r w:rsidRPr="0038188C">
        <w:rPr>
          <w:rFonts w:ascii="仿宋_GB2312" w:eastAsia="仿宋_GB2312" w:hAnsi="华文中宋" w:hint="eastAsia"/>
          <w:b/>
          <w:color w:val="000000"/>
          <w:sz w:val="28"/>
          <w:szCs w:val="28"/>
        </w:rPr>
        <w:lastRenderedPageBreak/>
        <w:t>估价结果明细表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1701"/>
        <w:gridCol w:w="993"/>
        <w:gridCol w:w="850"/>
        <w:gridCol w:w="851"/>
        <w:gridCol w:w="1134"/>
        <w:gridCol w:w="992"/>
      </w:tblGrid>
      <w:tr w:rsidR="000A528E" w:rsidTr="00A041F2">
        <w:trPr>
          <w:trHeight w:val="579"/>
        </w:trPr>
        <w:tc>
          <w:tcPr>
            <w:tcW w:w="392" w:type="dxa"/>
            <w:shd w:val="clear" w:color="auto" w:fill="auto"/>
            <w:vAlign w:val="center"/>
          </w:tcPr>
          <w:p w:rsidR="00A041F2" w:rsidRPr="0038188C" w:rsidRDefault="00DE64BA" w:rsidP="00A041F2">
            <w:pPr>
              <w:adjustRightInd w:val="0"/>
              <w:snapToGrid w:val="0"/>
              <w:jc w:val="center"/>
              <w:rPr>
                <w:rFonts w:ascii="仿宋_GB2312" w:eastAsia="仿宋_GB2312" w:hAnsi="宋体"/>
                <w:b/>
                <w:color w:val="000000"/>
                <w:sz w:val="20"/>
              </w:rPr>
            </w:pPr>
            <w:r w:rsidRPr="0038188C">
              <w:rPr>
                <w:rFonts w:ascii="仿宋_GB2312" w:eastAsia="仿宋_GB2312" w:hAnsi="宋体" w:hint="eastAsia"/>
                <w:b/>
                <w:color w:val="000000"/>
                <w:sz w:val="20"/>
              </w:rPr>
              <w:t>序号</w:t>
            </w:r>
          </w:p>
        </w:tc>
        <w:tc>
          <w:tcPr>
            <w:tcW w:w="1984"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Ansi="宋体" w:hint="eastAsia"/>
                <w:b/>
                <w:color w:val="000000"/>
                <w:sz w:val="20"/>
              </w:rPr>
              <w:t>房地产坐落</w:t>
            </w:r>
          </w:p>
        </w:tc>
        <w:tc>
          <w:tcPr>
            <w:tcW w:w="1701" w:type="dxa"/>
            <w:shd w:val="clear" w:color="auto" w:fill="auto"/>
            <w:vAlign w:val="center"/>
          </w:tcPr>
          <w:p w:rsidR="00A041F2" w:rsidRPr="0038188C" w:rsidRDefault="007D222E" w:rsidP="00A041F2">
            <w:pPr>
              <w:adjustRightInd w:val="0"/>
              <w:snapToGrid w:val="0"/>
              <w:jc w:val="center"/>
              <w:rPr>
                <w:rFonts w:ascii="仿宋_GB2312" w:eastAsia="仿宋_GB2312" w:hAnsi="华文中宋"/>
                <w:b/>
                <w:color w:val="000000"/>
                <w:sz w:val="20"/>
              </w:rPr>
            </w:pPr>
            <w:r>
              <w:rPr>
                <w:rFonts w:ascii="仿宋_GB2312" w:eastAsia="仿宋_GB2312" w:hint="eastAsia"/>
                <w:b/>
                <w:color w:val="000000"/>
                <w:sz w:val="20"/>
              </w:rPr>
              <w:t>房地产权证编号</w:t>
            </w:r>
          </w:p>
        </w:tc>
        <w:tc>
          <w:tcPr>
            <w:tcW w:w="993"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b/>
                <w:color w:val="000000"/>
                <w:sz w:val="20"/>
              </w:rPr>
              <w:t>权属人</w:t>
            </w:r>
          </w:p>
        </w:tc>
        <w:tc>
          <w:tcPr>
            <w:tcW w:w="850" w:type="dxa"/>
            <w:shd w:val="clear" w:color="auto" w:fill="auto"/>
            <w:vAlign w:val="center"/>
          </w:tcPr>
          <w:p w:rsidR="00A041F2" w:rsidRPr="0038188C" w:rsidRDefault="00DE64BA" w:rsidP="00A041F2">
            <w:pPr>
              <w:pStyle w:val="af1"/>
              <w:jc w:val="center"/>
              <w:rPr>
                <w:rFonts w:ascii="仿宋_GB2312" w:eastAsia="仿宋_GB2312"/>
                <w:b/>
                <w:color w:val="000000"/>
              </w:rPr>
            </w:pPr>
            <w:r w:rsidRPr="0038188C">
              <w:rPr>
                <w:rFonts w:ascii="仿宋_GB2312" w:eastAsia="仿宋_GB2312" w:hint="eastAsia"/>
                <w:b/>
                <w:color w:val="000000"/>
                <w:szCs w:val="20"/>
              </w:rPr>
              <w:t>房地</w:t>
            </w:r>
            <w:r w:rsidRPr="0038188C">
              <w:rPr>
                <w:rFonts w:ascii="仿宋_GB2312" w:eastAsia="仿宋_GB2312" w:hint="eastAsia"/>
                <w:b/>
                <w:color w:val="000000"/>
              </w:rPr>
              <w:t>产</w:t>
            </w:r>
          </w:p>
          <w:p w:rsidR="00A041F2" w:rsidRPr="0038188C" w:rsidRDefault="00DE64BA" w:rsidP="00A041F2">
            <w:pPr>
              <w:pStyle w:val="af1"/>
              <w:jc w:val="center"/>
              <w:rPr>
                <w:rFonts w:ascii="仿宋_GB2312" w:eastAsia="仿宋_GB2312"/>
                <w:b/>
                <w:color w:val="000000"/>
                <w:szCs w:val="20"/>
              </w:rPr>
            </w:pPr>
            <w:r w:rsidRPr="0038188C">
              <w:rPr>
                <w:rFonts w:ascii="仿宋_GB2312" w:eastAsia="仿宋_GB2312" w:hint="eastAsia"/>
                <w:b/>
                <w:color w:val="000000"/>
              </w:rPr>
              <w:t>用途</w:t>
            </w:r>
          </w:p>
        </w:tc>
        <w:tc>
          <w:tcPr>
            <w:tcW w:w="851"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b/>
                <w:color w:val="000000"/>
                <w:sz w:val="20"/>
              </w:rPr>
              <w:t>面积（</w:t>
            </w:r>
            <w:r w:rsidRPr="0038188C">
              <w:rPr>
                <w:rFonts w:ascii="仿宋_GB2312" w:hint="eastAsia"/>
                <w:b/>
                <w:color w:val="000000"/>
                <w:sz w:val="20"/>
              </w:rPr>
              <w:t>㎡</w:t>
            </w:r>
            <w:r w:rsidRPr="0038188C">
              <w:rPr>
                <w:rFonts w:ascii="仿宋_GB2312" w:eastAsia="仿宋_GB2312" w:hint="eastAsia"/>
                <w:b/>
                <w:color w:val="000000"/>
                <w:sz w:val="20"/>
              </w:rPr>
              <w:t>）</w:t>
            </w:r>
          </w:p>
        </w:tc>
        <w:tc>
          <w:tcPr>
            <w:tcW w:w="1134"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b/>
                <w:color w:val="000000"/>
                <w:sz w:val="20"/>
              </w:rPr>
              <w:t>单价   （元/</w:t>
            </w:r>
            <w:r w:rsidRPr="0038188C">
              <w:rPr>
                <w:rFonts w:ascii="仿宋_GB2312" w:hint="eastAsia"/>
                <w:b/>
                <w:color w:val="000000"/>
                <w:sz w:val="20"/>
              </w:rPr>
              <w:t>㎡</w:t>
            </w:r>
            <w:r w:rsidRPr="0038188C">
              <w:rPr>
                <w:rFonts w:ascii="仿宋_GB2312" w:eastAsia="仿宋_GB2312" w:hint="eastAsia"/>
                <w:b/>
                <w:color w:val="000000"/>
                <w:sz w:val="20"/>
              </w:rPr>
              <w:t>）</w:t>
            </w:r>
          </w:p>
        </w:tc>
        <w:tc>
          <w:tcPr>
            <w:tcW w:w="992"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b/>
                <w:color w:val="000000"/>
                <w:sz w:val="20"/>
              </w:rPr>
              <w:t>市场</w:t>
            </w:r>
            <w:r w:rsidRPr="0038188C">
              <w:rPr>
                <w:rFonts w:ascii="仿宋_GB2312" w:eastAsia="仿宋_GB2312"/>
                <w:b/>
                <w:color w:val="000000"/>
                <w:sz w:val="20"/>
              </w:rPr>
              <w:br w:type="textWrapping" w:clear="all"/>
            </w:r>
            <w:r w:rsidRPr="0038188C">
              <w:rPr>
                <w:rFonts w:ascii="仿宋_GB2312" w:eastAsia="仿宋_GB2312" w:hint="eastAsia"/>
                <w:b/>
                <w:color w:val="000000"/>
                <w:sz w:val="20"/>
              </w:rPr>
              <w:t>价值     （万元）</w:t>
            </w:r>
          </w:p>
        </w:tc>
      </w:tr>
      <w:tr w:rsidR="000A528E" w:rsidTr="00A041F2">
        <w:trPr>
          <w:trHeight w:val="1254"/>
        </w:trPr>
        <w:tc>
          <w:tcPr>
            <w:tcW w:w="392" w:type="dxa"/>
            <w:shd w:val="clear" w:color="auto" w:fill="auto"/>
            <w:vAlign w:val="center"/>
          </w:tcPr>
          <w:p w:rsidR="00A041F2" w:rsidRPr="0038188C" w:rsidRDefault="00DE64BA" w:rsidP="00A041F2">
            <w:pPr>
              <w:adjustRightInd w:val="0"/>
              <w:snapToGrid w:val="0"/>
              <w:jc w:val="center"/>
              <w:rPr>
                <w:rFonts w:ascii="仿宋_GB2312" w:eastAsia="仿宋_GB2312" w:hAnsi="宋体"/>
                <w:b/>
                <w:color w:val="000000"/>
                <w:sz w:val="20"/>
              </w:rPr>
            </w:pPr>
            <w:r w:rsidRPr="0038188C">
              <w:rPr>
                <w:rFonts w:ascii="仿宋_GB2312" w:eastAsia="仿宋_GB2312" w:hAnsi="宋体" w:hint="eastAsia"/>
                <w:b/>
                <w:color w:val="000000"/>
                <w:sz w:val="20"/>
              </w:rPr>
              <w:t>1</w:t>
            </w:r>
          </w:p>
        </w:tc>
        <w:tc>
          <w:tcPr>
            <w:tcW w:w="1984"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Ansi="宋体" w:hint="eastAsia"/>
                <w:bCs/>
                <w:color w:val="000000"/>
                <w:szCs w:val="21"/>
              </w:rPr>
              <w:t>湛江市赤坎区军民路8号金沙湾新城雅韵苑1幢二层02号办公室</w:t>
            </w:r>
          </w:p>
        </w:tc>
        <w:tc>
          <w:tcPr>
            <w:tcW w:w="1701" w:type="dxa"/>
            <w:shd w:val="clear" w:color="auto" w:fill="auto"/>
            <w:vAlign w:val="center"/>
          </w:tcPr>
          <w:p w:rsidR="00A041F2" w:rsidRPr="0038188C" w:rsidRDefault="00DE64BA" w:rsidP="00A041F2">
            <w:pPr>
              <w:adjustRightInd w:val="0"/>
              <w:snapToGrid w:val="0"/>
              <w:jc w:val="center"/>
              <w:rPr>
                <w:rFonts w:eastAsia="仿宋_GB2312"/>
                <w:color w:val="000000"/>
                <w:spacing w:val="-4"/>
                <w:szCs w:val="21"/>
              </w:rPr>
            </w:pPr>
            <w:r w:rsidRPr="0038188C">
              <w:rPr>
                <w:rFonts w:eastAsia="仿宋_GB2312" w:hint="eastAsia"/>
                <w:color w:val="000000"/>
                <w:spacing w:val="-4"/>
                <w:szCs w:val="21"/>
              </w:rPr>
              <w:t>粤房地权证湛江</w:t>
            </w:r>
            <w:r w:rsidRPr="0038188C">
              <w:rPr>
                <w:rFonts w:eastAsia="仿宋_GB2312" w:hint="eastAsia"/>
                <w:color w:val="000000"/>
                <w:spacing w:val="-4"/>
                <w:szCs w:val="21"/>
              </w:rPr>
              <w:t>CQ</w:t>
            </w:r>
            <w:r w:rsidRPr="0038188C">
              <w:rPr>
                <w:rFonts w:eastAsia="仿宋_GB2312" w:hint="eastAsia"/>
                <w:color w:val="000000"/>
                <w:spacing w:val="-4"/>
                <w:szCs w:val="21"/>
              </w:rPr>
              <w:t>字第</w:t>
            </w:r>
            <w:r w:rsidRPr="0038188C">
              <w:rPr>
                <w:rFonts w:eastAsia="仿宋_GB2312" w:hint="eastAsia"/>
                <w:color w:val="000000"/>
                <w:spacing w:val="-4"/>
                <w:szCs w:val="21"/>
              </w:rPr>
              <w:t>100120217</w:t>
            </w:r>
            <w:r w:rsidRPr="0038188C">
              <w:rPr>
                <w:rFonts w:eastAsia="仿宋_GB2312" w:hint="eastAsia"/>
                <w:color w:val="000000"/>
                <w:spacing w:val="-4"/>
                <w:szCs w:val="21"/>
              </w:rPr>
              <w:t>号</w:t>
            </w:r>
          </w:p>
        </w:tc>
        <w:tc>
          <w:tcPr>
            <w:tcW w:w="993"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eastAsia="仿宋_GB2312" w:hint="eastAsia"/>
                <w:color w:val="000000"/>
                <w:spacing w:val="-4"/>
                <w:szCs w:val="21"/>
              </w:rPr>
              <w:t>刘玉华</w:t>
            </w:r>
          </w:p>
        </w:tc>
        <w:tc>
          <w:tcPr>
            <w:tcW w:w="850"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Ansi="仿宋_GB2312" w:hint="eastAsia"/>
                <w:color w:val="000000"/>
                <w:szCs w:val="21"/>
              </w:rPr>
              <w:t>//</w:t>
            </w:r>
          </w:p>
        </w:tc>
        <w:tc>
          <w:tcPr>
            <w:tcW w:w="851"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color w:val="000000"/>
                <w:spacing w:val="-4"/>
                <w:szCs w:val="21"/>
              </w:rPr>
              <w:t>597.57</w:t>
            </w:r>
          </w:p>
        </w:tc>
        <w:tc>
          <w:tcPr>
            <w:tcW w:w="1134"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color w:val="000000"/>
                <w:spacing w:val="-4"/>
                <w:szCs w:val="21"/>
              </w:rPr>
              <w:t>7600</w:t>
            </w:r>
          </w:p>
        </w:tc>
        <w:tc>
          <w:tcPr>
            <w:tcW w:w="992" w:type="dxa"/>
            <w:shd w:val="clear" w:color="auto" w:fill="auto"/>
            <w:vAlign w:val="center"/>
          </w:tcPr>
          <w:p w:rsidR="00A041F2" w:rsidRPr="0038188C" w:rsidRDefault="00DE64BA" w:rsidP="00A041F2">
            <w:pPr>
              <w:adjustRightInd w:val="0"/>
              <w:snapToGrid w:val="0"/>
              <w:jc w:val="center"/>
              <w:rPr>
                <w:rFonts w:ascii="仿宋_GB2312" w:eastAsia="仿宋_GB2312" w:hAnsi="华文中宋"/>
                <w:b/>
                <w:color w:val="000000"/>
                <w:sz w:val="20"/>
              </w:rPr>
            </w:pPr>
            <w:r w:rsidRPr="0038188C">
              <w:rPr>
                <w:rFonts w:ascii="仿宋_GB2312" w:eastAsia="仿宋_GB2312" w:hint="eastAsia"/>
                <w:color w:val="000000"/>
                <w:spacing w:val="-4"/>
                <w:szCs w:val="21"/>
              </w:rPr>
              <w:t xml:space="preserve">454.15 </w:t>
            </w:r>
          </w:p>
        </w:tc>
      </w:tr>
      <w:tr w:rsidR="000A528E" w:rsidTr="00A041F2">
        <w:trPr>
          <w:trHeight w:val="520"/>
        </w:trPr>
        <w:tc>
          <w:tcPr>
            <w:tcW w:w="5920" w:type="dxa"/>
            <w:gridSpan w:val="5"/>
            <w:shd w:val="clear" w:color="auto" w:fill="auto"/>
            <w:vAlign w:val="center"/>
          </w:tcPr>
          <w:p w:rsidR="00A041F2" w:rsidRPr="0038188C" w:rsidRDefault="00DE64BA" w:rsidP="00A041F2">
            <w:pPr>
              <w:adjustRightInd w:val="0"/>
              <w:snapToGrid w:val="0"/>
              <w:jc w:val="center"/>
              <w:rPr>
                <w:rFonts w:ascii="仿宋_GB2312" w:eastAsia="仿宋_GB2312" w:hAnsi="宋体"/>
                <w:color w:val="000000"/>
                <w:szCs w:val="21"/>
              </w:rPr>
            </w:pPr>
            <w:r w:rsidRPr="0038188C">
              <w:rPr>
                <w:rFonts w:ascii="仿宋_GB2312" w:eastAsia="仿宋_GB2312" w:hAnsi="宋体" w:hint="eastAsia"/>
                <w:b/>
                <w:color w:val="000000"/>
                <w:szCs w:val="21"/>
              </w:rPr>
              <w:t>合计</w:t>
            </w:r>
          </w:p>
        </w:tc>
        <w:tc>
          <w:tcPr>
            <w:tcW w:w="851" w:type="dxa"/>
            <w:shd w:val="clear" w:color="auto" w:fill="auto"/>
            <w:vAlign w:val="center"/>
          </w:tcPr>
          <w:p w:rsidR="00A041F2" w:rsidRPr="0038188C" w:rsidRDefault="00DE64BA" w:rsidP="00A041F2">
            <w:pPr>
              <w:adjustRightInd w:val="0"/>
              <w:snapToGrid w:val="0"/>
              <w:jc w:val="center"/>
              <w:rPr>
                <w:rFonts w:ascii="仿宋_GB2312" w:eastAsia="仿宋_GB2312" w:hAnsi="宋体"/>
                <w:b/>
                <w:color w:val="000000"/>
                <w:szCs w:val="21"/>
              </w:rPr>
            </w:pPr>
            <w:r w:rsidRPr="0038188C">
              <w:rPr>
                <w:rFonts w:ascii="仿宋_GB2312" w:eastAsia="仿宋_GB2312" w:hAnsi="宋体" w:hint="eastAsia"/>
                <w:b/>
                <w:color w:val="000000"/>
                <w:szCs w:val="21"/>
              </w:rPr>
              <w:t>597.57</w:t>
            </w:r>
          </w:p>
        </w:tc>
        <w:tc>
          <w:tcPr>
            <w:tcW w:w="1134" w:type="dxa"/>
            <w:shd w:val="clear" w:color="auto" w:fill="auto"/>
            <w:vAlign w:val="center"/>
          </w:tcPr>
          <w:p w:rsidR="00A041F2" w:rsidRPr="0038188C" w:rsidRDefault="00225AE2" w:rsidP="00A041F2">
            <w:pPr>
              <w:adjustRightInd w:val="0"/>
              <w:snapToGrid w:val="0"/>
              <w:jc w:val="center"/>
              <w:rPr>
                <w:rFonts w:ascii="仿宋_GB2312" w:eastAsia="仿宋_GB2312" w:hAnsi="宋体"/>
                <w:color w:val="000000"/>
                <w:szCs w:val="21"/>
              </w:rPr>
            </w:pPr>
          </w:p>
        </w:tc>
        <w:tc>
          <w:tcPr>
            <w:tcW w:w="992" w:type="dxa"/>
            <w:shd w:val="clear" w:color="auto" w:fill="auto"/>
            <w:vAlign w:val="center"/>
          </w:tcPr>
          <w:p w:rsidR="00A041F2" w:rsidRPr="0038188C" w:rsidRDefault="00DE64BA" w:rsidP="00A041F2">
            <w:pPr>
              <w:adjustRightInd w:val="0"/>
              <w:snapToGrid w:val="0"/>
              <w:jc w:val="center"/>
              <w:rPr>
                <w:rFonts w:ascii="仿宋_GB2312" w:eastAsia="仿宋_GB2312" w:hAnsi="宋体"/>
                <w:b/>
                <w:color w:val="000000"/>
                <w:szCs w:val="21"/>
              </w:rPr>
            </w:pPr>
            <w:r w:rsidRPr="0038188C">
              <w:rPr>
                <w:rFonts w:ascii="仿宋_GB2312" w:eastAsia="仿宋_GB2312" w:hAnsi="宋体" w:hint="eastAsia"/>
                <w:b/>
                <w:color w:val="000000"/>
                <w:szCs w:val="21"/>
              </w:rPr>
              <w:t>454.15</w:t>
            </w:r>
          </w:p>
        </w:tc>
      </w:tr>
    </w:tbl>
    <w:p w:rsidR="00A041F2" w:rsidRPr="0038188C" w:rsidRDefault="00DE64BA" w:rsidP="00DE64BA">
      <w:pPr>
        <w:snapToGrid w:val="0"/>
        <w:spacing w:beforeLines="100" w:before="240" w:line="300" w:lineRule="auto"/>
        <w:ind w:firstLineChars="220" w:firstLine="618"/>
        <w:rPr>
          <w:rFonts w:ascii="仿宋_GB2312" w:eastAsia="仿宋_GB2312"/>
          <w:b/>
          <w:color w:val="000000"/>
          <w:sz w:val="28"/>
          <w:szCs w:val="28"/>
        </w:rPr>
      </w:pPr>
      <w:r w:rsidRPr="0038188C">
        <w:rPr>
          <w:rFonts w:ascii="仿宋_GB2312" w:eastAsia="仿宋_GB2312" w:hint="eastAsia"/>
          <w:b/>
          <w:color w:val="000000"/>
          <w:sz w:val="28"/>
          <w:szCs w:val="28"/>
        </w:rPr>
        <w:t>此致</w:t>
      </w:r>
    </w:p>
    <w:p w:rsidR="00A041F2" w:rsidRPr="0038188C" w:rsidRDefault="00DE64BA" w:rsidP="00A041F2">
      <w:pPr>
        <w:snapToGrid w:val="0"/>
        <w:spacing w:line="300" w:lineRule="auto"/>
        <w:ind w:left="600"/>
        <w:rPr>
          <w:rFonts w:ascii="仿宋_GB2312" w:eastAsia="仿宋_GB2312"/>
          <w:color w:val="000000"/>
          <w:sz w:val="28"/>
          <w:szCs w:val="28"/>
        </w:rPr>
      </w:pPr>
      <w:r w:rsidRPr="0038188C">
        <w:rPr>
          <w:rFonts w:ascii="仿宋_GB2312" w:eastAsia="仿宋_GB2312" w:hint="eastAsia"/>
          <w:color w:val="000000"/>
          <w:sz w:val="28"/>
          <w:szCs w:val="28"/>
        </w:rPr>
        <w:t xml:space="preserve">                                  </w:t>
      </w:r>
    </w:p>
    <w:p w:rsidR="00A041F2" w:rsidRPr="0038188C" w:rsidRDefault="00225AE2" w:rsidP="00A041F2">
      <w:pPr>
        <w:snapToGrid w:val="0"/>
        <w:spacing w:line="300" w:lineRule="auto"/>
        <w:ind w:left="600"/>
        <w:rPr>
          <w:rFonts w:ascii="仿宋_GB2312" w:eastAsia="仿宋_GB2312"/>
          <w:color w:val="000000"/>
          <w:sz w:val="28"/>
          <w:szCs w:val="28"/>
        </w:rPr>
      </w:pPr>
    </w:p>
    <w:p w:rsidR="00A041F2" w:rsidRPr="0038188C" w:rsidRDefault="00225AE2" w:rsidP="00A041F2">
      <w:pPr>
        <w:snapToGrid w:val="0"/>
        <w:spacing w:line="300" w:lineRule="auto"/>
        <w:ind w:left="600"/>
        <w:rPr>
          <w:rFonts w:ascii="仿宋_GB2312" w:eastAsia="仿宋_GB2312"/>
          <w:color w:val="000000"/>
          <w:sz w:val="28"/>
          <w:szCs w:val="28"/>
        </w:rPr>
      </w:pPr>
    </w:p>
    <w:p w:rsidR="00A041F2" w:rsidRPr="0038188C" w:rsidRDefault="00DE64BA" w:rsidP="00A041F2">
      <w:pPr>
        <w:snapToGrid w:val="0"/>
        <w:spacing w:line="300" w:lineRule="auto"/>
        <w:ind w:left="600" w:firstLineChars="1500" w:firstLine="4200"/>
        <w:rPr>
          <w:rFonts w:ascii="仿宋_GB2312" w:eastAsia="仿宋_GB2312"/>
          <w:b/>
          <w:color w:val="000000"/>
          <w:sz w:val="28"/>
          <w:szCs w:val="28"/>
        </w:rPr>
      </w:pPr>
      <w:r w:rsidRPr="0038188C">
        <w:rPr>
          <w:rFonts w:ascii="仿宋_GB2312" w:eastAsia="仿宋_GB2312" w:hint="eastAsia"/>
          <w:color w:val="000000"/>
          <w:sz w:val="28"/>
          <w:szCs w:val="28"/>
        </w:rPr>
        <w:t xml:space="preserve">   </w:t>
      </w:r>
      <w:r w:rsidRPr="0038188C">
        <w:rPr>
          <w:rFonts w:ascii="仿宋_GB2312" w:eastAsia="仿宋_GB2312" w:hint="eastAsia"/>
          <w:b/>
          <w:color w:val="000000"/>
          <w:sz w:val="28"/>
          <w:szCs w:val="28"/>
        </w:rPr>
        <w:t>法定代表人:</w:t>
      </w:r>
    </w:p>
    <w:p w:rsidR="00A041F2" w:rsidRPr="0038188C" w:rsidRDefault="00DE64BA" w:rsidP="00A041F2">
      <w:pPr>
        <w:snapToGrid w:val="0"/>
        <w:spacing w:line="300" w:lineRule="auto"/>
        <w:ind w:left="600"/>
        <w:jc w:val="right"/>
        <w:rPr>
          <w:rFonts w:ascii="仿宋_GB2312" w:eastAsia="仿宋_GB2312"/>
          <w:b/>
          <w:color w:val="000000"/>
          <w:sz w:val="28"/>
          <w:szCs w:val="28"/>
        </w:rPr>
      </w:pPr>
      <w:r w:rsidRPr="0038188C">
        <w:rPr>
          <w:rFonts w:ascii="仿宋_GB2312" w:eastAsia="仿宋_GB2312" w:hint="eastAsia"/>
          <w:b/>
          <w:color w:val="000000"/>
          <w:sz w:val="28"/>
          <w:szCs w:val="28"/>
        </w:rPr>
        <w:t xml:space="preserve">               广东万诚房地产土地评估有限公司</w:t>
      </w:r>
    </w:p>
    <w:p w:rsidR="00A041F2" w:rsidRPr="0038188C" w:rsidRDefault="00DE64BA" w:rsidP="00A041F2">
      <w:pPr>
        <w:snapToGrid w:val="0"/>
        <w:spacing w:line="300" w:lineRule="auto"/>
        <w:ind w:left="600"/>
        <w:jc w:val="right"/>
        <w:rPr>
          <w:rFonts w:ascii="仿宋_GB2312" w:eastAsia="仿宋_GB2312"/>
          <w:b/>
          <w:color w:val="000000"/>
          <w:sz w:val="28"/>
          <w:szCs w:val="28"/>
        </w:rPr>
      </w:pPr>
      <w:r w:rsidRPr="0038188C">
        <w:rPr>
          <w:rFonts w:ascii="仿宋_GB2312" w:eastAsia="仿宋_GB2312" w:hint="eastAsia"/>
          <w:b/>
          <w:color w:val="000000"/>
          <w:sz w:val="28"/>
          <w:szCs w:val="28"/>
        </w:rPr>
        <w:t xml:space="preserve">                    二〇一八年五月十八日</w:t>
      </w:r>
    </w:p>
    <w:p w:rsidR="00A041F2" w:rsidRPr="0038188C" w:rsidRDefault="00DE64BA" w:rsidP="00A041F2">
      <w:pPr>
        <w:adjustRightInd w:val="0"/>
        <w:snapToGrid w:val="0"/>
        <w:spacing w:line="360" w:lineRule="auto"/>
        <w:jc w:val="center"/>
        <w:rPr>
          <w:rFonts w:ascii="宋体" w:hAnsi="宋体"/>
          <w:b/>
          <w:color w:val="000000"/>
          <w:sz w:val="36"/>
          <w:szCs w:val="36"/>
        </w:rPr>
      </w:pPr>
      <w:r w:rsidRPr="0038188C">
        <w:rPr>
          <w:rFonts w:ascii="宋体" w:hAnsi="宋体" w:hint="eastAsia"/>
          <w:b/>
          <w:color w:val="000000"/>
          <w:sz w:val="28"/>
          <w:szCs w:val="36"/>
        </w:rPr>
        <w:t>（本页下面空白）</w:t>
      </w:r>
    </w:p>
    <w:p w:rsidR="00A041F2" w:rsidRPr="0038188C" w:rsidRDefault="00225AE2" w:rsidP="00A041F2">
      <w:pPr>
        <w:rPr>
          <w:color w:val="000000"/>
        </w:rPr>
      </w:pPr>
    </w:p>
    <w:p w:rsidR="00A041F2" w:rsidRPr="0038188C" w:rsidRDefault="00225AE2" w:rsidP="00A041F2">
      <w:pPr>
        <w:rPr>
          <w:color w:val="000000"/>
        </w:rPr>
      </w:pPr>
    </w:p>
    <w:p w:rsidR="00A041F2" w:rsidRPr="0038188C" w:rsidRDefault="00DE64BA" w:rsidP="00A041F2">
      <w:pPr>
        <w:tabs>
          <w:tab w:val="left" w:pos="3240"/>
        </w:tabs>
        <w:adjustRightInd w:val="0"/>
        <w:snapToGrid w:val="0"/>
        <w:spacing w:afterLines="100" w:after="240" w:line="300" w:lineRule="auto"/>
        <w:jc w:val="center"/>
        <w:outlineLvl w:val="0"/>
        <w:rPr>
          <w:rFonts w:ascii="宋体" w:hAnsi="宋体"/>
          <w:b/>
          <w:color w:val="000000"/>
          <w:sz w:val="44"/>
          <w:szCs w:val="44"/>
        </w:rPr>
      </w:pPr>
      <w:r w:rsidRPr="0038188C">
        <w:rPr>
          <w:color w:val="000000"/>
        </w:rPr>
        <w:br w:type="page"/>
      </w:r>
      <w:bookmarkStart w:id="2" w:name="_Toc480810464"/>
      <w:r w:rsidRPr="0038188C">
        <w:rPr>
          <w:rFonts w:ascii="宋体" w:hAnsi="宋体" w:hint="eastAsia"/>
          <w:b/>
          <w:color w:val="000000"/>
          <w:sz w:val="44"/>
          <w:szCs w:val="44"/>
        </w:rPr>
        <w:lastRenderedPageBreak/>
        <w:t>估价师声明</w:t>
      </w:r>
      <w:bookmarkEnd w:id="2"/>
    </w:p>
    <w:p w:rsidR="00A041F2" w:rsidRPr="0038188C" w:rsidRDefault="00DE64BA" w:rsidP="00A041F2">
      <w:pPr>
        <w:adjustRightInd w:val="0"/>
        <w:snapToGrid w:val="0"/>
        <w:spacing w:line="300" w:lineRule="auto"/>
        <w:rPr>
          <w:rFonts w:ascii="仿宋_GB2312" w:eastAsia="仿宋_GB2312"/>
          <w:b/>
          <w:color w:val="000000"/>
          <w:sz w:val="28"/>
          <w:szCs w:val="28"/>
        </w:rPr>
      </w:pPr>
      <w:r w:rsidRPr="0038188C">
        <w:rPr>
          <w:rFonts w:ascii="仿宋_GB2312" w:eastAsia="仿宋_GB2312" w:hint="eastAsia"/>
          <w:b/>
          <w:color w:val="000000"/>
          <w:sz w:val="28"/>
          <w:szCs w:val="28"/>
        </w:rPr>
        <w:t>我们郑重声明：</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r w:rsidRPr="0038188C">
        <w:rPr>
          <w:rFonts w:ascii="仿宋_GB2312" w:eastAsia="仿宋_GB2312" w:hint="eastAsia"/>
          <w:color w:val="000000"/>
          <w:sz w:val="28"/>
          <w:szCs w:val="28"/>
        </w:rPr>
        <w:t>1．</w:t>
      </w:r>
      <w:r w:rsidRPr="0038188C">
        <w:rPr>
          <w:rFonts w:ascii="仿宋_GB2312" w:eastAsia="仿宋_GB2312" w:hAnsi="MS Sans Serif" w:hint="eastAsia"/>
          <w:color w:val="000000"/>
          <w:kern w:val="0"/>
          <w:sz w:val="28"/>
          <w:szCs w:val="28"/>
        </w:rPr>
        <w:t>注册房地产估价师在估价报告对事实的说明是真实和准确的，没有虚假记载、误导性陈述和重大遗漏。</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r w:rsidRPr="0038188C">
        <w:rPr>
          <w:rFonts w:ascii="仿宋_GB2312" w:eastAsia="仿宋_GB2312" w:hint="eastAsia"/>
          <w:color w:val="000000"/>
          <w:sz w:val="28"/>
          <w:szCs w:val="28"/>
        </w:rPr>
        <w:t>2．</w:t>
      </w:r>
      <w:r w:rsidRPr="0038188C">
        <w:rPr>
          <w:rFonts w:ascii="仿宋_GB2312" w:eastAsia="仿宋_GB2312" w:hAnsi="MS Sans Serif" w:hint="eastAsia"/>
          <w:color w:val="000000"/>
          <w:kern w:val="0"/>
          <w:sz w:val="28"/>
          <w:szCs w:val="28"/>
        </w:rPr>
        <w:t>估价报告中的分析、意见和结论是注册房地产估价师独立、客观、公正的专业分析、意见和结论，但受到估价报告中已说明的假设和限制条件的限制。</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r w:rsidRPr="0038188C">
        <w:rPr>
          <w:rFonts w:ascii="仿宋_GB2312" w:eastAsia="仿宋_GB2312" w:hint="eastAsia"/>
          <w:color w:val="000000"/>
          <w:sz w:val="28"/>
          <w:szCs w:val="28"/>
        </w:rPr>
        <w:t>3．</w:t>
      </w:r>
      <w:r w:rsidRPr="0038188C">
        <w:rPr>
          <w:rFonts w:ascii="仿宋_GB2312" w:eastAsia="仿宋_GB2312" w:hAnsi="MS Sans Serif" w:hint="eastAsia"/>
          <w:color w:val="000000"/>
          <w:kern w:val="0"/>
          <w:sz w:val="28"/>
          <w:szCs w:val="28"/>
        </w:rPr>
        <w:t>注册房地产估价师与估价报告中的估价对象没有现实或潜在的利益，与估价委托人及估价利害关系人没有利害关系，也对估价对象、估价委托人及估价利害关系人没有偏见。</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r w:rsidRPr="0038188C">
        <w:rPr>
          <w:rFonts w:ascii="仿宋_GB2312" w:eastAsia="仿宋_GB2312" w:hint="eastAsia"/>
          <w:color w:val="000000"/>
          <w:sz w:val="28"/>
          <w:szCs w:val="28"/>
        </w:rPr>
        <w:t>4．</w:t>
      </w:r>
      <w:r w:rsidRPr="0038188C">
        <w:rPr>
          <w:rFonts w:ascii="仿宋_GB2312" w:eastAsia="仿宋_GB2312" w:hAnsi="MS Sans Serif" w:hint="eastAsia"/>
          <w:color w:val="000000"/>
          <w:kern w:val="0"/>
          <w:sz w:val="28"/>
          <w:szCs w:val="28"/>
        </w:rPr>
        <w:t>注册房地产估价师是按照有关房地产估价标准的规定进行估价工作，撰写估价报告。</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bookmarkStart w:id="3" w:name="_Toc444499229"/>
      <w:r w:rsidRPr="0038188C">
        <w:rPr>
          <w:rFonts w:ascii="仿宋_GB2312" w:eastAsia="仿宋_GB2312" w:hint="eastAsia"/>
          <w:color w:val="000000"/>
          <w:sz w:val="28"/>
          <w:szCs w:val="28"/>
        </w:rPr>
        <w:t>5．</w:t>
      </w:r>
      <w:r w:rsidRPr="0038188C">
        <w:rPr>
          <w:rFonts w:ascii="仿宋_GB2312" w:eastAsia="仿宋_GB2312" w:hAnsi="MS Sans Serif" w:hint="eastAsia"/>
          <w:color w:val="000000"/>
          <w:kern w:val="0"/>
          <w:sz w:val="28"/>
          <w:szCs w:val="28"/>
        </w:rPr>
        <w:t>我们已派注册房地产估价师</w:t>
      </w:r>
      <w:r>
        <w:rPr>
          <w:rFonts w:ascii="仿宋_GB2312" w:eastAsia="仿宋_GB2312" w:hAnsi="MS Sans Serif" w:hint="eastAsia"/>
          <w:color w:val="000000"/>
          <w:kern w:val="0"/>
          <w:sz w:val="28"/>
          <w:szCs w:val="28"/>
        </w:rPr>
        <w:t>余明涛、</w:t>
      </w:r>
      <w:r w:rsidRPr="0038188C">
        <w:rPr>
          <w:rFonts w:ascii="仿宋_GB2312" w:eastAsia="仿宋_GB2312" w:hint="eastAsia"/>
          <w:color w:val="000000"/>
          <w:sz w:val="28"/>
          <w:szCs w:val="28"/>
        </w:rPr>
        <w:t>吴泓</w:t>
      </w:r>
      <w:r w:rsidRPr="0038188C">
        <w:rPr>
          <w:rFonts w:ascii="仿宋_GB2312" w:eastAsia="仿宋_GB2312" w:hAnsi="MS Sans Serif" w:hint="eastAsia"/>
          <w:color w:val="000000"/>
          <w:kern w:val="0"/>
          <w:sz w:val="28"/>
          <w:szCs w:val="28"/>
        </w:rPr>
        <w:t>于实地查勘期2018年5月15日对估价对象进行了实地查勘，</w:t>
      </w:r>
      <w:bookmarkEnd w:id="3"/>
      <w:r w:rsidRPr="0038188C">
        <w:rPr>
          <w:rFonts w:ascii="仿宋_GB2312" w:eastAsia="仿宋_GB2312" w:hAnsi="MS Sans Serif" w:hint="eastAsia"/>
          <w:color w:val="000000"/>
          <w:kern w:val="0"/>
          <w:sz w:val="28"/>
          <w:szCs w:val="28"/>
        </w:rPr>
        <w:t>并对查勘的客观性、真实性、公正性负责，但实地查勘仅限于其外观和使用状况。对估价对象被遮盖、未暴露及难以接触到的部分，对估价对象可能存在的其他瑕疵事项（如内部质量缺陷等）无法进一步查勘。</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r w:rsidRPr="0038188C">
        <w:rPr>
          <w:rFonts w:ascii="仿宋_GB2312" w:eastAsia="仿宋_GB2312" w:hint="eastAsia"/>
          <w:color w:val="000000"/>
          <w:sz w:val="28"/>
          <w:szCs w:val="28"/>
        </w:rPr>
        <w:t>6．</w:t>
      </w:r>
      <w:r w:rsidRPr="0038188C">
        <w:rPr>
          <w:rFonts w:ascii="仿宋_GB2312" w:eastAsia="仿宋_GB2312" w:hAnsi="MS Sans Serif" w:hint="eastAsia"/>
          <w:color w:val="000000"/>
          <w:kern w:val="0"/>
          <w:sz w:val="28"/>
          <w:szCs w:val="28"/>
        </w:rPr>
        <w:t>没有人对估价报告提供了重要专业帮助。</w:t>
      </w:r>
    </w:p>
    <w:p w:rsidR="00A041F2" w:rsidRPr="0038188C" w:rsidRDefault="00DE64BA" w:rsidP="00A041F2">
      <w:pPr>
        <w:spacing w:line="300" w:lineRule="auto"/>
        <w:ind w:firstLineChars="200" w:firstLine="560"/>
        <w:rPr>
          <w:rFonts w:ascii="仿宋_GB2312" w:eastAsia="仿宋_GB2312" w:hAnsi="MS Sans Serif"/>
          <w:color w:val="000000"/>
          <w:kern w:val="0"/>
          <w:sz w:val="28"/>
          <w:szCs w:val="28"/>
        </w:rPr>
      </w:pPr>
      <w:r w:rsidRPr="0038188C">
        <w:rPr>
          <w:rFonts w:ascii="仿宋_GB2312" w:eastAsia="仿宋_GB2312" w:hint="eastAsia"/>
          <w:color w:val="000000"/>
          <w:sz w:val="28"/>
          <w:szCs w:val="28"/>
        </w:rPr>
        <w:t>7．</w:t>
      </w:r>
      <w:r w:rsidRPr="0038188C">
        <w:rPr>
          <w:rFonts w:ascii="仿宋_GB2312" w:eastAsia="仿宋_GB2312" w:hAnsi="MS Sans Serif" w:hint="eastAsia"/>
          <w:color w:val="000000"/>
          <w:kern w:val="0"/>
          <w:sz w:val="28"/>
          <w:szCs w:val="28"/>
        </w:rPr>
        <w:t>注册房地产估价师已经对估价中使用的有关文件、证明和资料的真实性、准确性、完整性进行核查和验证，但无法完全保证估价委托人提供的有关资料的真实性，估价委托人对有关资料的真实性负责。</w:t>
      </w:r>
    </w:p>
    <w:p w:rsidR="00A041F2" w:rsidRPr="0038188C" w:rsidRDefault="00225AE2" w:rsidP="00A041F2">
      <w:pPr>
        <w:tabs>
          <w:tab w:val="left" w:pos="3240"/>
        </w:tabs>
        <w:adjustRightInd w:val="0"/>
        <w:snapToGrid w:val="0"/>
        <w:spacing w:afterLines="100" w:after="240" w:line="300" w:lineRule="auto"/>
        <w:jc w:val="center"/>
        <w:outlineLvl w:val="0"/>
        <w:rPr>
          <w:rFonts w:ascii="宋体" w:hAnsi="宋体"/>
          <w:b/>
          <w:color w:val="000000"/>
          <w:sz w:val="44"/>
          <w:szCs w:val="44"/>
        </w:rPr>
        <w:sectPr w:rsidR="00A041F2" w:rsidRPr="0038188C" w:rsidSect="00A041F2">
          <w:pgSz w:w="11906" w:h="16838" w:code="9"/>
          <w:pgMar w:top="1440" w:right="1797" w:bottom="1440" w:left="1797" w:header="851" w:footer="992" w:gutter="0"/>
          <w:cols w:space="425"/>
          <w:docGrid w:linePitch="300"/>
        </w:sectPr>
      </w:pPr>
      <w:bookmarkStart w:id="4" w:name="_Toc480810465"/>
    </w:p>
    <w:p w:rsidR="00A041F2" w:rsidRPr="0038188C" w:rsidRDefault="00DE64BA" w:rsidP="00A041F2">
      <w:pPr>
        <w:tabs>
          <w:tab w:val="left" w:pos="3240"/>
        </w:tabs>
        <w:adjustRightInd w:val="0"/>
        <w:snapToGrid w:val="0"/>
        <w:spacing w:afterLines="100" w:after="240" w:line="300" w:lineRule="auto"/>
        <w:jc w:val="center"/>
        <w:outlineLvl w:val="0"/>
        <w:rPr>
          <w:rFonts w:ascii="宋体" w:hAnsi="宋体"/>
          <w:b/>
          <w:color w:val="000000"/>
          <w:sz w:val="44"/>
          <w:szCs w:val="44"/>
        </w:rPr>
      </w:pPr>
      <w:r w:rsidRPr="0038188C">
        <w:rPr>
          <w:rFonts w:ascii="宋体" w:hAnsi="宋体" w:hint="eastAsia"/>
          <w:b/>
          <w:color w:val="000000"/>
          <w:sz w:val="44"/>
          <w:szCs w:val="44"/>
        </w:rPr>
        <w:lastRenderedPageBreak/>
        <w:t>估价假设和限制条件</w:t>
      </w:r>
      <w:bookmarkEnd w:id="4"/>
    </w:p>
    <w:p w:rsidR="00A041F2" w:rsidRPr="0038188C" w:rsidRDefault="00DE64BA" w:rsidP="00DE64BA">
      <w:pPr>
        <w:adjustRightInd w:val="0"/>
        <w:snapToGrid w:val="0"/>
        <w:spacing w:line="288" w:lineRule="auto"/>
        <w:ind w:firstLineChars="200" w:firstLine="562"/>
        <w:rPr>
          <w:rFonts w:ascii="仿宋_GB2312" w:eastAsia="仿宋_GB2312"/>
          <w:b/>
          <w:color w:val="000000"/>
          <w:sz w:val="28"/>
          <w:szCs w:val="28"/>
        </w:rPr>
      </w:pPr>
      <w:r w:rsidRPr="0038188C">
        <w:rPr>
          <w:rFonts w:ascii="仿宋_GB2312" w:eastAsia="仿宋_GB2312" w:hint="eastAsia"/>
          <w:b/>
          <w:color w:val="000000"/>
          <w:sz w:val="28"/>
          <w:szCs w:val="28"/>
        </w:rPr>
        <w:t>一</w:t>
      </w:r>
      <w:r w:rsidRPr="0038188C">
        <w:rPr>
          <w:rFonts w:ascii="仿宋_GB2312" w:eastAsia="仿宋_GB2312" w:hint="eastAsia"/>
          <w:b/>
          <w:color w:val="000000"/>
          <w:spacing w:val="20"/>
          <w:sz w:val="28"/>
          <w:szCs w:val="28"/>
        </w:rPr>
        <w:t>、</w:t>
      </w:r>
      <w:r w:rsidRPr="0038188C">
        <w:rPr>
          <w:rFonts w:ascii="仿宋_GB2312" w:eastAsia="仿宋_GB2312" w:hint="eastAsia"/>
          <w:b/>
          <w:color w:val="000000"/>
          <w:sz w:val="28"/>
          <w:szCs w:val="28"/>
        </w:rPr>
        <w:t>本次估价的一般假设：</w:t>
      </w:r>
    </w:p>
    <w:p w:rsidR="00A041F2" w:rsidRPr="0038188C" w:rsidRDefault="00DE64BA" w:rsidP="00A041F2">
      <w:pPr>
        <w:adjustRightInd w:val="0"/>
        <w:snapToGrid w:val="0"/>
        <w:spacing w:line="288" w:lineRule="auto"/>
        <w:ind w:firstLineChars="200" w:firstLine="560"/>
        <w:rPr>
          <w:rFonts w:ascii="仿宋_GB2312" w:eastAsia="仿宋_GB2312"/>
          <w:b/>
          <w:color w:val="000000"/>
          <w:sz w:val="28"/>
          <w:szCs w:val="28"/>
        </w:rPr>
      </w:pPr>
      <w:r w:rsidRPr="0038188C">
        <w:rPr>
          <w:rFonts w:ascii="仿宋_GB2312" w:eastAsia="仿宋_GB2312" w:hint="eastAsia"/>
          <w:color w:val="000000"/>
          <w:sz w:val="28"/>
          <w:szCs w:val="28"/>
        </w:rPr>
        <w:t>1．本次估价我们对估价委托人提供的估价对象的权属、面积、用途等资料进行了检查，在无理由怀疑其合法性、真实性、准确性和完整性且未予以核实的情况下，对其合法、真实、准确和完整的合理假定。</w:t>
      </w:r>
    </w:p>
    <w:p w:rsidR="00A041F2" w:rsidRPr="0038188C" w:rsidRDefault="00DE64BA" w:rsidP="00A041F2">
      <w:pPr>
        <w:adjustRightInd w:val="0"/>
        <w:snapToGrid w:val="0"/>
        <w:spacing w:line="288" w:lineRule="auto"/>
        <w:ind w:firstLineChars="200" w:firstLine="560"/>
        <w:rPr>
          <w:rFonts w:ascii="仿宋_GB2312" w:eastAsia="仿宋_GB2312"/>
          <w:color w:val="000000"/>
          <w:spacing w:val="-2"/>
          <w:sz w:val="28"/>
          <w:szCs w:val="28"/>
        </w:rPr>
      </w:pPr>
      <w:r w:rsidRPr="0038188C">
        <w:rPr>
          <w:rFonts w:ascii="仿宋_GB2312" w:eastAsia="仿宋_GB2312" w:hint="eastAsia"/>
          <w:color w:val="000000"/>
          <w:sz w:val="28"/>
          <w:szCs w:val="28"/>
        </w:rPr>
        <w:t>2．</w:t>
      </w:r>
      <w:r w:rsidRPr="0038188C">
        <w:rPr>
          <w:rFonts w:ascii="仿宋_GB2312" w:eastAsia="仿宋_GB2312" w:hint="eastAsia"/>
          <w:color w:val="000000"/>
          <w:spacing w:val="-2"/>
          <w:sz w:val="28"/>
          <w:szCs w:val="28"/>
        </w:rPr>
        <w:t>在估价过程中，对估价对象享有完全自由、不受干预的使用、转让、收益、处分等合法权益，可自由整体或分割转让估价对象;若上述所设定的权益状况发生变化,将对估价结果产生重大影响而需重估。</w:t>
      </w:r>
    </w:p>
    <w:p w:rsidR="00A041F2" w:rsidRPr="0038188C" w:rsidRDefault="00DE64BA" w:rsidP="00A041F2">
      <w:pPr>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3．我们对该房屋安全、环境污染、周围人文、经济环境等影响估价对象价值或价格的重大实物和区位因素给予了关注，在没有相应专业机构进行鉴定、检测的情况下，</w:t>
      </w:r>
      <w:r w:rsidRPr="0038188C">
        <w:rPr>
          <w:rFonts w:ascii="仿宋_GB2312" w:eastAsia="仿宋_GB2312" w:hAnsi="MS Sans Serif" w:hint="eastAsia"/>
          <w:color w:val="000000"/>
          <w:kern w:val="0"/>
          <w:sz w:val="28"/>
          <w:szCs w:val="28"/>
        </w:rPr>
        <w:t>估价委托人在委托估价时未作特别说明，并在注册房地产估价师根据专业经验一般不能获悉的情况下，我们没有理由怀疑估价对象存在安全性隐患和其他不利因素，即设定估价对象可安全使用、并且无</w:t>
      </w:r>
      <w:r w:rsidRPr="0038188C">
        <w:rPr>
          <w:rFonts w:ascii="仿宋_GB2312" w:eastAsia="仿宋_GB2312" w:hint="eastAsia"/>
          <w:color w:val="000000"/>
          <w:sz w:val="28"/>
          <w:szCs w:val="28"/>
        </w:rPr>
        <w:t>污染问题，周围人文、经济环境</w:t>
      </w:r>
      <w:r w:rsidRPr="0038188C">
        <w:rPr>
          <w:rFonts w:ascii="仿宋_GB2312" w:eastAsia="仿宋_GB2312" w:hAnsi="MS Sans Serif" w:hint="eastAsia"/>
          <w:color w:val="000000"/>
          <w:kern w:val="0"/>
          <w:sz w:val="28"/>
          <w:szCs w:val="28"/>
        </w:rPr>
        <w:t>等</w:t>
      </w:r>
      <w:r w:rsidRPr="0038188C">
        <w:rPr>
          <w:rFonts w:ascii="仿宋_GB2312" w:eastAsia="仿宋_GB2312" w:hint="eastAsia"/>
          <w:color w:val="000000"/>
          <w:sz w:val="28"/>
          <w:szCs w:val="28"/>
        </w:rPr>
        <w:t>实物和区位</w:t>
      </w:r>
      <w:r w:rsidRPr="0038188C">
        <w:rPr>
          <w:rFonts w:ascii="仿宋_GB2312" w:eastAsia="仿宋_GB2312" w:hAnsi="MS Sans Serif" w:hint="eastAsia"/>
          <w:color w:val="000000"/>
          <w:kern w:val="0"/>
          <w:sz w:val="28"/>
          <w:szCs w:val="28"/>
        </w:rPr>
        <w:t>因素在现状条件下正常使用。</w:t>
      </w:r>
      <w:r w:rsidRPr="0038188C">
        <w:rPr>
          <w:rFonts w:ascii="仿宋_GB2312" w:eastAsia="仿宋_GB2312" w:hint="eastAsia"/>
          <w:color w:val="000000"/>
          <w:sz w:val="28"/>
          <w:szCs w:val="28"/>
        </w:rPr>
        <w:t>若上述按现状设定的实物和区位状况发生重大变化,将对估价结果产生重大影响而需重估。</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 xml:space="preserve">4．本报告估价的是估价对象在价值时点的市场价值，即估价对象于价值时点在公开市场上最可能形成的价格，不考虑产权人凭借递延条件合约、售后回租、合作经营、管理协定等附加条件和其他特殊交易因素带来的价格影响。 </w:t>
      </w:r>
    </w:p>
    <w:p w:rsidR="00A041F2" w:rsidRPr="0038188C" w:rsidRDefault="00DE64BA" w:rsidP="00DE64BA">
      <w:pPr>
        <w:adjustRightInd w:val="0"/>
        <w:snapToGrid w:val="0"/>
        <w:spacing w:line="288" w:lineRule="auto"/>
        <w:ind w:firstLineChars="200" w:firstLine="562"/>
        <w:rPr>
          <w:rFonts w:ascii="仿宋_GB2312" w:eastAsia="仿宋_GB2312"/>
          <w:b/>
          <w:color w:val="000000"/>
          <w:sz w:val="28"/>
          <w:szCs w:val="28"/>
        </w:rPr>
      </w:pPr>
      <w:r w:rsidRPr="0038188C">
        <w:rPr>
          <w:rFonts w:ascii="仿宋_GB2312" w:eastAsia="仿宋_GB2312" w:hint="eastAsia"/>
          <w:b/>
          <w:color w:val="000000"/>
          <w:sz w:val="28"/>
          <w:szCs w:val="28"/>
        </w:rPr>
        <w:t>二</w:t>
      </w:r>
      <w:r w:rsidRPr="0038188C">
        <w:rPr>
          <w:rFonts w:ascii="仿宋_GB2312" w:eastAsia="仿宋_GB2312" w:hint="eastAsia"/>
          <w:b/>
          <w:color w:val="000000"/>
          <w:spacing w:val="20"/>
          <w:sz w:val="28"/>
          <w:szCs w:val="28"/>
        </w:rPr>
        <w:t>、</w:t>
      </w:r>
      <w:r w:rsidRPr="0038188C">
        <w:rPr>
          <w:rFonts w:ascii="仿宋_GB2312" w:eastAsia="仿宋_GB2312" w:hint="eastAsia"/>
          <w:b/>
          <w:color w:val="000000"/>
          <w:sz w:val="28"/>
          <w:szCs w:val="28"/>
        </w:rPr>
        <w:t>未定事项假设：</w:t>
      </w:r>
      <w:r w:rsidRPr="0038188C">
        <w:rPr>
          <w:rFonts w:ascii="仿宋_GB2312" w:eastAsia="仿宋_GB2312" w:hint="eastAsia"/>
          <w:color w:val="000000"/>
          <w:sz w:val="28"/>
          <w:szCs w:val="28"/>
        </w:rPr>
        <w:t>本次估价没有未定事项假设。</w:t>
      </w:r>
    </w:p>
    <w:p w:rsidR="00A041F2" w:rsidRPr="0038188C" w:rsidRDefault="00DE64BA" w:rsidP="00DE64BA">
      <w:pPr>
        <w:adjustRightInd w:val="0"/>
        <w:snapToGrid w:val="0"/>
        <w:spacing w:line="288" w:lineRule="auto"/>
        <w:ind w:firstLineChars="200" w:firstLine="562"/>
        <w:rPr>
          <w:rFonts w:ascii="仿宋_GB2312" w:eastAsia="仿宋_GB2312"/>
          <w:b/>
          <w:color w:val="000000"/>
          <w:sz w:val="28"/>
          <w:szCs w:val="28"/>
        </w:rPr>
      </w:pPr>
      <w:r w:rsidRPr="0038188C">
        <w:rPr>
          <w:rFonts w:ascii="仿宋_GB2312" w:eastAsia="仿宋_GB2312" w:hint="eastAsia"/>
          <w:b/>
          <w:color w:val="000000"/>
          <w:sz w:val="28"/>
          <w:szCs w:val="28"/>
        </w:rPr>
        <w:t>三</w:t>
      </w:r>
      <w:r w:rsidRPr="0038188C">
        <w:rPr>
          <w:rFonts w:ascii="仿宋_GB2312" w:eastAsia="仿宋_GB2312" w:hint="eastAsia"/>
          <w:b/>
          <w:color w:val="000000"/>
          <w:spacing w:val="20"/>
          <w:sz w:val="28"/>
          <w:szCs w:val="28"/>
        </w:rPr>
        <w:t>、</w:t>
      </w:r>
      <w:r w:rsidRPr="0038188C">
        <w:rPr>
          <w:rFonts w:ascii="仿宋_GB2312" w:eastAsia="仿宋_GB2312" w:hint="eastAsia"/>
          <w:b/>
          <w:color w:val="000000"/>
          <w:sz w:val="28"/>
          <w:szCs w:val="28"/>
        </w:rPr>
        <w:t>背离事实假设：</w:t>
      </w:r>
    </w:p>
    <w:p w:rsidR="00DE64BA" w:rsidRPr="00FF611D" w:rsidRDefault="00DE64BA" w:rsidP="00DE64BA">
      <w:pPr>
        <w:adjustRightInd w:val="0"/>
        <w:snapToGrid w:val="0"/>
        <w:spacing w:line="288" w:lineRule="auto"/>
        <w:ind w:firstLineChars="200" w:firstLine="560"/>
        <w:rPr>
          <w:rFonts w:ascii="仿宋_GB2312" w:eastAsia="仿宋_GB2312"/>
          <w:color w:val="000000"/>
          <w:sz w:val="28"/>
          <w:szCs w:val="28"/>
        </w:rPr>
      </w:pPr>
      <w:r w:rsidRPr="00FF611D">
        <w:rPr>
          <w:rFonts w:ascii="仿宋_GB2312" w:eastAsia="仿宋_GB2312" w:hint="eastAsia"/>
          <w:color w:val="000000"/>
          <w:sz w:val="28"/>
          <w:szCs w:val="28"/>
        </w:rPr>
        <w:t>根据本次估价目的</w:t>
      </w:r>
      <w:r>
        <w:rPr>
          <w:rFonts w:ascii="仿宋_GB2312" w:eastAsia="仿宋_GB2312" w:hint="eastAsia"/>
          <w:color w:val="000000"/>
          <w:sz w:val="28"/>
          <w:szCs w:val="28"/>
        </w:rPr>
        <w:t>为估价委托人拍卖房地产提供参考依据而评估房地产市场价值</w:t>
      </w:r>
      <w:r w:rsidRPr="00FF611D">
        <w:rPr>
          <w:rFonts w:ascii="仿宋_GB2312" w:eastAsia="仿宋_GB2312" w:hint="eastAsia"/>
          <w:color w:val="000000"/>
          <w:sz w:val="28"/>
          <w:szCs w:val="28"/>
        </w:rPr>
        <w:t>，</w:t>
      </w:r>
      <w:r w:rsidRPr="00664E2F">
        <w:rPr>
          <w:rFonts w:ascii="仿宋_GB2312" w:eastAsia="仿宋_GB2312" w:hint="eastAsia"/>
          <w:color w:val="000000"/>
          <w:sz w:val="28"/>
          <w:szCs w:val="28"/>
        </w:rPr>
        <w:t>估价中已考虑到估价对象租赁、抵押、查封等担保物权、其他法定受偿权的对市场价值的影响，没有背离事实的合理假设</w:t>
      </w:r>
      <w:r w:rsidRPr="00FF611D">
        <w:rPr>
          <w:rFonts w:ascii="仿宋_GB2312" w:eastAsia="仿宋_GB2312" w:hint="eastAsia"/>
          <w:color w:val="000000"/>
          <w:sz w:val="28"/>
          <w:szCs w:val="28"/>
        </w:rPr>
        <w:t>。</w:t>
      </w:r>
    </w:p>
    <w:p w:rsidR="00A041F2" w:rsidRPr="0038188C" w:rsidRDefault="00DE64BA" w:rsidP="00DE64BA">
      <w:pPr>
        <w:adjustRightInd w:val="0"/>
        <w:snapToGrid w:val="0"/>
        <w:spacing w:line="288" w:lineRule="auto"/>
        <w:ind w:firstLineChars="200" w:firstLine="562"/>
        <w:rPr>
          <w:rFonts w:ascii="仿宋_GB2312" w:eastAsia="仿宋_GB2312"/>
          <w:b/>
          <w:color w:val="000000"/>
          <w:sz w:val="28"/>
          <w:szCs w:val="28"/>
        </w:rPr>
      </w:pPr>
      <w:r w:rsidRPr="0038188C">
        <w:rPr>
          <w:rFonts w:ascii="仿宋_GB2312" w:eastAsia="仿宋_GB2312" w:hint="eastAsia"/>
          <w:b/>
          <w:color w:val="000000"/>
          <w:sz w:val="28"/>
          <w:szCs w:val="28"/>
        </w:rPr>
        <w:t>四、不相一致的假设：</w:t>
      </w:r>
    </w:p>
    <w:p w:rsidR="00A041F2" w:rsidRPr="0038188C" w:rsidRDefault="00DE64BA" w:rsidP="00A041F2">
      <w:pPr>
        <w:adjustRightInd w:val="0"/>
        <w:snapToGrid w:val="0"/>
        <w:spacing w:line="288" w:lineRule="auto"/>
        <w:ind w:firstLineChars="200" w:firstLine="560"/>
        <w:rPr>
          <w:rFonts w:ascii="仿宋_GB2312" w:eastAsia="仿宋_GB2312"/>
          <w:b/>
          <w:color w:val="000000"/>
          <w:sz w:val="28"/>
          <w:szCs w:val="28"/>
        </w:rPr>
      </w:pPr>
      <w:r w:rsidRPr="0038188C">
        <w:rPr>
          <w:rFonts w:ascii="仿宋_GB2312" w:eastAsia="仿宋_GB2312" w:hint="eastAsia"/>
          <w:color w:val="000000"/>
          <w:sz w:val="28"/>
          <w:szCs w:val="28"/>
        </w:rPr>
        <w:t>估价对象实际用途与证载用途一致，《</w:t>
      </w:r>
      <w:r>
        <w:rPr>
          <w:rFonts w:ascii="仿宋_GB2312" w:eastAsia="仿宋_GB2312" w:hint="eastAsia"/>
          <w:color w:val="000000"/>
          <w:sz w:val="28"/>
          <w:szCs w:val="28"/>
        </w:rPr>
        <w:t>房屋产权情况表</w:t>
      </w:r>
      <w:r w:rsidRPr="0038188C">
        <w:rPr>
          <w:rFonts w:ascii="仿宋_GB2312" w:eastAsia="仿宋_GB2312" w:hint="eastAsia"/>
          <w:color w:val="000000"/>
          <w:sz w:val="28"/>
          <w:szCs w:val="28"/>
        </w:rPr>
        <w:t>》等其他权属证明文件所载权属人或名称一致，没有不相一致的假设。</w:t>
      </w:r>
    </w:p>
    <w:p w:rsidR="00A041F2" w:rsidRPr="0038188C" w:rsidRDefault="00DE64BA" w:rsidP="00DE64BA">
      <w:pPr>
        <w:adjustRightInd w:val="0"/>
        <w:snapToGrid w:val="0"/>
        <w:spacing w:line="288" w:lineRule="auto"/>
        <w:ind w:firstLineChars="200" w:firstLine="562"/>
        <w:rPr>
          <w:rFonts w:ascii="仿宋_GB2312" w:eastAsia="仿宋_GB2312"/>
          <w:b/>
          <w:color w:val="000000"/>
          <w:sz w:val="28"/>
          <w:szCs w:val="28"/>
        </w:rPr>
      </w:pPr>
      <w:r w:rsidRPr="0038188C">
        <w:rPr>
          <w:rFonts w:ascii="仿宋_GB2312" w:eastAsia="仿宋_GB2312" w:hint="eastAsia"/>
          <w:b/>
          <w:color w:val="000000"/>
          <w:sz w:val="28"/>
          <w:szCs w:val="28"/>
        </w:rPr>
        <w:t>五、依据不足的假设：</w:t>
      </w:r>
    </w:p>
    <w:p w:rsidR="00DE64BA" w:rsidRPr="00FF611D" w:rsidRDefault="00DE64BA" w:rsidP="00DE64BA">
      <w:pPr>
        <w:adjustRightInd w:val="0"/>
        <w:snapToGrid w:val="0"/>
        <w:spacing w:line="288" w:lineRule="auto"/>
        <w:ind w:firstLineChars="200" w:firstLine="560"/>
        <w:rPr>
          <w:rFonts w:ascii="仿宋_GB2312" w:eastAsia="仿宋_GB2312"/>
          <w:color w:val="000000"/>
          <w:sz w:val="28"/>
          <w:szCs w:val="28"/>
        </w:rPr>
      </w:pPr>
      <w:r w:rsidRPr="00DE64BA">
        <w:rPr>
          <w:rFonts w:ascii="仿宋_GB2312" w:eastAsia="仿宋_GB2312" w:hint="eastAsia"/>
          <w:color w:val="000000"/>
          <w:sz w:val="28"/>
          <w:szCs w:val="28"/>
        </w:rPr>
        <w:lastRenderedPageBreak/>
        <w:t>本次估价根据估价委托人提供的《房屋产权情况表》等权属证明文件进行评估，由于</w:t>
      </w:r>
      <w:r>
        <w:rPr>
          <w:rFonts w:ascii="仿宋_GB2312" w:eastAsia="仿宋_GB2312" w:hint="eastAsia"/>
          <w:color w:val="000000"/>
          <w:sz w:val="28"/>
          <w:szCs w:val="28"/>
        </w:rPr>
        <w:t>当事人原因</w:t>
      </w:r>
      <w:r w:rsidRPr="00DE64BA">
        <w:rPr>
          <w:rFonts w:ascii="仿宋_GB2312" w:eastAsia="仿宋_GB2312" w:hint="eastAsia"/>
          <w:color w:val="000000"/>
          <w:sz w:val="28"/>
          <w:szCs w:val="28"/>
        </w:rPr>
        <w:t>，未能进入现场察勘，本次评估按一般装修评估，详见《估价对象权益状况、实物状况、区位状况表》，若与现状不一致，则按重新察勘结果为准。</w:t>
      </w:r>
    </w:p>
    <w:p w:rsidR="00A041F2" w:rsidRPr="0038188C" w:rsidRDefault="00DE64BA" w:rsidP="00DE64BA">
      <w:pPr>
        <w:adjustRightInd w:val="0"/>
        <w:snapToGrid w:val="0"/>
        <w:spacing w:line="288" w:lineRule="auto"/>
        <w:ind w:firstLineChars="200" w:firstLine="562"/>
        <w:rPr>
          <w:rFonts w:ascii="仿宋_GB2312" w:eastAsia="仿宋_GB2312"/>
          <w:b/>
          <w:color w:val="000000"/>
          <w:sz w:val="28"/>
          <w:szCs w:val="28"/>
        </w:rPr>
      </w:pPr>
      <w:r w:rsidRPr="0038188C">
        <w:rPr>
          <w:rFonts w:ascii="仿宋_GB2312" w:eastAsia="仿宋_GB2312" w:hint="eastAsia"/>
          <w:b/>
          <w:color w:val="000000"/>
          <w:sz w:val="28"/>
          <w:szCs w:val="28"/>
        </w:rPr>
        <w:t>六、估价报告使用限制：</w:t>
      </w:r>
      <w:r w:rsidRPr="0038188C">
        <w:rPr>
          <w:rFonts w:ascii="仿宋_GB2312" w:eastAsia="仿宋_GB2312" w:hAnsi="宋体" w:cs="宋体" w:hint="eastAsia"/>
          <w:color w:val="000000"/>
          <w:kern w:val="0"/>
          <w:sz w:val="28"/>
          <w:szCs w:val="28"/>
        </w:rPr>
        <w:t xml:space="preserve"> </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1．本报告评估的市场价值包含估价对象地上拥有独立产权、已办理《</w:t>
      </w:r>
      <w:r>
        <w:rPr>
          <w:rFonts w:ascii="仿宋_GB2312" w:eastAsia="仿宋_GB2312" w:hint="eastAsia"/>
          <w:color w:val="000000"/>
          <w:sz w:val="28"/>
          <w:szCs w:val="28"/>
        </w:rPr>
        <w:t>房屋产权情况表</w:t>
      </w:r>
      <w:r w:rsidRPr="0038188C">
        <w:rPr>
          <w:rFonts w:ascii="仿宋_GB2312" w:eastAsia="仿宋_GB2312" w:hint="eastAsia"/>
          <w:color w:val="000000"/>
          <w:sz w:val="28"/>
          <w:szCs w:val="28"/>
        </w:rPr>
        <w:t>》所涉及的房地产市场价值。</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2．本估价报告只适用于为估价委托人确定</w:t>
      </w:r>
      <w:r>
        <w:rPr>
          <w:rFonts w:ascii="仿宋_GB2312" w:eastAsia="仿宋_GB2312" w:hint="eastAsia"/>
          <w:color w:val="000000"/>
          <w:sz w:val="28"/>
          <w:szCs w:val="28"/>
        </w:rPr>
        <w:t>拍卖房地产</w:t>
      </w:r>
      <w:r w:rsidRPr="0038188C">
        <w:rPr>
          <w:rFonts w:ascii="仿宋_GB2312" w:eastAsia="仿宋_GB2312" w:hint="eastAsia"/>
          <w:color w:val="000000"/>
          <w:sz w:val="28"/>
          <w:szCs w:val="28"/>
        </w:rPr>
        <w:t>提供参考依据而评估房地产市场价值。不作其它用途使用。</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3．本估价报告使用期限自估价报告出具之日起为壹年。若在估价报告使用期限内，房地产市场或估价对象状况发生重大变化，估价结果需做相应调整或委托估价机构重新估价。</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4．本估价报告必须整体配套使用，不得随意分割使用。</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5．本估价报告内的文字或数字，如因打印、校对及其他原因出现误差，请及时通知本公司更正，否则出现误差的部分无效。</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 xml:space="preserve">6．本估价报告依据估价委托人提供的相关资料进行估价，并对资料进行了一般性鉴别，但不能完全排除资料失实的可能性，估价委托人对资料的真实性负责。 </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7．对于估价中可能存在影响估价结果的其他事项，估价委托人在委托估价时未作特别说明的，在注册房地产估价师根据专业经验一般不能获悉的情况下，本公司及注册房地产估价师不承担相关责任。</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8．本报告估价结果仅作为估价委托人本次估价目的使用，不得做其他用途。未经本估价机构和注册房地产估价师同意，估价报告不得向估价委托人及报告审查部门以外的单位及个人提供，凡因估价委托人使用估价报告不当而引起的后果，估价机构和注册房地产估价师不承担相应的责任。</w:t>
      </w:r>
    </w:p>
    <w:p w:rsidR="00A041F2" w:rsidRPr="0038188C" w:rsidRDefault="00DE64BA" w:rsidP="00A041F2">
      <w:pPr>
        <w:adjustRightInd w:val="0"/>
        <w:snapToGrid w:val="0"/>
        <w:spacing w:line="288"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9．本估价报告的全部或其部分内容不得发表于任何公开媒体上，解释权属本房地产估价机构。</w:t>
      </w:r>
    </w:p>
    <w:p w:rsidR="00A041F2" w:rsidRPr="0038188C" w:rsidRDefault="00225AE2" w:rsidP="00A041F2">
      <w:pPr>
        <w:adjustRightInd w:val="0"/>
        <w:snapToGrid w:val="0"/>
        <w:spacing w:line="360" w:lineRule="auto"/>
        <w:ind w:firstLineChars="200" w:firstLine="560"/>
        <w:jc w:val="left"/>
        <w:rPr>
          <w:rFonts w:ascii="仿宋_GB2312" w:eastAsia="仿宋_GB2312"/>
          <w:color w:val="000000"/>
          <w:sz w:val="28"/>
          <w:szCs w:val="28"/>
        </w:rPr>
      </w:pPr>
    </w:p>
    <w:p w:rsidR="00A041F2" w:rsidRPr="0038188C" w:rsidRDefault="00225AE2" w:rsidP="00A041F2">
      <w:pPr>
        <w:adjustRightInd w:val="0"/>
        <w:snapToGrid w:val="0"/>
        <w:spacing w:line="288" w:lineRule="auto"/>
        <w:ind w:firstLineChars="200" w:firstLine="560"/>
        <w:rPr>
          <w:rFonts w:ascii="仿宋_GB2312" w:eastAsia="仿宋_GB2312"/>
          <w:color w:val="000000"/>
          <w:sz w:val="28"/>
          <w:szCs w:val="28"/>
        </w:rPr>
      </w:pPr>
    </w:p>
    <w:p w:rsidR="00A041F2" w:rsidRPr="0038188C" w:rsidRDefault="00DE64BA" w:rsidP="00A041F2">
      <w:pPr>
        <w:tabs>
          <w:tab w:val="left" w:pos="3240"/>
        </w:tabs>
        <w:adjustRightInd w:val="0"/>
        <w:snapToGrid w:val="0"/>
        <w:spacing w:afterLines="100" w:after="240" w:line="300" w:lineRule="auto"/>
        <w:jc w:val="center"/>
        <w:outlineLvl w:val="0"/>
        <w:rPr>
          <w:rFonts w:ascii="宋体" w:hAnsi="宋体"/>
          <w:b/>
          <w:color w:val="000000"/>
          <w:sz w:val="44"/>
          <w:szCs w:val="44"/>
        </w:rPr>
      </w:pPr>
      <w:r w:rsidRPr="0038188C">
        <w:rPr>
          <w:rFonts w:ascii="宋体" w:hAnsi="宋体"/>
          <w:b/>
          <w:color w:val="000000"/>
          <w:sz w:val="44"/>
          <w:szCs w:val="44"/>
        </w:rPr>
        <w:br w:type="page"/>
      </w:r>
      <w:bookmarkStart w:id="5" w:name="_Toc480810466"/>
      <w:r w:rsidRPr="0038188C">
        <w:rPr>
          <w:rFonts w:ascii="宋体" w:hAnsi="宋体" w:hint="eastAsia"/>
          <w:b/>
          <w:color w:val="000000"/>
          <w:sz w:val="44"/>
          <w:szCs w:val="44"/>
        </w:rPr>
        <w:lastRenderedPageBreak/>
        <w:t>房地产估价结果报告</w:t>
      </w:r>
      <w:bookmarkEnd w:id="5"/>
    </w:p>
    <w:p w:rsidR="00A041F2" w:rsidRPr="0038188C" w:rsidRDefault="00DE64BA" w:rsidP="00DE64BA">
      <w:pPr>
        <w:spacing w:line="300" w:lineRule="auto"/>
        <w:ind w:firstLineChars="200" w:firstLine="562"/>
        <w:outlineLvl w:val="2"/>
        <w:rPr>
          <w:rFonts w:ascii="仿宋_GB2312" w:eastAsia="仿宋_GB2312"/>
          <w:b/>
          <w:color w:val="000000"/>
          <w:sz w:val="28"/>
          <w:szCs w:val="28"/>
        </w:rPr>
      </w:pPr>
      <w:bookmarkStart w:id="6" w:name="_Toc480810467"/>
      <w:r w:rsidRPr="0038188C">
        <w:rPr>
          <w:rFonts w:ascii="仿宋_GB2312" w:eastAsia="仿宋_GB2312" w:hint="eastAsia"/>
          <w:b/>
          <w:color w:val="000000"/>
          <w:sz w:val="28"/>
          <w:szCs w:val="28"/>
        </w:rPr>
        <w:t>一、估价委托人</w:t>
      </w:r>
      <w:bookmarkEnd w:id="6"/>
    </w:p>
    <w:p w:rsidR="00A041F2" w:rsidRPr="0038188C" w:rsidRDefault="00DE64BA" w:rsidP="00A041F2">
      <w:pPr>
        <w:spacing w:line="300" w:lineRule="auto"/>
        <w:ind w:firstLineChars="180" w:firstLine="504"/>
        <w:rPr>
          <w:rFonts w:ascii="仿宋_GB2312" w:eastAsia="仿宋_GB2312"/>
          <w:color w:val="000000"/>
          <w:sz w:val="28"/>
          <w:szCs w:val="28"/>
        </w:rPr>
      </w:pPr>
      <w:r w:rsidRPr="0038188C">
        <w:rPr>
          <w:rFonts w:ascii="仿宋_GB2312" w:eastAsia="仿宋_GB2312" w:hint="eastAsia"/>
          <w:color w:val="000000"/>
          <w:sz w:val="28"/>
          <w:szCs w:val="28"/>
        </w:rPr>
        <w:t>估价委托人：湛江市坡头区人民法院</w:t>
      </w:r>
    </w:p>
    <w:p w:rsidR="00A041F2" w:rsidRPr="0038188C" w:rsidRDefault="00DE64BA" w:rsidP="00A041F2">
      <w:pPr>
        <w:spacing w:line="300" w:lineRule="auto"/>
        <w:ind w:firstLineChars="180" w:firstLine="504"/>
        <w:rPr>
          <w:rFonts w:ascii="仿宋_GB2312" w:eastAsia="仿宋_GB2312"/>
          <w:color w:val="000000"/>
          <w:sz w:val="28"/>
          <w:szCs w:val="28"/>
        </w:rPr>
      </w:pPr>
      <w:r w:rsidRPr="0038188C">
        <w:rPr>
          <w:rFonts w:ascii="仿宋_GB2312" w:eastAsia="仿宋_GB2312" w:hint="eastAsia"/>
          <w:color w:val="000000"/>
          <w:sz w:val="28"/>
          <w:szCs w:val="28"/>
        </w:rPr>
        <w:t>地址：</w:t>
      </w:r>
      <w:r w:rsidRPr="005607EE">
        <w:rPr>
          <w:rFonts w:ascii="仿宋_GB2312" w:eastAsia="仿宋_GB2312" w:hint="eastAsia"/>
          <w:color w:val="000000"/>
          <w:sz w:val="28"/>
          <w:szCs w:val="28"/>
        </w:rPr>
        <w:t>湛江市坡头区南调路东</w:t>
      </w:r>
    </w:p>
    <w:p w:rsidR="00A041F2" w:rsidRPr="0038188C" w:rsidRDefault="00DE64BA" w:rsidP="00DE64BA">
      <w:pPr>
        <w:spacing w:line="300" w:lineRule="auto"/>
        <w:ind w:firstLineChars="200" w:firstLine="562"/>
        <w:outlineLvl w:val="2"/>
        <w:rPr>
          <w:rFonts w:ascii="仿宋_GB2312" w:eastAsia="仿宋_GB2312"/>
          <w:b/>
          <w:color w:val="000000"/>
          <w:sz w:val="28"/>
          <w:szCs w:val="28"/>
        </w:rPr>
      </w:pPr>
      <w:bookmarkStart w:id="7" w:name="_Toc480810468"/>
      <w:r w:rsidRPr="0038188C">
        <w:rPr>
          <w:rFonts w:ascii="仿宋_GB2312" w:eastAsia="仿宋_GB2312" w:hint="eastAsia"/>
          <w:b/>
          <w:color w:val="000000"/>
          <w:sz w:val="28"/>
          <w:szCs w:val="28"/>
        </w:rPr>
        <w:t>二、房地产估价机构</w:t>
      </w:r>
      <w:bookmarkEnd w:id="7"/>
    </w:p>
    <w:p w:rsidR="00A041F2" w:rsidRPr="0038188C" w:rsidRDefault="00DE64BA" w:rsidP="00A041F2">
      <w:pPr>
        <w:spacing w:line="300" w:lineRule="auto"/>
        <w:rPr>
          <w:rFonts w:ascii="仿宋_GB2312" w:eastAsia="仿宋_GB2312"/>
          <w:color w:val="000000"/>
          <w:sz w:val="28"/>
          <w:szCs w:val="28"/>
        </w:rPr>
      </w:pPr>
      <w:r w:rsidRPr="0038188C">
        <w:rPr>
          <w:rFonts w:ascii="仿宋_GB2312" w:eastAsia="仿宋_GB2312" w:hint="eastAsia"/>
          <w:color w:val="000000"/>
          <w:sz w:val="28"/>
          <w:szCs w:val="28"/>
        </w:rPr>
        <w:t xml:space="preserve">    房地产估价机构：广东万诚房地产土地评估有限公司</w:t>
      </w:r>
    </w:p>
    <w:p w:rsidR="00A041F2" w:rsidRPr="0038188C" w:rsidRDefault="00DE64BA" w:rsidP="00A041F2">
      <w:pPr>
        <w:spacing w:line="300" w:lineRule="auto"/>
        <w:rPr>
          <w:rFonts w:ascii="仿宋_GB2312" w:eastAsia="仿宋_GB2312"/>
          <w:color w:val="000000"/>
          <w:sz w:val="28"/>
          <w:szCs w:val="28"/>
        </w:rPr>
      </w:pPr>
      <w:r w:rsidRPr="0038188C">
        <w:rPr>
          <w:rFonts w:ascii="仿宋_GB2312" w:eastAsia="仿宋_GB2312" w:hint="eastAsia"/>
          <w:color w:val="000000"/>
          <w:sz w:val="28"/>
          <w:szCs w:val="28"/>
        </w:rPr>
        <w:t xml:space="preserve">    法定代表人：龚德坚</w:t>
      </w:r>
    </w:p>
    <w:p w:rsidR="00A041F2" w:rsidRPr="0038188C" w:rsidRDefault="00DE64BA" w:rsidP="00A041F2">
      <w:pPr>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地    址：湛江市赤坎区体育北路15号湛江商务大厦九层</w:t>
      </w:r>
    </w:p>
    <w:p w:rsidR="00A041F2" w:rsidRPr="0038188C" w:rsidRDefault="00DE64BA" w:rsidP="00A041F2">
      <w:pPr>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电    话：2292203</w:t>
      </w:r>
    </w:p>
    <w:p w:rsidR="00A041F2" w:rsidRPr="0038188C" w:rsidRDefault="00DE64BA" w:rsidP="00A041F2">
      <w:pPr>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传    真：2292122</w:t>
      </w:r>
    </w:p>
    <w:p w:rsidR="00A041F2" w:rsidRPr="0038188C" w:rsidRDefault="00DE64BA" w:rsidP="00A041F2">
      <w:pPr>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房地产估价机构</w:t>
      </w:r>
      <w:r>
        <w:rPr>
          <w:rFonts w:ascii="仿宋_GB2312" w:eastAsia="仿宋_GB2312" w:hint="eastAsia"/>
          <w:color w:val="000000"/>
          <w:sz w:val="28"/>
          <w:szCs w:val="28"/>
        </w:rPr>
        <w:t>备案</w:t>
      </w:r>
      <w:r w:rsidRPr="0038188C">
        <w:rPr>
          <w:rFonts w:ascii="仿宋_GB2312" w:eastAsia="仿宋_GB2312" w:hint="eastAsia"/>
          <w:color w:val="000000"/>
          <w:sz w:val="28"/>
          <w:szCs w:val="28"/>
        </w:rPr>
        <w:t>等级：壹级</w:t>
      </w:r>
    </w:p>
    <w:p w:rsidR="00A041F2" w:rsidRPr="00D91F3F" w:rsidRDefault="00DE64BA" w:rsidP="00A041F2">
      <w:pPr>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证书编号：</w:t>
      </w:r>
      <w:r w:rsidRPr="00D91F3F">
        <w:rPr>
          <w:rFonts w:ascii="仿宋_GB2312" w:eastAsia="仿宋_GB2312" w:hint="eastAsia"/>
          <w:color w:val="000000"/>
          <w:sz w:val="28"/>
          <w:szCs w:val="28"/>
        </w:rPr>
        <w:t>粤房估备字壹1500001-1/1</w:t>
      </w:r>
    </w:p>
    <w:p w:rsidR="00A041F2" w:rsidRPr="0038188C" w:rsidRDefault="00DE64BA" w:rsidP="00A041F2">
      <w:pPr>
        <w:spacing w:line="300" w:lineRule="auto"/>
        <w:ind w:firstLine="555"/>
        <w:rPr>
          <w:rFonts w:ascii="仿宋_GB2312" w:eastAsia="仿宋_GB2312"/>
          <w:color w:val="000000"/>
          <w:sz w:val="28"/>
          <w:szCs w:val="28"/>
        </w:rPr>
      </w:pPr>
      <w:r w:rsidRPr="0038188C">
        <w:rPr>
          <w:rFonts w:ascii="仿宋_GB2312" w:eastAsia="仿宋_GB2312" w:hint="eastAsia"/>
          <w:color w:val="000000"/>
          <w:sz w:val="28"/>
          <w:szCs w:val="28"/>
        </w:rPr>
        <w:t>审批发证机关：</w:t>
      </w:r>
      <w:r>
        <w:rPr>
          <w:rFonts w:eastAsia="仿宋_GB2312" w:hint="eastAsia"/>
          <w:color w:val="000000"/>
          <w:sz w:val="28"/>
          <w:szCs w:val="28"/>
        </w:rPr>
        <w:t>广东省住房和城乡建设厅</w:t>
      </w:r>
    </w:p>
    <w:p w:rsidR="00A041F2" w:rsidRPr="0038188C" w:rsidRDefault="00DE64BA" w:rsidP="00DE64BA">
      <w:pPr>
        <w:spacing w:line="300" w:lineRule="auto"/>
        <w:ind w:firstLineChars="200" w:firstLine="562"/>
        <w:outlineLvl w:val="2"/>
        <w:rPr>
          <w:rFonts w:ascii="仿宋_GB2312" w:eastAsia="仿宋_GB2312"/>
          <w:b/>
          <w:color w:val="000000"/>
          <w:sz w:val="28"/>
          <w:szCs w:val="28"/>
        </w:rPr>
      </w:pPr>
      <w:bookmarkStart w:id="8" w:name="_Toc480810469"/>
      <w:r w:rsidRPr="0038188C">
        <w:rPr>
          <w:rFonts w:ascii="仿宋_GB2312" w:eastAsia="仿宋_GB2312" w:hint="eastAsia"/>
          <w:b/>
          <w:color w:val="000000"/>
          <w:sz w:val="28"/>
          <w:szCs w:val="28"/>
        </w:rPr>
        <w:t>三、估价目的</w:t>
      </w:r>
      <w:bookmarkEnd w:id="8"/>
    </w:p>
    <w:p w:rsidR="00A041F2" w:rsidRPr="0038188C" w:rsidRDefault="00DE64BA" w:rsidP="00A041F2">
      <w:pPr>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为估价委托人拍卖房地产提供参考依据而评估房地产市场价值。</w:t>
      </w:r>
    </w:p>
    <w:p w:rsidR="00A041F2" w:rsidRPr="0038188C" w:rsidRDefault="00DE64BA" w:rsidP="00DE64BA">
      <w:pPr>
        <w:spacing w:line="300" w:lineRule="auto"/>
        <w:ind w:firstLineChars="200" w:firstLine="562"/>
        <w:outlineLvl w:val="2"/>
        <w:rPr>
          <w:rFonts w:ascii="仿宋_GB2312" w:eastAsia="仿宋_GB2312"/>
          <w:color w:val="000000"/>
          <w:sz w:val="28"/>
          <w:szCs w:val="28"/>
        </w:rPr>
      </w:pPr>
      <w:bookmarkStart w:id="9" w:name="_Toc480810470"/>
      <w:r w:rsidRPr="0038188C">
        <w:rPr>
          <w:rFonts w:ascii="仿宋_GB2312" w:eastAsia="仿宋_GB2312" w:hint="eastAsia"/>
          <w:b/>
          <w:color w:val="000000"/>
          <w:sz w:val="28"/>
          <w:szCs w:val="28"/>
        </w:rPr>
        <w:t>四、估价对象界定：详见（权益</w:t>
      </w:r>
      <w:r w:rsidRPr="0038188C">
        <w:rPr>
          <w:rFonts w:ascii="仿宋_GB2312" w:eastAsia="仿宋_GB2312"/>
          <w:b/>
          <w:color w:val="000000"/>
          <w:sz w:val="28"/>
          <w:szCs w:val="28"/>
        </w:rPr>
        <w:t>状况、</w:t>
      </w:r>
      <w:r w:rsidRPr="0038188C">
        <w:rPr>
          <w:rFonts w:ascii="仿宋_GB2312" w:eastAsia="仿宋_GB2312" w:hint="eastAsia"/>
          <w:b/>
          <w:color w:val="000000"/>
          <w:sz w:val="28"/>
          <w:szCs w:val="28"/>
        </w:rPr>
        <w:t>实物</w:t>
      </w:r>
      <w:r w:rsidRPr="0038188C">
        <w:rPr>
          <w:rFonts w:ascii="仿宋_GB2312" w:eastAsia="仿宋_GB2312"/>
          <w:b/>
          <w:color w:val="000000"/>
          <w:sz w:val="28"/>
          <w:szCs w:val="28"/>
        </w:rPr>
        <w:t>状况、区位</w:t>
      </w:r>
      <w:r w:rsidRPr="0038188C">
        <w:rPr>
          <w:rFonts w:ascii="仿宋_GB2312" w:eastAsia="仿宋_GB2312" w:hint="eastAsia"/>
          <w:b/>
          <w:color w:val="000000"/>
          <w:sz w:val="28"/>
          <w:szCs w:val="28"/>
        </w:rPr>
        <w:t>状况）</w:t>
      </w:r>
      <w:bookmarkEnd w:id="9"/>
    </w:p>
    <w:p w:rsidR="00A041F2" w:rsidRPr="0038188C" w:rsidRDefault="00DE64BA" w:rsidP="00A041F2">
      <w:pPr>
        <w:tabs>
          <w:tab w:val="left" w:pos="2002"/>
          <w:tab w:val="left" w:pos="7560"/>
        </w:tabs>
        <w:adjustRightInd w:val="0"/>
        <w:snapToGrid w:val="0"/>
        <w:spacing w:line="300" w:lineRule="auto"/>
        <w:jc w:val="center"/>
        <w:rPr>
          <w:rFonts w:ascii="仿宋_GB2312" w:eastAsia="仿宋_GB2312"/>
          <w:b/>
          <w:color w:val="000000"/>
          <w:sz w:val="32"/>
          <w:szCs w:val="32"/>
        </w:rPr>
      </w:pPr>
      <w:bookmarkStart w:id="10" w:name="_Toc444499237"/>
      <w:bookmarkStart w:id="11" w:name="_Toc444502010"/>
      <w:bookmarkStart w:id="12" w:name="_Toc444502636"/>
      <w:bookmarkStart w:id="13" w:name="_Toc444504166"/>
      <w:bookmarkStart w:id="14" w:name="_Toc444504458"/>
      <w:bookmarkStart w:id="15" w:name="_Toc444504810"/>
      <w:bookmarkStart w:id="16" w:name="_Toc444509493"/>
      <w:bookmarkStart w:id="17" w:name="_Toc445716086"/>
      <w:bookmarkStart w:id="18" w:name="_Toc445716119"/>
      <w:bookmarkStart w:id="19" w:name="_Toc445716273"/>
      <w:r w:rsidRPr="0038188C">
        <w:rPr>
          <w:rFonts w:ascii="仿宋_GB2312" w:eastAsia="仿宋_GB2312"/>
          <w:b/>
          <w:color w:val="000000"/>
          <w:sz w:val="32"/>
          <w:szCs w:val="32"/>
        </w:rPr>
        <w:br w:type="page"/>
      </w:r>
      <w:r w:rsidRPr="0038188C">
        <w:rPr>
          <w:rFonts w:ascii="仿宋_GB2312" w:eastAsia="仿宋_GB2312" w:hint="eastAsia"/>
          <w:b/>
          <w:color w:val="000000"/>
          <w:sz w:val="32"/>
          <w:szCs w:val="32"/>
        </w:rPr>
        <w:lastRenderedPageBreak/>
        <w:t>表</w:t>
      </w:r>
      <w:r w:rsidRPr="0038188C">
        <w:rPr>
          <w:rFonts w:ascii="仿宋_GB2312" w:eastAsia="仿宋_GB2312"/>
          <w:b/>
          <w:color w:val="000000"/>
          <w:sz w:val="32"/>
          <w:szCs w:val="32"/>
        </w:rPr>
        <w:t>1</w:t>
      </w:r>
      <w:r w:rsidRPr="0038188C">
        <w:rPr>
          <w:rFonts w:ascii="仿宋_GB2312" w:eastAsia="仿宋_GB2312" w:hint="eastAsia"/>
          <w:b/>
          <w:color w:val="000000"/>
          <w:sz w:val="32"/>
          <w:szCs w:val="32"/>
        </w:rPr>
        <w:t xml:space="preserve"> 估价对象权益状况、实物状况、区位状况表</w:t>
      </w:r>
    </w:p>
    <w:tbl>
      <w:tblPr>
        <w:tblW w:w="5843" w:type="pct"/>
        <w:tblInd w:w="-502" w:type="dxa"/>
        <w:tblLook w:val="0000" w:firstRow="0" w:lastRow="0" w:firstColumn="0" w:lastColumn="0" w:noHBand="0" w:noVBand="0"/>
      </w:tblPr>
      <w:tblGrid>
        <w:gridCol w:w="530"/>
        <w:gridCol w:w="1154"/>
        <w:gridCol w:w="1152"/>
        <w:gridCol w:w="1445"/>
        <w:gridCol w:w="1148"/>
        <w:gridCol w:w="283"/>
        <w:gridCol w:w="849"/>
        <w:gridCol w:w="425"/>
        <w:gridCol w:w="1134"/>
        <w:gridCol w:w="1846"/>
      </w:tblGrid>
      <w:tr w:rsidR="000A528E" w:rsidTr="00A041F2">
        <w:trPr>
          <w:trHeight w:val="32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权益状况</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房屋情况</w:t>
            </w:r>
          </w:p>
        </w:tc>
        <w:tc>
          <w:tcPr>
            <w:tcW w:w="578" w:type="pct"/>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房屋坐落</w:t>
            </w:r>
          </w:p>
        </w:tc>
        <w:tc>
          <w:tcPr>
            <w:tcW w:w="3577" w:type="pct"/>
            <w:gridSpan w:val="7"/>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湛江市赤坎区军民路8号金沙湾新城雅韵苑1幢二层02号办公室</w:t>
            </w:r>
          </w:p>
        </w:tc>
      </w:tr>
      <w:tr w:rsidR="000A528E" w:rsidTr="00A041F2">
        <w:trPr>
          <w:trHeight w:val="377"/>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权属人</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bCs/>
                <w:color w:val="000000"/>
              </w:rPr>
              <w:t>刘玉华</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产权证编号</w:t>
            </w:r>
          </w:p>
        </w:tc>
        <w:tc>
          <w:tcPr>
            <w:tcW w:w="2134" w:type="pct"/>
            <w:gridSpan w:val="4"/>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bCs/>
                <w:color w:val="000000"/>
              </w:rPr>
              <w:t>粤房地权证湛江CQ字第100120217号</w:t>
            </w:r>
          </w:p>
        </w:tc>
      </w:tr>
      <w:tr w:rsidR="000A528E" w:rsidTr="00A041F2">
        <w:trPr>
          <w:trHeight w:val="510"/>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规划用途</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所有权取得方式</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2002年12月购买</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共有情况</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单独所有</w:t>
            </w:r>
          </w:p>
        </w:tc>
      </w:tr>
      <w:tr w:rsidR="000A528E" w:rsidTr="00A041F2">
        <w:trPr>
          <w:trHeight w:val="633"/>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登记时间</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2003年07月3日</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建筑面积（㎡）</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597.57</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套内建筑面积（㎡）</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547.02</w:t>
            </w:r>
          </w:p>
        </w:tc>
      </w:tr>
      <w:tr w:rsidR="000A528E" w:rsidTr="00A041F2">
        <w:trPr>
          <w:trHeight w:val="36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val="restart"/>
            <w:tcBorders>
              <w:top w:val="nil"/>
              <w:left w:val="single" w:sz="4" w:space="0" w:color="auto"/>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土地情况</w:t>
            </w: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地号</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土地性质</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国有</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共用面积</w:t>
            </w:r>
            <w:r w:rsidRPr="009F61F6">
              <w:rPr>
                <w:rFonts w:ascii="仿宋_GB2312" w:eastAsia="仿宋_GB2312" w:hint="eastAsia"/>
                <w:b/>
                <w:color w:val="000000"/>
              </w:rPr>
              <w:br/>
              <w:t>（㎡）</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w:t>
            </w:r>
          </w:p>
        </w:tc>
      </w:tr>
      <w:tr w:rsidR="000A528E" w:rsidTr="00A041F2">
        <w:trPr>
          <w:trHeight w:val="369"/>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1303" w:type="pct"/>
            <w:gridSpan w:val="2"/>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土地使用权取得方式</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出让</w:t>
            </w:r>
          </w:p>
        </w:tc>
        <w:tc>
          <w:tcPr>
            <w:tcW w:w="1208" w:type="pct"/>
            <w:gridSpan w:val="3"/>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土地使用权终止日期</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w:t>
            </w:r>
          </w:p>
        </w:tc>
      </w:tr>
      <w:tr w:rsidR="000A528E" w:rsidTr="00A041F2">
        <w:trPr>
          <w:trHeight w:val="320"/>
        </w:trPr>
        <w:tc>
          <w:tcPr>
            <w:tcW w:w="266" w:type="pct"/>
            <w:vMerge w:val="restart"/>
            <w:tcBorders>
              <w:top w:val="single" w:sz="4" w:space="0" w:color="auto"/>
              <w:left w:val="single" w:sz="4" w:space="0" w:color="auto"/>
              <w:bottom w:val="single" w:sz="4" w:space="0" w:color="auto"/>
              <w:right w:val="single" w:sz="4" w:space="0" w:color="auto"/>
            </w:tcBorders>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实物状况</w:t>
            </w:r>
          </w:p>
        </w:tc>
        <w:tc>
          <w:tcPr>
            <w:tcW w:w="579" w:type="pct"/>
            <w:vMerge w:val="restart"/>
            <w:tcBorders>
              <w:top w:val="nil"/>
              <w:left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装修状况</w:t>
            </w: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外墙</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涂料</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内墙</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入户门</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r>
      <w:tr w:rsidR="000A528E" w:rsidTr="00A041F2">
        <w:trPr>
          <w:trHeight w:val="31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left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户内门</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天花</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楼地面</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r>
      <w:tr w:rsidR="000A528E" w:rsidTr="00A041F2">
        <w:trPr>
          <w:trHeight w:val="31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left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窗</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铝合金窗</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墙裙</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踢脚线</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r>
      <w:tr w:rsidR="000A528E" w:rsidTr="00A041F2">
        <w:trPr>
          <w:trHeight w:val="418"/>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left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厨房</w:t>
            </w:r>
          </w:p>
        </w:tc>
        <w:tc>
          <w:tcPr>
            <w:tcW w:w="3577" w:type="pct"/>
            <w:gridSpan w:val="7"/>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left"/>
              <w:rPr>
                <w:rFonts w:ascii="仿宋_GB2312" w:eastAsia="仿宋_GB2312"/>
                <w:color w:val="000000"/>
              </w:rPr>
            </w:pPr>
            <w:r>
              <w:rPr>
                <w:rFonts w:ascii="仿宋_GB2312" w:eastAsia="仿宋_GB2312" w:hAnsi="宋体" w:cs="宋体" w:hint="eastAsia"/>
                <w:bCs/>
                <w:color w:val="000000"/>
                <w:kern w:val="0"/>
                <w:szCs w:val="21"/>
              </w:rPr>
              <w:t>//</w:t>
            </w:r>
          </w:p>
        </w:tc>
      </w:tr>
      <w:tr w:rsidR="000A528E" w:rsidTr="00A041F2">
        <w:trPr>
          <w:trHeight w:val="38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卫生间</w:t>
            </w:r>
          </w:p>
        </w:tc>
        <w:tc>
          <w:tcPr>
            <w:tcW w:w="3577" w:type="pct"/>
            <w:gridSpan w:val="7"/>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rPr>
                <w:rFonts w:ascii="仿宋_GB2312" w:eastAsia="仿宋_GB2312"/>
                <w:color w:val="000000"/>
              </w:rPr>
            </w:pPr>
            <w:r>
              <w:rPr>
                <w:rFonts w:ascii="仿宋_GB2312" w:eastAsia="仿宋_GB2312" w:hint="eastAsia"/>
                <w:bCs/>
                <w:color w:val="000000"/>
              </w:rPr>
              <w:t>//</w:t>
            </w:r>
          </w:p>
        </w:tc>
      </w:tr>
      <w:tr w:rsidR="000A528E" w:rsidTr="00A041F2">
        <w:trPr>
          <w:trHeight w:val="45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val="restart"/>
            <w:tcBorders>
              <w:top w:val="nil"/>
              <w:left w:val="single" w:sz="4" w:space="0" w:color="auto"/>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其他状况</w:t>
            </w: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采光</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利用现状</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房屋</w:t>
            </w:r>
            <w:r w:rsidRPr="009F61F6">
              <w:rPr>
                <w:rFonts w:ascii="仿宋_GB2312" w:eastAsia="仿宋_GB2312"/>
                <w:b/>
                <w:color w:val="000000"/>
              </w:rPr>
              <w:t>结构</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钢筋混凝土结构</w:t>
            </w:r>
          </w:p>
        </w:tc>
      </w:tr>
      <w:tr w:rsidR="000A528E" w:rsidTr="00A041F2">
        <w:trPr>
          <w:trHeight w:val="45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供水</w:t>
            </w:r>
          </w:p>
        </w:tc>
        <w:tc>
          <w:tcPr>
            <w:tcW w:w="725"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一般</w:t>
            </w:r>
          </w:p>
        </w:tc>
        <w:tc>
          <w:tcPr>
            <w:tcW w:w="71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通信设备</w:t>
            </w:r>
          </w:p>
        </w:tc>
        <w:tc>
          <w:tcPr>
            <w:tcW w:w="639"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c>
          <w:tcPr>
            <w:tcW w:w="56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楼梯状况</w:t>
            </w:r>
          </w:p>
        </w:tc>
        <w:tc>
          <w:tcPr>
            <w:tcW w:w="926"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r>
      <w:tr w:rsidR="000A528E" w:rsidTr="00A041F2">
        <w:trPr>
          <w:trHeight w:val="45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竣工年份</w:t>
            </w:r>
          </w:p>
        </w:tc>
        <w:tc>
          <w:tcPr>
            <w:tcW w:w="725" w:type="pct"/>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Ansi="宋体" w:cs="宋体" w:hint="eastAsia"/>
                <w:color w:val="000000"/>
                <w:kern w:val="0"/>
                <w:szCs w:val="21"/>
              </w:rPr>
              <w:t>约2003年</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楼龄</w:t>
            </w:r>
          </w:p>
        </w:tc>
        <w:tc>
          <w:tcPr>
            <w:tcW w:w="639" w:type="pct"/>
            <w:gridSpan w:val="2"/>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15年</w:t>
            </w:r>
          </w:p>
        </w:tc>
        <w:tc>
          <w:tcPr>
            <w:tcW w:w="569" w:type="pct"/>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成新率</w:t>
            </w:r>
          </w:p>
        </w:tc>
        <w:tc>
          <w:tcPr>
            <w:tcW w:w="926" w:type="pct"/>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int="eastAsia"/>
                <w:color w:val="000000"/>
              </w:rPr>
              <w:t>//</w:t>
            </w:r>
          </w:p>
        </w:tc>
      </w:tr>
      <w:tr w:rsidR="000A528E" w:rsidTr="00A041F2">
        <w:trPr>
          <w:trHeight w:val="452"/>
        </w:trPr>
        <w:tc>
          <w:tcPr>
            <w:tcW w:w="266" w:type="pct"/>
            <w:vMerge/>
            <w:tcBorders>
              <w:top w:val="single" w:sz="4" w:space="0" w:color="auto"/>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平面布置</w:t>
            </w:r>
          </w:p>
        </w:tc>
        <w:tc>
          <w:tcPr>
            <w:tcW w:w="2082" w:type="pct"/>
            <w:gridSpan w:val="5"/>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left"/>
              <w:rPr>
                <w:rFonts w:ascii="仿宋_GB2312" w:eastAsia="仿宋_GB2312"/>
                <w:color w:val="000000"/>
              </w:rPr>
            </w:pPr>
            <w:r>
              <w:rPr>
                <w:rFonts w:ascii="仿宋_GB2312" w:eastAsia="仿宋_GB2312" w:hint="eastAsia"/>
                <w:color w:val="000000"/>
              </w:rPr>
              <w:t>//</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b/>
                <w:color w:val="000000"/>
              </w:rPr>
              <w:t>户型评价</w:t>
            </w:r>
          </w:p>
        </w:tc>
        <w:tc>
          <w:tcPr>
            <w:tcW w:w="926" w:type="pct"/>
            <w:tcBorders>
              <w:top w:val="single" w:sz="4" w:space="0" w:color="auto"/>
              <w:left w:val="single" w:sz="4" w:space="0" w:color="auto"/>
              <w:bottom w:val="single" w:sz="4" w:space="0" w:color="auto"/>
              <w:right w:val="single" w:sz="4" w:space="0" w:color="000000"/>
            </w:tcBorders>
            <w:shd w:val="clear" w:color="auto" w:fill="auto"/>
            <w:vAlign w:val="center"/>
          </w:tcPr>
          <w:p w:rsidR="00A041F2" w:rsidRPr="009F61F6" w:rsidRDefault="00DE64BA" w:rsidP="00A041F2">
            <w:pPr>
              <w:jc w:val="center"/>
              <w:rPr>
                <w:rFonts w:ascii="仿宋_GB2312" w:eastAsia="仿宋_GB2312"/>
                <w:color w:val="000000"/>
              </w:rPr>
            </w:pPr>
            <w:r>
              <w:rPr>
                <w:rFonts w:ascii="仿宋_GB2312" w:eastAsia="仿宋_GB2312" w:hAnsi="宋体" w:cs="宋体" w:hint="eastAsia"/>
                <w:color w:val="000000"/>
                <w:kern w:val="0"/>
                <w:szCs w:val="21"/>
              </w:rPr>
              <w:t>//</w:t>
            </w:r>
          </w:p>
        </w:tc>
      </w:tr>
      <w:tr w:rsidR="000A528E" w:rsidTr="00A041F2">
        <w:trPr>
          <w:trHeight w:val="573"/>
        </w:trPr>
        <w:tc>
          <w:tcPr>
            <w:tcW w:w="266"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区位状况</w:t>
            </w:r>
          </w:p>
        </w:tc>
        <w:tc>
          <w:tcPr>
            <w:tcW w:w="57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商服</w:t>
            </w:r>
          </w:p>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繁华度</w:t>
            </w:r>
          </w:p>
        </w:tc>
        <w:tc>
          <w:tcPr>
            <w:tcW w:w="4155" w:type="pct"/>
            <w:gridSpan w:val="8"/>
            <w:tcBorders>
              <w:top w:val="single" w:sz="4" w:space="0" w:color="auto"/>
              <w:left w:val="nil"/>
              <w:bottom w:val="single" w:sz="4" w:space="0" w:color="auto"/>
              <w:right w:val="single" w:sz="4" w:space="0" w:color="auto"/>
            </w:tcBorders>
            <w:shd w:val="clear" w:color="auto" w:fill="auto"/>
            <w:vAlign w:val="center"/>
          </w:tcPr>
          <w:p w:rsidR="00A041F2" w:rsidRPr="00250C32" w:rsidRDefault="00DE64BA" w:rsidP="00A041F2">
            <w:pPr>
              <w:jc w:val="left"/>
              <w:rPr>
                <w:rFonts w:ascii="仿宋_GB2312" w:eastAsia="仿宋_GB2312"/>
                <w:color w:val="000000"/>
              </w:rPr>
            </w:pPr>
            <w:r>
              <w:rPr>
                <w:rFonts w:ascii="仿宋_GB2312" w:eastAsia="仿宋_GB2312" w:hint="eastAsia"/>
                <w:color w:val="000000"/>
              </w:rPr>
              <w:t>估价对象周边有</w:t>
            </w:r>
            <w:r w:rsidRPr="00934F1D">
              <w:rPr>
                <w:rFonts w:ascii="仿宋_GB2312" w:eastAsia="仿宋_GB2312" w:hint="eastAsia"/>
                <w:bCs/>
                <w:color w:val="000000"/>
              </w:rPr>
              <w:t>万象金沙湾广场</w:t>
            </w:r>
            <w:r>
              <w:rPr>
                <w:rFonts w:ascii="仿宋_GB2312" w:eastAsia="仿宋_GB2312" w:hint="eastAsia"/>
                <w:bCs/>
                <w:color w:val="000000"/>
              </w:rPr>
              <w:t>、</w:t>
            </w:r>
            <w:r w:rsidRPr="00934F1D">
              <w:rPr>
                <w:rFonts w:ascii="仿宋_GB2312" w:eastAsia="仿宋_GB2312" w:hint="eastAsia"/>
                <w:bCs/>
                <w:color w:val="000000"/>
              </w:rPr>
              <w:t>湛江大天然酒店</w:t>
            </w:r>
            <w:r>
              <w:rPr>
                <w:rFonts w:ascii="仿宋_GB2312" w:eastAsia="仿宋_GB2312" w:hint="eastAsia"/>
                <w:bCs/>
                <w:color w:val="000000"/>
              </w:rPr>
              <w:t>，周边商服繁华度</w:t>
            </w:r>
            <w:r w:rsidRPr="00934F1D">
              <w:rPr>
                <w:rFonts w:ascii="仿宋_GB2312" w:eastAsia="仿宋_GB2312" w:hint="eastAsia"/>
                <w:bCs/>
                <w:color w:val="000000"/>
              </w:rPr>
              <w:t>较优</w:t>
            </w:r>
            <w:r>
              <w:rPr>
                <w:rFonts w:ascii="仿宋_GB2312" w:eastAsia="仿宋_GB2312" w:hint="eastAsia"/>
                <w:bCs/>
                <w:color w:val="000000"/>
              </w:rPr>
              <w:t>。</w:t>
            </w:r>
          </w:p>
        </w:tc>
      </w:tr>
      <w:tr w:rsidR="000A528E" w:rsidTr="00A041F2">
        <w:trPr>
          <w:trHeight w:val="573"/>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基础设施</w:t>
            </w:r>
          </w:p>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完备度</w:t>
            </w:r>
          </w:p>
        </w:tc>
        <w:tc>
          <w:tcPr>
            <w:tcW w:w="4155" w:type="pct"/>
            <w:gridSpan w:val="8"/>
            <w:tcBorders>
              <w:top w:val="single" w:sz="4" w:space="0" w:color="auto"/>
              <w:left w:val="nil"/>
              <w:bottom w:val="single" w:sz="4" w:space="0" w:color="auto"/>
              <w:right w:val="single" w:sz="4" w:space="0" w:color="auto"/>
            </w:tcBorders>
            <w:shd w:val="clear" w:color="auto" w:fill="auto"/>
            <w:vAlign w:val="center"/>
          </w:tcPr>
          <w:p w:rsidR="00A041F2" w:rsidRPr="00054F61" w:rsidRDefault="00DE64BA" w:rsidP="00A041F2">
            <w:pPr>
              <w:jc w:val="left"/>
              <w:rPr>
                <w:rFonts w:ascii="仿宋_GB2312" w:eastAsia="仿宋_GB2312"/>
                <w:b/>
                <w:bCs/>
                <w:color w:val="000000"/>
              </w:rPr>
            </w:pPr>
            <w:r>
              <w:rPr>
                <w:rFonts w:ascii="仿宋_GB2312" w:eastAsia="仿宋_GB2312" w:hint="eastAsia"/>
                <w:bCs/>
                <w:color w:val="000000"/>
              </w:rPr>
              <w:t>估价对象所在区域内</w:t>
            </w:r>
            <w:r w:rsidRPr="00934F1D">
              <w:rPr>
                <w:rFonts w:ascii="仿宋_GB2312" w:eastAsia="仿宋_GB2312" w:hint="eastAsia"/>
                <w:bCs/>
                <w:color w:val="000000"/>
              </w:rPr>
              <w:t>各项市政基础设施较优，供水、供电保证率较高，基础设施完备度较优</w:t>
            </w:r>
            <w:r>
              <w:rPr>
                <w:rFonts w:ascii="仿宋_GB2312" w:eastAsia="仿宋_GB2312" w:hint="eastAsia"/>
                <w:bCs/>
                <w:color w:val="000000"/>
              </w:rPr>
              <w:t>。</w:t>
            </w:r>
          </w:p>
        </w:tc>
      </w:tr>
      <w:tr w:rsidR="000A528E" w:rsidTr="00A041F2">
        <w:trPr>
          <w:trHeight w:val="573"/>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公用设施</w:t>
            </w:r>
          </w:p>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完备度</w:t>
            </w:r>
          </w:p>
        </w:tc>
        <w:tc>
          <w:tcPr>
            <w:tcW w:w="4155" w:type="pct"/>
            <w:gridSpan w:val="8"/>
            <w:tcBorders>
              <w:top w:val="single" w:sz="4" w:space="0" w:color="auto"/>
              <w:left w:val="nil"/>
              <w:bottom w:val="single" w:sz="4" w:space="0" w:color="auto"/>
              <w:right w:val="single" w:sz="4" w:space="0" w:color="auto"/>
            </w:tcBorders>
            <w:shd w:val="clear" w:color="auto" w:fill="auto"/>
            <w:vAlign w:val="center"/>
          </w:tcPr>
          <w:p w:rsidR="00A041F2" w:rsidRPr="009203A0" w:rsidRDefault="00DE64BA" w:rsidP="005B1A65">
            <w:pPr>
              <w:jc w:val="left"/>
              <w:rPr>
                <w:rFonts w:ascii="仿宋_GB2312" w:eastAsia="仿宋_GB2312"/>
                <w:bCs/>
                <w:color w:val="000000"/>
              </w:rPr>
            </w:pPr>
            <w:r w:rsidRPr="00934F1D">
              <w:rPr>
                <w:rFonts w:ascii="仿宋_GB2312" w:eastAsia="仿宋_GB2312" w:hint="eastAsia"/>
                <w:color w:val="000000"/>
              </w:rPr>
              <w:t>附近500-1000米内有</w:t>
            </w:r>
            <w:r w:rsidRPr="00934F1D">
              <w:rPr>
                <w:rFonts w:ascii="仿宋_GB2312" w:eastAsia="仿宋_GB2312" w:hint="eastAsia"/>
                <w:bCs/>
                <w:color w:val="000000"/>
              </w:rPr>
              <w:t>金沙湾市场</w:t>
            </w:r>
            <w:r>
              <w:rPr>
                <w:rFonts w:ascii="仿宋_GB2312" w:eastAsia="仿宋_GB2312" w:hint="eastAsia"/>
                <w:bCs/>
                <w:color w:val="000000"/>
              </w:rPr>
              <w:t>、</w:t>
            </w:r>
            <w:r w:rsidRPr="00934F1D">
              <w:rPr>
                <w:rFonts w:ascii="仿宋_GB2312" w:eastAsia="仿宋_GB2312" w:hint="eastAsia"/>
                <w:bCs/>
                <w:color w:val="000000"/>
              </w:rPr>
              <w:t>湛江市第三十二小学</w:t>
            </w:r>
            <w:r>
              <w:rPr>
                <w:rFonts w:ascii="仿宋_GB2312" w:eastAsia="仿宋_GB2312" w:hint="eastAsia"/>
                <w:bCs/>
                <w:color w:val="000000"/>
              </w:rPr>
              <w:t>、中国银行</w:t>
            </w:r>
            <w:r w:rsidRPr="00934F1D">
              <w:rPr>
                <w:rFonts w:ascii="仿宋_GB2312" w:eastAsia="仿宋_GB2312" w:hint="eastAsia"/>
                <w:color w:val="000000"/>
              </w:rPr>
              <w:t>等，</w:t>
            </w:r>
            <w:r w:rsidRPr="009203A0">
              <w:rPr>
                <w:rFonts w:ascii="仿宋_GB2312" w:eastAsia="仿宋_GB2312" w:hint="eastAsia"/>
                <w:bCs/>
                <w:color w:val="000000"/>
              </w:rPr>
              <w:t>公用设施完备度</w:t>
            </w:r>
            <w:r w:rsidRPr="00934F1D">
              <w:rPr>
                <w:rFonts w:ascii="仿宋_GB2312" w:eastAsia="仿宋_GB2312" w:hint="eastAsia"/>
                <w:bCs/>
                <w:color w:val="000000"/>
              </w:rPr>
              <w:t>较优</w:t>
            </w:r>
            <w:r w:rsidRPr="00934F1D">
              <w:rPr>
                <w:rFonts w:ascii="仿宋_GB2312" w:eastAsia="仿宋_GB2312" w:hint="eastAsia"/>
                <w:color w:val="000000"/>
              </w:rPr>
              <w:t>。</w:t>
            </w:r>
          </w:p>
        </w:tc>
      </w:tr>
      <w:tr w:rsidR="000A528E" w:rsidTr="00A041F2">
        <w:trPr>
          <w:trHeight w:val="573"/>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交通</w:t>
            </w:r>
          </w:p>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便捷度</w:t>
            </w:r>
          </w:p>
        </w:tc>
        <w:tc>
          <w:tcPr>
            <w:tcW w:w="4155" w:type="pct"/>
            <w:gridSpan w:val="8"/>
            <w:tcBorders>
              <w:top w:val="single" w:sz="4" w:space="0" w:color="auto"/>
              <w:left w:val="nil"/>
              <w:bottom w:val="single" w:sz="4" w:space="0" w:color="auto"/>
              <w:right w:val="single" w:sz="4" w:space="0" w:color="auto"/>
            </w:tcBorders>
            <w:shd w:val="clear" w:color="auto" w:fill="auto"/>
            <w:vAlign w:val="center"/>
          </w:tcPr>
          <w:p w:rsidR="00A041F2" w:rsidRPr="00934F1D" w:rsidRDefault="00DE64BA" w:rsidP="00A041F2">
            <w:pPr>
              <w:jc w:val="left"/>
              <w:rPr>
                <w:rFonts w:ascii="仿宋_GB2312" w:eastAsia="仿宋_GB2312"/>
                <w:color w:val="000000"/>
              </w:rPr>
            </w:pPr>
            <w:r w:rsidRPr="00934F1D">
              <w:rPr>
                <w:rFonts w:ascii="仿宋_GB2312" w:eastAsia="仿宋_GB2312" w:hint="eastAsia"/>
                <w:color w:val="000000"/>
              </w:rPr>
              <w:t>附近有</w:t>
            </w:r>
            <w:r w:rsidRPr="00934F1D">
              <w:rPr>
                <w:rFonts w:ascii="仿宋_GB2312" w:eastAsia="仿宋_GB2312" w:hint="eastAsia"/>
                <w:bCs/>
                <w:color w:val="000000"/>
              </w:rPr>
              <w:t>29路，51路</w:t>
            </w:r>
            <w:r w:rsidRPr="00934F1D">
              <w:rPr>
                <w:rFonts w:ascii="仿宋_GB2312" w:eastAsia="仿宋_GB2312" w:hint="eastAsia"/>
                <w:color w:val="000000"/>
              </w:rPr>
              <w:t>等多路公交车经过，</w:t>
            </w:r>
            <w:r w:rsidRPr="00934F1D">
              <w:rPr>
                <w:rFonts w:ascii="仿宋_GB2312" w:eastAsia="仿宋_GB2312" w:hint="eastAsia"/>
                <w:bCs/>
                <w:color w:val="000000"/>
              </w:rPr>
              <w:t>交通便捷度较优</w:t>
            </w:r>
            <w:r w:rsidRPr="00934F1D">
              <w:rPr>
                <w:rFonts w:ascii="仿宋_GB2312" w:eastAsia="仿宋_GB2312" w:hint="eastAsia"/>
                <w:color w:val="000000"/>
              </w:rPr>
              <w:t>。</w:t>
            </w:r>
          </w:p>
        </w:tc>
      </w:tr>
      <w:tr w:rsidR="000A528E" w:rsidTr="00A041F2">
        <w:trPr>
          <w:trHeight w:val="695"/>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tcBorders>
              <w:top w:val="nil"/>
              <w:left w:val="single" w:sz="4" w:space="0" w:color="auto"/>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楼栋楼层</w:t>
            </w:r>
          </w:p>
        </w:tc>
        <w:tc>
          <w:tcPr>
            <w:tcW w:w="1879" w:type="pct"/>
            <w:gridSpan w:val="3"/>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left"/>
              <w:rPr>
                <w:rFonts w:ascii="仿宋_GB2312" w:eastAsia="仿宋_GB2312"/>
                <w:color w:val="000000"/>
              </w:rPr>
            </w:pPr>
            <w:r w:rsidRPr="009F61F6">
              <w:rPr>
                <w:rFonts w:ascii="仿宋_GB2312" w:eastAsia="仿宋_GB2312" w:hint="eastAsia"/>
                <w:bCs/>
                <w:color w:val="000000"/>
              </w:rPr>
              <w:t>4、5、6幢</w:t>
            </w:r>
            <w:r w:rsidRPr="009F61F6">
              <w:rPr>
                <w:rFonts w:ascii="仿宋_GB2312" w:eastAsia="仿宋_GB2312" w:hint="eastAsia"/>
                <w:color w:val="000000"/>
              </w:rPr>
              <w:t>第</w:t>
            </w:r>
            <w:r w:rsidRPr="009F61F6">
              <w:rPr>
                <w:rFonts w:ascii="仿宋_GB2312" w:eastAsia="仿宋_GB2312" w:hAnsi="宋体" w:cs="宋体" w:hint="eastAsia"/>
                <w:color w:val="000000"/>
                <w:kern w:val="0"/>
                <w:szCs w:val="21"/>
              </w:rPr>
              <w:t>2</w:t>
            </w:r>
            <w:r w:rsidRPr="009F61F6">
              <w:rPr>
                <w:rFonts w:ascii="仿宋_GB2312" w:eastAsia="仿宋_GB2312" w:hint="eastAsia"/>
                <w:color w:val="000000"/>
              </w:rPr>
              <w:t>层，总共</w:t>
            </w:r>
            <w:r w:rsidRPr="009F61F6">
              <w:rPr>
                <w:rFonts w:ascii="仿宋_GB2312" w:eastAsia="仿宋_GB2312" w:hAnsi="宋体" w:cs="宋体" w:hint="eastAsia"/>
                <w:color w:val="000000"/>
                <w:kern w:val="0"/>
                <w:szCs w:val="21"/>
              </w:rPr>
              <w:t>12</w:t>
            </w:r>
            <w:r w:rsidRPr="009F61F6">
              <w:rPr>
                <w:rFonts w:ascii="仿宋_GB2312" w:eastAsia="仿宋_GB2312" w:hint="eastAsia"/>
                <w:color w:val="000000"/>
              </w:rPr>
              <w:t>层</w:t>
            </w:r>
          </w:p>
        </w:tc>
        <w:tc>
          <w:tcPr>
            <w:tcW w:w="56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朝向</w:t>
            </w:r>
          </w:p>
        </w:tc>
        <w:tc>
          <w:tcPr>
            <w:tcW w:w="1708" w:type="pct"/>
            <w:gridSpan w:val="3"/>
            <w:tcBorders>
              <w:top w:val="single" w:sz="4" w:space="0" w:color="auto"/>
              <w:left w:val="nil"/>
              <w:bottom w:val="single" w:sz="4" w:space="0" w:color="auto"/>
              <w:right w:val="single" w:sz="4" w:space="0" w:color="auto"/>
            </w:tcBorders>
            <w:shd w:val="clear" w:color="auto" w:fill="auto"/>
            <w:vAlign w:val="center"/>
          </w:tcPr>
          <w:p w:rsidR="00A041F2" w:rsidRPr="009F61F6" w:rsidRDefault="00225AE2" w:rsidP="00A041F2">
            <w:pPr>
              <w:jc w:val="center"/>
              <w:rPr>
                <w:rFonts w:ascii="仿宋_GB2312" w:eastAsia="仿宋_GB2312"/>
                <w:color w:val="000000"/>
              </w:rPr>
            </w:pPr>
          </w:p>
        </w:tc>
      </w:tr>
      <w:tr w:rsidR="000A528E" w:rsidTr="00A041F2">
        <w:trPr>
          <w:trHeight w:val="552"/>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b/>
                <w:color w:val="000000"/>
              </w:rPr>
            </w:pPr>
          </w:p>
        </w:tc>
        <w:tc>
          <w:tcPr>
            <w:tcW w:w="579" w:type="pct"/>
            <w:vMerge w:val="restart"/>
            <w:tcBorders>
              <w:top w:val="nil"/>
              <w:left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环境质量</w:t>
            </w:r>
          </w:p>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优劣度</w:t>
            </w: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大气环境</w:t>
            </w:r>
          </w:p>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质量</w:t>
            </w:r>
          </w:p>
        </w:tc>
        <w:tc>
          <w:tcPr>
            <w:tcW w:w="1301" w:type="pct"/>
            <w:gridSpan w:val="2"/>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left"/>
              <w:rPr>
                <w:rFonts w:ascii="仿宋_GB2312" w:eastAsia="仿宋_GB2312"/>
                <w:color w:val="000000"/>
              </w:rPr>
            </w:pPr>
            <w:r w:rsidRPr="009F61F6">
              <w:rPr>
                <w:rFonts w:ascii="仿宋_GB2312" w:eastAsia="仿宋_GB2312" w:hint="eastAsia"/>
                <w:color w:val="000000"/>
              </w:rPr>
              <w:t>离公路稍远，大气环境质量一般</w:t>
            </w:r>
          </w:p>
        </w:tc>
        <w:tc>
          <w:tcPr>
            <w:tcW w:w="56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噪音</w:t>
            </w:r>
          </w:p>
        </w:tc>
        <w:tc>
          <w:tcPr>
            <w:tcW w:w="1708" w:type="pct"/>
            <w:gridSpan w:val="3"/>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left"/>
              <w:rPr>
                <w:rFonts w:ascii="仿宋_GB2312" w:eastAsia="仿宋_GB2312"/>
                <w:color w:val="000000"/>
              </w:rPr>
            </w:pPr>
            <w:r w:rsidRPr="009F61F6">
              <w:rPr>
                <w:rFonts w:ascii="仿宋_GB2312" w:eastAsia="仿宋_GB2312" w:hint="eastAsia"/>
                <w:color w:val="000000"/>
              </w:rPr>
              <w:t>离公路稍远，受噪音污染程度一般</w:t>
            </w:r>
          </w:p>
        </w:tc>
      </w:tr>
      <w:tr w:rsidR="000A528E" w:rsidTr="00A041F2">
        <w:trPr>
          <w:trHeight w:val="563"/>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color w:val="000000"/>
              </w:rPr>
            </w:pPr>
          </w:p>
        </w:tc>
        <w:tc>
          <w:tcPr>
            <w:tcW w:w="579" w:type="pct"/>
            <w:vMerge/>
            <w:tcBorders>
              <w:left w:val="single" w:sz="4" w:space="0" w:color="auto"/>
              <w:right w:val="single" w:sz="4" w:space="0" w:color="auto"/>
            </w:tcBorders>
            <w:shd w:val="clear" w:color="auto" w:fill="auto"/>
            <w:vAlign w:val="center"/>
          </w:tcPr>
          <w:p w:rsidR="00A041F2" w:rsidRPr="009F61F6" w:rsidRDefault="00225AE2" w:rsidP="00A041F2">
            <w:pPr>
              <w:jc w:val="center"/>
              <w:rPr>
                <w:rFonts w:ascii="仿宋_GB2312" w:eastAsia="仿宋_GB2312"/>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绿地覆盖</w:t>
            </w:r>
            <w:r w:rsidRPr="009F61F6">
              <w:rPr>
                <w:rFonts w:ascii="仿宋_GB2312" w:eastAsia="仿宋_GB2312" w:hint="eastAsia"/>
                <w:b/>
                <w:color w:val="000000"/>
              </w:rPr>
              <w:br/>
              <w:t>质量</w:t>
            </w:r>
          </w:p>
        </w:tc>
        <w:tc>
          <w:tcPr>
            <w:tcW w:w="1301" w:type="pct"/>
            <w:gridSpan w:val="2"/>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小区内绿化一般</w:t>
            </w:r>
          </w:p>
        </w:tc>
        <w:tc>
          <w:tcPr>
            <w:tcW w:w="568" w:type="pct"/>
            <w:gridSpan w:val="2"/>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自然景观</w:t>
            </w:r>
          </w:p>
        </w:tc>
        <w:tc>
          <w:tcPr>
            <w:tcW w:w="1708" w:type="pct"/>
            <w:gridSpan w:val="3"/>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自然环境一般</w:t>
            </w:r>
          </w:p>
        </w:tc>
      </w:tr>
      <w:tr w:rsidR="000A528E" w:rsidTr="00A041F2">
        <w:trPr>
          <w:trHeight w:val="486"/>
        </w:trPr>
        <w:tc>
          <w:tcPr>
            <w:tcW w:w="266" w:type="pct"/>
            <w:vMerge/>
            <w:tcBorders>
              <w:top w:val="nil"/>
              <w:left w:val="single" w:sz="4" w:space="0" w:color="auto"/>
              <w:bottom w:val="single" w:sz="4" w:space="0" w:color="auto"/>
              <w:right w:val="single" w:sz="4" w:space="0" w:color="auto"/>
            </w:tcBorders>
            <w:vAlign w:val="center"/>
          </w:tcPr>
          <w:p w:rsidR="00A041F2" w:rsidRPr="009F61F6" w:rsidRDefault="00225AE2" w:rsidP="00A041F2">
            <w:pPr>
              <w:jc w:val="center"/>
              <w:rPr>
                <w:rFonts w:ascii="仿宋_GB2312" w:eastAsia="仿宋_GB2312"/>
                <w:color w:val="000000"/>
              </w:rPr>
            </w:pPr>
          </w:p>
        </w:tc>
        <w:tc>
          <w:tcPr>
            <w:tcW w:w="579" w:type="pct"/>
            <w:vMerge/>
            <w:tcBorders>
              <w:left w:val="single" w:sz="4" w:space="0" w:color="auto"/>
              <w:bottom w:val="single" w:sz="4" w:space="0" w:color="auto"/>
              <w:right w:val="single" w:sz="4" w:space="0" w:color="auto"/>
            </w:tcBorders>
            <w:shd w:val="clear" w:color="auto" w:fill="auto"/>
            <w:vAlign w:val="center"/>
          </w:tcPr>
          <w:p w:rsidR="00A041F2" w:rsidRPr="009F61F6" w:rsidRDefault="00225AE2" w:rsidP="00A041F2">
            <w:pPr>
              <w:jc w:val="center"/>
              <w:rPr>
                <w:rFonts w:ascii="仿宋_GB2312" w:eastAsia="仿宋_GB2312"/>
                <w:color w:val="000000"/>
              </w:rPr>
            </w:pPr>
          </w:p>
        </w:tc>
        <w:tc>
          <w:tcPr>
            <w:tcW w:w="578" w:type="pct"/>
            <w:tcBorders>
              <w:top w:val="nil"/>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物业管理</w:t>
            </w:r>
          </w:p>
        </w:tc>
        <w:tc>
          <w:tcPr>
            <w:tcW w:w="1301" w:type="pct"/>
            <w:gridSpan w:val="2"/>
            <w:tcBorders>
              <w:top w:val="single" w:sz="4" w:space="0" w:color="auto"/>
              <w:left w:val="nil"/>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color w:val="000000"/>
              </w:rPr>
            </w:pPr>
            <w:r w:rsidRPr="009F61F6">
              <w:rPr>
                <w:rFonts w:ascii="仿宋_GB2312" w:eastAsia="仿宋_GB2312" w:hint="eastAsia"/>
                <w:color w:val="000000"/>
              </w:rPr>
              <w:t>小区物业管理一般</w:t>
            </w:r>
          </w:p>
        </w:tc>
        <w:tc>
          <w:tcPr>
            <w:tcW w:w="568" w:type="pct"/>
            <w:gridSpan w:val="2"/>
            <w:tcBorders>
              <w:top w:val="nil"/>
              <w:left w:val="nil"/>
              <w:bottom w:val="single" w:sz="4" w:space="0" w:color="auto"/>
              <w:right w:val="single" w:sz="4" w:space="0" w:color="auto"/>
            </w:tcBorders>
            <w:shd w:val="clear" w:color="auto" w:fill="auto"/>
            <w:vAlign w:val="center"/>
          </w:tcPr>
          <w:p w:rsidR="00A041F2" w:rsidRPr="009F61F6" w:rsidRDefault="00225AE2" w:rsidP="00A041F2">
            <w:pPr>
              <w:jc w:val="center"/>
              <w:rPr>
                <w:rFonts w:ascii="仿宋_GB2312" w:eastAsia="仿宋_GB2312"/>
                <w:color w:val="000000"/>
              </w:rPr>
            </w:pPr>
          </w:p>
        </w:tc>
        <w:tc>
          <w:tcPr>
            <w:tcW w:w="1708" w:type="pct"/>
            <w:gridSpan w:val="3"/>
            <w:tcBorders>
              <w:top w:val="single" w:sz="4" w:space="0" w:color="auto"/>
              <w:left w:val="nil"/>
              <w:bottom w:val="single" w:sz="4" w:space="0" w:color="auto"/>
              <w:right w:val="single" w:sz="4" w:space="0" w:color="auto"/>
            </w:tcBorders>
            <w:shd w:val="clear" w:color="auto" w:fill="auto"/>
            <w:vAlign w:val="center"/>
          </w:tcPr>
          <w:p w:rsidR="00A041F2" w:rsidRPr="009F61F6" w:rsidRDefault="00225AE2" w:rsidP="00A041F2">
            <w:pPr>
              <w:jc w:val="center"/>
              <w:rPr>
                <w:rFonts w:ascii="仿宋_GB2312" w:eastAsia="仿宋_GB2312"/>
                <w:color w:val="000000"/>
              </w:rPr>
            </w:pPr>
          </w:p>
        </w:tc>
      </w:tr>
      <w:tr w:rsidR="000A528E" w:rsidTr="00A041F2">
        <w:trPr>
          <w:trHeight w:val="406"/>
        </w:trPr>
        <w:tc>
          <w:tcPr>
            <w:tcW w:w="266" w:type="pct"/>
            <w:tcBorders>
              <w:top w:val="nil"/>
              <w:left w:val="single" w:sz="4" w:space="0" w:color="auto"/>
              <w:bottom w:val="single" w:sz="4" w:space="0" w:color="auto"/>
              <w:right w:val="single" w:sz="4" w:space="0" w:color="auto"/>
            </w:tcBorders>
            <w:shd w:val="clear" w:color="auto" w:fill="auto"/>
            <w:vAlign w:val="center"/>
          </w:tcPr>
          <w:p w:rsidR="00A041F2" w:rsidRPr="009F61F6" w:rsidRDefault="00DE64BA" w:rsidP="00A041F2">
            <w:pPr>
              <w:jc w:val="center"/>
              <w:rPr>
                <w:rFonts w:ascii="仿宋_GB2312" w:eastAsia="仿宋_GB2312"/>
                <w:b/>
                <w:color w:val="000000"/>
              </w:rPr>
            </w:pPr>
            <w:r w:rsidRPr="009F61F6">
              <w:rPr>
                <w:rFonts w:ascii="仿宋_GB2312" w:eastAsia="仿宋_GB2312" w:hint="eastAsia"/>
                <w:b/>
                <w:color w:val="000000"/>
              </w:rPr>
              <w:t>备注</w:t>
            </w:r>
          </w:p>
        </w:tc>
        <w:tc>
          <w:tcPr>
            <w:tcW w:w="4734" w:type="pct"/>
            <w:gridSpan w:val="9"/>
            <w:tcBorders>
              <w:top w:val="single" w:sz="4" w:space="0" w:color="auto"/>
              <w:left w:val="nil"/>
              <w:bottom w:val="single" w:sz="4" w:space="0" w:color="auto"/>
              <w:right w:val="single" w:sz="4" w:space="0" w:color="auto"/>
            </w:tcBorders>
            <w:shd w:val="clear" w:color="auto" w:fill="auto"/>
            <w:vAlign w:val="center"/>
          </w:tcPr>
          <w:p w:rsidR="00A041F2" w:rsidRPr="009F61F6" w:rsidRDefault="00225AE2" w:rsidP="00A041F2">
            <w:pPr>
              <w:jc w:val="center"/>
              <w:rPr>
                <w:rFonts w:ascii="仿宋_GB2312" w:eastAsia="仿宋_GB2312"/>
                <w:color w:val="000000"/>
              </w:rPr>
            </w:pPr>
          </w:p>
        </w:tc>
      </w:tr>
    </w:tbl>
    <w:p w:rsidR="00A041F2" w:rsidRPr="00F46C68" w:rsidRDefault="00225AE2" w:rsidP="00A041F2"/>
    <w:p w:rsidR="00A041F2" w:rsidRPr="0038188C" w:rsidRDefault="00225AE2" w:rsidP="00A041F2">
      <w:pPr>
        <w:adjustRightInd w:val="0"/>
        <w:snapToGrid w:val="0"/>
        <w:spacing w:afterLines="150" w:after="360" w:line="360" w:lineRule="auto"/>
        <w:rPr>
          <w:rFonts w:ascii="宋体" w:hAnsi="宋体"/>
          <w:b/>
          <w:color w:val="000000"/>
          <w:sz w:val="44"/>
          <w:szCs w:val="44"/>
        </w:rPr>
        <w:sectPr w:rsidR="00A041F2" w:rsidRPr="0038188C" w:rsidSect="00A041F2">
          <w:pgSz w:w="11906" w:h="16838" w:code="9"/>
          <w:pgMar w:top="1440" w:right="1797" w:bottom="1440" w:left="1797" w:header="851" w:footer="992" w:gutter="0"/>
          <w:cols w:space="425"/>
          <w:docGrid w:linePitch="300"/>
        </w:sectPr>
      </w:pPr>
    </w:p>
    <w:p w:rsidR="00A041F2" w:rsidRPr="0038188C" w:rsidRDefault="00DE64BA" w:rsidP="00DE64BA">
      <w:pPr>
        <w:adjustRightInd w:val="0"/>
        <w:snapToGrid w:val="0"/>
        <w:spacing w:line="300" w:lineRule="auto"/>
        <w:ind w:firstLineChars="200" w:firstLine="562"/>
        <w:outlineLvl w:val="2"/>
        <w:rPr>
          <w:rFonts w:ascii="仿宋_GB2312" w:eastAsia="仿宋_GB2312"/>
          <w:b/>
          <w:color w:val="000000"/>
          <w:sz w:val="28"/>
          <w:szCs w:val="28"/>
        </w:rPr>
      </w:pPr>
      <w:bookmarkStart w:id="20" w:name="_Toc480810471"/>
      <w:r w:rsidRPr="0038188C">
        <w:rPr>
          <w:rFonts w:ascii="仿宋_GB2312" w:eastAsia="仿宋_GB2312" w:hint="eastAsia"/>
          <w:b/>
          <w:color w:val="000000"/>
          <w:sz w:val="28"/>
          <w:szCs w:val="28"/>
        </w:rPr>
        <w:lastRenderedPageBreak/>
        <w:t>五、估价对象权益状况</w:t>
      </w:r>
      <w:bookmarkEnd w:id="10"/>
      <w:bookmarkEnd w:id="11"/>
      <w:bookmarkEnd w:id="12"/>
      <w:bookmarkEnd w:id="13"/>
      <w:bookmarkEnd w:id="14"/>
      <w:bookmarkEnd w:id="15"/>
      <w:bookmarkEnd w:id="16"/>
      <w:bookmarkEnd w:id="17"/>
      <w:bookmarkEnd w:id="18"/>
      <w:bookmarkEnd w:id="19"/>
      <w:bookmarkEnd w:id="20"/>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根据估价委托人提供的相关资料，估价对象权属来源合法，权属清晰，至价值时点，估价对象作为估价目的下进行交易，符合相关法律法规的规定。</w:t>
      </w:r>
    </w:p>
    <w:p w:rsidR="00A041F2" w:rsidRPr="0038188C" w:rsidRDefault="00DE64BA" w:rsidP="00DE64BA">
      <w:pPr>
        <w:adjustRightInd w:val="0"/>
        <w:snapToGrid w:val="0"/>
        <w:spacing w:line="300" w:lineRule="auto"/>
        <w:ind w:firstLineChars="200" w:firstLine="562"/>
        <w:outlineLvl w:val="2"/>
        <w:rPr>
          <w:rFonts w:ascii="仿宋_GB2312" w:eastAsia="仿宋_GB2312"/>
          <w:b/>
          <w:color w:val="000000"/>
          <w:sz w:val="28"/>
          <w:szCs w:val="28"/>
        </w:rPr>
      </w:pPr>
      <w:bookmarkStart w:id="21" w:name="_Toc480810472"/>
      <w:r w:rsidRPr="0038188C">
        <w:rPr>
          <w:rFonts w:ascii="仿宋_GB2312" w:eastAsia="仿宋_GB2312" w:hint="eastAsia"/>
          <w:b/>
          <w:color w:val="000000"/>
          <w:sz w:val="28"/>
          <w:szCs w:val="28"/>
        </w:rPr>
        <w:t>六、价值时点</w:t>
      </w:r>
      <w:bookmarkEnd w:id="21"/>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根据估价目的以及委托方约定，以实地查勘期2018年5月15日为价值时点。</w:t>
      </w:r>
    </w:p>
    <w:p w:rsidR="00A041F2" w:rsidRPr="0038188C" w:rsidRDefault="00DE64BA" w:rsidP="00DE64BA">
      <w:pPr>
        <w:adjustRightInd w:val="0"/>
        <w:snapToGrid w:val="0"/>
        <w:spacing w:line="300" w:lineRule="auto"/>
        <w:ind w:firstLineChars="200" w:firstLine="562"/>
        <w:outlineLvl w:val="2"/>
        <w:rPr>
          <w:rFonts w:ascii="仿宋_GB2312" w:eastAsia="仿宋_GB2312"/>
          <w:b/>
          <w:color w:val="000000"/>
          <w:sz w:val="28"/>
          <w:szCs w:val="28"/>
        </w:rPr>
      </w:pPr>
      <w:bookmarkStart w:id="22" w:name="_Toc480810473"/>
      <w:r w:rsidRPr="0038188C">
        <w:rPr>
          <w:rFonts w:ascii="仿宋_GB2312" w:eastAsia="仿宋_GB2312" w:hint="eastAsia"/>
          <w:b/>
          <w:color w:val="000000"/>
          <w:sz w:val="28"/>
          <w:szCs w:val="28"/>
        </w:rPr>
        <w:t>七、价值类型</w:t>
      </w:r>
      <w:bookmarkEnd w:id="22"/>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根据估价目的，我们评估的房地产权利状况以《</w:t>
      </w:r>
      <w:r>
        <w:rPr>
          <w:rFonts w:ascii="仿宋_GB2312" w:eastAsia="仿宋_GB2312" w:hint="eastAsia"/>
          <w:color w:val="000000"/>
          <w:sz w:val="28"/>
          <w:szCs w:val="28"/>
        </w:rPr>
        <w:t>房屋产权情况表</w:t>
      </w:r>
      <w:r w:rsidRPr="0038188C">
        <w:rPr>
          <w:rFonts w:ascii="仿宋_GB2312" w:eastAsia="仿宋_GB2312" w:hint="eastAsia"/>
          <w:color w:val="000000"/>
          <w:sz w:val="28"/>
          <w:szCs w:val="28"/>
        </w:rPr>
        <w:t>》证载内容为准，其他基本状况以</w:t>
      </w:r>
      <w:r w:rsidRPr="0038188C">
        <w:rPr>
          <w:rFonts w:ascii="仿宋_GB2312" w:eastAsia="仿宋_GB2312" w:hint="eastAsia"/>
          <w:b/>
          <w:color w:val="000000"/>
          <w:sz w:val="28"/>
          <w:szCs w:val="28"/>
        </w:rPr>
        <w:t>《权益</w:t>
      </w:r>
      <w:r w:rsidRPr="0038188C">
        <w:rPr>
          <w:rFonts w:ascii="仿宋_GB2312" w:eastAsia="仿宋_GB2312"/>
          <w:b/>
          <w:color w:val="000000"/>
          <w:sz w:val="28"/>
          <w:szCs w:val="28"/>
        </w:rPr>
        <w:t>状况、</w:t>
      </w:r>
      <w:r w:rsidRPr="0038188C">
        <w:rPr>
          <w:rFonts w:ascii="仿宋_GB2312" w:eastAsia="仿宋_GB2312" w:hint="eastAsia"/>
          <w:b/>
          <w:color w:val="000000"/>
          <w:sz w:val="28"/>
          <w:szCs w:val="28"/>
        </w:rPr>
        <w:t>实物</w:t>
      </w:r>
      <w:r w:rsidRPr="0038188C">
        <w:rPr>
          <w:rFonts w:ascii="仿宋_GB2312" w:eastAsia="仿宋_GB2312"/>
          <w:b/>
          <w:color w:val="000000"/>
          <w:sz w:val="28"/>
          <w:szCs w:val="28"/>
        </w:rPr>
        <w:t>状况、区位</w:t>
      </w:r>
      <w:r w:rsidRPr="0038188C">
        <w:rPr>
          <w:rFonts w:ascii="仿宋_GB2312" w:eastAsia="仿宋_GB2312" w:hint="eastAsia"/>
          <w:b/>
          <w:color w:val="000000"/>
          <w:sz w:val="28"/>
          <w:szCs w:val="28"/>
        </w:rPr>
        <w:t>状况》</w:t>
      </w:r>
      <w:r w:rsidRPr="0038188C">
        <w:rPr>
          <w:rFonts w:ascii="仿宋_GB2312" w:eastAsia="仿宋_GB2312" w:hint="eastAsia"/>
          <w:color w:val="000000"/>
          <w:sz w:val="28"/>
          <w:szCs w:val="28"/>
        </w:rPr>
        <w:t>）为依据，在价值时点的市场价值。</w:t>
      </w:r>
    </w:p>
    <w:p w:rsidR="00A041F2" w:rsidRPr="0038188C" w:rsidRDefault="00DE64BA" w:rsidP="00DE64BA">
      <w:pPr>
        <w:adjustRightInd w:val="0"/>
        <w:snapToGrid w:val="0"/>
        <w:spacing w:line="300" w:lineRule="auto"/>
        <w:ind w:firstLineChars="200" w:firstLine="562"/>
        <w:outlineLvl w:val="2"/>
        <w:rPr>
          <w:rFonts w:ascii="仿宋_GB2312" w:eastAsia="仿宋_GB2312"/>
          <w:b/>
          <w:color w:val="000000"/>
          <w:sz w:val="28"/>
          <w:szCs w:val="28"/>
        </w:rPr>
      </w:pPr>
      <w:bookmarkStart w:id="23" w:name="_Toc480810474"/>
      <w:r w:rsidRPr="0038188C">
        <w:rPr>
          <w:rFonts w:ascii="仿宋_GB2312" w:eastAsia="仿宋_GB2312" w:hint="eastAsia"/>
          <w:b/>
          <w:color w:val="000000"/>
          <w:sz w:val="28"/>
          <w:szCs w:val="28"/>
        </w:rPr>
        <w:t>八、估价依据</w:t>
      </w:r>
      <w:bookmarkEnd w:id="23"/>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（一）全国人大、国务院颁布的有关法律、法规</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1．《中华人民共和国物权法》（中华人民共和国主席令第六十二 号，中华人民共和国第十届全国人民代表大会第五次会议于2007年3月16日通过，自2007年10月1日起施行）</w:t>
      </w:r>
      <w:r>
        <w:rPr>
          <w:rFonts w:ascii="仿宋_GB2312" w:eastAsia="仿宋_GB2312" w:hint="eastAsia"/>
          <w:color w:val="000000"/>
          <w:sz w:val="28"/>
          <w:szCs w:val="28"/>
        </w:rPr>
        <w:t>；</w:t>
      </w:r>
    </w:p>
    <w:p w:rsidR="006A61B6" w:rsidRPr="006A61B6" w:rsidRDefault="00DE64BA" w:rsidP="00DB5E92">
      <w:pPr>
        <w:adjustRightInd w:val="0"/>
        <w:snapToGrid w:val="0"/>
        <w:spacing w:line="300" w:lineRule="auto"/>
        <w:ind w:firstLineChars="200" w:firstLine="560"/>
        <w:rPr>
          <w:rFonts w:ascii="仿宋_GB2312" w:eastAsia="仿宋_GB2312"/>
          <w:color w:val="000000"/>
          <w:sz w:val="28"/>
          <w:szCs w:val="28"/>
        </w:rPr>
      </w:pPr>
      <w:r w:rsidRPr="006A61B6">
        <w:rPr>
          <w:rFonts w:ascii="仿宋_GB2312" w:eastAsia="仿宋_GB2312"/>
          <w:color w:val="000000"/>
          <w:sz w:val="28"/>
          <w:szCs w:val="28"/>
        </w:rPr>
        <w:t xml:space="preserve">2．《中华人民共和国城市房地产管理法》（2009年8月27日中华人民共和国第十一届全国人民代表大会常务委员会第十次会议《全国人民代表大会常务委员会关于修改部分法律的决定》修正，自公布之日起施行）； </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3．《中华人民共和国土地管理法》（2004年8月28日第十届全国人民代表大会常务委员会第十一次会议通过《</w:t>
      </w:r>
      <w:hyperlink r:id="rId13" w:tgtFrame="_blank" w:history="1">
        <w:r w:rsidRPr="0038188C">
          <w:rPr>
            <w:rFonts w:ascii="仿宋_GB2312" w:eastAsia="仿宋_GB2312" w:hint="eastAsia"/>
            <w:color w:val="000000"/>
            <w:sz w:val="28"/>
            <w:szCs w:val="28"/>
          </w:rPr>
          <w:t>全国人民代表大会常务委员会</w:t>
        </w:r>
      </w:hyperlink>
      <w:r w:rsidRPr="0038188C">
        <w:rPr>
          <w:rFonts w:ascii="仿宋_GB2312" w:eastAsia="仿宋_GB2312" w:hint="eastAsia"/>
          <w:color w:val="000000"/>
          <w:sz w:val="28"/>
          <w:szCs w:val="28"/>
        </w:rPr>
        <w:t>关于修改〈中华人民共和国</w:t>
      </w:r>
      <w:hyperlink r:id="rId14" w:tgtFrame="_blank" w:history="1">
        <w:r w:rsidRPr="0038188C">
          <w:rPr>
            <w:rFonts w:ascii="仿宋_GB2312" w:eastAsia="仿宋_GB2312" w:hint="eastAsia"/>
            <w:color w:val="000000"/>
            <w:sz w:val="28"/>
            <w:szCs w:val="28"/>
          </w:rPr>
          <w:t>土地管理法</w:t>
        </w:r>
      </w:hyperlink>
      <w:r w:rsidRPr="0038188C">
        <w:rPr>
          <w:rFonts w:ascii="仿宋_GB2312" w:eastAsia="仿宋_GB2312" w:hint="eastAsia"/>
          <w:color w:val="000000"/>
          <w:sz w:val="28"/>
          <w:szCs w:val="28"/>
        </w:rPr>
        <w:t>〉的决定》，中华人民共和国主席令第28号公布，自2004年8月28日起施行）；</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4．《不动产登记暂行条例》（中华人民共和国国务院令第656号，自2015年3月1日起施行）</w:t>
      </w:r>
      <w:r>
        <w:rPr>
          <w:rFonts w:ascii="仿宋_GB2312" w:eastAsia="仿宋_GB2312" w:hint="eastAsia"/>
          <w:color w:val="000000"/>
          <w:sz w:val="28"/>
          <w:szCs w:val="28"/>
        </w:rPr>
        <w:t>；</w:t>
      </w:r>
    </w:p>
    <w:p w:rsidR="00A041F2"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5．《中华人民共和国担保法》（1995年6月30日第八届全国人民代表大会常务委员会第十四次会议通过，中华人民共和国主席令第五十号公布，自1995年10月1日起施行）</w:t>
      </w:r>
      <w:r>
        <w:rPr>
          <w:rFonts w:ascii="仿宋_GB2312" w:eastAsia="仿宋_GB2312" w:hint="eastAsia"/>
          <w:color w:val="000000"/>
          <w:sz w:val="28"/>
          <w:szCs w:val="28"/>
        </w:rPr>
        <w:t>；</w:t>
      </w:r>
    </w:p>
    <w:p w:rsidR="006A61B6"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6A61B6">
        <w:rPr>
          <w:rFonts w:ascii="仿宋_GB2312" w:eastAsia="仿宋_GB2312" w:hint="eastAsia"/>
          <w:color w:val="000000"/>
          <w:sz w:val="28"/>
          <w:szCs w:val="28"/>
        </w:rPr>
        <w:t>6．《中华人民共和国资产评估法》（2016年7月2日中华人民共</w:t>
      </w:r>
      <w:r w:rsidRPr="006A61B6">
        <w:rPr>
          <w:rFonts w:ascii="仿宋_GB2312" w:eastAsia="仿宋_GB2312" w:hint="eastAsia"/>
          <w:color w:val="000000"/>
          <w:sz w:val="28"/>
          <w:szCs w:val="28"/>
        </w:rPr>
        <w:lastRenderedPageBreak/>
        <w:t>和国第十二届全国人民代表大会常务委员会第二十一次会议通过，自2016年12月1日起施行）。</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（二）有关部门及地方政府颁布的有关法规及规章</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1．《城市房地产转让管理办法》（2001年7月23日建设部第45次常务会议审议通过，自2001年8月15日起施行）；</w:t>
      </w:r>
      <w:r w:rsidRPr="0038188C">
        <w:rPr>
          <w:rFonts w:ascii="仿宋_GB2312" w:eastAsia="仿宋_GB2312" w:hint="eastAsia"/>
          <w:color w:val="000000"/>
          <w:sz w:val="28"/>
          <w:szCs w:val="28"/>
        </w:rPr>
        <w:tab/>
      </w:r>
    </w:p>
    <w:p w:rsidR="00A041F2"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2．《</w:t>
      </w:r>
      <w:r w:rsidRPr="0038188C">
        <w:rPr>
          <w:rFonts w:ascii="仿宋_GB2312" w:eastAsia="仿宋_GB2312"/>
          <w:color w:val="000000"/>
          <w:sz w:val="28"/>
          <w:szCs w:val="28"/>
        </w:rPr>
        <w:t>不动产登记暂行条例实施细则</w:t>
      </w:r>
      <w:r w:rsidRPr="0038188C">
        <w:rPr>
          <w:rFonts w:ascii="仿宋_GB2312" w:eastAsia="仿宋_GB2312" w:hint="eastAsia"/>
          <w:color w:val="000000"/>
          <w:sz w:val="28"/>
          <w:szCs w:val="28"/>
        </w:rPr>
        <w:t>》</w:t>
      </w:r>
      <w:r w:rsidRPr="0038188C">
        <w:rPr>
          <w:rFonts w:ascii="仿宋_GB2312" w:eastAsia="仿宋_GB2312"/>
          <w:color w:val="000000"/>
          <w:sz w:val="28"/>
          <w:szCs w:val="28"/>
        </w:rPr>
        <w:t>（国土资源部令63号</w:t>
      </w:r>
      <w:r w:rsidRPr="0038188C">
        <w:rPr>
          <w:rFonts w:ascii="仿宋_GB2312" w:eastAsia="仿宋_GB2312" w:hint="eastAsia"/>
          <w:color w:val="000000"/>
          <w:sz w:val="28"/>
          <w:szCs w:val="28"/>
        </w:rPr>
        <w:t>，</w:t>
      </w:r>
      <w:r w:rsidRPr="0038188C">
        <w:rPr>
          <w:rFonts w:ascii="仿宋_GB2312" w:eastAsia="仿宋_GB2312"/>
          <w:color w:val="000000"/>
          <w:sz w:val="28"/>
          <w:szCs w:val="28"/>
        </w:rPr>
        <w:t>2015年6月29日国土资源部第3次部务会议审议通过，自2016年1月1日公布施行</w:t>
      </w:r>
      <w:r w:rsidRPr="0038188C">
        <w:rPr>
          <w:rFonts w:ascii="仿宋_GB2312" w:eastAsia="仿宋_GB2312" w:hint="eastAsia"/>
          <w:color w:val="000000"/>
          <w:sz w:val="28"/>
          <w:szCs w:val="28"/>
        </w:rPr>
        <w:t>）</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1F1539">
        <w:rPr>
          <w:rFonts w:ascii="仿宋_GB2312" w:eastAsia="仿宋_GB2312" w:hint="eastAsia"/>
          <w:color w:val="000000"/>
          <w:sz w:val="28"/>
          <w:szCs w:val="28"/>
        </w:rPr>
        <w:t>3．</w:t>
      </w:r>
      <w:r w:rsidRPr="001F1539">
        <w:rPr>
          <w:rFonts w:ascii="仿宋_GB2312" w:eastAsia="仿宋_GB2312" w:hint="eastAsia"/>
          <w:color w:val="000000"/>
          <w:sz w:val="28"/>
          <w:szCs w:val="24"/>
          <w:shd w:val="clear" w:color="auto" w:fill="FFFFFF"/>
        </w:rPr>
        <w:t>《关于全面推开营业税改征增值税试点的通知》（财税〔2016〕36号，自2016年5月1日起执行）</w:t>
      </w:r>
      <w:r>
        <w:rPr>
          <w:rFonts w:ascii="仿宋_GB2312" w:eastAsia="仿宋_GB2312" w:hint="eastAsia"/>
          <w:color w:val="000000"/>
          <w:sz w:val="28"/>
          <w:szCs w:val="24"/>
          <w:shd w:val="clear" w:color="auto" w:fill="FFFFFF"/>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（三）有关技术标准：</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1．《房地产估价规范》（GB/T50291-2015）；</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2．</w:t>
      </w:r>
      <w:r w:rsidRPr="00C416C1">
        <w:rPr>
          <w:rFonts w:ascii="仿宋_GB2312" w:eastAsia="仿宋_GB2312" w:hint="eastAsia"/>
          <w:color w:val="000000"/>
          <w:sz w:val="28"/>
          <w:szCs w:val="28"/>
        </w:rPr>
        <w:t>湛江市住房和城乡建设局发布的《关于印发〈湛江市房屋建筑工程经济指标（2017版）〉的通知》（湛建办〔2017〕63号，自2017年6月14日起施行）</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（四）委托估价方提供的资料（详见附件）：</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1</w:t>
      </w:r>
      <w:r>
        <w:rPr>
          <w:rFonts w:ascii="仿宋_GB2312" w:eastAsia="仿宋_GB2312" w:hint="eastAsia"/>
          <w:color w:val="000000"/>
          <w:sz w:val="28"/>
          <w:szCs w:val="28"/>
        </w:rPr>
        <w:t>．评估委托</w:t>
      </w:r>
      <w:r w:rsidRPr="0038188C">
        <w:rPr>
          <w:rFonts w:ascii="仿宋_GB2312" w:eastAsia="仿宋_GB2312" w:hint="eastAsia"/>
          <w:color w:val="000000"/>
          <w:sz w:val="28"/>
          <w:szCs w:val="28"/>
        </w:rPr>
        <w:t>书；</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2．《</w:t>
      </w:r>
      <w:r>
        <w:rPr>
          <w:rFonts w:ascii="仿宋_GB2312" w:eastAsia="仿宋_GB2312" w:hint="eastAsia"/>
          <w:color w:val="000000"/>
          <w:sz w:val="28"/>
          <w:szCs w:val="28"/>
        </w:rPr>
        <w:t>房屋产权情况表</w:t>
      </w:r>
      <w:r w:rsidRPr="0038188C">
        <w:rPr>
          <w:rFonts w:ascii="仿宋_GB2312" w:eastAsia="仿宋_GB2312" w:hint="eastAsia"/>
          <w:color w:val="000000"/>
          <w:sz w:val="28"/>
          <w:szCs w:val="28"/>
        </w:rPr>
        <w:t>》</w:t>
      </w:r>
      <w:r>
        <w:rPr>
          <w:rFonts w:ascii="仿宋_GB2312" w:eastAsia="仿宋_GB2312" w:hint="eastAsia"/>
          <w:color w:val="000000"/>
          <w:sz w:val="28"/>
          <w:szCs w:val="28"/>
        </w:rPr>
        <w:t>编</w:t>
      </w:r>
      <w:r w:rsidRPr="0038188C">
        <w:rPr>
          <w:rFonts w:ascii="仿宋_GB2312" w:eastAsia="仿宋_GB2312" w:hint="eastAsia"/>
          <w:color w:val="000000"/>
          <w:sz w:val="28"/>
          <w:szCs w:val="28"/>
        </w:rPr>
        <w:t>号（</w:t>
      </w:r>
      <w:r w:rsidRPr="0038188C">
        <w:rPr>
          <w:rFonts w:ascii="仿宋_GB2312" w:eastAsia="仿宋_GB2312" w:hint="eastAsia"/>
          <w:bCs/>
          <w:color w:val="000000"/>
          <w:sz w:val="28"/>
          <w:szCs w:val="28"/>
        </w:rPr>
        <w:t>粤房地权证湛江CQ字第100120217号</w:t>
      </w:r>
      <w:r w:rsidRPr="0038188C">
        <w:rPr>
          <w:rFonts w:ascii="仿宋_GB2312" w:eastAsia="仿宋_GB2312" w:hint="eastAsia"/>
          <w:color w:val="000000"/>
          <w:sz w:val="28"/>
          <w:szCs w:val="28"/>
        </w:rPr>
        <w:t>）</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（五）估价人员实地查勘、调查、收集所获取的资料:</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1．估价对象所在区域的建筑工程造价等资料</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2．估价对象所在区域的同类市场交易案例等数据资料</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3．估价对象所在区域的同类市场租金案例等数据资料</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4．估价对象所在区域的房地产市场资料</w:t>
      </w:r>
      <w:r>
        <w:rPr>
          <w:rFonts w:ascii="仿宋_GB2312" w:eastAsia="仿宋_GB2312" w:hint="eastAsia"/>
          <w:color w:val="000000"/>
          <w:sz w:val="28"/>
          <w:szCs w:val="28"/>
        </w:rPr>
        <w:t>；</w:t>
      </w:r>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5．注册房地产估价师现场查勘图片。</w:t>
      </w:r>
    </w:p>
    <w:p w:rsidR="00A041F2" w:rsidRPr="0038188C" w:rsidRDefault="00DE64BA" w:rsidP="00DE64BA">
      <w:pPr>
        <w:adjustRightInd w:val="0"/>
        <w:snapToGrid w:val="0"/>
        <w:spacing w:line="300" w:lineRule="auto"/>
        <w:ind w:firstLineChars="200" w:firstLine="562"/>
        <w:outlineLvl w:val="2"/>
        <w:rPr>
          <w:rFonts w:ascii="仿宋_GB2312" w:eastAsia="仿宋_GB2312"/>
          <w:b/>
          <w:color w:val="000000"/>
          <w:sz w:val="28"/>
          <w:szCs w:val="28"/>
        </w:rPr>
      </w:pPr>
      <w:bookmarkStart w:id="24" w:name="_Toc480810475"/>
      <w:r w:rsidRPr="0038188C">
        <w:rPr>
          <w:rFonts w:ascii="仿宋_GB2312" w:eastAsia="仿宋_GB2312" w:hint="eastAsia"/>
          <w:b/>
          <w:color w:val="000000"/>
          <w:sz w:val="28"/>
          <w:szCs w:val="28"/>
        </w:rPr>
        <w:t>九、估价原则</w:t>
      </w:r>
      <w:bookmarkEnd w:id="24"/>
    </w:p>
    <w:p w:rsidR="00A041F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结合估价对象的具体情况，本次估价过程中，遵循的主要原则有：</w:t>
      </w:r>
    </w:p>
    <w:p w:rsidR="00A041F2" w:rsidRPr="0038188C" w:rsidRDefault="00DE64BA" w:rsidP="00DE64BA">
      <w:pPr>
        <w:adjustRightInd w:val="0"/>
        <w:snapToGrid w:val="0"/>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t>（一）</w:t>
      </w:r>
      <w:r w:rsidRPr="0038188C">
        <w:rPr>
          <w:rFonts w:ascii="仿宋_GB2312" w:eastAsia="仿宋_GB2312" w:hAnsi="华文中宋" w:hint="eastAsia"/>
          <w:b/>
          <w:color w:val="000000"/>
          <w:sz w:val="28"/>
          <w:szCs w:val="28"/>
        </w:rPr>
        <w:t>独立、客观、公正原则：</w:t>
      </w:r>
      <w:r w:rsidRPr="0038188C">
        <w:rPr>
          <w:rFonts w:ascii="仿宋_GB2312" w:eastAsia="仿宋_GB2312" w:hAnsi="华文中宋" w:hint="eastAsia"/>
          <w:color w:val="000000"/>
          <w:sz w:val="28"/>
          <w:szCs w:val="28"/>
        </w:rPr>
        <w:t>要求站在中立的立场上，实事求是、公平正直地评估出对各方估价利害关系人均是公平合理的价值或价格的原则；</w:t>
      </w:r>
    </w:p>
    <w:p w:rsidR="00A041F2" w:rsidRPr="0038188C" w:rsidRDefault="00DE64BA" w:rsidP="00DE64BA">
      <w:pPr>
        <w:adjustRightInd w:val="0"/>
        <w:snapToGrid w:val="0"/>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lastRenderedPageBreak/>
        <w:t>（二）</w:t>
      </w:r>
      <w:r w:rsidRPr="0038188C">
        <w:rPr>
          <w:rFonts w:ascii="仿宋_GB2312" w:eastAsia="仿宋_GB2312" w:hAnsi="华文中宋" w:hint="eastAsia"/>
          <w:b/>
          <w:color w:val="000000"/>
          <w:sz w:val="28"/>
          <w:szCs w:val="28"/>
        </w:rPr>
        <w:t>合法原则：</w:t>
      </w:r>
      <w:r w:rsidRPr="0038188C">
        <w:rPr>
          <w:rFonts w:ascii="仿宋_GB2312" w:eastAsia="仿宋_GB2312" w:hAnsi="华文中宋" w:hint="eastAsia"/>
          <w:color w:val="000000"/>
          <w:sz w:val="28"/>
          <w:szCs w:val="28"/>
        </w:rPr>
        <w:t>要求估价结果是在依法判定的估价对象状况下的价值或价格的原则；</w:t>
      </w:r>
    </w:p>
    <w:p w:rsidR="00A041F2" w:rsidRPr="0038188C" w:rsidRDefault="00DE64BA" w:rsidP="00DE64BA">
      <w:pPr>
        <w:adjustRightInd w:val="0"/>
        <w:snapToGrid w:val="0"/>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t>（三）</w:t>
      </w:r>
      <w:r w:rsidRPr="0038188C">
        <w:rPr>
          <w:rFonts w:ascii="仿宋_GB2312" w:eastAsia="仿宋_GB2312" w:hAnsi="华文中宋" w:hint="eastAsia"/>
          <w:b/>
          <w:color w:val="000000"/>
          <w:sz w:val="28"/>
          <w:szCs w:val="28"/>
        </w:rPr>
        <w:t>价值时点原则：</w:t>
      </w:r>
      <w:r w:rsidRPr="0038188C">
        <w:rPr>
          <w:rFonts w:ascii="仿宋_GB2312" w:eastAsia="仿宋_GB2312" w:hAnsi="华文中宋" w:hint="eastAsia"/>
          <w:color w:val="000000"/>
          <w:sz w:val="28"/>
          <w:szCs w:val="28"/>
        </w:rPr>
        <w:t>要求估价结果是在根据估价目的确定的某一特定时间的价值或价格的原则；</w:t>
      </w:r>
    </w:p>
    <w:p w:rsidR="00A041F2" w:rsidRPr="0038188C" w:rsidRDefault="00DE64BA" w:rsidP="00DE64BA">
      <w:pPr>
        <w:adjustRightInd w:val="0"/>
        <w:snapToGrid w:val="0"/>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t>（四）</w:t>
      </w:r>
      <w:r w:rsidRPr="0038188C">
        <w:rPr>
          <w:rFonts w:ascii="仿宋_GB2312" w:eastAsia="仿宋_GB2312" w:hAnsi="华文中宋" w:hint="eastAsia"/>
          <w:b/>
          <w:color w:val="000000"/>
          <w:sz w:val="28"/>
          <w:szCs w:val="28"/>
        </w:rPr>
        <w:t>替代原则：</w:t>
      </w:r>
      <w:r w:rsidRPr="0038188C">
        <w:rPr>
          <w:rFonts w:ascii="仿宋_GB2312" w:eastAsia="仿宋_GB2312" w:hint="eastAsia"/>
          <w:color w:val="000000"/>
          <w:sz w:val="28"/>
          <w:szCs w:val="28"/>
        </w:rPr>
        <w:t xml:space="preserve">要求估价结果与估价对象的类似房地产在同等条件下的价值或价格偏差在合理范围内的原则； </w:t>
      </w:r>
    </w:p>
    <w:p w:rsidR="00A041F2" w:rsidRPr="0038188C" w:rsidRDefault="00DE64BA" w:rsidP="00DE64BA">
      <w:pPr>
        <w:adjustRightInd w:val="0"/>
        <w:snapToGrid w:val="0"/>
        <w:spacing w:line="300" w:lineRule="auto"/>
        <w:ind w:firstLineChars="200" w:firstLine="562"/>
        <w:rPr>
          <w:rFonts w:ascii="仿宋_GB2312" w:eastAsia="仿宋_GB2312"/>
          <w:color w:val="000000"/>
          <w:sz w:val="28"/>
          <w:szCs w:val="28"/>
        </w:rPr>
      </w:pPr>
      <w:r w:rsidRPr="0038188C">
        <w:rPr>
          <w:rFonts w:ascii="仿宋_GB2312" w:eastAsia="仿宋_GB2312" w:hint="eastAsia"/>
          <w:b/>
          <w:color w:val="000000"/>
          <w:sz w:val="28"/>
          <w:szCs w:val="28"/>
        </w:rPr>
        <w:t>（五）</w:t>
      </w:r>
      <w:r w:rsidRPr="0038188C">
        <w:rPr>
          <w:rFonts w:ascii="仿宋_GB2312" w:eastAsia="仿宋_GB2312" w:hAnsi="华文中宋" w:hint="eastAsia"/>
          <w:b/>
          <w:color w:val="000000"/>
          <w:sz w:val="28"/>
          <w:szCs w:val="28"/>
        </w:rPr>
        <w:t>最高最佳利用原则：</w:t>
      </w:r>
      <w:r w:rsidRPr="0038188C">
        <w:rPr>
          <w:rFonts w:ascii="仿宋_GB2312" w:eastAsia="仿宋_GB2312" w:hAnsi="华文中宋" w:hint="eastAsia"/>
          <w:color w:val="000000"/>
          <w:sz w:val="28"/>
          <w:szCs w:val="28"/>
        </w:rPr>
        <w:t>要求估价结果是在估价对象最高最佳利用状况下的价值或价格的原则。</w:t>
      </w:r>
    </w:p>
    <w:p w:rsidR="00A041F2" w:rsidRPr="0038188C" w:rsidRDefault="00DE64BA" w:rsidP="00DE64BA">
      <w:pPr>
        <w:adjustRightInd w:val="0"/>
        <w:snapToGrid w:val="0"/>
        <w:spacing w:line="300" w:lineRule="auto"/>
        <w:ind w:firstLineChars="200" w:firstLine="562"/>
        <w:outlineLvl w:val="2"/>
        <w:rPr>
          <w:rFonts w:ascii="仿宋_GB2312" w:eastAsia="仿宋_GB2312"/>
          <w:b/>
          <w:color w:val="000000"/>
          <w:sz w:val="28"/>
          <w:szCs w:val="28"/>
        </w:rPr>
      </w:pPr>
      <w:bookmarkStart w:id="25" w:name="_Toc480810476"/>
      <w:r w:rsidRPr="0038188C">
        <w:rPr>
          <w:rFonts w:ascii="仿宋_GB2312" w:eastAsia="仿宋_GB2312" w:hint="eastAsia"/>
          <w:b/>
          <w:color w:val="000000"/>
          <w:sz w:val="28"/>
          <w:szCs w:val="28"/>
        </w:rPr>
        <w:t>十、估价方法</w:t>
      </w:r>
      <w:bookmarkEnd w:id="25"/>
    </w:p>
    <w:p w:rsidR="00A041F2" w:rsidRPr="0038188C" w:rsidRDefault="00DE64BA" w:rsidP="00DE64BA">
      <w:pPr>
        <w:adjustRightInd w:val="0"/>
        <w:snapToGrid w:val="0"/>
        <w:spacing w:line="300" w:lineRule="auto"/>
        <w:ind w:firstLineChars="200" w:firstLine="552"/>
        <w:rPr>
          <w:rFonts w:ascii="仿宋_GB2312" w:eastAsia="仿宋_GB2312"/>
          <w:color w:val="000000"/>
          <w:spacing w:val="-2"/>
          <w:sz w:val="28"/>
          <w:szCs w:val="28"/>
        </w:rPr>
      </w:pPr>
      <w:bookmarkStart w:id="26" w:name="_Toc444499251"/>
      <w:r w:rsidRPr="0038188C">
        <w:rPr>
          <w:rFonts w:ascii="仿宋_GB2312" w:eastAsia="仿宋_GB2312" w:hint="eastAsia"/>
          <w:color w:val="000000"/>
          <w:spacing w:val="-2"/>
          <w:sz w:val="28"/>
          <w:szCs w:val="28"/>
        </w:rPr>
        <w:t>房地产估价方法常用的有比较法、收益法、成本法、假设开发法等基本方法。根据估价目的及估价对象的状况。</w:t>
      </w:r>
    </w:p>
    <w:p w:rsidR="00A041F2" w:rsidRDefault="00DE64BA" w:rsidP="00DE64BA">
      <w:pPr>
        <w:adjustRightInd w:val="0"/>
        <w:snapToGrid w:val="0"/>
        <w:spacing w:line="300" w:lineRule="auto"/>
        <w:ind w:firstLineChars="200" w:firstLine="552"/>
        <w:rPr>
          <w:rFonts w:ascii="仿宋_GB2312" w:eastAsia="仿宋_GB2312"/>
          <w:color w:val="000000"/>
          <w:spacing w:val="-2"/>
          <w:sz w:val="28"/>
          <w:szCs w:val="28"/>
        </w:rPr>
      </w:pPr>
      <w:r w:rsidRPr="0038188C">
        <w:rPr>
          <w:rFonts w:ascii="仿宋_GB2312" w:eastAsia="仿宋_GB2312" w:hint="eastAsia"/>
          <w:color w:val="000000"/>
          <w:spacing w:val="-2"/>
          <w:sz w:val="28"/>
          <w:szCs w:val="28"/>
        </w:rPr>
        <w:t>（一）可选用的估价方法：考虑到估价对象作为商品房，所在区域内有大量的市场成交实例，采用比较法能够获得较为客观的估价结果，同时估价对象周围有出租的住宅房地产，可用收益法进行测算，本次评估分别采用比较法和收益法进行估价。</w:t>
      </w:r>
    </w:p>
    <w:p w:rsidR="007F034A" w:rsidRPr="0038188C" w:rsidRDefault="00DE64BA" w:rsidP="00DE64BA">
      <w:pPr>
        <w:adjustRightInd w:val="0"/>
        <w:snapToGrid w:val="0"/>
        <w:spacing w:line="300" w:lineRule="auto"/>
        <w:ind w:firstLineChars="200" w:firstLine="552"/>
        <w:rPr>
          <w:rFonts w:eastAsia="仿宋_GB2312"/>
          <w:color w:val="000000"/>
          <w:sz w:val="28"/>
          <w:szCs w:val="28"/>
        </w:rPr>
      </w:pPr>
      <w:bookmarkStart w:id="27" w:name="_Toc444499252"/>
      <w:r w:rsidRPr="0038188C">
        <w:rPr>
          <w:rFonts w:ascii="仿宋_GB2312" w:eastAsia="仿宋_GB2312" w:hint="eastAsia"/>
          <w:color w:val="000000"/>
          <w:spacing w:val="-2"/>
          <w:sz w:val="28"/>
          <w:szCs w:val="28"/>
        </w:rPr>
        <w:t>比较法是将估价对象与在价值时点近期交易的类似房地产进行比较，对这些类似房地产的已知价格作适当的修正，以此估算估价对象的客观合理价格或价值的方法。</w:t>
      </w:r>
      <w:bookmarkEnd w:id="27"/>
    </w:p>
    <w:p w:rsidR="007F034A" w:rsidRPr="007F034A" w:rsidRDefault="00DE64BA" w:rsidP="007F034A">
      <w:pPr>
        <w:tabs>
          <w:tab w:val="left" w:pos="4536"/>
        </w:tabs>
        <w:adjustRightInd w:val="0"/>
        <w:snapToGrid w:val="0"/>
        <w:spacing w:line="300" w:lineRule="auto"/>
        <w:ind w:leftChars="-1" w:left="-2" w:firstLineChars="200" w:firstLine="560"/>
        <w:rPr>
          <w:rFonts w:ascii="仿宋_GB2312" w:eastAsia="仿宋_GB2312"/>
          <w:color w:val="000000"/>
          <w:sz w:val="32"/>
          <w:szCs w:val="32"/>
        </w:rPr>
      </w:pPr>
      <w:r w:rsidRPr="0038188C">
        <w:rPr>
          <w:rFonts w:eastAsia="仿宋_GB2312" w:hint="eastAsia"/>
          <w:color w:val="000000"/>
          <w:sz w:val="28"/>
          <w:szCs w:val="28"/>
        </w:rPr>
        <w:t>收益法（报酬</w:t>
      </w:r>
      <w:r w:rsidRPr="0038188C">
        <w:rPr>
          <w:rFonts w:eastAsia="仿宋_GB2312"/>
          <w:color w:val="000000"/>
          <w:sz w:val="28"/>
          <w:szCs w:val="28"/>
        </w:rPr>
        <w:t>资本</w:t>
      </w:r>
      <w:r w:rsidRPr="0038188C">
        <w:rPr>
          <w:rFonts w:eastAsia="仿宋_GB2312" w:hint="eastAsia"/>
          <w:color w:val="000000"/>
          <w:sz w:val="28"/>
          <w:szCs w:val="28"/>
        </w:rPr>
        <w:t>法</w:t>
      </w:r>
      <w:r w:rsidRPr="0038188C">
        <w:rPr>
          <w:rFonts w:eastAsia="仿宋_GB2312"/>
          <w:color w:val="000000"/>
          <w:sz w:val="28"/>
          <w:szCs w:val="28"/>
        </w:rPr>
        <w:t>）</w:t>
      </w:r>
      <w:r w:rsidRPr="0038188C">
        <w:rPr>
          <w:rFonts w:eastAsia="仿宋_GB2312" w:hint="eastAsia"/>
          <w:color w:val="000000"/>
          <w:sz w:val="28"/>
          <w:szCs w:val="28"/>
        </w:rPr>
        <w:t>是指运用适当的报酬率，将预期的估价对象房地产未来各期的正常纯收益及</w:t>
      </w:r>
      <w:r w:rsidRPr="0038188C">
        <w:rPr>
          <w:rFonts w:eastAsia="仿宋_GB2312"/>
          <w:color w:val="000000"/>
          <w:sz w:val="28"/>
          <w:szCs w:val="28"/>
        </w:rPr>
        <w:t>期末</w:t>
      </w:r>
      <w:r w:rsidRPr="0038188C">
        <w:rPr>
          <w:rFonts w:eastAsia="仿宋_GB2312" w:hint="eastAsia"/>
          <w:color w:val="000000"/>
          <w:sz w:val="28"/>
          <w:szCs w:val="28"/>
        </w:rPr>
        <w:t>转售收益折算到价值时点上的现值，求其和得出估价对象房地产价值的一种估价方法。</w:t>
      </w:r>
    </w:p>
    <w:p w:rsidR="00A041F2" w:rsidRPr="0038188C" w:rsidRDefault="00DE64BA" w:rsidP="00DE64BA">
      <w:pPr>
        <w:adjustRightInd w:val="0"/>
        <w:snapToGrid w:val="0"/>
        <w:spacing w:line="300" w:lineRule="auto"/>
        <w:ind w:firstLineChars="200" w:firstLine="552"/>
        <w:rPr>
          <w:rFonts w:eastAsia="仿宋_GB2312"/>
          <w:color w:val="000000"/>
          <w:sz w:val="28"/>
          <w:szCs w:val="28"/>
        </w:rPr>
      </w:pPr>
      <w:r w:rsidRPr="0038188C">
        <w:rPr>
          <w:rFonts w:ascii="仿宋_GB2312" w:eastAsia="仿宋_GB2312" w:hint="eastAsia"/>
          <w:color w:val="000000"/>
          <w:spacing w:val="-2"/>
          <w:sz w:val="28"/>
          <w:szCs w:val="28"/>
        </w:rPr>
        <w:t>（二）不可选用的估价方法：估价对象保持现状使用，没有再开发和重翻新改造的可能，不宜采用假设开发法</w:t>
      </w:r>
      <w:r>
        <w:rPr>
          <w:rFonts w:ascii="仿宋_GB2312" w:eastAsia="仿宋_GB2312" w:hint="eastAsia"/>
          <w:color w:val="000000"/>
          <w:spacing w:val="-2"/>
          <w:sz w:val="28"/>
          <w:szCs w:val="28"/>
        </w:rPr>
        <w:t>；</w:t>
      </w:r>
      <w:r w:rsidRPr="0038188C">
        <w:rPr>
          <w:rFonts w:ascii="仿宋_GB2312" w:eastAsia="仿宋_GB2312" w:hint="eastAsia"/>
          <w:color w:val="000000"/>
          <w:spacing w:val="-2"/>
          <w:sz w:val="28"/>
          <w:szCs w:val="28"/>
        </w:rPr>
        <w:t>而己建成多年的房地产，经过房地产市场发展，成本法估价方法的估价结果可能会产生偏差。因此，不宜采用成本法。</w:t>
      </w:r>
      <w:bookmarkEnd w:id="26"/>
    </w:p>
    <w:p w:rsidR="00A041F2" w:rsidRPr="0038188C" w:rsidRDefault="00DE64BA" w:rsidP="00DE64BA">
      <w:pPr>
        <w:adjustRightInd w:val="0"/>
        <w:snapToGrid w:val="0"/>
        <w:spacing w:line="300" w:lineRule="auto"/>
        <w:ind w:firstLineChars="200" w:firstLine="554"/>
        <w:outlineLvl w:val="2"/>
        <w:rPr>
          <w:rFonts w:ascii="仿宋_GB2312" w:eastAsia="仿宋_GB2312"/>
          <w:b/>
          <w:color w:val="000000"/>
          <w:spacing w:val="-2"/>
          <w:sz w:val="28"/>
          <w:szCs w:val="28"/>
        </w:rPr>
      </w:pPr>
      <w:bookmarkStart w:id="28" w:name="_Toc480810477"/>
      <w:r w:rsidRPr="0038188C">
        <w:rPr>
          <w:rFonts w:ascii="仿宋_GB2312" w:eastAsia="仿宋_GB2312" w:hint="eastAsia"/>
          <w:b/>
          <w:color w:val="000000"/>
          <w:spacing w:val="-2"/>
          <w:sz w:val="28"/>
          <w:szCs w:val="28"/>
        </w:rPr>
        <w:t>十一</w:t>
      </w:r>
      <w:r w:rsidRPr="0038188C">
        <w:rPr>
          <w:rFonts w:ascii="仿宋_GB2312" w:eastAsia="仿宋_GB2312" w:hint="eastAsia"/>
          <w:b/>
          <w:color w:val="000000"/>
          <w:sz w:val="28"/>
          <w:szCs w:val="28"/>
        </w:rPr>
        <w:t>、</w:t>
      </w:r>
      <w:r w:rsidRPr="0038188C">
        <w:rPr>
          <w:rFonts w:ascii="仿宋_GB2312" w:eastAsia="仿宋_GB2312" w:hint="eastAsia"/>
          <w:b/>
          <w:color w:val="000000"/>
          <w:spacing w:val="-2"/>
          <w:sz w:val="28"/>
          <w:szCs w:val="28"/>
        </w:rPr>
        <w:t>估价结果</w:t>
      </w:r>
      <w:bookmarkEnd w:id="28"/>
    </w:p>
    <w:p w:rsidR="00A041F2" w:rsidRPr="0038188C" w:rsidRDefault="00DE64BA" w:rsidP="00DB5E92">
      <w:pPr>
        <w:adjustRightInd w:val="0"/>
        <w:snapToGrid w:val="0"/>
        <w:spacing w:line="300" w:lineRule="auto"/>
        <w:ind w:firstLineChars="200" w:firstLine="560"/>
        <w:rPr>
          <w:rFonts w:ascii="宋体" w:hAnsi="宋体"/>
          <w:b/>
          <w:color w:val="000000"/>
          <w:sz w:val="28"/>
          <w:szCs w:val="28"/>
        </w:rPr>
      </w:pPr>
      <w:r w:rsidRPr="0038188C">
        <w:rPr>
          <w:rFonts w:ascii="仿宋_GB2312" w:eastAsia="仿宋_GB2312" w:hAnsi="MS Sans Serif" w:hint="eastAsia"/>
          <w:color w:val="000000"/>
          <w:kern w:val="0"/>
          <w:sz w:val="28"/>
          <w:szCs w:val="28"/>
        </w:rPr>
        <w:t>估价对象在价值时点的</w:t>
      </w:r>
      <w:r w:rsidRPr="0038188C">
        <w:rPr>
          <w:rFonts w:ascii="仿宋_GB2312" w:eastAsia="仿宋_GB2312" w:hint="eastAsia"/>
          <w:color w:val="000000"/>
          <w:sz w:val="28"/>
          <w:szCs w:val="28"/>
        </w:rPr>
        <w:t>房地产市场单价为7600元/</w:t>
      </w:r>
      <w:r w:rsidRPr="0038188C">
        <w:rPr>
          <w:rFonts w:ascii="宋体" w:hAnsi="宋体" w:cs="宋体" w:hint="eastAsia"/>
          <w:color w:val="000000"/>
          <w:sz w:val="28"/>
          <w:szCs w:val="28"/>
        </w:rPr>
        <w:t>㎡，</w:t>
      </w:r>
      <w:r w:rsidRPr="0038188C">
        <w:rPr>
          <w:rFonts w:ascii="仿宋_GB2312" w:eastAsia="仿宋_GB2312" w:hint="eastAsia"/>
          <w:color w:val="000000"/>
          <w:sz w:val="28"/>
          <w:szCs w:val="28"/>
        </w:rPr>
        <w:t>房地产市场价值</w:t>
      </w:r>
      <w:r w:rsidRPr="0038188C">
        <w:rPr>
          <w:rFonts w:ascii="仿宋_GB2312" w:eastAsia="仿宋_GB2312" w:hAnsi="MS Sans Serif" w:hint="eastAsia"/>
          <w:color w:val="000000"/>
          <w:kern w:val="0"/>
          <w:sz w:val="28"/>
          <w:szCs w:val="28"/>
        </w:rPr>
        <w:t>为</w:t>
      </w:r>
      <w:r w:rsidRPr="0038188C">
        <w:rPr>
          <w:rFonts w:ascii="仿宋_GB2312" w:eastAsia="仿宋_GB2312" w:hint="eastAsia"/>
          <w:color w:val="000000"/>
          <w:sz w:val="28"/>
          <w:szCs w:val="28"/>
        </w:rPr>
        <w:t>¥</w:t>
      </w:r>
      <w:r w:rsidRPr="0038188C">
        <w:rPr>
          <w:rFonts w:ascii="仿宋_GB2312" w:eastAsia="仿宋_GB2312" w:hint="eastAsia"/>
          <w:color w:val="000000"/>
          <w:sz w:val="28"/>
          <w:szCs w:val="28"/>
        </w:rPr>
        <w:t>454.15</w:t>
      </w:r>
      <w:r w:rsidRPr="0038188C">
        <w:rPr>
          <w:rFonts w:ascii="仿宋_GB2312" w:eastAsia="仿宋_GB2312" w:hAnsi="MS Sans Serif" w:hint="eastAsia"/>
          <w:color w:val="000000"/>
          <w:kern w:val="0"/>
          <w:sz w:val="28"/>
          <w:szCs w:val="28"/>
        </w:rPr>
        <w:t>万元，大写人民币</w:t>
      </w:r>
      <w:r w:rsidRPr="0038188C">
        <w:rPr>
          <w:rFonts w:ascii="仿宋_GB2312" w:eastAsia="仿宋_GB2312" w:hint="eastAsia"/>
          <w:b/>
          <w:color w:val="000000"/>
          <w:sz w:val="28"/>
          <w:szCs w:val="28"/>
        </w:rPr>
        <w:t>肆佰伍拾肆万壹仟伍佰</w:t>
      </w:r>
      <w:r w:rsidRPr="0038188C">
        <w:rPr>
          <w:rFonts w:ascii="仿宋_GB2312" w:eastAsia="仿宋_GB2312" w:hAnsi="MS Sans Serif" w:hint="eastAsia"/>
          <w:color w:val="000000"/>
          <w:kern w:val="0"/>
          <w:sz w:val="28"/>
          <w:szCs w:val="28"/>
        </w:rPr>
        <w:t>元整（详见《估价结果明细表》）。</w:t>
      </w:r>
    </w:p>
    <w:p w:rsidR="00DE64BA" w:rsidRDefault="00DE64BA" w:rsidP="00DE64BA">
      <w:pPr>
        <w:adjustRightInd w:val="0"/>
        <w:snapToGrid w:val="0"/>
        <w:spacing w:line="300" w:lineRule="auto"/>
        <w:ind w:firstLineChars="200" w:firstLine="562"/>
        <w:outlineLvl w:val="2"/>
        <w:rPr>
          <w:rFonts w:eastAsia="仿宋_GB2312"/>
          <w:b/>
          <w:color w:val="000000"/>
          <w:sz w:val="28"/>
          <w:szCs w:val="28"/>
        </w:rPr>
        <w:sectPr w:rsidR="00DE64BA" w:rsidSect="00A041F2">
          <w:pgSz w:w="11906" w:h="16838" w:code="9"/>
          <w:pgMar w:top="1440" w:right="1797" w:bottom="1440" w:left="1797" w:header="851" w:footer="992" w:gutter="0"/>
          <w:cols w:space="425"/>
          <w:docGrid w:type="lines" w:linePitch="300"/>
        </w:sectPr>
      </w:pPr>
      <w:bookmarkStart w:id="29" w:name="_Toc480810478"/>
    </w:p>
    <w:p w:rsidR="00DB5E92" w:rsidRPr="0038188C" w:rsidRDefault="00DE64BA" w:rsidP="00DE64BA">
      <w:pPr>
        <w:adjustRightInd w:val="0"/>
        <w:snapToGrid w:val="0"/>
        <w:spacing w:line="300" w:lineRule="auto"/>
        <w:ind w:firstLineChars="200" w:firstLine="562"/>
        <w:outlineLvl w:val="2"/>
        <w:rPr>
          <w:rFonts w:eastAsia="仿宋_GB2312"/>
          <w:b/>
          <w:color w:val="000000"/>
          <w:sz w:val="28"/>
          <w:szCs w:val="28"/>
        </w:rPr>
      </w:pPr>
      <w:r w:rsidRPr="0038188C">
        <w:rPr>
          <w:rFonts w:eastAsia="仿宋_GB2312" w:hint="eastAsia"/>
          <w:b/>
          <w:color w:val="000000"/>
          <w:sz w:val="28"/>
          <w:szCs w:val="28"/>
        </w:rPr>
        <w:lastRenderedPageBreak/>
        <w:t>十二</w:t>
      </w:r>
      <w:r w:rsidRPr="0038188C">
        <w:rPr>
          <w:rFonts w:eastAsia="仿宋_GB2312"/>
          <w:b/>
          <w:color w:val="000000"/>
          <w:sz w:val="28"/>
          <w:szCs w:val="28"/>
        </w:rPr>
        <w:t>、注册房地产估价师</w:t>
      </w:r>
      <w:bookmarkEnd w:id="29"/>
    </w:p>
    <w:p w:rsidR="00DB5E92" w:rsidRPr="0038188C" w:rsidRDefault="00DE64BA" w:rsidP="00DE64BA">
      <w:pPr>
        <w:adjustRightInd w:val="0"/>
        <w:snapToGrid w:val="0"/>
        <w:spacing w:line="300" w:lineRule="auto"/>
        <w:ind w:firstLineChars="200" w:firstLine="562"/>
        <w:rPr>
          <w:rFonts w:eastAsia="仿宋_GB2312"/>
          <w:b/>
          <w:color w:val="000000"/>
          <w:sz w:val="28"/>
          <w:szCs w:val="28"/>
        </w:rPr>
      </w:pPr>
      <w:r w:rsidRPr="0038188C">
        <w:rPr>
          <w:rFonts w:eastAsia="仿宋_GB2312"/>
          <w:b/>
          <w:color w:val="000000"/>
          <w:sz w:val="28"/>
          <w:szCs w:val="28"/>
        </w:rPr>
        <w:t>注册房地产估价师</w:t>
      </w:r>
      <w:r w:rsidRPr="0038188C">
        <w:rPr>
          <w:rFonts w:eastAsia="仿宋_GB2312" w:hint="eastAsia"/>
          <w:b/>
          <w:color w:val="000000"/>
          <w:sz w:val="28"/>
          <w:szCs w:val="28"/>
        </w:rPr>
        <w:t>（</w:t>
      </w:r>
      <w:r w:rsidRPr="0038188C">
        <w:rPr>
          <w:rFonts w:eastAsia="仿宋_GB2312"/>
          <w:b/>
          <w:color w:val="000000"/>
          <w:sz w:val="28"/>
          <w:szCs w:val="28"/>
        </w:rPr>
        <w:t>签名或盖章</w:t>
      </w:r>
      <w:r w:rsidRPr="0038188C">
        <w:rPr>
          <w:rFonts w:eastAsia="仿宋_GB2312" w:hint="eastAsia"/>
          <w:b/>
          <w:color w:val="000000"/>
          <w:sz w:val="28"/>
          <w:szCs w:val="28"/>
        </w:rPr>
        <w:t>）：</w:t>
      </w:r>
    </w:p>
    <w:tbl>
      <w:tblPr>
        <w:tblW w:w="90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3119"/>
        <w:gridCol w:w="2337"/>
      </w:tblGrid>
      <w:tr w:rsidR="000A528E" w:rsidTr="0067113F">
        <w:trPr>
          <w:cantSplit/>
          <w:trHeight w:val="549"/>
          <w:jc w:val="center"/>
        </w:trPr>
        <w:tc>
          <w:tcPr>
            <w:tcW w:w="1701" w:type="dxa"/>
            <w:vAlign w:val="center"/>
          </w:tcPr>
          <w:p w:rsidR="00DB5E92" w:rsidRPr="0038188C" w:rsidRDefault="00DE64BA" w:rsidP="0067113F">
            <w:pPr>
              <w:adjustRightInd w:val="0"/>
              <w:snapToGrid w:val="0"/>
              <w:jc w:val="center"/>
              <w:rPr>
                <w:rFonts w:ascii="仿宋_GB2312" w:eastAsia="仿宋_GB2312"/>
                <w:b/>
                <w:color w:val="000000"/>
                <w:sz w:val="28"/>
                <w:szCs w:val="28"/>
              </w:rPr>
            </w:pPr>
            <w:r w:rsidRPr="0038188C">
              <w:rPr>
                <w:rFonts w:ascii="仿宋_GB2312" w:eastAsia="仿宋_GB2312" w:hint="eastAsia"/>
                <w:b/>
                <w:color w:val="000000"/>
                <w:sz w:val="28"/>
                <w:szCs w:val="28"/>
              </w:rPr>
              <w:t>姓名</w:t>
            </w:r>
          </w:p>
        </w:tc>
        <w:tc>
          <w:tcPr>
            <w:tcW w:w="1843" w:type="dxa"/>
            <w:vAlign w:val="center"/>
          </w:tcPr>
          <w:p w:rsidR="00DB5E92" w:rsidRPr="0038188C" w:rsidRDefault="00DE64BA" w:rsidP="0067113F">
            <w:pPr>
              <w:adjustRightInd w:val="0"/>
              <w:snapToGrid w:val="0"/>
              <w:jc w:val="center"/>
              <w:rPr>
                <w:rFonts w:ascii="仿宋_GB2312" w:eastAsia="仿宋_GB2312"/>
                <w:b/>
                <w:color w:val="000000"/>
                <w:sz w:val="28"/>
                <w:szCs w:val="28"/>
              </w:rPr>
            </w:pPr>
            <w:r w:rsidRPr="0038188C">
              <w:rPr>
                <w:rFonts w:ascii="仿宋_GB2312" w:eastAsia="仿宋_GB2312" w:hint="eastAsia"/>
                <w:b/>
                <w:color w:val="000000"/>
                <w:sz w:val="28"/>
                <w:szCs w:val="28"/>
              </w:rPr>
              <w:t>注册号</w:t>
            </w:r>
          </w:p>
        </w:tc>
        <w:tc>
          <w:tcPr>
            <w:tcW w:w="3119" w:type="dxa"/>
            <w:vAlign w:val="center"/>
          </w:tcPr>
          <w:p w:rsidR="00DB5E92" w:rsidRPr="0038188C" w:rsidRDefault="00DE64BA" w:rsidP="0067113F">
            <w:pPr>
              <w:adjustRightInd w:val="0"/>
              <w:snapToGrid w:val="0"/>
              <w:jc w:val="center"/>
              <w:rPr>
                <w:rFonts w:ascii="仿宋_GB2312" w:eastAsia="仿宋_GB2312"/>
                <w:b/>
                <w:color w:val="000000"/>
                <w:sz w:val="28"/>
                <w:szCs w:val="28"/>
              </w:rPr>
            </w:pPr>
            <w:r w:rsidRPr="0038188C">
              <w:rPr>
                <w:rFonts w:ascii="仿宋_GB2312" w:eastAsia="仿宋_GB2312" w:hint="eastAsia"/>
                <w:b/>
                <w:color w:val="000000"/>
                <w:sz w:val="28"/>
                <w:szCs w:val="28"/>
              </w:rPr>
              <w:t>签名（盖章）</w:t>
            </w:r>
          </w:p>
        </w:tc>
        <w:tc>
          <w:tcPr>
            <w:tcW w:w="2337" w:type="dxa"/>
            <w:vAlign w:val="center"/>
          </w:tcPr>
          <w:p w:rsidR="00DB5E92" w:rsidRPr="0038188C" w:rsidRDefault="00DE64BA" w:rsidP="0067113F">
            <w:pPr>
              <w:adjustRightInd w:val="0"/>
              <w:snapToGrid w:val="0"/>
              <w:jc w:val="center"/>
              <w:rPr>
                <w:rFonts w:ascii="仿宋_GB2312" w:eastAsia="仿宋_GB2312"/>
                <w:b/>
                <w:color w:val="000000"/>
                <w:sz w:val="28"/>
                <w:szCs w:val="28"/>
              </w:rPr>
            </w:pPr>
            <w:r w:rsidRPr="0038188C">
              <w:rPr>
                <w:rFonts w:ascii="仿宋_GB2312" w:eastAsia="仿宋_GB2312" w:hint="eastAsia"/>
                <w:b/>
                <w:color w:val="000000"/>
                <w:sz w:val="28"/>
                <w:szCs w:val="28"/>
              </w:rPr>
              <w:t>签名日期</w:t>
            </w:r>
          </w:p>
        </w:tc>
      </w:tr>
      <w:tr w:rsidR="000A528E" w:rsidTr="0067113F">
        <w:trPr>
          <w:cantSplit/>
          <w:trHeight w:val="1735"/>
          <w:jc w:val="center"/>
        </w:trPr>
        <w:tc>
          <w:tcPr>
            <w:tcW w:w="1701" w:type="dxa"/>
            <w:vAlign w:val="center"/>
          </w:tcPr>
          <w:p w:rsidR="00DB5E92" w:rsidRPr="0038188C" w:rsidRDefault="00DE64BA" w:rsidP="0067113F">
            <w:pPr>
              <w:jc w:val="center"/>
              <w:rPr>
                <w:rFonts w:ascii="仿宋_GB2312" w:eastAsia="仿宋_GB2312" w:hAnsi="宋体" w:cs="宋体"/>
                <w:color w:val="000000"/>
                <w:sz w:val="28"/>
                <w:szCs w:val="28"/>
              </w:rPr>
            </w:pPr>
            <w:r w:rsidRPr="0038188C">
              <w:rPr>
                <w:rFonts w:ascii="仿宋_GB2312" w:eastAsia="仿宋_GB2312" w:hint="eastAsia"/>
                <w:color w:val="000000"/>
                <w:sz w:val="28"/>
                <w:szCs w:val="28"/>
              </w:rPr>
              <w:t>余明涛</w:t>
            </w:r>
          </w:p>
        </w:tc>
        <w:tc>
          <w:tcPr>
            <w:tcW w:w="1843" w:type="dxa"/>
            <w:vAlign w:val="center"/>
          </w:tcPr>
          <w:p w:rsidR="00DB5E92" w:rsidRPr="0038188C" w:rsidRDefault="00DE64BA" w:rsidP="0067113F">
            <w:pPr>
              <w:jc w:val="center"/>
              <w:rPr>
                <w:rFonts w:ascii="仿宋_GB2312" w:eastAsia="仿宋_GB2312"/>
                <w:color w:val="000000"/>
                <w:sz w:val="28"/>
                <w:szCs w:val="28"/>
              </w:rPr>
            </w:pPr>
            <w:r w:rsidRPr="0038188C">
              <w:rPr>
                <w:rFonts w:ascii="仿宋_GB2312" w:eastAsia="仿宋_GB2312" w:hint="eastAsia"/>
                <w:color w:val="000000"/>
                <w:sz w:val="28"/>
                <w:szCs w:val="28"/>
              </w:rPr>
              <w:t>4420000184</w:t>
            </w:r>
          </w:p>
        </w:tc>
        <w:tc>
          <w:tcPr>
            <w:tcW w:w="3119" w:type="dxa"/>
            <w:vAlign w:val="center"/>
          </w:tcPr>
          <w:p w:rsidR="00DB5E92" w:rsidRPr="0038188C" w:rsidRDefault="00225AE2" w:rsidP="0067113F">
            <w:pPr>
              <w:adjustRightInd w:val="0"/>
              <w:snapToGrid w:val="0"/>
              <w:spacing w:line="360" w:lineRule="auto"/>
              <w:jc w:val="center"/>
              <w:rPr>
                <w:rFonts w:ascii="仿宋_GB2312" w:eastAsia="仿宋_GB2312"/>
                <w:color w:val="000000"/>
                <w:sz w:val="28"/>
                <w:szCs w:val="28"/>
              </w:rPr>
            </w:pPr>
          </w:p>
        </w:tc>
        <w:tc>
          <w:tcPr>
            <w:tcW w:w="2337" w:type="dxa"/>
            <w:vAlign w:val="center"/>
          </w:tcPr>
          <w:p w:rsidR="00DB5E92" w:rsidRPr="0038188C" w:rsidRDefault="00DE64BA" w:rsidP="0067113F">
            <w:pPr>
              <w:adjustRightInd w:val="0"/>
              <w:snapToGrid w:val="0"/>
              <w:spacing w:line="360" w:lineRule="auto"/>
              <w:jc w:val="center"/>
              <w:rPr>
                <w:rFonts w:ascii="仿宋_GB2312" w:eastAsia="仿宋_GB2312"/>
                <w:color w:val="000000"/>
                <w:sz w:val="28"/>
                <w:szCs w:val="28"/>
              </w:rPr>
            </w:pPr>
            <w:r w:rsidRPr="0038188C">
              <w:rPr>
                <w:rFonts w:ascii="仿宋_GB2312" w:eastAsia="仿宋_GB2312" w:hint="eastAsia"/>
                <w:color w:val="000000"/>
                <w:sz w:val="28"/>
                <w:szCs w:val="28"/>
              </w:rPr>
              <w:t xml:space="preserve"> 年  月  日</w:t>
            </w:r>
          </w:p>
        </w:tc>
      </w:tr>
      <w:tr w:rsidR="000A528E" w:rsidTr="0067113F">
        <w:trPr>
          <w:cantSplit/>
          <w:trHeight w:val="1816"/>
          <w:jc w:val="center"/>
        </w:trPr>
        <w:tc>
          <w:tcPr>
            <w:tcW w:w="1701" w:type="dxa"/>
            <w:vAlign w:val="center"/>
          </w:tcPr>
          <w:p w:rsidR="00DB5E92" w:rsidRPr="0038188C" w:rsidRDefault="00DE64BA" w:rsidP="0067113F">
            <w:pPr>
              <w:widowControl/>
              <w:jc w:val="center"/>
              <w:rPr>
                <w:rFonts w:ascii="仿宋_GB2312" w:eastAsia="仿宋_GB2312" w:cs="宋体"/>
                <w:color w:val="000000"/>
                <w:kern w:val="0"/>
                <w:sz w:val="28"/>
                <w:szCs w:val="28"/>
              </w:rPr>
            </w:pPr>
            <w:r w:rsidRPr="0038188C">
              <w:rPr>
                <w:rFonts w:ascii="仿宋_GB2312" w:eastAsia="仿宋_GB2312" w:hAnsi="宋体" w:cs="宋体" w:hint="eastAsia"/>
                <w:color w:val="000000"/>
                <w:kern w:val="0"/>
                <w:sz w:val="28"/>
                <w:szCs w:val="28"/>
              </w:rPr>
              <w:t>吴泓</w:t>
            </w:r>
          </w:p>
        </w:tc>
        <w:tc>
          <w:tcPr>
            <w:tcW w:w="1843" w:type="dxa"/>
            <w:vAlign w:val="center"/>
          </w:tcPr>
          <w:p w:rsidR="00DB5E92" w:rsidRPr="0038188C" w:rsidRDefault="00DE64BA" w:rsidP="0067113F">
            <w:pPr>
              <w:widowControl/>
              <w:jc w:val="center"/>
              <w:rPr>
                <w:rFonts w:ascii="仿宋_GB2312" w:eastAsia="仿宋_GB2312"/>
                <w:color w:val="000000"/>
                <w:kern w:val="0"/>
                <w:sz w:val="28"/>
                <w:szCs w:val="28"/>
              </w:rPr>
            </w:pPr>
            <w:r w:rsidRPr="0038188C">
              <w:rPr>
                <w:rFonts w:ascii="仿宋_GB2312" w:eastAsia="仿宋_GB2312" w:hint="eastAsia"/>
                <w:color w:val="000000"/>
                <w:kern w:val="0"/>
                <w:sz w:val="28"/>
                <w:szCs w:val="28"/>
              </w:rPr>
              <w:t>4420170081</w:t>
            </w:r>
          </w:p>
        </w:tc>
        <w:tc>
          <w:tcPr>
            <w:tcW w:w="3119" w:type="dxa"/>
            <w:vAlign w:val="center"/>
          </w:tcPr>
          <w:p w:rsidR="00DB5E92" w:rsidRPr="0038188C" w:rsidRDefault="00225AE2" w:rsidP="0067113F">
            <w:pPr>
              <w:adjustRightInd w:val="0"/>
              <w:snapToGrid w:val="0"/>
              <w:spacing w:line="360" w:lineRule="auto"/>
              <w:jc w:val="center"/>
              <w:rPr>
                <w:rFonts w:ascii="仿宋_GB2312" w:eastAsia="仿宋_GB2312"/>
                <w:color w:val="000000"/>
                <w:sz w:val="28"/>
                <w:szCs w:val="28"/>
              </w:rPr>
            </w:pPr>
          </w:p>
        </w:tc>
        <w:tc>
          <w:tcPr>
            <w:tcW w:w="2337" w:type="dxa"/>
            <w:vAlign w:val="center"/>
          </w:tcPr>
          <w:p w:rsidR="00DB5E92" w:rsidRPr="0038188C" w:rsidRDefault="00DE64BA" w:rsidP="0067113F">
            <w:pPr>
              <w:adjustRightInd w:val="0"/>
              <w:snapToGrid w:val="0"/>
              <w:spacing w:line="360" w:lineRule="auto"/>
              <w:jc w:val="center"/>
              <w:rPr>
                <w:rFonts w:ascii="仿宋_GB2312" w:eastAsia="仿宋_GB2312"/>
                <w:color w:val="000000"/>
                <w:sz w:val="28"/>
                <w:szCs w:val="28"/>
              </w:rPr>
            </w:pPr>
            <w:r w:rsidRPr="0038188C">
              <w:rPr>
                <w:rFonts w:ascii="仿宋_GB2312" w:eastAsia="仿宋_GB2312" w:hint="eastAsia"/>
                <w:color w:val="000000"/>
                <w:sz w:val="28"/>
                <w:szCs w:val="28"/>
              </w:rPr>
              <w:t xml:space="preserve"> 年  月  日</w:t>
            </w:r>
          </w:p>
        </w:tc>
      </w:tr>
    </w:tbl>
    <w:p w:rsidR="00DB5E92" w:rsidRPr="0038188C" w:rsidRDefault="00DE64BA" w:rsidP="00DE64BA">
      <w:pPr>
        <w:adjustRightInd w:val="0"/>
        <w:snapToGrid w:val="0"/>
        <w:spacing w:beforeLines="100" w:before="300" w:line="300" w:lineRule="auto"/>
        <w:ind w:firstLineChars="220" w:firstLine="618"/>
        <w:outlineLvl w:val="2"/>
        <w:rPr>
          <w:rFonts w:eastAsia="仿宋_GB2312"/>
          <w:b/>
          <w:color w:val="000000"/>
          <w:sz w:val="28"/>
          <w:szCs w:val="28"/>
        </w:rPr>
      </w:pPr>
      <w:bookmarkStart w:id="30" w:name="_Toc480810479"/>
      <w:r w:rsidRPr="0038188C">
        <w:rPr>
          <w:rFonts w:eastAsia="仿宋_GB2312"/>
          <w:b/>
          <w:color w:val="000000"/>
          <w:sz w:val="28"/>
          <w:szCs w:val="28"/>
        </w:rPr>
        <w:t>十</w:t>
      </w:r>
      <w:r w:rsidRPr="0038188C">
        <w:rPr>
          <w:rFonts w:eastAsia="仿宋_GB2312" w:hint="eastAsia"/>
          <w:b/>
          <w:color w:val="000000"/>
          <w:sz w:val="28"/>
          <w:szCs w:val="28"/>
        </w:rPr>
        <w:t>三</w:t>
      </w:r>
      <w:r w:rsidRPr="0038188C">
        <w:rPr>
          <w:rFonts w:eastAsia="仿宋_GB2312"/>
          <w:b/>
          <w:color w:val="000000"/>
          <w:sz w:val="28"/>
          <w:szCs w:val="28"/>
        </w:rPr>
        <w:t>、</w:t>
      </w:r>
      <w:r w:rsidRPr="0038188C">
        <w:rPr>
          <w:rFonts w:eastAsia="仿宋_GB2312" w:hint="eastAsia"/>
          <w:b/>
          <w:color w:val="000000"/>
          <w:sz w:val="28"/>
          <w:szCs w:val="28"/>
        </w:rPr>
        <w:t>实地</w:t>
      </w:r>
      <w:r w:rsidRPr="0038188C">
        <w:rPr>
          <w:rFonts w:eastAsia="仿宋_GB2312"/>
          <w:b/>
          <w:color w:val="000000"/>
          <w:sz w:val="28"/>
          <w:szCs w:val="28"/>
        </w:rPr>
        <w:t>查勘</w:t>
      </w:r>
      <w:r w:rsidRPr="0038188C">
        <w:rPr>
          <w:rFonts w:eastAsia="仿宋_GB2312" w:hint="eastAsia"/>
          <w:b/>
          <w:color w:val="000000"/>
          <w:sz w:val="28"/>
          <w:szCs w:val="28"/>
        </w:rPr>
        <w:t>期</w:t>
      </w:r>
      <w:bookmarkEnd w:id="30"/>
    </w:p>
    <w:p w:rsidR="00DB5E9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2018年5月15日</w:t>
      </w:r>
    </w:p>
    <w:p w:rsidR="00DB5E92" w:rsidRPr="0038188C" w:rsidRDefault="00DE64BA" w:rsidP="00DB5E92">
      <w:pPr>
        <w:adjustRightInd w:val="0"/>
        <w:snapToGrid w:val="0"/>
        <w:spacing w:line="300" w:lineRule="auto"/>
        <w:ind w:firstLine="601"/>
        <w:outlineLvl w:val="2"/>
        <w:rPr>
          <w:rFonts w:ascii="仿宋_GB2312" w:eastAsia="仿宋_GB2312"/>
          <w:b/>
          <w:color w:val="000000"/>
          <w:sz w:val="28"/>
          <w:szCs w:val="28"/>
        </w:rPr>
      </w:pPr>
      <w:bookmarkStart w:id="31" w:name="_Toc480810480"/>
      <w:r w:rsidRPr="0038188C">
        <w:rPr>
          <w:rFonts w:ascii="仿宋_GB2312" w:eastAsia="仿宋_GB2312" w:hint="eastAsia"/>
          <w:b/>
          <w:color w:val="000000"/>
          <w:sz w:val="28"/>
          <w:szCs w:val="28"/>
          <w:lang w:val="en-GB"/>
        </w:rPr>
        <w:t>十四、</w:t>
      </w:r>
      <w:r w:rsidRPr="0038188C">
        <w:rPr>
          <w:rFonts w:ascii="仿宋_GB2312" w:eastAsia="仿宋_GB2312" w:hint="eastAsia"/>
          <w:b/>
          <w:color w:val="000000"/>
          <w:sz w:val="28"/>
          <w:szCs w:val="28"/>
        </w:rPr>
        <w:t>估价作业期</w:t>
      </w:r>
      <w:bookmarkEnd w:id="31"/>
    </w:p>
    <w:p w:rsidR="00DB5E92" w:rsidRPr="0038188C" w:rsidRDefault="00DE64BA" w:rsidP="00DB5E92">
      <w:pPr>
        <w:adjustRightInd w:val="0"/>
        <w:snapToGrid w:val="0"/>
        <w:spacing w:line="300" w:lineRule="auto"/>
        <w:ind w:firstLineChars="200" w:firstLine="560"/>
        <w:rPr>
          <w:rFonts w:ascii="仿宋_GB2312" w:eastAsia="仿宋_GB2312"/>
          <w:color w:val="000000"/>
          <w:sz w:val="28"/>
          <w:szCs w:val="28"/>
        </w:rPr>
      </w:pPr>
      <w:r w:rsidRPr="0038188C">
        <w:rPr>
          <w:rFonts w:ascii="仿宋_GB2312" w:eastAsia="仿宋_GB2312" w:hint="eastAsia"/>
          <w:color w:val="000000"/>
          <w:sz w:val="28"/>
          <w:szCs w:val="28"/>
        </w:rPr>
        <w:t>根据估价目的和约定，委托方要求在2018年5月15日至2018年5月18日内，可保质完成报告。</w:t>
      </w:r>
    </w:p>
    <w:p w:rsidR="00A041F2" w:rsidRPr="0038188C" w:rsidRDefault="00DE64BA" w:rsidP="00DB5E92">
      <w:pPr>
        <w:adjustRightInd w:val="0"/>
        <w:snapToGrid w:val="0"/>
        <w:spacing w:line="300" w:lineRule="auto"/>
        <w:jc w:val="center"/>
        <w:outlineLvl w:val="2"/>
        <w:rPr>
          <w:rFonts w:ascii="仿宋_GB2312" w:eastAsia="仿宋_GB2312"/>
          <w:b/>
          <w:color w:val="000000"/>
          <w:sz w:val="28"/>
          <w:szCs w:val="28"/>
        </w:rPr>
        <w:sectPr w:rsidR="00A041F2" w:rsidRPr="0038188C" w:rsidSect="00A041F2">
          <w:pgSz w:w="11906" w:h="16838" w:code="9"/>
          <w:pgMar w:top="1440" w:right="1797" w:bottom="1440" w:left="1797" w:header="851" w:footer="992" w:gutter="0"/>
          <w:cols w:space="425"/>
          <w:docGrid w:type="lines" w:linePitch="300"/>
        </w:sectPr>
      </w:pPr>
      <w:r w:rsidRPr="0038188C">
        <w:rPr>
          <w:rFonts w:ascii="宋体" w:hAnsi="宋体" w:hint="eastAsia"/>
          <w:b/>
          <w:color w:val="000000"/>
          <w:sz w:val="28"/>
          <w:szCs w:val="28"/>
        </w:rPr>
        <w:t>（本页下面空白）</w:t>
      </w:r>
      <w:bookmarkStart w:id="32" w:name="_Toc403984193"/>
      <w:bookmarkStart w:id="33" w:name="_Toc444074392"/>
      <w:bookmarkStart w:id="34" w:name="_Toc444076550"/>
      <w:bookmarkStart w:id="35" w:name="_Toc444504820"/>
      <w:bookmarkStart w:id="36" w:name="_Toc444509503"/>
      <w:bookmarkStart w:id="37" w:name="_Toc444786932"/>
    </w:p>
    <w:p w:rsidR="00A041F2" w:rsidRPr="0038188C" w:rsidRDefault="00DE64BA" w:rsidP="00A041F2">
      <w:pPr>
        <w:tabs>
          <w:tab w:val="left" w:pos="3240"/>
        </w:tabs>
        <w:adjustRightInd w:val="0"/>
        <w:snapToGrid w:val="0"/>
        <w:spacing w:afterLines="100" w:after="300" w:line="300" w:lineRule="auto"/>
        <w:jc w:val="center"/>
        <w:outlineLvl w:val="0"/>
        <w:rPr>
          <w:rFonts w:ascii="宋体" w:hAnsi="宋体"/>
          <w:b/>
          <w:color w:val="000000"/>
          <w:sz w:val="44"/>
          <w:szCs w:val="44"/>
        </w:rPr>
      </w:pPr>
      <w:bookmarkStart w:id="38" w:name="_Toc480810486"/>
      <w:r w:rsidRPr="0038188C">
        <w:rPr>
          <w:rFonts w:ascii="宋体" w:hAnsi="宋体" w:hint="eastAsia"/>
          <w:b/>
          <w:color w:val="000000"/>
          <w:sz w:val="44"/>
          <w:szCs w:val="44"/>
        </w:rPr>
        <w:lastRenderedPageBreak/>
        <w:t>附件</w:t>
      </w:r>
      <w:bookmarkEnd w:id="38"/>
    </w:p>
    <w:p w:rsidR="00A041F2" w:rsidRPr="0038188C" w:rsidRDefault="00DE64BA" w:rsidP="00A041F2">
      <w:pPr>
        <w:adjustRightInd w:val="0"/>
        <w:snapToGrid w:val="0"/>
        <w:spacing w:beforeLines="50" w:before="150" w:afterLines="50" w:after="150" w:line="440" w:lineRule="exact"/>
        <w:ind w:firstLineChars="200" w:firstLine="560"/>
        <w:outlineLvl w:val="2"/>
        <w:rPr>
          <w:rFonts w:ascii="仿宋_GB2312" w:eastAsia="仿宋_GB2312"/>
          <w:color w:val="000000"/>
          <w:sz w:val="28"/>
          <w:szCs w:val="28"/>
        </w:rPr>
      </w:pPr>
      <w:bookmarkStart w:id="39" w:name="_Toc444074393"/>
      <w:bookmarkStart w:id="40" w:name="_Toc444076551"/>
      <w:bookmarkStart w:id="41" w:name="_Toc444786933"/>
      <w:bookmarkStart w:id="42" w:name="_Toc480810487"/>
      <w:r w:rsidRPr="0038188C">
        <w:rPr>
          <w:rFonts w:ascii="仿宋_GB2312" w:eastAsia="仿宋_GB2312" w:hint="eastAsia"/>
          <w:color w:val="000000"/>
          <w:sz w:val="28"/>
          <w:szCs w:val="28"/>
        </w:rPr>
        <w:t>1.</w:t>
      </w:r>
      <w:bookmarkEnd w:id="39"/>
      <w:bookmarkEnd w:id="40"/>
      <w:r>
        <w:rPr>
          <w:rFonts w:ascii="仿宋_GB2312" w:eastAsia="仿宋_GB2312" w:hint="eastAsia"/>
          <w:color w:val="000000"/>
          <w:sz w:val="28"/>
          <w:szCs w:val="28"/>
        </w:rPr>
        <w:t>《湛江市坡头区人民法院函》（2016）粤0804执85号</w:t>
      </w:r>
      <w:bookmarkEnd w:id="41"/>
      <w:r w:rsidRPr="0038188C">
        <w:rPr>
          <w:rFonts w:ascii="仿宋_GB2312" w:eastAsia="仿宋_GB2312" w:hint="eastAsia"/>
          <w:color w:val="000000"/>
          <w:sz w:val="28"/>
          <w:szCs w:val="28"/>
        </w:rPr>
        <w:t>；</w:t>
      </w:r>
      <w:bookmarkEnd w:id="42"/>
    </w:p>
    <w:p w:rsidR="00A041F2" w:rsidRPr="0038188C" w:rsidRDefault="00DE64BA" w:rsidP="00A041F2">
      <w:pPr>
        <w:adjustRightInd w:val="0"/>
        <w:snapToGrid w:val="0"/>
        <w:spacing w:beforeLines="50" w:before="150" w:afterLines="50" w:after="150" w:line="440" w:lineRule="exact"/>
        <w:ind w:firstLineChars="200" w:firstLine="560"/>
        <w:outlineLvl w:val="2"/>
        <w:rPr>
          <w:rFonts w:ascii="仿宋_GB2312" w:eastAsia="仿宋_GB2312"/>
          <w:color w:val="000000"/>
          <w:sz w:val="28"/>
          <w:szCs w:val="28"/>
        </w:rPr>
      </w:pPr>
      <w:bookmarkStart w:id="43" w:name="_Toc444074394"/>
      <w:bookmarkStart w:id="44" w:name="_Toc444076552"/>
      <w:bookmarkStart w:id="45" w:name="_Toc444786934"/>
      <w:bookmarkStart w:id="46" w:name="_Toc480810488"/>
      <w:r w:rsidRPr="0038188C">
        <w:rPr>
          <w:rFonts w:ascii="仿宋_GB2312" w:eastAsia="仿宋_GB2312" w:hint="eastAsia"/>
          <w:color w:val="000000"/>
          <w:sz w:val="28"/>
          <w:szCs w:val="28"/>
        </w:rPr>
        <w:t>2.《</w:t>
      </w:r>
      <w:r>
        <w:rPr>
          <w:rFonts w:ascii="仿宋_GB2312" w:eastAsia="仿宋_GB2312" w:hint="eastAsia"/>
          <w:color w:val="000000"/>
          <w:sz w:val="28"/>
          <w:szCs w:val="28"/>
        </w:rPr>
        <w:t>房屋产权情况表</w:t>
      </w:r>
      <w:r w:rsidRPr="0038188C">
        <w:rPr>
          <w:rFonts w:ascii="仿宋_GB2312" w:eastAsia="仿宋_GB2312" w:hint="eastAsia"/>
          <w:color w:val="000000"/>
          <w:sz w:val="28"/>
          <w:szCs w:val="28"/>
        </w:rPr>
        <w:t>》</w:t>
      </w:r>
      <w:bookmarkEnd w:id="43"/>
      <w:bookmarkEnd w:id="44"/>
      <w:r w:rsidRPr="0038188C">
        <w:rPr>
          <w:rFonts w:ascii="仿宋_GB2312" w:eastAsia="仿宋_GB2312" w:hint="eastAsia"/>
          <w:color w:val="000000"/>
          <w:sz w:val="28"/>
          <w:szCs w:val="28"/>
        </w:rPr>
        <w:t>（复印件）</w:t>
      </w:r>
      <w:bookmarkEnd w:id="45"/>
      <w:r w:rsidRPr="0038188C">
        <w:rPr>
          <w:rFonts w:ascii="仿宋_GB2312" w:eastAsia="仿宋_GB2312" w:hint="eastAsia"/>
          <w:color w:val="000000"/>
          <w:sz w:val="28"/>
          <w:szCs w:val="28"/>
        </w:rPr>
        <w:t>；</w:t>
      </w:r>
      <w:bookmarkEnd w:id="46"/>
    </w:p>
    <w:p w:rsidR="00A041F2" w:rsidRPr="0038188C" w:rsidRDefault="00DE64BA" w:rsidP="00A041F2">
      <w:pPr>
        <w:adjustRightInd w:val="0"/>
        <w:snapToGrid w:val="0"/>
        <w:spacing w:beforeLines="50" w:before="150" w:afterLines="50" w:after="150" w:line="440" w:lineRule="exact"/>
        <w:ind w:firstLineChars="200" w:firstLine="560"/>
        <w:outlineLvl w:val="2"/>
        <w:rPr>
          <w:rFonts w:ascii="仿宋_GB2312" w:eastAsia="仿宋_GB2312"/>
          <w:color w:val="000000"/>
          <w:sz w:val="28"/>
          <w:szCs w:val="28"/>
        </w:rPr>
      </w:pPr>
      <w:bookmarkStart w:id="47" w:name="_Toc444074395"/>
      <w:bookmarkStart w:id="48" w:name="_Toc444076553"/>
      <w:bookmarkStart w:id="49" w:name="_Toc444786935"/>
      <w:bookmarkStart w:id="50" w:name="_Toc480810489"/>
      <w:r w:rsidRPr="0038188C">
        <w:rPr>
          <w:rFonts w:ascii="仿宋_GB2312" w:eastAsia="仿宋_GB2312" w:hint="eastAsia"/>
          <w:color w:val="000000"/>
          <w:sz w:val="28"/>
          <w:szCs w:val="28"/>
        </w:rPr>
        <w:t>3．估价对象现场查勘</w:t>
      </w:r>
      <w:bookmarkEnd w:id="47"/>
      <w:bookmarkEnd w:id="48"/>
      <w:r w:rsidRPr="0038188C">
        <w:rPr>
          <w:rFonts w:ascii="仿宋_GB2312" w:eastAsia="仿宋_GB2312" w:hint="eastAsia"/>
          <w:color w:val="000000"/>
          <w:sz w:val="28"/>
          <w:szCs w:val="28"/>
        </w:rPr>
        <w:t>部分照片及位置示意图</w:t>
      </w:r>
      <w:bookmarkEnd w:id="49"/>
      <w:r w:rsidRPr="0038188C">
        <w:rPr>
          <w:rFonts w:ascii="仿宋_GB2312" w:eastAsia="仿宋_GB2312" w:hint="eastAsia"/>
          <w:color w:val="000000"/>
          <w:sz w:val="28"/>
          <w:szCs w:val="28"/>
        </w:rPr>
        <w:t>；</w:t>
      </w:r>
      <w:bookmarkEnd w:id="50"/>
    </w:p>
    <w:p w:rsidR="00A041F2" w:rsidRPr="0038188C" w:rsidRDefault="00DE64BA" w:rsidP="00A041F2">
      <w:pPr>
        <w:adjustRightInd w:val="0"/>
        <w:snapToGrid w:val="0"/>
        <w:spacing w:beforeLines="50" w:before="150" w:afterLines="50" w:after="150" w:line="440" w:lineRule="exact"/>
        <w:ind w:firstLineChars="200" w:firstLine="560"/>
        <w:outlineLvl w:val="2"/>
        <w:rPr>
          <w:rFonts w:ascii="仿宋_GB2312" w:eastAsia="仿宋_GB2312"/>
          <w:color w:val="000000"/>
          <w:sz w:val="28"/>
          <w:szCs w:val="28"/>
        </w:rPr>
      </w:pPr>
      <w:bookmarkStart w:id="51" w:name="_Toc444074396"/>
      <w:bookmarkStart w:id="52" w:name="_Toc444076554"/>
      <w:bookmarkStart w:id="53" w:name="_Toc444786936"/>
      <w:bookmarkStart w:id="54" w:name="_Toc480810490"/>
      <w:r w:rsidRPr="0038188C">
        <w:rPr>
          <w:rFonts w:ascii="仿宋_GB2312" w:eastAsia="仿宋_GB2312" w:hint="eastAsia"/>
          <w:color w:val="000000"/>
          <w:sz w:val="28"/>
          <w:szCs w:val="28"/>
        </w:rPr>
        <w:t>4．《营业执照》</w:t>
      </w:r>
      <w:bookmarkEnd w:id="51"/>
      <w:bookmarkEnd w:id="52"/>
      <w:r w:rsidRPr="0038188C">
        <w:rPr>
          <w:rFonts w:ascii="仿宋_GB2312" w:eastAsia="仿宋_GB2312" w:hint="eastAsia"/>
          <w:color w:val="000000"/>
          <w:sz w:val="28"/>
          <w:szCs w:val="28"/>
        </w:rPr>
        <w:t>（复印件）</w:t>
      </w:r>
      <w:bookmarkEnd w:id="53"/>
      <w:r w:rsidRPr="0038188C">
        <w:rPr>
          <w:rFonts w:ascii="仿宋_GB2312" w:eastAsia="仿宋_GB2312" w:hint="eastAsia"/>
          <w:color w:val="000000"/>
          <w:sz w:val="28"/>
          <w:szCs w:val="28"/>
        </w:rPr>
        <w:t>；</w:t>
      </w:r>
      <w:bookmarkEnd w:id="54"/>
    </w:p>
    <w:p w:rsidR="00A041F2" w:rsidRPr="0038188C" w:rsidRDefault="00DE64BA" w:rsidP="00A041F2">
      <w:pPr>
        <w:adjustRightInd w:val="0"/>
        <w:snapToGrid w:val="0"/>
        <w:spacing w:beforeLines="50" w:before="150" w:afterLines="50" w:after="150" w:line="440" w:lineRule="exact"/>
        <w:ind w:firstLineChars="200" w:firstLine="560"/>
        <w:outlineLvl w:val="2"/>
        <w:rPr>
          <w:rFonts w:ascii="仿宋_GB2312" w:eastAsia="仿宋_GB2312"/>
          <w:color w:val="000000"/>
          <w:sz w:val="28"/>
          <w:szCs w:val="28"/>
        </w:rPr>
      </w:pPr>
      <w:bookmarkStart w:id="55" w:name="_Toc444074397"/>
      <w:bookmarkStart w:id="56" w:name="_Toc444076555"/>
      <w:bookmarkStart w:id="57" w:name="_Toc444786937"/>
      <w:bookmarkStart w:id="58" w:name="_Toc480810491"/>
      <w:r w:rsidRPr="0038188C">
        <w:rPr>
          <w:rFonts w:ascii="仿宋_GB2312" w:eastAsia="仿宋_GB2312" w:hint="eastAsia"/>
          <w:color w:val="000000"/>
          <w:sz w:val="28"/>
          <w:szCs w:val="28"/>
        </w:rPr>
        <w:t>5．《房地产估价机构</w:t>
      </w:r>
      <w:r>
        <w:rPr>
          <w:rFonts w:ascii="仿宋_GB2312" w:eastAsia="仿宋_GB2312" w:hint="eastAsia"/>
          <w:color w:val="000000"/>
          <w:sz w:val="28"/>
          <w:szCs w:val="28"/>
        </w:rPr>
        <w:t>备案</w:t>
      </w:r>
      <w:r w:rsidRPr="0038188C">
        <w:rPr>
          <w:rFonts w:ascii="仿宋_GB2312" w:eastAsia="仿宋_GB2312" w:hint="eastAsia"/>
          <w:color w:val="000000"/>
          <w:sz w:val="28"/>
          <w:szCs w:val="28"/>
        </w:rPr>
        <w:t>证书》</w:t>
      </w:r>
      <w:bookmarkEnd w:id="55"/>
      <w:bookmarkEnd w:id="56"/>
      <w:r w:rsidRPr="0038188C">
        <w:rPr>
          <w:rFonts w:ascii="仿宋_GB2312" w:eastAsia="仿宋_GB2312" w:hint="eastAsia"/>
          <w:color w:val="000000"/>
          <w:sz w:val="28"/>
          <w:szCs w:val="28"/>
        </w:rPr>
        <w:t>（复印件）</w:t>
      </w:r>
      <w:bookmarkEnd w:id="57"/>
      <w:r w:rsidRPr="0038188C">
        <w:rPr>
          <w:rFonts w:ascii="仿宋_GB2312" w:eastAsia="仿宋_GB2312" w:hint="eastAsia"/>
          <w:color w:val="000000"/>
          <w:sz w:val="28"/>
          <w:szCs w:val="28"/>
        </w:rPr>
        <w:t>；</w:t>
      </w:r>
      <w:bookmarkEnd w:id="58"/>
    </w:p>
    <w:p w:rsidR="00A041F2" w:rsidRPr="0038188C" w:rsidRDefault="00DE64BA" w:rsidP="00A041F2">
      <w:pPr>
        <w:spacing w:before="50" w:after="50" w:line="500" w:lineRule="exact"/>
        <w:ind w:firstLineChars="200" w:firstLine="560"/>
        <w:outlineLvl w:val="2"/>
        <w:rPr>
          <w:rFonts w:ascii="仿宋_GB2312" w:eastAsia="仿宋_GB2312"/>
          <w:color w:val="000000"/>
          <w:sz w:val="28"/>
          <w:szCs w:val="28"/>
        </w:rPr>
      </w:pPr>
      <w:bookmarkStart w:id="59" w:name="_Toc444074398"/>
      <w:bookmarkStart w:id="60" w:name="_Toc444076556"/>
      <w:bookmarkStart w:id="61" w:name="_Toc444786938"/>
      <w:bookmarkStart w:id="62" w:name="_Toc480810492"/>
      <w:r w:rsidRPr="0038188C">
        <w:rPr>
          <w:rFonts w:ascii="仿宋_GB2312" w:eastAsia="仿宋_GB2312" w:hint="eastAsia"/>
          <w:color w:val="000000"/>
          <w:sz w:val="28"/>
          <w:szCs w:val="28"/>
        </w:rPr>
        <w:t>6．《房地产估价师注册证》</w:t>
      </w:r>
      <w:bookmarkEnd w:id="59"/>
      <w:bookmarkEnd w:id="60"/>
      <w:r w:rsidRPr="0038188C">
        <w:rPr>
          <w:rFonts w:ascii="仿宋_GB2312" w:eastAsia="仿宋_GB2312" w:hint="eastAsia"/>
          <w:color w:val="000000"/>
          <w:sz w:val="28"/>
          <w:szCs w:val="28"/>
        </w:rPr>
        <w:t>（复印件）</w:t>
      </w:r>
      <w:bookmarkEnd w:id="61"/>
      <w:r w:rsidRPr="0038188C">
        <w:rPr>
          <w:rFonts w:ascii="仿宋_GB2312" w:eastAsia="仿宋_GB2312" w:hint="eastAsia"/>
          <w:color w:val="000000"/>
          <w:sz w:val="28"/>
          <w:szCs w:val="28"/>
        </w:rPr>
        <w:t>。</w:t>
      </w:r>
      <w:bookmarkEnd w:id="62"/>
    </w:p>
    <w:p w:rsidR="00A041F2" w:rsidRPr="0038188C" w:rsidRDefault="00225AE2" w:rsidP="00A041F2">
      <w:pPr>
        <w:rPr>
          <w:color w:val="000000"/>
        </w:rPr>
      </w:pPr>
    </w:p>
    <w:p w:rsidR="00A041F2" w:rsidRPr="0038188C" w:rsidRDefault="00225AE2" w:rsidP="00A041F2">
      <w:pPr>
        <w:rPr>
          <w:color w:val="000000"/>
        </w:rPr>
      </w:pPr>
    </w:p>
    <w:p w:rsidR="00A041F2" w:rsidRPr="0038188C" w:rsidRDefault="00225AE2" w:rsidP="00A041F2">
      <w:pPr>
        <w:rPr>
          <w:color w:val="000000"/>
        </w:rPr>
        <w:sectPr w:rsidR="00A041F2" w:rsidRPr="0038188C" w:rsidSect="00A041F2">
          <w:pgSz w:w="11906" w:h="16838" w:code="9"/>
          <w:pgMar w:top="1440" w:right="1797" w:bottom="1440" w:left="1797" w:header="851" w:footer="992" w:gutter="0"/>
          <w:cols w:space="425"/>
          <w:docGrid w:type="lines" w:linePitch="300"/>
        </w:sectPr>
      </w:pPr>
    </w:p>
    <w:bookmarkEnd w:id="32"/>
    <w:bookmarkEnd w:id="33"/>
    <w:bookmarkEnd w:id="34"/>
    <w:bookmarkEnd w:id="35"/>
    <w:bookmarkEnd w:id="36"/>
    <w:bookmarkEnd w:id="37"/>
    <w:p w:rsidR="00DE64BA" w:rsidRDefault="00DE64BA" w:rsidP="00A041F2">
      <w:pPr>
        <w:tabs>
          <w:tab w:val="left" w:pos="1950"/>
          <w:tab w:val="center" w:pos="4156"/>
        </w:tabs>
        <w:spacing w:afterLines="50" w:after="120" w:line="300" w:lineRule="auto"/>
        <w:jc w:val="center"/>
        <w:rPr>
          <w:rFonts w:ascii="仿宋_GB2312" w:eastAsia="仿宋_GB2312"/>
          <w:b/>
          <w:bCs/>
          <w:color w:val="000000"/>
          <w:sz w:val="30"/>
          <w:szCs w:val="30"/>
        </w:rPr>
      </w:pPr>
    </w:p>
    <w:p w:rsidR="00DE64BA" w:rsidRDefault="00DE64BA" w:rsidP="00A041F2">
      <w:pPr>
        <w:tabs>
          <w:tab w:val="left" w:pos="1950"/>
          <w:tab w:val="center" w:pos="4156"/>
        </w:tabs>
        <w:spacing w:afterLines="50" w:after="120" w:line="300" w:lineRule="auto"/>
        <w:jc w:val="center"/>
        <w:rPr>
          <w:rFonts w:ascii="仿宋_GB2312" w:eastAsia="仿宋_GB2312"/>
          <w:b/>
          <w:bCs/>
          <w:color w:val="000000"/>
          <w:sz w:val="30"/>
          <w:szCs w:val="30"/>
        </w:rPr>
      </w:pPr>
    </w:p>
    <w:p w:rsidR="00DE64BA" w:rsidRDefault="00DE64BA" w:rsidP="00DE64BA">
      <w:pPr>
        <w:tabs>
          <w:tab w:val="left" w:pos="1950"/>
          <w:tab w:val="center" w:pos="4156"/>
        </w:tabs>
        <w:spacing w:afterLines="50" w:after="120" w:line="300" w:lineRule="auto"/>
        <w:rPr>
          <w:rFonts w:ascii="仿宋_GB2312" w:eastAsia="仿宋_GB2312"/>
          <w:b/>
          <w:bCs/>
          <w:color w:val="000000"/>
          <w:sz w:val="30"/>
          <w:szCs w:val="30"/>
        </w:rPr>
        <w:sectPr w:rsidR="00DE64BA" w:rsidSect="00A041F2">
          <w:pgSz w:w="11906" w:h="16838" w:code="9"/>
          <w:pgMar w:top="1440" w:right="1797" w:bottom="1440" w:left="1797" w:header="851" w:footer="992" w:gutter="0"/>
          <w:cols w:space="425"/>
          <w:docGrid w:linePitch="300"/>
        </w:sectPr>
      </w:pPr>
      <w:r>
        <w:rPr>
          <w:rFonts w:ascii="仿宋_GB2312" w:eastAsia="仿宋_GB2312" w:hint="eastAsia"/>
          <w:b/>
          <w:bCs/>
          <w:noProof/>
          <w:color w:val="000000"/>
          <w:sz w:val="30"/>
          <w:szCs w:val="30"/>
        </w:rPr>
        <w:drawing>
          <wp:inline distT="0" distB="0" distL="0" distR="0" wp14:anchorId="7EB327A4" wp14:editId="3A04B0EB">
            <wp:extent cx="5278120" cy="74637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7463790"/>
                    </a:xfrm>
                    <a:prstGeom prst="rect">
                      <a:avLst/>
                    </a:prstGeom>
                  </pic:spPr>
                </pic:pic>
              </a:graphicData>
            </a:graphic>
          </wp:inline>
        </w:drawing>
      </w:r>
    </w:p>
    <w:p w:rsidR="00DE64BA" w:rsidRDefault="00DE64BA" w:rsidP="00A041F2">
      <w:pPr>
        <w:tabs>
          <w:tab w:val="left" w:pos="1950"/>
          <w:tab w:val="center" w:pos="4156"/>
        </w:tabs>
        <w:spacing w:afterLines="50" w:after="120" w:line="300" w:lineRule="auto"/>
        <w:jc w:val="center"/>
        <w:rPr>
          <w:noProof/>
          <w:kern w:val="0"/>
          <w:sz w:val="28"/>
        </w:rPr>
      </w:pPr>
    </w:p>
    <w:p w:rsidR="00DE64BA" w:rsidRDefault="00DE64BA" w:rsidP="00A041F2">
      <w:pPr>
        <w:tabs>
          <w:tab w:val="left" w:pos="1950"/>
          <w:tab w:val="center" w:pos="4156"/>
        </w:tabs>
        <w:spacing w:afterLines="50" w:after="120" w:line="300" w:lineRule="auto"/>
        <w:jc w:val="center"/>
        <w:rPr>
          <w:noProof/>
          <w:kern w:val="0"/>
          <w:sz w:val="28"/>
        </w:rPr>
      </w:pPr>
    </w:p>
    <w:p w:rsidR="00DE64BA" w:rsidRDefault="00DE64BA" w:rsidP="00A041F2">
      <w:pPr>
        <w:tabs>
          <w:tab w:val="left" w:pos="1950"/>
          <w:tab w:val="center" w:pos="4156"/>
        </w:tabs>
        <w:spacing w:afterLines="50" w:after="120" w:line="300" w:lineRule="auto"/>
        <w:jc w:val="center"/>
        <w:rPr>
          <w:rFonts w:ascii="仿宋_GB2312" w:eastAsia="仿宋_GB2312"/>
          <w:b/>
          <w:bCs/>
          <w:color w:val="000000"/>
          <w:sz w:val="30"/>
          <w:szCs w:val="30"/>
        </w:rPr>
        <w:sectPr w:rsidR="00DE64BA" w:rsidSect="00A041F2">
          <w:pgSz w:w="11906" w:h="16838" w:code="9"/>
          <w:pgMar w:top="1440" w:right="1797" w:bottom="1440" w:left="1797" w:header="851" w:footer="992" w:gutter="0"/>
          <w:cols w:space="425"/>
          <w:docGrid w:linePitch="300"/>
        </w:sectPr>
      </w:pPr>
      <w:r>
        <w:rPr>
          <w:noProof/>
          <w:kern w:val="0"/>
          <w:sz w:val="28"/>
        </w:rPr>
        <w:drawing>
          <wp:inline distT="0" distB="0" distL="0" distR="0" wp14:anchorId="27D39BE2" wp14:editId="7C0FE957">
            <wp:extent cx="5278120" cy="7434580"/>
            <wp:effectExtent l="0" t="0" r="0" b="0"/>
            <wp:docPr id="6" name="图片 6" descr="金沙湾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金沙湾_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7434580"/>
                    </a:xfrm>
                    <a:prstGeom prst="rect">
                      <a:avLst/>
                    </a:prstGeom>
                    <a:noFill/>
                    <a:ln>
                      <a:noFill/>
                    </a:ln>
                  </pic:spPr>
                </pic:pic>
              </a:graphicData>
            </a:graphic>
          </wp:inline>
        </w:drawing>
      </w:r>
    </w:p>
    <w:p w:rsidR="00A041F2" w:rsidRPr="0038188C" w:rsidRDefault="00DE64BA" w:rsidP="00A041F2">
      <w:pPr>
        <w:tabs>
          <w:tab w:val="left" w:pos="1950"/>
          <w:tab w:val="center" w:pos="4156"/>
        </w:tabs>
        <w:spacing w:afterLines="50" w:after="120" w:line="300" w:lineRule="auto"/>
        <w:jc w:val="center"/>
        <w:rPr>
          <w:rFonts w:ascii="仿宋_GB2312" w:eastAsia="仿宋_GB2312"/>
          <w:b/>
          <w:bCs/>
          <w:color w:val="000000"/>
          <w:sz w:val="30"/>
          <w:szCs w:val="30"/>
        </w:rPr>
      </w:pPr>
      <w:r w:rsidRPr="0038188C">
        <w:rPr>
          <w:rFonts w:ascii="仿宋_GB2312" w:eastAsia="仿宋_GB2312" w:hint="eastAsia"/>
          <w:b/>
          <w:bCs/>
          <w:color w:val="000000"/>
          <w:sz w:val="30"/>
          <w:szCs w:val="30"/>
        </w:rPr>
        <w:lastRenderedPageBreak/>
        <w:t>估价对象现场查勘部分照片</w:t>
      </w:r>
    </w:p>
    <w:p w:rsidR="00A041F2" w:rsidRPr="0038188C" w:rsidRDefault="00DE64BA" w:rsidP="00A041F2">
      <w:pPr>
        <w:jc w:val="center"/>
        <w:rPr>
          <w:rFonts w:ascii="仿宋_GB2312" w:eastAsia="仿宋_GB2312"/>
          <w:b/>
          <w:color w:val="000000"/>
          <w:sz w:val="28"/>
          <w:szCs w:val="28"/>
        </w:rPr>
      </w:pPr>
      <w:r>
        <w:rPr>
          <w:rFonts w:ascii="仿宋_GB2312" w:eastAsia="仿宋_GB2312"/>
          <w:b/>
          <w:noProof/>
          <w:color w:val="000000"/>
          <w:sz w:val="28"/>
          <w:szCs w:val="28"/>
        </w:rPr>
        <mc:AlternateContent>
          <mc:Choice Requires="wps">
            <w:drawing>
              <wp:anchor distT="0" distB="0" distL="114300" distR="114300" simplePos="0" relativeHeight="251663360" behindDoc="0" locked="0" layoutInCell="1" allowOverlap="1" wp14:anchorId="01CF7D1A" wp14:editId="0FFEEFDE">
                <wp:simplePos x="0" y="0"/>
                <wp:positionH relativeFrom="column">
                  <wp:posOffset>2790825</wp:posOffset>
                </wp:positionH>
                <wp:positionV relativeFrom="paragraph">
                  <wp:posOffset>178435</wp:posOffset>
                </wp:positionV>
                <wp:extent cx="2914650" cy="2056130"/>
                <wp:effectExtent l="0" t="0" r="0" b="0"/>
                <wp:wrapNone/>
                <wp:docPr id="14"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6130"/>
                        </a:xfrm>
                        <a:prstGeom prst="rect">
                          <a:avLst/>
                        </a:prstGeom>
                        <a:blipFill>
                          <a:blip r:embed="rId17"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rect id="文本框 8" o:spid="_x0000_s1026" style="width:229.5pt;height:161.9pt;margin-top:14.05pt;margin-left:219.75pt;mso-height-percent:0;mso-height-relative:page;mso-width-percent:0;mso-width-relative:page;mso-wrap-distance-bottom:0;mso-wrap-distance-left:9pt;mso-wrap-distance-right:9pt;mso-wrap-distance-top:0;position:absolute;v-text-anchor:top;z-index:251662336" fillcolor="black" stroked="f">
                <v:fill r:id="rId18" o:title=""/>
                <v:imagedata r:id="rId18" o:title=""/>
              </v:rect>
            </w:pict>
          </mc:Fallback>
        </mc:AlternateContent>
      </w:r>
      <w:r>
        <w:rPr>
          <w:noProof/>
          <w:color w:val="000000"/>
        </w:rPr>
        <mc:AlternateContent>
          <mc:Choice Requires="wps">
            <w:drawing>
              <wp:anchor distT="0" distB="0" distL="114300" distR="114300" simplePos="0" relativeHeight="251661312" behindDoc="0" locked="0" layoutInCell="1" allowOverlap="1" wp14:anchorId="4244CB94" wp14:editId="6442B286">
                <wp:simplePos x="0" y="0"/>
                <wp:positionH relativeFrom="column">
                  <wp:posOffset>-428625</wp:posOffset>
                </wp:positionH>
                <wp:positionV relativeFrom="paragraph">
                  <wp:posOffset>178435</wp:posOffset>
                </wp:positionV>
                <wp:extent cx="2914650" cy="2056130"/>
                <wp:effectExtent l="0" t="0" r="0" b="0"/>
                <wp:wrapNone/>
                <wp:docPr id="1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6130"/>
                        </a:xfrm>
                        <a:prstGeom prst="rect">
                          <a:avLst/>
                        </a:prstGeom>
                        <a:blipFill>
                          <a:blip r:embed="rId19"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rect id="文本框 8" o:spid="_x0000_s1027" style="width:229.5pt;height:161.9pt;margin-top:14.05pt;margin-left:-33.75pt;mso-height-percent:0;mso-height-relative:page;mso-width-percent:0;mso-width-relative:page;mso-wrap-distance-bottom:0;mso-wrap-distance-left:9pt;mso-wrap-distance-right:9pt;mso-wrap-distance-top:0;position:absolute;v-text-anchor:top;z-index:251660288" fillcolor="black" stroked="f">
                <v:fill r:id="rId20" o:title=""/>
                <v:imagedata r:id="rId20" o:title=""/>
              </v:rect>
            </w:pict>
          </mc:Fallback>
        </mc:AlternateContent>
      </w: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DE64BA" w:rsidP="00A041F2">
      <w:pPr>
        <w:jc w:val="center"/>
        <w:rPr>
          <w:rFonts w:ascii="仿宋_GB2312" w:eastAsia="仿宋_GB2312"/>
          <w:b/>
          <w:color w:val="000000"/>
          <w:sz w:val="28"/>
          <w:szCs w:val="28"/>
        </w:rPr>
      </w:pPr>
      <w:r>
        <w:rPr>
          <w:rFonts w:ascii="仿宋_GB2312" w:eastAsia="仿宋_GB2312"/>
          <w:b/>
          <w:noProof/>
          <w:color w:val="000000"/>
          <w:sz w:val="28"/>
          <w:szCs w:val="28"/>
        </w:rPr>
        <mc:AlternateContent>
          <mc:Choice Requires="wps">
            <w:drawing>
              <wp:anchor distT="0" distB="0" distL="114300" distR="114300" simplePos="0" relativeHeight="251667456" behindDoc="0" locked="0" layoutInCell="1" allowOverlap="1" wp14:anchorId="6DC79CA3" wp14:editId="1DD110E1">
                <wp:simplePos x="0" y="0"/>
                <wp:positionH relativeFrom="column">
                  <wp:posOffset>2790825</wp:posOffset>
                </wp:positionH>
                <wp:positionV relativeFrom="paragraph">
                  <wp:posOffset>75565</wp:posOffset>
                </wp:positionV>
                <wp:extent cx="2914650" cy="2056130"/>
                <wp:effectExtent l="0" t="0" r="0" b="0"/>
                <wp:wrapNone/>
                <wp:docPr id="1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6130"/>
                        </a:xfrm>
                        <a:prstGeom prst="rect">
                          <a:avLst/>
                        </a:prstGeom>
                        <a:blipFill>
                          <a:blip r:embed="rId21"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rect id="文本框 8" o:spid="_x0000_s1028" style="width:229.5pt;height:161.9pt;margin-top:5.95pt;margin-left:219.75pt;mso-height-percent:0;mso-height-relative:page;mso-width-percent:0;mso-width-relative:page;mso-wrap-distance-bottom:0;mso-wrap-distance-left:9pt;mso-wrap-distance-right:9pt;mso-wrap-distance-top:0;position:absolute;v-text-anchor:top;z-index:251666432" fillcolor="black" stroked="f">
                <v:fill r:id="rId22" o:title=""/>
                <v:imagedata r:id="rId22" o:title=""/>
              </v:rect>
            </w:pict>
          </mc:Fallback>
        </mc:AlternateContent>
      </w:r>
      <w:r>
        <w:rPr>
          <w:rFonts w:ascii="仿宋_GB2312" w:eastAsia="仿宋_GB2312"/>
          <w:b/>
          <w:noProof/>
          <w:color w:val="000000"/>
          <w:sz w:val="28"/>
          <w:szCs w:val="28"/>
        </w:rPr>
        <mc:AlternateContent>
          <mc:Choice Requires="wps">
            <w:drawing>
              <wp:anchor distT="0" distB="0" distL="114300" distR="114300" simplePos="0" relativeHeight="251665408" behindDoc="0" locked="0" layoutInCell="1" allowOverlap="1" wp14:anchorId="78813E5C" wp14:editId="11423939">
                <wp:simplePos x="0" y="0"/>
                <wp:positionH relativeFrom="column">
                  <wp:posOffset>-428625</wp:posOffset>
                </wp:positionH>
                <wp:positionV relativeFrom="paragraph">
                  <wp:posOffset>75565</wp:posOffset>
                </wp:positionV>
                <wp:extent cx="2914650" cy="2056130"/>
                <wp:effectExtent l="0" t="0" r="0" b="0"/>
                <wp:wrapNone/>
                <wp:docPr id="1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6130"/>
                        </a:xfrm>
                        <a:prstGeom prst="rect">
                          <a:avLst/>
                        </a:prstGeom>
                        <a:blipFill>
                          <a:blip r:embed="rId23"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rect id="文本框 8" o:spid="_x0000_s1029" style="width:229.5pt;height:161.9pt;margin-top:5.95pt;margin-left:-33.75pt;mso-height-percent:0;mso-height-relative:page;mso-width-percent:0;mso-width-relative:page;mso-wrap-distance-bottom:0;mso-wrap-distance-left:9pt;mso-wrap-distance-right:9pt;mso-wrap-distance-top:0;position:absolute;v-text-anchor:top;z-index:251664384" fillcolor="black" stroked="f">
                <v:fill r:id="rId24" o:title=""/>
                <v:imagedata r:id="rId24" o:title=""/>
              </v:rect>
            </w:pict>
          </mc:Fallback>
        </mc:AlternateContent>
      </w: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DE64BA" w:rsidP="00A041F2">
      <w:pPr>
        <w:jc w:val="center"/>
        <w:rPr>
          <w:rFonts w:ascii="仿宋_GB2312" w:eastAsia="仿宋_GB2312"/>
          <w:b/>
          <w:color w:val="000000"/>
          <w:sz w:val="28"/>
          <w:szCs w:val="28"/>
        </w:rPr>
      </w:pPr>
      <w:r>
        <w:rPr>
          <w:rFonts w:ascii="仿宋_GB2312" w:eastAsia="仿宋_GB2312"/>
          <w:b/>
          <w:noProof/>
          <w:color w:val="000000"/>
          <w:sz w:val="28"/>
          <w:szCs w:val="28"/>
        </w:rPr>
        <mc:AlternateContent>
          <mc:Choice Requires="wps">
            <w:drawing>
              <wp:anchor distT="0" distB="0" distL="114300" distR="114300" simplePos="0" relativeHeight="251671552" behindDoc="0" locked="0" layoutInCell="1" allowOverlap="1" wp14:anchorId="349A0577" wp14:editId="13D08432">
                <wp:simplePos x="0" y="0"/>
                <wp:positionH relativeFrom="column">
                  <wp:posOffset>2790825</wp:posOffset>
                </wp:positionH>
                <wp:positionV relativeFrom="paragraph">
                  <wp:posOffset>225425</wp:posOffset>
                </wp:positionV>
                <wp:extent cx="2914650" cy="2056130"/>
                <wp:effectExtent l="0" t="0" r="0" b="0"/>
                <wp:wrapNone/>
                <wp:docPr id="1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6130"/>
                        </a:xfrm>
                        <a:prstGeom prst="rect">
                          <a:avLst/>
                        </a:prstGeom>
                        <a:blipFill>
                          <a:blip r:embed="rId25"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rect id="文本框 8" o:spid="_x0000_s1030" style="width:229.5pt;height:161.9pt;margin-top:17.75pt;margin-left:219.75pt;mso-height-percent:0;mso-height-relative:page;mso-width-percent:0;mso-width-relative:page;mso-wrap-distance-bottom:0;mso-wrap-distance-left:9pt;mso-wrap-distance-right:9pt;mso-wrap-distance-top:0;position:absolute;v-text-anchor:top;z-index:251670528" fillcolor="black" stroked="f">
                <v:fill r:id="rId26" o:title=""/>
                <v:imagedata r:id="rId26" o:title=""/>
              </v:rect>
            </w:pict>
          </mc:Fallback>
        </mc:AlternateContent>
      </w:r>
      <w:r>
        <w:rPr>
          <w:rFonts w:ascii="仿宋_GB2312" w:eastAsia="仿宋_GB2312"/>
          <w:b/>
          <w:noProof/>
          <w:color w:val="000000"/>
          <w:sz w:val="28"/>
          <w:szCs w:val="28"/>
        </w:rPr>
        <mc:AlternateContent>
          <mc:Choice Requires="wps">
            <w:drawing>
              <wp:anchor distT="0" distB="0" distL="114300" distR="114300" simplePos="0" relativeHeight="251669504" behindDoc="0" locked="0" layoutInCell="1" allowOverlap="1" wp14:anchorId="416C1D19" wp14:editId="6BA524FE">
                <wp:simplePos x="0" y="0"/>
                <wp:positionH relativeFrom="column">
                  <wp:posOffset>-428625</wp:posOffset>
                </wp:positionH>
                <wp:positionV relativeFrom="paragraph">
                  <wp:posOffset>225425</wp:posOffset>
                </wp:positionV>
                <wp:extent cx="2914650" cy="2056130"/>
                <wp:effectExtent l="0" t="0" r="0" b="0"/>
                <wp:wrapNone/>
                <wp:docPr id="9"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6130"/>
                        </a:xfrm>
                        <a:prstGeom prst="rect">
                          <a:avLst/>
                        </a:prstGeom>
                        <a:blipFill>
                          <a:blip r:embed="rId27"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rect id="文本框 8" o:spid="_x0000_s1031" style="width:229.5pt;height:161.9pt;margin-top:17.75pt;margin-left:-33.75pt;mso-height-percent:0;mso-height-relative:page;mso-width-percent:0;mso-width-relative:page;mso-wrap-distance-bottom:0;mso-wrap-distance-left:9pt;mso-wrap-distance-right:9pt;mso-wrap-distance-top:0;position:absolute;v-text-anchor:top;z-index:251668480" fillcolor="black" stroked="f">
                <v:fill r:id="rId28" o:title=""/>
                <v:imagedata r:id="rId28" o:title=""/>
              </v:rect>
            </w:pict>
          </mc:Fallback>
        </mc:AlternateContent>
      </w: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225AE2" w:rsidP="00A041F2">
      <w:pPr>
        <w:jc w:val="center"/>
        <w:rPr>
          <w:rFonts w:ascii="仿宋_GB2312" w:eastAsia="仿宋_GB2312"/>
          <w:b/>
          <w:color w:val="000000"/>
          <w:sz w:val="28"/>
          <w:szCs w:val="28"/>
        </w:rPr>
      </w:pPr>
    </w:p>
    <w:p w:rsidR="00A041F2" w:rsidRPr="0038188C" w:rsidRDefault="00DE64BA" w:rsidP="00A041F2">
      <w:pPr>
        <w:jc w:val="center"/>
        <w:rPr>
          <w:rFonts w:ascii="仿宋_GB2312" w:eastAsia="仿宋_GB2312"/>
          <w:color w:val="000000"/>
          <w:sz w:val="24"/>
          <w:szCs w:val="21"/>
        </w:rPr>
      </w:pPr>
      <w:r w:rsidRPr="0038188C">
        <w:rPr>
          <w:rFonts w:ascii="仿宋_GB2312" w:eastAsia="仿宋_GB2312" w:hint="eastAsia"/>
          <w:color w:val="000000"/>
          <w:sz w:val="24"/>
          <w:szCs w:val="21"/>
        </w:rPr>
        <w:t>湛江市赤坎区军民路8号金沙湾新城雅韵苑1幢二层02号办公室</w:t>
      </w:r>
    </w:p>
    <w:p w:rsidR="00A041F2" w:rsidRPr="0038188C" w:rsidRDefault="00225AE2" w:rsidP="00A041F2">
      <w:pPr>
        <w:spacing w:line="600" w:lineRule="exact"/>
        <w:rPr>
          <w:color w:val="000000"/>
        </w:rPr>
      </w:pPr>
    </w:p>
    <w:p w:rsidR="00A041F2" w:rsidRPr="0038188C" w:rsidRDefault="00225AE2" w:rsidP="00A041F2">
      <w:pPr>
        <w:jc w:val="center"/>
        <w:rPr>
          <w:rFonts w:ascii="仿宋_GB2312" w:eastAsia="仿宋_GB2312"/>
          <w:b/>
          <w:color w:val="000000"/>
          <w:sz w:val="28"/>
          <w:szCs w:val="28"/>
        </w:rPr>
        <w:sectPr w:rsidR="00A041F2" w:rsidRPr="0038188C" w:rsidSect="00A041F2">
          <w:pgSz w:w="11906" w:h="16838" w:code="9"/>
          <w:pgMar w:top="1440" w:right="1797" w:bottom="1440" w:left="1797" w:header="851" w:footer="992" w:gutter="0"/>
          <w:cols w:space="425"/>
          <w:docGrid w:linePitch="300"/>
        </w:sectPr>
      </w:pPr>
    </w:p>
    <w:p w:rsidR="00A041F2" w:rsidRPr="0038188C" w:rsidRDefault="00DE64BA" w:rsidP="00A041F2">
      <w:pPr>
        <w:tabs>
          <w:tab w:val="left" w:pos="1950"/>
          <w:tab w:val="center" w:pos="4156"/>
        </w:tabs>
        <w:spacing w:afterLines="50" w:after="120" w:line="300" w:lineRule="auto"/>
        <w:jc w:val="center"/>
        <w:rPr>
          <w:rFonts w:ascii="仿宋_GB2312" w:eastAsia="仿宋_GB2312"/>
          <w:b/>
          <w:bCs/>
          <w:color w:val="000000"/>
          <w:sz w:val="30"/>
          <w:szCs w:val="30"/>
        </w:rPr>
      </w:pPr>
      <w:r w:rsidRPr="0038188C">
        <w:rPr>
          <w:rFonts w:ascii="仿宋_GB2312" w:eastAsia="仿宋_GB2312" w:hint="eastAsia"/>
          <w:b/>
          <w:bCs/>
          <w:color w:val="000000"/>
          <w:sz w:val="30"/>
          <w:szCs w:val="30"/>
        </w:rPr>
        <w:lastRenderedPageBreak/>
        <w:t>估价对象位置示意图</w:t>
      </w:r>
    </w:p>
    <w:p w:rsidR="00A041F2" w:rsidRPr="0038188C" w:rsidRDefault="00DE64BA" w:rsidP="00A041F2">
      <w:pPr>
        <w:rPr>
          <w:color w:val="000000"/>
        </w:rPr>
      </w:pPr>
      <w:r>
        <w:rPr>
          <w:rFonts w:hint="eastAsia"/>
          <w:noProof/>
          <w:color w:val="000000"/>
        </w:rPr>
        <mc:AlternateContent>
          <mc:Choice Requires="wps">
            <w:drawing>
              <wp:anchor distT="0" distB="0" distL="114300" distR="114300" simplePos="0" relativeHeight="251673600" behindDoc="0" locked="0" layoutInCell="1" allowOverlap="1">
                <wp:simplePos x="0" y="0"/>
                <wp:positionH relativeFrom="column">
                  <wp:posOffset>-113665</wp:posOffset>
                </wp:positionH>
                <wp:positionV relativeFrom="paragraph">
                  <wp:posOffset>204470</wp:posOffset>
                </wp:positionV>
                <wp:extent cx="5400040" cy="5400040"/>
                <wp:effectExtent l="0" t="0" r="0" b="0"/>
                <wp:wrapNone/>
                <wp:docPr id="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400040"/>
                        </a:xfrm>
                        <a:prstGeom prst="rect">
                          <a:avLst/>
                        </a:prstGeom>
                        <a:blipFill>
                          <a:blip r:embed="rId29">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5="http://schemas.microsoft.com/office/word/2012/wordml">
            <w:pict>
              <v:rect id="文本框 1" o:spid="_x0000_s1032" style="width:425.2pt;height:425.2pt;margin-top:16.1pt;margin-left:-8.95pt;mso-height-percent:0;mso-height-relative:margin;mso-width-percent:0;mso-width-relative:margin;mso-wrap-distance-bottom:0;mso-wrap-distance-left:9pt;mso-wrap-distance-right:9pt;mso-wrap-distance-top:0;position:absolute;v-text-anchor:top;z-index:251672576" fillcolor="black" stroked="f">
                <v:fill r:id="rId30" o:title=""/>
                <v:imagedata r:id="rId30" o:title=""/>
              </v:rect>
            </w:pict>
          </mc:Fallback>
        </mc:AlternateContent>
      </w:r>
    </w:p>
    <w:p w:rsidR="00A041F2" w:rsidRPr="0038188C" w:rsidRDefault="00225AE2" w:rsidP="00A041F2">
      <w:pPr>
        <w:widowControl/>
        <w:jc w:val="left"/>
        <w:rPr>
          <w:rFonts w:ascii="宋体" w:hAnsi="宋体" w:cs="宋体"/>
          <w:color w:val="000000"/>
          <w:kern w:val="0"/>
          <w:sz w:val="24"/>
        </w:rPr>
        <w:sectPr w:rsidR="00A041F2" w:rsidRPr="0038188C" w:rsidSect="00A041F2">
          <w:pgSz w:w="11907" w:h="16840" w:code="9"/>
          <w:pgMar w:top="1440" w:right="1797" w:bottom="1440" w:left="1797" w:header="851" w:footer="992" w:gutter="0"/>
          <w:cols w:space="425"/>
          <w:docGrid w:linePitch="312"/>
        </w:sectPr>
      </w:pPr>
      <w:bookmarkStart w:id="63" w:name="_GoBack"/>
      <w:bookmarkEnd w:id="63"/>
    </w:p>
    <w:p w:rsidR="00A041F2" w:rsidRPr="0038188C" w:rsidRDefault="00225AE2" w:rsidP="00723935">
      <w:pPr>
        <w:widowControl/>
        <w:jc w:val="left"/>
        <w:rPr>
          <w:rFonts w:ascii="仿宋_GB2312" w:eastAsia="仿宋_GB2312"/>
          <w:color w:val="000000"/>
          <w:kern w:val="0"/>
          <w:sz w:val="28"/>
        </w:rPr>
      </w:pPr>
    </w:p>
    <w:sectPr w:rsidR="00A041F2" w:rsidRPr="0038188C" w:rsidSect="00723935">
      <w:pgSz w:w="11907" w:h="16840"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AE2" w:rsidRDefault="00225AE2">
      <w:r>
        <w:separator/>
      </w:r>
    </w:p>
  </w:endnote>
  <w:endnote w:type="continuationSeparator" w:id="0">
    <w:p w:rsidR="00225AE2" w:rsidRDefault="0022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702306"/>
      <w:docPartObj>
        <w:docPartGallery w:val="Page Numbers (Bottom of Page)"/>
        <w:docPartUnique/>
      </w:docPartObj>
    </w:sdtPr>
    <w:sdtEndPr/>
    <w:sdtContent>
      <w:p w:rsidR="00A041F2" w:rsidRPr="00507D73" w:rsidRDefault="00DE64BA" w:rsidP="00507D73">
        <w:pPr>
          <w:pStyle w:val="a3"/>
          <w:jc w:val="center"/>
        </w:pPr>
        <w:r>
          <w:fldChar w:fldCharType="begin"/>
        </w:r>
        <w:r>
          <w:instrText>PAGE   \* MERGEFORMAT</w:instrText>
        </w:r>
        <w:r>
          <w:fldChar w:fldCharType="separate"/>
        </w:r>
        <w:r w:rsidR="00723935" w:rsidRPr="00723935">
          <w:rPr>
            <w:noProof/>
            <w:lang w:val="zh-CN"/>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AE2" w:rsidRDefault="00225AE2">
      <w:r>
        <w:separator/>
      </w:r>
    </w:p>
  </w:footnote>
  <w:footnote w:type="continuationSeparator" w:id="0">
    <w:p w:rsidR="00225AE2" w:rsidRDefault="00225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1F2" w:rsidRPr="00507D73" w:rsidRDefault="00DE64BA" w:rsidP="00507D73">
    <w:pPr>
      <w:pStyle w:val="a5"/>
    </w:pPr>
    <w:r>
      <w:rPr>
        <w:rStyle w:val="a4"/>
        <w:rFonts w:hint="eastAsia"/>
      </w:rPr>
      <w:t>广东万诚房地产土地评估有限公司</w:t>
    </w:r>
    <w:r>
      <w:rPr>
        <w:rStyle w:val="a4"/>
        <w:rFonts w:hint="eastAsia"/>
      </w:rPr>
      <w:t xml:space="preserve">                                   </w:t>
    </w:r>
    <w:r w:rsidRPr="001E73D4">
      <w:rPr>
        <w:rFonts w:hint="eastAsia"/>
      </w:rPr>
      <w:t>电话：</w:t>
    </w:r>
    <w:r w:rsidRPr="009E05CA">
      <w:rPr>
        <w:rFonts w:hint="eastAsia"/>
      </w:rPr>
      <w:t xml:space="preserve"> 2292203 </w:t>
    </w:r>
    <w:r w:rsidRPr="001E73D4">
      <w:rPr>
        <w:rFonts w:hint="eastAsia"/>
      </w:rPr>
      <w:t xml:space="preserve"> </w:t>
    </w:r>
    <w:r w:rsidRPr="001E73D4">
      <w:rPr>
        <w:rFonts w:hint="eastAsia"/>
      </w:rPr>
      <w:t>传真：</w:t>
    </w:r>
    <w:r w:rsidRPr="001E73D4">
      <w:rPr>
        <w:rFonts w:hint="eastAsia"/>
      </w:rPr>
      <w:t>22921</w:t>
    </w:r>
    <w:r>
      <w:rPr>
        <w:rFonts w:hint="eastAsia"/>
      </w:rPr>
      <w:t>22</w:t>
    </w:r>
    <w:r>
      <w:rPr>
        <w:rStyle w:val="a4"/>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2DF9"/>
    <w:multiLevelType w:val="hybridMultilevel"/>
    <w:tmpl w:val="6EDECF90"/>
    <w:lvl w:ilvl="0" w:tplc="5BA0679E">
      <w:start w:val="1"/>
      <w:numFmt w:val="decimal"/>
      <w:lvlText w:val="%1、"/>
      <w:lvlJc w:val="left"/>
      <w:pPr>
        <w:tabs>
          <w:tab w:val="num" w:pos="1080"/>
        </w:tabs>
        <w:ind w:left="1080" w:hanging="720"/>
      </w:pPr>
      <w:rPr>
        <w:rFonts w:hint="default"/>
      </w:rPr>
    </w:lvl>
    <w:lvl w:ilvl="1" w:tplc="ABD2198C" w:tentative="1">
      <w:start w:val="1"/>
      <w:numFmt w:val="lowerLetter"/>
      <w:lvlText w:val="%2)"/>
      <w:lvlJc w:val="left"/>
      <w:pPr>
        <w:tabs>
          <w:tab w:val="num" w:pos="1200"/>
        </w:tabs>
        <w:ind w:left="1200" w:hanging="420"/>
      </w:pPr>
    </w:lvl>
    <w:lvl w:ilvl="2" w:tplc="89E6A8E8" w:tentative="1">
      <w:start w:val="1"/>
      <w:numFmt w:val="lowerRoman"/>
      <w:lvlText w:val="%3."/>
      <w:lvlJc w:val="right"/>
      <w:pPr>
        <w:tabs>
          <w:tab w:val="num" w:pos="1620"/>
        </w:tabs>
        <w:ind w:left="1620" w:hanging="420"/>
      </w:pPr>
    </w:lvl>
    <w:lvl w:ilvl="3" w:tplc="4670C4A8" w:tentative="1">
      <w:start w:val="1"/>
      <w:numFmt w:val="decimal"/>
      <w:lvlText w:val="%4."/>
      <w:lvlJc w:val="left"/>
      <w:pPr>
        <w:tabs>
          <w:tab w:val="num" w:pos="2040"/>
        </w:tabs>
        <w:ind w:left="2040" w:hanging="420"/>
      </w:pPr>
    </w:lvl>
    <w:lvl w:ilvl="4" w:tplc="E326E5CC" w:tentative="1">
      <w:start w:val="1"/>
      <w:numFmt w:val="lowerLetter"/>
      <w:lvlText w:val="%5)"/>
      <w:lvlJc w:val="left"/>
      <w:pPr>
        <w:tabs>
          <w:tab w:val="num" w:pos="2460"/>
        </w:tabs>
        <w:ind w:left="2460" w:hanging="420"/>
      </w:pPr>
    </w:lvl>
    <w:lvl w:ilvl="5" w:tplc="8A80E174" w:tentative="1">
      <w:start w:val="1"/>
      <w:numFmt w:val="lowerRoman"/>
      <w:lvlText w:val="%6."/>
      <w:lvlJc w:val="right"/>
      <w:pPr>
        <w:tabs>
          <w:tab w:val="num" w:pos="2880"/>
        </w:tabs>
        <w:ind w:left="2880" w:hanging="420"/>
      </w:pPr>
    </w:lvl>
    <w:lvl w:ilvl="6" w:tplc="B3F09E62" w:tentative="1">
      <w:start w:val="1"/>
      <w:numFmt w:val="decimal"/>
      <w:lvlText w:val="%7."/>
      <w:lvlJc w:val="left"/>
      <w:pPr>
        <w:tabs>
          <w:tab w:val="num" w:pos="3300"/>
        </w:tabs>
        <w:ind w:left="3300" w:hanging="420"/>
      </w:pPr>
    </w:lvl>
    <w:lvl w:ilvl="7" w:tplc="C3867A14" w:tentative="1">
      <w:start w:val="1"/>
      <w:numFmt w:val="lowerLetter"/>
      <w:lvlText w:val="%8)"/>
      <w:lvlJc w:val="left"/>
      <w:pPr>
        <w:tabs>
          <w:tab w:val="num" w:pos="3720"/>
        </w:tabs>
        <w:ind w:left="3720" w:hanging="420"/>
      </w:pPr>
    </w:lvl>
    <w:lvl w:ilvl="8" w:tplc="CD48B9C6" w:tentative="1">
      <w:start w:val="1"/>
      <w:numFmt w:val="lowerRoman"/>
      <w:lvlText w:val="%9."/>
      <w:lvlJc w:val="right"/>
      <w:pPr>
        <w:tabs>
          <w:tab w:val="num" w:pos="4140"/>
        </w:tabs>
        <w:ind w:left="4140" w:hanging="420"/>
      </w:pPr>
    </w:lvl>
  </w:abstractNum>
  <w:abstractNum w:abstractNumId="1">
    <w:nsid w:val="07BF50BB"/>
    <w:multiLevelType w:val="hybridMultilevel"/>
    <w:tmpl w:val="5D982ED2"/>
    <w:lvl w:ilvl="0" w:tplc="709EE7E4">
      <w:start w:val="4"/>
      <w:numFmt w:val="decimal"/>
      <w:lvlText w:val="%1、"/>
      <w:lvlJc w:val="left"/>
      <w:pPr>
        <w:tabs>
          <w:tab w:val="num" w:pos="1380"/>
        </w:tabs>
        <w:ind w:left="1380" w:hanging="720"/>
      </w:pPr>
      <w:rPr>
        <w:rFonts w:hint="default"/>
      </w:rPr>
    </w:lvl>
    <w:lvl w:ilvl="1" w:tplc="A12A3770" w:tentative="1">
      <w:start w:val="1"/>
      <w:numFmt w:val="lowerLetter"/>
      <w:lvlText w:val="%2)"/>
      <w:lvlJc w:val="left"/>
      <w:pPr>
        <w:tabs>
          <w:tab w:val="num" w:pos="1500"/>
        </w:tabs>
        <w:ind w:left="1500" w:hanging="420"/>
      </w:pPr>
    </w:lvl>
    <w:lvl w:ilvl="2" w:tplc="276E00B0" w:tentative="1">
      <w:start w:val="1"/>
      <w:numFmt w:val="lowerRoman"/>
      <w:lvlText w:val="%3."/>
      <w:lvlJc w:val="right"/>
      <w:pPr>
        <w:tabs>
          <w:tab w:val="num" w:pos="1920"/>
        </w:tabs>
        <w:ind w:left="1920" w:hanging="420"/>
      </w:pPr>
    </w:lvl>
    <w:lvl w:ilvl="3" w:tplc="A336F9EC" w:tentative="1">
      <w:start w:val="1"/>
      <w:numFmt w:val="decimal"/>
      <w:lvlText w:val="%4."/>
      <w:lvlJc w:val="left"/>
      <w:pPr>
        <w:tabs>
          <w:tab w:val="num" w:pos="2340"/>
        </w:tabs>
        <w:ind w:left="2340" w:hanging="420"/>
      </w:pPr>
    </w:lvl>
    <w:lvl w:ilvl="4" w:tplc="6E5882B8" w:tentative="1">
      <w:start w:val="1"/>
      <w:numFmt w:val="lowerLetter"/>
      <w:lvlText w:val="%5)"/>
      <w:lvlJc w:val="left"/>
      <w:pPr>
        <w:tabs>
          <w:tab w:val="num" w:pos="2760"/>
        </w:tabs>
        <w:ind w:left="2760" w:hanging="420"/>
      </w:pPr>
    </w:lvl>
    <w:lvl w:ilvl="5" w:tplc="50868A40" w:tentative="1">
      <w:start w:val="1"/>
      <w:numFmt w:val="lowerRoman"/>
      <w:lvlText w:val="%6."/>
      <w:lvlJc w:val="right"/>
      <w:pPr>
        <w:tabs>
          <w:tab w:val="num" w:pos="3180"/>
        </w:tabs>
        <w:ind w:left="3180" w:hanging="420"/>
      </w:pPr>
    </w:lvl>
    <w:lvl w:ilvl="6" w:tplc="520ADF42" w:tentative="1">
      <w:start w:val="1"/>
      <w:numFmt w:val="decimal"/>
      <w:lvlText w:val="%7."/>
      <w:lvlJc w:val="left"/>
      <w:pPr>
        <w:tabs>
          <w:tab w:val="num" w:pos="3600"/>
        </w:tabs>
        <w:ind w:left="3600" w:hanging="420"/>
      </w:pPr>
    </w:lvl>
    <w:lvl w:ilvl="7" w:tplc="820A5710" w:tentative="1">
      <w:start w:val="1"/>
      <w:numFmt w:val="lowerLetter"/>
      <w:lvlText w:val="%8)"/>
      <w:lvlJc w:val="left"/>
      <w:pPr>
        <w:tabs>
          <w:tab w:val="num" w:pos="4020"/>
        </w:tabs>
        <w:ind w:left="4020" w:hanging="420"/>
      </w:pPr>
    </w:lvl>
    <w:lvl w:ilvl="8" w:tplc="66EE3CB4" w:tentative="1">
      <w:start w:val="1"/>
      <w:numFmt w:val="lowerRoman"/>
      <w:lvlText w:val="%9."/>
      <w:lvlJc w:val="right"/>
      <w:pPr>
        <w:tabs>
          <w:tab w:val="num" w:pos="4440"/>
        </w:tabs>
        <w:ind w:left="4440" w:hanging="420"/>
      </w:pPr>
    </w:lvl>
  </w:abstractNum>
  <w:abstractNum w:abstractNumId="2">
    <w:nsid w:val="0A8659DC"/>
    <w:multiLevelType w:val="singleLevel"/>
    <w:tmpl w:val="3F784914"/>
    <w:lvl w:ilvl="0">
      <w:start w:val="4"/>
      <w:numFmt w:val="decimal"/>
      <w:lvlText w:val=""/>
      <w:lvlJc w:val="left"/>
      <w:pPr>
        <w:tabs>
          <w:tab w:val="num" w:pos="360"/>
        </w:tabs>
        <w:ind w:left="360" w:hanging="360"/>
      </w:pPr>
      <w:rPr>
        <w:rFonts w:hint="default"/>
      </w:rPr>
    </w:lvl>
  </w:abstractNum>
  <w:abstractNum w:abstractNumId="3">
    <w:nsid w:val="0AE35E8B"/>
    <w:multiLevelType w:val="multilevel"/>
    <w:tmpl w:val="24EE0DF6"/>
    <w:lvl w:ilvl="0">
      <w:start w:val="1"/>
      <w:numFmt w:val="decimal"/>
      <w:lvlText w:val="%1、"/>
      <w:lvlJc w:val="left"/>
      <w:pPr>
        <w:tabs>
          <w:tab w:val="num" w:pos="1125"/>
        </w:tabs>
        <w:ind w:left="1125" w:hanging="465"/>
      </w:pPr>
      <w:rPr>
        <w:rFonts w:hint="eastAsia"/>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abstractNum w:abstractNumId="4">
    <w:nsid w:val="0B545A0B"/>
    <w:multiLevelType w:val="multilevel"/>
    <w:tmpl w:val="744623B2"/>
    <w:lvl w:ilvl="0">
      <w:start w:val="1"/>
      <w:numFmt w:val="decimal"/>
      <w:lvlText w:val="%1、"/>
      <w:lvlJc w:val="left"/>
      <w:pPr>
        <w:tabs>
          <w:tab w:val="num" w:pos="1380"/>
        </w:tabs>
        <w:ind w:left="1380" w:hanging="720"/>
      </w:pPr>
      <w:rPr>
        <w:rFonts w:hint="default"/>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abstractNum w:abstractNumId="5">
    <w:nsid w:val="0D147930"/>
    <w:multiLevelType w:val="hybridMultilevel"/>
    <w:tmpl w:val="E3003AE8"/>
    <w:lvl w:ilvl="0" w:tplc="72D279D4">
      <w:start w:val="1"/>
      <w:numFmt w:val="decimalEnclosedParen"/>
      <w:lvlText w:val="%1"/>
      <w:lvlJc w:val="left"/>
      <w:pPr>
        <w:ind w:left="885" w:hanging="360"/>
      </w:pPr>
      <w:rPr>
        <w:rFonts w:hAnsi="宋体" w:hint="default"/>
        <w:color w:val="000000"/>
      </w:rPr>
    </w:lvl>
    <w:lvl w:ilvl="1" w:tplc="46882684" w:tentative="1">
      <w:start w:val="1"/>
      <w:numFmt w:val="lowerLetter"/>
      <w:lvlText w:val="%2)"/>
      <w:lvlJc w:val="left"/>
      <w:pPr>
        <w:ind w:left="1365" w:hanging="420"/>
      </w:pPr>
    </w:lvl>
    <w:lvl w:ilvl="2" w:tplc="23362702" w:tentative="1">
      <w:start w:val="1"/>
      <w:numFmt w:val="lowerRoman"/>
      <w:lvlText w:val="%3."/>
      <w:lvlJc w:val="right"/>
      <w:pPr>
        <w:ind w:left="1785" w:hanging="420"/>
      </w:pPr>
    </w:lvl>
    <w:lvl w:ilvl="3" w:tplc="F1EC98B4" w:tentative="1">
      <w:start w:val="1"/>
      <w:numFmt w:val="decimal"/>
      <w:lvlText w:val="%4."/>
      <w:lvlJc w:val="left"/>
      <w:pPr>
        <w:ind w:left="2205" w:hanging="420"/>
      </w:pPr>
    </w:lvl>
    <w:lvl w:ilvl="4" w:tplc="BF083176" w:tentative="1">
      <w:start w:val="1"/>
      <w:numFmt w:val="lowerLetter"/>
      <w:lvlText w:val="%5)"/>
      <w:lvlJc w:val="left"/>
      <w:pPr>
        <w:ind w:left="2625" w:hanging="420"/>
      </w:pPr>
    </w:lvl>
    <w:lvl w:ilvl="5" w:tplc="C936D458" w:tentative="1">
      <w:start w:val="1"/>
      <w:numFmt w:val="lowerRoman"/>
      <w:lvlText w:val="%6."/>
      <w:lvlJc w:val="right"/>
      <w:pPr>
        <w:ind w:left="3045" w:hanging="420"/>
      </w:pPr>
    </w:lvl>
    <w:lvl w:ilvl="6" w:tplc="D27462C4" w:tentative="1">
      <w:start w:val="1"/>
      <w:numFmt w:val="decimal"/>
      <w:lvlText w:val="%7."/>
      <w:lvlJc w:val="left"/>
      <w:pPr>
        <w:ind w:left="3465" w:hanging="420"/>
      </w:pPr>
    </w:lvl>
    <w:lvl w:ilvl="7" w:tplc="780CC102" w:tentative="1">
      <w:start w:val="1"/>
      <w:numFmt w:val="lowerLetter"/>
      <w:lvlText w:val="%8)"/>
      <w:lvlJc w:val="left"/>
      <w:pPr>
        <w:ind w:left="3885" w:hanging="420"/>
      </w:pPr>
    </w:lvl>
    <w:lvl w:ilvl="8" w:tplc="ECCAA662" w:tentative="1">
      <w:start w:val="1"/>
      <w:numFmt w:val="lowerRoman"/>
      <w:lvlText w:val="%9."/>
      <w:lvlJc w:val="right"/>
      <w:pPr>
        <w:ind w:left="4305" w:hanging="420"/>
      </w:pPr>
    </w:lvl>
  </w:abstractNum>
  <w:abstractNum w:abstractNumId="6">
    <w:nsid w:val="0EA04410"/>
    <w:multiLevelType w:val="hybridMultilevel"/>
    <w:tmpl w:val="1A2C8FC2"/>
    <w:lvl w:ilvl="0" w:tplc="D25C97FC">
      <w:start w:val="1"/>
      <w:numFmt w:val="japaneseCounting"/>
      <w:lvlText w:val="（%1）"/>
      <w:lvlJc w:val="left"/>
      <w:pPr>
        <w:ind w:left="1446" w:hanging="885"/>
      </w:pPr>
      <w:rPr>
        <w:rFonts w:hint="default"/>
      </w:rPr>
    </w:lvl>
    <w:lvl w:ilvl="1" w:tplc="4C70CA84" w:tentative="1">
      <w:start w:val="1"/>
      <w:numFmt w:val="lowerLetter"/>
      <w:lvlText w:val="%2)"/>
      <w:lvlJc w:val="left"/>
      <w:pPr>
        <w:ind w:left="1401" w:hanging="420"/>
      </w:pPr>
    </w:lvl>
    <w:lvl w:ilvl="2" w:tplc="A17EC788" w:tentative="1">
      <w:start w:val="1"/>
      <w:numFmt w:val="lowerRoman"/>
      <w:lvlText w:val="%3."/>
      <w:lvlJc w:val="right"/>
      <w:pPr>
        <w:ind w:left="1821" w:hanging="420"/>
      </w:pPr>
    </w:lvl>
    <w:lvl w:ilvl="3" w:tplc="453431C0" w:tentative="1">
      <w:start w:val="1"/>
      <w:numFmt w:val="decimal"/>
      <w:lvlText w:val="%4."/>
      <w:lvlJc w:val="left"/>
      <w:pPr>
        <w:ind w:left="2241" w:hanging="420"/>
      </w:pPr>
    </w:lvl>
    <w:lvl w:ilvl="4" w:tplc="0DDC34DA" w:tentative="1">
      <w:start w:val="1"/>
      <w:numFmt w:val="lowerLetter"/>
      <w:lvlText w:val="%5)"/>
      <w:lvlJc w:val="left"/>
      <w:pPr>
        <w:ind w:left="2661" w:hanging="420"/>
      </w:pPr>
    </w:lvl>
    <w:lvl w:ilvl="5" w:tplc="E3A015B6" w:tentative="1">
      <w:start w:val="1"/>
      <w:numFmt w:val="lowerRoman"/>
      <w:lvlText w:val="%6."/>
      <w:lvlJc w:val="right"/>
      <w:pPr>
        <w:ind w:left="3081" w:hanging="420"/>
      </w:pPr>
    </w:lvl>
    <w:lvl w:ilvl="6" w:tplc="5BA2C9F0" w:tentative="1">
      <w:start w:val="1"/>
      <w:numFmt w:val="decimal"/>
      <w:lvlText w:val="%7."/>
      <w:lvlJc w:val="left"/>
      <w:pPr>
        <w:ind w:left="3501" w:hanging="420"/>
      </w:pPr>
    </w:lvl>
    <w:lvl w:ilvl="7" w:tplc="7E60BD48" w:tentative="1">
      <w:start w:val="1"/>
      <w:numFmt w:val="lowerLetter"/>
      <w:lvlText w:val="%8)"/>
      <w:lvlJc w:val="left"/>
      <w:pPr>
        <w:ind w:left="3921" w:hanging="420"/>
      </w:pPr>
    </w:lvl>
    <w:lvl w:ilvl="8" w:tplc="1E18E462" w:tentative="1">
      <w:start w:val="1"/>
      <w:numFmt w:val="lowerRoman"/>
      <w:lvlText w:val="%9."/>
      <w:lvlJc w:val="right"/>
      <w:pPr>
        <w:ind w:left="4341" w:hanging="420"/>
      </w:pPr>
    </w:lvl>
  </w:abstractNum>
  <w:abstractNum w:abstractNumId="7">
    <w:nsid w:val="15D41464"/>
    <w:multiLevelType w:val="hybridMultilevel"/>
    <w:tmpl w:val="744623B2"/>
    <w:lvl w:ilvl="0" w:tplc="2BC46806">
      <w:start w:val="1"/>
      <w:numFmt w:val="decimal"/>
      <w:lvlText w:val="%1、"/>
      <w:lvlJc w:val="left"/>
      <w:pPr>
        <w:tabs>
          <w:tab w:val="num" w:pos="1380"/>
        </w:tabs>
        <w:ind w:left="1380" w:hanging="720"/>
      </w:pPr>
      <w:rPr>
        <w:rFonts w:hint="default"/>
      </w:rPr>
    </w:lvl>
    <w:lvl w:ilvl="1" w:tplc="444449F4" w:tentative="1">
      <w:start w:val="1"/>
      <w:numFmt w:val="lowerLetter"/>
      <w:lvlText w:val="%2)"/>
      <w:lvlJc w:val="left"/>
      <w:pPr>
        <w:tabs>
          <w:tab w:val="num" w:pos="1500"/>
        </w:tabs>
        <w:ind w:left="1500" w:hanging="420"/>
      </w:pPr>
    </w:lvl>
    <w:lvl w:ilvl="2" w:tplc="8CDAF816" w:tentative="1">
      <w:start w:val="1"/>
      <w:numFmt w:val="lowerRoman"/>
      <w:lvlText w:val="%3."/>
      <w:lvlJc w:val="right"/>
      <w:pPr>
        <w:tabs>
          <w:tab w:val="num" w:pos="1920"/>
        </w:tabs>
        <w:ind w:left="1920" w:hanging="420"/>
      </w:pPr>
    </w:lvl>
    <w:lvl w:ilvl="3" w:tplc="0AE43972" w:tentative="1">
      <w:start w:val="1"/>
      <w:numFmt w:val="decimal"/>
      <w:lvlText w:val="%4."/>
      <w:lvlJc w:val="left"/>
      <w:pPr>
        <w:tabs>
          <w:tab w:val="num" w:pos="2340"/>
        </w:tabs>
        <w:ind w:left="2340" w:hanging="420"/>
      </w:pPr>
    </w:lvl>
    <w:lvl w:ilvl="4" w:tplc="410A85D4" w:tentative="1">
      <w:start w:val="1"/>
      <w:numFmt w:val="lowerLetter"/>
      <w:lvlText w:val="%5)"/>
      <w:lvlJc w:val="left"/>
      <w:pPr>
        <w:tabs>
          <w:tab w:val="num" w:pos="2760"/>
        </w:tabs>
        <w:ind w:left="2760" w:hanging="420"/>
      </w:pPr>
    </w:lvl>
    <w:lvl w:ilvl="5" w:tplc="799E182A" w:tentative="1">
      <w:start w:val="1"/>
      <w:numFmt w:val="lowerRoman"/>
      <w:lvlText w:val="%6."/>
      <w:lvlJc w:val="right"/>
      <w:pPr>
        <w:tabs>
          <w:tab w:val="num" w:pos="3180"/>
        </w:tabs>
        <w:ind w:left="3180" w:hanging="420"/>
      </w:pPr>
    </w:lvl>
    <w:lvl w:ilvl="6" w:tplc="7B40C8A8" w:tentative="1">
      <w:start w:val="1"/>
      <w:numFmt w:val="decimal"/>
      <w:lvlText w:val="%7."/>
      <w:lvlJc w:val="left"/>
      <w:pPr>
        <w:tabs>
          <w:tab w:val="num" w:pos="3600"/>
        </w:tabs>
        <w:ind w:left="3600" w:hanging="420"/>
      </w:pPr>
    </w:lvl>
    <w:lvl w:ilvl="7" w:tplc="7C6CBF6E" w:tentative="1">
      <w:start w:val="1"/>
      <w:numFmt w:val="lowerLetter"/>
      <w:lvlText w:val="%8)"/>
      <w:lvlJc w:val="left"/>
      <w:pPr>
        <w:tabs>
          <w:tab w:val="num" w:pos="4020"/>
        </w:tabs>
        <w:ind w:left="4020" w:hanging="420"/>
      </w:pPr>
    </w:lvl>
    <w:lvl w:ilvl="8" w:tplc="8DBAB62C" w:tentative="1">
      <w:start w:val="1"/>
      <w:numFmt w:val="lowerRoman"/>
      <w:lvlText w:val="%9."/>
      <w:lvlJc w:val="right"/>
      <w:pPr>
        <w:tabs>
          <w:tab w:val="num" w:pos="4440"/>
        </w:tabs>
        <w:ind w:left="4440" w:hanging="420"/>
      </w:pPr>
    </w:lvl>
  </w:abstractNum>
  <w:abstractNum w:abstractNumId="8">
    <w:nsid w:val="1F830922"/>
    <w:multiLevelType w:val="hybridMultilevel"/>
    <w:tmpl w:val="B6B01D4A"/>
    <w:lvl w:ilvl="0" w:tplc="8DDA8D1A">
      <w:start w:val="1"/>
      <w:numFmt w:val="decimal"/>
      <w:lvlText w:val="%1、"/>
      <w:lvlJc w:val="left"/>
      <w:pPr>
        <w:tabs>
          <w:tab w:val="num" w:pos="1380"/>
        </w:tabs>
        <w:ind w:left="1380" w:hanging="720"/>
      </w:pPr>
      <w:rPr>
        <w:rFonts w:hint="default"/>
      </w:rPr>
    </w:lvl>
    <w:lvl w:ilvl="1" w:tplc="B7502BF6" w:tentative="1">
      <w:start w:val="1"/>
      <w:numFmt w:val="lowerLetter"/>
      <w:lvlText w:val="%2)"/>
      <w:lvlJc w:val="left"/>
      <w:pPr>
        <w:tabs>
          <w:tab w:val="num" w:pos="1500"/>
        </w:tabs>
        <w:ind w:left="1500" w:hanging="420"/>
      </w:pPr>
    </w:lvl>
    <w:lvl w:ilvl="2" w:tplc="08CA7266" w:tentative="1">
      <w:start w:val="1"/>
      <w:numFmt w:val="lowerRoman"/>
      <w:lvlText w:val="%3."/>
      <w:lvlJc w:val="right"/>
      <w:pPr>
        <w:tabs>
          <w:tab w:val="num" w:pos="1920"/>
        </w:tabs>
        <w:ind w:left="1920" w:hanging="420"/>
      </w:pPr>
    </w:lvl>
    <w:lvl w:ilvl="3" w:tplc="2CAC18BA" w:tentative="1">
      <w:start w:val="1"/>
      <w:numFmt w:val="decimal"/>
      <w:lvlText w:val="%4."/>
      <w:lvlJc w:val="left"/>
      <w:pPr>
        <w:tabs>
          <w:tab w:val="num" w:pos="2340"/>
        </w:tabs>
        <w:ind w:left="2340" w:hanging="420"/>
      </w:pPr>
    </w:lvl>
    <w:lvl w:ilvl="4" w:tplc="0464D74E" w:tentative="1">
      <w:start w:val="1"/>
      <w:numFmt w:val="lowerLetter"/>
      <w:lvlText w:val="%5)"/>
      <w:lvlJc w:val="left"/>
      <w:pPr>
        <w:tabs>
          <w:tab w:val="num" w:pos="2760"/>
        </w:tabs>
        <w:ind w:left="2760" w:hanging="420"/>
      </w:pPr>
    </w:lvl>
    <w:lvl w:ilvl="5" w:tplc="62A4CB34" w:tentative="1">
      <w:start w:val="1"/>
      <w:numFmt w:val="lowerRoman"/>
      <w:lvlText w:val="%6."/>
      <w:lvlJc w:val="right"/>
      <w:pPr>
        <w:tabs>
          <w:tab w:val="num" w:pos="3180"/>
        </w:tabs>
        <w:ind w:left="3180" w:hanging="420"/>
      </w:pPr>
    </w:lvl>
    <w:lvl w:ilvl="6" w:tplc="062E5204" w:tentative="1">
      <w:start w:val="1"/>
      <w:numFmt w:val="decimal"/>
      <w:lvlText w:val="%7."/>
      <w:lvlJc w:val="left"/>
      <w:pPr>
        <w:tabs>
          <w:tab w:val="num" w:pos="3600"/>
        </w:tabs>
        <w:ind w:left="3600" w:hanging="420"/>
      </w:pPr>
    </w:lvl>
    <w:lvl w:ilvl="7" w:tplc="E1925BF2" w:tentative="1">
      <w:start w:val="1"/>
      <w:numFmt w:val="lowerLetter"/>
      <w:lvlText w:val="%8)"/>
      <w:lvlJc w:val="left"/>
      <w:pPr>
        <w:tabs>
          <w:tab w:val="num" w:pos="4020"/>
        </w:tabs>
        <w:ind w:left="4020" w:hanging="420"/>
      </w:pPr>
    </w:lvl>
    <w:lvl w:ilvl="8" w:tplc="D966B070" w:tentative="1">
      <w:start w:val="1"/>
      <w:numFmt w:val="lowerRoman"/>
      <w:lvlText w:val="%9."/>
      <w:lvlJc w:val="right"/>
      <w:pPr>
        <w:tabs>
          <w:tab w:val="num" w:pos="4440"/>
        </w:tabs>
        <w:ind w:left="4440" w:hanging="420"/>
      </w:pPr>
    </w:lvl>
  </w:abstractNum>
  <w:abstractNum w:abstractNumId="9">
    <w:nsid w:val="2E6E729A"/>
    <w:multiLevelType w:val="hybridMultilevel"/>
    <w:tmpl w:val="1A10533E"/>
    <w:lvl w:ilvl="0" w:tplc="1138E6FA">
      <w:start w:val="1"/>
      <w:numFmt w:val="decimal"/>
      <w:lvlText w:val="%1、"/>
      <w:lvlJc w:val="left"/>
      <w:pPr>
        <w:tabs>
          <w:tab w:val="num" w:pos="1380"/>
        </w:tabs>
        <w:ind w:left="1380" w:hanging="720"/>
      </w:pPr>
      <w:rPr>
        <w:rFonts w:hint="default"/>
      </w:rPr>
    </w:lvl>
    <w:lvl w:ilvl="1" w:tplc="AEC8CF58" w:tentative="1">
      <w:start w:val="1"/>
      <w:numFmt w:val="lowerLetter"/>
      <w:lvlText w:val="%2)"/>
      <w:lvlJc w:val="left"/>
      <w:pPr>
        <w:tabs>
          <w:tab w:val="num" w:pos="1500"/>
        </w:tabs>
        <w:ind w:left="1500" w:hanging="420"/>
      </w:pPr>
    </w:lvl>
    <w:lvl w:ilvl="2" w:tplc="D8B4282A" w:tentative="1">
      <w:start w:val="1"/>
      <w:numFmt w:val="lowerRoman"/>
      <w:lvlText w:val="%3."/>
      <w:lvlJc w:val="right"/>
      <w:pPr>
        <w:tabs>
          <w:tab w:val="num" w:pos="1920"/>
        </w:tabs>
        <w:ind w:left="1920" w:hanging="420"/>
      </w:pPr>
    </w:lvl>
    <w:lvl w:ilvl="3" w:tplc="25163408" w:tentative="1">
      <w:start w:val="1"/>
      <w:numFmt w:val="decimal"/>
      <w:lvlText w:val="%4."/>
      <w:lvlJc w:val="left"/>
      <w:pPr>
        <w:tabs>
          <w:tab w:val="num" w:pos="2340"/>
        </w:tabs>
        <w:ind w:left="2340" w:hanging="420"/>
      </w:pPr>
    </w:lvl>
    <w:lvl w:ilvl="4" w:tplc="A0FA3678" w:tentative="1">
      <w:start w:val="1"/>
      <w:numFmt w:val="lowerLetter"/>
      <w:lvlText w:val="%5)"/>
      <w:lvlJc w:val="left"/>
      <w:pPr>
        <w:tabs>
          <w:tab w:val="num" w:pos="2760"/>
        </w:tabs>
        <w:ind w:left="2760" w:hanging="420"/>
      </w:pPr>
    </w:lvl>
    <w:lvl w:ilvl="5" w:tplc="F558D5DA" w:tentative="1">
      <w:start w:val="1"/>
      <w:numFmt w:val="lowerRoman"/>
      <w:lvlText w:val="%6."/>
      <w:lvlJc w:val="right"/>
      <w:pPr>
        <w:tabs>
          <w:tab w:val="num" w:pos="3180"/>
        </w:tabs>
        <w:ind w:left="3180" w:hanging="420"/>
      </w:pPr>
    </w:lvl>
    <w:lvl w:ilvl="6" w:tplc="B92665D4" w:tentative="1">
      <w:start w:val="1"/>
      <w:numFmt w:val="decimal"/>
      <w:lvlText w:val="%7."/>
      <w:lvlJc w:val="left"/>
      <w:pPr>
        <w:tabs>
          <w:tab w:val="num" w:pos="3600"/>
        </w:tabs>
        <w:ind w:left="3600" w:hanging="420"/>
      </w:pPr>
    </w:lvl>
    <w:lvl w:ilvl="7" w:tplc="04CC5D04" w:tentative="1">
      <w:start w:val="1"/>
      <w:numFmt w:val="lowerLetter"/>
      <w:lvlText w:val="%8)"/>
      <w:lvlJc w:val="left"/>
      <w:pPr>
        <w:tabs>
          <w:tab w:val="num" w:pos="4020"/>
        </w:tabs>
        <w:ind w:left="4020" w:hanging="420"/>
      </w:pPr>
    </w:lvl>
    <w:lvl w:ilvl="8" w:tplc="E3804C92" w:tentative="1">
      <w:start w:val="1"/>
      <w:numFmt w:val="lowerRoman"/>
      <w:lvlText w:val="%9."/>
      <w:lvlJc w:val="right"/>
      <w:pPr>
        <w:tabs>
          <w:tab w:val="num" w:pos="4440"/>
        </w:tabs>
        <w:ind w:left="4440" w:hanging="420"/>
      </w:pPr>
    </w:lvl>
  </w:abstractNum>
  <w:abstractNum w:abstractNumId="10">
    <w:nsid w:val="31827DC3"/>
    <w:multiLevelType w:val="hybridMultilevel"/>
    <w:tmpl w:val="540CDB4A"/>
    <w:lvl w:ilvl="0" w:tplc="21844BDC">
      <w:start w:val="2"/>
      <w:numFmt w:val="decimalEnclosedParen"/>
      <w:lvlText w:val="%1"/>
      <w:lvlJc w:val="left"/>
      <w:pPr>
        <w:tabs>
          <w:tab w:val="num" w:pos="360"/>
        </w:tabs>
        <w:ind w:left="360" w:hanging="360"/>
      </w:pPr>
      <w:rPr>
        <w:rFonts w:hAnsi="宋体" w:cs="宋体" w:hint="default"/>
      </w:rPr>
    </w:lvl>
    <w:lvl w:ilvl="1" w:tplc="8BF82528" w:tentative="1">
      <w:start w:val="1"/>
      <w:numFmt w:val="lowerLetter"/>
      <w:lvlText w:val="%2)"/>
      <w:lvlJc w:val="left"/>
      <w:pPr>
        <w:tabs>
          <w:tab w:val="num" w:pos="840"/>
        </w:tabs>
        <w:ind w:left="840" w:hanging="420"/>
      </w:pPr>
    </w:lvl>
    <w:lvl w:ilvl="2" w:tplc="F2148752" w:tentative="1">
      <w:start w:val="1"/>
      <w:numFmt w:val="lowerRoman"/>
      <w:lvlText w:val="%3."/>
      <w:lvlJc w:val="right"/>
      <w:pPr>
        <w:tabs>
          <w:tab w:val="num" w:pos="1260"/>
        </w:tabs>
        <w:ind w:left="1260" w:hanging="420"/>
      </w:pPr>
    </w:lvl>
    <w:lvl w:ilvl="3" w:tplc="C71E7FB2" w:tentative="1">
      <w:start w:val="1"/>
      <w:numFmt w:val="decimal"/>
      <w:lvlText w:val="%4."/>
      <w:lvlJc w:val="left"/>
      <w:pPr>
        <w:tabs>
          <w:tab w:val="num" w:pos="1680"/>
        </w:tabs>
        <w:ind w:left="1680" w:hanging="420"/>
      </w:pPr>
    </w:lvl>
    <w:lvl w:ilvl="4" w:tplc="55BA46E2" w:tentative="1">
      <w:start w:val="1"/>
      <w:numFmt w:val="lowerLetter"/>
      <w:lvlText w:val="%5)"/>
      <w:lvlJc w:val="left"/>
      <w:pPr>
        <w:tabs>
          <w:tab w:val="num" w:pos="2100"/>
        </w:tabs>
        <w:ind w:left="2100" w:hanging="420"/>
      </w:pPr>
    </w:lvl>
    <w:lvl w:ilvl="5" w:tplc="CEA2C412" w:tentative="1">
      <w:start w:val="1"/>
      <w:numFmt w:val="lowerRoman"/>
      <w:lvlText w:val="%6."/>
      <w:lvlJc w:val="right"/>
      <w:pPr>
        <w:tabs>
          <w:tab w:val="num" w:pos="2520"/>
        </w:tabs>
        <w:ind w:left="2520" w:hanging="420"/>
      </w:pPr>
    </w:lvl>
    <w:lvl w:ilvl="6" w:tplc="755251F4" w:tentative="1">
      <w:start w:val="1"/>
      <w:numFmt w:val="decimal"/>
      <w:lvlText w:val="%7."/>
      <w:lvlJc w:val="left"/>
      <w:pPr>
        <w:tabs>
          <w:tab w:val="num" w:pos="2940"/>
        </w:tabs>
        <w:ind w:left="2940" w:hanging="420"/>
      </w:pPr>
    </w:lvl>
    <w:lvl w:ilvl="7" w:tplc="94E48E68" w:tentative="1">
      <w:start w:val="1"/>
      <w:numFmt w:val="lowerLetter"/>
      <w:lvlText w:val="%8)"/>
      <w:lvlJc w:val="left"/>
      <w:pPr>
        <w:tabs>
          <w:tab w:val="num" w:pos="3360"/>
        </w:tabs>
        <w:ind w:left="3360" w:hanging="420"/>
      </w:pPr>
    </w:lvl>
    <w:lvl w:ilvl="8" w:tplc="D40EA06A" w:tentative="1">
      <w:start w:val="1"/>
      <w:numFmt w:val="lowerRoman"/>
      <w:lvlText w:val="%9."/>
      <w:lvlJc w:val="right"/>
      <w:pPr>
        <w:tabs>
          <w:tab w:val="num" w:pos="3780"/>
        </w:tabs>
        <w:ind w:left="3780" w:hanging="420"/>
      </w:pPr>
    </w:lvl>
  </w:abstractNum>
  <w:abstractNum w:abstractNumId="11">
    <w:nsid w:val="370D2585"/>
    <w:multiLevelType w:val="multilevel"/>
    <w:tmpl w:val="24EE0DF6"/>
    <w:lvl w:ilvl="0">
      <w:start w:val="1"/>
      <w:numFmt w:val="decimal"/>
      <w:lvlText w:val="%1、"/>
      <w:lvlJc w:val="left"/>
      <w:pPr>
        <w:tabs>
          <w:tab w:val="num" w:pos="1125"/>
        </w:tabs>
        <w:ind w:left="1125" w:hanging="465"/>
      </w:pPr>
      <w:rPr>
        <w:rFonts w:hint="eastAsia"/>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abstractNum w:abstractNumId="12">
    <w:nsid w:val="3B432909"/>
    <w:multiLevelType w:val="hybridMultilevel"/>
    <w:tmpl w:val="EDF470FC"/>
    <w:lvl w:ilvl="0" w:tplc="EAA424C2">
      <w:start w:val="1"/>
      <w:numFmt w:val="bullet"/>
      <w:lvlText w:val=""/>
      <w:lvlJc w:val="left"/>
      <w:pPr>
        <w:ind w:left="980" w:hanging="420"/>
      </w:pPr>
      <w:rPr>
        <w:rFonts w:ascii="Wingdings" w:hAnsi="Wingdings" w:hint="default"/>
      </w:rPr>
    </w:lvl>
    <w:lvl w:ilvl="1" w:tplc="A164F3CC" w:tentative="1">
      <w:start w:val="1"/>
      <w:numFmt w:val="bullet"/>
      <w:lvlText w:val=""/>
      <w:lvlJc w:val="left"/>
      <w:pPr>
        <w:ind w:left="1400" w:hanging="420"/>
      </w:pPr>
      <w:rPr>
        <w:rFonts w:ascii="Wingdings" w:hAnsi="Wingdings" w:hint="default"/>
      </w:rPr>
    </w:lvl>
    <w:lvl w:ilvl="2" w:tplc="6FBA9920" w:tentative="1">
      <w:start w:val="1"/>
      <w:numFmt w:val="bullet"/>
      <w:lvlText w:val=""/>
      <w:lvlJc w:val="left"/>
      <w:pPr>
        <w:ind w:left="1820" w:hanging="420"/>
      </w:pPr>
      <w:rPr>
        <w:rFonts w:ascii="Wingdings" w:hAnsi="Wingdings" w:hint="default"/>
      </w:rPr>
    </w:lvl>
    <w:lvl w:ilvl="3" w:tplc="E95861DC" w:tentative="1">
      <w:start w:val="1"/>
      <w:numFmt w:val="bullet"/>
      <w:lvlText w:val=""/>
      <w:lvlJc w:val="left"/>
      <w:pPr>
        <w:ind w:left="2240" w:hanging="420"/>
      </w:pPr>
      <w:rPr>
        <w:rFonts w:ascii="Wingdings" w:hAnsi="Wingdings" w:hint="default"/>
      </w:rPr>
    </w:lvl>
    <w:lvl w:ilvl="4" w:tplc="AEEAB6F0" w:tentative="1">
      <w:start w:val="1"/>
      <w:numFmt w:val="bullet"/>
      <w:lvlText w:val=""/>
      <w:lvlJc w:val="left"/>
      <w:pPr>
        <w:ind w:left="2660" w:hanging="420"/>
      </w:pPr>
      <w:rPr>
        <w:rFonts w:ascii="Wingdings" w:hAnsi="Wingdings" w:hint="default"/>
      </w:rPr>
    </w:lvl>
    <w:lvl w:ilvl="5" w:tplc="CAD6E74E" w:tentative="1">
      <w:start w:val="1"/>
      <w:numFmt w:val="bullet"/>
      <w:lvlText w:val=""/>
      <w:lvlJc w:val="left"/>
      <w:pPr>
        <w:ind w:left="3080" w:hanging="420"/>
      </w:pPr>
      <w:rPr>
        <w:rFonts w:ascii="Wingdings" w:hAnsi="Wingdings" w:hint="default"/>
      </w:rPr>
    </w:lvl>
    <w:lvl w:ilvl="6" w:tplc="4E883BA6" w:tentative="1">
      <w:start w:val="1"/>
      <w:numFmt w:val="bullet"/>
      <w:lvlText w:val=""/>
      <w:lvlJc w:val="left"/>
      <w:pPr>
        <w:ind w:left="3500" w:hanging="420"/>
      </w:pPr>
      <w:rPr>
        <w:rFonts w:ascii="Wingdings" w:hAnsi="Wingdings" w:hint="default"/>
      </w:rPr>
    </w:lvl>
    <w:lvl w:ilvl="7" w:tplc="CFAE0564" w:tentative="1">
      <w:start w:val="1"/>
      <w:numFmt w:val="bullet"/>
      <w:lvlText w:val=""/>
      <w:lvlJc w:val="left"/>
      <w:pPr>
        <w:ind w:left="3920" w:hanging="420"/>
      </w:pPr>
      <w:rPr>
        <w:rFonts w:ascii="Wingdings" w:hAnsi="Wingdings" w:hint="default"/>
      </w:rPr>
    </w:lvl>
    <w:lvl w:ilvl="8" w:tplc="1F904084" w:tentative="1">
      <w:start w:val="1"/>
      <w:numFmt w:val="bullet"/>
      <w:lvlText w:val=""/>
      <w:lvlJc w:val="left"/>
      <w:pPr>
        <w:ind w:left="4340" w:hanging="420"/>
      </w:pPr>
      <w:rPr>
        <w:rFonts w:ascii="Wingdings" w:hAnsi="Wingdings" w:hint="default"/>
      </w:rPr>
    </w:lvl>
  </w:abstractNum>
  <w:abstractNum w:abstractNumId="13">
    <w:nsid w:val="42992E75"/>
    <w:multiLevelType w:val="hybridMultilevel"/>
    <w:tmpl w:val="75C228B6"/>
    <w:lvl w:ilvl="0" w:tplc="F552EF60">
      <w:start w:val="2"/>
      <w:numFmt w:val="decimalEnclosedParen"/>
      <w:lvlText w:val="%1"/>
      <w:lvlJc w:val="left"/>
      <w:pPr>
        <w:tabs>
          <w:tab w:val="num" w:pos="780"/>
        </w:tabs>
        <w:ind w:left="780" w:hanging="360"/>
      </w:pPr>
      <w:rPr>
        <w:rFonts w:hint="default"/>
        <w:b/>
      </w:rPr>
    </w:lvl>
    <w:lvl w:ilvl="1" w:tplc="E27C4894" w:tentative="1">
      <w:start w:val="1"/>
      <w:numFmt w:val="lowerLetter"/>
      <w:lvlText w:val="%2)"/>
      <w:lvlJc w:val="left"/>
      <w:pPr>
        <w:tabs>
          <w:tab w:val="num" w:pos="1260"/>
        </w:tabs>
        <w:ind w:left="1260" w:hanging="420"/>
      </w:pPr>
    </w:lvl>
    <w:lvl w:ilvl="2" w:tplc="EC040E92" w:tentative="1">
      <w:start w:val="1"/>
      <w:numFmt w:val="lowerRoman"/>
      <w:lvlText w:val="%3."/>
      <w:lvlJc w:val="right"/>
      <w:pPr>
        <w:tabs>
          <w:tab w:val="num" w:pos="1680"/>
        </w:tabs>
        <w:ind w:left="1680" w:hanging="420"/>
      </w:pPr>
    </w:lvl>
    <w:lvl w:ilvl="3" w:tplc="47505ACE" w:tentative="1">
      <w:start w:val="1"/>
      <w:numFmt w:val="decimal"/>
      <w:lvlText w:val="%4."/>
      <w:lvlJc w:val="left"/>
      <w:pPr>
        <w:tabs>
          <w:tab w:val="num" w:pos="2100"/>
        </w:tabs>
        <w:ind w:left="2100" w:hanging="420"/>
      </w:pPr>
    </w:lvl>
    <w:lvl w:ilvl="4" w:tplc="FC3647F4" w:tentative="1">
      <w:start w:val="1"/>
      <w:numFmt w:val="lowerLetter"/>
      <w:lvlText w:val="%5)"/>
      <w:lvlJc w:val="left"/>
      <w:pPr>
        <w:tabs>
          <w:tab w:val="num" w:pos="2520"/>
        </w:tabs>
        <w:ind w:left="2520" w:hanging="420"/>
      </w:pPr>
    </w:lvl>
    <w:lvl w:ilvl="5" w:tplc="BD8AFD20" w:tentative="1">
      <w:start w:val="1"/>
      <w:numFmt w:val="lowerRoman"/>
      <w:lvlText w:val="%6."/>
      <w:lvlJc w:val="right"/>
      <w:pPr>
        <w:tabs>
          <w:tab w:val="num" w:pos="2940"/>
        </w:tabs>
        <w:ind w:left="2940" w:hanging="420"/>
      </w:pPr>
    </w:lvl>
    <w:lvl w:ilvl="6" w:tplc="7DB63020" w:tentative="1">
      <w:start w:val="1"/>
      <w:numFmt w:val="decimal"/>
      <w:lvlText w:val="%7."/>
      <w:lvlJc w:val="left"/>
      <w:pPr>
        <w:tabs>
          <w:tab w:val="num" w:pos="3360"/>
        </w:tabs>
        <w:ind w:left="3360" w:hanging="420"/>
      </w:pPr>
    </w:lvl>
    <w:lvl w:ilvl="7" w:tplc="9C166CC2" w:tentative="1">
      <w:start w:val="1"/>
      <w:numFmt w:val="lowerLetter"/>
      <w:lvlText w:val="%8)"/>
      <w:lvlJc w:val="left"/>
      <w:pPr>
        <w:tabs>
          <w:tab w:val="num" w:pos="3780"/>
        </w:tabs>
        <w:ind w:left="3780" w:hanging="420"/>
      </w:pPr>
    </w:lvl>
    <w:lvl w:ilvl="8" w:tplc="A984C894" w:tentative="1">
      <w:start w:val="1"/>
      <w:numFmt w:val="lowerRoman"/>
      <w:lvlText w:val="%9."/>
      <w:lvlJc w:val="right"/>
      <w:pPr>
        <w:tabs>
          <w:tab w:val="num" w:pos="4200"/>
        </w:tabs>
        <w:ind w:left="4200" w:hanging="420"/>
      </w:pPr>
    </w:lvl>
  </w:abstractNum>
  <w:abstractNum w:abstractNumId="14">
    <w:nsid w:val="47DF085B"/>
    <w:multiLevelType w:val="multilevel"/>
    <w:tmpl w:val="744623B2"/>
    <w:lvl w:ilvl="0">
      <w:start w:val="1"/>
      <w:numFmt w:val="decimal"/>
      <w:lvlText w:val="%1、"/>
      <w:lvlJc w:val="left"/>
      <w:pPr>
        <w:tabs>
          <w:tab w:val="num" w:pos="1380"/>
        </w:tabs>
        <w:ind w:left="1380" w:hanging="720"/>
      </w:pPr>
      <w:rPr>
        <w:rFonts w:hint="default"/>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abstractNum w:abstractNumId="15">
    <w:nsid w:val="55980134"/>
    <w:multiLevelType w:val="hybridMultilevel"/>
    <w:tmpl w:val="5A943ECA"/>
    <w:lvl w:ilvl="0" w:tplc="0F2413C6">
      <w:start w:val="1"/>
      <w:numFmt w:val="decimal"/>
      <w:lvlText w:val="%1、"/>
      <w:lvlJc w:val="left"/>
      <w:pPr>
        <w:tabs>
          <w:tab w:val="num" w:pos="720"/>
        </w:tabs>
        <w:ind w:left="720" w:hanging="720"/>
      </w:pPr>
      <w:rPr>
        <w:rFonts w:hint="default"/>
      </w:rPr>
    </w:lvl>
    <w:lvl w:ilvl="1" w:tplc="FAF06CCC" w:tentative="1">
      <w:start w:val="1"/>
      <w:numFmt w:val="lowerLetter"/>
      <w:lvlText w:val="%2)"/>
      <w:lvlJc w:val="left"/>
      <w:pPr>
        <w:tabs>
          <w:tab w:val="num" w:pos="840"/>
        </w:tabs>
        <w:ind w:left="840" w:hanging="420"/>
      </w:pPr>
    </w:lvl>
    <w:lvl w:ilvl="2" w:tplc="46AC84CC" w:tentative="1">
      <w:start w:val="1"/>
      <w:numFmt w:val="lowerRoman"/>
      <w:lvlText w:val="%3."/>
      <w:lvlJc w:val="right"/>
      <w:pPr>
        <w:tabs>
          <w:tab w:val="num" w:pos="1260"/>
        </w:tabs>
        <w:ind w:left="1260" w:hanging="420"/>
      </w:pPr>
    </w:lvl>
    <w:lvl w:ilvl="3" w:tplc="0778FC68" w:tentative="1">
      <w:start w:val="1"/>
      <w:numFmt w:val="decimal"/>
      <w:lvlText w:val="%4."/>
      <w:lvlJc w:val="left"/>
      <w:pPr>
        <w:tabs>
          <w:tab w:val="num" w:pos="1680"/>
        </w:tabs>
        <w:ind w:left="1680" w:hanging="420"/>
      </w:pPr>
    </w:lvl>
    <w:lvl w:ilvl="4" w:tplc="C4904F0E" w:tentative="1">
      <w:start w:val="1"/>
      <w:numFmt w:val="lowerLetter"/>
      <w:lvlText w:val="%5)"/>
      <w:lvlJc w:val="left"/>
      <w:pPr>
        <w:tabs>
          <w:tab w:val="num" w:pos="2100"/>
        </w:tabs>
        <w:ind w:left="2100" w:hanging="420"/>
      </w:pPr>
    </w:lvl>
    <w:lvl w:ilvl="5" w:tplc="4D3A3C50" w:tentative="1">
      <w:start w:val="1"/>
      <w:numFmt w:val="lowerRoman"/>
      <w:lvlText w:val="%6."/>
      <w:lvlJc w:val="right"/>
      <w:pPr>
        <w:tabs>
          <w:tab w:val="num" w:pos="2520"/>
        </w:tabs>
        <w:ind w:left="2520" w:hanging="420"/>
      </w:pPr>
    </w:lvl>
    <w:lvl w:ilvl="6" w:tplc="4A58AA7A" w:tentative="1">
      <w:start w:val="1"/>
      <w:numFmt w:val="decimal"/>
      <w:lvlText w:val="%7."/>
      <w:lvlJc w:val="left"/>
      <w:pPr>
        <w:tabs>
          <w:tab w:val="num" w:pos="2940"/>
        </w:tabs>
        <w:ind w:left="2940" w:hanging="420"/>
      </w:pPr>
    </w:lvl>
    <w:lvl w:ilvl="7" w:tplc="B51EB742" w:tentative="1">
      <w:start w:val="1"/>
      <w:numFmt w:val="lowerLetter"/>
      <w:lvlText w:val="%8)"/>
      <w:lvlJc w:val="left"/>
      <w:pPr>
        <w:tabs>
          <w:tab w:val="num" w:pos="3360"/>
        </w:tabs>
        <w:ind w:left="3360" w:hanging="420"/>
      </w:pPr>
    </w:lvl>
    <w:lvl w:ilvl="8" w:tplc="E7C06E30" w:tentative="1">
      <w:start w:val="1"/>
      <w:numFmt w:val="lowerRoman"/>
      <w:lvlText w:val="%9."/>
      <w:lvlJc w:val="right"/>
      <w:pPr>
        <w:tabs>
          <w:tab w:val="num" w:pos="3780"/>
        </w:tabs>
        <w:ind w:left="3780" w:hanging="420"/>
      </w:pPr>
    </w:lvl>
  </w:abstractNum>
  <w:abstractNum w:abstractNumId="16">
    <w:nsid w:val="5EF11D98"/>
    <w:multiLevelType w:val="hybridMultilevel"/>
    <w:tmpl w:val="22D82A4E"/>
    <w:lvl w:ilvl="0" w:tplc="1136BAC8">
      <w:start w:val="1"/>
      <w:numFmt w:val="decimal"/>
      <w:lvlText w:val="%1．"/>
      <w:lvlJc w:val="left"/>
      <w:pPr>
        <w:tabs>
          <w:tab w:val="num" w:pos="1282"/>
        </w:tabs>
        <w:ind w:left="1282" w:hanging="720"/>
      </w:pPr>
      <w:rPr>
        <w:rFonts w:hint="default"/>
        <w:b w:val="0"/>
      </w:rPr>
    </w:lvl>
    <w:lvl w:ilvl="1" w:tplc="1CF64938" w:tentative="1">
      <w:start w:val="1"/>
      <w:numFmt w:val="lowerLetter"/>
      <w:lvlText w:val="%2)"/>
      <w:lvlJc w:val="left"/>
      <w:pPr>
        <w:tabs>
          <w:tab w:val="num" w:pos="1402"/>
        </w:tabs>
        <w:ind w:left="1402" w:hanging="420"/>
      </w:pPr>
    </w:lvl>
    <w:lvl w:ilvl="2" w:tplc="4B4E7898" w:tentative="1">
      <w:start w:val="1"/>
      <w:numFmt w:val="lowerRoman"/>
      <w:lvlText w:val="%3."/>
      <w:lvlJc w:val="right"/>
      <w:pPr>
        <w:tabs>
          <w:tab w:val="num" w:pos="1822"/>
        </w:tabs>
        <w:ind w:left="1822" w:hanging="420"/>
      </w:pPr>
    </w:lvl>
    <w:lvl w:ilvl="3" w:tplc="EBF6DF5E" w:tentative="1">
      <w:start w:val="1"/>
      <w:numFmt w:val="decimal"/>
      <w:lvlText w:val="%4."/>
      <w:lvlJc w:val="left"/>
      <w:pPr>
        <w:tabs>
          <w:tab w:val="num" w:pos="2242"/>
        </w:tabs>
        <w:ind w:left="2242" w:hanging="420"/>
      </w:pPr>
    </w:lvl>
    <w:lvl w:ilvl="4" w:tplc="D5800E0C" w:tentative="1">
      <w:start w:val="1"/>
      <w:numFmt w:val="lowerLetter"/>
      <w:lvlText w:val="%5)"/>
      <w:lvlJc w:val="left"/>
      <w:pPr>
        <w:tabs>
          <w:tab w:val="num" w:pos="2662"/>
        </w:tabs>
        <w:ind w:left="2662" w:hanging="420"/>
      </w:pPr>
    </w:lvl>
    <w:lvl w:ilvl="5" w:tplc="63A2AECE" w:tentative="1">
      <w:start w:val="1"/>
      <w:numFmt w:val="lowerRoman"/>
      <w:lvlText w:val="%6."/>
      <w:lvlJc w:val="right"/>
      <w:pPr>
        <w:tabs>
          <w:tab w:val="num" w:pos="3082"/>
        </w:tabs>
        <w:ind w:left="3082" w:hanging="420"/>
      </w:pPr>
    </w:lvl>
    <w:lvl w:ilvl="6" w:tplc="B5562AA2" w:tentative="1">
      <w:start w:val="1"/>
      <w:numFmt w:val="decimal"/>
      <w:lvlText w:val="%7."/>
      <w:lvlJc w:val="left"/>
      <w:pPr>
        <w:tabs>
          <w:tab w:val="num" w:pos="3502"/>
        </w:tabs>
        <w:ind w:left="3502" w:hanging="420"/>
      </w:pPr>
    </w:lvl>
    <w:lvl w:ilvl="7" w:tplc="0046E0C0" w:tentative="1">
      <w:start w:val="1"/>
      <w:numFmt w:val="lowerLetter"/>
      <w:lvlText w:val="%8)"/>
      <w:lvlJc w:val="left"/>
      <w:pPr>
        <w:tabs>
          <w:tab w:val="num" w:pos="3922"/>
        </w:tabs>
        <w:ind w:left="3922" w:hanging="420"/>
      </w:pPr>
    </w:lvl>
    <w:lvl w:ilvl="8" w:tplc="DC40FF6E" w:tentative="1">
      <w:start w:val="1"/>
      <w:numFmt w:val="lowerRoman"/>
      <w:lvlText w:val="%9."/>
      <w:lvlJc w:val="right"/>
      <w:pPr>
        <w:tabs>
          <w:tab w:val="num" w:pos="4342"/>
        </w:tabs>
        <w:ind w:left="4342" w:hanging="420"/>
      </w:pPr>
    </w:lvl>
  </w:abstractNum>
  <w:abstractNum w:abstractNumId="17">
    <w:nsid w:val="6B920572"/>
    <w:multiLevelType w:val="hybridMultilevel"/>
    <w:tmpl w:val="B2DAD114"/>
    <w:lvl w:ilvl="0" w:tplc="99B68928">
      <w:start w:val="1"/>
      <w:numFmt w:val="decimal"/>
      <w:lvlText w:val="%1、"/>
      <w:lvlJc w:val="left"/>
      <w:pPr>
        <w:tabs>
          <w:tab w:val="num" w:pos="360"/>
        </w:tabs>
        <w:ind w:left="360" w:hanging="360"/>
      </w:pPr>
      <w:rPr>
        <w:rFonts w:hint="default"/>
      </w:rPr>
    </w:lvl>
    <w:lvl w:ilvl="1" w:tplc="3D46FC8A" w:tentative="1">
      <w:start w:val="1"/>
      <w:numFmt w:val="lowerLetter"/>
      <w:lvlText w:val="%2)"/>
      <w:lvlJc w:val="left"/>
      <w:pPr>
        <w:tabs>
          <w:tab w:val="num" w:pos="840"/>
        </w:tabs>
        <w:ind w:left="840" w:hanging="420"/>
      </w:pPr>
    </w:lvl>
    <w:lvl w:ilvl="2" w:tplc="EB00DDD8" w:tentative="1">
      <w:start w:val="1"/>
      <w:numFmt w:val="lowerRoman"/>
      <w:lvlText w:val="%3."/>
      <w:lvlJc w:val="right"/>
      <w:pPr>
        <w:tabs>
          <w:tab w:val="num" w:pos="1260"/>
        </w:tabs>
        <w:ind w:left="1260" w:hanging="420"/>
      </w:pPr>
    </w:lvl>
    <w:lvl w:ilvl="3" w:tplc="688078F6" w:tentative="1">
      <w:start w:val="1"/>
      <w:numFmt w:val="decimal"/>
      <w:lvlText w:val="%4."/>
      <w:lvlJc w:val="left"/>
      <w:pPr>
        <w:tabs>
          <w:tab w:val="num" w:pos="1680"/>
        </w:tabs>
        <w:ind w:left="1680" w:hanging="420"/>
      </w:pPr>
    </w:lvl>
    <w:lvl w:ilvl="4" w:tplc="0CF212C2" w:tentative="1">
      <w:start w:val="1"/>
      <w:numFmt w:val="lowerLetter"/>
      <w:lvlText w:val="%5)"/>
      <w:lvlJc w:val="left"/>
      <w:pPr>
        <w:tabs>
          <w:tab w:val="num" w:pos="2100"/>
        </w:tabs>
        <w:ind w:left="2100" w:hanging="420"/>
      </w:pPr>
    </w:lvl>
    <w:lvl w:ilvl="5" w:tplc="15EC59FC" w:tentative="1">
      <w:start w:val="1"/>
      <w:numFmt w:val="lowerRoman"/>
      <w:lvlText w:val="%6."/>
      <w:lvlJc w:val="right"/>
      <w:pPr>
        <w:tabs>
          <w:tab w:val="num" w:pos="2520"/>
        </w:tabs>
        <w:ind w:left="2520" w:hanging="420"/>
      </w:pPr>
    </w:lvl>
    <w:lvl w:ilvl="6" w:tplc="B41ACA2C" w:tentative="1">
      <w:start w:val="1"/>
      <w:numFmt w:val="decimal"/>
      <w:lvlText w:val="%7."/>
      <w:lvlJc w:val="left"/>
      <w:pPr>
        <w:tabs>
          <w:tab w:val="num" w:pos="2940"/>
        </w:tabs>
        <w:ind w:left="2940" w:hanging="420"/>
      </w:pPr>
    </w:lvl>
    <w:lvl w:ilvl="7" w:tplc="A5C273C4" w:tentative="1">
      <w:start w:val="1"/>
      <w:numFmt w:val="lowerLetter"/>
      <w:lvlText w:val="%8)"/>
      <w:lvlJc w:val="left"/>
      <w:pPr>
        <w:tabs>
          <w:tab w:val="num" w:pos="3360"/>
        </w:tabs>
        <w:ind w:left="3360" w:hanging="420"/>
      </w:pPr>
    </w:lvl>
    <w:lvl w:ilvl="8" w:tplc="81B2FDCA" w:tentative="1">
      <w:start w:val="1"/>
      <w:numFmt w:val="lowerRoman"/>
      <w:lvlText w:val="%9."/>
      <w:lvlJc w:val="right"/>
      <w:pPr>
        <w:tabs>
          <w:tab w:val="num" w:pos="3780"/>
        </w:tabs>
        <w:ind w:left="3780" w:hanging="420"/>
      </w:pPr>
    </w:lvl>
  </w:abstractNum>
  <w:abstractNum w:abstractNumId="18">
    <w:nsid w:val="6F4A3E43"/>
    <w:multiLevelType w:val="hybridMultilevel"/>
    <w:tmpl w:val="8BF482C4"/>
    <w:lvl w:ilvl="0" w:tplc="AC12AA30">
      <w:start w:val="4"/>
      <w:numFmt w:val="decimal"/>
      <w:lvlText w:val="%1、"/>
      <w:lvlJc w:val="left"/>
      <w:pPr>
        <w:tabs>
          <w:tab w:val="num" w:pos="1380"/>
        </w:tabs>
        <w:ind w:left="1380" w:hanging="720"/>
      </w:pPr>
      <w:rPr>
        <w:rFonts w:hint="default"/>
      </w:rPr>
    </w:lvl>
    <w:lvl w:ilvl="1" w:tplc="74BA7BBC" w:tentative="1">
      <w:start w:val="1"/>
      <w:numFmt w:val="lowerLetter"/>
      <w:lvlText w:val="%2)"/>
      <w:lvlJc w:val="left"/>
      <w:pPr>
        <w:tabs>
          <w:tab w:val="num" w:pos="1500"/>
        </w:tabs>
        <w:ind w:left="1500" w:hanging="420"/>
      </w:pPr>
    </w:lvl>
    <w:lvl w:ilvl="2" w:tplc="39807538" w:tentative="1">
      <w:start w:val="1"/>
      <w:numFmt w:val="lowerRoman"/>
      <w:lvlText w:val="%3."/>
      <w:lvlJc w:val="right"/>
      <w:pPr>
        <w:tabs>
          <w:tab w:val="num" w:pos="1920"/>
        </w:tabs>
        <w:ind w:left="1920" w:hanging="420"/>
      </w:pPr>
    </w:lvl>
    <w:lvl w:ilvl="3" w:tplc="731ED3B8" w:tentative="1">
      <w:start w:val="1"/>
      <w:numFmt w:val="decimal"/>
      <w:lvlText w:val="%4."/>
      <w:lvlJc w:val="left"/>
      <w:pPr>
        <w:tabs>
          <w:tab w:val="num" w:pos="2340"/>
        </w:tabs>
        <w:ind w:left="2340" w:hanging="420"/>
      </w:pPr>
    </w:lvl>
    <w:lvl w:ilvl="4" w:tplc="DAF6CA2E" w:tentative="1">
      <w:start w:val="1"/>
      <w:numFmt w:val="lowerLetter"/>
      <w:lvlText w:val="%5)"/>
      <w:lvlJc w:val="left"/>
      <w:pPr>
        <w:tabs>
          <w:tab w:val="num" w:pos="2760"/>
        </w:tabs>
        <w:ind w:left="2760" w:hanging="420"/>
      </w:pPr>
    </w:lvl>
    <w:lvl w:ilvl="5" w:tplc="F524F63A" w:tentative="1">
      <w:start w:val="1"/>
      <w:numFmt w:val="lowerRoman"/>
      <w:lvlText w:val="%6."/>
      <w:lvlJc w:val="right"/>
      <w:pPr>
        <w:tabs>
          <w:tab w:val="num" w:pos="3180"/>
        </w:tabs>
        <w:ind w:left="3180" w:hanging="420"/>
      </w:pPr>
    </w:lvl>
    <w:lvl w:ilvl="6" w:tplc="9648BECA" w:tentative="1">
      <w:start w:val="1"/>
      <w:numFmt w:val="decimal"/>
      <w:lvlText w:val="%7."/>
      <w:lvlJc w:val="left"/>
      <w:pPr>
        <w:tabs>
          <w:tab w:val="num" w:pos="3600"/>
        </w:tabs>
        <w:ind w:left="3600" w:hanging="420"/>
      </w:pPr>
    </w:lvl>
    <w:lvl w:ilvl="7" w:tplc="C4D80BCA" w:tentative="1">
      <w:start w:val="1"/>
      <w:numFmt w:val="lowerLetter"/>
      <w:lvlText w:val="%8)"/>
      <w:lvlJc w:val="left"/>
      <w:pPr>
        <w:tabs>
          <w:tab w:val="num" w:pos="4020"/>
        </w:tabs>
        <w:ind w:left="4020" w:hanging="420"/>
      </w:pPr>
    </w:lvl>
    <w:lvl w:ilvl="8" w:tplc="AFBA04D6" w:tentative="1">
      <w:start w:val="1"/>
      <w:numFmt w:val="lowerRoman"/>
      <w:lvlText w:val="%9."/>
      <w:lvlJc w:val="right"/>
      <w:pPr>
        <w:tabs>
          <w:tab w:val="num" w:pos="4440"/>
        </w:tabs>
        <w:ind w:left="4440" w:hanging="420"/>
      </w:pPr>
    </w:lvl>
  </w:abstractNum>
  <w:abstractNum w:abstractNumId="19">
    <w:nsid w:val="710D3E06"/>
    <w:multiLevelType w:val="multilevel"/>
    <w:tmpl w:val="24EE0DF6"/>
    <w:lvl w:ilvl="0">
      <w:start w:val="1"/>
      <w:numFmt w:val="decimal"/>
      <w:lvlText w:val="%1、"/>
      <w:lvlJc w:val="left"/>
      <w:pPr>
        <w:tabs>
          <w:tab w:val="num" w:pos="1125"/>
        </w:tabs>
        <w:ind w:left="1125" w:hanging="465"/>
      </w:pPr>
      <w:rPr>
        <w:rFonts w:hint="eastAsia"/>
      </w:rPr>
    </w:lvl>
    <w:lvl w:ilvl="1" w:tentative="1">
      <w:start w:val="1"/>
      <w:numFmt w:val="lowerLetter"/>
      <w:lvlText w:val="%2)"/>
      <w:lvlJc w:val="left"/>
      <w:pPr>
        <w:tabs>
          <w:tab w:val="num" w:pos="1500"/>
        </w:tabs>
        <w:ind w:left="1500" w:hanging="420"/>
      </w:pPr>
    </w:lvl>
    <w:lvl w:ilvl="2" w:tentative="1">
      <w:start w:val="1"/>
      <w:numFmt w:val="lowerRoman"/>
      <w:lvlText w:val="%3."/>
      <w:lvlJc w:val="right"/>
      <w:pPr>
        <w:tabs>
          <w:tab w:val="num" w:pos="1920"/>
        </w:tabs>
        <w:ind w:left="1920" w:hanging="420"/>
      </w:pPr>
    </w:lvl>
    <w:lvl w:ilvl="3" w:tentative="1">
      <w:start w:val="1"/>
      <w:numFmt w:val="decimal"/>
      <w:lvlText w:val="%4."/>
      <w:lvlJc w:val="left"/>
      <w:pPr>
        <w:tabs>
          <w:tab w:val="num" w:pos="2340"/>
        </w:tabs>
        <w:ind w:left="2340" w:hanging="420"/>
      </w:pPr>
    </w:lvl>
    <w:lvl w:ilvl="4" w:tentative="1">
      <w:start w:val="1"/>
      <w:numFmt w:val="lowerLetter"/>
      <w:lvlText w:val="%5)"/>
      <w:lvlJc w:val="left"/>
      <w:pPr>
        <w:tabs>
          <w:tab w:val="num" w:pos="2760"/>
        </w:tabs>
        <w:ind w:left="2760" w:hanging="420"/>
      </w:pPr>
    </w:lvl>
    <w:lvl w:ilvl="5" w:tentative="1">
      <w:start w:val="1"/>
      <w:numFmt w:val="lowerRoman"/>
      <w:lvlText w:val="%6."/>
      <w:lvlJc w:val="right"/>
      <w:pPr>
        <w:tabs>
          <w:tab w:val="num" w:pos="3180"/>
        </w:tabs>
        <w:ind w:left="3180" w:hanging="420"/>
      </w:pPr>
    </w:lvl>
    <w:lvl w:ilvl="6" w:tentative="1">
      <w:start w:val="1"/>
      <w:numFmt w:val="decimal"/>
      <w:lvlText w:val="%7."/>
      <w:lvlJc w:val="left"/>
      <w:pPr>
        <w:tabs>
          <w:tab w:val="num" w:pos="3600"/>
        </w:tabs>
        <w:ind w:left="3600" w:hanging="420"/>
      </w:pPr>
    </w:lvl>
    <w:lvl w:ilvl="7" w:tentative="1">
      <w:start w:val="1"/>
      <w:numFmt w:val="lowerLetter"/>
      <w:lvlText w:val="%8)"/>
      <w:lvlJc w:val="left"/>
      <w:pPr>
        <w:tabs>
          <w:tab w:val="num" w:pos="4020"/>
        </w:tabs>
        <w:ind w:left="4020" w:hanging="420"/>
      </w:pPr>
    </w:lvl>
    <w:lvl w:ilvl="8" w:tentative="1">
      <w:start w:val="1"/>
      <w:numFmt w:val="lowerRoman"/>
      <w:lvlText w:val="%9."/>
      <w:lvlJc w:val="right"/>
      <w:pPr>
        <w:tabs>
          <w:tab w:val="num" w:pos="4440"/>
        </w:tabs>
        <w:ind w:left="4440" w:hanging="420"/>
      </w:pPr>
    </w:lvl>
  </w:abstractNum>
  <w:abstractNum w:abstractNumId="20">
    <w:nsid w:val="72587AFB"/>
    <w:multiLevelType w:val="hybridMultilevel"/>
    <w:tmpl w:val="AA9A4100"/>
    <w:lvl w:ilvl="0" w:tplc="7DAA64FC">
      <w:start w:val="1"/>
      <w:numFmt w:val="decimal"/>
      <w:lvlText w:val="%1、"/>
      <w:lvlJc w:val="left"/>
      <w:pPr>
        <w:tabs>
          <w:tab w:val="num" w:pos="1380"/>
        </w:tabs>
        <w:ind w:left="1380" w:hanging="720"/>
      </w:pPr>
      <w:rPr>
        <w:rFonts w:hint="default"/>
      </w:rPr>
    </w:lvl>
    <w:lvl w:ilvl="1" w:tplc="7BAAA534" w:tentative="1">
      <w:start w:val="1"/>
      <w:numFmt w:val="lowerLetter"/>
      <w:lvlText w:val="%2)"/>
      <w:lvlJc w:val="left"/>
      <w:pPr>
        <w:tabs>
          <w:tab w:val="num" w:pos="1500"/>
        </w:tabs>
        <w:ind w:left="1500" w:hanging="420"/>
      </w:pPr>
    </w:lvl>
    <w:lvl w:ilvl="2" w:tplc="253CEF8E" w:tentative="1">
      <w:start w:val="1"/>
      <w:numFmt w:val="lowerRoman"/>
      <w:lvlText w:val="%3."/>
      <w:lvlJc w:val="right"/>
      <w:pPr>
        <w:tabs>
          <w:tab w:val="num" w:pos="1920"/>
        </w:tabs>
        <w:ind w:left="1920" w:hanging="420"/>
      </w:pPr>
    </w:lvl>
    <w:lvl w:ilvl="3" w:tplc="CDBC402C" w:tentative="1">
      <w:start w:val="1"/>
      <w:numFmt w:val="decimal"/>
      <w:lvlText w:val="%4."/>
      <w:lvlJc w:val="left"/>
      <w:pPr>
        <w:tabs>
          <w:tab w:val="num" w:pos="2340"/>
        </w:tabs>
        <w:ind w:left="2340" w:hanging="420"/>
      </w:pPr>
    </w:lvl>
    <w:lvl w:ilvl="4" w:tplc="2644448E" w:tentative="1">
      <w:start w:val="1"/>
      <w:numFmt w:val="lowerLetter"/>
      <w:lvlText w:val="%5)"/>
      <w:lvlJc w:val="left"/>
      <w:pPr>
        <w:tabs>
          <w:tab w:val="num" w:pos="2760"/>
        </w:tabs>
        <w:ind w:left="2760" w:hanging="420"/>
      </w:pPr>
    </w:lvl>
    <w:lvl w:ilvl="5" w:tplc="65B2FA46" w:tentative="1">
      <w:start w:val="1"/>
      <w:numFmt w:val="lowerRoman"/>
      <w:lvlText w:val="%6."/>
      <w:lvlJc w:val="right"/>
      <w:pPr>
        <w:tabs>
          <w:tab w:val="num" w:pos="3180"/>
        </w:tabs>
        <w:ind w:left="3180" w:hanging="420"/>
      </w:pPr>
    </w:lvl>
    <w:lvl w:ilvl="6" w:tplc="F724CAFA" w:tentative="1">
      <w:start w:val="1"/>
      <w:numFmt w:val="decimal"/>
      <w:lvlText w:val="%7."/>
      <w:lvlJc w:val="left"/>
      <w:pPr>
        <w:tabs>
          <w:tab w:val="num" w:pos="3600"/>
        </w:tabs>
        <w:ind w:left="3600" w:hanging="420"/>
      </w:pPr>
    </w:lvl>
    <w:lvl w:ilvl="7" w:tplc="7D209164" w:tentative="1">
      <w:start w:val="1"/>
      <w:numFmt w:val="lowerLetter"/>
      <w:lvlText w:val="%8)"/>
      <w:lvlJc w:val="left"/>
      <w:pPr>
        <w:tabs>
          <w:tab w:val="num" w:pos="4020"/>
        </w:tabs>
        <w:ind w:left="4020" w:hanging="420"/>
      </w:pPr>
    </w:lvl>
    <w:lvl w:ilvl="8" w:tplc="473C2190" w:tentative="1">
      <w:start w:val="1"/>
      <w:numFmt w:val="lowerRoman"/>
      <w:lvlText w:val="%9."/>
      <w:lvlJc w:val="right"/>
      <w:pPr>
        <w:tabs>
          <w:tab w:val="num" w:pos="4440"/>
        </w:tabs>
        <w:ind w:left="4440" w:hanging="420"/>
      </w:pPr>
    </w:lvl>
  </w:abstractNum>
  <w:abstractNum w:abstractNumId="21">
    <w:nsid w:val="74E015D3"/>
    <w:multiLevelType w:val="hybridMultilevel"/>
    <w:tmpl w:val="1B88A2F0"/>
    <w:lvl w:ilvl="0" w:tplc="FBB4CC8A">
      <w:start w:val="1"/>
      <w:numFmt w:val="decimal"/>
      <w:lvlText w:val="%1、"/>
      <w:lvlJc w:val="left"/>
      <w:pPr>
        <w:tabs>
          <w:tab w:val="num" w:pos="1380"/>
        </w:tabs>
        <w:ind w:left="1380" w:hanging="720"/>
      </w:pPr>
      <w:rPr>
        <w:rFonts w:hint="default"/>
      </w:rPr>
    </w:lvl>
    <w:lvl w:ilvl="1" w:tplc="63729018" w:tentative="1">
      <w:start w:val="1"/>
      <w:numFmt w:val="lowerLetter"/>
      <w:lvlText w:val="%2)"/>
      <w:lvlJc w:val="left"/>
      <w:pPr>
        <w:tabs>
          <w:tab w:val="num" w:pos="1500"/>
        </w:tabs>
        <w:ind w:left="1500" w:hanging="420"/>
      </w:pPr>
    </w:lvl>
    <w:lvl w:ilvl="2" w:tplc="67F0E1E4" w:tentative="1">
      <w:start w:val="1"/>
      <w:numFmt w:val="lowerRoman"/>
      <w:lvlText w:val="%3."/>
      <w:lvlJc w:val="right"/>
      <w:pPr>
        <w:tabs>
          <w:tab w:val="num" w:pos="1920"/>
        </w:tabs>
        <w:ind w:left="1920" w:hanging="420"/>
      </w:pPr>
    </w:lvl>
    <w:lvl w:ilvl="3" w:tplc="99F8493E" w:tentative="1">
      <w:start w:val="1"/>
      <w:numFmt w:val="decimal"/>
      <w:lvlText w:val="%4."/>
      <w:lvlJc w:val="left"/>
      <w:pPr>
        <w:tabs>
          <w:tab w:val="num" w:pos="2340"/>
        </w:tabs>
        <w:ind w:left="2340" w:hanging="420"/>
      </w:pPr>
    </w:lvl>
    <w:lvl w:ilvl="4" w:tplc="599C35E0" w:tentative="1">
      <w:start w:val="1"/>
      <w:numFmt w:val="lowerLetter"/>
      <w:lvlText w:val="%5)"/>
      <w:lvlJc w:val="left"/>
      <w:pPr>
        <w:tabs>
          <w:tab w:val="num" w:pos="2760"/>
        </w:tabs>
        <w:ind w:left="2760" w:hanging="420"/>
      </w:pPr>
    </w:lvl>
    <w:lvl w:ilvl="5" w:tplc="3822DE14" w:tentative="1">
      <w:start w:val="1"/>
      <w:numFmt w:val="lowerRoman"/>
      <w:lvlText w:val="%6."/>
      <w:lvlJc w:val="right"/>
      <w:pPr>
        <w:tabs>
          <w:tab w:val="num" w:pos="3180"/>
        </w:tabs>
        <w:ind w:left="3180" w:hanging="420"/>
      </w:pPr>
    </w:lvl>
    <w:lvl w:ilvl="6" w:tplc="5B1A5C9E" w:tentative="1">
      <w:start w:val="1"/>
      <w:numFmt w:val="decimal"/>
      <w:lvlText w:val="%7."/>
      <w:lvlJc w:val="left"/>
      <w:pPr>
        <w:tabs>
          <w:tab w:val="num" w:pos="3600"/>
        </w:tabs>
        <w:ind w:left="3600" w:hanging="420"/>
      </w:pPr>
    </w:lvl>
    <w:lvl w:ilvl="7" w:tplc="A2F666C8" w:tentative="1">
      <w:start w:val="1"/>
      <w:numFmt w:val="lowerLetter"/>
      <w:lvlText w:val="%8)"/>
      <w:lvlJc w:val="left"/>
      <w:pPr>
        <w:tabs>
          <w:tab w:val="num" w:pos="4020"/>
        </w:tabs>
        <w:ind w:left="4020" w:hanging="420"/>
      </w:pPr>
    </w:lvl>
    <w:lvl w:ilvl="8" w:tplc="5F583BE2" w:tentative="1">
      <w:start w:val="1"/>
      <w:numFmt w:val="lowerRoman"/>
      <w:lvlText w:val="%9."/>
      <w:lvlJc w:val="right"/>
      <w:pPr>
        <w:tabs>
          <w:tab w:val="num" w:pos="4440"/>
        </w:tabs>
        <w:ind w:left="4440" w:hanging="420"/>
      </w:pPr>
    </w:lvl>
  </w:abstractNum>
  <w:abstractNum w:abstractNumId="22">
    <w:nsid w:val="76FA33D6"/>
    <w:multiLevelType w:val="hybridMultilevel"/>
    <w:tmpl w:val="26284EA4"/>
    <w:lvl w:ilvl="0" w:tplc="FCBE99F0">
      <w:start w:val="1"/>
      <w:numFmt w:val="decimal"/>
      <w:lvlText w:val="（%1）"/>
      <w:lvlJc w:val="left"/>
      <w:pPr>
        <w:ind w:left="1280" w:hanging="720"/>
      </w:pPr>
      <w:rPr>
        <w:rFonts w:ascii="Times New Roman" w:hint="default"/>
      </w:rPr>
    </w:lvl>
    <w:lvl w:ilvl="1" w:tplc="F2F0913A" w:tentative="1">
      <w:start w:val="1"/>
      <w:numFmt w:val="lowerLetter"/>
      <w:lvlText w:val="%2)"/>
      <w:lvlJc w:val="left"/>
      <w:pPr>
        <w:ind w:left="1400" w:hanging="420"/>
      </w:pPr>
    </w:lvl>
    <w:lvl w:ilvl="2" w:tplc="FB7ED328" w:tentative="1">
      <w:start w:val="1"/>
      <w:numFmt w:val="lowerRoman"/>
      <w:lvlText w:val="%3."/>
      <w:lvlJc w:val="right"/>
      <w:pPr>
        <w:ind w:left="1820" w:hanging="420"/>
      </w:pPr>
    </w:lvl>
    <w:lvl w:ilvl="3" w:tplc="3552D3F0" w:tentative="1">
      <w:start w:val="1"/>
      <w:numFmt w:val="decimal"/>
      <w:lvlText w:val="%4."/>
      <w:lvlJc w:val="left"/>
      <w:pPr>
        <w:ind w:left="2240" w:hanging="420"/>
      </w:pPr>
    </w:lvl>
    <w:lvl w:ilvl="4" w:tplc="47FCE3FE" w:tentative="1">
      <w:start w:val="1"/>
      <w:numFmt w:val="lowerLetter"/>
      <w:lvlText w:val="%5)"/>
      <w:lvlJc w:val="left"/>
      <w:pPr>
        <w:ind w:left="2660" w:hanging="420"/>
      </w:pPr>
    </w:lvl>
    <w:lvl w:ilvl="5" w:tplc="15108F26" w:tentative="1">
      <w:start w:val="1"/>
      <w:numFmt w:val="lowerRoman"/>
      <w:lvlText w:val="%6."/>
      <w:lvlJc w:val="right"/>
      <w:pPr>
        <w:ind w:left="3080" w:hanging="420"/>
      </w:pPr>
    </w:lvl>
    <w:lvl w:ilvl="6" w:tplc="498286BA" w:tentative="1">
      <w:start w:val="1"/>
      <w:numFmt w:val="decimal"/>
      <w:lvlText w:val="%7."/>
      <w:lvlJc w:val="left"/>
      <w:pPr>
        <w:ind w:left="3500" w:hanging="420"/>
      </w:pPr>
    </w:lvl>
    <w:lvl w:ilvl="7" w:tplc="249A94DC" w:tentative="1">
      <w:start w:val="1"/>
      <w:numFmt w:val="lowerLetter"/>
      <w:lvlText w:val="%8)"/>
      <w:lvlJc w:val="left"/>
      <w:pPr>
        <w:ind w:left="3920" w:hanging="420"/>
      </w:pPr>
    </w:lvl>
    <w:lvl w:ilvl="8" w:tplc="44F24DCC" w:tentative="1">
      <w:start w:val="1"/>
      <w:numFmt w:val="lowerRoman"/>
      <w:lvlText w:val="%9."/>
      <w:lvlJc w:val="right"/>
      <w:pPr>
        <w:ind w:left="4340" w:hanging="420"/>
      </w:pPr>
    </w:lvl>
  </w:abstractNum>
  <w:abstractNum w:abstractNumId="23">
    <w:nsid w:val="777D36A2"/>
    <w:multiLevelType w:val="hybridMultilevel"/>
    <w:tmpl w:val="84DA2B98"/>
    <w:lvl w:ilvl="0" w:tplc="388246CC">
      <w:start w:val="1"/>
      <w:numFmt w:val="japaneseCounting"/>
      <w:lvlText w:val="%1、"/>
      <w:lvlJc w:val="left"/>
      <w:pPr>
        <w:tabs>
          <w:tab w:val="num" w:pos="720"/>
        </w:tabs>
        <w:ind w:left="720" w:hanging="720"/>
      </w:pPr>
      <w:rPr>
        <w:rFonts w:hint="default"/>
      </w:rPr>
    </w:lvl>
    <w:lvl w:ilvl="1" w:tplc="73E6A238" w:tentative="1">
      <w:start w:val="1"/>
      <w:numFmt w:val="lowerLetter"/>
      <w:lvlText w:val="%2)"/>
      <w:lvlJc w:val="left"/>
      <w:pPr>
        <w:tabs>
          <w:tab w:val="num" w:pos="840"/>
        </w:tabs>
        <w:ind w:left="840" w:hanging="420"/>
      </w:pPr>
    </w:lvl>
    <w:lvl w:ilvl="2" w:tplc="D4A0B638" w:tentative="1">
      <w:start w:val="1"/>
      <w:numFmt w:val="lowerRoman"/>
      <w:lvlText w:val="%3."/>
      <w:lvlJc w:val="right"/>
      <w:pPr>
        <w:tabs>
          <w:tab w:val="num" w:pos="1260"/>
        </w:tabs>
        <w:ind w:left="1260" w:hanging="420"/>
      </w:pPr>
    </w:lvl>
    <w:lvl w:ilvl="3" w:tplc="F8847C80" w:tentative="1">
      <w:start w:val="1"/>
      <w:numFmt w:val="decimal"/>
      <w:lvlText w:val="%4."/>
      <w:lvlJc w:val="left"/>
      <w:pPr>
        <w:tabs>
          <w:tab w:val="num" w:pos="1680"/>
        </w:tabs>
        <w:ind w:left="1680" w:hanging="420"/>
      </w:pPr>
    </w:lvl>
    <w:lvl w:ilvl="4" w:tplc="C0D09B08" w:tentative="1">
      <w:start w:val="1"/>
      <w:numFmt w:val="lowerLetter"/>
      <w:lvlText w:val="%5)"/>
      <w:lvlJc w:val="left"/>
      <w:pPr>
        <w:tabs>
          <w:tab w:val="num" w:pos="2100"/>
        </w:tabs>
        <w:ind w:left="2100" w:hanging="420"/>
      </w:pPr>
    </w:lvl>
    <w:lvl w:ilvl="5" w:tplc="1EB455F6" w:tentative="1">
      <w:start w:val="1"/>
      <w:numFmt w:val="lowerRoman"/>
      <w:lvlText w:val="%6."/>
      <w:lvlJc w:val="right"/>
      <w:pPr>
        <w:tabs>
          <w:tab w:val="num" w:pos="2520"/>
        </w:tabs>
        <w:ind w:left="2520" w:hanging="420"/>
      </w:pPr>
    </w:lvl>
    <w:lvl w:ilvl="6" w:tplc="3DAA0CDE" w:tentative="1">
      <w:start w:val="1"/>
      <w:numFmt w:val="decimal"/>
      <w:lvlText w:val="%7."/>
      <w:lvlJc w:val="left"/>
      <w:pPr>
        <w:tabs>
          <w:tab w:val="num" w:pos="2940"/>
        </w:tabs>
        <w:ind w:left="2940" w:hanging="420"/>
      </w:pPr>
    </w:lvl>
    <w:lvl w:ilvl="7" w:tplc="F10AB1A0" w:tentative="1">
      <w:start w:val="1"/>
      <w:numFmt w:val="lowerLetter"/>
      <w:lvlText w:val="%8)"/>
      <w:lvlJc w:val="left"/>
      <w:pPr>
        <w:tabs>
          <w:tab w:val="num" w:pos="3360"/>
        </w:tabs>
        <w:ind w:left="3360" w:hanging="420"/>
      </w:pPr>
    </w:lvl>
    <w:lvl w:ilvl="8" w:tplc="FB58EB3C" w:tentative="1">
      <w:start w:val="1"/>
      <w:numFmt w:val="lowerRoman"/>
      <w:lvlText w:val="%9."/>
      <w:lvlJc w:val="right"/>
      <w:pPr>
        <w:tabs>
          <w:tab w:val="num" w:pos="3780"/>
        </w:tabs>
        <w:ind w:left="3780" w:hanging="420"/>
      </w:pPr>
    </w:lvl>
  </w:abstractNum>
  <w:abstractNum w:abstractNumId="24">
    <w:nsid w:val="7CF76222"/>
    <w:multiLevelType w:val="hybridMultilevel"/>
    <w:tmpl w:val="FC76E58A"/>
    <w:lvl w:ilvl="0" w:tplc="19F41640">
      <w:start w:val="1"/>
      <w:numFmt w:val="decimal"/>
      <w:lvlText w:val="%1、"/>
      <w:lvlJc w:val="left"/>
      <w:pPr>
        <w:tabs>
          <w:tab w:val="num" w:pos="1380"/>
        </w:tabs>
        <w:ind w:left="1380" w:hanging="720"/>
      </w:pPr>
      <w:rPr>
        <w:rFonts w:hint="default"/>
      </w:rPr>
    </w:lvl>
    <w:lvl w:ilvl="1" w:tplc="0302DD7A" w:tentative="1">
      <w:start w:val="1"/>
      <w:numFmt w:val="lowerLetter"/>
      <w:lvlText w:val="%2)"/>
      <w:lvlJc w:val="left"/>
      <w:pPr>
        <w:tabs>
          <w:tab w:val="num" w:pos="1500"/>
        </w:tabs>
        <w:ind w:left="1500" w:hanging="420"/>
      </w:pPr>
    </w:lvl>
    <w:lvl w:ilvl="2" w:tplc="256E3E44" w:tentative="1">
      <w:start w:val="1"/>
      <w:numFmt w:val="lowerRoman"/>
      <w:lvlText w:val="%3."/>
      <w:lvlJc w:val="right"/>
      <w:pPr>
        <w:tabs>
          <w:tab w:val="num" w:pos="1920"/>
        </w:tabs>
        <w:ind w:left="1920" w:hanging="420"/>
      </w:pPr>
    </w:lvl>
    <w:lvl w:ilvl="3" w:tplc="3B00D9E2" w:tentative="1">
      <w:start w:val="1"/>
      <w:numFmt w:val="decimal"/>
      <w:lvlText w:val="%4."/>
      <w:lvlJc w:val="left"/>
      <w:pPr>
        <w:tabs>
          <w:tab w:val="num" w:pos="2340"/>
        </w:tabs>
        <w:ind w:left="2340" w:hanging="420"/>
      </w:pPr>
    </w:lvl>
    <w:lvl w:ilvl="4" w:tplc="4DF40E26" w:tentative="1">
      <w:start w:val="1"/>
      <w:numFmt w:val="lowerLetter"/>
      <w:lvlText w:val="%5)"/>
      <w:lvlJc w:val="left"/>
      <w:pPr>
        <w:tabs>
          <w:tab w:val="num" w:pos="2760"/>
        </w:tabs>
        <w:ind w:left="2760" w:hanging="420"/>
      </w:pPr>
    </w:lvl>
    <w:lvl w:ilvl="5" w:tplc="2736B982" w:tentative="1">
      <w:start w:val="1"/>
      <w:numFmt w:val="lowerRoman"/>
      <w:lvlText w:val="%6."/>
      <w:lvlJc w:val="right"/>
      <w:pPr>
        <w:tabs>
          <w:tab w:val="num" w:pos="3180"/>
        </w:tabs>
        <w:ind w:left="3180" w:hanging="420"/>
      </w:pPr>
    </w:lvl>
    <w:lvl w:ilvl="6" w:tplc="68366358" w:tentative="1">
      <w:start w:val="1"/>
      <w:numFmt w:val="decimal"/>
      <w:lvlText w:val="%7."/>
      <w:lvlJc w:val="left"/>
      <w:pPr>
        <w:tabs>
          <w:tab w:val="num" w:pos="3600"/>
        </w:tabs>
        <w:ind w:left="3600" w:hanging="420"/>
      </w:pPr>
    </w:lvl>
    <w:lvl w:ilvl="7" w:tplc="9BEE9F82" w:tentative="1">
      <w:start w:val="1"/>
      <w:numFmt w:val="lowerLetter"/>
      <w:lvlText w:val="%8)"/>
      <w:lvlJc w:val="left"/>
      <w:pPr>
        <w:tabs>
          <w:tab w:val="num" w:pos="4020"/>
        </w:tabs>
        <w:ind w:left="4020" w:hanging="420"/>
      </w:pPr>
    </w:lvl>
    <w:lvl w:ilvl="8" w:tplc="C992882E" w:tentative="1">
      <w:start w:val="1"/>
      <w:numFmt w:val="lowerRoman"/>
      <w:lvlText w:val="%9."/>
      <w:lvlJc w:val="right"/>
      <w:pPr>
        <w:tabs>
          <w:tab w:val="num" w:pos="4440"/>
        </w:tabs>
        <w:ind w:left="4440" w:hanging="420"/>
      </w:pPr>
    </w:lvl>
  </w:abstractNum>
  <w:num w:numId="1">
    <w:abstractNumId w:val="19"/>
  </w:num>
  <w:num w:numId="2">
    <w:abstractNumId w:val="7"/>
  </w:num>
  <w:num w:numId="3">
    <w:abstractNumId w:val="20"/>
  </w:num>
  <w:num w:numId="4">
    <w:abstractNumId w:val="24"/>
  </w:num>
  <w:num w:numId="5">
    <w:abstractNumId w:val="9"/>
  </w:num>
  <w:num w:numId="6">
    <w:abstractNumId w:val="0"/>
  </w:num>
  <w:num w:numId="7">
    <w:abstractNumId w:val="14"/>
  </w:num>
  <w:num w:numId="8">
    <w:abstractNumId w:val="4"/>
  </w:num>
  <w:num w:numId="9">
    <w:abstractNumId w:val="18"/>
  </w:num>
  <w:num w:numId="10">
    <w:abstractNumId w:val="1"/>
  </w:num>
  <w:num w:numId="11">
    <w:abstractNumId w:val="8"/>
  </w:num>
  <w:num w:numId="12">
    <w:abstractNumId w:val="21"/>
  </w:num>
  <w:num w:numId="13">
    <w:abstractNumId w:val="3"/>
  </w:num>
  <w:num w:numId="14">
    <w:abstractNumId w:val="11"/>
  </w:num>
  <w:num w:numId="15">
    <w:abstractNumId w:val="23"/>
  </w:num>
  <w:num w:numId="16">
    <w:abstractNumId w:val="15"/>
  </w:num>
  <w:num w:numId="17">
    <w:abstractNumId w:val="2"/>
  </w:num>
  <w:num w:numId="18">
    <w:abstractNumId w:val="17"/>
  </w:num>
  <w:num w:numId="19">
    <w:abstractNumId w:val="13"/>
  </w:num>
  <w:num w:numId="20">
    <w:abstractNumId w:val="16"/>
  </w:num>
  <w:num w:numId="21">
    <w:abstractNumId w:val="5"/>
  </w:num>
  <w:num w:numId="22">
    <w:abstractNumId w:val="22"/>
  </w:num>
  <w:num w:numId="23">
    <w:abstractNumId w:val="10"/>
  </w:num>
  <w:num w:numId="24">
    <w:abstractNumId w:val="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drawingGridHorizontalSpacing w:val="105"/>
  <w:drawingGridVerticalSpacing w:val="14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房地产估价报告格式.doc"/>
    <w:docVar w:name="VTBOLDON" w:val="0"/>
    <w:docVar w:name="VTCASE" w:val="4"/>
    <w:docVar w:name="VTCommandPending" w:val="NONE"/>
    <w:docVar w:name="VTCurMacroFlags$" w:val="NNNN"/>
    <w:docVar w:name="VTINIT" w:val="1"/>
    <w:docVar w:name="VTITALICON" w:val="0"/>
    <w:docVar w:name="VTUNDERLINEON" w:val="0"/>
    <w:docVar w:name="VTypeCAPFlag$" w:val="FALSE"/>
    <w:docVar w:name="VTypeJoinDigitFlag$" w:val="FALSE"/>
    <w:docVar w:name="VTypeLCFlag$" w:val="FALSE"/>
    <w:docVar w:name="VTypeNoSpaceFlag$" w:val="TRUE"/>
    <w:docVar w:name="VTypeSpaceFlag$" w:val="FALSE"/>
    <w:docVar w:name="VTypeUCFlag$" w:val="FALSE"/>
  </w:docVars>
  <w:rsids>
    <w:rsidRoot w:val="000A528E"/>
    <w:rsid w:val="000A528E"/>
    <w:rsid w:val="00225AE2"/>
    <w:rsid w:val="004C3A92"/>
    <w:rsid w:val="00723935"/>
    <w:rsid w:val="007D222E"/>
    <w:rsid w:val="00DE64BA"/>
    <w:rsid w:val="00F12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7016"/>
    <w:pPr>
      <w:widowControl w:val="0"/>
      <w:jc w:val="both"/>
    </w:pPr>
    <w:rPr>
      <w:kern w:val="2"/>
      <w:sz w:val="21"/>
    </w:rPr>
  </w:style>
  <w:style w:type="paragraph" w:styleId="1">
    <w:name w:val="heading 1"/>
    <w:basedOn w:val="a"/>
    <w:next w:val="a"/>
    <w:qFormat/>
    <w:rsid w:val="0085751D"/>
    <w:pPr>
      <w:keepNext/>
      <w:tabs>
        <w:tab w:val="left" w:pos="3600"/>
        <w:tab w:val="left" w:pos="3780"/>
      </w:tabs>
      <w:jc w:val="center"/>
      <w:outlineLvl w:val="0"/>
    </w:pPr>
    <w:rPr>
      <w:rFonts w:ascii="仿宋_GB2312" w:eastAsia="仿宋_GB2312" w:hAnsi="Comic Sans MS"/>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character" w:styleId="a4">
    <w:name w:val="page number"/>
    <w:basedOn w:val="a0"/>
  </w:style>
  <w:style w:type="paragraph" w:styleId="a5">
    <w:name w:val="header"/>
    <w:basedOn w:val="a"/>
    <w:pPr>
      <w:pBdr>
        <w:bottom w:val="single" w:sz="6" w:space="1" w:color="auto"/>
      </w:pBdr>
      <w:tabs>
        <w:tab w:val="center" w:pos="4153"/>
        <w:tab w:val="right" w:pos="8306"/>
      </w:tabs>
      <w:snapToGrid w:val="0"/>
      <w:jc w:val="center"/>
    </w:pPr>
    <w:rPr>
      <w:sz w:val="18"/>
    </w:rPr>
  </w:style>
  <w:style w:type="paragraph" w:styleId="2">
    <w:name w:val="Body Text Indent 2"/>
    <w:basedOn w:val="a"/>
    <w:pPr>
      <w:spacing w:before="100" w:line="520" w:lineRule="exact"/>
      <w:ind w:firstLineChars="200" w:firstLine="600"/>
    </w:pPr>
    <w:rPr>
      <w:sz w:val="30"/>
    </w:rPr>
  </w:style>
  <w:style w:type="paragraph" w:styleId="a6">
    <w:name w:val="Salutation"/>
    <w:basedOn w:val="a"/>
    <w:next w:val="a"/>
    <w:rPr>
      <w:sz w:val="30"/>
    </w:rPr>
  </w:style>
  <w:style w:type="paragraph" w:styleId="a7">
    <w:name w:val="Body Text Indent"/>
    <w:basedOn w:val="a"/>
    <w:link w:val="Char0"/>
    <w:pPr>
      <w:ind w:leftChars="-2" w:left="-4" w:firstLineChars="241" w:firstLine="723"/>
    </w:pPr>
    <w:rPr>
      <w:sz w:val="30"/>
    </w:rPr>
  </w:style>
  <w:style w:type="paragraph" w:styleId="a8">
    <w:name w:val="Body Text"/>
    <w:basedOn w:val="a"/>
    <w:rPr>
      <w:sz w:val="30"/>
    </w:rPr>
  </w:style>
  <w:style w:type="paragraph" w:styleId="3">
    <w:name w:val="Body Text Indent 3"/>
    <w:basedOn w:val="a"/>
    <w:pPr>
      <w:spacing w:line="320" w:lineRule="atLeast"/>
      <w:ind w:firstLineChars="1134" w:firstLine="4990"/>
    </w:pPr>
    <w:rPr>
      <w:rFonts w:eastAsia="黑体"/>
      <w:sz w:val="44"/>
    </w:rPr>
  </w:style>
  <w:style w:type="paragraph" w:styleId="a9">
    <w:name w:val="Closing"/>
    <w:basedOn w:val="a"/>
    <w:pPr>
      <w:ind w:leftChars="2100" w:left="100"/>
    </w:pPr>
  </w:style>
  <w:style w:type="paragraph" w:styleId="20">
    <w:name w:val="Body Text 2"/>
    <w:basedOn w:val="a"/>
    <w:pPr>
      <w:jc w:val="center"/>
    </w:pPr>
    <w:rPr>
      <w:sz w:val="28"/>
    </w:rPr>
  </w:style>
  <w:style w:type="table" w:styleId="aa">
    <w:name w:val="Table Grid"/>
    <w:basedOn w:val="a1"/>
    <w:rsid w:val="00E96D0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rsid w:val="0042507B"/>
    <w:pPr>
      <w:widowControl/>
      <w:spacing w:before="100" w:beforeAutospacing="1" w:after="100" w:afterAutospacing="1"/>
      <w:jc w:val="left"/>
    </w:pPr>
    <w:rPr>
      <w:rFonts w:ascii="宋体" w:hAnsi="宋体"/>
      <w:kern w:val="0"/>
      <w:sz w:val="24"/>
      <w:szCs w:val="24"/>
    </w:rPr>
  </w:style>
  <w:style w:type="character" w:styleId="ac">
    <w:name w:val="Hyperlink"/>
    <w:uiPriority w:val="99"/>
    <w:rsid w:val="00EC4E7D"/>
    <w:rPr>
      <w:strike w:val="0"/>
      <w:dstrike w:val="0"/>
      <w:color w:val="0080E0"/>
      <w:u w:val="none"/>
      <w:effect w:val="none"/>
    </w:rPr>
  </w:style>
  <w:style w:type="paragraph" w:customStyle="1" w:styleId="Char1">
    <w:name w:val="Char"/>
    <w:basedOn w:val="ad"/>
    <w:autoRedefine/>
    <w:rsid w:val="00E17376"/>
    <w:rPr>
      <w:rFonts w:ascii="Tahoma" w:hAnsi="Tahoma"/>
      <w:sz w:val="24"/>
      <w:szCs w:val="24"/>
    </w:rPr>
  </w:style>
  <w:style w:type="paragraph" w:styleId="ad">
    <w:name w:val="Document Map"/>
    <w:basedOn w:val="a"/>
    <w:semiHidden/>
    <w:rsid w:val="00E17376"/>
    <w:pPr>
      <w:shd w:val="clear" w:color="auto" w:fill="000080"/>
    </w:pPr>
  </w:style>
  <w:style w:type="character" w:styleId="ae">
    <w:name w:val="Emphasis"/>
    <w:qFormat/>
    <w:rsid w:val="0083129A"/>
    <w:rPr>
      <w:b w:val="0"/>
      <w:bCs w:val="0"/>
      <w:i w:val="0"/>
      <w:iCs w:val="0"/>
      <w:color w:val="CC0033"/>
    </w:rPr>
  </w:style>
  <w:style w:type="paragraph" w:styleId="af">
    <w:name w:val="Date"/>
    <w:basedOn w:val="a"/>
    <w:next w:val="a"/>
    <w:rsid w:val="00773CC4"/>
    <w:pPr>
      <w:ind w:leftChars="2500" w:left="100"/>
    </w:pPr>
  </w:style>
  <w:style w:type="character" w:customStyle="1" w:styleId="black1">
    <w:name w:val="black_1"/>
    <w:rsid w:val="00773CC4"/>
    <w:rPr>
      <w:color w:val="333333"/>
      <w:sz w:val="21"/>
      <w:szCs w:val="21"/>
    </w:rPr>
  </w:style>
  <w:style w:type="character" w:styleId="af0">
    <w:name w:val="Strong"/>
    <w:uiPriority w:val="22"/>
    <w:qFormat/>
    <w:rsid w:val="00B03EBA"/>
    <w:rPr>
      <w:b/>
      <w:bCs/>
    </w:rPr>
  </w:style>
  <w:style w:type="paragraph" w:customStyle="1" w:styleId="af1">
    <w:name w:val="表格内文字"/>
    <w:basedOn w:val="a"/>
    <w:rsid w:val="00630EDE"/>
    <w:pPr>
      <w:adjustRightInd w:val="0"/>
      <w:snapToGrid w:val="0"/>
    </w:pPr>
    <w:rPr>
      <w:rFonts w:ascii="华文细黑" w:eastAsia="华文细黑"/>
      <w:sz w:val="20"/>
      <w:szCs w:val="18"/>
    </w:rPr>
  </w:style>
  <w:style w:type="paragraph" w:customStyle="1" w:styleId="CharCharCharCharCharCharChar">
    <w:name w:val="Char Char Char Char Char Char Char"/>
    <w:basedOn w:val="a"/>
    <w:rsid w:val="006D1C11"/>
    <w:pPr>
      <w:widowControl/>
      <w:spacing w:after="160" w:line="240" w:lineRule="exact"/>
      <w:jc w:val="left"/>
    </w:pPr>
  </w:style>
  <w:style w:type="paragraph" w:styleId="af2">
    <w:name w:val="Balloon Text"/>
    <w:basedOn w:val="a"/>
    <w:link w:val="Char2"/>
    <w:rsid w:val="00012D59"/>
    <w:rPr>
      <w:sz w:val="18"/>
      <w:szCs w:val="18"/>
    </w:rPr>
  </w:style>
  <w:style w:type="character" w:customStyle="1" w:styleId="Char2">
    <w:name w:val="批注框文本 Char"/>
    <w:link w:val="af2"/>
    <w:rsid w:val="00012D59"/>
    <w:rPr>
      <w:kern w:val="2"/>
      <w:sz w:val="18"/>
      <w:szCs w:val="18"/>
    </w:rPr>
  </w:style>
  <w:style w:type="character" w:customStyle="1" w:styleId="Char0">
    <w:name w:val="正文文本缩进 Char"/>
    <w:link w:val="a7"/>
    <w:rsid w:val="002D46B6"/>
    <w:rPr>
      <w:kern w:val="2"/>
      <w:sz w:val="30"/>
    </w:rPr>
  </w:style>
  <w:style w:type="paragraph" w:styleId="10">
    <w:name w:val="toc 1"/>
    <w:basedOn w:val="a"/>
    <w:next w:val="a"/>
    <w:autoRedefine/>
    <w:uiPriority w:val="39"/>
    <w:rsid w:val="00BD2906"/>
    <w:pPr>
      <w:tabs>
        <w:tab w:val="right" w:leader="dot" w:pos="8302"/>
      </w:tabs>
      <w:spacing w:line="360" w:lineRule="auto"/>
    </w:pPr>
    <w:rPr>
      <w:b/>
      <w:iCs/>
      <w:noProof/>
      <w:szCs w:val="21"/>
    </w:rPr>
  </w:style>
  <w:style w:type="paragraph" w:styleId="30">
    <w:name w:val="toc 3"/>
    <w:basedOn w:val="a"/>
    <w:next w:val="a"/>
    <w:autoRedefine/>
    <w:uiPriority w:val="39"/>
    <w:rsid w:val="008F330C"/>
    <w:pPr>
      <w:ind w:leftChars="400" w:left="840"/>
    </w:pPr>
  </w:style>
  <w:style w:type="paragraph" w:styleId="af3">
    <w:name w:val="Revision"/>
    <w:hidden/>
    <w:uiPriority w:val="99"/>
    <w:semiHidden/>
    <w:rsid w:val="00F83B8F"/>
    <w:rPr>
      <w:kern w:val="2"/>
      <w:sz w:val="21"/>
    </w:rPr>
  </w:style>
  <w:style w:type="character" w:styleId="af4">
    <w:name w:val="FollowedHyperlink"/>
    <w:rsid w:val="00F83B8F"/>
    <w:rPr>
      <w:color w:val="800080"/>
      <w:u w:val="single"/>
    </w:rPr>
  </w:style>
  <w:style w:type="character" w:customStyle="1" w:styleId="Char">
    <w:name w:val="页脚 Char"/>
    <w:basedOn w:val="a0"/>
    <w:link w:val="a3"/>
    <w:uiPriority w:val="99"/>
    <w:rsid w:val="00507D73"/>
    <w:rPr>
      <w:kern w:val="2"/>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7016"/>
    <w:pPr>
      <w:widowControl w:val="0"/>
      <w:jc w:val="both"/>
    </w:pPr>
    <w:rPr>
      <w:kern w:val="2"/>
      <w:sz w:val="21"/>
    </w:rPr>
  </w:style>
  <w:style w:type="paragraph" w:styleId="1">
    <w:name w:val="heading 1"/>
    <w:basedOn w:val="a"/>
    <w:next w:val="a"/>
    <w:qFormat/>
    <w:rsid w:val="0085751D"/>
    <w:pPr>
      <w:keepNext/>
      <w:tabs>
        <w:tab w:val="left" w:pos="3600"/>
        <w:tab w:val="left" w:pos="3780"/>
      </w:tabs>
      <w:jc w:val="center"/>
      <w:outlineLvl w:val="0"/>
    </w:pPr>
    <w:rPr>
      <w:rFonts w:ascii="仿宋_GB2312" w:eastAsia="仿宋_GB2312" w:hAnsi="Comic Sans MS"/>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character" w:styleId="a4">
    <w:name w:val="page number"/>
    <w:basedOn w:val="a0"/>
  </w:style>
  <w:style w:type="paragraph" w:styleId="a5">
    <w:name w:val="header"/>
    <w:basedOn w:val="a"/>
    <w:pPr>
      <w:pBdr>
        <w:bottom w:val="single" w:sz="6" w:space="1" w:color="auto"/>
      </w:pBdr>
      <w:tabs>
        <w:tab w:val="center" w:pos="4153"/>
        <w:tab w:val="right" w:pos="8306"/>
      </w:tabs>
      <w:snapToGrid w:val="0"/>
      <w:jc w:val="center"/>
    </w:pPr>
    <w:rPr>
      <w:sz w:val="18"/>
    </w:rPr>
  </w:style>
  <w:style w:type="paragraph" w:styleId="2">
    <w:name w:val="Body Text Indent 2"/>
    <w:basedOn w:val="a"/>
    <w:pPr>
      <w:spacing w:before="100" w:line="520" w:lineRule="exact"/>
      <w:ind w:firstLineChars="200" w:firstLine="600"/>
    </w:pPr>
    <w:rPr>
      <w:sz w:val="30"/>
    </w:rPr>
  </w:style>
  <w:style w:type="paragraph" w:styleId="a6">
    <w:name w:val="Salutation"/>
    <w:basedOn w:val="a"/>
    <w:next w:val="a"/>
    <w:rPr>
      <w:sz w:val="30"/>
    </w:rPr>
  </w:style>
  <w:style w:type="paragraph" w:styleId="a7">
    <w:name w:val="Body Text Indent"/>
    <w:basedOn w:val="a"/>
    <w:link w:val="Char0"/>
    <w:pPr>
      <w:ind w:leftChars="-2" w:left="-4" w:firstLineChars="241" w:firstLine="723"/>
    </w:pPr>
    <w:rPr>
      <w:sz w:val="30"/>
    </w:rPr>
  </w:style>
  <w:style w:type="paragraph" w:styleId="a8">
    <w:name w:val="Body Text"/>
    <w:basedOn w:val="a"/>
    <w:rPr>
      <w:sz w:val="30"/>
    </w:rPr>
  </w:style>
  <w:style w:type="paragraph" w:styleId="3">
    <w:name w:val="Body Text Indent 3"/>
    <w:basedOn w:val="a"/>
    <w:pPr>
      <w:spacing w:line="320" w:lineRule="atLeast"/>
      <w:ind w:firstLineChars="1134" w:firstLine="4990"/>
    </w:pPr>
    <w:rPr>
      <w:rFonts w:eastAsia="黑体"/>
      <w:sz w:val="44"/>
    </w:rPr>
  </w:style>
  <w:style w:type="paragraph" w:styleId="a9">
    <w:name w:val="Closing"/>
    <w:basedOn w:val="a"/>
    <w:pPr>
      <w:ind w:leftChars="2100" w:left="100"/>
    </w:pPr>
  </w:style>
  <w:style w:type="paragraph" w:styleId="20">
    <w:name w:val="Body Text 2"/>
    <w:basedOn w:val="a"/>
    <w:pPr>
      <w:jc w:val="center"/>
    </w:pPr>
    <w:rPr>
      <w:sz w:val="28"/>
    </w:rPr>
  </w:style>
  <w:style w:type="table" w:styleId="aa">
    <w:name w:val="Table Grid"/>
    <w:basedOn w:val="a1"/>
    <w:rsid w:val="00E96D0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rsid w:val="0042507B"/>
    <w:pPr>
      <w:widowControl/>
      <w:spacing w:before="100" w:beforeAutospacing="1" w:after="100" w:afterAutospacing="1"/>
      <w:jc w:val="left"/>
    </w:pPr>
    <w:rPr>
      <w:rFonts w:ascii="宋体" w:hAnsi="宋体"/>
      <w:kern w:val="0"/>
      <w:sz w:val="24"/>
      <w:szCs w:val="24"/>
    </w:rPr>
  </w:style>
  <w:style w:type="character" w:styleId="ac">
    <w:name w:val="Hyperlink"/>
    <w:uiPriority w:val="99"/>
    <w:rsid w:val="00EC4E7D"/>
    <w:rPr>
      <w:strike w:val="0"/>
      <w:dstrike w:val="0"/>
      <w:color w:val="0080E0"/>
      <w:u w:val="none"/>
      <w:effect w:val="none"/>
    </w:rPr>
  </w:style>
  <w:style w:type="paragraph" w:customStyle="1" w:styleId="Char1">
    <w:name w:val="Char"/>
    <w:basedOn w:val="ad"/>
    <w:autoRedefine/>
    <w:rsid w:val="00E17376"/>
    <w:rPr>
      <w:rFonts w:ascii="Tahoma" w:hAnsi="Tahoma"/>
      <w:sz w:val="24"/>
      <w:szCs w:val="24"/>
    </w:rPr>
  </w:style>
  <w:style w:type="paragraph" w:styleId="ad">
    <w:name w:val="Document Map"/>
    <w:basedOn w:val="a"/>
    <w:semiHidden/>
    <w:rsid w:val="00E17376"/>
    <w:pPr>
      <w:shd w:val="clear" w:color="auto" w:fill="000080"/>
    </w:pPr>
  </w:style>
  <w:style w:type="character" w:styleId="ae">
    <w:name w:val="Emphasis"/>
    <w:qFormat/>
    <w:rsid w:val="0083129A"/>
    <w:rPr>
      <w:b w:val="0"/>
      <w:bCs w:val="0"/>
      <w:i w:val="0"/>
      <w:iCs w:val="0"/>
      <w:color w:val="CC0033"/>
    </w:rPr>
  </w:style>
  <w:style w:type="paragraph" w:styleId="af">
    <w:name w:val="Date"/>
    <w:basedOn w:val="a"/>
    <w:next w:val="a"/>
    <w:rsid w:val="00773CC4"/>
    <w:pPr>
      <w:ind w:leftChars="2500" w:left="100"/>
    </w:pPr>
  </w:style>
  <w:style w:type="character" w:customStyle="1" w:styleId="black1">
    <w:name w:val="black_1"/>
    <w:rsid w:val="00773CC4"/>
    <w:rPr>
      <w:color w:val="333333"/>
      <w:sz w:val="21"/>
      <w:szCs w:val="21"/>
    </w:rPr>
  </w:style>
  <w:style w:type="character" w:styleId="af0">
    <w:name w:val="Strong"/>
    <w:uiPriority w:val="22"/>
    <w:qFormat/>
    <w:rsid w:val="00B03EBA"/>
    <w:rPr>
      <w:b/>
      <w:bCs/>
    </w:rPr>
  </w:style>
  <w:style w:type="paragraph" w:customStyle="1" w:styleId="af1">
    <w:name w:val="表格内文字"/>
    <w:basedOn w:val="a"/>
    <w:rsid w:val="00630EDE"/>
    <w:pPr>
      <w:adjustRightInd w:val="0"/>
      <w:snapToGrid w:val="0"/>
    </w:pPr>
    <w:rPr>
      <w:rFonts w:ascii="华文细黑" w:eastAsia="华文细黑"/>
      <w:sz w:val="20"/>
      <w:szCs w:val="18"/>
    </w:rPr>
  </w:style>
  <w:style w:type="paragraph" w:customStyle="1" w:styleId="CharCharCharCharCharCharChar">
    <w:name w:val="Char Char Char Char Char Char Char"/>
    <w:basedOn w:val="a"/>
    <w:rsid w:val="006D1C11"/>
    <w:pPr>
      <w:widowControl/>
      <w:spacing w:after="160" w:line="240" w:lineRule="exact"/>
      <w:jc w:val="left"/>
    </w:pPr>
  </w:style>
  <w:style w:type="paragraph" w:styleId="af2">
    <w:name w:val="Balloon Text"/>
    <w:basedOn w:val="a"/>
    <w:link w:val="Char2"/>
    <w:rsid w:val="00012D59"/>
    <w:rPr>
      <w:sz w:val="18"/>
      <w:szCs w:val="18"/>
    </w:rPr>
  </w:style>
  <w:style w:type="character" w:customStyle="1" w:styleId="Char2">
    <w:name w:val="批注框文本 Char"/>
    <w:link w:val="af2"/>
    <w:rsid w:val="00012D59"/>
    <w:rPr>
      <w:kern w:val="2"/>
      <w:sz w:val="18"/>
      <w:szCs w:val="18"/>
    </w:rPr>
  </w:style>
  <w:style w:type="character" w:customStyle="1" w:styleId="Char0">
    <w:name w:val="正文文本缩进 Char"/>
    <w:link w:val="a7"/>
    <w:rsid w:val="002D46B6"/>
    <w:rPr>
      <w:kern w:val="2"/>
      <w:sz w:val="30"/>
    </w:rPr>
  </w:style>
  <w:style w:type="paragraph" w:styleId="10">
    <w:name w:val="toc 1"/>
    <w:basedOn w:val="a"/>
    <w:next w:val="a"/>
    <w:autoRedefine/>
    <w:uiPriority w:val="39"/>
    <w:rsid w:val="00BD2906"/>
    <w:pPr>
      <w:tabs>
        <w:tab w:val="right" w:leader="dot" w:pos="8302"/>
      </w:tabs>
      <w:spacing w:line="360" w:lineRule="auto"/>
    </w:pPr>
    <w:rPr>
      <w:b/>
      <w:iCs/>
      <w:noProof/>
      <w:szCs w:val="21"/>
    </w:rPr>
  </w:style>
  <w:style w:type="paragraph" w:styleId="30">
    <w:name w:val="toc 3"/>
    <w:basedOn w:val="a"/>
    <w:next w:val="a"/>
    <w:autoRedefine/>
    <w:uiPriority w:val="39"/>
    <w:rsid w:val="008F330C"/>
    <w:pPr>
      <w:ind w:leftChars="400" w:left="840"/>
    </w:pPr>
  </w:style>
  <w:style w:type="paragraph" w:styleId="af3">
    <w:name w:val="Revision"/>
    <w:hidden/>
    <w:uiPriority w:val="99"/>
    <w:semiHidden/>
    <w:rsid w:val="00F83B8F"/>
    <w:rPr>
      <w:kern w:val="2"/>
      <w:sz w:val="21"/>
    </w:rPr>
  </w:style>
  <w:style w:type="character" w:styleId="af4">
    <w:name w:val="FollowedHyperlink"/>
    <w:rsid w:val="00F83B8F"/>
    <w:rPr>
      <w:color w:val="800080"/>
      <w:u w:val="single"/>
    </w:rPr>
  </w:style>
  <w:style w:type="character" w:customStyle="1" w:styleId="Char">
    <w:name w:val="页脚 Char"/>
    <w:basedOn w:val="a0"/>
    <w:link w:val="a3"/>
    <w:uiPriority w:val="99"/>
    <w:rsid w:val="00507D73"/>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37295.htm" TargetMode="External"/><Relationship Id="rId18" Type="http://schemas.openxmlformats.org/officeDocument/2006/relationships/image" Target="media/image1.jpeg"/><Relationship Id="rId26"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20.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60.jpeg"/><Relationship Id="rId10" Type="http://schemas.openxmlformats.org/officeDocument/2006/relationships/image" Target="media/image11.png"/><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aike.baidu.com/view/608030.htm" TargetMode="External"/><Relationship Id="rId22" Type="http://schemas.openxmlformats.org/officeDocument/2006/relationships/image" Target="media/image30.jpeg"/><Relationship Id="rId27" Type="http://schemas.openxmlformats.org/officeDocument/2006/relationships/image" Target="media/image9.jpeg"/><Relationship Id="rId30"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3E101-108A-40F0-A544-D0C0B1E1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4024</Words>
  <Characters>4468</Characters>
  <Application>Microsoft Office Word</Application>
  <DocSecurity>0</DocSecurity>
  <Lines>372</Lines>
  <Paragraphs>404</Paragraphs>
  <ScaleCrop>false</ScaleCrop>
  <Company>China</Company>
  <LinksUpToDate>false</LinksUpToDate>
  <CharactersWithSpaces>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aaa</dc:creator>
  <cp:lastModifiedBy>林沛秀</cp:lastModifiedBy>
  <cp:revision>22</cp:revision>
  <cp:lastPrinted>2018-05-21T01:28:00Z</cp:lastPrinted>
  <dcterms:created xsi:type="dcterms:W3CDTF">2017-08-14T09:22:00Z</dcterms:created>
  <dcterms:modified xsi:type="dcterms:W3CDTF">2018-06-22T07:43:00Z</dcterms:modified>
</cp:coreProperties>
</file>