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21" w:rsidRDefault="00D52421">
      <w:pPr>
        <w:widowControl/>
        <w:spacing w:line="360" w:lineRule="auto"/>
        <w:jc w:val="center"/>
        <w:rPr>
          <w:b/>
          <w:kern w:val="0"/>
          <w:sz w:val="44"/>
          <w:szCs w:val="44"/>
        </w:rPr>
      </w:pPr>
    </w:p>
    <w:p w:rsidR="00D52421" w:rsidRDefault="00D52421">
      <w:pPr>
        <w:widowControl/>
        <w:spacing w:line="360" w:lineRule="auto"/>
        <w:jc w:val="center"/>
        <w:rPr>
          <w:b/>
          <w:kern w:val="0"/>
          <w:sz w:val="44"/>
          <w:szCs w:val="44"/>
        </w:rPr>
      </w:pPr>
    </w:p>
    <w:p w:rsidR="00D52421" w:rsidRDefault="00D52421">
      <w:pPr>
        <w:widowControl/>
        <w:spacing w:line="360" w:lineRule="auto"/>
        <w:jc w:val="center"/>
        <w:rPr>
          <w:b/>
          <w:kern w:val="0"/>
          <w:sz w:val="44"/>
          <w:szCs w:val="44"/>
        </w:rPr>
      </w:pPr>
    </w:p>
    <w:p w:rsidR="00D52421" w:rsidRDefault="00D52421">
      <w:pPr>
        <w:widowControl/>
        <w:spacing w:line="360" w:lineRule="auto"/>
        <w:jc w:val="center"/>
        <w:rPr>
          <w:b/>
          <w:kern w:val="0"/>
          <w:sz w:val="44"/>
          <w:szCs w:val="44"/>
        </w:rPr>
      </w:pPr>
      <w:r>
        <w:rPr>
          <w:rFonts w:hint="eastAsia"/>
          <w:b/>
          <w:kern w:val="0"/>
          <w:sz w:val="44"/>
          <w:szCs w:val="44"/>
        </w:rPr>
        <w:t>江西同致房地产司法鉴定所</w:t>
      </w:r>
    </w:p>
    <w:p w:rsidR="00D52421" w:rsidRDefault="00D52421">
      <w:pPr>
        <w:widowControl/>
        <w:spacing w:line="360" w:lineRule="auto"/>
        <w:jc w:val="center"/>
        <w:rPr>
          <w:b/>
          <w:kern w:val="0"/>
          <w:sz w:val="44"/>
          <w:szCs w:val="44"/>
        </w:rPr>
      </w:pPr>
      <w:r>
        <w:rPr>
          <w:rFonts w:hint="eastAsia"/>
          <w:b/>
          <w:kern w:val="0"/>
          <w:sz w:val="44"/>
          <w:szCs w:val="44"/>
        </w:rPr>
        <w:t>司法鉴定意见书</w:t>
      </w: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p>
    <w:p w:rsidR="00D52421" w:rsidRDefault="00D52421">
      <w:pPr>
        <w:widowControl/>
        <w:spacing w:line="360" w:lineRule="auto"/>
        <w:jc w:val="center"/>
        <w:rPr>
          <w:rFonts w:eastAsia="仿宋_GB2312"/>
          <w:kern w:val="0"/>
          <w:sz w:val="32"/>
          <w:szCs w:val="32"/>
        </w:rPr>
      </w:pPr>
      <w:r>
        <w:rPr>
          <w:rFonts w:eastAsia="仿宋_GB2312" w:hint="eastAsia"/>
          <w:kern w:val="0"/>
          <w:sz w:val="32"/>
          <w:szCs w:val="32"/>
        </w:rPr>
        <w:t>司法鉴定许可证号：</w:t>
      </w:r>
      <w:r>
        <w:rPr>
          <w:rFonts w:eastAsia="仿宋_GB2312"/>
          <w:kern w:val="0"/>
          <w:sz w:val="32"/>
          <w:szCs w:val="32"/>
        </w:rPr>
        <w:t>360103009</w:t>
      </w:r>
    </w:p>
    <w:p w:rsidR="00D52421" w:rsidRDefault="00D52421">
      <w:pPr>
        <w:widowControl/>
        <w:spacing w:line="360" w:lineRule="auto"/>
        <w:jc w:val="left"/>
        <w:rPr>
          <w:kern w:val="0"/>
          <w:szCs w:val="21"/>
        </w:rPr>
      </w:pPr>
      <w:r>
        <w:rPr>
          <w:kern w:val="0"/>
          <w:szCs w:val="21"/>
        </w:rPr>
        <w:br w:type="page"/>
      </w:r>
    </w:p>
    <w:p w:rsidR="00D52421" w:rsidRDefault="00D52421">
      <w:pPr>
        <w:widowControl/>
        <w:spacing w:line="360" w:lineRule="auto"/>
        <w:jc w:val="center"/>
        <w:rPr>
          <w:b/>
          <w:kern w:val="0"/>
          <w:sz w:val="44"/>
          <w:szCs w:val="44"/>
        </w:rPr>
      </w:pPr>
      <w:r>
        <w:rPr>
          <w:rFonts w:hint="eastAsia"/>
          <w:b/>
          <w:kern w:val="0"/>
          <w:sz w:val="44"/>
          <w:szCs w:val="44"/>
        </w:rPr>
        <w:t>声</w:t>
      </w:r>
      <w:r>
        <w:rPr>
          <w:b/>
          <w:kern w:val="0"/>
          <w:sz w:val="44"/>
          <w:szCs w:val="44"/>
        </w:rPr>
        <w:t xml:space="preserve">  </w:t>
      </w:r>
      <w:r>
        <w:rPr>
          <w:rFonts w:hint="eastAsia"/>
          <w:b/>
          <w:kern w:val="0"/>
          <w:sz w:val="44"/>
          <w:szCs w:val="44"/>
        </w:rPr>
        <w:t>明</w:t>
      </w:r>
    </w:p>
    <w:p w:rsidR="00D52421" w:rsidRDefault="00D52421" w:rsidP="00B63D44">
      <w:pPr>
        <w:widowControl/>
        <w:ind w:firstLineChars="200" w:firstLine="3168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委托人应当向鉴定机构提供真实、完整、充分的鉴定材料，并对鉴定材料的真实性、合法性负责。</w:t>
      </w:r>
    </w:p>
    <w:p w:rsidR="00D52421" w:rsidRDefault="00D52421" w:rsidP="00B63D44">
      <w:pPr>
        <w:widowControl/>
        <w:ind w:firstLineChars="200" w:firstLine="31680"/>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司法鉴定人按照法律、法规和规章规定的方式、方法和步骤，遵守和采用相关技术标准和技术规范进行鉴定。</w:t>
      </w:r>
    </w:p>
    <w:p w:rsidR="00D52421" w:rsidRDefault="00D52421" w:rsidP="00B63D44">
      <w:pPr>
        <w:widowControl/>
        <w:spacing w:line="360" w:lineRule="auto"/>
        <w:ind w:firstLineChars="200" w:firstLine="31680"/>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司法鉴定实行鉴定人负责制度。司法鉴定人依法独立、客观、公正地进行鉴定，不受任何个人和组织的非法干预。</w:t>
      </w:r>
    </w:p>
    <w:p w:rsidR="00D52421" w:rsidRDefault="00D52421" w:rsidP="00B63D44">
      <w:pPr>
        <w:widowControl/>
        <w:spacing w:line="360" w:lineRule="auto"/>
        <w:ind w:firstLineChars="200" w:firstLine="31680"/>
        <w:jc w:val="left"/>
        <w:rPr>
          <w:rFonts w:eastAsia="仿宋_GB2312"/>
          <w:kern w:val="0"/>
          <w:sz w:val="32"/>
          <w:szCs w:val="32"/>
        </w:rPr>
      </w:pPr>
      <w:r>
        <w:rPr>
          <w:rFonts w:eastAsia="仿宋_GB2312"/>
          <w:kern w:val="0"/>
          <w:sz w:val="32"/>
          <w:szCs w:val="32"/>
        </w:rPr>
        <w:t>4.</w:t>
      </w:r>
      <w:r>
        <w:rPr>
          <w:rFonts w:eastAsia="仿宋_GB2312" w:hint="eastAsia"/>
          <w:kern w:val="0"/>
          <w:sz w:val="32"/>
          <w:szCs w:val="32"/>
        </w:rPr>
        <w:t>使用本鉴定文书应当保持其完整性和严肃性。</w:t>
      </w: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p>
    <w:p w:rsidR="00D52421" w:rsidRDefault="00D52421">
      <w:pPr>
        <w:widowControl/>
        <w:spacing w:line="360" w:lineRule="auto"/>
        <w:jc w:val="left"/>
        <w:rPr>
          <w:rFonts w:eastAsia="仿宋_GB2312"/>
          <w:kern w:val="0"/>
          <w:sz w:val="28"/>
          <w:szCs w:val="28"/>
        </w:rPr>
      </w:pPr>
      <w:r>
        <w:rPr>
          <w:rFonts w:eastAsia="仿宋_GB2312" w:hint="eastAsia"/>
          <w:kern w:val="0"/>
          <w:sz w:val="28"/>
          <w:szCs w:val="28"/>
        </w:rPr>
        <w:t>地</w:t>
      </w:r>
      <w:r>
        <w:rPr>
          <w:rFonts w:eastAsia="仿宋_GB2312"/>
          <w:kern w:val="0"/>
          <w:sz w:val="28"/>
          <w:szCs w:val="28"/>
        </w:rPr>
        <w:t xml:space="preserve">    </w:t>
      </w:r>
      <w:r>
        <w:rPr>
          <w:rFonts w:eastAsia="仿宋_GB2312" w:hint="eastAsia"/>
          <w:kern w:val="0"/>
          <w:sz w:val="28"/>
          <w:szCs w:val="28"/>
        </w:rPr>
        <w:t>址：南昌市红谷滩新区赣江北大道</w:t>
      </w:r>
      <w:r>
        <w:rPr>
          <w:rFonts w:eastAsia="仿宋_GB2312"/>
          <w:kern w:val="0"/>
          <w:sz w:val="28"/>
          <w:szCs w:val="28"/>
        </w:rPr>
        <w:t>1</w:t>
      </w:r>
      <w:r>
        <w:rPr>
          <w:rFonts w:eastAsia="仿宋_GB2312" w:hint="eastAsia"/>
          <w:kern w:val="0"/>
          <w:sz w:val="28"/>
          <w:szCs w:val="28"/>
        </w:rPr>
        <w:t>号中航国际广场</w:t>
      </w:r>
      <w:r>
        <w:rPr>
          <w:rFonts w:eastAsia="仿宋_GB2312"/>
          <w:kern w:val="0"/>
          <w:sz w:val="28"/>
          <w:szCs w:val="28"/>
        </w:rPr>
        <w:t>14F</w:t>
      </w:r>
    </w:p>
    <w:p w:rsidR="00D52421" w:rsidRDefault="00D52421">
      <w:pPr>
        <w:widowControl/>
        <w:spacing w:line="360" w:lineRule="auto"/>
        <w:jc w:val="left"/>
        <w:rPr>
          <w:rFonts w:eastAsia="仿宋_GB2312"/>
          <w:kern w:val="0"/>
          <w:sz w:val="28"/>
          <w:szCs w:val="28"/>
        </w:rPr>
      </w:pPr>
      <w:r>
        <w:rPr>
          <w:rFonts w:eastAsia="仿宋_GB2312" w:hint="eastAsia"/>
          <w:kern w:val="0"/>
          <w:sz w:val="28"/>
          <w:szCs w:val="28"/>
        </w:rPr>
        <w:t>邮政编码：</w:t>
      </w:r>
      <w:r>
        <w:rPr>
          <w:rFonts w:eastAsia="仿宋_GB2312"/>
          <w:kern w:val="0"/>
          <w:sz w:val="28"/>
          <w:szCs w:val="28"/>
        </w:rPr>
        <w:t>330038</w:t>
      </w:r>
    </w:p>
    <w:p w:rsidR="00D52421" w:rsidRDefault="00D52421">
      <w:pPr>
        <w:widowControl/>
        <w:spacing w:line="360" w:lineRule="auto"/>
        <w:jc w:val="left"/>
        <w:rPr>
          <w:rFonts w:eastAsia="仿宋_GB2312"/>
          <w:kern w:val="0"/>
          <w:sz w:val="28"/>
          <w:szCs w:val="28"/>
        </w:rPr>
      </w:pPr>
      <w:r>
        <w:rPr>
          <w:rFonts w:eastAsia="仿宋_GB2312" w:hint="eastAsia"/>
          <w:kern w:val="0"/>
          <w:sz w:val="28"/>
          <w:szCs w:val="28"/>
        </w:rPr>
        <w:t>联系电话：</w:t>
      </w:r>
      <w:r>
        <w:rPr>
          <w:rFonts w:eastAsia="仿宋_GB2312"/>
          <w:kern w:val="0"/>
          <w:sz w:val="28"/>
          <w:szCs w:val="28"/>
        </w:rPr>
        <w:t>0791-86801000</w:t>
      </w:r>
    </w:p>
    <w:p w:rsidR="00D52421" w:rsidRDefault="00D52421">
      <w:pPr>
        <w:widowControl/>
        <w:spacing w:line="360" w:lineRule="auto"/>
        <w:jc w:val="left"/>
        <w:rPr>
          <w:kern w:val="0"/>
          <w:szCs w:val="21"/>
        </w:rPr>
        <w:sectPr w:rsidR="00D52421">
          <w:pgSz w:w="11906" w:h="16838"/>
          <w:pgMar w:top="1440" w:right="1800" w:bottom="1440" w:left="1800" w:header="851" w:footer="992" w:gutter="0"/>
          <w:cols w:space="425"/>
          <w:docGrid w:type="lines" w:linePitch="312"/>
        </w:sectPr>
      </w:pPr>
    </w:p>
    <w:p w:rsidR="00D52421" w:rsidRDefault="00D52421">
      <w:pPr>
        <w:widowControl/>
        <w:spacing w:line="500" w:lineRule="exact"/>
        <w:jc w:val="center"/>
        <w:rPr>
          <w:rFonts w:eastAsia="黑体"/>
          <w:kern w:val="0"/>
          <w:sz w:val="36"/>
          <w:szCs w:val="36"/>
        </w:rPr>
      </w:pPr>
      <w:r>
        <w:rPr>
          <w:rFonts w:eastAsia="黑体" w:hint="eastAsia"/>
          <w:kern w:val="0"/>
          <w:sz w:val="36"/>
          <w:szCs w:val="36"/>
        </w:rPr>
        <w:t>江西同致房地产司法鉴定所</w:t>
      </w:r>
    </w:p>
    <w:p w:rsidR="00D52421" w:rsidRDefault="00D52421">
      <w:pPr>
        <w:widowControl/>
        <w:spacing w:line="500" w:lineRule="exact"/>
        <w:jc w:val="center"/>
        <w:rPr>
          <w:rFonts w:eastAsia="黑体"/>
          <w:kern w:val="0"/>
          <w:sz w:val="36"/>
          <w:szCs w:val="36"/>
        </w:rPr>
      </w:pPr>
      <w:r>
        <w:rPr>
          <w:rFonts w:eastAsia="黑体" w:hint="eastAsia"/>
          <w:spacing w:val="-2"/>
          <w:kern w:val="0"/>
          <w:sz w:val="36"/>
          <w:szCs w:val="36"/>
        </w:rPr>
        <w:t>萍乡市湘东区湘东镇五四村</w:t>
      </w:r>
      <w:r>
        <w:rPr>
          <w:rFonts w:eastAsia="黑体" w:hint="eastAsia"/>
          <w:kern w:val="0"/>
          <w:sz w:val="36"/>
          <w:szCs w:val="36"/>
        </w:rPr>
        <w:t>房地产价格鉴定</w:t>
      </w:r>
    </w:p>
    <w:p w:rsidR="00D52421" w:rsidRDefault="00D52421">
      <w:pPr>
        <w:widowControl/>
        <w:spacing w:line="500" w:lineRule="exact"/>
        <w:jc w:val="right"/>
        <w:rPr>
          <w:kern w:val="0"/>
          <w:szCs w:val="21"/>
        </w:rPr>
      </w:pPr>
      <w:r>
        <w:rPr>
          <w:rFonts w:hint="eastAsia"/>
          <w:kern w:val="0"/>
          <w:szCs w:val="21"/>
        </w:rPr>
        <w:t>赣同致（萍）</w:t>
      </w:r>
      <w:r>
        <w:rPr>
          <w:kern w:val="0"/>
          <w:szCs w:val="21"/>
        </w:rPr>
        <w:t>[2016]</w:t>
      </w:r>
      <w:r>
        <w:rPr>
          <w:rFonts w:hint="eastAsia"/>
          <w:kern w:val="0"/>
          <w:szCs w:val="21"/>
        </w:rPr>
        <w:t>房鉴字第</w:t>
      </w:r>
      <w:r>
        <w:rPr>
          <w:kern w:val="0"/>
          <w:szCs w:val="21"/>
        </w:rPr>
        <w:t>11003</w:t>
      </w:r>
      <w:r>
        <w:rPr>
          <w:rFonts w:hint="eastAsia"/>
          <w:kern w:val="0"/>
          <w:szCs w:val="21"/>
        </w:rPr>
        <w:t>号</w:t>
      </w:r>
    </w:p>
    <w:p w:rsidR="00D52421" w:rsidRDefault="00D52421">
      <w:pPr>
        <w:widowControl/>
        <w:spacing w:line="480" w:lineRule="exact"/>
        <w:jc w:val="left"/>
        <w:rPr>
          <w:rFonts w:eastAsia="黑体"/>
          <w:kern w:val="0"/>
          <w:sz w:val="32"/>
          <w:szCs w:val="32"/>
        </w:rPr>
      </w:pPr>
      <w:r>
        <w:rPr>
          <w:rFonts w:eastAsia="黑体" w:hint="eastAsia"/>
          <w:kern w:val="0"/>
          <w:sz w:val="32"/>
          <w:szCs w:val="32"/>
        </w:rPr>
        <w:t>一、基本情况</w:t>
      </w:r>
    </w:p>
    <w:p w:rsidR="00D52421" w:rsidRDefault="00D52421" w:rsidP="00B63D44">
      <w:pPr>
        <w:widowControl/>
        <w:spacing w:line="480" w:lineRule="exact"/>
        <w:ind w:firstLineChars="200" w:firstLine="31680"/>
        <w:jc w:val="left"/>
        <w:rPr>
          <w:rFonts w:eastAsia="黑体"/>
          <w:kern w:val="0"/>
          <w:sz w:val="28"/>
          <w:szCs w:val="28"/>
        </w:rPr>
      </w:pPr>
      <w:r>
        <w:rPr>
          <w:rFonts w:eastAsia="黑体" w:hint="eastAsia"/>
          <w:kern w:val="0"/>
          <w:sz w:val="28"/>
          <w:szCs w:val="28"/>
        </w:rPr>
        <w:t>委</w:t>
      </w:r>
      <w:r>
        <w:rPr>
          <w:rFonts w:eastAsia="黑体"/>
          <w:kern w:val="0"/>
          <w:sz w:val="28"/>
          <w:szCs w:val="28"/>
        </w:rPr>
        <w:t xml:space="preserve"> </w:t>
      </w:r>
      <w:r>
        <w:rPr>
          <w:rFonts w:eastAsia="黑体" w:hint="eastAsia"/>
          <w:kern w:val="0"/>
          <w:sz w:val="28"/>
          <w:szCs w:val="28"/>
        </w:rPr>
        <w:t>托</w:t>
      </w:r>
      <w:r>
        <w:rPr>
          <w:rFonts w:eastAsia="黑体"/>
          <w:kern w:val="0"/>
          <w:sz w:val="28"/>
          <w:szCs w:val="28"/>
        </w:rPr>
        <w:t xml:space="preserve"> </w:t>
      </w:r>
      <w:r>
        <w:rPr>
          <w:rFonts w:eastAsia="黑体" w:hint="eastAsia"/>
          <w:kern w:val="0"/>
          <w:sz w:val="28"/>
          <w:szCs w:val="28"/>
        </w:rPr>
        <w:t>人：</w:t>
      </w:r>
      <w:r>
        <w:rPr>
          <w:rFonts w:eastAsia="仿宋_GB2312" w:hint="eastAsia"/>
          <w:sz w:val="28"/>
        </w:rPr>
        <w:t>萍乡市中级人民法院司法技术处</w:t>
      </w:r>
    </w:p>
    <w:p w:rsidR="00D52421" w:rsidRDefault="00D52421" w:rsidP="00B63D44">
      <w:pPr>
        <w:widowControl/>
        <w:spacing w:line="480" w:lineRule="exact"/>
        <w:ind w:firstLineChars="200" w:firstLine="31680"/>
        <w:jc w:val="left"/>
        <w:rPr>
          <w:rFonts w:eastAsia="黑体"/>
          <w:kern w:val="0"/>
          <w:sz w:val="28"/>
          <w:szCs w:val="28"/>
        </w:rPr>
      </w:pPr>
      <w:r>
        <w:rPr>
          <w:rFonts w:eastAsia="黑体" w:hint="eastAsia"/>
          <w:kern w:val="0"/>
          <w:sz w:val="28"/>
          <w:szCs w:val="28"/>
        </w:rPr>
        <w:t>委托鉴定事项：</w:t>
      </w:r>
      <w:r>
        <w:rPr>
          <w:rFonts w:eastAsia="仿宋_GB2312" w:hint="eastAsia"/>
          <w:sz w:val="28"/>
        </w:rPr>
        <w:t>萍乡市湘东区湘东镇五四村</w:t>
      </w:r>
      <w:r>
        <w:rPr>
          <w:rFonts w:eastAsia="仿宋_GB2312"/>
          <w:sz w:val="28"/>
        </w:rPr>
        <w:t>37</w:t>
      </w:r>
      <w:r>
        <w:rPr>
          <w:rFonts w:eastAsia="仿宋_GB2312" w:hint="eastAsia"/>
          <w:sz w:val="28"/>
        </w:rPr>
        <w:t>处房地产价格鉴定</w:t>
      </w:r>
    </w:p>
    <w:p w:rsidR="00D52421" w:rsidRDefault="00D52421" w:rsidP="00B63D44">
      <w:pPr>
        <w:widowControl/>
        <w:spacing w:line="480" w:lineRule="exact"/>
        <w:ind w:firstLineChars="200" w:firstLine="31680"/>
        <w:jc w:val="left"/>
        <w:rPr>
          <w:rFonts w:eastAsia="黑体"/>
          <w:kern w:val="0"/>
          <w:sz w:val="28"/>
          <w:szCs w:val="28"/>
        </w:rPr>
      </w:pPr>
      <w:r>
        <w:rPr>
          <w:rFonts w:eastAsia="黑体" w:hint="eastAsia"/>
          <w:kern w:val="0"/>
          <w:sz w:val="28"/>
          <w:szCs w:val="28"/>
        </w:rPr>
        <w:t>受理日期：</w:t>
      </w:r>
      <w:r>
        <w:rPr>
          <w:rFonts w:eastAsia="仿宋_GB2312"/>
          <w:sz w:val="28"/>
        </w:rPr>
        <w:t>2016</w:t>
      </w:r>
      <w:r>
        <w:rPr>
          <w:rFonts w:eastAsia="仿宋_GB2312" w:hint="eastAsia"/>
          <w:sz w:val="28"/>
        </w:rPr>
        <w:t>年</w:t>
      </w:r>
      <w:r>
        <w:rPr>
          <w:rFonts w:eastAsia="仿宋_GB2312"/>
          <w:sz w:val="28"/>
        </w:rPr>
        <w:t>10</w:t>
      </w:r>
      <w:r>
        <w:rPr>
          <w:rFonts w:eastAsia="仿宋_GB2312" w:hint="eastAsia"/>
          <w:sz w:val="28"/>
        </w:rPr>
        <w:t>月</w:t>
      </w:r>
      <w:r>
        <w:rPr>
          <w:rFonts w:eastAsia="仿宋_GB2312"/>
          <w:sz w:val="28"/>
        </w:rPr>
        <w:t>18</w:t>
      </w:r>
      <w:r>
        <w:rPr>
          <w:rFonts w:eastAsia="仿宋_GB2312" w:hint="eastAsia"/>
          <w:sz w:val="28"/>
        </w:rPr>
        <w:t>日</w:t>
      </w:r>
    </w:p>
    <w:p w:rsidR="00D52421" w:rsidRDefault="00D52421" w:rsidP="00B63D44">
      <w:pPr>
        <w:widowControl/>
        <w:spacing w:line="480" w:lineRule="exact"/>
        <w:ind w:firstLineChars="200" w:firstLine="31680"/>
        <w:jc w:val="left"/>
        <w:rPr>
          <w:rFonts w:eastAsia="黑体"/>
          <w:kern w:val="0"/>
          <w:sz w:val="28"/>
          <w:szCs w:val="28"/>
        </w:rPr>
      </w:pPr>
      <w:r>
        <w:rPr>
          <w:rFonts w:eastAsia="黑体" w:hint="eastAsia"/>
          <w:kern w:val="0"/>
          <w:sz w:val="28"/>
          <w:szCs w:val="28"/>
        </w:rPr>
        <w:t>鉴定材料：</w:t>
      </w:r>
    </w:p>
    <w:p w:rsidR="00D52421" w:rsidRDefault="00D52421" w:rsidP="00B63D44">
      <w:pPr>
        <w:widowControl/>
        <w:spacing w:line="480" w:lineRule="exact"/>
        <w:ind w:firstLineChars="200" w:firstLine="31680"/>
        <w:jc w:val="left"/>
        <w:rPr>
          <w:rFonts w:eastAsia="仿宋_GB2312"/>
          <w:sz w:val="28"/>
        </w:rPr>
      </w:pPr>
      <w:r>
        <w:rPr>
          <w:rFonts w:eastAsia="黑体" w:hint="eastAsia"/>
          <w:kern w:val="0"/>
          <w:sz w:val="28"/>
          <w:szCs w:val="28"/>
        </w:rPr>
        <w:t>（</w:t>
      </w:r>
      <w:r>
        <w:rPr>
          <w:rFonts w:eastAsia="黑体"/>
          <w:kern w:val="0"/>
          <w:sz w:val="28"/>
          <w:szCs w:val="28"/>
        </w:rPr>
        <w:t>1</w:t>
      </w:r>
      <w:r>
        <w:rPr>
          <w:rFonts w:eastAsia="黑体" w:hint="eastAsia"/>
          <w:kern w:val="0"/>
          <w:sz w:val="28"/>
          <w:szCs w:val="28"/>
        </w:rPr>
        <w:t>）</w:t>
      </w:r>
      <w:r>
        <w:rPr>
          <w:rFonts w:eastAsia="仿宋_GB2312" w:hint="eastAsia"/>
          <w:sz w:val="28"/>
        </w:rPr>
        <w:t>萍乡市中级人民法院司法技术处司法技术委托书</w:t>
      </w:r>
    </w:p>
    <w:p w:rsidR="00D52421" w:rsidRDefault="00D52421" w:rsidP="00B63D44">
      <w:pPr>
        <w:widowControl/>
        <w:spacing w:line="480" w:lineRule="exact"/>
        <w:ind w:firstLineChars="200" w:firstLine="31680"/>
        <w:jc w:val="left"/>
        <w:rPr>
          <w:rFonts w:eastAsia="仿宋_GB2312"/>
          <w:sz w:val="28"/>
        </w:rPr>
      </w:pPr>
      <w:r>
        <w:rPr>
          <w:rFonts w:eastAsia="黑体" w:hint="eastAsia"/>
          <w:kern w:val="0"/>
          <w:sz w:val="28"/>
          <w:szCs w:val="28"/>
        </w:rPr>
        <w:t>（</w:t>
      </w:r>
      <w:r>
        <w:rPr>
          <w:rFonts w:eastAsia="仿宋_GB2312"/>
          <w:sz w:val="28"/>
        </w:rPr>
        <w:t>2</w:t>
      </w:r>
      <w:r>
        <w:rPr>
          <w:rFonts w:eastAsia="仿宋_GB2312" w:hint="eastAsia"/>
          <w:sz w:val="28"/>
        </w:rPr>
        <w:t>）《国有土地使用证》</w:t>
      </w:r>
    </w:p>
    <w:p w:rsidR="00D52421" w:rsidRDefault="00D52421" w:rsidP="00B63D44">
      <w:pPr>
        <w:widowControl/>
        <w:spacing w:line="480" w:lineRule="exact"/>
        <w:ind w:firstLineChars="200" w:firstLine="31680"/>
        <w:jc w:val="left"/>
        <w:rPr>
          <w:rFonts w:eastAsia="仿宋_GB2312"/>
          <w:sz w:val="28"/>
        </w:rPr>
      </w:pPr>
      <w:r>
        <w:rPr>
          <w:rFonts w:eastAsia="仿宋_GB2312" w:hint="eastAsia"/>
          <w:sz w:val="28"/>
        </w:rPr>
        <w:t>（</w:t>
      </w:r>
      <w:r>
        <w:rPr>
          <w:rFonts w:eastAsia="仿宋_GB2312"/>
          <w:sz w:val="28"/>
        </w:rPr>
        <w:t>3</w:t>
      </w:r>
      <w:r>
        <w:rPr>
          <w:rFonts w:eastAsia="仿宋_GB2312" w:hint="eastAsia"/>
          <w:sz w:val="28"/>
        </w:rPr>
        <w:t>）《房屋所有权证》</w:t>
      </w:r>
    </w:p>
    <w:p w:rsidR="00D52421" w:rsidRDefault="00D52421" w:rsidP="00B63D44">
      <w:pPr>
        <w:widowControl/>
        <w:spacing w:line="480" w:lineRule="exact"/>
        <w:ind w:firstLineChars="200" w:firstLine="31680"/>
        <w:jc w:val="left"/>
        <w:rPr>
          <w:rFonts w:eastAsia="仿宋_GB2312"/>
          <w:sz w:val="28"/>
        </w:rPr>
      </w:pPr>
      <w:r>
        <w:rPr>
          <w:rFonts w:eastAsia="黑体" w:hint="eastAsia"/>
          <w:kern w:val="0"/>
          <w:sz w:val="28"/>
          <w:szCs w:val="28"/>
        </w:rPr>
        <w:t>鉴定期日：</w:t>
      </w:r>
      <w:r>
        <w:rPr>
          <w:rFonts w:eastAsia="仿宋_GB2312"/>
          <w:sz w:val="28"/>
        </w:rPr>
        <w:t>2016</w:t>
      </w:r>
      <w:r>
        <w:rPr>
          <w:rFonts w:eastAsia="仿宋_GB2312" w:hint="eastAsia"/>
          <w:sz w:val="28"/>
        </w:rPr>
        <w:t>年</w:t>
      </w:r>
      <w:r>
        <w:rPr>
          <w:rFonts w:eastAsia="仿宋_GB2312"/>
          <w:sz w:val="28"/>
        </w:rPr>
        <w:t>10</w:t>
      </w:r>
      <w:r>
        <w:rPr>
          <w:rFonts w:eastAsia="仿宋_GB2312" w:hint="eastAsia"/>
          <w:sz w:val="28"/>
        </w:rPr>
        <w:t>月</w:t>
      </w:r>
      <w:r>
        <w:rPr>
          <w:rFonts w:eastAsia="仿宋_GB2312"/>
          <w:sz w:val="28"/>
        </w:rPr>
        <w:t>18</w:t>
      </w:r>
      <w:r>
        <w:rPr>
          <w:rFonts w:eastAsia="仿宋_GB2312" w:hint="eastAsia"/>
          <w:sz w:val="28"/>
        </w:rPr>
        <w:t>日</w:t>
      </w:r>
    </w:p>
    <w:p w:rsidR="00D52421" w:rsidRDefault="00D52421">
      <w:pPr>
        <w:widowControl/>
        <w:spacing w:line="480" w:lineRule="exact"/>
        <w:jc w:val="left"/>
        <w:rPr>
          <w:rFonts w:eastAsia="黑体"/>
          <w:kern w:val="0"/>
          <w:sz w:val="32"/>
          <w:szCs w:val="32"/>
        </w:rPr>
      </w:pPr>
      <w:r>
        <w:rPr>
          <w:rFonts w:eastAsia="黑体" w:hint="eastAsia"/>
          <w:kern w:val="0"/>
          <w:sz w:val="32"/>
          <w:szCs w:val="32"/>
        </w:rPr>
        <w:t>二、检案摘要</w:t>
      </w:r>
    </w:p>
    <w:p w:rsidR="00D52421" w:rsidRDefault="00D52421" w:rsidP="00B63D44">
      <w:pPr>
        <w:widowControl/>
        <w:spacing w:line="480" w:lineRule="exact"/>
        <w:ind w:firstLineChars="200" w:firstLine="31680"/>
        <w:jc w:val="left"/>
        <w:rPr>
          <w:rFonts w:eastAsia="仿宋_GB2312"/>
          <w:sz w:val="28"/>
        </w:rPr>
      </w:pPr>
      <w:r>
        <w:rPr>
          <w:rFonts w:eastAsia="仿宋_GB2312" w:hint="eastAsia"/>
          <w:sz w:val="28"/>
        </w:rPr>
        <w:t>萍乡市中级人民法院司法技术处受理的民间借贷合同纠纷案，案件涉及萍乡市湘东区湘东镇五四村</w:t>
      </w:r>
      <w:r>
        <w:rPr>
          <w:rFonts w:eastAsia="仿宋_GB2312"/>
          <w:sz w:val="28"/>
        </w:rPr>
        <w:t>37</w:t>
      </w:r>
      <w:r>
        <w:rPr>
          <w:rFonts w:eastAsia="仿宋_GB2312" w:hint="eastAsia"/>
          <w:sz w:val="28"/>
        </w:rPr>
        <w:t>处房地产，现要求对上述房地产进行价格评估。</w:t>
      </w:r>
    </w:p>
    <w:p w:rsidR="00D52421" w:rsidRDefault="00D52421">
      <w:pPr>
        <w:widowControl/>
        <w:spacing w:line="480" w:lineRule="exact"/>
        <w:jc w:val="left"/>
        <w:rPr>
          <w:rFonts w:eastAsia="黑体"/>
          <w:kern w:val="0"/>
          <w:sz w:val="32"/>
          <w:szCs w:val="32"/>
        </w:rPr>
      </w:pPr>
      <w:r>
        <w:rPr>
          <w:rFonts w:eastAsia="黑体" w:hint="eastAsia"/>
          <w:kern w:val="0"/>
          <w:sz w:val="32"/>
          <w:szCs w:val="32"/>
        </w:rPr>
        <w:t>三、检验过程</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（一）鉴定程序</w:t>
      </w:r>
    </w:p>
    <w:p w:rsidR="00D52421" w:rsidRDefault="00D52421" w:rsidP="00B63D44">
      <w:pPr>
        <w:adjustRightInd w:val="0"/>
        <w:snapToGrid w:val="0"/>
        <w:spacing w:line="480" w:lineRule="exact"/>
        <w:ind w:firstLineChars="200" w:firstLine="31680"/>
        <w:jc w:val="left"/>
        <w:rPr>
          <w:rFonts w:eastAsia="仿宋_GB2312"/>
          <w:sz w:val="28"/>
        </w:rPr>
      </w:pPr>
      <w:r>
        <w:rPr>
          <w:rFonts w:eastAsia="仿宋_GB2312" w:hint="eastAsia"/>
          <w:sz w:val="28"/>
        </w:rPr>
        <w:t>第一步，接受委托及阅读卷宗</w:t>
      </w:r>
    </w:p>
    <w:p w:rsidR="00D52421" w:rsidRDefault="00D52421" w:rsidP="00B63D44">
      <w:pPr>
        <w:adjustRightInd w:val="0"/>
        <w:snapToGrid w:val="0"/>
        <w:spacing w:line="480" w:lineRule="exact"/>
        <w:ind w:firstLineChars="200" w:firstLine="31680"/>
        <w:jc w:val="left"/>
        <w:rPr>
          <w:rFonts w:eastAsia="仿宋_GB2312"/>
          <w:sz w:val="28"/>
        </w:rPr>
      </w:pPr>
      <w:r>
        <w:rPr>
          <w:rFonts w:eastAsia="仿宋_GB2312" w:hint="eastAsia"/>
          <w:sz w:val="28"/>
        </w:rPr>
        <w:t>本所接受萍乡市中级人民法院司法技术处的委托，成立了由吴宝林、彭永红等人组成的鉴定小组，对案情作了相关了解。</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第二步，现场查勘</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2016</w:t>
      </w:r>
      <w:r>
        <w:rPr>
          <w:rFonts w:eastAsia="仿宋_GB2312" w:hint="eastAsia"/>
          <w:sz w:val="28"/>
        </w:rPr>
        <w:t>年</w:t>
      </w:r>
      <w:r>
        <w:rPr>
          <w:rFonts w:eastAsia="仿宋_GB2312"/>
          <w:sz w:val="28"/>
        </w:rPr>
        <w:t>10</w:t>
      </w:r>
      <w:r>
        <w:rPr>
          <w:rFonts w:eastAsia="仿宋_GB2312" w:hint="eastAsia"/>
          <w:sz w:val="28"/>
        </w:rPr>
        <w:t>月</w:t>
      </w:r>
      <w:r>
        <w:rPr>
          <w:rFonts w:eastAsia="仿宋_GB2312"/>
          <w:sz w:val="28"/>
        </w:rPr>
        <w:t>25</w:t>
      </w:r>
      <w:r>
        <w:rPr>
          <w:rFonts w:eastAsia="仿宋_GB2312" w:hint="eastAsia"/>
          <w:sz w:val="28"/>
        </w:rPr>
        <w:t>日，江西同致房地产司法鉴定所相关人员对鉴定对象进行了现场查勘记录。依据江西省萍乡市中级人民法院司法技术处司法鉴定委托书，鉴定期日为</w:t>
      </w:r>
      <w:r>
        <w:rPr>
          <w:rFonts w:eastAsia="仿宋_GB2312"/>
          <w:sz w:val="28"/>
        </w:rPr>
        <w:t>2016</w:t>
      </w:r>
      <w:r>
        <w:rPr>
          <w:rFonts w:eastAsia="仿宋_GB2312" w:hint="eastAsia"/>
          <w:sz w:val="28"/>
        </w:rPr>
        <w:t>年</w:t>
      </w:r>
      <w:r>
        <w:rPr>
          <w:rFonts w:eastAsia="仿宋_GB2312"/>
          <w:sz w:val="28"/>
        </w:rPr>
        <w:t>10</w:t>
      </w:r>
      <w:r>
        <w:rPr>
          <w:rFonts w:eastAsia="仿宋_GB2312" w:hint="eastAsia"/>
          <w:sz w:val="28"/>
        </w:rPr>
        <w:t>月</w:t>
      </w:r>
      <w:r>
        <w:rPr>
          <w:rFonts w:eastAsia="仿宋_GB2312"/>
          <w:sz w:val="28"/>
        </w:rPr>
        <w:t>18</w:t>
      </w:r>
      <w:r>
        <w:rPr>
          <w:rFonts w:eastAsia="仿宋_GB2312" w:hint="eastAsia"/>
          <w:sz w:val="28"/>
        </w:rPr>
        <w:t>日，本次评估假设估价对象于实地查勘时的现状条件与鉴定期日的现状条件相同。</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第三步，市场调查</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鉴定人员通过走访等方式调查当地的房地产市场情况，并收集了鉴定对象的相关材料和萍乡市中级人民法院司法技术处司法技术委托书。</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第四步，鉴定报告的写作</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2016</w:t>
      </w:r>
      <w:r>
        <w:rPr>
          <w:rFonts w:eastAsia="仿宋_GB2312" w:hint="eastAsia"/>
          <w:sz w:val="28"/>
        </w:rPr>
        <w:t>年</w:t>
      </w:r>
      <w:r>
        <w:rPr>
          <w:rFonts w:eastAsia="仿宋_GB2312"/>
          <w:sz w:val="28"/>
        </w:rPr>
        <w:t>10</w:t>
      </w:r>
      <w:r>
        <w:rPr>
          <w:rFonts w:eastAsia="仿宋_GB2312" w:hint="eastAsia"/>
          <w:sz w:val="28"/>
        </w:rPr>
        <w:t>月</w:t>
      </w:r>
      <w:r>
        <w:rPr>
          <w:rFonts w:eastAsia="仿宋_GB2312"/>
          <w:sz w:val="28"/>
        </w:rPr>
        <w:t>18</w:t>
      </w:r>
      <w:r>
        <w:rPr>
          <w:rFonts w:eastAsia="仿宋_GB2312" w:hint="eastAsia"/>
          <w:sz w:val="28"/>
        </w:rPr>
        <w:t>日至</w:t>
      </w:r>
      <w:r>
        <w:rPr>
          <w:rFonts w:eastAsia="仿宋_GB2312"/>
          <w:sz w:val="28"/>
        </w:rPr>
        <w:t>2016</w:t>
      </w:r>
      <w:r>
        <w:rPr>
          <w:rFonts w:eastAsia="仿宋_GB2312" w:hint="eastAsia"/>
          <w:sz w:val="28"/>
        </w:rPr>
        <w:t>年</w:t>
      </w:r>
      <w:r>
        <w:rPr>
          <w:rFonts w:eastAsia="仿宋_GB2312"/>
          <w:sz w:val="28"/>
        </w:rPr>
        <w:t>11</w:t>
      </w:r>
      <w:r>
        <w:rPr>
          <w:rFonts w:eastAsia="仿宋_GB2312" w:hint="eastAsia"/>
          <w:sz w:val="28"/>
        </w:rPr>
        <w:t>月</w:t>
      </w:r>
      <w:r>
        <w:rPr>
          <w:rFonts w:eastAsia="仿宋_GB2312"/>
          <w:sz w:val="28"/>
        </w:rPr>
        <w:t>8</w:t>
      </w:r>
      <w:r>
        <w:rPr>
          <w:rFonts w:eastAsia="仿宋_GB2312" w:hint="eastAsia"/>
          <w:sz w:val="28"/>
        </w:rPr>
        <w:t>日，鉴定人员根据委托单位提供的资料及现场查勘收集到的资料、相关数据及当地的房地产市场，遵照《房地产估价规范》、《城镇土地估价规程》及有关法律法规，写作鉴定报告。</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第五步，鉴定报告的技术审核及报告提交</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鉴定报告形成之后，交公司技术经理、总经理审阅、检查后，交付萍乡市中级人民法院司法技术处。</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第六步，鉴定报告的存档</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出具鉴定报告后，本公司内部设立专柜存放本次鉴定所有资料及正式报告书一份。</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（二）鉴定依据</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szCs w:val="28"/>
        </w:rPr>
        <w:t>1</w:t>
      </w:r>
      <w:r>
        <w:rPr>
          <w:rFonts w:eastAsia="仿宋_GB2312" w:hint="eastAsia"/>
          <w:sz w:val="28"/>
          <w:szCs w:val="28"/>
        </w:rPr>
        <w:t>、全国人大、国务院及有关部门颁布的法律、法规、文件</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(1)</w:t>
      </w:r>
      <w:r>
        <w:rPr>
          <w:rFonts w:eastAsia="仿宋_GB2312" w:hint="eastAsia"/>
          <w:sz w:val="28"/>
        </w:rPr>
        <w:t>《中华人民共和国民事诉讼法》</w:t>
      </w:r>
    </w:p>
    <w:p w:rsidR="00D52421" w:rsidRDefault="00D52421" w:rsidP="00B63D44">
      <w:pPr>
        <w:adjustRightInd w:val="0"/>
        <w:snapToGrid w:val="0"/>
        <w:spacing w:line="480" w:lineRule="exact"/>
        <w:ind w:firstLineChars="200" w:firstLine="31680"/>
        <w:rPr>
          <w:rFonts w:eastAsia="仿宋_GB2312"/>
          <w:sz w:val="28"/>
          <w:szCs w:val="28"/>
        </w:rPr>
      </w:pPr>
      <w:r>
        <w:rPr>
          <w:rFonts w:eastAsia="仿宋_GB2312"/>
          <w:sz w:val="28"/>
          <w:szCs w:val="28"/>
        </w:rPr>
        <w:t>(2)</w:t>
      </w:r>
      <w:r>
        <w:rPr>
          <w:rFonts w:eastAsia="仿宋_GB2312" w:hint="eastAsia"/>
          <w:sz w:val="28"/>
          <w:szCs w:val="28"/>
        </w:rPr>
        <w:t>《中华人民共和国土地管理法》（主席令第</w:t>
      </w:r>
      <w:r>
        <w:rPr>
          <w:rFonts w:eastAsia="仿宋_GB2312"/>
          <w:sz w:val="28"/>
          <w:szCs w:val="28"/>
        </w:rPr>
        <w:t>28</w:t>
      </w:r>
      <w:r>
        <w:rPr>
          <w:rFonts w:eastAsia="仿宋_GB2312" w:hint="eastAsia"/>
          <w:sz w:val="28"/>
          <w:szCs w:val="28"/>
        </w:rPr>
        <w:t>号全国人大常委会</w:t>
      </w:r>
      <w:r>
        <w:rPr>
          <w:rFonts w:eastAsia="仿宋_GB2312"/>
          <w:sz w:val="28"/>
          <w:szCs w:val="28"/>
        </w:rPr>
        <w:t>2004</w:t>
      </w:r>
      <w:r>
        <w:rPr>
          <w:rFonts w:eastAsia="仿宋_GB2312" w:hint="eastAsia"/>
          <w:sz w:val="28"/>
          <w:szCs w:val="28"/>
        </w:rPr>
        <w:t>年</w:t>
      </w:r>
      <w:r>
        <w:rPr>
          <w:rFonts w:eastAsia="仿宋_GB2312"/>
          <w:sz w:val="28"/>
          <w:szCs w:val="28"/>
        </w:rPr>
        <w:t>8</w:t>
      </w:r>
      <w:r>
        <w:rPr>
          <w:rFonts w:eastAsia="仿宋_GB2312" w:hint="eastAsia"/>
          <w:sz w:val="28"/>
          <w:szCs w:val="28"/>
        </w:rPr>
        <w:t>月</w:t>
      </w:r>
      <w:r>
        <w:rPr>
          <w:rFonts w:eastAsia="仿宋_GB2312"/>
          <w:sz w:val="28"/>
          <w:szCs w:val="28"/>
        </w:rPr>
        <w:t>28</w:t>
      </w:r>
      <w:r>
        <w:rPr>
          <w:rFonts w:eastAsia="仿宋_GB2312" w:hint="eastAsia"/>
          <w:sz w:val="28"/>
          <w:szCs w:val="28"/>
        </w:rPr>
        <w:t>日修订）</w:t>
      </w:r>
      <w:r>
        <w:rPr>
          <w:rFonts w:eastAsia="仿宋_GB2312"/>
          <w:sz w:val="28"/>
          <w:szCs w:val="28"/>
        </w:rPr>
        <w:t>[2004</w:t>
      </w:r>
      <w:r>
        <w:rPr>
          <w:rFonts w:eastAsia="仿宋_GB2312" w:hint="eastAsia"/>
          <w:sz w:val="28"/>
          <w:szCs w:val="28"/>
        </w:rPr>
        <w:t>年</w:t>
      </w:r>
      <w:r>
        <w:rPr>
          <w:rFonts w:eastAsia="仿宋_GB2312"/>
          <w:sz w:val="28"/>
          <w:szCs w:val="28"/>
        </w:rPr>
        <w:t>8</w:t>
      </w:r>
      <w:r>
        <w:rPr>
          <w:rFonts w:eastAsia="仿宋_GB2312" w:hint="eastAsia"/>
          <w:sz w:val="28"/>
          <w:szCs w:val="28"/>
        </w:rPr>
        <w:t>月</w:t>
      </w:r>
      <w:r>
        <w:rPr>
          <w:rFonts w:eastAsia="仿宋_GB2312"/>
          <w:sz w:val="28"/>
          <w:szCs w:val="28"/>
        </w:rPr>
        <w:t>28</w:t>
      </w:r>
      <w:r>
        <w:rPr>
          <w:rFonts w:eastAsia="仿宋_GB2312" w:hint="eastAsia"/>
          <w:sz w:val="28"/>
          <w:szCs w:val="28"/>
        </w:rPr>
        <w:t>日起施行</w:t>
      </w:r>
      <w:r>
        <w:rPr>
          <w:rFonts w:eastAsia="仿宋_GB2312"/>
          <w:sz w:val="28"/>
          <w:szCs w:val="28"/>
        </w:rPr>
        <w:t>]</w:t>
      </w:r>
    </w:p>
    <w:p w:rsidR="00D52421" w:rsidRDefault="00D52421" w:rsidP="00B63D44">
      <w:pPr>
        <w:adjustRightInd w:val="0"/>
        <w:snapToGrid w:val="0"/>
        <w:spacing w:line="480" w:lineRule="exact"/>
        <w:ind w:firstLineChars="200" w:firstLine="31680"/>
        <w:rPr>
          <w:rFonts w:eastAsia="仿宋_GB2312"/>
          <w:sz w:val="28"/>
          <w:szCs w:val="28"/>
        </w:rPr>
      </w:pPr>
      <w:r>
        <w:rPr>
          <w:rFonts w:eastAsia="仿宋_GB2312"/>
          <w:sz w:val="28"/>
          <w:szCs w:val="28"/>
        </w:rPr>
        <w:t>(3)</w:t>
      </w:r>
      <w:r>
        <w:rPr>
          <w:rFonts w:eastAsia="仿宋_GB2312" w:hint="eastAsia"/>
          <w:sz w:val="28"/>
          <w:szCs w:val="28"/>
        </w:rPr>
        <w:t>《中华人民共和国城市房地产管理法》（主席令第</w:t>
      </w:r>
      <w:r>
        <w:rPr>
          <w:rFonts w:eastAsia="仿宋_GB2312"/>
          <w:sz w:val="28"/>
          <w:szCs w:val="28"/>
        </w:rPr>
        <w:t>72</w:t>
      </w:r>
      <w:r>
        <w:rPr>
          <w:rFonts w:eastAsia="仿宋_GB2312" w:hint="eastAsia"/>
          <w:sz w:val="28"/>
          <w:szCs w:val="28"/>
        </w:rPr>
        <w:t>号</w:t>
      </w:r>
      <w:r>
        <w:rPr>
          <w:rFonts w:eastAsia="仿宋_GB2312"/>
          <w:sz w:val="28"/>
          <w:szCs w:val="28"/>
        </w:rPr>
        <w:t>2007</w:t>
      </w:r>
      <w:r>
        <w:rPr>
          <w:rFonts w:eastAsia="仿宋_GB2312" w:hint="eastAsia"/>
          <w:sz w:val="28"/>
          <w:szCs w:val="28"/>
        </w:rPr>
        <w:t>年</w:t>
      </w:r>
      <w:r>
        <w:rPr>
          <w:rFonts w:eastAsia="仿宋_GB2312"/>
          <w:sz w:val="28"/>
          <w:szCs w:val="28"/>
        </w:rPr>
        <w:t>8</w:t>
      </w:r>
      <w:r>
        <w:rPr>
          <w:rFonts w:eastAsia="仿宋_GB2312" w:hint="eastAsia"/>
          <w:sz w:val="28"/>
          <w:szCs w:val="28"/>
        </w:rPr>
        <w:t>月</w:t>
      </w:r>
      <w:r>
        <w:rPr>
          <w:rFonts w:eastAsia="仿宋_GB2312"/>
          <w:sz w:val="28"/>
          <w:szCs w:val="28"/>
        </w:rPr>
        <w:t>30</w:t>
      </w:r>
      <w:r>
        <w:rPr>
          <w:rFonts w:eastAsia="仿宋_GB2312" w:hint="eastAsia"/>
          <w:sz w:val="28"/>
          <w:szCs w:val="28"/>
        </w:rPr>
        <w:t>日）</w:t>
      </w:r>
      <w:r>
        <w:rPr>
          <w:rFonts w:eastAsia="仿宋_GB2312"/>
          <w:sz w:val="28"/>
          <w:szCs w:val="28"/>
        </w:rPr>
        <w:t>[2007</w:t>
      </w:r>
      <w:r>
        <w:rPr>
          <w:rFonts w:eastAsia="仿宋_GB2312" w:hint="eastAsia"/>
          <w:sz w:val="28"/>
          <w:szCs w:val="28"/>
        </w:rPr>
        <w:t>年</w:t>
      </w:r>
      <w:r>
        <w:rPr>
          <w:rFonts w:eastAsia="仿宋_GB2312"/>
          <w:sz w:val="28"/>
          <w:szCs w:val="28"/>
        </w:rPr>
        <w:t>8</w:t>
      </w:r>
      <w:r>
        <w:rPr>
          <w:rFonts w:eastAsia="仿宋_GB2312" w:hint="eastAsia"/>
          <w:sz w:val="28"/>
          <w:szCs w:val="28"/>
        </w:rPr>
        <w:t>月</w:t>
      </w:r>
      <w:r>
        <w:rPr>
          <w:rFonts w:eastAsia="仿宋_GB2312"/>
          <w:sz w:val="28"/>
          <w:szCs w:val="28"/>
        </w:rPr>
        <w:t>30</w:t>
      </w:r>
      <w:r>
        <w:rPr>
          <w:rFonts w:eastAsia="仿宋_GB2312" w:hint="eastAsia"/>
          <w:sz w:val="28"/>
          <w:szCs w:val="28"/>
        </w:rPr>
        <w:t>日起施行</w:t>
      </w:r>
      <w:r>
        <w:rPr>
          <w:rFonts w:eastAsia="仿宋_GB2312"/>
          <w:sz w:val="28"/>
          <w:szCs w:val="28"/>
        </w:rPr>
        <w:t>]</w:t>
      </w:r>
    </w:p>
    <w:p w:rsidR="00D52421" w:rsidRDefault="00D52421" w:rsidP="00B63D44">
      <w:pPr>
        <w:adjustRightInd w:val="0"/>
        <w:snapToGrid w:val="0"/>
        <w:spacing w:line="480" w:lineRule="exact"/>
        <w:ind w:firstLineChars="200" w:firstLine="31680"/>
        <w:rPr>
          <w:rFonts w:eastAsia="仿宋_GB2312"/>
          <w:sz w:val="28"/>
          <w:szCs w:val="28"/>
        </w:rPr>
      </w:pPr>
      <w:r>
        <w:rPr>
          <w:rFonts w:eastAsia="仿宋_GB2312"/>
          <w:sz w:val="28"/>
          <w:szCs w:val="28"/>
        </w:rPr>
        <w:t>(4)</w:t>
      </w:r>
      <w:r>
        <w:rPr>
          <w:rFonts w:eastAsia="仿宋_GB2312" w:hint="eastAsia"/>
          <w:sz w:val="28"/>
          <w:szCs w:val="28"/>
        </w:rPr>
        <w:t>《房地产估价规范》（</w:t>
      </w:r>
      <w:r>
        <w:rPr>
          <w:rFonts w:eastAsia="仿宋_GB2312"/>
          <w:sz w:val="28"/>
          <w:szCs w:val="28"/>
        </w:rPr>
        <w:t>GB/T 50291-2015</w:t>
      </w:r>
      <w:r>
        <w:rPr>
          <w:rFonts w:eastAsia="仿宋_GB2312" w:hint="eastAsia"/>
          <w:sz w:val="28"/>
          <w:szCs w:val="28"/>
        </w:rPr>
        <w:t>）</w:t>
      </w:r>
    </w:p>
    <w:p w:rsidR="00D52421" w:rsidRDefault="00D52421" w:rsidP="00B63D44">
      <w:pPr>
        <w:adjustRightInd w:val="0"/>
        <w:snapToGrid w:val="0"/>
        <w:spacing w:line="480" w:lineRule="exact"/>
        <w:ind w:firstLineChars="200" w:firstLine="31680"/>
        <w:rPr>
          <w:rFonts w:eastAsia="仿宋_GB2312"/>
          <w:sz w:val="28"/>
          <w:szCs w:val="28"/>
        </w:rPr>
      </w:pPr>
      <w:r>
        <w:rPr>
          <w:rFonts w:eastAsia="仿宋_GB2312"/>
          <w:sz w:val="28"/>
          <w:szCs w:val="28"/>
        </w:rPr>
        <w:t>(5)</w:t>
      </w:r>
      <w:r>
        <w:rPr>
          <w:rFonts w:eastAsia="仿宋_GB2312" w:hint="eastAsia"/>
          <w:sz w:val="28"/>
          <w:szCs w:val="28"/>
        </w:rPr>
        <w:t>《城镇土地估价规程》（</w:t>
      </w:r>
      <w:r>
        <w:rPr>
          <w:rFonts w:eastAsia="仿宋_GB2312"/>
          <w:sz w:val="28"/>
          <w:szCs w:val="28"/>
        </w:rPr>
        <w:t>GB/T18508-2014</w:t>
      </w:r>
      <w:r>
        <w:rPr>
          <w:rFonts w:eastAsia="仿宋_GB2312" w:hint="eastAsia"/>
          <w:sz w:val="28"/>
          <w:szCs w:val="28"/>
        </w:rPr>
        <w:t>）</w:t>
      </w:r>
      <w:r>
        <w:rPr>
          <w:rFonts w:eastAsia="仿宋_GB2312"/>
          <w:sz w:val="28"/>
          <w:szCs w:val="28"/>
        </w:rPr>
        <w:t>[2014</w:t>
      </w:r>
      <w:r>
        <w:rPr>
          <w:rFonts w:eastAsia="仿宋_GB2312" w:hint="eastAsia"/>
          <w:sz w:val="28"/>
          <w:szCs w:val="28"/>
        </w:rPr>
        <w:t>年</w:t>
      </w:r>
      <w:r>
        <w:rPr>
          <w:rFonts w:eastAsia="仿宋_GB2312"/>
          <w:sz w:val="28"/>
          <w:szCs w:val="28"/>
        </w:rPr>
        <w:t>12</w:t>
      </w:r>
      <w:r>
        <w:rPr>
          <w:rFonts w:eastAsia="仿宋_GB2312" w:hint="eastAsia"/>
          <w:sz w:val="28"/>
          <w:szCs w:val="28"/>
        </w:rPr>
        <w:t>月</w:t>
      </w:r>
      <w:r>
        <w:rPr>
          <w:rFonts w:eastAsia="仿宋_GB2312"/>
          <w:sz w:val="28"/>
          <w:szCs w:val="28"/>
        </w:rPr>
        <w:t>1</w:t>
      </w:r>
      <w:r>
        <w:rPr>
          <w:rFonts w:eastAsia="仿宋_GB2312" w:hint="eastAsia"/>
          <w:sz w:val="28"/>
          <w:szCs w:val="28"/>
        </w:rPr>
        <w:t>日起实施</w:t>
      </w:r>
      <w:r>
        <w:rPr>
          <w:rFonts w:eastAsia="仿宋_GB2312"/>
          <w:sz w:val="28"/>
          <w:szCs w:val="28"/>
        </w:rPr>
        <w:t>]</w:t>
      </w:r>
    </w:p>
    <w:p w:rsidR="00D52421" w:rsidRDefault="00D52421" w:rsidP="00B63D44">
      <w:pPr>
        <w:adjustRightInd w:val="0"/>
        <w:snapToGrid w:val="0"/>
        <w:spacing w:line="480" w:lineRule="exact"/>
        <w:ind w:firstLineChars="200" w:firstLine="31680"/>
        <w:rPr>
          <w:rFonts w:eastAsia="仿宋_GB2312"/>
          <w:sz w:val="28"/>
          <w:szCs w:val="28"/>
        </w:rPr>
      </w:pPr>
      <w:r>
        <w:rPr>
          <w:rFonts w:eastAsia="仿宋_GB2312"/>
          <w:sz w:val="28"/>
          <w:szCs w:val="28"/>
        </w:rPr>
        <w:t>(6)</w:t>
      </w:r>
      <w:r>
        <w:rPr>
          <w:rFonts w:eastAsia="仿宋_GB2312" w:hint="eastAsia"/>
          <w:sz w:val="28"/>
          <w:szCs w:val="28"/>
        </w:rPr>
        <w:t>《房地产估价基本术语标准》（</w:t>
      </w:r>
      <w:r>
        <w:rPr>
          <w:rFonts w:eastAsia="仿宋_GB2312"/>
          <w:sz w:val="28"/>
          <w:szCs w:val="28"/>
        </w:rPr>
        <w:t>GB/T 50899-2013</w:t>
      </w:r>
      <w:r>
        <w:rPr>
          <w:rFonts w:eastAsia="仿宋_GB2312" w:hint="eastAsia"/>
          <w:sz w:val="28"/>
          <w:szCs w:val="28"/>
        </w:rPr>
        <w:t>）</w:t>
      </w:r>
      <w:r>
        <w:rPr>
          <w:rFonts w:eastAsia="仿宋_GB2312"/>
          <w:sz w:val="28"/>
          <w:szCs w:val="28"/>
        </w:rPr>
        <w:t>[2014</w:t>
      </w:r>
      <w:r>
        <w:rPr>
          <w:rFonts w:eastAsia="仿宋_GB2312" w:hint="eastAsia"/>
          <w:sz w:val="28"/>
          <w:szCs w:val="28"/>
        </w:rPr>
        <w:t>年</w:t>
      </w:r>
      <w:r>
        <w:rPr>
          <w:rFonts w:eastAsia="仿宋_GB2312"/>
          <w:sz w:val="28"/>
          <w:szCs w:val="28"/>
        </w:rPr>
        <w:t>2</w:t>
      </w:r>
      <w:r>
        <w:rPr>
          <w:rFonts w:eastAsia="仿宋_GB2312" w:hint="eastAsia"/>
          <w:sz w:val="28"/>
          <w:szCs w:val="28"/>
        </w:rPr>
        <w:t>月</w:t>
      </w:r>
      <w:r>
        <w:rPr>
          <w:rFonts w:eastAsia="仿宋_GB2312"/>
          <w:sz w:val="28"/>
          <w:szCs w:val="28"/>
        </w:rPr>
        <w:t>1</w:t>
      </w:r>
      <w:r>
        <w:rPr>
          <w:rFonts w:eastAsia="仿宋_GB2312" w:hint="eastAsia"/>
          <w:sz w:val="28"/>
          <w:szCs w:val="28"/>
        </w:rPr>
        <w:t>日起实施</w:t>
      </w:r>
      <w:r>
        <w:rPr>
          <w:rFonts w:eastAsia="仿宋_GB2312"/>
          <w:sz w:val="28"/>
          <w:szCs w:val="28"/>
        </w:rPr>
        <w:t>]</w:t>
      </w:r>
    </w:p>
    <w:p w:rsidR="00D52421" w:rsidRDefault="00D52421" w:rsidP="00B63D44">
      <w:pPr>
        <w:adjustRightInd w:val="0"/>
        <w:snapToGrid w:val="0"/>
        <w:spacing w:line="480" w:lineRule="exact"/>
        <w:ind w:firstLineChars="200" w:firstLine="31680"/>
        <w:rPr>
          <w:rFonts w:eastAsia="仿宋_GB2312"/>
          <w:sz w:val="28"/>
          <w:szCs w:val="28"/>
        </w:rPr>
      </w:pPr>
      <w:r>
        <w:rPr>
          <w:rFonts w:eastAsia="仿宋_GB2312"/>
          <w:sz w:val="28"/>
          <w:szCs w:val="28"/>
        </w:rPr>
        <w:t>(7</w:t>
      </w:r>
      <w:r>
        <w:rPr>
          <w:rFonts w:eastAsia="仿宋_GB2312"/>
          <w:sz w:val="28"/>
        </w:rPr>
        <w:t>)</w:t>
      </w:r>
      <w:r>
        <w:rPr>
          <w:rFonts w:eastAsia="仿宋_GB2312" w:hint="eastAsia"/>
          <w:sz w:val="28"/>
          <w:szCs w:val="28"/>
        </w:rPr>
        <w:t>《中华人民共和国城镇国有土地使用权出让和转让暂行条例》（国务院令第</w:t>
      </w:r>
      <w:r>
        <w:rPr>
          <w:rFonts w:eastAsia="仿宋_GB2312"/>
          <w:sz w:val="28"/>
          <w:szCs w:val="28"/>
        </w:rPr>
        <w:t>55</w:t>
      </w:r>
      <w:r>
        <w:rPr>
          <w:rFonts w:eastAsia="仿宋_GB2312" w:hint="eastAsia"/>
          <w:sz w:val="28"/>
          <w:szCs w:val="28"/>
        </w:rPr>
        <w:t>号</w:t>
      </w:r>
      <w:r>
        <w:rPr>
          <w:rFonts w:eastAsia="仿宋_GB2312"/>
          <w:sz w:val="28"/>
          <w:szCs w:val="28"/>
        </w:rPr>
        <w:t>1990</w:t>
      </w:r>
      <w:r>
        <w:rPr>
          <w:rFonts w:eastAsia="仿宋_GB2312" w:hint="eastAsia"/>
          <w:sz w:val="28"/>
          <w:szCs w:val="28"/>
        </w:rPr>
        <w:t>年</w:t>
      </w:r>
      <w:r>
        <w:rPr>
          <w:rFonts w:eastAsia="仿宋_GB2312"/>
          <w:sz w:val="28"/>
          <w:szCs w:val="28"/>
        </w:rPr>
        <w:t>5</w:t>
      </w:r>
      <w:r>
        <w:rPr>
          <w:rFonts w:eastAsia="仿宋_GB2312" w:hint="eastAsia"/>
          <w:sz w:val="28"/>
          <w:szCs w:val="28"/>
        </w:rPr>
        <w:t>月</w:t>
      </w:r>
      <w:r>
        <w:rPr>
          <w:rFonts w:eastAsia="仿宋_GB2312"/>
          <w:sz w:val="28"/>
          <w:szCs w:val="28"/>
        </w:rPr>
        <w:t>19</w:t>
      </w:r>
      <w:r>
        <w:rPr>
          <w:rFonts w:eastAsia="仿宋_GB2312" w:hint="eastAsia"/>
          <w:sz w:val="28"/>
          <w:szCs w:val="28"/>
        </w:rPr>
        <w:t>日）</w:t>
      </w:r>
      <w:r>
        <w:rPr>
          <w:rFonts w:eastAsia="仿宋_GB2312"/>
          <w:sz w:val="28"/>
          <w:szCs w:val="28"/>
        </w:rPr>
        <w:t>[</w:t>
      </w:r>
      <w:r>
        <w:rPr>
          <w:rFonts w:eastAsia="仿宋_GB2312" w:hint="eastAsia"/>
          <w:sz w:val="28"/>
          <w:szCs w:val="28"/>
        </w:rPr>
        <w:t>发布之日起施行</w:t>
      </w:r>
      <w:r>
        <w:rPr>
          <w:rFonts w:eastAsia="仿宋_GB2312"/>
          <w:sz w:val="28"/>
          <w:szCs w:val="28"/>
        </w:rPr>
        <w:t>]</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szCs w:val="28"/>
        </w:rPr>
        <w:t>(8</w:t>
      </w:r>
      <w:r>
        <w:rPr>
          <w:rFonts w:eastAsia="仿宋_GB2312"/>
          <w:sz w:val="28"/>
        </w:rPr>
        <w:t>)</w:t>
      </w:r>
      <w:r>
        <w:rPr>
          <w:rFonts w:eastAsia="仿宋_GB2312" w:hint="eastAsia"/>
          <w:sz w:val="28"/>
        </w:rPr>
        <w:t>《最高人民法院关于人民法院民事执行中拍卖、变卖财产的规定》</w:t>
      </w:r>
      <w:r>
        <w:rPr>
          <w:rFonts w:eastAsia="仿宋_GB2312"/>
          <w:sz w:val="28"/>
        </w:rPr>
        <w:t>(</w:t>
      </w:r>
      <w:r>
        <w:rPr>
          <w:rFonts w:eastAsia="仿宋_GB2312" w:hint="eastAsia"/>
          <w:sz w:val="28"/>
        </w:rPr>
        <w:t>法释</w:t>
      </w:r>
      <w:r>
        <w:rPr>
          <w:rFonts w:eastAsia="仿宋_GB2312"/>
          <w:sz w:val="28"/>
        </w:rPr>
        <w:t>[2004]16</w:t>
      </w:r>
      <w:r>
        <w:rPr>
          <w:rFonts w:eastAsia="仿宋_GB2312" w:hint="eastAsia"/>
          <w:sz w:val="28"/>
        </w:rPr>
        <w:t>号</w:t>
      </w:r>
      <w:r>
        <w:rPr>
          <w:rFonts w:eastAsia="仿宋_GB2312"/>
          <w:sz w:val="28"/>
        </w:rPr>
        <w:t>) [2005</w:t>
      </w:r>
      <w:r>
        <w:rPr>
          <w:rFonts w:eastAsia="仿宋_GB2312" w:hint="eastAsia"/>
          <w:sz w:val="28"/>
        </w:rPr>
        <w:t>年</w:t>
      </w:r>
      <w:r>
        <w:rPr>
          <w:rFonts w:eastAsia="仿宋_GB2312"/>
          <w:sz w:val="28"/>
        </w:rPr>
        <w:t>1</w:t>
      </w:r>
      <w:r>
        <w:rPr>
          <w:rFonts w:eastAsia="仿宋_GB2312" w:hint="eastAsia"/>
          <w:sz w:val="28"/>
        </w:rPr>
        <w:t>月</w:t>
      </w:r>
      <w:r>
        <w:rPr>
          <w:rFonts w:eastAsia="仿宋_GB2312"/>
          <w:sz w:val="28"/>
        </w:rPr>
        <w:t>1</w:t>
      </w:r>
      <w:r>
        <w:rPr>
          <w:rFonts w:eastAsia="仿宋_GB2312" w:hint="eastAsia"/>
          <w:sz w:val="28"/>
        </w:rPr>
        <w:t>日起实施</w:t>
      </w:r>
      <w:r>
        <w:rPr>
          <w:rFonts w:eastAsia="仿宋_GB2312"/>
          <w:sz w:val="28"/>
        </w:rPr>
        <w:t>]</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(9)</w:t>
      </w:r>
      <w:r>
        <w:rPr>
          <w:rFonts w:eastAsia="仿宋_GB2312" w:hint="eastAsia"/>
          <w:sz w:val="28"/>
        </w:rPr>
        <w:t>《关于改革土地估价结果确认和土地资产处置审批办法的通知》（国土资发〔</w:t>
      </w:r>
      <w:r>
        <w:rPr>
          <w:rFonts w:eastAsia="仿宋_GB2312"/>
          <w:sz w:val="28"/>
        </w:rPr>
        <w:t>2001</w:t>
      </w:r>
      <w:r>
        <w:rPr>
          <w:rFonts w:eastAsia="仿宋_GB2312" w:hint="eastAsia"/>
          <w:sz w:val="28"/>
        </w:rPr>
        <w:t>〕</w:t>
      </w:r>
      <w:r>
        <w:rPr>
          <w:rFonts w:eastAsia="仿宋_GB2312"/>
          <w:sz w:val="28"/>
        </w:rPr>
        <w:t>44</w:t>
      </w:r>
      <w:r>
        <w:rPr>
          <w:rFonts w:eastAsia="仿宋_GB2312" w:hint="eastAsia"/>
          <w:sz w:val="28"/>
        </w:rPr>
        <w:t>号）</w:t>
      </w:r>
      <w:r>
        <w:rPr>
          <w:rFonts w:eastAsia="仿宋_GB2312"/>
          <w:sz w:val="28"/>
        </w:rPr>
        <w:t>[2001</w:t>
      </w:r>
      <w:r>
        <w:rPr>
          <w:rFonts w:eastAsia="仿宋_GB2312" w:hint="eastAsia"/>
          <w:sz w:val="28"/>
        </w:rPr>
        <w:t>年</w:t>
      </w:r>
      <w:r>
        <w:rPr>
          <w:rFonts w:eastAsia="仿宋_GB2312"/>
          <w:sz w:val="28"/>
        </w:rPr>
        <w:t>02</w:t>
      </w:r>
      <w:r>
        <w:rPr>
          <w:rFonts w:eastAsia="仿宋_GB2312" w:hint="eastAsia"/>
          <w:sz w:val="28"/>
        </w:rPr>
        <w:t>月</w:t>
      </w:r>
      <w:r>
        <w:rPr>
          <w:rFonts w:eastAsia="仿宋_GB2312"/>
          <w:sz w:val="28"/>
        </w:rPr>
        <w:t>13</w:t>
      </w:r>
      <w:r>
        <w:rPr>
          <w:rFonts w:eastAsia="仿宋_GB2312" w:hint="eastAsia"/>
          <w:sz w:val="28"/>
        </w:rPr>
        <w:t>日起实施</w:t>
      </w:r>
      <w:r>
        <w:rPr>
          <w:rFonts w:eastAsia="仿宋_GB2312"/>
          <w:sz w:val="28"/>
        </w:rPr>
        <w:t>]</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(10)</w:t>
      </w:r>
      <w:r>
        <w:rPr>
          <w:rFonts w:eastAsia="仿宋_GB2312" w:hint="eastAsia"/>
          <w:sz w:val="28"/>
        </w:rPr>
        <w:t>《司法鉴定程序通则》（</w:t>
      </w:r>
      <w:r>
        <w:rPr>
          <w:rFonts w:eastAsia="仿宋_GB2312"/>
          <w:sz w:val="28"/>
        </w:rPr>
        <w:t>2016</w:t>
      </w:r>
      <w:r>
        <w:rPr>
          <w:rFonts w:eastAsia="仿宋_GB2312" w:hint="eastAsia"/>
          <w:sz w:val="28"/>
        </w:rPr>
        <w:t>年</w:t>
      </w:r>
      <w:r>
        <w:rPr>
          <w:rFonts w:eastAsia="仿宋_GB2312"/>
          <w:sz w:val="28"/>
        </w:rPr>
        <w:t>5</w:t>
      </w:r>
      <w:r>
        <w:rPr>
          <w:rFonts w:eastAsia="仿宋_GB2312" w:hint="eastAsia"/>
          <w:sz w:val="28"/>
        </w:rPr>
        <w:t>月</w:t>
      </w:r>
      <w:r>
        <w:rPr>
          <w:rFonts w:eastAsia="仿宋_GB2312"/>
          <w:sz w:val="28"/>
        </w:rPr>
        <w:t>1</w:t>
      </w:r>
      <w:r>
        <w:rPr>
          <w:rFonts w:eastAsia="仿宋_GB2312" w:hint="eastAsia"/>
          <w:sz w:val="28"/>
        </w:rPr>
        <w:t>日司法部第</w:t>
      </w:r>
      <w:r>
        <w:rPr>
          <w:rFonts w:eastAsia="仿宋_GB2312"/>
          <w:sz w:val="28"/>
        </w:rPr>
        <w:t>132</w:t>
      </w:r>
      <w:r>
        <w:rPr>
          <w:rFonts w:eastAsia="仿宋_GB2312" w:hint="eastAsia"/>
          <w:sz w:val="28"/>
        </w:rPr>
        <w:t>号令）</w:t>
      </w:r>
      <w:r>
        <w:rPr>
          <w:rFonts w:eastAsia="仿宋_GB2312"/>
          <w:sz w:val="28"/>
        </w:rPr>
        <w:t>[2016</w:t>
      </w:r>
      <w:r>
        <w:rPr>
          <w:rFonts w:eastAsia="仿宋_GB2312" w:hint="eastAsia"/>
          <w:sz w:val="28"/>
        </w:rPr>
        <w:t>年</w:t>
      </w:r>
      <w:r>
        <w:rPr>
          <w:rFonts w:eastAsia="仿宋_GB2312"/>
          <w:sz w:val="28"/>
        </w:rPr>
        <w:t>5</w:t>
      </w:r>
      <w:r>
        <w:rPr>
          <w:rFonts w:eastAsia="仿宋_GB2312" w:hint="eastAsia"/>
          <w:sz w:val="28"/>
        </w:rPr>
        <w:t>月</w:t>
      </w:r>
      <w:r>
        <w:rPr>
          <w:rFonts w:eastAsia="仿宋_GB2312"/>
          <w:sz w:val="28"/>
        </w:rPr>
        <w:t>1</w:t>
      </w:r>
      <w:r>
        <w:rPr>
          <w:rFonts w:eastAsia="仿宋_GB2312" w:hint="eastAsia"/>
          <w:sz w:val="28"/>
        </w:rPr>
        <w:t>日起施行</w:t>
      </w:r>
      <w:r>
        <w:rPr>
          <w:rFonts w:eastAsia="仿宋_GB2312"/>
          <w:sz w:val="28"/>
        </w:rPr>
        <w:t>]</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(11)</w:t>
      </w:r>
      <w:r>
        <w:rPr>
          <w:rFonts w:eastAsia="仿宋_GB2312" w:hint="eastAsia"/>
          <w:sz w:val="28"/>
        </w:rPr>
        <w:t>《最高人民法院关于人民法院委托评估、拍卖工作的若干规定》（法释〔</w:t>
      </w:r>
      <w:r>
        <w:rPr>
          <w:rFonts w:eastAsia="仿宋_GB2312"/>
          <w:sz w:val="28"/>
        </w:rPr>
        <w:t>2011</w:t>
      </w:r>
      <w:r>
        <w:rPr>
          <w:rFonts w:eastAsia="仿宋_GB2312" w:hint="eastAsia"/>
          <w:sz w:val="28"/>
        </w:rPr>
        <w:t>〕</w:t>
      </w:r>
      <w:r>
        <w:rPr>
          <w:rFonts w:eastAsia="仿宋_GB2312"/>
          <w:sz w:val="28"/>
        </w:rPr>
        <w:t>21</w:t>
      </w:r>
      <w:r>
        <w:rPr>
          <w:rFonts w:eastAsia="仿宋_GB2312" w:hint="eastAsia"/>
          <w:sz w:val="28"/>
        </w:rPr>
        <w:t>号）</w:t>
      </w:r>
      <w:r>
        <w:rPr>
          <w:rFonts w:eastAsia="仿宋_GB2312"/>
          <w:sz w:val="28"/>
        </w:rPr>
        <w:t>[2012</w:t>
      </w:r>
      <w:r>
        <w:rPr>
          <w:rFonts w:eastAsia="仿宋_GB2312" w:hint="eastAsia"/>
          <w:sz w:val="28"/>
        </w:rPr>
        <w:t>年</w:t>
      </w:r>
      <w:r>
        <w:rPr>
          <w:rFonts w:eastAsia="仿宋_GB2312"/>
          <w:sz w:val="28"/>
        </w:rPr>
        <w:t>1</w:t>
      </w:r>
      <w:r>
        <w:rPr>
          <w:rFonts w:eastAsia="仿宋_GB2312" w:hint="eastAsia"/>
          <w:sz w:val="28"/>
        </w:rPr>
        <w:t>月</w:t>
      </w:r>
      <w:r>
        <w:rPr>
          <w:rFonts w:eastAsia="仿宋_GB2312"/>
          <w:sz w:val="28"/>
        </w:rPr>
        <w:t>1</w:t>
      </w:r>
      <w:r>
        <w:rPr>
          <w:rFonts w:eastAsia="仿宋_GB2312" w:hint="eastAsia"/>
          <w:sz w:val="28"/>
        </w:rPr>
        <w:t>日起施行</w:t>
      </w:r>
      <w:r>
        <w:rPr>
          <w:rFonts w:eastAsia="仿宋_GB2312"/>
          <w:sz w:val="28"/>
        </w:rPr>
        <w:t>]</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2</w:t>
      </w:r>
      <w:r>
        <w:rPr>
          <w:rFonts w:eastAsia="仿宋_GB2312" w:hint="eastAsia"/>
          <w:sz w:val="28"/>
        </w:rPr>
        <w:t>、地方人大和政府及有关部门颁布的法规、文件</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w:t>
      </w:r>
      <w:r>
        <w:rPr>
          <w:rFonts w:eastAsia="仿宋_GB2312"/>
          <w:sz w:val="28"/>
        </w:rPr>
        <w:t>1</w:t>
      </w:r>
      <w:r>
        <w:rPr>
          <w:rFonts w:eastAsia="仿宋_GB2312" w:hint="eastAsia"/>
          <w:sz w:val="28"/>
        </w:rPr>
        <w:t>）《江西省实施〈中华人民共和国土地管理法〉办法》（江西省人大常委会公告第</w:t>
      </w:r>
      <w:r>
        <w:rPr>
          <w:rFonts w:eastAsia="仿宋_GB2312"/>
          <w:sz w:val="28"/>
        </w:rPr>
        <w:t>66</w:t>
      </w:r>
      <w:r>
        <w:rPr>
          <w:rFonts w:eastAsia="仿宋_GB2312" w:hint="eastAsia"/>
          <w:sz w:val="28"/>
        </w:rPr>
        <w:t>号</w:t>
      </w:r>
      <w:r>
        <w:rPr>
          <w:rFonts w:eastAsia="仿宋_GB2312"/>
          <w:sz w:val="28"/>
        </w:rPr>
        <w:t>2010</w:t>
      </w:r>
      <w:r>
        <w:rPr>
          <w:rFonts w:eastAsia="仿宋_GB2312" w:hint="eastAsia"/>
          <w:sz w:val="28"/>
        </w:rPr>
        <w:t>年</w:t>
      </w:r>
      <w:r>
        <w:rPr>
          <w:rFonts w:eastAsia="仿宋_GB2312"/>
          <w:sz w:val="28"/>
        </w:rPr>
        <w:t>11</w:t>
      </w:r>
      <w:r>
        <w:rPr>
          <w:rFonts w:eastAsia="仿宋_GB2312" w:hint="eastAsia"/>
          <w:sz w:val="28"/>
        </w:rPr>
        <w:t>月</w:t>
      </w:r>
      <w:r>
        <w:rPr>
          <w:rFonts w:eastAsia="仿宋_GB2312"/>
          <w:sz w:val="28"/>
        </w:rPr>
        <w:t>29</w:t>
      </w:r>
      <w:r>
        <w:rPr>
          <w:rFonts w:eastAsia="仿宋_GB2312" w:hint="eastAsia"/>
          <w:sz w:val="28"/>
        </w:rPr>
        <w:t>日）</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w:t>
      </w:r>
      <w:r>
        <w:rPr>
          <w:rFonts w:eastAsia="仿宋_GB2312"/>
          <w:sz w:val="28"/>
        </w:rPr>
        <w:t>2</w:t>
      </w:r>
      <w:r>
        <w:rPr>
          <w:rFonts w:eastAsia="仿宋_GB2312" w:hint="eastAsia"/>
          <w:sz w:val="28"/>
        </w:rPr>
        <w:t>）《江西省城市国有土地使用权出让和划拨管理条例》（江西省人大常委会公告第</w:t>
      </w:r>
      <w:r>
        <w:rPr>
          <w:rFonts w:eastAsia="仿宋_GB2312"/>
          <w:sz w:val="28"/>
        </w:rPr>
        <w:t>66</w:t>
      </w:r>
      <w:r>
        <w:rPr>
          <w:rFonts w:eastAsia="仿宋_GB2312" w:hint="eastAsia"/>
          <w:sz w:val="28"/>
        </w:rPr>
        <w:t>号</w:t>
      </w:r>
      <w:r>
        <w:rPr>
          <w:rFonts w:eastAsia="仿宋_GB2312"/>
          <w:sz w:val="28"/>
        </w:rPr>
        <w:t>2010</w:t>
      </w:r>
      <w:r>
        <w:rPr>
          <w:rFonts w:eastAsia="仿宋_GB2312" w:hint="eastAsia"/>
          <w:sz w:val="28"/>
        </w:rPr>
        <w:t>年</w:t>
      </w:r>
      <w:r>
        <w:rPr>
          <w:rFonts w:eastAsia="仿宋_GB2312"/>
          <w:sz w:val="28"/>
        </w:rPr>
        <w:t>11</w:t>
      </w:r>
      <w:r>
        <w:rPr>
          <w:rFonts w:eastAsia="仿宋_GB2312" w:hint="eastAsia"/>
          <w:sz w:val="28"/>
        </w:rPr>
        <w:t>月</w:t>
      </w:r>
      <w:r>
        <w:rPr>
          <w:rFonts w:eastAsia="仿宋_GB2312"/>
          <w:sz w:val="28"/>
        </w:rPr>
        <w:t>29</w:t>
      </w:r>
      <w:r>
        <w:rPr>
          <w:rFonts w:eastAsia="仿宋_GB2312" w:hint="eastAsia"/>
          <w:sz w:val="28"/>
        </w:rPr>
        <w:t>日）</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w:t>
      </w:r>
      <w:r>
        <w:rPr>
          <w:rFonts w:eastAsia="仿宋_GB2312"/>
          <w:sz w:val="28"/>
        </w:rPr>
        <w:t>3</w:t>
      </w:r>
      <w:r>
        <w:rPr>
          <w:rFonts w:eastAsia="仿宋_GB2312" w:hint="eastAsia"/>
          <w:sz w:val="28"/>
        </w:rPr>
        <w:t>）《萍乡市统计年鉴》</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w:t>
      </w:r>
      <w:r>
        <w:rPr>
          <w:rFonts w:eastAsia="仿宋_GB2312"/>
          <w:sz w:val="28"/>
        </w:rPr>
        <w:t>4</w:t>
      </w:r>
      <w:r>
        <w:rPr>
          <w:rFonts w:eastAsia="仿宋_GB2312" w:hint="eastAsia"/>
          <w:sz w:val="28"/>
        </w:rPr>
        <w:t>）江西省人民政府、萍乡市人民政府颁布的有关政策、规定办法、通知等法规文件</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3</w:t>
      </w:r>
      <w:r>
        <w:rPr>
          <w:rFonts w:eastAsia="仿宋_GB2312" w:hint="eastAsia"/>
          <w:sz w:val="28"/>
        </w:rPr>
        <w:t>、委托估价方提供的资料</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3.1</w:t>
      </w:r>
      <w:r>
        <w:rPr>
          <w:rFonts w:eastAsia="仿宋_GB2312" w:hint="eastAsia"/>
          <w:sz w:val="28"/>
        </w:rPr>
        <w:t>委托估价方提供的资料</w:t>
      </w:r>
    </w:p>
    <w:p w:rsidR="00D52421" w:rsidRDefault="00D52421" w:rsidP="00B63D44">
      <w:pPr>
        <w:widowControl/>
        <w:spacing w:line="480" w:lineRule="exact"/>
        <w:ind w:firstLineChars="200" w:firstLine="31680"/>
        <w:jc w:val="left"/>
        <w:rPr>
          <w:rFonts w:eastAsia="仿宋_GB2312"/>
          <w:sz w:val="28"/>
        </w:rPr>
      </w:pPr>
      <w:r>
        <w:rPr>
          <w:rFonts w:eastAsia="黑体" w:hint="eastAsia"/>
          <w:kern w:val="0"/>
          <w:sz w:val="28"/>
          <w:szCs w:val="28"/>
        </w:rPr>
        <w:t>（</w:t>
      </w:r>
      <w:r>
        <w:rPr>
          <w:rFonts w:eastAsia="黑体"/>
          <w:kern w:val="0"/>
          <w:sz w:val="28"/>
          <w:szCs w:val="28"/>
        </w:rPr>
        <w:t>1</w:t>
      </w:r>
      <w:r>
        <w:rPr>
          <w:rFonts w:eastAsia="黑体" w:hint="eastAsia"/>
          <w:kern w:val="0"/>
          <w:sz w:val="28"/>
          <w:szCs w:val="28"/>
        </w:rPr>
        <w:t>）</w:t>
      </w:r>
      <w:r>
        <w:rPr>
          <w:rFonts w:eastAsia="仿宋_GB2312" w:hint="eastAsia"/>
          <w:sz w:val="28"/>
        </w:rPr>
        <w:t>萍乡市中级人民法院司法技术处司法技术委托书</w:t>
      </w:r>
    </w:p>
    <w:p w:rsidR="00D52421" w:rsidRDefault="00D52421" w:rsidP="00B63D44">
      <w:pPr>
        <w:widowControl/>
        <w:spacing w:line="480" w:lineRule="exact"/>
        <w:ind w:firstLineChars="200" w:firstLine="31680"/>
        <w:jc w:val="left"/>
        <w:rPr>
          <w:rFonts w:eastAsia="仿宋_GB2312"/>
          <w:sz w:val="28"/>
        </w:rPr>
      </w:pPr>
      <w:r>
        <w:rPr>
          <w:rFonts w:eastAsia="黑体" w:hint="eastAsia"/>
          <w:kern w:val="0"/>
          <w:sz w:val="28"/>
          <w:szCs w:val="28"/>
        </w:rPr>
        <w:t>（</w:t>
      </w:r>
      <w:r>
        <w:rPr>
          <w:rFonts w:eastAsia="黑体"/>
          <w:kern w:val="0"/>
          <w:sz w:val="28"/>
          <w:szCs w:val="28"/>
        </w:rPr>
        <w:t>2</w:t>
      </w:r>
      <w:r>
        <w:rPr>
          <w:rFonts w:eastAsia="仿宋_GB2312" w:hint="eastAsia"/>
          <w:sz w:val="28"/>
        </w:rPr>
        <w:t>）《国有土地使用证》</w:t>
      </w:r>
    </w:p>
    <w:p w:rsidR="00D52421" w:rsidRDefault="00D52421" w:rsidP="00B63D44">
      <w:pPr>
        <w:widowControl/>
        <w:spacing w:line="480" w:lineRule="exact"/>
        <w:ind w:firstLineChars="200" w:firstLine="31680"/>
        <w:jc w:val="left"/>
        <w:rPr>
          <w:rFonts w:eastAsia="仿宋_GB2312"/>
          <w:sz w:val="28"/>
        </w:rPr>
      </w:pPr>
      <w:r>
        <w:rPr>
          <w:rFonts w:eastAsia="仿宋_GB2312" w:hint="eastAsia"/>
          <w:sz w:val="28"/>
        </w:rPr>
        <w:t>（</w:t>
      </w:r>
      <w:r>
        <w:rPr>
          <w:rFonts w:eastAsia="仿宋_GB2312"/>
          <w:sz w:val="28"/>
        </w:rPr>
        <w:t>3</w:t>
      </w:r>
      <w:r>
        <w:rPr>
          <w:rFonts w:eastAsia="仿宋_GB2312" w:hint="eastAsia"/>
          <w:sz w:val="28"/>
        </w:rPr>
        <w:t>）《房屋所有权证》</w:t>
      </w:r>
    </w:p>
    <w:p w:rsidR="00D52421" w:rsidRDefault="00D52421" w:rsidP="00B63D44">
      <w:pPr>
        <w:widowControl/>
        <w:spacing w:line="480" w:lineRule="exact"/>
        <w:ind w:firstLineChars="200" w:firstLine="31680"/>
        <w:jc w:val="left"/>
        <w:rPr>
          <w:rFonts w:eastAsia="仿宋_GB2312"/>
          <w:sz w:val="28"/>
        </w:rPr>
      </w:pPr>
      <w:r>
        <w:rPr>
          <w:rFonts w:eastAsia="仿宋_GB2312"/>
          <w:bCs/>
          <w:sz w:val="28"/>
        </w:rPr>
        <w:t>3.2</w:t>
      </w:r>
      <w:r>
        <w:rPr>
          <w:rFonts w:eastAsia="仿宋_GB2312" w:hint="eastAsia"/>
          <w:sz w:val="28"/>
        </w:rPr>
        <w:t>委托方提供的资料属性</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鉴定人员声明，评估报告中相关证明资料、基础数据等，由委托方提供并对其准确性和真实性负责。同时</w:t>
      </w:r>
      <w:r>
        <w:rPr>
          <w:rFonts w:eastAsia="仿宋_GB2312" w:hint="eastAsia"/>
          <w:sz w:val="28"/>
          <w:szCs w:val="28"/>
        </w:rPr>
        <w:t>本报告各附件为本报告的重要组成部分，与报告书正文具有同等效力，不可分割对待。</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rPr>
        <w:t>4</w:t>
      </w:r>
      <w:r>
        <w:rPr>
          <w:rFonts w:eastAsia="仿宋_GB2312" w:hint="eastAsia"/>
          <w:sz w:val="28"/>
        </w:rPr>
        <w:t>、鉴定人员实地勘察、调查所获得的资料。</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（三）鉴定方法：</w:t>
      </w:r>
    </w:p>
    <w:p w:rsidR="00D52421" w:rsidRDefault="00D52421" w:rsidP="00B63D44">
      <w:pPr>
        <w:adjustRightInd w:val="0"/>
        <w:snapToGrid w:val="0"/>
        <w:spacing w:line="480" w:lineRule="exact"/>
        <w:ind w:firstLineChars="200" w:firstLine="31680"/>
        <w:rPr>
          <w:rFonts w:eastAsia="仿宋_GB2312"/>
          <w:sz w:val="28"/>
          <w:szCs w:val="28"/>
        </w:rPr>
      </w:pPr>
      <w:r>
        <w:rPr>
          <w:rFonts w:eastAsia="仿宋_GB2312"/>
          <w:sz w:val="28"/>
          <w:szCs w:val="28"/>
        </w:rPr>
        <w:t>1</w:t>
      </w:r>
      <w:r>
        <w:rPr>
          <w:rFonts w:eastAsia="仿宋_GB2312" w:hint="eastAsia"/>
          <w:sz w:val="28"/>
          <w:szCs w:val="28"/>
        </w:rPr>
        <w:t>、估价方法：比较法、收益法</w:t>
      </w:r>
    </w:p>
    <w:p w:rsidR="00D52421" w:rsidRDefault="00D52421" w:rsidP="00B63D44">
      <w:pPr>
        <w:adjustRightInd w:val="0"/>
        <w:snapToGrid w:val="0"/>
        <w:spacing w:line="480" w:lineRule="exact"/>
        <w:ind w:firstLineChars="200" w:firstLine="31680"/>
        <w:rPr>
          <w:rFonts w:eastAsia="仿宋_GB2312"/>
          <w:sz w:val="28"/>
        </w:rPr>
      </w:pPr>
      <w:r>
        <w:rPr>
          <w:rFonts w:eastAsia="仿宋_GB2312"/>
          <w:sz w:val="28"/>
          <w:szCs w:val="28"/>
        </w:rPr>
        <w:t>2</w:t>
      </w:r>
      <w:r>
        <w:rPr>
          <w:rFonts w:eastAsia="仿宋_GB2312" w:hint="eastAsia"/>
          <w:sz w:val="28"/>
          <w:szCs w:val="28"/>
        </w:rPr>
        <w:t>、选择理由：</w:t>
      </w:r>
      <w:r>
        <w:rPr>
          <w:rFonts w:eastAsia="仿宋_GB2312" w:hint="eastAsia"/>
          <w:sz w:val="28"/>
        </w:rPr>
        <w:t>估价人员细致地分析了评估项目的特点和实际状况，并研究了委托方提供及所掌握的资料，在实地勘察和调研的基础上认为，由于估价对象一至三十四均为商业物业，能出租产生明显收益，根据《房地产估价规范》的有关规定，本次评估选用收益法评估其房地产价格。因此本次评估选用收益法对估价对象一至三十四进行评估计算。</w:t>
      </w:r>
      <w:r>
        <w:rPr>
          <w:rFonts w:eastAsia="仿宋_GB2312" w:hint="eastAsia"/>
          <w:sz w:val="28"/>
          <w:szCs w:val="28"/>
        </w:rPr>
        <w:t>估价对象三十五至三十七均为住宅，由于使用收益法评估成套住宅市场价值的实际操作过程中，对报酬率的恰当把握有一定难度，故实际未选用收益法，由于成本法是以重新开发建设成本为导向求取房地产价值，适用于无市场或市场依据不充分的房地产估价。估价对象所在区域市场依据充分，因此实际未选用成本法，本次评估选用了比较法</w:t>
      </w:r>
      <w:r>
        <w:rPr>
          <w:rFonts w:eastAsia="仿宋_GB2312" w:hint="eastAsia"/>
          <w:sz w:val="28"/>
        </w:rPr>
        <w:t>对估价对象</w:t>
      </w:r>
      <w:r>
        <w:rPr>
          <w:rFonts w:eastAsia="仿宋_GB2312" w:hint="eastAsia"/>
          <w:sz w:val="28"/>
          <w:szCs w:val="28"/>
        </w:rPr>
        <w:t>三十五至三十七</w:t>
      </w:r>
      <w:r>
        <w:rPr>
          <w:rFonts w:eastAsia="仿宋_GB2312" w:hint="eastAsia"/>
          <w:sz w:val="28"/>
        </w:rPr>
        <w:t>进行评估计算</w:t>
      </w:r>
      <w:r>
        <w:rPr>
          <w:rFonts w:eastAsia="仿宋_GB2312" w:hint="eastAsia"/>
          <w:sz w:val="28"/>
          <w:szCs w:val="28"/>
        </w:rPr>
        <w:t>。</w:t>
      </w:r>
    </w:p>
    <w:p w:rsidR="00D52421" w:rsidRDefault="00D52421" w:rsidP="00B63D44">
      <w:pPr>
        <w:adjustRightInd w:val="0"/>
        <w:snapToGrid w:val="0"/>
        <w:spacing w:line="480" w:lineRule="exact"/>
        <w:ind w:firstLineChars="200" w:firstLine="31680"/>
        <w:rPr>
          <w:rFonts w:eastAsia="仿宋_GB2312"/>
          <w:sz w:val="28"/>
          <w:szCs w:val="28"/>
        </w:rPr>
      </w:pPr>
      <w:r>
        <w:rPr>
          <w:rFonts w:eastAsia="仿宋_GB2312"/>
          <w:sz w:val="28"/>
          <w:szCs w:val="28"/>
        </w:rPr>
        <w:t>3</w:t>
      </w:r>
      <w:r>
        <w:rPr>
          <w:rFonts w:eastAsia="仿宋_GB2312" w:hint="eastAsia"/>
          <w:sz w:val="28"/>
          <w:szCs w:val="28"/>
        </w:rPr>
        <w:t>、方法定义：</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w:t>
      </w:r>
      <w:r>
        <w:rPr>
          <w:rFonts w:eastAsia="仿宋_GB2312"/>
          <w:sz w:val="28"/>
        </w:rPr>
        <w:t>1</w:t>
      </w:r>
      <w:r>
        <w:rPr>
          <w:rFonts w:eastAsia="仿宋_GB2312" w:hint="eastAsia"/>
          <w:sz w:val="28"/>
        </w:rPr>
        <w:t>）收益法是预计估价对象未来的正常收益，选用适当的资本化率将其折现到价值时点后累加，以此估算估价对象的客观合理价格或价值的方法。</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w:t>
      </w:r>
      <w:r>
        <w:rPr>
          <w:rFonts w:eastAsia="仿宋_GB2312"/>
          <w:sz w:val="28"/>
        </w:rPr>
        <w:t>2</w:t>
      </w:r>
      <w:r>
        <w:rPr>
          <w:rFonts w:eastAsia="仿宋_GB2312" w:hint="eastAsia"/>
          <w:sz w:val="28"/>
        </w:rPr>
        <w:t>）比较法是将估价对象房地产与在近期已经发生了交易的类似房地产加以比较对照，从已经发生了交易的类似房地产的已知价格，修正得出估价对象房地产的一种估价方法。</w:t>
      </w:r>
    </w:p>
    <w:p w:rsidR="00D52421" w:rsidRDefault="00D52421" w:rsidP="00B63D44">
      <w:pPr>
        <w:adjustRightInd w:val="0"/>
        <w:snapToGrid w:val="0"/>
        <w:spacing w:line="480" w:lineRule="exact"/>
        <w:ind w:firstLineChars="200" w:firstLine="31680"/>
        <w:rPr>
          <w:rFonts w:eastAsia="仿宋_GB2312"/>
          <w:sz w:val="28"/>
          <w:szCs w:val="28"/>
        </w:rPr>
      </w:pPr>
      <w:r>
        <w:rPr>
          <w:rFonts w:eastAsia="仿宋_GB2312"/>
          <w:sz w:val="28"/>
          <w:szCs w:val="28"/>
        </w:rPr>
        <w:t>4</w:t>
      </w:r>
      <w:r>
        <w:rPr>
          <w:rFonts w:eastAsia="仿宋_GB2312" w:hint="eastAsia"/>
          <w:sz w:val="28"/>
          <w:szCs w:val="28"/>
        </w:rPr>
        <w:t>、计算公式：</w:t>
      </w:r>
    </w:p>
    <w:p w:rsidR="00D52421" w:rsidRDefault="00D52421" w:rsidP="00B63D44">
      <w:pPr>
        <w:adjustRightInd w:val="0"/>
        <w:snapToGrid w:val="0"/>
        <w:ind w:firstLineChars="150" w:firstLine="31680"/>
        <w:rPr>
          <w:rFonts w:eastAsia="仿宋_GB2312"/>
          <w:sz w:val="28"/>
          <w:szCs w:val="28"/>
          <w:vertAlign w:val="superscript"/>
        </w:rPr>
      </w:pPr>
      <w:r>
        <w:rPr>
          <w:rFonts w:eastAsia="仿宋_GB2312" w:hint="eastAsia"/>
          <w:sz w:val="28"/>
        </w:rPr>
        <w:t>（</w:t>
      </w:r>
      <w:r>
        <w:rPr>
          <w:rFonts w:eastAsia="仿宋_GB2312"/>
          <w:sz w:val="28"/>
        </w:rPr>
        <w:t>1</w:t>
      </w:r>
      <w:r>
        <w:rPr>
          <w:rFonts w:eastAsia="仿宋_GB2312" w:hint="eastAsia"/>
          <w:sz w:val="28"/>
        </w:rPr>
        <w:t>）收益法公式：</w:t>
      </w:r>
      <w:r>
        <w:rPr>
          <w:rFonts w:eastAsia="仿宋_GB2312"/>
          <w:sz w:val="28"/>
        </w:rPr>
        <w:t>V=</w:t>
      </w:r>
      <w:r w:rsidRPr="009E5EFE">
        <w:rPr>
          <w:rFonts w:eastAsia="仿宋_GB2312"/>
          <w:position w:val="-28"/>
          <w:sz w:val="28"/>
        </w:rPr>
        <w:object w:dxaOrig="603" w:dyaOrig="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2.25pt" o:ole="">
            <v:imagedata r:id="rId6" o:title=""/>
          </v:shape>
          <o:OLEObject Type="Embed" ProgID="Equation.3" ShapeID="_x0000_i1025" DrawAspect="Content" ObjectID="_1551091247" r:id="rId7"/>
        </w:object>
      </w:r>
      <w:r>
        <w:rPr>
          <w:rFonts w:eastAsia="仿宋_GB2312"/>
          <w:sz w:val="28"/>
        </w:rPr>
        <w:t>[1-</w:t>
      </w:r>
      <w:r>
        <w:rPr>
          <w:rFonts w:eastAsia="仿宋_GB2312" w:hint="eastAsia"/>
          <w:sz w:val="28"/>
        </w:rPr>
        <w:t>（</w:t>
      </w:r>
      <w:r w:rsidRPr="009E5EFE">
        <w:rPr>
          <w:rFonts w:eastAsia="仿宋_GB2312"/>
          <w:position w:val="-24"/>
          <w:sz w:val="28"/>
        </w:rPr>
        <w:object w:dxaOrig="562" w:dyaOrig="623">
          <v:shape id="_x0000_i1026" type="#_x0000_t75" style="width:27.75pt;height:30.75pt" o:ole="">
            <v:imagedata r:id="rId8" o:title=""/>
          </v:shape>
          <o:OLEObject Type="Embed" ProgID="Equation.3" ShapeID="_x0000_i1026" DrawAspect="Content" ObjectID="_1551091248" r:id="rId9"/>
        </w:object>
      </w:r>
      <w:r>
        <w:rPr>
          <w:rFonts w:eastAsia="仿宋_GB2312" w:hint="eastAsia"/>
          <w:sz w:val="28"/>
        </w:rPr>
        <w:t>）</w:t>
      </w:r>
      <w:r>
        <w:rPr>
          <w:rFonts w:eastAsia="仿宋_GB2312"/>
          <w:sz w:val="28"/>
          <w:szCs w:val="28"/>
          <w:vertAlign w:val="superscript"/>
        </w:rPr>
        <w:t>n</w:t>
      </w:r>
      <w:r>
        <w:rPr>
          <w:rFonts w:eastAsia="仿宋_GB2312"/>
          <w:sz w:val="28"/>
        </w:rPr>
        <w:t>]</w:t>
      </w:r>
    </w:p>
    <w:p w:rsidR="00D52421" w:rsidRDefault="00D52421" w:rsidP="00B63D44">
      <w:pPr>
        <w:pStyle w:val="BodyTextIndent"/>
        <w:spacing w:line="480" w:lineRule="exact"/>
        <w:ind w:firstLineChars="1150" w:firstLine="31680"/>
        <w:rPr>
          <w:rFonts w:eastAsia="仿宋_GB2312"/>
          <w:sz w:val="28"/>
          <w:szCs w:val="28"/>
        </w:rPr>
      </w:pPr>
      <w:r>
        <w:rPr>
          <w:rFonts w:eastAsia="仿宋_GB2312"/>
          <w:sz w:val="28"/>
          <w:szCs w:val="28"/>
        </w:rPr>
        <w:t>V——</w:t>
      </w:r>
      <w:r>
        <w:rPr>
          <w:rFonts w:eastAsia="仿宋_GB2312" w:hint="eastAsia"/>
          <w:sz w:val="28"/>
          <w:szCs w:val="28"/>
        </w:rPr>
        <w:t>房地产价格</w:t>
      </w:r>
    </w:p>
    <w:p w:rsidR="00D52421" w:rsidRDefault="00D52421" w:rsidP="00B63D44">
      <w:pPr>
        <w:pStyle w:val="BodyTextIndent"/>
        <w:spacing w:line="480" w:lineRule="exact"/>
        <w:ind w:firstLineChars="1150" w:firstLine="31680"/>
        <w:rPr>
          <w:rFonts w:eastAsia="仿宋_GB2312"/>
          <w:sz w:val="28"/>
          <w:szCs w:val="28"/>
        </w:rPr>
      </w:pPr>
      <w:r>
        <w:rPr>
          <w:rFonts w:eastAsia="仿宋_GB2312"/>
          <w:sz w:val="28"/>
          <w:szCs w:val="28"/>
        </w:rPr>
        <w:t>a——</w:t>
      </w:r>
      <w:r>
        <w:rPr>
          <w:rFonts w:eastAsia="仿宋_GB2312" w:hint="eastAsia"/>
          <w:sz w:val="28"/>
          <w:szCs w:val="28"/>
        </w:rPr>
        <w:t>每年净收益</w:t>
      </w:r>
    </w:p>
    <w:p w:rsidR="00D52421" w:rsidRDefault="00D52421" w:rsidP="00B63D44">
      <w:pPr>
        <w:pStyle w:val="BodyTextIndent"/>
        <w:spacing w:line="480" w:lineRule="exact"/>
        <w:ind w:firstLineChars="1150" w:firstLine="31680"/>
        <w:rPr>
          <w:rFonts w:eastAsia="仿宋_GB2312"/>
          <w:sz w:val="28"/>
          <w:szCs w:val="28"/>
        </w:rPr>
      </w:pPr>
      <w:r>
        <w:rPr>
          <w:rFonts w:eastAsia="仿宋_GB2312"/>
          <w:sz w:val="28"/>
          <w:szCs w:val="28"/>
        </w:rPr>
        <w:t>r——</w:t>
      </w:r>
      <w:r>
        <w:rPr>
          <w:rFonts w:eastAsia="仿宋_GB2312" w:hint="eastAsia"/>
          <w:sz w:val="28"/>
          <w:szCs w:val="28"/>
        </w:rPr>
        <w:t>房地产的资本化率</w:t>
      </w:r>
    </w:p>
    <w:p w:rsidR="00D52421" w:rsidRDefault="00D52421" w:rsidP="00B63D44">
      <w:pPr>
        <w:pStyle w:val="BodyTextIndent"/>
        <w:spacing w:line="480" w:lineRule="exact"/>
        <w:ind w:firstLineChars="1150" w:firstLine="31680"/>
        <w:rPr>
          <w:rFonts w:eastAsia="仿宋_GB2312"/>
          <w:sz w:val="28"/>
          <w:szCs w:val="28"/>
        </w:rPr>
      </w:pPr>
      <w:r>
        <w:rPr>
          <w:rFonts w:eastAsia="仿宋_GB2312"/>
          <w:sz w:val="28"/>
          <w:szCs w:val="28"/>
        </w:rPr>
        <w:t>g——</w:t>
      </w:r>
      <w:r>
        <w:rPr>
          <w:rFonts w:eastAsia="仿宋_GB2312" w:hint="eastAsia"/>
          <w:sz w:val="28"/>
          <w:szCs w:val="28"/>
        </w:rPr>
        <w:t>递增率</w:t>
      </w:r>
    </w:p>
    <w:p w:rsidR="00D52421" w:rsidRDefault="00D52421" w:rsidP="00B63D44">
      <w:pPr>
        <w:pStyle w:val="BodyTextIndent"/>
        <w:spacing w:line="480" w:lineRule="exact"/>
        <w:ind w:firstLineChars="1150" w:firstLine="31680"/>
        <w:rPr>
          <w:rFonts w:eastAsia="仿宋_GB2312"/>
          <w:sz w:val="28"/>
        </w:rPr>
      </w:pPr>
      <w:r>
        <w:rPr>
          <w:rFonts w:eastAsia="仿宋_GB2312"/>
          <w:sz w:val="28"/>
          <w:szCs w:val="28"/>
        </w:rPr>
        <w:t>n——</w:t>
      </w:r>
      <w:r>
        <w:rPr>
          <w:rFonts w:eastAsia="仿宋_GB2312" w:hint="eastAsia"/>
          <w:sz w:val="28"/>
          <w:szCs w:val="28"/>
        </w:rPr>
        <w:t>收益年限</w:t>
      </w:r>
    </w:p>
    <w:p w:rsidR="00D52421" w:rsidRDefault="00D52421" w:rsidP="00B63D44">
      <w:pPr>
        <w:adjustRightInd w:val="0"/>
        <w:snapToGrid w:val="0"/>
        <w:spacing w:line="480" w:lineRule="exact"/>
        <w:ind w:firstLineChars="200" w:firstLine="31680"/>
        <w:rPr>
          <w:rFonts w:eastAsia="仿宋_GB2312"/>
          <w:sz w:val="28"/>
        </w:rPr>
      </w:pPr>
      <w:r>
        <w:rPr>
          <w:rFonts w:eastAsia="仿宋_GB2312" w:hint="eastAsia"/>
          <w:sz w:val="28"/>
        </w:rPr>
        <w:t>（</w:t>
      </w:r>
      <w:r>
        <w:rPr>
          <w:rFonts w:eastAsia="仿宋_GB2312"/>
          <w:sz w:val="28"/>
        </w:rPr>
        <w:t>2</w:t>
      </w:r>
      <w:r>
        <w:rPr>
          <w:rFonts w:eastAsia="仿宋_GB2312" w:hint="eastAsia"/>
          <w:sz w:val="28"/>
        </w:rPr>
        <w:t>）比较法公式：估价对象价格</w:t>
      </w:r>
      <w:r>
        <w:rPr>
          <w:rFonts w:eastAsia="仿宋_GB2312"/>
          <w:sz w:val="28"/>
        </w:rPr>
        <w:t>=</w:t>
      </w:r>
      <w:r>
        <w:rPr>
          <w:rFonts w:eastAsia="仿宋_GB2312" w:hint="eastAsia"/>
          <w:sz w:val="28"/>
        </w:rPr>
        <w:t>可比实例价格</w:t>
      </w:r>
      <w:r>
        <w:rPr>
          <w:rFonts w:eastAsia="仿宋_GB2312"/>
          <w:sz w:val="28"/>
        </w:rPr>
        <w:t>×</w:t>
      </w:r>
      <w:r>
        <w:rPr>
          <w:rFonts w:eastAsia="仿宋_GB2312" w:hint="eastAsia"/>
          <w:sz w:val="28"/>
        </w:rPr>
        <w:t>交易日期修正</w:t>
      </w:r>
      <w:r>
        <w:rPr>
          <w:rFonts w:eastAsia="仿宋_GB2312"/>
          <w:sz w:val="28"/>
        </w:rPr>
        <w:t>×</w:t>
      </w:r>
      <w:r>
        <w:rPr>
          <w:rFonts w:eastAsia="仿宋_GB2312" w:hint="eastAsia"/>
          <w:sz w:val="28"/>
        </w:rPr>
        <w:t>交易情况修正</w:t>
      </w:r>
      <w:r>
        <w:rPr>
          <w:rFonts w:eastAsia="仿宋_GB2312"/>
          <w:sz w:val="28"/>
        </w:rPr>
        <w:t>×</w:t>
      </w:r>
      <w:r>
        <w:rPr>
          <w:rFonts w:eastAsia="仿宋_GB2312" w:hint="eastAsia"/>
          <w:sz w:val="28"/>
        </w:rPr>
        <w:t>个别因素修正</w:t>
      </w:r>
      <w:r>
        <w:rPr>
          <w:rFonts w:eastAsia="仿宋_GB2312"/>
          <w:sz w:val="28"/>
        </w:rPr>
        <w:t>×</w:t>
      </w:r>
      <w:r>
        <w:rPr>
          <w:rFonts w:eastAsia="仿宋_GB2312" w:hint="eastAsia"/>
          <w:sz w:val="28"/>
        </w:rPr>
        <w:t>区域因素修正</w:t>
      </w:r>
    </w:p>
    <w:p w:rsidR="00D52421" w:rsidRDefault="00D52421">
      <w:pPr>
        <w:widowControl/>
        <w:spacing w:line="480" w:lineRule="exact"/>
        <w:jc w:val="left"/>
        <w:rPr>
          <w:rFonts w:eastAsia="黑体"/>
          <w:kern w:val="0"/>
          <w:sz w:val="32"/>
          <w:szCs w:val="32"/>
        </w:rPr>
      </w:pPr>
      <w:r>
        <w:rPr>
          <w:rFonts w:eastAsia="黑体" w:hint="eastAsia"/>
          <w:kern w:val="0"/>
          <w:sz w:val="32"/>
          <w:szCs w:val="32"/>
        </w:rPr>
        <w:t>四、分析说明</w:t>
      </w:r>
    </w:p>
    <w:p w:rsidR="00D52421" w:rsidRDefault="00D52421" w:rsidP="00B63D44">
      <w:pPr>
        <w:spacing w:line="480" w:lineRule="exact"/>
        <w:ind w:firstLineChars="200" w:firstLine="31680"/>
        <w:rPr>
          <w:rFonts w:eastAsia="仿宋_GB2312"/>
          <w:bCs/>
          <w:sz w:val="28"/>
        </w:rPr>
      </w:pPr>
      <w:r>
        <w:rPr>
          <w:rFonts w:eastAsia="仿宋_GB2312"/>
          <w:bCs/>
          <w:sz w:val="28"/>
        </w:rPr>
        <w:t>1</w:t>
      </w:r>
      <w:r>
        <w:rPr>
          <w:rFonts w:eastAsia="仿宋_GB2312" w:hint="eastAsia"/>
          <w:bCs/>
          <w:sz w:val="28"/>
        </w:rPr>
        <w:t>、个别因素分析</w:t>
      </w:r>
    </w:p>
    <w:p w:rsidR="00D52421" w:rsidRDefault="00D52421" w:rsidP="00B63D44">
      <w:pPr>
        <w:spacing w:line="480" w:lineRule="exact"/>
        <w:ind w:firstLineChars="200" w:firstLine="31680"/>
        <w:rPr>
          <w:rFonts w:eastAsia="仿宋_GB2312"/>
          <w:sz w:val="28"/>
        </w:rPr>
      </w:pPr>
      <w:r>
        <w:rPr>
          <w:rFonts w:eastAsia="仿宋_GB2312" w:hint="eastAsia"/>
          <w:sz w:val="28"/>
        </w:rPr>
        <w:t>根据委托方提供的资料，估价对象为萍乡市湘东区湘东镇五四村物业，总建筑面积</w:t>
      </w:r>
      <w:r>
        <w:rPr>
          <w:rFonts w:eastAsia="仿宋_GB2312"/>
          <w:sz w:val="28"/>
        </w:rPr>
        <w:t>5047.23</w:t>
      </w:r>
      <w:r>
        <w:rPr>
          <w:rFonts w:eastAsia="仿宋_GB2312" w:hint="eastAsia"/>
          <w:sz w:val="28"/>
        </w:rPr>
        <w:t>平方米。</w:t>
      </w:r>
    </w:p>
    <w:p w:rsidR="00D52421" w:rsidRDefault="00D52421" w:rsidP="00B63D44">
      <w:pPr>
        <w:spacing w:line="480" w:lineRule="exact"/>
        <w:ind w:firstLineChars="200" w:firstLine="31680"/>
        <w:rPr>
          <w:rFonts w:eastAsia="仿宋_GB2312"/>
          <w:sz w:val="28"/>
        </w:rPr>
      </w:pPr>
      <w:r>
        <w:rPr>
          <w:rFonts w:eastAsia="仿宋_GB2312" w:hint="eastAsia"/>
          <w:sz w:val="28"/>
        </w:rPr>
        <w:t>根据估价人员实地勘查，估价对象一为四层混合结构建筑物的第二层，建筑物外墙为涂料，地砖地面（部分为地板）、内墙面为刮瓷，天花吊顶，铝合金窗。估价对象二为四层混合结构建筑物的第三层，建筑物外墙均为涂料，玻璃门，地砖地面，内墙面为乳胶漆，天花吊顶。估价对象三为四层混合结构建筑物的第四层，外墙为涂料，铝合金窗，油漆地面。估价对象四至三十五均为三层混合建筑物的第一层，建筑物外墙为涂料，卷帘门。估价对象三十五至三十七均为三层混合建筑物的第三层，建筑物外墙为涂料，铝合金窗，防盗门。估价对象一至三十四设计用途为非住宅，估价对象三十五至三十七为住宅，目前实际用途估价对象一至三十四为非住宅，估价对象三十五至三十七为住宅。</w:t>
      </w:r>
    </w:p>
    <w:p w:rsidR="00D52421" w:rsidRDefault="00D52421">
      <w:pPr>
        <w:spacing w:line="480" w:lineRule="exact"/>
        <w:jc w:val="center"/>
        <w:rPr>
          <w:rFonts w:eastAsia="仿宋_GB2312"/>
          <w:sz w:val="28"/>
        </w:rPr>
      </w:pPr>
      <w:r>
        <w:rPr>
          <w:rFonts w:eastAsia="仿宋_GB2312" w:hint="eastAsia"/>
          <w:sz w:val="28"/>
        </w:rPr>
        <w:t>房屋权属状况明细表</w:t>
      </w:r>
    </w:p>
    <w:tbl>
      <w:tblPr>
        <w:tblW w:w="10004"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30" w:type="dxa"/>
          <w:right w:w="30" w:type="dxa"/>
        </w:tblCellMar>
        <w:tblLook w:val="00A0"/>
      </w:tblPr>
      <w:tblGrid>
        <w:gridCol w:w="1619"/>
        <w:gridCol w:w="923"/>
        <w:gridCol w:w="2353"/>
        <w:gridCol w:w="759"/>
        <w:gridCol w:w="759"/>
        <w:gridCol w:w="759"/>
        <w:gridCol w:w="760"/>
        <w:gridCol w:w="944"/>
        <w:gridCol w:w="1128"/>
      </w:tblGrid>
      <w:tr w:rsidR="00D52421">
        <w:trPr>
          <w:cantSplit/>
          <w:trHeight w:val="454"/>
          <w:jc w:val="center"/>
        </w:trPr>
        <w:tc>
          <w:tcPr>
            <w:tcW w:w="1619"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《房屋所有权证》证号</w:t>
            </w:r>
          </w:p>
        </w:tc>
        <w:tc>
          <w:tcPr>
            <w:tcW w:w="923"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房屋所有权人</w:t>
            </w:r>
          </w:p>
        </w:tc>
        <w:tc>
          <w:tcPr>
            <w:tcW w:w="2353"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房屋座落</w:t>
            </w:r>
          </w:p>
        </w:tc>
        <w:tc>
          <w:tcPr>
            <w:tcW w:w="759"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房号</w:t>
            </w:r>
          </w:p>
        </w:tc>
        <w:tc>
          <w:tcPr>
            <w:tcW w:w="759"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结构</w:t>
            </w:r>
          </w:p>
        </w:tc>
        <w:tc>
          <w:tcPr>
            <w:tcW w:w="759"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用途</w:t>
            </w:r>
          </w:p>
        </w:tc>
        <w:tc>
          <w:tcPr>
            <w:tcW w:w="760"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评估层</w:t>
            </w:r>
            <w:r>
              <w:rPr>
                <w:rFonts w:eastAsia="仿宋_GB2312"/>
                <w:szCs w:val="21"/>
              </w:rPr>
              <w:t>/</w:t>
            </w:r>
            <w:r>
              <w:rPr>
                <w:rFonts w:eastAsia="仿宋_GB2312" w:hint="eastAsia"/>
                <w:szCs w:val="21"/>
              </w:rPr>
              <w:t>总楼层</w:t>
            </w:r>
          </w:p>
        </w:tc>
        <w:tc>
          <w:tcPr>
            <w:tcW w:w="944"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建筑面积</w:t>
            </w:r>
            <w:r>
              <w:rPr>
                <w:rFonts w:eastAsia="仿宋_GB2312"/>
                <w:bCs/>
                <w:szCs w:val="21"/>
              </w:rPr>
              <w:t>(</w:t>
            </w:r>
            <w:r>
              <w:rPr>
                <w:rFonts w:hint="eastAsia"/>
                <w:bCs/>
                <w:szCs w:val="21"/>
              </w:rPr>
              <w:t>㎡</w:t>
            </w:r>
            <w:r>
              <w:rPr>
                <w:rFonts w:eastAsia="仿宋_GB2312"/>
                <w:bCs/>
                <w:szCs w:val="21"/>
              </w:rPr>
              <w:t>)</w:t>
            </w:r>
          </w:p>
        </w:tc>
        <w:tc>
          <w:tcPr>
            <w:tcW w:w="1128"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登记时间</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0" w:name="OLE_LINK1" w:colFirst="0" w:colLast="8"/>
            <w:r>
              <w:rPr>
                <w:rFonts w:eastAsia="仿宋_GB2312" w:hint="eastAsia"/>
                <w:bCs/>
              </w:rPr>
              <w:t>萍房权证湘字第</w:t>
            </w:r>
            <w:r>
              <w:rPr>
                <w:rFonts w:eastAsia="仿宋_GB2312"/>
                <w:bCs/>
              </w:rPr>
              <w:t>2011000406</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A</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bCs/>
              </w:rPr>
              <w:t>201</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2/4</w:t>
            </w:r>
          </w:p>
        </w:tc>
        <w:tc>
          <w:tcPr>
            <w:tcW w:w="944"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rPr>
              <w:t>1007.5</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2011</w:t>
            </w:r>
            <w:r>
              <w:rPr>
                <w:rFonts w:eastAsia="仿宋_GB2312" w:hint="eastAsia"/>
                <w:szCs w:val="21"/>
              </w:rPr>
              <w:t>年</w:t>
            </w:r>
            <w:r>
              <w:rPr>
                <w:rFonts w:eastAsia="仿宋_GB2312"/>
                <w:szCs w:val="21"/>
              </w:rPr>
              <w:t>10</w:t>
            </w:r>
            <w:r>
              <w:rPr>
                <w:rFonts w:eastAsia="仿宋_GB2312" w:hint="eastAsia"/>
                <w:szCs w:val="21"/>
              </w:rPr>
              <w:t>月</w:t>
            </w:r>
            <w:r>
              <w:rPr>
                <w:rFonts w:eastAsia="仿宋_GB2312"/>
                <w:szCs w:val="21"/>
              </w:rPr>
              <w:t>11</w:t>
            </w:r>
            <w:r>
              <w:rPr>
                <w:rFonts w:eastAsia="仿宋_GB2312" w:hint="eastAsia"/>
                <w:szCs w:val="21"/>
              </w:rPr>
              <w:t>日</w:t>
            </w:r>
          </w:p>
        </w:tc>
      </w:tr>
      <w:bookmarkEnd w:id="0"/>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2011000429</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A</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302</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3/3</w:t>
            </w:r>
          </w:p>
        </w:tc>
        <w:tc>
          <w:tcPr>
            <w:tcW w:w="944" w:type="dxa"/>
            <w:vAlign w:val="center"/>
          </w:tcPr>
          <w:p w:rsidR="00D52421" w:rsidRDefault="00D52421">
            <w:pPr>
              <w:autoSpaceDE w:val="0"/>
              <w:autoSpaceDN w:val="0"/>
              <w:adjustRightInd w:val="0"/>
              <w:spacing w:line="240" w:lineRule="exact"/>
              <w:jc w:val="center"/>
            </w:pPr>
            <w:r>
              <w:rPr>
                <w:rFonts w:eastAsia="仿宋_GB2312"/>
              </w:rPr>
              <w:t>1961.8</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2011</w:t>
            </w:r>
            <w:r>
              <w:rPr>
                <w:rFonts w:eastAsia="仿宋_GB2312" w:hint="eastAsia"/>
                <w:szCs w:val="21"/>
              </w:rPr>
              <w:t>年</w:t>
            </w:r>
            <w:r>
              <w:rPr>
                <w:rFonts w:eastAsia="仿宋_GB2312"/>
                <w:szCs w:val="21"/>
              </w:rPr>
              <w:t>11</w:t>
            </w:r>
            <w:r>
              <w:rPr>
                <w:rFonts w:eastAsia="仿宋_GB2312" w:hint="eastAsia"/>
                <w:szCs w:val="21"/>
              </w:rPr>
              <w:t>月</w:t>
            </w:r>
            <w:r>
              <w:rPr>
                <w:rFonts w:eastAsia="仿宋_GB2312"/>
                <w:szCs w:val="21"/>
              </w:rPr>
              <w:t>3</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2011000407</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A</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401</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4/4</w:t>
            </w:r>
          </w:p>
        </w:tc>
        <w:tc>
          <w:tcPr>
            <w:tcW w:w="944" w:type="dxa"/>
            <w:vAlign w:val="center"/>
          </w:tcPr>
          <w:p w:rsidR="00D52421" w:rsidRDefault="00D52421">
            <w:pPr>
              <w:autoSpaceDE w:val="0"/>
              <w:autoSpaceDN w:val="0"/>
              <w:adjustRightInd w:val="0"/>
              <w:spacing w:line="240" w:lineRule="exact"/>
              <w:jc w:val="center"/>
            </w:pPr>
            <w:r>
              <w:rPr>
                <w:rFonts w:eastAsia="仿宋_GB2312"/>
              </w:rPr>
              <w:t>579.4</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2011</w:t>
            </w:r>
            <w:r>
              <w:rPr>
                <w:rFonts w:eastAsia="仿宋_GB2312" w:hint="eastAsia"/>
                <w:szCs w:val="21"/>
              </w:rPr>
              <w:t>年</w:t>
            </w:r>
            <w:r>
              <w:rPr>
                <w:rFonts w:eastAsia="仿宋_GB2312"/>
                <w:szCs w:val="21"/>
              </w:rPr>
              <w:t>10</w:t>
            </w:r>
            <w:r>
              <w:rPr>
                <w:rFonts w:eastAsia="仿宋_GB2312" w:hint="eastAsia"/>
                <w:szCs w:val="21"/>
              </w:rPr>
              <w:t>月</w:t>
            </w:r>
            <w:r>
              <w:rPr>
                <w:rFonts w:eastAsia="仿宋_GB2312"/>
                <w:szCs w:val="21"/>
              </w:rPr>
              <w:t>11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1" w:name="OLE_LINK2" w:colFirst="0" w:colLast="8"/>
            <w:r>
              <w:rPr>
                <w:rFonts w:eastAsia="仿宋_GB2312" w:hint="eastAsia"/>
                <w:bCs/>
              </w:rPr>
              <w:t>萍房权证湘字第</w:t>
            </w:r>
            <w:r>
              <w:rPr>
                <w:rFonts w:eastAsia="仿宋_GB2312"/>
                <w:bCs/>
              </w:rPr>
              <w:t>2013000867</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B</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107</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36.66</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bookmarkEnd w:id="1"/>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2013000868</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B</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110</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36.66</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2013000869</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B</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118</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32.59</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2013000870</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B</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119</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32.59</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2013000875</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101</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36.69</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2013000876</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103</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36.69</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2013000877</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104</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36.69</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2013000878</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105</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36.69</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2013000879</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106</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36.69</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2013000884</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108</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36.69</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2013000883</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120</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32.61</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2013000882</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121</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32.61</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2013000881</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124</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32.61</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2013000880</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125</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32.61</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2013000890</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111</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36.84</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2013001348</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113</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36.63</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10</w:t>
            </w:r>
            <w:r>
              <w:rPr>
                <w:rFonts w:eastAsia="仿宋_GB2312" w:hint="eastAsia"/>
                <w:szCs w:val="21"/>
              </w:rPr>
              <w:t>月</w:t>
            </w:r>
            <w:r>
              <w:rPr>
                <w:rFonts w:eastAsia="仿宋_GB2312"/>
                <w:szCs w:val="21"/>
              </w:rPr>
              <w:t>17</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2" w:name="OLE_LINK7" w:colFirst="0" w:colLast="8"/>
            <w:r>
              <w:rPr>
                <w:rFonts w:eastAsia="仿宋_GB2312" w:hint="eastAsia"/>
                <w:bCs/>
              </w:rPr>
              <w:t>萍房权证湘字第</w:t>
            </w:r>
            <w:r>
              <w:rPr>
                <w:rFonts w:eastAsia="仿宋_GB2312"/>
                <w:bCs/>
              </w:rPr>
              <w:t>2013001349</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115</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36.63</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10</w:t>
            </w:r>
            <w:r>
              <w:rPr>
                <w:rFonts w:eastAsia="仿宋_GB2312" w:hint="eastAsia"/>
                <w:szCs w:val="21"/>
              </w:rPr>
              <w:t>月</w:t>
            </w:r>
            <w:r>
              <w:rPr>
                <w:rFonts w:eastAsia="仿宋_GB2312"/>
                <w:szCs w:val="21"/>
              </w:rPr>
              <w:t>17</w:t>
            </w:r>
            <w:r>
              <w:rPr>
                <w:rFonts w:eastAsia="仿宋_GB2312" w:hint="eastAsia"/>
                <w:szCs w:val="21"/>
              </w:rPr>
              <w:t>日</w:t>
            </w:r>
          </w:p>
        </w:tc>
      </w:tr>
      <w:bookmarkEnd w:id="2"/>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2013001350</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116</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36.63</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10</w:t>
            </w:r>
            <w:r>
              <w:rPr>
                <w:rFonts w:eastAsia="仿宋_GB2312" w:hint="eastAsia"/>
                <w:szCs w:val="21"/>
              </w:rPr>
              <w:t>月</w:t>
            </w:r>
            <w:r>
              <w:rPr>
                <w:rFonts w:eastAsia="仿宋_GB2312"/>
                <w:szCs w:val="21"/>
              </w:rPr>
              <w:t>17</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3" w:name="OLE_LINK9" w:colFirst="0" w:colLast="8"/>
            <w:r>
              <w:rPr>
                <w:rFonts w:eastAsia="仿宋_GB2312" w:hint="eastAsia"/>
                <w:bCs/>
              </w:rPr>
              <w:t>萍房权证湘字第</w:t>
            </w:r>
            <w:r>
              <w:rPr>
                <w:rFonts w:eastAsia="仿宋_GB2312"/>
                <w:bCs/>
              </w:rPr>
              <w:t>2013000885</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117</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34.79</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4" w:name="OLE_LINK6" w:colFirst="0" w:colLast="8"/>
            <w:bookmarkEnd w:id="3"/>
            <w:r>
              <w:rPr>
                <w:rFonts w:eastAsia="仿宋_GB2312" w:hint="eastAsia"/>
                <w:bCs/>
              </w:rPr>
              <w:t>萍房权证湘字第</w:t>
            </w:r>
            <w:r>
              <w:rPr>
                <w:rFonts w:eastAsia="仿宋_GB2312"/>
                <w:bCs/>
              </w:rPr>
              <w:t>2013001395</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119</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29.47</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11</w:t>
            </w:r>
            <w:r>
              <w:rPr>
                <w:rFonts w:eastAsia="仿宋_GB2312" w:hint="eastAsia"/>
                <w:szCs w:val="21"/>
              </w:rPr>
              <w:t>月</w:t>
            </w:r>
            <w:r>
              <w:rPr>
                <w:rFonts w:eastAsia="仿宋_GB2312"/>
                <w:szCs w:val="21"/>
              </w:rPr>
              <w:t>28</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5" w:name="OLE_LINK8" w:colFirst="0" w:colLast="8"/>
            <w:bookmarkEnd w:id="4"/>
            <w:r>
              <w:rPr>
                <w:rFonts w:eastAsia="仿宋_GB2312" w:hint="eastAsia"/>
                <w:bCs/>
              </w:rPr>
              <w:t>萍房权证湘字第</w:t>
            </w:r>
            <w:r>
              <w:rPr>
                <w:rFonts w:eastAsia="仿宋_GB2312"/>
                <w:bCs/>
              </w:rPr>
              <w:t>2013000891</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132</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23.13</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bookmarkEnd w:id="5"/>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2013000888</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133</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23.13</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2013000889</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135</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23.13</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2013000887</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136</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15.55</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2013000886</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D</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138</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15.55</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6" w:name="OLE_LINK10" w:colFirst="0" w:colLast="8"/>
            <w:r>
              <w:rPr>
                <w:rFonts w:eastAsia="仿宋_GB2312" w:hint="eastAsia"/>
                <w:bCs/>
              </w:rPr>
              <w:t>萍房权证湘字第</w:t>
            </w:r>
            <w:r>
              <w:rPr>
                <w:rFonts w:eastAsia="仿宋_GB2312"/>
                <w:bCs/>
              </w:rPr>
              <w:t>2013000871</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E</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106</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36.74</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bookmarkEnd w:id="6"/>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2013000872</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E</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108</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36.74</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7" w:name="OLE_LINK11" w:colFirst="0" w:colLast="8"/>
            <w:r>
              <w:rPr>
                <w:rFonts w:eastAsia="仿宋_GB2312" w:hint="eastAsia"/>
                <w:bCs/>
              </w:rPr>
              <w:t>萍房权证湘字第</w:t>
            </w:r>
            <w:r>
              <w:rPr>
                <w:rFonts w:eastAsia="仿宋_GB2312"/>
                <w:bCs/>
              </w:rPr>
              <w:t>2013000958</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E</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110</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32.66</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8</w:t>
            </w:r>
            <w:r>
              <w:rPr>
                <w:rFonts w:eastAsia="仿宋_GB2312" w:hint="eastAsia"/>
                <w:szCs w:val="21"/>
              </w:rPr>
              <w:t>月</w:t>
            </w:r>
            <w:r>
              <w:rPr>
                <w:rFonts w:eastAsia="仿宋_GB2312"/>
                <w:szCs w:val="21"/>
              </w:rPr>
              <w:t>2</w:t>
            </w:r>
            <w:r>
              <w:rPr>
                <w:rFonts w:eastAsia="仿宋_GB2312" w:hint="eastAsia"/>
                <w:szCs w:val="21"/>
              </w:rPr>
              <w:t>日</w:t>
            </w:r>
          </w:p>
        </w:tc>
      </w:tr>
      <w:bookmarkEnd w:id="7"/>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2013000957</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E</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111</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32.66</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8</w:t>
            </w:r>
            <w:r>
              <w:rPr>
                <w:rFonts w:eastAsia="仿宋_GB2312" w:hint="eastAsia"/>
                <w:szCs w:val="21"/>
              </w:rPr>
              <w:t>月</w:t>
            </w:r>
            <w:r>
              <w:rPr>
                <w:rFonts w:eastAsia="仿宋_GB2312"/>
                <w:szCs w:val="21"/>
              </w:rPr>
              <w:t>2</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8" w:name="OLE_LINK12" w:colFirst="0" w:colLast="8"/>
            <w:r>
              <w:rPr>
                <w:rFonts w:eastAsia="仿宋_GB2312" w:hint="eastAsia"/>
                <w:bCs/>
              </w:rPr>
              <w:t>萍房权证湘字第</w:t>
            </w:r>
            <w:r>
              <w:rPr>
                <w:rFonts w:eastAsia="仿宋_GB2312"/>
                <w:bCs/>
              </w:rPr>
              <w:t>2013000874</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E</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112</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32.66</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bookmarkEnd w:id="8"/>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2013000873</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E</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113</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非住宅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1/3</w:t>
            </w:r>
          </w:p>
        </w:tc>
        <w:tc>
          <w:tcPr>
            <w:tcW w:w="944" w:type="dxa"/>
            <w:vAlign w:val="center"/>
          </w:tcPr>
          <w:p w:rsidR="00D52421" w:rsidRDefault="00D52421">
            <w:pPr>
              <w:autoSpaceDE w:val="0"/>
              <w:autoSpaceDN w:val="0"/>
              <w:adjustRightInd w:val="0"/>
              <w:spacing w:line="240" w:lineRule="exact"/>
              <w:jc w:val="center"/>
            </w:pPr>
            <w:r>
              <w:rPr>
                <w:rFonts w:eastAsia="仿宋_GB2312"/>
              </w:rPr>
              <w:t>32.66</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2013</w:t>
            </w:r>
            <w:r>
              <w:rPr>
                <w:rFonts w:eastAsia="仿宋_GB2312" w:hint="eastAsia"/>
                <w:szCs w:val="21"/>
              </w:rPr>
              <w:t>年</w:t>
            </w:r>
            <w:r>
              <w:rPr>
                <w:rFonts w:eastAsia="仿宋_GB2312"/>
                <w:szCs w:val="21"/>
              </w:rPr>
              <w:t>7</w:t>
            </w:r>
            <w:r>
              <w:rPr>
                <w:rFonts w:eastAsia="仿宋_GB2312" w:hint="eastAsia"/>
                <w:szCs w:val="21"/>
              </w:rPr>
              <w:t>月</w:t>
            </w:r>
            <w:r>
              <w:rPr>
                <w:rFonts w:eastAsia="仿宋_GB2312"/>
                <w:szCs w:val="21"/>
              </w:rPr>
              <w:t>31</w:t>
            </w:r>
            <w:r>
              <w:rPr>
                <w:rFonts w:eastAsia="仿宋_GB2312" w:hint="eastAsia"/>
                <w:szCs w:val="21"/>
              </w:rPr>
              <w:t>日</w:t>
            </w:r>
          </w:p>
        </w:tc>
      </w:tr>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bookmarkStart w:id="9" w:name="OLE_LINK13" w:colFirst="0" w:colLast="8"/>
            <w:r>
              <w:rPr>
                <w:rFonts w:eastAsia="仿宋_GB2312" w:hint="eastAsia"/>
                <w:bCs/>
              </w:rPr>
              <w:t>萍房权证湘字第</w:t>
            </w:r>
            <w:r>
              <w:rPr>
                <w:rFonts w:eastAsia="仿宋_GB2312"/>
                <w:bCs/>
              </w:rPr>
              <w:t>2011000392</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303</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3/3</w:t>
            </w:r>
          </w:p>
        </w:tc>
        <w:tc>
          <w:tcPr>
            <w:tcW w:w="944" w:type="dxa"/>
            <w:vAlign w:val="center"/>
          </w:tcPr>
          <w:p w:rsidR="00D52421" w:rsidRDefault="00D52421">
            <w:pPr>
              <w:autoSpaceDE w:val="0"/>
              <w:autoSpaceDN w:val="0"/>
              <w:adjustRightInd w:val="0"/>
              <w:spacing w:line="240" w:lineRule="exact"/>
              <w:jc w:val="center"/>
            </w:pPr>
            <w:r>
              <w:rPr>
                <w:rFonts w:eastAsia="仿宋_GB2312"/>
              </w:rPr>
              <w:t>168.37</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2011</w:t>
            </w:r>
            <w:r>
              <w:rPr>
                <w:rFonts w:eastAsia="仿宋_GB2312" w:hint="eastAsia"/>
                <w:szCs w:val="21"/>
              </w:rPr>
              <w:t>年</w:t>
            </w:r>
            <w:r>
              <w:rPr>
                <w:rFonts w:eastAsia="仿宋_GB2312"/>
                <w:szCs w:val="21"/>
              </w:rPr>
              <w:t>10</w:t>
            </w:r>
            <w:r>
              <w:rPr>
                <w:rFonts w:eastAsia="仿宋_GB2312" w:hint="eastAsia"/>
                <w:szCs w:val="21"/>
              </w:rPr>
              <w:t>月</w:t>
            </w:r>
            <w:r>
              <w:rPr>
                <w:rFonts w:eastAsia="仿宋_GB2312"/>
                <w:szCs w:val="21"/>
              </w:rPr>
              <w:t>10</w:t>
            </w:r>
            <w:r>
              <w:rPr>
                <w:rFonts w:eastAsia="仿宋_GB2312" w:hint="eastAsia"/>
                <w:szCs w:val="21"/>
              </w:rPr>
              <w:t>日</w:t>
            </w:r>
          </w:p>
        </w:tc>
      </w:tr>
      <w:bookmarkEnd w:id="9"/>
      <w:tr w:rsidR="00D52421">
        <w:trPr>
          <w:cantSplit/>
          <w:trHeight w:val="454"/>
          <w:jc w:val="center"/>
        </w:trPr>
        <w:tc>
          <w:tcPr>
            <w:tcW w:w="161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2011000393</w:t>
            </w:r>
            <w:r>
              <w:rPr>
                <w:rFonts w:eastAsia="仿宋_GB2312" w:hint="eastAsia"/>
                <w:bCs/>
              </w:rPr>
              <w:t>号</w:t>
            </w:r>
          </w:p>
        </w:tc>
        <w:tc>
          <w:tcPr>
            <w:tcW w:w="92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304</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住宅</w:t>
            </w:r>
          </w:p>
        </w:tc>
        <w:tc>
          <w:tcPr>
            <w:tcW w:w="76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3/3</w:t>
            </w:r>
          </w:p>
        </w:tc>
        <w:tc>
          <w:tcPr>
            <w:tcW w:w="944" w:type="dxa"/>
            <w:vAlign w:val="center"/>
          </w:tcPr>
          <w:p w:rsidR="00D52421" w:rsidRDefault="00D52421">
            <w:pPr>
              <w:autoSpaceDE w:val="0"/>
              <w:autoSpaceDN w:val="0"/>
              <w:adjustRightInd w:val="0"/>
              <w:spacing w:line="240" w:lineRule="exact"/>
              <w:jc w:val="center"/>
            </w:pPr>
            <w:r>
              <w:rPr>
                <w:rFonts w:eastAsia="仿宋_GB2312"/>
              </w:rPr>
              <w:t>168.37</w:t>
            </w:r>
          </w:p>
        </w:tc>
        <w:tc>
          <w:tcPr>
            <w:tcW w:w="1128"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2011</w:t>
            </w:r>
            <w:r>
              <w:rPr>
                <w:rFonts w:eastAsia="仿宋_GB2312" w:hint="eastAsia"/>
                <w:szCs w:val="21"/>
              </w:rPr>
              <w:t>年</w:t>
            </w:r>
            <w:r>
              <w:rPr>
                <w:rFonts w:eastAsia="仿宋_GB2312"/>
                <w:szCs w:val="21"/>
              </w:rPr>
              <w:t>10</w:t>
            </w:r>
            <w:r>
              <w:rPr>
                <w:rFonts w:eastAsia="仿宋_GB2312" w:hint="eastAsia"/>
                <w:szCs w:val="21"/>
              </w:rPr>
              <w:t>月</w:t>
            </w:r>
            <w:r>
              <w:rPr>
                <w:rFonts w:eastAsia="仿宋_GB2312"/>
                <w:szCs w:val="21"/>
              </w:rPr>
              <w:t>10</w:t>
            </w:r>
            <w:r>
              <w:rPr>
                <w:rFonts w:eastAsia="仿宋_GB2312" w:hint="eastAsia"/>
                <w:szCs w:val="21"/>
              </w:rPr>
              <w:t>日</w:t>
            </w:r>
          </w:p>
        </w:tc>
      </w:tr>
      <w:tr w:rsidR="00D52421">
        <w:trPr>
          <w:cantSplit/>
          <w:trHeight w:val="454"/>
          <w:jc w:val="center"/>
        </w:trPr>
        <w:tc>
          <w:tcPr>
            <w:tcW w:w="1619"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萍房权证湘字第</w:t>
            </w:r>
            <w:r>
              <w:rPr>
                <w:rFonts w:eastAsia="仿宋_GB2312"/>
                <w:bCs/>
              </w:rPr>
              <w:t>2011000391</w:t>
            </w:r>
            <w:r>
              <w:rPr>
                <w:rFonts w:eastAsia="仿宋_GB2312" w:hint="eastAsia"/>
                <w:bCs/>
              </w:rPr>
              <w:t>号</w:t>
            </w:r>
          </w:p>
        </w:tc>
        <w:tc>
          <w:tcPr>
            <w:tcW w:w="923"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353"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w:t>
            </w:r>
            <w:r>
              <w:rPr>
                <w:rFonts w:eastAsia="仿宋_GB2312"/>
                <w:bCs/>
              </w:rPr>
              <w:t>C</w:t>
            </w:r>
            <w:r>
              <w:rPr>
                <w:rFonts w:eastAsia="仿宋_GB2312" w:hint="eastAsia"/>
                <w:bCs/>
              </w:rPr>
              <w:t>栋</w:t>
            </w:r>
          </w:p>
        </w:tc>
        <w:tc>
          <w:tcPr>
            <w:tcW w:w="759"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rPr>
            </w:pPr>
            <w:r>
              <w:rPr>
                <w:rFonts w:eastAsia="仿宋_GB2312"/>
                <w:bCs/>
              </w:rPr>
              <w:t>305</w:t>
            </w:r>
            <w:r>
              <w:rPr>
                <w:rFonts w:eastAsia="仿宋_GB2312" w:hint="eastAsia"/>
                <w:bCs/>
              </w:rPr>
              <w:t>号</w:t>
            </w:r>
          </w:p>
        </w:tc>
        <w:tc>
          <w:tcPr>
            <w:tcW w:w="759"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混合</w:t>
            </w:r>
          </w:p>
        </w:tc>
        <w:tc>
          <w:tcPr>
            <w:tcW w:w="759"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hint="eastAsia"/>
                <w:szCs w:val="21"/>
              </w:rPr>
              <w:t>住宅</w:t>
            </w:r>
          </w:p>
        </w:tc>
        <w:tc>
          <w:tcPr>
            <w:tcW w:w="760"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3/3</w:t>
            </w:r>
          </w:p>
        </w:tc>
        <w:tc>
          <w:tcPr>
            <w:tcW w:w="944" w:type="dxa"/>
            <w:tcBorders>
              <w:bottom w:val="double" w:sz="6" w:space="0" w:color="auto"/>
            </w:tcBorders>
            <w:vAlign w:val="center"/>
          </w:tcPr>
          <w:p w:rsidR="00D52421" w:rsidRDefault="00D52421">
            <w:pPr>
              <w:autoSpaceDE w:val="0"/>
              <w:autoSpaceDN w:val="0"/>
              <w:adjustRightInd w:val="0"/>
              <w:spacing w:line="240" w:lineRule="exact"/>
              <w:jc w:val="center"/>
            </w:pPr>
            <w:r>
              <w:rPr>
                <w:rFonts w:eastAsia="仿宋_GB2312"/>
              </w:rPr>
              <w:t>157.11</w:t>
            </w:r>
          </w:p>
        </w:tc>
        <w:tc>
          <w:tcPr>
            <w:tcW w:w="1128"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2011</w:t>
            </w:r>
            <w:r>
              <w:rPr>
                <w:rFonts w:eastAsia="仿宋_GB2312" w:hint="eastAsia"/>
                <w:szCs w:val="21"/>
              </w:rPr>
              <w:t>年</w:t>
            </w:r>
            <w:r>
              <w:rPr>
                <w:rFonts w:eastAsia="仿宋_GB2312"/>
                <w:szCs w:val="21"/>
              </w:rPr>
              <w:t>10</w:t>
            </w:r>
            <w:r>
              <w:rPr>
                <w:rFonts w:eastAsia="仿宋_GB2312" w:hint="eastAsia"/>
                <w:szCs w:val="21"/>
              </w:rPr>
              <w:t>月</w:t>
            </w:r>
            <w:r>
              <w:rPr>
                <w:rFonts w:eastAsia="仿宋_GB2312"/>
                <w:szCs w:val="21"/>
              </w:rPr>
              <w:t>10</w:t>
            </w:r>
            <w:r>
              <w:rPr>
                <w:rFonts w:eastAsia="仿宋_GB2312" w:hint="eastAsia"/>
                <w:szCs w:val="21"/>
              </w:rPr>
              <w:t>日</w:t>
            </w:r>
          </w:p>
        </w:tc>
      </w:tr>
    </w:tbl>
    <w:p w:rsidR="00D52421" w:rsidRDefault="00D52421">
      <w:pPr>
        <w:spacing w:line="480" w:lineRule="exact"/>
        <w:jc w:val="center"/>
        <w:rPr>
          <w:rFonts w:eastAsia="仿宋_GB2312"/>
          <w:sz w:val="28"/>
        </w:rPr>
      </w:pPr>
      <w:r>
        <w:rPr>
          <w:rFonts w:eastAsia="仿宋_GB2312" w:hint="eastAsia"/>
          <w:sz w:val="28"/>
        </w:rPr>
        <w:t>土地权属状况明细表</w:t>
      </w:r>
    </w:p>
    <w:tbl>
      <w:tblPr>
        <w:tblW w:w="8277"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30" w:type="dxa"/>
          <w:right w:w="30" w:type="dxa"/>
        </w:tblCellMar>
        <w:tblLook w:val="00A0"/>
      </w:tblPr>
      <w:tblGrid>
        <w:gridCol w:w="1499"/>
        <w:gridCol w:w="1035"/>
        <w:gridCol w:w="2124"/>
        <w:gridCol w:w="759"/>
        <w:gridCol w:w="759"/>
        <w:gridCol w:w="1050"/>
        <w:gridCol w:w="1051"/>
      </w:tblGrid>
      <w:tr w:rsidR="00D52421">
        <w:trPr>
          <w:cantSplit/>
          <w:trHeight w:val="454"/>
          <w:jc w:val="center"/>
        </w:trPr>
        <w:tc>
          <w:tcPr>
            <w:tcW w:w="1499"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《国有土地使用证》证号</w:t>
            </w:r>
          </w:p>
        </w:tc>
        <w:tc>
          <w:tcPr>
            <w:tcW w:w="1035"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土地使用权人</w:t>
            </w:r>
          </w:p>
        </w:tc>
        <w:tc>
          <w:tcPr>
            <w:tcW w:w="2124"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坐落</w:t>
            </w:r>
          </w:p>
        </w:tc>
        <w:tc>
          <w:tcPr>
            <w:tcW w:w="759"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用途</w:t>
            </w:r>
          </w:p>
        </w:tc>
        <w:tc>
          <w:tcPr>
            <w:tcW w:w="759"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使用权类型</w:t>
            </w:r>
          </w:p>
        </w:tc>
        <w:tc>
          <w:tcPr>
            <w:tcW w:w="1050"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终止日期</w:t>
            </w:r>
          </w:p>
        </w:tc>
        <w:tc>
          <w:tcPr>
            <w:tcW w:w="1051" w:type="dxa"/>
            <w:tcBorders>
              <w:top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分摊面积（</w:t>
            </w:r>
            <w:r>
              <w:rPr>
                <w:rFonts w:hint="eastAsia"/>
                <w:bCs/>
                <w:szCs w:val="21"/>
              </w:rPr>
              <w:t>㎡</w:t>
            </w:r>
            <w:r>
              <w:rPr>
                <w:rFonts w:eastAsia="仿宋_GB2312" w:hint="eastAsia"/>
                <w:bCs/>
                <w:szCs w:val="21"/>
              </w:rPr>
              <w:t>）</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bookmarkStart w:id="10" w:name="OLE_LINK14" w:colFirst="0" w:colLast="6"/>
            <w:r>
              <w:rPr>
                <w:rFonts w:eastAsia="仿宋_GB2312" w:hint="eastAsia"/>
                <w:bCs/>
                <w:szCs w:val="21"/>
              </w:rPr>
              <w:t>湘国用（</w:t>
            </w:r>
            <w:r>
              <w:rPr>
                <w:rFonts w:eastAsia="仿宋_GB2312"/>
                <w:bCs/>
                <w:szCs w:val="21"/>
              </w:rPr>
              <w:t>2011</w:t>
            </w:r>
            <w:r>
              <w:rPr>
                <w:rFonts w:eastAsia="仿宋_GB2312" w:hint="eastAsia"/>
                <w:bCs/>
                <w:szCs w:val="21"/>
              </w:rPr>
              <w:t>）第</w:t>
            </w:r>
            <w:r>
              <w:rPr>
                <w:rFonts w:eastAsia="仿宋_GB2312"/>
                <w:bCs/>
                <w:szCs w:val="21"/>
              </w:rPr>
              <w:t>802944</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A</w:t>
            </w:r>
            <w:r>
              <w:rPr>
                <w:rFonts w:eastAsia="仿宋_GB2312" w:hint="eastAsia"/>
                <w:bCs/>
              </w:rPr>
              <w:t>栋</w:t>
            </w:r>
            <w:r>
              <w:rPr>
                <w:rFonts w:eastAsia="仿宋_GB2312"/>
                <w:bCs/>
              </w:rPr>
              <w:t>201</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356.56</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bookmarkStart w:id="11" w:name="OLE_LINK16" w:colFirst="0" w:colLast="6"/>
            <w:bookmarkEnd w:id="10"/>
            <w:r>
              <w:rPr>
                <w:rFonts w:eastAsia="仿宋_GB2312" w:hint="eastAsia"/>
                <w:bCs/>
                <w:szCs w:val="21"/>
              </w:rPr>
              <w:t>湘国用（</w:t>
            </w:r>
            <w:r>
              <w:rPr>
                <w:rFonts w:eastAsia="仿宋_GB2312"/>
                <w:bCs/>
                <w:szCs w:val="21"/>
              </w:rPr>
              <w:t>2011</w:t>
            </w:r>
            <w:r>
              <w:rPr>
                <w:rFonts w:eastAsia="仿宋_GB2312" w:hint="eastAsia"/>
                <w:bCs/>
                <w:szCs w:val="21"/>
              </w:rPr>
              <w:t>）第</w:t>
            </w:r>
            <w:r>
              <w:rPr>
                <w:rFonts w:eastAsia="仿宋_GB2312"/>
                <w:bCs/>
                <w:szCs w:val="21"/>
              </w:rPr>
              <w:t>802945</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A</w:t>
            </w:r>
            <w:r>
              <w:rPr>
                <w:rFonts w:eastAsia="仿宋_GB2312" w:hint="eastAsia"/>
                <w:bCs/>
              </w:rPr>
              <w:t>栋</w:t>
            </w:r>
            <w:r>
              <w:rPr>
                <w:rFonts w:eastAsia="仿宋_GB2312"/>
                <w:bCs/>
              </w:rPr>
              <w:t>302</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694.28</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bookmarkStart w:id="12" w:name="OLE_LINK15" w:colFirst="0" w:colLast="6"/>
            <w:bookmarkEnd w:id="11"/>
            <w:r>
              <w:rPr>
                <w:rFonts w:eastAsia="仿宋_GB2312" w:hint="eastAsia"/>
                <w:bCs/>
                <w:szCs w:val="21"/>
              </w:rPr>
              <w:t>湘国用（</w:t>
            </w:r>
            <w:r>
              <w:rPr>
                <w:rFonts w:eastAsia="仿宋_GB2312"/>
                <w:bCs/>
                <w:szCs w:val="21"/>
              </w:rPr>
              <w:t>2011</w:t>
            </w:r>
            <w:r>
              <w:rPr>
                <w:rFonts w:eastAsia="仿宋_GB2312" w:hint="eastAsia"/>
                <w:bCs/>
                <w:szCs w:val="21"/>
              </w:rPr>
              <w:t>）第</w:t>
            </w:r>
            <w:r>
              <w:rPr>
                <w:rFonts w:eastAsia="仿宋_GB2312"/>
                <w:bCs/>
                <w:szCs w:val="21"/>
              </w:rPr>
              <w:t>802946</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A</w:t>
            </w:r>
            <w:r>
              <w:rPr>
                <w:rFonts w:eastAsia="仿宋_GB2312" w:hint="eastAsia"/>
                <w:bCs/>
              </w:rPr>
              <w:t>栋</w:t>
            </w:r>
            <w:r>
              <w:rPr>
                <w:rFonts w:eastAsia="仿宋_GB2312"/>
                <w:bCs/>
              </w:rPr>
              <w:t>401</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205.05</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bookmarkStart w:id="13" w:name="OLE_LINK17" w:colFirst="0" w:colLast="6"/>
            <w:bookmarkEnd w:id="12"/>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81078</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(B-107)</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12.63</w:t>
            </w:r>
          </w:p>
        </w:tc>
      </w:tr>
      <w:bookmarkEnd w:id="13"/>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81079</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(B-110)</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12.63</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81080</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(B-118)</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11.23</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81081</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(B-119)</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11.23</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bookmarkStart w:id="14" w:name="OLE_LINK18" w:colFirst="0" w:colLast="6"/>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81085</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(C-101)</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13.84</w:t>
            </w:r>
          </w:p>
        </w:tc>
      </w:tr>
      <w:bookmarkEnd w:id="14"/>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81086</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(C-103)</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13.84</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81087</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(C-104)</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13.84</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81088</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(C-105)</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13.84</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81089</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(C-106)</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13.84</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81090</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(C-108)</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13.84</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81091</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(C-120)</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12.30</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81092</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(C-121)</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12.30</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81093</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(C-124)</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12.30</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81094</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(C-125)</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12.30</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bookmarkStart w:id="15" w:name="OLE_LINK19" w:colFirst="0" w:colLast="6"/>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81095</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(D-111)</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13.90</w:t>
            </w:r>
          </w:p>
        </w:tc>
      </w:tr>
      <w:bookmarkEnd w:id="15"/>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81096</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(D-113)</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13.82</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81097</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(D-115)</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13.82</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81098</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(D-116)</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13.82</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81099</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(D-117)</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13.12</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81118</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(D-119)</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11.12</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81100</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(D-132)</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8.72</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81101</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(D-133)</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8.72</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81102</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(D-135)</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8.72</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81103</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(D-136)</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5.87</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81104</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(D-138)</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5.87</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bookmarkStart w:id="16" w:name="OLE_LINK20" w:colFirst="0" w:colLast="6"/>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81108</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(E-106)</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14.24</w:t>
            </w:r>
          </w:p>
        </w:tc>
      </w:tr>
      <w:bookmarkEnd w:id="16"/>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81109</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(E-108)</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14.24</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81110</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(E-110)</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12.66</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81111</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(E-111)</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12.66</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81112</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(E-112)</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12.66</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2013</w:t>
            </w:r>
            <w:r>
              <w:rPr>
                <w:rFonts w:eastAsia="仿宋_GB2312" w:hint="eastAsia"/>
                <w:bCs/>
                <w:szCs w:val="21"/>
              </w:rPr>
              <w:t>）第</w:t>
            </w:r>
            <w:r>
              <w:rPr>
                <w:rFonts w:eastAsia="仿宋_GB2312"/>
                <w:bCs/>
                <w:szCs w:val="21"/>
              </w:rPr>
              <w:t>81113</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(E-113)</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商业</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2042-7-30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12.66</w:t>
            </w:r>
          </w:p>
        </w:tc>
      </w:tr>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bookmarkStart w:id="17" w:name="OLE_LINK21" w:colFirst="0" w:colLast="6"/>
            <w:r>
              <w:rPr>
                <w:rFonts w:eastAsia="仿宋_GB2312" w:hint="eastAsia"/>
                <w:bCs/>
                <w:szCs w:val="21"/>
              </w:rPr>
              <w:t>湘国用（</w:t>
            </w:r>
            <w:r>
              <w:rPr>
                <w:rFonts w:eastAsia="仿宋_GB2312"/>
                <w:bCs/>
                <w:szCs w:val="21"/>
              </w:rPr>
              <w:t>2011</w:t>
            </w:r>
            <w:r>
              <w:rPr>
                <w:rFonts w:eastAsia="仿宋_GB2312" w:hint="eastAsia"/>
                <w:bCs/>
                <w:szCs w:val="21"/>
              </w:rPr>
              <w:t>）第</w:t>
            </w:r>
            <w:r>
              <w:rPr>
                <w:rFonts w:eastAsia="仿宋_GB2312"/>
                <w:bCs/>
                <w:szCs w:val="21"/>
              </w:rPr>
              <w:t>802947</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w:t>
            </w:r>
            <w:r>
              <w:rPr>
                <w:rFonts w:eastAsia="仿宋_GB2312" w:hint="eastAsia"/>
                <w:bCs/>
              </w:rPr>
              <w:t>栋</w:t>
            </w:r>
            <w:r>
              <w:rPr>
                <w:rFonts w:eastAsia="仿宋_GB2312"/>
                <w:bCs/>
              </w:rPr>
              <w:t>303</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住宅</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2072-7-30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63.53</w:t>
            </w:r>
          </w:p>
        </w:tc>
      </w:tr>
      <w:bookmarkEnd w:id="17"/>
      <w:tr w:rsidR="00D52421">
        <w:trPr>
          <w:cantSplit/>
          <w:trHeight w:val="454"/>
          <w:jc w:val="center"/>
        </w:trPr>
        <w:tc>
          <w:tcPr>
            <w:tcW w:w="149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2011</w:t>
            </w:r>
            <w:r>
              <w:rPr>
                <w:rFonts w:eastAsia="仿宋_GB2312" w:hint="eastAsia"/>
                <w:bCs/>
                <w:szCs w:val="21"/>
              </w:rPr>
              <w:t>）第</w:t>
            </w:r>
            <w:r>
              <w:rPr>
                <w:rFonts w:eastAsia="仿宋_GB2312"/>
                <w:bCs/>
                <w:szCs w:val="21"/>
              </w:rPr>
              <w:t>802948</w:t>
            </w:r>
            <w:r>
              <w:rPr>
                <w:rFonts w:eastAsia="仿宋_GB2312" w:hint="eastAsia"/>
                <w:bCs/>
                <w:szCs w:val="21"/>
              </w:rPr>
              <w:t>号</w:t>
            </w:r>
          </w:p>
        </w:tc>
        <w:tc>
          <w:tcPr>
            <w:tcW w:w="1035"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w:t>
            </w:r>
            <w:r>
              <w:rPr>
                <w:rFonts w:eastAsia="仿宋_GB2312" w:hint="eastAsia"/>
                <w:bCs/>
              </w:rPr>
              <w:t>栋</w:t>
            </w:r>
            <w:r>
              <w:rPr>
                <w:rFonts w:eastAsia="仿宋_GB2312"/>
                <w:bCs/>
              </w:rPr>
              <w:t>304</w:t>
            </w:r>
            <w:r>
              <w:rPr>
                <w:rFonts w:eastAsia="仿宋_GB2312" w:hint="eastAsia"/>
                <w:bCs/>
              </w:rPr>
              <w:t>号</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住宅</w:t>
            </w:r>
          </w:p>
        </w:tc>
        <w:tc>
          <w:tcPr>
            <w:tcW w:w="759"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2072-7-30</w:t>
            </w:r>
          </w:p>
        </w:tc>
        <w:tc>
          <w:tcPr>
            <w:tcW w:w="1051" w:type="dxa"/>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63.53</w:t>
            </w:r>
          </w:p>
        </w:tc>
      </w:tr>
      <w:tr w:rsidR="00D52421">
        <w:trPr>
          <w:cantSplit/>
          <w:trHeight w:val="454"/>
          <w:jc w:val="center"/>
        </w:trPr>
        <w:tc>
          <w:tcPr>
            <w:tcW w:w="1499"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湘国用（</w:t>
            </w:r>
            <w:r>
              <w:rPr>
                <w:rFonts w:eastAsia="仿宋_GB2312"/>
                <w:bCs/>
                <w:szCs w:val="21"/>
              </w:rPr>
              <w:t>2011</w:t>
            </w:r>
            <w:r>
              <w:rPr>
                <w:rFonts w:eastAsia="仿宋_GB2312" w:hint="eastAsia"/>
                <w:bCs/>
                <w:szCs w:val="21"/>
              </w:rPr>
              <w:t>）第</w:t>
            </w:r>
            <w:r>
              <w:rPr>
                <w:rFonts w:eastAsia="仿宋_GB2312"/>
                <w:bCs/>
                <w:szCs w:val="21"/>
              </w:rPr>
              <w:t>802949</w:t>
            </w:r>
            <w:r>
              <w:rPr>
                <w:rFonts w:eastAsia="仿宋_GB2312" w:hint="eastAsia"/>
                <w:bCs/>
                <w:szCs w:val="21"/>
              </w:rPr>
              <w:t>号</w:t>
            </w:r>
          </w:p>
        </w:tc>
        <w:tc>
          <w:tcPr>
            <w:tcW w:w="1035"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袁仁</w:t>
            </w:r>
          </w:p>
        </w:tc>
        <w:tc>
          <w:tcPr>
            <w:tcW w:w="2124"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rPr>
            </w:pPr>
            <w:r>
              <w:rPr>
                <w:rFonts w:eastAsia="仿宋_GB2312" w:hint="eastAsia"/>
                <w:bCs/>
              </w:rPr>
              <w:t>湘东区湘东镇五四村九州大市场</w:t>
            </w:r>
            <w:r>
              <w:rPr>
                <w:rFonts w:eastAsia="仿宋_GB2312"/>
                <w:bCs/>
              </w:rPr>
              <w:t>C</w:t>
            </w:r>
            <w:r>
              <w:rPr>
                <w:rFonts w:eastAsia="仿宋_GB2312" w:hint="eastAsia"/>
                <w:bCs/>
              </w:rPr>
              <w:t>栋</w:t>
            </w:r>
            <w:r>
              <w:rPr>
                <w:rFonts w:eastAsia="仿宋_GB2312"/>
                <w:bCs/>
              </w:rPr>
              <w:t>305</w:t>
            </w:r>
            <w:r>
              <w:rPr>
                <w:rFonts w:eastAsia="仿宋_GB2312" w:hint="eastAsia"/>
                <w:bCs/>
              </w:rPr>
              <w:t>号</w:t>
            </w:r>
          </w:p>
        </w:tc>
        <w:tc>
          <w:tcPr>
            <w:tcW w:w="759"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住宅</w:t>
            </w:r>
          </w:p>
        </w:tc>
        <w:tc>
          <w:tcPr>
            <w:tcW w:w="759"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hint="eastAsia"/>
                <w:bCs/>
                <w:szCs w:val="21"/>
              </w:rPr>
              <w:t>出让</w:t>
            </w:r>
          </w:p>
        </w:tc>
        <w:tc>
          <w:tcPr>
            <w:tcW w:w="1050"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szCs w:val="21"/>
              </w:rPr>
            </w:pPr>
            <w:r>
              <w:rPr>
                <w:rFonts w:eastAsia="仿宋_GB2312"/>
                <w:szCs w:val="21"/>
              </w:rPr>
              <w:t>2072-7-30</w:t>
            </w:r>
          </w:p>
        </w:tc>
        <w:tc>
          <w:tcPr>
            <w:tcW w:w="1051" w:type="dxa"/>
            <w:tcBorders>
              <w:bottom w:val="double" w:sz="6" w:space="0" w:color="auto"/>
            </w:tcBorders>
            <w:vAlign w:val="center"/>
          </w:tcPr>
          <w:p w:rsidR="00D52421" w:rsidRDefault="00D52421">
            <w:pPr>
              <w:autoSpaceDE w:val="0"/>
              <w:autoSpaceDN w:val="0"/>
              <w:adjustRightInd w:val="0"/>
              <w:spacing w:line="240" w:lineRule="exact"/>
              <w:jc w:val="center"/>
              <w:rPr>
                <w:rFonts w:eastAsia="仿宋_GB2312"/>
                <w:bCs/>
                <w:szCs w:val="21"/>
              </w:rPr>
            </w:pPr>
            <w:r>
              <w:rPr>
                <w:rFonts w:eastAsia="仿宋_GB2312"/>
                <w:bCs/>
                <w:szCs w:val="21"/>
              </w:rPr>
              <w:t>59.28</w:t>
            </w:r>
          </w:p>
        </w:tc>
      </w:tr>
    </w:tbl>
    <w:p w:rsidR="00D52421" w:rsidRDefault="00D52421" w:rsidP="00D52421">
      <w:pPr>
        <w:spacing w:line="500" w:lineRule="exact"/>
        <w:ind w:firstLineChars="200" w:firstLine="31680"/>
        <w:rPr>
          <w:rFonts w:eastAsia="仿宋_GB2312"/>
          <w:sz w:val="28"/>
        </w:rPr>
      </w:pPr>
      <w:r>
        <w:rPr>
          <w:rFonts w:eastAsia="仿宋_GB2312"/>
          <w:bCs/>
          <w:sz w:val="28"/>
        </w:rPr>
        <w:t>2</w:t>
      </w:r>
      <w:r>
        <w:rPr>
          <w:rFonts w:eastAsia="仿宋_GB2312" w:hint="eastAsia"/>
          <w:bCs/>
          <w:sz w:val="28"/>
        </w:rPr>
        <w:t>、区域因素分析</w:t>
      </w:r>
    </w:p>
    <w:p w:rsidR="00D52421" w:rsidRDefault="00D52421" w:rsidP="00B63D44">
      <w:pPr>
        <w:spacing w:line="500" w:lineRule="exact"/>
        <w:ind w:firstLineChars="200" w:firstLine="31680"/>
        <w:rPr>
          <w:rFonts w:eastAsia="仿宋_GB2312"/>
          <w:sz w:val="28"/>
          <w:szCs w:val="28"/>
        </w:rPr>
      </w:pPr>
      <w:r>
        <w:rPr>
          <w:rFonts w:eastAsia="仿宋_GB2312" w:hint="eastAsia"/>
          <w:sz w:val="28"/>
          <w:szCs w:val="28"/>
        </w:rPr>
        <w:t>估价对象位于萍乡市湘东区湘东镇五四村，其周边的基础设施和公用设施齐全，经济较为繁荣，其周边有便利店、餐馆、学校、幼儿园、银行等。该区道路通畅、基础设施较优。</w:t>
      </w:r>
    </w:p>
    <w:p w:rsidR="00D52421" w:rsidRDefault="00D52421" w:rsidP="00B63D44">
      <w:pPr>
        <w:spacing w:line="500" w:lineRule="exact"/>
        <w:ind w:firstLineChars="200" w:firstLine="31680"/>
        <w:rPr>
          <w:rFonts w:eastAsia="仿宋_GB2312"/>
          <w:sz w:val="28"/>
        </w:rPr>
      </w:pPr>
      <w:r>
        <w:rPr>
          <w:rFonts w:eastAsia="仿宋_GB2312"/>
          <w:sz w:val="28"/>
        </w:rPr>
        <w:t>3</w:t>
      </w:r>
      <w:r>
        <w:rPr>
          <w:rFonts w:eastAsia="仿宋_GB2312" w:hint="eastAsia"/>
          <w:sz w:val="28"/>
        </w:rPr>
        <w:t>、市场背景分析</w:t>
      </w:r>
    </w:p>
    <w:p w:rsidR="00D52421" w:rsidRDefault="00D52421" w:rsidP="00B63D44">
      <w:pPr>
        <w:spacing w:line="500" w:lineRule="exact"/>
        <w:ind w:firstLineChars="200" w:firstLine="31680"/>
        <w:rPr>
          <w:rFonts w:eastAsia="仿宋_GB2312"/>
          <w:sz w:val="28"/>
          <w:szCs w:val="28"/>
        </w:rPr>
      </w:pPr>
      <w:r>
        <w:rPr>
          <w:rFonts w:eastAsia="仿宋_GB2312" w:hint="eastAsia"/>
          <w:sz w:val="28"/>
          <w:szCs w:val="28"/>
        </w:rPr>
        <w:t>受新增的几个较大房地产项目热销影响，</w:t>
      </w:r>
      <w:r>
        <w:rPr>
          <w:rFonts w:eastAsia="仿宋_GB2312"/>
          <w:sz w:val="28"/>
          <w:szCs w:val="28"/>
        </w:rPr>
        <w:t>2015</w:t>
      </w:r>
      <w:r>
        <w:rPr>
          <w:rFonts w:eastAsia="仿宋_GB2312" w:hint="eastAsia"/>
          <w:sz w:val="28"/>
          <w:szCs w:val="28"/>
        </w:rPr>
        <w:t>年萍乡房地产销售增幅高位运行，房地产开发投资增幅保持稳定，市场运行情况总体良好。</w:t>
      </w:r>
    </w:p>
    <w:p w:rsidR="00D52421" w:rsidRDefault="00D52421" w:rsidP="00B63D44">
      <w:pPr>
        <w:spacing w:line="500" w:lineRule="exact"/>
        <w:ind w:firstLineChars="200" w:firstLine="31680"/>
        <w:rPr>
          <w:rFonts w:eastAsia="仿宋_GB2312"/>
          <w:sz w:val="28"/>
          <w:szCs w:val="28"/>
        </w:rPr>
      </w:pPr>
      <w:r>
        <w:rPr>
          <w:rFonts w:eastAsia="仿宋_GB2312"/>
          <w:sz w:val="28"/>
          <w:szCs w:val="28"/>
        </w:rPr>
        <w:t>2015</w:t>
      </w:r>
      <w:r>
        <w:rPr>
          <w:rFonts w:eastAsia="仿宋_GB2312" w:hint="eastAsia"/>
          <w:sz w:val="28"/>
          <w:szCs w:val="28"/>
        </w:rPr>
        <w:t>年全市</w:t>
      </w:r>
      <w:r>
        <w:rPr>
          <w:rFonts w:eastAsia="仿宋_GB2312"/>
          <w:sz w:val="28"/>
          <w:szCs w:val="28"/>
        </w:rPr>
        <w:t>76</w:t>
      </w:r>
      <w:r>
        <w:rPr>
          <w:rFonts w:eastAsia="仿宋_GB2312" w:hint="eastAsia"/>
          <w:sz w:val="28"/>
          <w:szCs w:val="28"/>
        </w:rPr>
        <w:t>家房地产企业商品房销售面积</w:t>
      </w:r>
      <w:r>
        <w:rPr>
          <w:rFonts w:eastAsia="仿宋_GB2312"/>
          <w:sz w:val="28"/>
          <w:szCs w:val="28"/>
        </w:rPr>
        <w:t>89.50</w:t>
      </w:r>
      <w:r>
        <w:rPr>
          <w:rFonts w:eastAsia="仿宋_GB2312" w:hint="eastAsia"/>
          <w:sz w:val="28"/>
          <w:szCs w:val="28"/>
        </w:rPr>
        <w:t>万平方米，同比增长</w:t>
      </w:r>
      <w:r>
        <w:rPr>
          <w:rFonts w:eastAsia="仿宋_GB2312"/>
          <w:sz w:val="28"/>
          <w:szCs w:val="28"/>
        </w:rPr>
        <w:t>63.1%</w:t>
      </w:r>
      <w:r>
        <w:rPr>
          <w:rFonts w:eastAsia="仿宋_GB2312" w:hint="eastAsia"/>
          <w:sz w:val="28"/>
          <w:szCs w:val="28"/>
        </w:rPr>
        <w:t>，其中商品住宅销售面积</w:t>
      </w:r>
      <w:r>
        <w:rPr>
          <w:rFonts w:eastAsia="仿宋_GB2312"/>
          <w:sz w:val="28"/>
          <w:szCs w:val="28"/>
        </w:rPr>
        <w:t>79.67</w:t>
      </w:r>
      <w:r>
        <w:rPr>
          <w:rFonts w:eastAsia="仿宋_GB2312" w:hint="eastAsia"/>
          <w:sz w:val="28"/>
          <w:szCs w:val="28"/>
        </w:rPr>
        <w:t>万平方米，同比增长</w:t>
      </w:r>
      <w:r>
        <w:rPr>
          <w:rFonts w:eastAsia="仿宋_GB2312"/>
          <w:sz w:val="28"/>
          <w:szCs w:val="28"/>
        </w:rPr>
        <w:t>53.5%</w:t>
      </w:r>
      <w:r>
        <w:rPr>
          <w:rFonts w:eastAsia="仿宋_GB2312" w:hint="eastAsia"/>
          <w:sz w:val="28"/>
          <w:szCs w:val="28"/>
        </w:rPr>
        <w:t>；全市商品房销售额</w:t>
      </w:r>
      <w:r>
        <w:rPr>
          <w:rFonts w:eastAsia="仿宋_GB2312"/>
          <w:sz w:val="28"/>
          <w:szCs w:val="28"/>
        </w:rPr>
        <w:t>43.36</w:t>
      </w:r>
      <w:r>
        <w:rPr>
          <w:rFonts w:eastAsia="仿宋_GB2312" w:hint="eastAsia"/>
          <w:sz w:val="28"/>
          <w:szCs w:val="28"/>
        </w:rPr>
        <w:t>亿元，同比增长</w:t>
      </w:r>
      <w:r>
        <w:rPr>
          <w:rFonts w:eastAsia="仿宋_GB2312"/>
          <w:sz w:val="28"/>
          <w:szCs w:val="28"/>
        </w:rPr>
        <w:t>68.7%</w:t>
      </w:r>
      <w:r>
        <w:rPr>
          <w:rFonts w:eastAsia="仿宋_GB2312" w:hint="eastAsia"/>
          <w:sz w:val="28"/>
          <w:szCs w:val="28"/>
        </w:rPr>
        <w:t>，其中商品住宅销售额</w:t>
      </w:r>
      <w:r>
        <w:rPr>
          <w:rFonts w:eastAsia="仿宋_GB2312"/>
          <w:sz w:val="28"/>
          <w:szCs w:val="28"/>
        </w:rPr>
        <w:t>33.71</w:t>
      </w:r>
      <w:r>
        <w:rPr>
          <w:rFonts w:eastAsia="仿宋_GB2312" w:hint="eastAsia"/>
          <w:sz w:val="28"/>
          <w:szCs w:val="28"/>
        </w:rPr>
        <w:t>亿元，同比增长</w:t>
      </w:r>
      <w:r>
        <w:rPr>
          <w:rFonts w:eastAsia="仿宋_GB2312"/>
          <w:sz w:val="28"/>
          <w:szCs w:val="28"/>
        </w:rPr>
        <w:t>51.3%</w:t>
      </w:r>
      <w:r>
        <w:rPr>
          <w:rFonts w:eastAsia="仿宋_GB2312" w:hint="eastAsia"/>
          <w:sz w:val="28"/>
          <w:szCs w:val="28"/>
        </w:rPr>
        <w:t>。与销售高速增长相呼应，萍乡房地产开发投资也保持了稳定的增长，</w:t>
      </w:r>
      <w:r>
        <w:rPr>
          <w:rFonts w:eastAsia="仿宋_GB2312"/>
          <w:sz w:val="28"/>
          <w:szCs w:val="28"/>
        </w:rPr>
        <w:t>2015</w:t>
      </w:r>
      <w:r>
        <w:rPr>
          <w:rFonts w:eastAsia="仿宋_GB2312" w:hint="eastAsia"/>
          <w:sz w:val="28"/>
          <w:szCs w:val="28"/>
        </w:rPr>
        <w:t>年全市共完成房地产开发投资</w:t>
      </w:r>
      <w:r>
        <w:rPr>
          <w:rFonts w:eastAsia="仿宋_GB2312"/>
          <w:sz w:val="28"/>
          <w:szCs w:val="28"/>
        </w:rPr>
        <w:t>45.46</w:t>
      </w:r>
      <w:r>
        <w:rPr>
          <w:rFonts w:eastAsia="仿宋_GB2312" w:hint="eastAsia"/>
          <w:sz w:val="28"/>
          <w:szCs w:val="28"/>
        </w:rPr>
        <w:t>亿元，同比增长</w:t>
      </w:r>
      <w:r>
        <w:rPr>
          <w:rFonts w:eastAsia="仿宋_GB2312"/>
          <w:sz w:val="28"/>
          <w:szCs w:val="28"/>
        </w:rPr>
        <w:t>22.3%</w:t>
      </w:r>
      <w:r>
        <w:rPr>
          <w:rFonts w:eastAsia="仿宋_GB2312" w:hint="eastAsia"/>
          <w:sz w:val="28"/>
          <w:szCs w:val="28"/>
        </w:rPr>
        <w:t>，其中：商品住宅投资</w:t>
      </w:r>
      <w:r>
        <w:rPr>
          <w:rFonts w:eastAsia="仿宋_GB2312"/>
          <w:sz w:val="28"/>
          <w:szCs w:val="28"/>
        </w:rPr>
        <w:t>32.30</w:t>
      </w:r>
      <w:r>
        <w:rPr>
          <w:rFonts w:eastAsia="仿宋_GB2312" w:hint="eastAsia"/>
          <w:sz w:val="28"/>
          <w:szCs w:val="28"/>
        </w:rPr>
        <w:t>亿元，同比增长</w:t>
      </w:r>
      <w:r>
        <w:rPr>
          <w:rFonts w:eastAsia="仿宋_GB2312"/>
          <w:sz w:val="28"/>
          <w:szCs w:val="28"/>
        </w:rPr>
        <w:t>16.8%</w:t>
      </w:r>
      <w:r>
        <w:rPr>
          <w:rFonts w:eastAsia="仿宋_GB2312" w:hint="eastAsia"/>
          <w:sz w:val="28"/>
          <w:szCs w:val="28"/>
        </w:rPr>
        <w:t>。</w:t>
      </w:r>
    </w:p>
    <w:p w:rsidR="00D52421" w:rsidRDefault="00D52421">
      <w:pPr>
        <w:widowControl/>
        <w:spacing w:line="500" w:lineRule="exact"/>
        <w:jc w:val="left"/>
        <w:rPr>
          <w:rFonts w:eastAsia="黑体"/>
          <w:kern w:val="0"/>
          <w:sz w:val="32"/>
          <w:szCs w:val="32"/>
        </w:rPr>
      </w:pPr>
      <w:r>
        <w:rPr>
          <w:rFonts w:eastAsia="黑体" w:hint="eastAsia"/>
          <w:kern w:val="0"/>
          <w:sz w:val="32"/>
          <w:szCs w:val="32"/>
        </w:rPr>
        <w:t>五、鉴定意见</w:t>
      </w:r>
    </w:p>
    <w:p w:rsidR="00D52421" w:rsidRDefault="00D52421" w:rsidP="00B63D44">
      <w:pPr>
        <w:tabs>
          <w:tab w:val="left" w:pos="7350"/>
        </w:tabs>
        <w:spacing w:line="500" w:lineRule="exact"/>
        <w:ind w:firstLineChars="200" w:firstLine="31680"/>
        <w:rPr>
          <w:rFonts w:eastAsia="仿宋_GB2312"/>
          <w:b/>
          <w:sz w:val="28"/>
          <w:szCs w:val="28"/>
        </w:rPr>
      </w:pPr>
      <w:r>
        <w:rPr>
          <w:rFonts w:eastAsia="仿宋_GB2312" w:hint="eastAsia"/>
          <w:sz w:val="28"/>
        </w:rPr>
        <w:t>经过市场调查和实地查勘，遵照《中华人民共和国城市房地产管理法》、《中华人民共和国土地管理法》、《房地产估价规范》、《城镇土地估价规程》、《司法鉴定程序通则》及其他相关法规，选用成本法、成本逼近法及比较法进行评定估算，确定估价对象在</w:t>
      </w:r>
      <w:r>
        <w:rPr>
          <w:rFonts w:eastAsia="仿宋_GB2312"/>
          <w:sz w:val="28"/>
        </w:rPr>
        <w:t>2016</w:t>
      </w:r>
      <w:r>
        <w:rPr>
          <w:rFonts w:eastAsia="仿宋_GB2312" w:hint="eastAsia"/>
          <w:sz w:val="28"/>
        </w:rPr>
        <w:t>年</w:t>
      </w:r>
      <w:r>
        <w:rPr>
          <w:rFonts w:eastAsia="仿宋_GB2312"/>
          <w:sz w:val="28"/>
        </w:rPr>
        <w:t>10</w:t>
      </w:r>
      <w:r>
        <w:rPr>
          <w:rFonts w:eastAsia="仿宋_GB2312" w:hint="eastAsia"/>
          <w:sz w:val="28"/>
        </w:rPr>
        <w:t>月</w:t>
      </w:r>
      <w:r>
        <w:rPr>
          <w:rFonts w:eastAsia="仿宋_GB2312"/>
          <w:sz w:val="28"/>
        </w:rPr>
        <w:t>18</w:t>
      </w:r>
      <w:r>
        <w:rPr>
          <w:rFonts w:eastAsia="仿宋_GB2312" w:hint="eastAsia"/>
          <w:sz w:val="28"/>
        </w:rPr>
        <w:t>日的评估值为</w:t>
      </w:r>
      <w:r>
        <w:rPr>
          <w:rFonts w:eastAsia="仿宋_GB2312" w:hint="eastAsia"/>
          <w:b/>
          <w:sz w:val="28"/>
          <w:szCs w:val="28"/>
        </w:rPr>
        <w:t>￥</w:t>
      </w:r>
      <w:r>
        <w:rPr>
          <w:rFonts w:eastAsia="仿宋_GB2312"/>
          <w:b/>
          <w:sz w:val="28"/>
          <w:szCs w:val="28"/>
        </w:rPr>
        <w:t>12440757</w:t>
      </w:r>
      <w:r>
        <w:rPr>
          <w:rFonts w:eastAsia="仿宋_GB2312" w:hint="eastAsia"/>
          <w:b/>
          <w:sz w:val="28"/>
          <w:szCs w:val="28"/>
        </w:rPr>
        <w:t>元</w:t>
      </w:r>
      <w:r>
        <w:rPr>
          <w:rFonts w:eastAsia="仿宋_GB2312" w:hint="eastAsia"/>
          <w:sz w:val="28"/>
          <w:szCs w:val="28"/>
        </w:rPr>
        <w:t>，人民币大写</w:t>
      </w:r>
      <w:r>
        <w:rPr>
          <w:rFonts w:eastAsia="仿宋_GB2312"/>
          <w:b/>
          <w:sz w:val="28"/>
          <w:szCs w:val="28"/>
        </w:rPr>
        <w:fldChar w:fldCharType="begin"/>
      </w:r>
      <w:r>
        <w:rPr>
          <w:rFonts w:eastAsia="仿宋_GB2312"/>
          <w:b/>
          <w:sz w:val="28"/>
          <w:szCs w:val="28"/>
        </w:rPr>
        <w:instrText xml:space="preserve"> = 12440757 \* CHINESENUM2 </w:instrText>
      </w:r>
      <w:r>
        <w:rPr>
          <w:rFonts w:eastAsia="仿宋_GB2312"/>
          <w:b/>
          <w:sz w:val="28"/>
          <w:szCs w:val="28"/>
        </w:rPr>
        <w:fldChar w:fldCharType="separate"/>
      </w:r>
      <w:r>
        <w:rPr>
          <w:rFonts w:eastAsia="仿宋_GB2312" w:hint="eastAsia"/>
          <w:b/>
          <w:sz w:val="28"/>
          <w:szCs w:val="28"/>
        </w:rPr>
        <w:t>壹仟贰佰肆拾肆万零柒佰伍拾柒</w:t>
      </w:r>
      <w:r>
        <w:rPr>
          <w:rFonts w:eastAsia="仿宋_GB2312"/>
          <w:b/>
          <w:sz w:val="28"/>
          <w:szCs w:val="28"/>
        </w:rPr>
        <w:fldChar w:fldCharType="end"/>
      </w:r>
      <w:r>
        <w:rPr>
          <w:rFonts w:eastAsia="仿宋_GB2312" w:hint="eastAsia"/>
          <w:b/>
          <w:bCs/>
          <w:sz w:val="28"/>
        </w:rPr>
        <w:t>元整</w:t>
      </w:r>
      <w:r>
        <w:rPr>
          <w:rFonts w:eastAsia="仿宋_GB2312" w:hint="eastAsia"/>
          <w:sz w:val="28"/>
          <w:szCs w:val="28"/>
        </w:rPr>
        <w:t>。</w:t>
      </w:r>
    </w:p>
    <w:p w:rsidR="00D52421" w:rsidRDefault="00D52421">
      <w:pPr>
        <w:tabs>
          <w:tab w:val="left" w:pos="7350"/>
        </w:tabs>
        <w:spacing w:line="480" w:lineRule="exact"/>
        <w:jc w:val="center"/>
        <w:rPr>
          <w:rFonts w:eastAsia="仿宋_GB2312"/>
          <w:b/>
          <w:sz w:val="28"/>
          <w:szCs w:val="28"/>
        </w:rPr>
      </w:pPr>
    </w:p>
    <w:p w:rsidR="00D52421" w:rsidRDefault="00D52421">
      <w:pPr>
        <w:tabs>
          <w:tab w:val="left" w:pos="7350"/>
        </w:tabs>
        <w:spacing w:line="480" w:lineRule="exact"/>
        <w:jc w:val="center"/>
        <w:rPr>
          <w:rFonts w:eastAsia="仿宋_GB2312"/>
          <w:b/>
          <w:sz w:val="28"/>
          <w:szCs w:val="28"/>
        </w:rPr>
      </w:pPr>
      <w:r>
        <w:rPr>
          <w:rFonts w:eastAsia="仿宋_GB2312" w:hint="eastAsia"/>
          <w:b/>
          <w:sz w:val="28"/>
          <w:szCs w:val="28"/>
        </w:rPr>
        <w:t>评估结果明细表</w:t>
      </w:r>
    </w:p>
    <w:tbl>
      <w:tblPr>
        <w:tblW w:w="108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26"/>
        <w:gridCol w:w="1768"/>
        <w:gridCol w:w="938"/>
        <w:gridCol w:w="1694"/>
        <w:gridCol w:w="606"/>
        <w:gridCol w:w="564"/>
        <w:gridCol w:w="702"/>
        <w:gridCol w:w="980"/>
        <w:gridCol w:w="990"/>
        <w:gridCol w:w="1122"/>
        <w:gridCol w:w="1013"/>
      </w:tblGrid>
      <w:tr w:rsidR="00D52421">
        <w:trPr>
          <w:trHeight w:hRule="exact" w:val="545"/>
          <w:jc w:val="center"/>
        </w:trPr>
        <w:tc>
          <w:tcPr>
            <w:tcW w:w="426" w:type="dxa"/>
            <w:tcBorders>
              <w:top w:val="double" w:sz="4" w:space="0" w:color="auto"/>
            </w:tcBorders>
            <w:vAlign w:val="center"/>
          </w:tcPr>
          <w:p w:rsidR="00D52421" w:rsidRDefault="00D52421">
            <w:pPr>
              <w:widowControl/>
              <w:spacing w:line="240" w:lineRule="exact"/>
              <w:jc w:val="left"/>
              <w:rPr>
                <w:rFonts w:eastAsia="仿宋_GB2312"/>
                <w:color w:val="000000"/>
                <w:kern w:val="0"/>
                <w:sz w:val="18"/>
                <w:szCs w:val="18"/>
                <w:lang w:bidi="bo-CN"/>
              </w:rPr>
            </w:pPr>
            <w:r>
              <w:rPr>
                <w:rFonts w:eastAsia="仿宋_GB2312" w:hint="eastAsia"/>
                <w:color w:val="000000"/>
                <w:kern w:val="0"/>
                <w:sz w:val="18"/>
                <w:szCs w:val="18"/>
                <w:lang w:bidi="bo-CN"/>
              </w:rPr>
              <w:t>序号</w:t>
            </w:r>
          </w:p>
        </w:tc>
        <w:tc>
          <w:tcPr>
            <w:tcW w:w="1768"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《房屋所有权证》证号</w:t>
            </w:r>
          </w:p>
        </w:tc>
        <w:tc>
          <w:tcPr>
            <w:tcW w:w="938"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房屋所有权人</w:t>
            </w:r>
          </w:p>
        </w:tc>
        <w:tc>
          <w:tcPr>
            <w:tcW w:w="1694"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房屋座落</w:t>
            </w:r>
          </w:p>
        </w:tc>
        <w:tc>
          <w:tcPr>
            <w:tcW w:w="606"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房号</w:t>
            </w:r>
          </w:p>
        </w:tc>
        <w:tc>
          <w:tcPr>
            <w:tcW w:w="564"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结构</w:t>
            </w:r>
          </w:p>
        </w:tc>
        <w:tc>
          <w:tcPr>
            <w:tcW w:w="702"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用途</w:t>
            </w:r>
          </w:p>
        </w:tc>
        <w:tc>
          <w:tcPr>
            <w:tcW w:w="980"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评估层</w:t>
            </w:r>
            <w:r>
              <w:rPr>
                <w:rFonts w:eastAsia="仿宋_GB2312"/>
                <w:color w:val="000000"/>
                <w:kern w:val="0"/>
                <w:sz w:val="18"/>
                <w:szCs w:val="18"/>
                <w:lang w:bidi="bo-CN"/>
              </w:rPr>
              <w:t>/</w:t>
            </w:r>
            <w:r>
              <w:rPr>
                <w:rFonts w:eastAsia="仿宋_GB2312" w:hint="eastAsia"/>
                <w:color w:val="000000"/>
                <w:kern w:val="0"/>
                <w:sz w:val="18"/>
                <w:szCs w:val="18"/>
                <w:lang w:bidi="bo-CN"/>
              </w:rPr>
              <w:t>总楼层</w:t>
            </w:r>
          </w:p>
        </w:tc>
        <w:tc>
          <w:tcPr>
            <w:tcW w:w="990"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建筑面积</w:t>
            </w:r>
            <w:r>
              <w:rPr>
                <w:rFonts w:eastAsia="仿宋_GB2312"/>
                <w:color w:val="000000"/>
                <w:kern w:val="0"/>
                <w:sz w:val="18"/>
                <w:szCs w:val="18"/>
                <w:lang w:bidi="bo-CN"/>
              </w:rPr>
              <w:t>(</w:t>
            </w:r>
            <w:r>
              <w:rPr>
                <w:rFonts w:hint="eastAsia"/>
                <w:color w:val="000000"/>
                <w:kern w:val="0"/>
                <w:sz w:val="18"/>
                <w:szCs w:val="18"/>
                <w:lang w:bidi="bo-CN"/>
              </w:rPr>
              <w:t>㎡</w:t>
            </w:r>
            <w:r>
              <w:rPr>
                <w:rFonts w:eastAsia="仿宋_GB2312"/>
                <w:color w:val="000000"/>
                <w:kern w:val="0"/>
                <w:sz w:val="18"/>
                <w:szCs w:val="18"/>
                <w:lang w:bidi="bo-CN"/>
              </w:rPr>
              <w:t>)</w:t>
            </w:r>
          </w:p>
        </w:tc>
        <w:tc>
          <w:tcPr>
            <w:tcW w:w="1122"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评估单价（元</w:t>
            </w:r>
            <w:r>
              <w:rPr>
                <w:rFonts w:eastAsia="仿宋_GB2312"/>
                <w:color w:val="000000"/>
                <w:kern w:val="0"/>
                <w:sz w:val="18"/>
                <w:szCs w:val="18"/>
                <w:lang w:bidi="bo-CN"/>
              </w:rPr>
              <w:t>/</w:t>
            </w:r>
            <w:r>
              <w:rPr>
                <w:rFonts w:hint="eastAsia"/>
                <w:color w:val="000000"/>
                <w:kern w:val="0"/>
                <w:sz w:val="18"/>
                <w:szCs w:val="18"/>
                <w:lang w:bidi="bo-CN"/>
              </w:rPr>
              <w:t>㎡</w:t>
            </w:r>
            <w:r>
              <w:rPr>
                <w:rFonts w:eastAsia="仿宋_GB2312" w:hint="eastAsia"/>
                <w:color w:val="000000"/>
                <w:kern w:val="0"/>
                <w:sz w:val="18"/>
                <w:szCs w:val="18"/>
                <w:lang w:bidi="bo-CN"/>
              </w:rPr>
              <w:t>）</w:t>
            </w:r>
          </w:p>
        </w:tc>
        <w:tc>
          <w:tcPr>
            <w:tcW w:w="1013" w:type="dxa"/>
            <w:tcBorders>
              <w:top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评估总价（元）</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18" w:name="RANGE!E11"/>
            <w:bookmarkEnd w:id="18"/>
            <w:r>
              <w:rPr>
                <w:rFonts w:eastAsia="仿宋_GB2312" w:hint="eastAsia"/>
                <w:color w:val="000000"/>
                <w:kern w:val="0"/>
                <w:sz w:val="18"/>
                <w:szCs w:val="18"/>
                <w:lang w:bidi="bo-CN"/>
              </w:rPr>
              <w:t>萍房权证湘字第</w:t>
            </w:r>
            <w:r>
              <w:rPr>
                <w:rFonts w:eastAsia="仿宋_GB2312"/>
                <w:color w:val="000000"/>
                <w:kern w:val="0"/>
                <w:sz w:val="18"/>
                <w:szCs w:val="18"/>
                <w:lang w:bidi="bo-CN"/>
              </w:rPr>
              <w:t>2011000406</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A</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201</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2/4</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1007.5</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2803</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2824023</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2011000429</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A</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302</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3/4</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1961.8</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2276</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4465057</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3</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2011000407</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A</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401</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4/4</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579.4</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2042</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1183135</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4</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19" w:name="RANGE!E14"/>
            <w:bookmarkEnd w:id="19"/>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2013000867</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B</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107</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36.66</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111373</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5</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2013000868</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B</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110</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36.66</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111373</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6</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2013000869</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B</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118</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32.59</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99008</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7</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2013000870</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B</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119</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32.59</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99008</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8</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0" w:name="RANGE!E18"/>
            <w:bookmarkEnd w:id="20"/>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2013000875</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101</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36.69</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111464</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9</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2013000876</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103</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36.69</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111464</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10</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1" w:name="RANGE!E20"/>
            <w:bookmarkEnd w:id="21"/>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2013000877</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104</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36.69</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111464</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11</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2013000878</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105</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36.69</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111464</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12</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2013000879</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106</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36.69</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111464</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13</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2013000884</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108</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36.69</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111464</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14</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2013000883</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120</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32.61</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4034</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131549</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15</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2013000882</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121</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32.61</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4034</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131549</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16</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2013000881</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124</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32.61</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4034</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131549</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17</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2013000880</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125</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32.61</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4034</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131549</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18</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2013000890</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36.84</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111920</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19</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2" w:name="RANGE!E29"/>
            <w:bookmarkEnd w:id="22"/>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2013001348</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113</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36.63</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111282</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20</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3" w:name="RANGE!E30"/>
            <w:bookmarkEnd w:id="23"/>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2013001349</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115</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36.63</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111282</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21</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2013001350</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116</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36.63</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111282</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22</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4" w:name="RANGE!E32"/>
            <w:bookmarkEnd w:id="24"/>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2013000885</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117</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34.79</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105692</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23</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5" w:name="RANGE!E33"/>
            <w:bookmarkEnd w:id="25"/>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2013001395</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119</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29.47</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89530</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24</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6" w:name="RANGE!E34"/>
            <w:bookmarkEnd w:id="26"/>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2013000891</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132</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23.13</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70269</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25</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2013000888</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133</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23.13</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70269</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26</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2013000889</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135</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23.13</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70269</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27</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2013000887</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136</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15.55</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47241</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28</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2013000886</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D</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138</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15.55</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47241</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29</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7" w:name="RANGE!E39"/>
            <w:bookmarkEnd w:id="27"/>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2013000871</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E</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106</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36.74</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111616</w:t>
            </w:r>
          </w:p>
        </w:tc>
      </w:tr>
      <w:tr w:rsidR="00D52421">
        <w:trPr>
          <w:trHeight w:hRule="exact" w:val="580"/>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30</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2013000872</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E</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108</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36.74</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111616</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31</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8" w:name="RANGE!E41"/>
            <w:bookmarkEnd w:id="28"/>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2013000958</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E</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110</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32.66</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99221</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32</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2013000957</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E</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111</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32.66</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99221</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33</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29" w:name="RANGE!E43"/>
            <w:bookmarkEnd w:id="29"/>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2013000874</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E</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bookmarkStart w:id="30" w:name="RANGE!H43"/>
            <w:bookmarkEnd w:id="30"/>
            <w:r>
              <w:rPr>
                <w:rFonts w:eastAsia="仿宋_GB2312"/>
                <w:color w:val="000000"/>
                <w:kern w:val="0"/>
                <w:sz w:val="18"/>
                <w:szCs w:val="18"/>
                <w:lang w:bidi="bo-CN"/>
              </w:rPr>
              <w:t>112</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32.66</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99221</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34</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2013000873</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E</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113</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非住宅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32.66</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99221</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35</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bookmarkStart w:id="31" w:name="RANGE!E45"/>
            <w:bookmarkEnd w:id="31"/>
            <w:r>
              <w:rPr>
                <w:rFonts w:eastAsia="仿宋_GB2312" w:hint="eastAsia"/>
                <w:color w:val="000000"/>
                <w:kern w:val="0"/>
                <w:sz w:val="18"/>
                <w:szCs w:val="18"/>
                <w:lang w:bidi="bo-CN"/>
              </w:rPr>
              <w:t>萍房权证湘字第</w:t>
            </w:r>
            <w:r>
              <w:rPr>
                <w:rFonts w:eastAsia="仿宋_GB2312"/>
                <w:color w:val="000000"/>
                <w:kern w:val="0"/>
                <w:sz w:val="18"/>
                <w:szCs w:val="18"/>
                <w:lang w:bidi="bo-CN"/>
              </w:rPr>
              <w:t>2011000392</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303</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168.37</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1538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258953</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36</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2011000393</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304</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168.37</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1538</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258953</w:t>
            </w:r>
          </w:p>
        </w:tc>
      </w:tr>
      <w:tr w:rsidR="00D52421">
        <w:trPr>
          <w:trHeight w:hRule="exact" w:val="454"/>
          <w:jc w:val="center"/>
        </w:trPr>
        <w:tc>
          <w:tcPr>
            <w:tcW w:w="426" w:type="dxa"/>
            <w:vAlign w:val="center"/>
          </w:tcPr>
          <w:p w:rsidR="00D52421" w:rsidRDefault="00D52421">
            <w:pPr>
              <w:widowControl/>
              <w:spacing w:line="240" w:lineRule="exact"/>
              <w:jc w:val="right"/>
              <w:rPr>
                <w:rFonts w:eastAsia="仿宋_GB2312"/>
                <w:color w:val="000000"/>
                <w:kern w:val="0"/>
                <w:sz w:val="18"/>
                <w:szCs w:val="18"/>
                <w:lang w:bidi="bo-CN"/>
              </w:rPr>
            </w:pPr>
            <w:r>
              <w:rPr>
                <w:rFonts w:eastAsia="仿宋_GB2312"/>
                <w:color w:val="000000"/>
                <w:kern w:val="0"/>
                <w:sz w:val="18"/>
                <w:szCs w:val="18"/>
                <w:lang w:bidi="bo-CN"/>
              </w:rPr>
              <w:t>37</w:t>
            </w:r>
          </w:p>
        </w:tc>
        <w:tc>
          <w:tcPr>
            <w:tcW w:w="176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萍房权证湘字第</w:t>
            </w:r>
            <w:r>
              <w:rPr>
                <w:rFonts w:eastAsia="仿宋_GB2312"/>
                <w:color w:val="000000"/>
                <w:kern w:val="0"/>
                <w:sz w:val="18"/>
                <w:szCs w:val="18"/>
                <w:lang w:bidi="bo-CN"/>
              </w:rPr>
              <w:t>2011000391</w:t>
            </w:r>
            <w:r>
              <w:rPr>
                <w:rFonts w:eastAsia="仿宋_GB2312" w:hint="eastAsia"/>
                <w:color w:val="000000"/>
                <w:kern w:val="0"/>
                <w:sz w:val="18"/>
                <w:szCs w:val="18"/>
                <w:lang w:bidi="bo-CN"/>
              </w:rPr>
              <w:t>号</w:t>
            </w:r>
          </w:p>
        </w:tc>
        <w:tc>
          <w:tcPr>
            <w:tcW w:w="938"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袁仁</w:t>
            </w:r>
          </w:p>
        </w:tc>
        <w:tc>
          <w:tcPr>
            <w:tcW w:w="169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湘东区湘东镇五四村</w:t>
            </w:r>
            <w:r>
              <w:rPr>
                <w:rFonts w:eastAsia="仿宋_GB2312"/>
                <w:color w:val="000000"/>
                <w:kern w:val="0"/>
                <w:sz w:val="18"/>
                <w:szCs w:val="18"/>
                <w:lang w:bidi="bo-CN"/>
              </w:rPr>
              <w:t>C</w:t>
            </w:r>
            <w:r>
              <w:rPr>
                <w:rFonts w:eastAsia="仿宋_GB2312" w:hint="eastAsia"/>
                <w:color w:val="000000"/>
                <w:kern w:val="0"/>
                <w:sz w:val="18"/>
                <w:szCs w:val="18"/>
                <w:lang w:bidi="bo-CN"/>
              </w:rPr>
              <w:t>栋</w:t>
            </w:r>
          </w:p>
        </w:tc>
        <w:tc>
          <w:tcPr>
            <w:tcW w:w="606"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305</w:t>
            </w:r>
            <w:r>
              <w:rPr>
                <w:rFonts w:eastAsia="仿宋_GB2312" w:hint="eastAsia"/>
                <w:color w:val="000000"/>
                <w:kern w:val="0"/>
                <w:sz w:val="18"/>
                <w:szCs w:val="18"/>
                <w:lang w:bidi="bo-CN"/>
              </w:rPr>
              <w:t>号</w:t>
            </w:r>
          </w:p>
        </w:tc>
        <w:tc>
          <w:tcPr>
            <w:tcW w:w="564"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混合</w:t>
            </w:r>
          </w:p>
        </w:tc>
        <w:tc>
          <w:tcPr>
            <w:tcW w:w="70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住宅</w:t>
            </w:r>
          </w:p>
        </w:tc>
        <w:tc>
          <w:tcPr>
            <w:tcW w:w="98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3/3</w:t>
            </w:r>
          </w:p>
        </w:tc>
        <w:tc>
          <w:tcPr>
            <w:tcW w:w="990"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157.11</w:t>
            </w:r>
          </w:p>
        </w:tc>
        <w:tc>
          <w:tcPr>
            <w:tcW w:w="1122"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1709</w:t>
            </w:r>
          </w:p>
        </w:tc>
        <w:tc>
          <w:tcPr>
            <w:tcW w:w="1013" w:type="dxa"/>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268501</w:t>
            </w:r>
          </w:p>
        </w:tc>
      </w:tr>
      <w:tr w:rsidR="00D52421">
        <w:trPr>
          <w:trHeight w:hRule="exact" w:val="454"/>
          <w:jc w:val="center"/>
        </w:trPr>
        <w:tc>
          <w:tcPr>
            <w:tcW w:w="7678" w:type="dxa"/>
            <w:gridSpan w:val="8"/>
            <w:tcBorders>
              <w:bottom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合计</w:t>
            </w:r>
          </w:p>
        </w:tc>
        <w:tc>
          <w:tcPr>
            <w:tcW w:w="990" w:type="dxa"/>
            <w:tcBorders>
              <w:bottom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5047.23</w:t>
            </w:r>
          </w:p>
        </w:tc>
        <w:tc>
          <w:tcPr>
            <w:tcW w:w="1122" w:type="dxa"/>
            <w:tcBorders>
              <w:bottom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hint="eastAsia"/>
                <w:color w:val="000000"/>
                <w:kern w:val="0"/>
                <w:sz w:val="18"/>
                <w:szCs w:val="18"/>
                <w:lang w:bidi="bo-CN"/>
              </w:rPr>
              <w:t xml:space="preserve">　</w:t>
            </w:r>
            <w:r>
              <w:rPr>
                <w:rFonts w:eastAsia="仿宋_GB2312"/>
                <w:color w:val="000000"/>
                <w:kern w:val="0"/>
                <w:sz w:val="18"/>
                <w:szCs w:val="18"/>
                <w:lang w:bidi="bo-CN"/>
              </w:rPr>
              <w:t>--</w:t>
            </w:r>
          </w:p>
        </w:tc>
        <w:tc>
          <w:tcPr>
            <w:tcW w:w="1013" w:type="dxa"/>
            <w:tcBorders>
              <w:bottom w:val="double" w:sz="4" w:space="0" w:color="auto"/>
            </w:tcBorders>
            <w:vAlign w:val="center"/>
          </w:tcPr>
          <w:p w:rsidR="00D52421" w:rsidRDefault="00D52421">
            <w:pPr>
              <w:widowControl/>
              <w:spacing w:line="240" w:lineRule="exact"/>
              <w:jc w:val="center"/>
              <w:rPr>
                <w:rFonts w:eastAsia="仿宋_GB2312"/>
                <w:color w:val="000000"/>
                <w:kern w:val="0"/>
                <w:sz w:val="18"/>
                <w:szCs w:val="18"/>
                <w:lang w:bidi="bo-CN"/>
              </w:rPr>
            </w:pPr>
            <w:r>
              <w:rPr>
                <w:rFonts w:eastAsia="仿宋_GB2312"/>
                <w:color w:val="000000"/>
                <w:kern w:val="0"/>
                <w:sz w:val="18"/>
                <w:szCs w:val="18"/>
                <w:lang w:bidi="bo-CN"/>
              </w:rPr>
              <w:t>12440757</w:t>
            </w:r>
          </w:p>
        </w:tc>
      </w:tr>
    </w:tbl>
    <w:p w:rsidR="00D52421" w:rsidRDefault="00D52421" w:rsidP="00D52421">
      <w:pPr>
        <w:tabs>
          <w:tab w:val="left" w:pos="7350"/>
        </w:tabs>
        <w:spacing w:line="500" w:lineRule="exact"/>
        <w:ind w:firstLineChars="200" w:firstLine="31680"/>
        <w:rPr>
          <w:rFonts w:eastAsia="仿宋_GB2312"/>
          <w:sz w:val="24"/>
        </w:rPr>
      </w:pPr>
      <w:r>
        <w:rPr>
          <w:rFonts w:eastAsia="仿宋_GB2312" w:hint="eastAsia"/>
          <w:sz w:val="24"/>
        </w:rPr>
        <w:t>备注：</w:t>
      </w:r>
      <w:r>
        <w:rPr>
          <w:rFonts w:eastAsia="仿宋_GB2312"/>
          <w:sz w:val="24"/>
          <w:u w:val="single"/>
        </w:rPr>
        <w:t>1.</w:t>
      </w:r>
      <w:r>
        <w:rPr>
          <w:rFonts w:eastAsia="仿宋_GB2312" w:hint="eastAsia"/>
          <w:sz w:val="24"/>
          <w:u w:val="single"/>
        </w:rPr>
        <w:t>本次评估的房屋建筑面积以委托方提供的《房屋所有权证》为依据，评估结果为完全产权下的房地合一价值。</w:t>
      </w:r>
    </w:p>
    <w:p w:rsidR="00D52421" w:rsidRDefault="00D52421" w:rsidP="00B63D44">
      <w:pPr>
        <w:tabs>
          <w:tab w:val="left" w:pos="7350"/>
        </w:tabs>
        <w:spacing w:line="500" w:lineRule="exact"/>
        <w:ind w:firstLineChars="200" w:firstLine="31680"/>
        <w:rPr>
          <w:rFonts w:eastAsia="仿宋_GB2312"/>
          <w:sz w:val="24"/>
          <w:u w:val="single"/>
        </w:rPr>
      </w:pPr>
      <w:r>
        <w:rPr>
          <w:rFonts w:eastAsia="仿宋_GB2312"/>
          <w:sz w:val="24"/>
          <w:u w:val="single"/>
        </w:rPr>
        <w:t>2.</w:t>
      </w:r>
      <w:r>
        <w:rPr>
          <w:rFonts w:eastAsia="仿宋_GB2312" w:hint="eastAsia"/>
          <w:sz w:val="24"/>
          <w:u w:val="single"/>
        </w:rPr>
        <w:t>鉴定报告应用的有效期自完成估价报告之日起原则上为壹年，自</w:t>
      </w:r>
      <w:r>
        <w:rPr>
          <w:rFonts w:eastAsia="仿宋_GB2312"/>
          <w:sz w:val="24"/>
          <w:u w:val="single"/>
        </w:rPr>
        <w:t>2016</w:t>
      </w:r>
      <w:r>
        <w:rPr>
          <w:rFonts w:eastAsia="仿宋_GB2312" w:hint="eastAsia"/>
          <w:sz w:val="24"/>
          <w:u w:val="single"/>
        </w:rPr>
        <w:t>年</w:t>
      </w:r>
      <w:r>
        <w:rPr>
          <w:rFonts w:eastAsia="仿宋_GB2312"/>
          <w:sz w:val="24"/>
          <w:u w:val="single"/>
        </w:rPr>
        <w:t>11</w:t>
      </w:r>
      <w:r>
        <w:rPr>
          <w:rFonts w:eastAsia="仿宋_GB2312" w:hint="eastAsia"/>
          <w:sz w:val="24"/>
          <w:u w:val="single"/>
        </w:rPr>
        <w:t>月</w:t>
      </w:r>
      <w:r>
        <w:rPr>
          <w:rFonts w:eastAsia="仿宋_GB2312"/>
          <w:sz w:val="24"/>
          <w:u w:val="single"/>
        </w:rPr>
        <w:t>8</w:t>
      </w:r>
      <w:r>
        <w:rPr>
          <w:rFonts w:eastAsia="仿宋_GB2312" w:hint="eastAsia"/>
          <w:sz w:val="24"/>
          <w:u w:val="single"/>
        </w:rPr>
        <w:t>日至</w:t>
      </w:r>
      <w:r>
        <w:rPr>
          <w:rFonts w:eastAsia="仿宋_GB2312"/>
          <w:sz w:val="24"/>
          <w:u w:val="single"/>
        </w:rPr>
        <w:t>2017</w:t>
      </w:r>
      <w:r>
        <w:rPr>
          <w:rFonts w:eastAsia="仿宋_GB2312" w:hint="eastAsia"/>
          <w:sz w:val="24"/>
          <w:u w:val="single"/>
        </w:rPr>
        <w:t>年</w:t>
      </w:r>
      <w:r>
        <w:rPr>
          <w:rFonts w:eastAsia="仿宋_GB2312"/>
          <w:sz w:val="24"/>
          <w:u w:val="single"/>
        </w:rPr>
        <w:t>11</w:t>
      </w:r>
      <w:r>
        <w:rPr>
          <w:rFonts w:eastAsia="仿宋_GB2312" w:hint="eastAsia"/>
          <w:sz w:val="24"/>
          <w:u w:val="single"/>
        </w:rPr>
        <w:t>月</w:t>
      </w:r>
      <w:r>
        <w:rPr>
          <w:rFonts w:eastAsia="仿宋_GB2312"/>
          <w:sz w:val="24"/>
          <w:u w:val="single"/>
        </w:rPr>
        <w:t>7</w:t>
      </w:r>
      <w:r>
        <w:rPr>
          <w:rFonts w:eastAsia="仿宋_GB2312" w:hint="eastAsia"/>
          <w:sz w:val="24"/>
          <w:u w:val="single"/>
        </w:rPr>
        <w:t>日止。</w:t>
      </w:r>
    </w:p>
    <w:p w:rsidR="00D52421" w:rsidRDefault="00D52421" w:rsidP="00B63D44">
      <w:pPr>
        <w:tabs>
          <w:tab w:val="left" w:pos="1260"/>
          <w:tab w:val="left" w:pos="1470"/>
        </w:tabs>
        <w:adjustRightInd w:val="0"/>
        <w:snapToGrid w:val="0"/>
        <w:spacing w:line="500" w:lineRule="exact"/>
        <w:ind w:firstLineChars="200" w:firstLine="31680"/>
        <w:rPr>
          <w:rFonts w:eastAsia="仿宋_GB2312"/>
          <w:sz w:val="24"/>
          <w:u w:val="single"/>
        </w:rPr>
      </w:pPr>
      <w:r>
        <w:rPr>
          <w:rFonts w:eastAsia="仿宋_GB2312" w:hint="eastAsia"/>
          <w:sz w:val="24"/>
        </w:rPr>
        <w:t>建议：</w:t>
      </w:r>
      <w:r>
        <w:rPr>
          <w:rFonts w:eastAsia="仿宋_GB2312" w:hint="eastAsia"/>
          <w:sz w:val="24"/>
          <w:u w:val="single"/>
        </w:rPr>
        <w:t>结合本次特定评估目的及物业实际情况，委托方若进行资产处置，应充分考虑快速变现对物业价值的影响，估价师建议快速变现率为</w:t>
      </w:r>
      <w:r>
        <w:rPr>
          <w:rFonts w:eastAsia="仿宋_GB2312"/>
          <w:sz w:val="24"/>
          <w:u w:val="single"/>
        </w:rPr>
        <w:t>80%</w:t>
      </w:r>
      <w:r>
        <w:rPr>
          <w:rFonts w:eastAsia="仿宋_GB2312" w:hint="eastAsia"/>
          <w:sz w:val="24"/>
          <w:u w:val="single"/>
        </w:rPr>
        <w:t>。委托方可以根据物业处置时具体情况另行确定快速变现率。</w:t>
      </w:r>
    </w:p>
    <w:p w:rsidR="00D52421" w:rsidRDefault="00D52421">
      <w:pPr>
        <w:widowControl/>
        <w:spacing w:line="500" w:lineRule="exact"/>
        <w:jc w:val="left"/>
        <w:rPr>
          <w:rFonts w:eastAsia="黑体"/>
          <w:kern w:val="0"/>
          <w:sz w:val="32"/>
          <w:szCs w:val="32"/>
        </w:rPr>
      </w:pPr>
      <w:r>
        <w:rPr>
          <w:rFonts w:eastAsia="黑体" w:hint="eastAsia"/>
          <w:kern w:val="0"/>
          <w:sz w:val="32"/>
          <w:szCs w:val="32"/>
        </w:rPr>
        <w:t>六、落款</w:t>
      </w:r>
      <w:r>
        <w:rPr>
          <w:rFonts w:eastAsia="黑体"/>
          <w:kern w:val="0"/>
          <w:sz w:val="32"/>
          <w:szCs w:val="32"/>
        </w:rPr>
        <w:t xml:space="preserve">  </w:t>
      </w:r>
    </w:p>
    <w:p w:rsidR="00D52421" w:rsidRDefault="00D52421">
      <w:pPr>
        <w:widowControl/>
        <w:spacing w:line="500" w:lineRule="exact"/>
        <w:jc w:val="left"/>
        <w:rPr>
          <w:rFonts w:eastAsia="黑体"/>
          <w:kern w:val="0"/>
          <w:sz w:val="32"/>
          <w:szCs w:val="32"/>
        </w:rPr>
      </w:pPr>
    </w:p>
    <w:p w:rsidR="00D52421" w:rsidRDefault="00D52421" w:rsidP="00B63D44">
      <w:pPr>
        <w:widowControl/>
        <w:spacing w:line="500" w:lineRule="exact"/>
        <w:ind w:firstLineChars="200" w:firstLine="31680"/>
        <w:jc w:val="left"/>
        <w:rPr>
          <w:rFonts w:eastAsia="仿宋_GB2312"/>
          <w:kern w:val="0"/>
          <w:sz w:val="28"/>
          <w:szCs w:val="28"/>
        </w:rPr>
      </w:pPr>
      <w:r>
        <w:rPr>
          <w:rFonts w:eastAsia="仿宋_GB2312" w:hint="eastAsia"/>
          <w:kern w:val="0"/>
          <w:sz w:val="28"/>
          <w:szCs w:val="28"/>
        </w:rPr>
        <w:t>司法鉴定人</w:t>
      </w:r>
      <w:r>
        <w:rPr>
          <w:rFonts w:eastAsia="仿宋_GB2312"/>
          <w:kern w:val="0"/>
          <w:sz w:val="28"/>
          <w:szCs w:val="28"/>
        </w:rPr>
        <w:t xml:space="preserve">  </w:t>
      </w:r>
      <w:r>
        <w:rPr>
          <w:rFonts w:eastAsia="仿宋_GB2312" w:hint="eastAsia"/>
          <w:kern w:val="0"/>
          <w:sz w:val="28"/>
          <w:szCs w:val="28"/>
        </w:rPr>
        <w:t>吴宝林</w:t>
      </w:r>
    </w:p>
    <w:p w:rsidR="00D52421" w:rsidRDefault="00D52421" w:rsidP="00B63D44">
      <w:pPr>
        <w:widowControl/>
        <w:spacing w:line="500" w:lineRule="exact"/>
        <w:ind w:firstLineChars="200" w:firstLine="31680"/>
        <w:jc w:val="left"/>
        <w:rPr>
          <w:rFonts w:eastAsia="仿宋_GB2312"/>
          <w:kern w:val="0"/>
          <w:sz w:val="28"/>
          <w:szCs w:val="28"/>
        </w:rPr>
      </w:pPr>
    </w:p>
    <w:p w:rsidR="00D52421" w:rsidRDefault="00D52421" w:rsidP="00B63D44">
      <w:pPr>
        <w:widowControl/>
        <w:spacing w:line="500" w:lineRule="exact"/>
        <w:ind w:firstLineChars="200" w:firstLine="31680"/>
        <w:jc w:val="left"/>
        <w:rPr>
          <w:rFonts w:eastAsia="仿宋_GB2312"/>
          <w:kern w:val="0"/>
          <w:sz w:val="28"/>
          <w:szCs w:val="28"/>
        </w:rPr>
      </w:pPr>
      <w:r>
        <w:rPr>
          <w:rFonts w:eastAsia="仿宋_GB2312" w:hint="eastAsia"/>
          <w:kern w:val="0"/>
          <w:sz w:val="28"/>
          <w:szCs w:val="28"/>
        </w:rPr>
        <w:t>《司法鉴定人执业证》证号：</w:t>
      </w:r>
      <w:r>
        <w:rPr>
          <w:rFonts w:eastAsia="仿宋_GB2312"/>
          <w:kern w:val="0"/>
          <w:sz w:val="28"/>
          <w:szCs w:val="28"/>
        </w:rPr>
        <w:t>360112009001</w:t>
      </w:r>
    </w:p>
    <w:p w:rsidR="00D52421" w:rsidRDefault="00D52421" w:rsidP="00B63D44">
      <w:pPr>
        <w:widowControl/>
        <w:spacing w:line="500" w:lineRule="exact"/>
        <w:ind w:firstLineChars="200" w:firstLine="31680"/>
        <w:jc w:val="left"/>
        <w:rPr>
          <w:rFonts w:eastAsia="仿宋_GB2312"/>
          <w:kern w:val="0"/>
          <w:sz w:val="28"/>
          <w:szCs w:val="28"/>
        </w:rPr>
      </w:pPr>
    </w:p>
    <w:p w:rsidR="00D52421" w:rsidRDefault="00D52421" w:rsidP="00B63D44">
      <w:pPr>
        <w:widowControl/>
        <w:spacing w:line="500" w:lineRule="exact"/>
        <w:ind w:firstLineChars="200" w:firstLine="31680"/>
        <w:jc w:val="left"/>
        <w:rPr>
          <w:rFonts w:eastAsia="仿宋_GB2312"/>
          <w:sz w:val="28"/>
        </w:rPr>
      </w:pPr>
      <w:r>
        <w:rPr>
          <w:rFonts w:eastAsia="仿宋_GB2312" w:hint="eastAsia"/>
          <w:kern w:val="0"/>
          <w:sz w:val="28"/>
          <w:szCs w:val="28"/>
        </w:rPr>
        <w:t>司法鉴定人</w:t>
      </w:r>
      <w:r>
        <w:rPr>
          <w:rFonts w:eastAsia="仿宋_GB2312"/>
          <w:kern w:val="0"/>
          <w:sz w:val="28"/>
          <w:szCs w:val="28"/>
        </w:rPr>
        <w:t xml:space="preserve">  </w:t>
      </w:r>
      <w:r>
        <w:rPr>
          <w:rFonts w:eastAsia="仿宋_GB2312" w:hint="eastAsia"/>
          <w:sz w:val="28"/>
        </w:rPr>
        <w:t>彭永红</w:t>
      </w:r>
    </w:p>
    <w:p w:rsidR="00D52421" w:rsidRDefault="00D52421" w:rsidP="00B63D44">
      <w:pPr>
        <w:widowControl/>
        <w:spacing w:line="500" w:lineRule="exact"/>
        <w:ind w:firstLineChars="200" w:firstLine="31680"/>
        <w:jc w:val="left"/>
        <w:rPr>
          <w:rFonts w:eastAsia="仿宋_GB2312"/>
          <w:sz w:val="28"/>
        </w:rPr>
      </w:pPr>
    </w:p>
    <w:p w:rsidR="00D52421" w:rsidRDefault="00D52421" w:rsidP="00B63D44">
      <w:pPr>
        <w:widowControl/>
        <w:spacing w:line="500" w:lineRule="exact"/>
        <w:ind w:firstLineChars="200" w:firstLine="31680"/>
        <w:jc w:val="left"/>
        <w:rPr>
          <w:rFonts w:eastAsia="仿宋_GB2312"/>
          <w:kern w:val="0"/>
          <w:sz w:val="28"/>
          <w:szCs w:val="28"/>
        </w:rPr>
      </w:pPr>
      <w:r>
        <w:rPr>
          <w:rFonts w:eastAsia="仿宋_GB2312" w:hint="eastAsia"/>
          <w:kern w:val="0"/>
          <w:sz w:val="28"/>
          <w:szCs w:val="28"/>
        </w:rPr>
        <w:t>《司法鉴定人执业证》证号：</w:t>
      </w:r>
      <w:r>
        <w:rPr>
          <w:rFonts w:eastAsia="仿宋_GB2312"/>
          <w:kern w:val="0"/>
          <w:sz w:val="28"/>
          <w:szCs w:val="28"/>
        </w:rPr>
        <w:t>360112009002</w:t>
      </w:r>
    </w:p>
    <w:p w:rsidR="00D52421" w:rsidRDefault="00D52421" w:rsidP="00B63D44">
      <w:pPr>
        <w:widowControl/>
        <w:spacing w:line="500" w:lineRule="exact"/>
        <w:ind w:firstLineChars="200" w:firstLine="31680"/>
        <w:jc w:val="left"/>
        <w:rPr>
          <w:rFonts w:eastAsia="仿宋_GB2312"/>
          <w:kern w:val="0"/>
          <w:sz w:val="28"/>
          <w:szCs w:val="28"/>
        </w:rPr>
      </w:pPr>
    </w:p>
    <w:p w:rsidR="00D52421" w:rsidRDefault="00D52421">
      <w:pPr>
        <w:widowControl/>
        <w:spacing w:line="500" w:lineRule="exact"/>
        <w:jc w:val="right"/>
        <w:rPr>
          <w:rFonts w:eastAsia="仿宋_GB2312"/>
          <w:kern w:val="0"/>
          <w:sz w:val="28"/>
          <w:szCs w:val="28"/>
        </w:rPr>
      </w:pPr>
      <w:r>
        <w:rPr>
          <w:rFonts w:eastAsia="仿宋_GB2312" w:hint="eastAsia"/>
          <w:kern w:val="0"/>
          <w:sz w:val="28"/>
          <w:szCs w:val="28"/>
        </w:rPr>
        <w:t>江西同致房地产司法鉴定所</w:t>
      </w:r>
    </w:p>
    <w:p w:rsidR="00D52421" w:rsidRPr="00B63D44" w:rsidRDefault="00D52421" w:rsidP="00B63D44">
      <w:pPr>
        <w:widowControl/>
        <w:spacing w:line="500" w:lineRule="exact"/>
        <w:jc w:val="right"/>
        <w:rPr>
          <w:rFonts w:eastAsia="仿宋_GB2312"/>
          <w:kern w:val="0"/>
          <w:sz w:val="28"/>
          <w:szCs w:val="28"/>
        </w:rPr>
        <w:sectPr w:rsidR="00D52421" w:rsidRPr="00B63D44">
          <w:headerReference w:type="default" r:id="rId10"/>
          <w:pgSz w:w="11906" w:h="16838"/>
          <w:pgMar w:top="1247" w:right="1797" w:bottom="1247" w:left="1797" w:header="851" w:footer="992" w:gutter="0"/>
          <w:pgNumType w:start="1"/>
          <w:cols w:space="425"/>
          <w:docGrid w:type="lines" w:linePitch="312"/>
        </w:sectPr>
      </w:pPr>
      <w:r>
        <w:rPr>
          <w:rFonts w:eastAsia="仿宋_GB2312" w:hint="eastAsia"/>
          <w:kern w:val="0"/>
          <w:sz w:val="28"/>
          <w:szCs w:val="28"/>
        </w:rPr>
        <w:t>二</w:t>
      </w:r>
      <w:r>
        <w:rPr>
          <w:rFonts w:eastAsia="仿宋_GB2312"/>
          <w:kern w:val="0"/>
          <w:sz w:val="28"/>
          <w:szCs w:val="28"/>
        </w:rPr>
        <w:t>O</w:t>
      </w:r>
      <w:r>
        <w:rPr>
          <w:rFonts w:eastAsia="仿宋_GB2312" w:hint="eastAsia"/>
          <w:kern w:val="0"/>
          <w:sz w:val="28"/>
          <w:szCs w:val="28"/>
        </w:rPr>
        <w:t>一六年十一月八</w:t>
      </w:r>
      <w:bookmarkStart w:id="32" w:name="_GoBack"/>
      <w:bookmarkEnd w:id="32"/>
      <w:r>
        <w:rPr>
          <w:rFonts w:eastAsia="仿宋_GB2312" w:hint="eastAsia"/>
          <w:kern w:val="0"/>
          <w:sz w:val="28"/>
          <w:szCs w:val="28"/>
        </w:rPr>
        <w:t>日</w:t>
      </w:r>
    </w:p>
    <w:p w:rsidR="00D52421" w:rsidRDefault="00D52421" w:rsidP="00B63D44">
      <w:pPr>
        <w:spacing w:line="360" w:lineRule="auto"/>
        <w:jc w:val="center"/>
        <w:rPr>
          <w:rFonts w:eastAsia="仿宋_GB2312"/>
          <w:sz w:val="28"/>
          <w:szCs w:val="28"/>
        </w:rPr>
      </w:pPr>
      <w:r>
        <w:rPr>
          <w:rFonts w:eastAsia="仿宋_GB2312" w:hint="eastAsia"/>
          <w:sz w:val="28"/>
          <w:szCs w:val="28"/>
        </w:rPr>
        <w:t>估价对象区域位置图</w:t>
      </w:r>
    </w:p>
    <w:tbl>
      <w:tblPr>
        <w:tblW w:w="10113" w:type="dxa"/>
        <w:jc w:val="center"/>
        <w:tblLayout w:type="fixed"/>
        <w:tblLook w:val="00A0"/>
      </w:tblPr>
      <w:tblGrid>
        <w:gridCol w:w="10113"/>
      </w:tblGrid>
      <w:tr w:rsidR="00D52421" w:rsidTr="00095399">
        <w:trPr>
          <w:trHeight w:val="2194"/>
          <w:jc w:val="center"/>
        </w:trPr>
        <w:tc>
          <w:tcPr>
            <w:tcW w:w="10113" w:type="dxa"/>
          </w:tcPr>
          <w:p w:rsidR="00D52421" w:rsidRDefault="00D52421" w:rsidP="00095399">
            <w:pPr>
              <w:spacing w:line="360" w:lineRule="auto"/>
              <w:jc w:val="center"/>
              <w:rPr>
                <w:rFonts w:eastAsia="仿宋_GB2312"/>
                <w:b/>
                <w:sz w:val="32"/>
                <w:szCs w:val="28"/>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8" o:spid="_x0000_s1026" type="#_x0000_t61" style="position:absolute;left:0;text-align:left;margin-left:236.65pt;margin-top:114.05pt;width:58.5pt;height:23.25pt;z-index:251658240" adj="-3065,41110">
                  <v:textbox>
                    <w:txbxContent>
                      <w:p w:rsidR="00D52421" w:rsidRDefault="00D52421" w:rsidP="00B63D44">
                        <w:pPr>
                          <w:rPr>
                            <w:rFonts w:eastAsia="仿宋_GB2312"/>
                          </w:rPr>
                        </w:pPr>
                        <w:r>
                          <w:rPr>
                            <w:rFonts w:eastAsia="仿宋_GB2312" w:hint="eastAsia"/>
                          </w:rPr>
                          <w:t>估价对象</w:t>
                        </w:r>
                      </w:p>
                    </w:txbxContent>
                  </v:textbox>
                </v:shape>
              </w:pict>
            </w:r>
            <w:r w:rsidRPr="00F61B06">
              <w:rPr>
                <w:rFonts w:eastAsia="仿宋_GB2312"/>
                <w:b/>
                <w:noProof/>
                <w:sz w:val="32"/>
                <w:szCs w:val="28"/>
              </w:rPr>
              <w:pict>
                <v:shape id="图片 76" o:spid="_x0000_i1027" type="#_x0000_t75" alt="QQ截图20161108154334" style="width:494.25pt;height:302.25pt;visibility:visible">
                  <v:imagedata r:id="rId11" o:title=""/>
                </v:shape>
              </w:pict>
            </w:r>
          </w:p>
        </w:tc>
      </w:tr>
    </w:tbl>
    <w:p w:rsidR="00D52421" w:rsidRDefault="00D52421" w:rsidP="00B63D44">
      <w:pPr>
        <w:spacing w:line="20" w:lineRule="exact"/>
        <w:rPr>
          <w:rFonts w:eastAsia="仿宋_GB2312"/>
        </w:rPr>
      </w:pPr>
    </w:p>
    <w:p w:rsidR="00D52421" w:rsidRDefault="00D52421">
      <w:pPr>
        <w:spacing w:line="20" w:lineRule="exact"/>
        <w:rPr>
          <w:rFonts w:eastAsia="仿宋_GB2312"/>
        </w:rPr>
      </w:pPr>
    </w:p>
    <w:sectPr w:rsidR="00D52421" w:rsidSect="009E5EFE">
      <w:headerReference w:type="default" r:id="rId12"/>
      <w:pgSz w:w="11906" w:h="16838"/>
      <w:pgMar w:top="851" w:right="1701" w:bottom="851" w:left="170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21" w:rsidRDefault="00D52421" w:rsidP="009E5EFE">
      <w:r>
        <w:separator/>
      </w:r>
    </w:p>
  </w:endnote>
  <w:endnote w:type="continuationSeparator" w:id="0">
    <w:p w:rsidR="00D52421" w:rsidRDefault="00D52421" w:rsidP="009E5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细黑">
    <w:altName w:val="宋体"/>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楷体_GB2312">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21" w:rsidRDefault="00D52421" w:rsidP="009E5EFE">
      <w:r>
        <w:separator/>
      </w:r>
    </w:p>
  </w:footnote>
  <w:footnote w:type="continuationSeparator" w:id="0">
    <w:p w:rsidR="00D52421" w:rsidRDefault="00D52421" w:rsidP="009E5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21" w:rsidRDefault="00D52421">
    <w:pPr>
      <w:pStyle w:val="Header"/>
      <w:jc w:val="right"/>
    </w:pPr>
    <w:r>
      <w:rPr>
        <w:rFonts w:hint="eastAsia"/>
      </w:rPr>
      <w:t>共</w:t>
    </w:r>
    <w:fldSimple w:instr=" sectionpages ">
      <w:r>
        <w:rPr>
          <w:noProof/>
        </w:rPr>
        <w:t>10</w:t>
      </w:r>
    </w:fldSimple>
    <w:r>
      <w:rPr>
        <w:rFonts w:hint="eastAsia"/>
      </w:rPr>
      <w:t>页第</w:t>
    </w:r>
    <w:fldSimple w:instr=" page ">
      <w:r>
        <w:rPr>
          <w:noProof/>
        </w:rPr>
        <w:t>8</w:t>
      </w:r>
    </w:fldSimple>
    <w:r>
      <w:rPr>
        <w:rFonts w:hint="eastAsia"/>
      </w:rPr>
      <w:t>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21" w:rsidRDefault="00D5242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A12"/>
    <w:rsid w:val="00005D17"/>
    <w:rsid w:val="00006EDF"/>
    <w:rsid w:val="000077CD"/>
    <w:rsid w:val="0001351E"/>
    <w:rsid w:val="0003032E"/>
    <w:rsid w:val="000313A2"/>
    <w:rsid w:val="00036DFA"/>
    <w:rsid w:val="00042B6C"/>
    <w:rsid w:val="0005006E"/>
    <w:rsid w:val="00050D8B"/>
    <w:rsid w:val="00051B84"/>
    <w:rsid w:val="00053D42"/>
    <w:rsid w:val="00056ADF"/>
    <w:rsid w:val="000607EF"/>
    <w:rsid w:val="00060B08"/>
    <w:rsid w:val="00066E6D"/>
    <w:rsid w:val="00070F91"/>
    <w:rsid w:val="00081216"/>
    <w:rsid w:val="00091E9A"/>
    <w:rsid w:val="00095399"/>
    <w:rsid w:val="000B3751"/>
    <w:rsid w:val="000E77CD"/>
    <w:rsid w:val="00111864"/>
    <w:rsid w:val="00113AE7"/>
    <w:rsid w:val="0012386C"/>
    <w:rsid w:val="00131B5F"/>
    <w:rsid w:val="00136C03"/>
    <w:rsid w:val="0014154A"/>
    <w:rsid w:val="001453C7"/>
    <w:rsid w:val="00151277"/>
    <w:rsid w:val="00152E33"/>
    <w:rsid w:val="00154307"/>
    <w:rsid w:val="0015726B"/>
    <w:rsid w:val="00160664"/>
    <w:rsid w:val="00162B05"/>
    <w:rsid w:val="001775BD"/>
    <w:rsid w:val="001B695B"/>
    <w:rsid w:val="001B7BA5"/>
    <w:rsid w:val="001C3BB9"/>
    <w:rsid w:val="001C7A27"/>
    <w:rsid w:val="001E3E03"/>
    <w:rsid w:val="001F18DE"/>
    <w:rsid w:val="001F1959"/>
    <w:rsid w:val="001F3B33"/>
    <w:rsid w:val="00202AB7"/>
    <w:rsid w:val="0021308F"/>
    <w:rsid w:val="00220E45"/>
    <w:rsid w:val="00222469"/>
    <w:rsid w:val="0023062F"/>
    <w:rsid w:val="00230908"/>
    <w:rsid w:val="0023242E"/>
    <w:rsid w:val="00235421"/>
    <w:rsid w:val="002450B2"/>
    <w:rsid w:val="00251A7E"/>
    <w:rsid w:val="00251C9B"/>
    <w:rsid w:val="0026088A"/>
    <w:rsid w:val="002622F8"/>
    <w:rsid w:val="00263CDF"/>
    <w:rsid w:val="00267012"/>
    <w:rsid w:val="00270A43"/>
    <w:rsid w:val="0027206E"/>
    <w:rsid w:val="00284274"/>
    <w:rsid w:val="00293ED4"/>
    <w:rsid w:val="0029460B"/>
    <w:rsid w:val="002A27D0"/>
    <w:rsid w:val="002C2A68"/>
    <w:rsid w:val="002E58F0"/>
    <w:rsid w:val="002E7524"/>
    <w:rsid w:val="002F145D"/>
    <w:rsid w:val="002F33BD"/>
    <w:rsid w:val="00300CC5"/>
    <w:rsid w:val="00301A33"/>
    <w:rsid w:val="003128F8"/>
    <w:rsid w:val="00314C47"/>
    <w:rsid w:val="003167C0"/>
    <w:rsid w:val="003340F7"/>
    <w:rsid w:val="00334FDB"/>
    <w:rsid w:val="00335F2A"/>
    <w:rsid w:val="003476E1"/>
    <w:rsid w:val="003537AF"/>
    <w:rsid w:val="0035681A"/>
    <w:rsid w:val="00357925"/>
    <w:rsid w:val="00364BBC"/>
    <w:rsid w:val="00366184"/>
    <w:rsid w:val="00390341"/>
    <w:rsid w:val="00390DD9"/>
    <w:rsid w:val="00391086"/>
    <w:rsid w:val="003A119F"/>
    <w:rsid w:val="003A307C"/>
    <w:rsid w:val="003B2F48"/>
    <w:rsid w:val="003B6D51"/>
    <w:rsid w:val="003B7F8F"/>
    <w:rsid w:val="003D0F38"/>
    <w:rsid w:val="003F2D37"/>
    <w:rsid w:val="004027FD"/>
    <w:rsid w:val="00410C8A"/>
    <w:rsid w:val="00415436"/>
    <w:rsid w:val="00415928"/>
    <w:rsid w:val="00421077"/>
    <w:rsid w:val="00423E22"/>
    <w:rsid w:val="00425FF6"/>
    <w:rsid w:val="0042641E"/>
    <w:rsid w:val="00427D21"/>
    <w:rsid w:val="00430F68"/>
    <w:rsid w:val="004372AA"/>
    <w:rsid w:val="00447F48"/>
    <w:rsid w:val="004612C3"/>
    <w:rsid w:val="00475CAB"/>
    <w:rsid w:val="00482109"/>
    <w:rsid w:val="0049235E"/>
    <w:rsid w:val="00493B85"/>
    <w:rsid w:val="004A133B"/>
    <w:rsid w:val="004A5BAB"/>
    <w:rsid w:val="004A651B"/>
    <w:rsid w:val="004A6F6F"/>
    <w:rsid w:val="004B0442"/>
    <w:rsid w:val="004B5559"/>
    <w:rsid w:val="004C105F"/>
    <w:rsid w:val="004C22AF"/>
    <w:rsid w:val="004D117F"/>
    <w:rsid w:val="004E28AE"/>
    <w:rsid w:val="004E3B58"/>
    <w:rsid w:val="004E696E"/>
    <w:rsid w:val="004F078B"/>
    <w:rsid w:val="004F297E"/>
    <w:rsid w:val="004F5ED9"/>
    <w:rsid w:val="0050009B"/>
    <w:rsid w:val="005249A6"/>
    <w:rsid w:val="00525283"/>
    <w:rsid w:val="00530A7E"/>
    <w:rsid w:val="005353E6"/>
    <w:rsid w:val="00541194"/>
    <w:rsid w:val="00552EF9"/>
    <w:rsid w:val="005605D5"/>
    <w:rsid w:val="00562C66"/>
    <w:rsid w:val="00571E6C"/>
    <w:rsid w:val="005758A3"/>
    <w:rsid w:val="0057667E"/>
    <w:rsid w:val="005769BB"/>
    <w:rsid w:val="00577C53"/>
    <w:rsid w:val="005827DE"/>
    <w:rsid w:val="005828D3"/>
    <w:rsid w:val="00591FAA"/>
    <w:rsid w:val="005A06C7"/>
    <w:rsid w:val="005A6CF4"/>
    <w:rsid w:val="005B15EC"/>
    <w:rsid w:val="005B24E1"/>
    <w:rsid w:val="005B5025"/>
    <w:rsid w:val="005D1B98"/>
    <w:rsid w:val="005D5098"/>
    <w:rsid w:val="005D522E"/>
    <w:rsid w:val="005D6A23"/>
    <w:rsid w:val="005E0790"/>
    <w:rsid w:val="005E48C6"/>
    <w:rsid w:val="005E75D0"/>
    <w:rsid w:val="005F1612"/>
    <w:rsid w:val="005F4B52"/>
    <w:rsid w:val="00602125"/>
    <w:rsid w:val="00621022"/>
    <w:rsid w:val="00623AF5"/>
    <w:rsid w:val="006240B9"/>
    <w:rsid w:val="006376FD"/>
    <w:rsid w:val="00641C67"/>
    <w:rsid w:val="00672BB8"/>
    <w:rsid w:val="006752B9"/>
    <w:rsid w:val="00675AFD"/>
    <w:rsid w:val="00684E05"/>
    <w:rsid w:val="0069213B"/>
    <w:rsid w:val="006A2B6B"/>
    <w:rsid w:val="006A4C81"/>
    <w:rsid w:val="006A4FD1"/>
    <w:rsid w:val="006B1C67"/>
    <w:rsid w:val="006B1EC8"/>
    <w:rsid w:val="006B27C3"/>
    <w:rsid w:val="006B559F"/>
    <w:rsid w:val="006B5DB4"/>
    <w:rsid w:val="006B7D08"/>
    <w:rsid w:val="006C1606"/>
    <w:rsid w:val="006C1BF9"/>
    <w:rsid w:val="006C2A2E"/>
    <w:rsid w:val="006D6848"/>
    <w:rsid w:val="006E2800"/>
    <w:rsid w:val="006E344E"/>
    <w:rsid w:val="006E5531"/>
    <w:rsid w:val="006F0D99"/>
    <w:rsid w:val="006F25CF"/>
    <w:rsid w:val="006F7EF5"/>
    <w:rsid w:val="00704DC7"/>
    <w:rsid w:val="00710CC6"/>
    <w:rsid w:val="0073071A"/>
    <w:rsid w:val="0073547C"/>
    <w:rsid w:val="00736931"/>
    <w:rsid w:val="007422BE"/>
    <w:rsid w:val="007464E0"/>
    <w:rsid w:val="00770230"/>
    <w:rsid w:val="0077193A"/>
    <w:rsid w:val="00776CF6"/>
    <w:rsid w:val="00791973"/>
    <w:rsid w:val="00793DB2"/>
    <w:rsid w:val="007942C4"/>
    <w:rsid w:val="00794446"/>
    <w:rsid w:val="0079453F"/>
    <w:rsid w:val="00794BDB"/>
    <w:rsid w:val="00797FA7"/>
    <w:rsid w:val="007A587F"/>
    <w:rsid w:val="007A6FD7"/>
    <w:rsid w:val="007B4046"/>
    <w:rsid w:val="007B44CF"/>
    <w:rsid w:val="007B586F"/>
    <w:rsid w:val="007C6FC6"/>
    <w:rsid w:val="007D2FFA"/>
    <w:rsid w:val="007D33F6"/>
    <w:rsid w:val="007D3562"/>
    <w:rsid w:val="007D471E"/>
    <w:rsid w:val="007D4EFD"/>
    <w:rsid w:val="007D5C5B"/>
    <w:rsid w:val="007F440B"/>
    <w:rsid w:val="00802352"/>
    <w:rsid w:val="00814388"/>
    <w:rsid w:val="0081458C"/>
    <w:rsid w:val="00817AAC"/>
    <w:rsid w:val="00821AD1"/>
    <w:rsid w:val="00832B40"/>
    <w:rsid w:val="0084043D"/>
    <w:rsid w:val="00877417"/>
    <w:rsid w:val="008839DF"/>
    <w:rsid w:val="008913A8"/>
    <w:rsid w:val="008A3C33"/>
    <w:rsid w:val="008A4C09"/>
    <w:rsid w:val="008A6F03"/>
    <w:rsid w:val="008B2569"/>
    <w:rsid w:val="008C185D"/>
    <w:rsid w:val="008E0FB5"/>
    <w:rsid w:val="008E241D"/>
    <w:rsid w:val="008F18F3"/>
    <w:rsid w:val="008F33C7"/>
    <w:rsid w:val="00900576"/>
    <w:rsid w:val="00900A82"/>
    <w:rsid w:val="00910071"/>
    <w:rsid w:val="00911CAB"/>
    <w:rsid w:val="00931E94"/>
    <w:rsid w:val="009402C8"/>
    <w:rsid w:val="009460CE"/>
    <w:rsid w:val="0094776A"/>
    <w:rsid w:val="0095282D"/>
    <w:rsid w:val="00952A75"/>
    <w:rsid w:val="0095750E"/>
    <w:rsid w:val="009669C5"/>
    <w:rsid w:val="00967805"/>
    <w:rsid w:val="009679A1"/>
    <w:rsid w:val="0097772D"/>
    <w:rsid w:val="00980AE2"/>
    <w:rsid w:val="009931CD"/>
    <w:rsid w:val="009A6B4B"/>
    <w:rsid w:val="009B49AA"/>
    <w:rsid w:val="009B6ADA"/>
    <w:rsid w:val="009C1F39"/>
    <w:rsid w:val="009E39F1"/>
    <w:rsid w:val="009E41DD"/>
    <w:rsid w:val="009E4A58"/>
    <w:rsid w:val="009E5EFE"/>
    <w:rsid w:val="009F3D16"/>
    <w:rsid w:val="009F5D64"/>
    <w:rsid w:val="00A044A8"/>
    <w:rsid w:val="00A061B6"/>
    <w:rsid w:val="00A12C5C"/>
    <w:rsid w:val="00A132B9"/>
    <w:rsid w:val="00A13E09"/>
    <w:rsid w:val="00A15AD8"/>
    <w:rsid w:val="00A2097E"/>
    <w:rsid w:val="00A2162D"/>
    <w:rsid w:val="00A25926"/>
    <w:rsid w:val="00A25CE8"/>
    <w:rsid w:val="00A27EC0"/>
    <w:rsid w:val="00A315B4"/>
    <w:rsid w:val="00A32342"/>
    <w:rsid w:val="00A363E0"/>
    <w:rsid w:val="00A424E6"/>
    <w:rsid w:val="00A426C1"/>
    <w:rsid w:val="00A430DD"/>
    <w:rsid w:val="00A44D6F"/>
    <w:rsid w:val="00A62D0F"/>
    <w:rsid w:val="00A64B63"/>
    <w:rsid w:val="00A7320D"/>
    <w:rsid w:val="00A80BA5"/>
    <w:rsid w:val="00A854CA"/>
    <w:rsid w:val="00AA1C9E"/>
    <w:rsid w:val="00AB0E48"/>
    <w:rsid w:val="00AB4F2F"/>
    <w:rsid w:val="00AB57A1"/>
    <w:rsid w:val="00AB63AA"/>
    <w:rsid w:val="00AD03D8"/>
    <w:rsid w:val="00AD1A0F"/>
    <w:rsid w:val="00AE4B85"/>
    <w:rsid w:val="00AE6FFD"/>
    <w:rsid w:val="00AF5229"/>
    <w:rsid w:val="00B03C34"/>
    <w:rsid w:val="00B1666E"/>
    <w:rsid w:val="00B36366"/>
    <w:rsid w:val="00B40965"/>
    <w:rsid w:val="00B41C49"/>
    <w:rsid w:val="00B5000F"/>
    <w:rsid w:val="00B56D36"/>
    <w:rsid w:val="00B63D44"/>
    <w:rsid w:val="00B651A7"/>
    <w:rsid w:val="00B65A6F"/>
    <w:rsid w:val="00B6715A"/>
    <w:rsid w:val="00B70FA2"/>
    <w:rsid w:val="00B71083"/>
    <w:rsid w:val="00B726B3"/>
    <w:rsid w:val="00B83995"/>
    <w:rsid w:val="00B87088"/>
    <w:rsid w:val="00B9264E"/>
    <w:rsid w:val="00B94AEC"/>
    <w:rsid w:val="00B954F5"/>
    <w:rsid w:val="00B97FB3"/>
    <w:rsid w:val="00BB28A3"/>
    <w:rsid w:val="00BB4867"/>
    <w:rsid w:val="00BC42AE"/>
    <w:rsid w:val="00BC563C"/>
    <w:rsid w:val="00BD1D61"/>
    <w:rsid w:val="00BD23B0"/>
    <w:rsid w:val="00BD4973"/>
    <w:rsid w:val="00BE150D"/>
    <w:rsid w:val="00BE4D89"/>
    <w:rsid w:val="00BF46DE"/>
    <w:rsid w:val="00BF5138"/>
    <w:rsid w:val="00C047C3"/>
    <w:rsid w:val="00C05978"/>
    <w:rsid w:val="00C11626"/>
    <w:rsid w:val="00C1276F"/>
    <w:rsid w:val="00C159F5"/>
    <w:rsid w:val="00C25CC1"/>
    <w:rsid w:val="00C375DE"/>
    <w:rsid w:val="00C37A1F"/>
    <w:rsid w:val="00C37A30"/>
    <w:rsid w:val="00C41DC5"/>
    <w:rsid w:val="00C44321"/>
    <w:rsid w:val="00C518F7"/>
    <w:rsid w:val="00C71580"/>
    <w:rsid w:val="00C71D20"/>
    <w:rsid w:val="00C8248C"/>
    <w:rsid w:val="00C82D93"/>
    <w:rsid w:val="00C83B12"/>
    <w:rsid w:val="00C94986"/>
    <w:rsid w:val="00C94DC2"/>
    <w:rsid w:val="00C95C77"/>
    <w:rsid w:val="00CA7C6B"/>
    <w:rsid w:val="00CB044D"/>
    <w:rsid w:val="00CB325F"/>
    <w:rsid w:val="00CB6B1D"/>
    <w:rsid w:val="00CC1514"/>
    <w:rsid w:val="00CC5FB8"/>
    <w:rsid w:val="00CE0FDE"/>
    <w:rsid w:val="00CE18A8"/>
    <w:rsid w:val="00CE5E32"/>
    <w:rsid w:val="00CE5F33"/>
    <w:rsid w:val="00CE6DE4"/>
    <w:rsid w:val="00CF28D1"/>
    <w:rsid w:val="00D024CA"/>
    <w:rsid w:val="00D02980"/>
    <w:rsid w:val="00D205AE"/>
    <w:rsid w:val="00D2066E"/>
    <w:rsid w:val="00D25F1A"/>
    <w:rsid w:val="00D368E5"/>
    <w:rsid w:val="00D42014"/>
    <w:rsid w:val="00D43FD9"/>
    <w:rsid w:val="00D445C2"/>
    <w:rsid w:val="00D51199"/>
    <w:rsid w:val="00D52421"/>
    <w:rsid w:val="00D5466A"/>
    <w:rsid w:val="00D55304"/>
    <w:rsid w:val="00D655FD"/>
    <w:rsid w:val="00D67BDF"/>
    <w:rsid w:val="00D70316"/>
    <w:rsid w:val="00D84F72"/>
    <w:rsid w:val="00D92637"/>
    <w:rsid w:val="00DA4D5C"/>
    <w:rsid w:val="00DA66E0"/>
    <w:rsid w:val="00DB4845"/>
    <w:rsid w:val="00DB77F0"/>
    <w:rsid w:val="00DC3C21"/>
    <w:rsid w:val="00DC746F"/>
    <w:rsid w:val="00DD2CBA"/>
    <w:rsid w:val="00DE07AA"/>
    <w:rsid w:val="00DE1AAF"/>
    <w:rsid w:val="00DE43F0"/>
    <w:rsid w:val="00DE6317"/>
    <w:rsid w:val="00DF03D4"/>
    <w:rsid w:val="00DF1BD6"/>
    <w:rsid w:val="00DF3E2E"/>
    <w:rsid w:val="00E14169"/>
    <w:rsid w:val="00E2236E"/>
    <w:rsid w:val="00E350AA"/>
    <w:rsid w:val="00E56E86"/>
    <w:rsid w:val="00E66707"/>
    <w:rsid w:val="00E67F57"/>
    <w:rsid w:val="00E72856"/>
    <w:rsid w:val="00E8462F"/>
    <w:rsid w:val="00E92C11"/>
    <w:rsid w:val="00EA1499"/>
    <w:rsid w:val="00EA4C70"/>
    <w:rsid w:val="00EC363F"/>
    <w:rsid w:val="00EC4A12"/>
    <w:rsid w:val="00EC541A"/>
    <w:rsid w:val="00ED636B"/>
    <w:rsid w:val="00EE1205"/>
    <w:rsid w:val="00EE35B2"/>
    <w:rsid w:val="00EE697C"/>
    <w:rsid w:val="00EF06F5"/>
    <w:rsid w:val="00EF3F12"/>
    <w:rsid w:val="00EF4924"/>
    <w:rsid w:val="00EF555A"/>
    <w:rsid w:val="00EF77F5"/>
    <w:rsid w:val="00EF7FBD"/>
    <w:rsid w:val="00F04EAC"/>
    <w:rsid w:val="00F05941"/>
    <w:rsid w:val="00F05EA7"/>
    <w:rsid w:val="00F4355E"/>
    <w:rsid w:val="00F50DD6"/>
    <w:rsid w:val="00F56AE9"/>
    <w:rsid w:val="00F61B06"/>
    <w:rsid w:val="00F66ABA"/>
    <w:rsid w:val="00F675A7"/>
    <w:rsid w:val="00F76393"/>
    <w:rsid w:val="00F76F1C"/>
    <w:rsid w:val="00F807EC"/>
    <w:rsid w:val="00F86107"/>
    <w:rsid w:val="00F93911"/>
    <w:rsid w:val="00F93A30"/>
    <w:rsid w:val="00F97545"/>
    <w:rsid w:val="00FA6244"/>
    <w:rsid w:val="00FB4D9E"/>
    <w:rsid w:val="00FB6420"/>
    <w:rsid w:val="00FC77FB"/>
    <w:rsid w:val="00FE2D56"/>
    <w:rsid w:val="00FF3BDD"/>
    <w:rsid w:val="2F8E22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locked="0" w:uiPriority="0"/>
    <w:lsdException w:name="index 2" w:locked="0" w:uiPriority="0"/>
    <w:lsdException w:name="index 3" w:locked="0" w:uiPriority="0"/>
    <w:lsdException w:name="index 4" w:locked="0" w:uiPriority="0"/>
    <w:lsdException w:name="index 5" w:locked="0" w:uiPriority="0"/>
    <w:lsdException w:name="index 6" w:locked="0" w:uiPriority="0"/>
    <w:lsdException w:name="index 7" w:locked="0" w:uiPriority="0"/>
    <w:lsdException w:name="index 8" w:locked="0" w:uiPriority="0"/>
    <w:lsdException w:name="index 9" w:locked="0" w:uiPriority="0"/>
    <w:lsdException w:name="toc 1" w:semiHidden="1" w:uiPriority="39" w:unhideWhenUsed="1"/>
    <w:lsdException w:name="toc 2" w:semiHidden="1" w:uiPriority="39" w:unhideWhenUsed="1"/>
    <w:lsdException w:name="toc 3" w:locked="0" w:uiPriority="0"/>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semiHidden="1" w:unhideWhenUsed="1"/>
    <w:lsdException w:name="footnote text" w:semiHidden="1" w:unhideWhenUsed="1"/>
    <w:lsdException w:name="annotation text" w:locked="0" w:uiPriority="0"/>
    <w:lsdException w:name="header" w:semiHidden="1" w:unhideWhenUsed="1"/>
    <w:lsdException w:name="footer" w:semiHidden="1" w:unhideWhenUsed="1"/>
    <w:lsdException w:name="index heading" w:locked="0"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E5EFE"/>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9E5EF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E5EFE"/>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E5EFE"/>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9"/>
    <w:qFormat/>
    <w:rsid w:val="009E5EFE"/>
    <w:pPr>
      <w:keepNext/>
      <w:keepLines/>
      <w:spacing w:before="280" w:after="290" w:line="376" w:lineRule="auto"/>
      <w:outlineLvl w:val="4"/>
    </w:pPr>
    <w:rPr>
      <w:b/>
      <w:bCs/>
      <w:sz w:val="28"/>
      <w:szCs w:val="28"/>
    </w:rPr>
  </w:style>
  <w:style w:type="paragraph" w:styleId="Heading9">
    <w:name w:val="heading 9"/>
    <w:basedOn w:val="Normal"/>
    <w:next w:val="Normal"/>
    <w:link w:val="Heading9Char"/>
    <w:uiPriority w:val="99"/>
    <w:qFormat/>
    <w:rsid w:val="009E5EFE"/>
    <w:pPr>
      <w:keepNext/>
      <w:keepLines/>
      <w:widowControl/>
      <w:spacing w:before="240" w:after="64" w:line="320" w:lineRule="auto"/>
      <w:jc w:val="left"/>
      <w:outlineLvl w:val="8"/>
    </w:pPr>
    <w:rPr>
      <w:rFonts w:ascii="Calibri" w:hAnsi="Calibri" w:cs="Calibri"/>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EFE"/>
    <w:rPr>
      <w:rFonts w:ascii="Times New Roman" w:hAnsi="Times New Roman" w:cs="Times New Roman"/>
      <w:b/>
      <w:bCs/>
      <w:kern w:val="44"/>
      <w:sz w:val="44"/>
      <w:szCs w:val="44"/>
      <w:lang w:bidi="ar-SA"/>
    </w:rPr>
  </w:style>
  <w:style w:type="character" w:customStyle="1" w:styleId="Heading2Char">
    <w:name w:val="Heading 2 Char"/>
    <w:basedOn w:val="DefaultParagraphFont"/>
    <w:link w:val="Heading2"/>
    <w:uiPriority w:val="99"/>
    <w:locked/>
    <w:rsid w:val="009E5EFE"/>
    <w:rPr>
      <w:rFonts w:ascii="Arial" w:eastAsia="黑体" w:hAnsi="Arial" w:cs="Times New Roman"/>
      <w:b/>
      <w:bCs/>
      <w:kern w:val="2"/>
      <w:sz w:val="32"/>
      <w:szCs w:val="32"/>
      <w:lang w:bidi="ar-SA"/>
    </w:rPr>
  </w:style>
  <w:style w:type="character" w:customStyle="1" w:styleId="Heading3Char">
    <w:name w:val="Heading 3 Char"/>
    <w:basedOn w:val="DefaultParagraphFont"/>
    <w:link w:val="Heading3"/>
    <w:uiPriority w:val="99"/>
    <w:locked/>
    <w:rsid w:val="009E5EFE"/>
    <w:rPr>
      <w:rFonts w:ascii="Times New Roman" w:hAnsi="Times New Roman" w:cs="Times New Roman"/>
      <w:b/>
      <w:bCs/>
      <w:kern w:val="2"/>
      <w:sz w:val="32"/>
      <w:szCs w:val="32"/>
      <w:lang w:bidi="ar-SA"/>
    </w:rPr>
  </w:style>
  <w:style w:type="character" w:customStyle="1" w:styleId="Heading5Char">
    <w:name w:val="Heading 5 Char"/>
    <w:basedOn w:val="DefaultParagraphFont"/>
    <w:link w:val="Heading5"/>
    <w:uiPriority w:val="99"/>
    <w:locked/>
    <w:rsid w:val="009E5EFE"/>
    <w:rPr>
      <w:rFonts w:ascii="Times New Roman" w:hAnsi="Times New Roman" w:cs="Times New Roman"/>
      <w:b/>
      <w:bCs/>
      <w:kern w:val="2"/>
      <w:sz w:val="28"/>
      <w:szCs w:val="28"/>
      <w:lang w:bidi="ar-SA"/>
    </w:rPr>
  </w:style>
  <w:style w:type="character" w:customStyle="1" w:styleId="Heading9Char">
    <w:name w:val="Heading 9 Char"/>
    <w:basedOn w:val="DefaultParagraphFont"/>
    <w:link w:val="Heading9"/>
    <w:uiPriority w:val="99"/>
    <w:locked/>
    <w:rsid w:val="009E5EFE"/>
    <w:rPr>
      <w:rFonts w:cs="Calibri"/>
      <w:sz w:val="21"/>
      <w:szCs w:val="21"/>
      <w:lang w:bidi="ar-SA"/>
    </w:rPr>
  </w:style>
  <w:style w:type="paragraph" w:styleId="CommentText">
    <w:name w:val="annotation text"/>
    <w:basedOn w:val="Normal"/>
    <w:link w:val="CommentTextChar"/>
    <w:uiPriority w:val="99"/>
    <w:semiHidden/>
    <w:rsid w:val="009E5EFE"/>
    <w:pPr>
      <w:jc w:val="left"/>
    </w:pPr>
  </w:style>
  <w:style w:type="character" w:customStyle="1" w:styleId="CommentTextChar">
    <w:name w:val="Comment Text Char"/>
    <w:basedOn w:val="DefaultParagraphFont"/>
    <w:link w:val="CommentText"/>
    <w:uiPriority w:val="99"/>
    <w:semiHidden/>
    <w:locked/>
    <w:rsid w:val="009E5EFE"/>
    <w:rPr>
      <w:rFonts w:ascii="Times New Roman" w:hAnsi="Times New Roman" w:cs="Times New Roman"/>
      <w:kern w:val="2"/>
      <w:sz w:val="24"/>
      <w:szCs w:val="24"/>
      <w:lang w:bidi="ar-SA"/>
    </w:rPr>
  </w:style>
  <w:style w:type="paragraph" w:styleId="CommentSubject">
    <w:name w:val="annotation subject"/>
    <w:basedOn w:val="CommentText"/>
    <w:next w:val="CommentText"/>
    <w:link w:val="CommentSubjectChar"/>
    <w:uiPriority w:val="99"/>
    <w:semiHidden/>
    <w:rsid w:val="009E5EFE"/>
    <w:rPr>
      <w:b/>
      <w:bCs/>
    </w:rPr>
  </w:style>
  <w:style w:type="character" w:customStyle="1" w:styleId="CommentSubjectChar">
    <w:name w:val="Comment Subject Char"/>
    <w:basedOn w:val="CommentTextChar"/>
    <w:link w:val="CommentSubject"/>
    <w:uiPriority w:val="99"/>
    <w:semiHidden/>
    <w:locked/>
    <w:rsid w:val="009E5EFE"/>
    <w:rPr>
      <w:b/>
      <w:bCs/>
    </w:rPr>
  </w:style>
  <w:style w:type="paragraph" w:styleId="TOC7">
    <w:name w:val="toc 7"/>
    <w:basedOn w:val="Normal"/>
    <w:next w:val="Normal"/>
    <w:uiPriority w:val="99"/>
    <w:semiHidden/>
    <w:rsid w:val="009E5EFE"/>
    <w:pPr>
      <w:ind w:left="1260"/>
      <w:jc w:val="left"/>
    </w:pPr>
    <w:rPr>
      <w:rFonts w:ascii="Cambria" w:hAnsi="Cambria" w:cs="Cambria"/>
      <w:sz w:val="20"/>
      <w:szCs w:val="20"/>
    </w:rPr>
  </w:style>
  <w:style w:type="paragraph" w:styleId="Index8">
    <w:name w:val="index 8"/>
    <w:basedOn w:val="Normal"/>
    <w:next w:val="Normal"/>
    <w:uiPriority w:val="99"/>
    <w:semiHidden/>
    <w:rsid w:val="009E5EFE"/>
    <w:pPr>
      <w:ind w:leftChars="1400" w:left="1400"/>
    </w:pPr>
    <w:rPr>
      <w:szCs w:val="21"/>
    </w:rPr>
  </w:style>
  <w:style w:type="paragraph" w:styleId="NormalIndent">
    <w:name w:val="Normal Indent"/>
    <w:basedOn w:val="Normal"/>
    <w:uiPriority w:val="99"/>
    <w:rsid w:val="009E5EFE"/>
    <w:pPr>
      <w:widowControl/>
      <w:ind w:firstLine="420"/>
      <w:jc w:val="left"/>
    </w:pPr>
    <w:rPr>
      <w:kern w:val="0"/>
      <w:sz w:val="20"/>
      <w:szCs w:val="20"/>
    </w:rPr>
  </w:style>
  <w:style w:type="paragraph" w:styleId="Index5">
    <w:name w:val="index 5"/>
    <w:basedOn w:val="Normal"/>
    <w:next w:val="Normal"/>
    <w:uiPriority w:val="99"/>
    <w:semiHidden/>
    <w:rsid w:val="009E5EFE"/>
    <w:pPr>
      <w:ind w:leftChars="800" w:left="800"/>
    </w:pPr>
    <w:rPr>
      <w:szCs w:val="21"/>
    </w:rPr>
  </w:style>
  <w:style w:type="paragraph" w:styleId="DocumentMap">
    <w:name w:val="Document Map"/>
    <w:basedOn w:val="Normal"/>
    <w:link w:val="DocumentMapChar"/>
    <w:uiPriority w:val="99"/>
    <w:semiHidden/>
    <w:rsid w:val="009E5EFE"/>
    <w:rPr>
      <w:rFonts w:ascii="宋体"/>
      <w:sz w:val="18"/>
      <w:szCs w:val="18"/>
    </w:rPr>
  </w:style>
  <w:style w:type="character" w:customStyle="1" w:styleId="DocumentMapChar">
    <w:name w:val="Document Map Char"/>
    <w:basedOn w:val="DefaultParagraphFont"/>
    <w:link w:val="DocumentMap"/>
    <w:uiPriority w:val="99"/>
    <w:semiHidden/>
    <w:locked/>
    <w:rsid w:val="009E5EFE"/>
    <w:rPr>
      <w:rFonts w:ascii="宋体" w:hAnsi="Times New Roman" w:cs="Times New Roman"/>
      <w:kern w:val="2"/>
      <w:sz w:val="18"/>
      <w:szCs w:val="18"/>
      <w:lang w:bidi="ar-SA"/>
    </w:rPr>
  </w:style>
  <w:style w:type="paragraph" w:styleId="Index6">
    <w:name w:val="index 6"/>
    <w:basedOn w:val="Normal"/>
    <w:next w:val="Normal"/>
    <w:uiPriority w:val="99"/>
    <w:semiHidden/>
    <w:rsid w:val="009E5EFE"/>
    <w:pPr>
      <w:ind w:leftChars="1000" w:left="1000"/>
    </w:pPr>
    <w:rPr>
      <w:szCs w:val="21"/>
    </w:rPr>
  </w:style>
  <w:style w:type="paragraph" w:styleId="BodyText">
    <w:name w:val="Body Text"/>
    <w:basedOn w:val="Normal"/>
    <w:link w:val="BodyTextChar"/>
    <w:uiPriority w:val="99"/>
    <w:rsid w:val="009E5EFE"/>
    <w:rPr>
      <w:spacing w:val="20"/>
      <w:sz w:val="24"/>
    </w:rPr>
  </w:style>
  <w:style w:type="character" w:customStyle="1" w:styleId="BodyTextChar">
    <w:name w:val="Body Text Char"/>
    <w:basedOn w:val="DefaultParagraphFont"/>
    <w:link w:val="BodyText"/>
    <w:uiPriority w:val="99"/>
    <w:locked/>
    <w:rsid w:val="009E5EFE"/>
    <w:rPr>
      <w:rFonts w:ascii="Times New Roman" w:hAnsi="Times New Roman" w:cs="Times New Roman"/>
      <w:spacing w:val="20"/>
      <w:kern w:val="2"/>
      <w:sz w:val="24"/>
      <w:szCs w:val="24"/>
      <w:lang w:bidi="ar-SA"/>
    </w:rPr>
  </w:style>
  <w:style w:type="paragraph" w:styleId="BodyTextIndent">
    <w:name w:val="Body Text Indent"/>
    <w:basedOn w:val="Normal"/>
    <w:link w:val="BodyTextIndentChar"/>
    <w:uiPriority w:val="99"/>
    <w:rsid w:val="009E5EFE"/>
    <w:pPr>
      <w:spacing w:line="520" w:lineRule="atLeast"/>
      <w:ind w:firstLine="420"/>
    </w:pPr>
    <w:rPr>
      <w:kern w:val="0"/>
      <w:sz w:val="20"/>
      <w:szCs w:val="20"/>
    </w:rPr>
  </w:style>
  <w:style w:type="character" w:customStyle="1" w:styleId="BodyTextIndentChar">
    <w:name w:val="Body Text Indent Char"/>
    <w:basedOn w:val="DefaultParagraphFont"/>
    <w:link w:val="BodyTextIndent"/>
    <w:uiPriority w:val="99"/>
    <w:locked/>
    <w:rsid w:val="009E5EFE"/>
    <w:rPr>
      <w:rFonts w:ascii="Times New Roman" w:eastAsia="宋体" w:hAnsi="Times New Roman"/>
      <w:sz w:val="20"/>
    </w:rPr>
  </w:style>
  <w:style w:type="paragraph" w:styleId="BlockText">
    <w:name w:val="Block Text"/>
    <w:basedOn w:val="Normal"/>
    <w:uiPriority w:val="99"/>
    <w:rsid w:val="009E5EFE"/>
    <w:pPr>
      <w:ind w:left="540" w:right="-90" w:firstLine="570"/>
    </w:pPr>
    <w:rPr>
      <w:sz w:val="28"/>
      <w:szCs w:val="28"/>
    </w:rPr>
  </w:style>
  <w:style w:type="paragraph" w:styleId="Index4">
    <w:name w:val="index 4"/>
    <w:basedOn w:val="Normal"/>
    <w:next w:val="Normal"/>
    <w:uiPriority w:val="99"/>
    <w:semiHidden/>
    <w:rsid w:val="009E5EFE"/>
    <w:pPr>
      <w:ind w:leftChars="600" w:left="600"/>
    </w:pPr>
    <w:rPr>
      <w:szCs w:val="21"/>
    </w:rPr>
  </w:style>
  <w:style w:type="paragraph" w:styleId="TOC5">
    <w:name w:val="toc 5"/>
    <w:basedOn w:val="Normal"/>
    <w:next w:val="Normal"/>
    <w:uiPriority w:val="99"/>
    <w:semiHidden/>
    <w:rsid w:val="009E5EFE"/>
    <w:pPr>
      <w:ind w:left="840"/>
      <w:jc w:val="left"/>
    </w:pPr>
    <w:rPr>
      <w:rFonts w:ascii="Cambria" w:hAnsi="Cambria" w:cs="Cambria"/>
      <w:sz w:val="20"/>
      <w:szCs w:val="20"/>
    </w:rPr>
  </w:style>
  <w:style w:type="paragraph" w:styleId="TOC3">
    <w:name w:val="toc 3"/>
    <w:basedOn w:val="Normal"/>
    <w:next w:val="Normal"/>
    <w:uiPriority w:val="99"/>
    <w:semiHidden/>
    <w:rsid w:val="009E5EFE"/>
    <w:pPr>
      <w:ind w:left="420"/>
      <w:jc w:val="left"/>
    </w:pPr>
    <w:rPr>
      <w:rFonts w:ascii="Cambria" w:hAnsi="Cambria" w:cs="Cambria"/>
      <w:sz w:val="20"/>
      <w:szCs w:val="20"/>
    </w:rPr>
  </w:style>
  <w:style w:type="paragraph" w:styleId="PlainText">
    <w:name w:val="Plain Text"/>
    <w:basedOn w:val="Normal"/>
    <w:link w:val="PlainTextChar"/>
    <w:uiPriority w:val="99"/>
    <w:rsid w:val="009E5EFE"/>
    <w:pPr>
      <w:spacing w:line="500" w:lineRule="exact"/>
    </w:pPr>
    <w:rPr>
      <w:rFonts w:ascii="宋体" w:hAnsi="Courier New"/>
      <w:szCs w:val="20"/>
    </w:rPr>
  </w:style>
  <w:style w:type="character" w:customStyle="1" w:styleId="PlainTextChar">
    <w:name w:val="Plain Text Char"/>
    <w:basedOn w:val="DefaultParagraphFont"/>
    <w:link w:val="PlainText"/>
    <w:uiPriority w:val="99"/>
    <w:locked/>
    <w:rsid w:val="009E5EFE"/>
    <w:rPr>
      <w:rFonts w:ascii="宋体" w:hAnsi="Courier New" w:cs="Times New Roman"/>
      <w:kern w:val="2"/>
      <w:sz w:val="21"/>
      <w:lang w:bidi="ar-SA"/>
    </w:rPr>
  </w:style>
  <w:style w:type="paragraph" w:styleId="TOC8">
    <w:name w:val="toc 8"/>
    <w:basedOn w:val="Normal"/>
    <w:next w:val="Normal"/>
    <w:uiPriority w:val="99"/>
    <w:semiHidden/>
    <w:rsid w:val="009E5EFE"/>
    <w:pPr>
      <w:ind w:left="1470"/>
      <w:jc w:val="left"/>
    </w:pPr>
    <w:rPr>
      <w:rFonts w:ascii="Cambria" w:hAnsi="Cambria" w:cs="Cambria"/>
      <w:sz w:val="20"/>
      <w:szCs w:val="20"/>
    </w:rPr>
  </w:style>
  <w:style w:type="paragraph" w:styleId="Index3">
    <w:name w:val="index 3"/>
    <w:basedOn w:val="Normal"/>
    <w:next w:val="Normal"/>
    <w:uiPriority w:val="99"/>
    <w:semiHidden/>
    <w:rsid w:val="009E5EFE"/>
    <w:pPr>
      <w:ind w:leftChars="400" w:left="400"/>
    </w:pPr>
    <w:rPr>
      <w:szCs w:val="21"/>
    </w:rPr>
  </w:style>
  <w:style w:type="paragraph" w:styleId="Date">
    <w:name w:val="Date"/>
    <w:basedOn w:val="Normal"/>
    <w:next w:val="Normal"/>
    <w:link w:val="DateChar"/>
    <w:uiPriority w:val="99"/>
    <w:rsid w:val="009E5EFE"/>
    <w:pPr>
      <w:adjustRightInd w:val="0"/>
      <w:spacing w:line="312" w:lineRule="atLeast"/>
      <w:jc w:val="right"/>
      <w:textAlignment w:val="baseline"/>
    </w:pPr>
    <w:rPr>
      <w:rFonts w:ascii="宋体"/>
      <w:spacing w:val="20"/>
      <w:kern w:val="0"/>
      <w:sz w:val="28"/>
      <w:szCs w:val="20"/>
    </w:rPr>
  </w:style>
  <w:style w:type="character" w:customStyle="1" w:styleId="DateChar">
    <w:name w:val="Date Char"/>
    <w:basedOn w:val="DefaultParagraphFont"/>
    <w:link w:val="Date"/>
    <w:uiPriority w:val="99"/>
    <w:locked/>
    <w:rsid w:val="009E5EFE"/>
    <w:rPr>
      <w:rFonts w:ascii="宋体" w:hAnsi="Times New Roman" w:cs="Times New Roman"/>
      <w:spacing w:val="20"/>
      <w:sz w:val="28"/>
      <w:lang w:bidi="ar-SA"/>
    </w:rPr>
  </w:style>
  <w:style w:type="paragraph" w:styleId="BodyTextIndent2">
    <w:name w:val="Body Text Indent 2"/>
    <w:basedOn w:val="Normal"/>
    <w:link w:val="BodyTextIndent2Char"/>
    <w:uiPriority w:val="99"/>
    <w:rsid w:val="009E5EFE"/>
    <w:pPr>
      <w:spacing w:line="360" w:lineRule="auto"/>
      <w:ind w:firstLine="624"/>
    </w:pPr>
    <w:rPr>
      <w:spacing w:val="20"/>
      <w:sz w:val="28"/>
      <w:szCs w:val="20"/>
    </w:rPr>
  </w:style>
  <w:style w:type="character" w:customStyle="1" w:styleId="BodyTextIndent2Char">
    <w:name w:val="Body Text Indent 2 Char"/>
    <w:basedOn w:val="DefaultParagraphFont"/>
    <w:link w:val="BodyTextIndent2"/>
    <w:uiPriority w:val="99"/>
    <w:locked/>
    <w:rsid w:val="009E5EFE"/>
    <w:rPr>
      <w:rFonts w:ascii="Times New Roman" w:hAnsi="Times New Roman" w:cs="Times New Roman"/>
      <w:spacing w:val="20"/>
      <w:kern w:val="2"/>
      <w:sz w:val="28"/>
      <w:lang w:bidi="ar-SA"/>
    </w:rPr>
  </w:style>
  <w:style w:type="paragraph" w:styleId="BalloonText">
    <w:name w:val="Balloon Text"/>
    <w:basedOn w:val="Normal"/>
    <w:link w:val="BalloonTextChar"/>
    <w:uiPriority w:val="99"/>
    <w:rsid w:val="009E5EFE"/>
    <w:rPr>
      <w:kern w:val="0"/>
      <w:sz w:val="18"/>
      <w:szCs w:val="18"/>
    </w:rPr>
  </w:style>
  <w:style w:type="character" w:customStyle="1" w:styleId="BalloonTextChar">
    <w:name w:val="Balloon Text Char"/>
    <w:basedOn w:val="DefaultParagraphFont"/>
    <w:link w:val="BalloonText"/>
    <w:uiPriority w:val="99"/>
    <w:semiHidden/>
    <w:locked/>
    <w:rsid w:val="009E5EFE"/>
    <w:rPr>
      <w:rFonts w:ascii="Times New Roman" w:eastAsia="宋体" w:hAnsi="Times New Roman"/>
      <w:sz w:val="18"/>
    </w:rPr>
  </w:style>
  <w:style w:type="paragraph" w:styleId="Footer">
    <w:name w:val="footer"/>
    <w:basedOn w:val="Normal"/>
    <w:link w:val="FooterChar"/>
    <w:uiPriority w:val="99"/>
    <w:rsid w:val="009E5EF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9E5EFE"/>
    <w:rPr>
      <w:rFonts w:ascii="Times New Roman" w:eastAsia="宋体" w:hAnsi="Times New Roman"/>
      <w:sz w:val="18"/>
    </w:rPr>
  </w:style>
  <w:style w:type="paragraph" w:styleId="Header">
    <w:name w:val="header"/>
    <w:basedOn w:val="Normal"/>
    <w:link w:val="HeaderChar"/>
    <w:uiPriority w:val="99"/>
    <w:rsid w:val="009E5EF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9E5EFE"/>
    <w:rPr>
      <w:rFonts w:ascii="Times New Roman" w:eastAsia="宋体" w:hAnsi="Times New Roman"/>
      <w:sz w:val="18"/>
    </w:rPr>
  </w:style>
  <w:style w:type="paragraph" w:styleId="TOC1">
    <w:name w:val="toc 1"/>
    <w:basedOn w:val="Normal"/>
    <w:next w:val="Normal"/>
    <w:uiPriority w:val="99"/>
    <w:rsid w:val="009E5EFE"/>
    <w:pPr>
      <w:widowControl/>
      <w:tabs>
        <w:tab w:val="right" w:leader="dot" w:pos="9628"/>
      </w:tabs>
      <w:spacing w:line="300" w:lineRule="exact"/>
      <w:jc w:val="left"/>
    </w:pPr>
    <w:rPr>
      <w:rFonts w:eastAsia="华文细黑"/>
      <w:b/>
      <w:szCs w:val="22"/>
    </w:rPr>
  </w:style>
  <w:style w:type="paragraph" w:styleId="TOC4">
    <w:name w:val="toc 4"/>
    <w:basedOn w:val="Normal"/>
    <w:next w:val="Normal"/>
    <w:uiPriority w:val="99"/>
    <w:semiHidden/>
    <w:rsid w:val="009E5EFE"/>
    <w:pPr>
      <w:ind w:left="630"/>
      <w:jc w:val="left"/>
    </w:pPr>
    <w:rPr>
      <w:rFonts w:ascii="Cambria" w:hAnsi="Cambria" w:cs="Cambria"/>
      <w:sz w:val="20"/>
      <w:szCs w:val="20"/>
    </w:rPr>
  </w:style>
  <w:style w:type="paragraph" w:styleId="Index1">
    <w:name w:val="index 1"/>
    <w:basedOn w:val="Normal"/>
    <w:next w:val="Normal"/>
    <w:uiPriority w:val="99"/>
    <w:semiHidden/>
    <w:rsid w:val="009E5EFE"/>
    <w:pPr>
      <w:spacing w:line="360" w:lineRule="auto"/>
      <w:jc w:val="center"/>
    </w:pPr>
    <w:rPr>
      <w:b/>
      <w:bCs/>
      <w:kern w:val="0"/>
      <w:sz w:val="30"/>
      <w:szCs w:val="30"/>
    </w:rPr>
  </w:style>
  <w:style w:type="paragraph" w:styleId="IndexHeading">
    <w:name w:val="index heading"/>
    <w:basedOn w:val="Normal"/>
    <w:next w:val="Index1"/>
    <w:uiPriority w:val="99"/>
    <w:semiHidden/>
    <w:rsid w:val="009E5EFE"/>
    <w:rPr>
      <w:szCs w:val="21"/>
    </w:rPr>
  </w:style>
  <w:style w:type="paragraph" w:styleId="TOC6">
    <w:name w:val="toc 6"/>
    <w:basedOn w:val="Normal"/>
    <w:next w:val="Normal"/>
    <w:uiPriority w:val="99"/>
    <w:semiHidden/>
    <w:rsid w:val="009E5EFE"/>
    <w:pPr>
      <w:ind w:left="1050"/>
      <w:jc w:val="left"/>
    </w:pPr>
    <w:rPr>
      <w:rFonts w:ascii="Cambria" w:hAnsi="Cambria" w:cs="Cambria"/>
      <w:sz w:val="20"/>
      <w:szCs w:val="20"/>
    </w:rPr>
  </w:style>
  <w:style w:type="paragraph" w:styleId="BodyTextIndent3">
    <w:name w:val="Body Text Indent 3"/>
    <w:basedOn w:val="Normal"/>
    <w:link w:val="BodyTextIndent3Char"/>
    <w:uiPriority w:val="99"/>
    <w:rsid w:val="009E5EFE"/>
    <w:pPr>
      <w:spacing w:after="120"/>
      <w:ind w:leftChars="200" w:left="420"/>
    </w:pPr>
    <w:rPr>
      <w:kern w:val="0"/>
      <w:sz w:val="16"/>
      <w:szCs w:val="16"/>
    </w:rPr>
  </w:style>
  <w:style w:type="character" w:customStyle="1" w:styleId="BodyTextIndent3Char">
    <w:name w:val="Body Text Indent 3 Char"/>
    <w:basedOn w:val="DefaultParagraphFont"/>
    <w:link w:val="BodyTextIndent3"/>
    <w:uiPriority w:val="99"/>
    <w:locked/>
    <w:rsid w:val="009E5EFE"/>
    <w:rPr>
      <w:rFonts w:ascii="Times New Roman" w:eastAsia="宋体" w:hAnsi="Times New Roman"/>
      <w:sz w:val="16"/>
    </w:rPr>
  </w:style>
  <w:style w:type="paragraph" w:styleId="Index7">
    <w:name w:val="index 7"/>
    <w:basedOn w:val="Normal"/>
    <w:next w:val="Normal"/>
    <w:uiPriority w:val="99"/>
    <w:semiHidden/>
    <w:rsid w:val="009E5EFE"/>
    <w:pPr>
      <w:ind w:leftChars="1200" w:left="1200"/>
    </w:pPr>
    <w:rPr>
      <w:szCs w:val="21"/>
    </w:rPr>
  </w:style>
  <w:style w:type="paragraph" w:styleId="Index9">
    <w:name w:val="index 9"/>
    <w:basedOn w:val="Normal"/>
    <w:next w:val="Normal"/>
    <w:uiPriority w:val="99"/>
    <w:semiHidden/>
    <w:rsid w:val="009E5EFE"/>
    <w:pPr>
      <w:ind w:leftChars="1600" w:left="1600"/>
    </w:pPr>
    <w:rPr>
      <w:szCs w:val="21"/>
    </w:rPr>
  </w:style>
  <w:style w:type="paragraph" w:styleId="TOC2">
    <w:name w:val="toc 2"/>
    <w:basedOn w:val="Normal"/>
    <w:next w:val="Normal"/>
    <w:uiPriority w:val="99"/>
    <w:rsid w:val="009E5EFE"/>
    <w:pPr>
      <w:widowControl/>
      <w:tabs>
        <w:tab w:val="left" w:pos="870"/>
        <w:tab w:val="right" w:leader="dot" w:pos="9628"/>
      </w:tabs>
      <w:ind w:left="420"/>
      <w:jc w:val="left"/>
    </w:pPr>
    <w:rPr>
      <w:rFonts w:eastAsia="华文细黑"/>
      <w:sz w:val="18"/>
      <w:szCs w:val="22"/>
    </w:rPr>
  </w:style>
  <w:style w:type="paragraph" w:styleId="TOC9">
    <w:name w:val="toc 9"/>
    <w:basedOn w:val="Normal"/>
    <w:next w:val="Normal"/>
    <w:uiPriority w:val="99"/>
    <w:semiHidden/>
    <w:rsid w:val="009E5EFE"/>
    <w:pPr>
      <w:ind w:left="1680"/>
      <w:jc w:val="left"/>
    </w:pPr>
    <w:rPr>
      <w:rFonts w:ascii="Cambria" w:hAnsi="Cambria" w:cs="Cambria"/>
      <w:sz w:val="20"/>
      <w:szCs w:val="20"/>
    </w:rPr>
  </w:style>
  <w:style w:type="paragraph" w:styleId="NormalWeb">
    <w:name w:val="Normal (Web)"/>
    <w:basedOn w:val="Normal"/>
    <w:uiPriority w:val="99"/>
    <w:rsid w:val="009E5EFE"/>
    <w:pPr>
      <w:widowControl/>
      <w:spacing w:before="100" w:beforeAutospacing="1" w:after="100" w:afterAutospacing="1"/>
      <w:jc w:val="left"/>
    </w:pPr>
    <w:rPr>
      <w:rFonts w:ascii="Arial Unicode MS" w:hAnsi="Arial Unicode MS"/>
      <w:kern w:val="0"/>
      <w:sz w:val="24"/>
    </w:rPr>
  </w:style>
  <w:style w:type="paragraph" w:styleId="Index2">
    <w:name w:val="index 2"/>
    <w:basedOn w:val="Normal"/>
    <w:next w:val="Normal"/>
    <w:uiPriority w:val="99"/>
    <w:semiHidden/>
    <w:rsid w:val="009E5EFE"/>
    <w:pPr>
      <w:ind w:leftChars="200" w:left="200"/>
    </w:pPr>
    <w:rPr>
      <w:szCs w:val="21"/>
    </w:rPr>
  </w:style>
  <w:style w:type="paragraph" w:styleId="Title">
    <w:name w:val="Title"/>
    <w:basedOn w:val="Normal"/>
    <w:next w:val="Normal"/>
    <w:link w:val="TitleChar"/>
    <w:uiPriority w:val="99"/>
    <w:qFormat/>
    <w:rsid w:val="009E5EFE"/>
    <w:pPr>
      <w:spacing w:before="240" w:after="60"/>
      <w:jc w:val="center"/>
      <w:outlineLvl w:val="0"/>
    </w:pPr>
    <w:rPr>
      <w:rFonts w:ascii="Cambria" w:hAnsi="Cambria"/>
      <w:b/>
      <w:bCs/>
      <w:sz w:val="32"/>
      <w:szCs w:val="44"/>
    </w:rPr>
  </w:style>
  <w:style w:type="character" w:customStyle="1" w:styleId="TitleChar">
    <w:name w:val="Title Char"/>
    <w:basedOn w:val="DefaultParagraphFont"/>
    <w:link w:val="Title"/>
    <w:uiPriority w:val="99"/>
    <w:locked/>
    <w:rsid w:val="009E5EFE"/>
    <w:rPr>
      <w:rFonts w:ascii="Cambria" w:hAnsi="Cambria" w:cs="Times New Roman"/>
      <w:b/>
      <w:bCs/>
      <w:kern w:val="2"/>
      <w:sz w:val="44"/>
      <w:szCs w:val="44"/>
      <w:lang w:bidi="ar-SA"/>
    </w:rPr>
  </w:style>
  <w:style w:type="character" w:styleId="Strong">
    <w:name w:val="Strong"/>
    <w:basedOn w:val="DefaultParagraphFont"/>
    <w:uiPriority w:val="99"/>
    <w:qFormat/>
    <w:rsid w:val="009E5EFE"/>
    <w:rPr>
      <w:rFonts w:cs="Times New Roman"/>
      <w:b/>
      <w:bCs/>
    </w:rPr>
  </w:style>
  <w:style w:type="character" w:styleId="PageNumber">
    <w:name w:val="page number"/>
    <w:basedOn w:val="DefaultParagraphFont"/>
    <w:uiPriority w:val="99"/>
    <w:rsid w:val="009E5EFE"/>
    <w:rPr>
      <w:rFonts w:cs="Times New Roman"/>
    </w:rPr>
  </w:style>
  <w:style w:type="character" w:styleId="FollowedHyperlink">
    <w:name w:val="FollowedHyperlink"/>
    <w:basedOn w:val="DefaultParagraphFont"/>
    <w:uiPriority w:val="99"/>
    <w:rsid w:val="009E5EFE"/>
    <w:rPr>
      <w:rFonts w:cs="Times New Roman"/>
      <w:color w:val="800080"/>
      <w:u w:val="single"/>
    </w:rPr>
  </w:style>
  <w:style w:type="character" w:styleId="Hyperlink">
    <w:name w:val="Hyperlink"/>
    <w:basedOn w:val="DefaultParagraphFont"/>
    <w:uiPriority w:val="99"/>
    <w:rsid w:val="009E5EFE"/>
    <w:rPr>
      <w:rFonts w:cs="Times New Roman"/>
      <w:color w:val="0000FF"/>
      <w:u w:val="single"/>
    </w:rPr>
  </w:style>
  <w:style w:type="character" w:styleId="CommentReference">
    <w:name w:val="annotation reference"/>
    <w:basedOn w:val="DefaultParagraphFont"/>
    <w:uiPriority w:val="99"/>
    <w:semiHidden/>
    <w:rsid w:val="009E5EFE"/>
    <w:rPr>
      <w:rFonts w:cs="Times New Roman"/>
      <w:sz w:val="21"/>
      <w:szCs w:val="21"/>
    </w:rPr>
  </w:style>
  <w:style w:type="table" w:styleId="TableGrid">
    <w:name w:val="Table Grid"/>
    <w:basedOn w:val="TableNormal"/>
    <w:uiPriority w:val="99"/>
    <w:rsid w:val="009E5EF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iPriority w:val="99"/>
    <w:rsid w:val="009E5EF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9E5EFE"/>
    <w:pPr>
      <w:ind w:firstLineChars="200" w:firstLine="420"/>
    </w:pPr>
  </w:style>
  <w:style w:type="paragraph" w:customStyle="1" w:styleId="ParaCharCharCharCharCharCharChar">
    <w:name w:val="默认段落字体 Para Char Char Char Char Char Char Char"/>
    <w:basedOn w:val="Normal"/>
    <w:uiPriority w:val="99"/>
    <w:rsid w:val="009E5EFE"/>
    <w:rPr>
      <w:rFonts w:ascii="Tahoma" w:hAnsi="Tahoma"/>
      <w:sz w:val="24"/>
      <w:szCs w:val="20"/>
    </w:rPr>
  </w:style>
  <w:style w:type="paragraph" w:customStyle="1" w:styleId="-">
    <w:name w:val="模版-目录"/>
    <w:basedOn w:val="Normal"/>
    <w:uiPriority w:val="99"/>
    <w:rsid w:val="009E5EFE"/>
    <w:pPr>
      <w:widowControl/>
      <w:spacing w:after="50" w:line="360" w:lineRule="auto"/>
      <w:jc w:val="center"/>
    </w:pPr>
    <w:rPr>
      <w:rFonts w:eastAsia="华文细黑"/>
      <w:b/>
      <w:sz w:val="28"/>
      <w:szCs w:val="22"/>
    </w:rPr>
  </w:style>
  <w:style w:type="paragraph" w:customStyle="1" w:styleId="-0">
    <w:name w:val="模板-表格下段落"/>
    <w:uiPriority w:val="99"/>
    <w:rsid w:val="009E5EFE"/>
    <w:pPr>
      <w:spacing w:line="40" w:lineRule="exact"/>
    </w:pPr>
    <w:rPr>
      <w:szCs w:val="21"/>
    </w:rPr>
  </w:style>
  <w:style w:type="paragraph" w:customStyle="1" w:styleId="-1">
    <w:name w:val="模版-附件内容加粗"/>
    <w:basedOn w:val="-2"/>
    <w:uiPriority w:val="99"/>
    <w:rsid w:val="009E5EFE"/>
    <w:rPr>
      <w:b/>
      <w:sz w:val="21"/>
      <w:szCs w:val="21"/>
    </w:rPr>
  </w:style>
  <w:style w:type="paragraph" w:customStyle="1" w:styleId="-2">
    <w:name w:val="模版-正文居中"/>
    <w:basedOn w:val="-3"/>
    <w:uiPriority w:val="99"/>
    <w:rsid w:val="009E5EFE"/>
    <w:pPr>
      <w:jc w:val="center"/>
    </w:pPr>
  </w:style>
  <w:style w:type="paragraph" w:customStyle="1" w:styleId="-3">
    <w:name w:val="模版-正文顶头"/>
    <w:uiPriority w:val="99"/>
    <w:rsid w:val="009E5EFE"/>
    <w:pPr>
      <w:adjustRightInd w:val="0"/>
      <w:snapToGrid w:val="0"/>
      <w:spacing w:line="300" w:lineRule="exact"/>
      <w:jc w:val="both"/>
    </w:pPr>
    <w:rPr>
      <w:rFonts w:ascii="Times New Roman" w:eastAsia="华文细黑" w:hAnsi="Times New Roman"/>
      <w:sz w:val="18"/>
    </w:rPr>
  </w:style>
  <w:style w:type="paragraph" w:customStyle="1" w:styleId="-4">
    <w:name w:val="模版-一级标题"/>
    <w:uiPriority w:val="99"/>
    <w:rsid w:val="009E5EFE"/>
    <w:pPr>
      <w:spacing w:after="156" w:line="360" w:lineRule="auto"/>
      <w:jc w:val="center"/>
      <w:outlineLvl w:val="0"/>
    </w:pPr>
    <w:rPr>
      <w:rFonts w:ascii="Times New Roman" w:eastAsia="华文细黑" w:hAnsi="Times New Roman"/>
      <w:b/>
      <w:sz w:val="28"/>
    </w:rPr>
  </w:style>
  <w:style w:type="paragraph" w:customStyle="1" w:styleId="-5">
    <w:name w:val="模版-正文加粗"/>
    <w:basedOn w:val="Normal"/>
    <w:uiPriority w:val="99"/>
    <w:rsid w:val="009E5EFE"/>
    <w:pPr>
      <w:adjustRightInd w:val="0"/>
      <w:snapToGrid w:val="0"/>
      <w:spacing w:line="300" w:lineRule="exact"/>
      <w:ind w:firstLine="360"/>
    </w:pPr>
    <w:rPr>
      <w:rFonts w:eastAsia="华文细黑" w:hAnsi="华文细黑"/>
      <w:b/>
      <w:sz w:val="18"/>
      <w:szCs w:val="18"/>
    </w:rPr>
  </w:style>
  <w:style w:type="paragraph" w:customStyle="1" w:styleId="-40">
    <w:name w:val="模板-附件空4格"/>
    <w:basedOn w:val="-5"/>
    <w:uiPriority w:val="99"/>
    <w:rsid w:val="009E5EFE"/>
    <w:pPr>
      <w:ind w:firstLine="400"/>
    </w:pPr>
    <w:rPr>
      <w:rFonts w:hAnsi="Times New Roman"/>
    </w:rPr>
  </w:style>
  <w:style w:type="paragraph" w:customStyle="1" w:styleId="-6">
    <w:name w:val="模版-二级标题"/>
    <w:uiPriority w:val="99"/>
    <w:rsid w:val="009E5EFE"/>
    <w:pPr>
      <w:spacing w:beforeLines="50" w:afterLines="50"/>
      <w:outlineLvl w:val="1"/>
    </w:pPr>
    <w:rPr>
      <w:rFonts w:ascii="Times New Roman" w:eastAsia="华文细黑" w:hAnsi="Times New Roman"/>
      <w:b/>
      <w:sz w:val="24"/>
    </w:rPr>
  </w:style>
  <w:style w:type="paragraph" w:customStyle="1" w:styleId="-7">
    <w:name w:val="模版-表格居中"/>
    <w:basedOn w:val="-3"/>
    <w:uiPriority w:val="99"/>
    <w:rsid w:val="009E5EFE"/>
    <w:pPr>
      <w:spacing w:line="240" w:lineRule="exact"/>
      <w:jc w:val="center"/>
    </w:pPr>
  </w:style>
  <w:style w:type="paragraph" w:customStyle="1" w:styleId="-8">
    <w:name w:val="模版-正文分散对齐"/>
    <w:basedOn w:val="-3"/>
    <w:uiPriority w:val="99"/>
    <w:rsid w:val="009E5EFE"/>
    <w:pPr>
      <w:spacing w:line="240" w:lineRule="auto"/>
      <w:jc w:val="distribute"/>
    </w:pPr>
  </w:style>
  <w:style w:type="paragraph" w:customStyle="1" w:styleId="-9">
    <w:name w:val="模版-正文空两格"/>
    <w:basedOn w:val="-3"/>
    <w:uiPriority w:val="99"/>
    <w:rsid w:val="009E5EFE"/>
    <w:pPr>
      <w:ind w:firstLine="360"/>
    </w:pPr>
  </w:style>
  <w:style w:type="paragraph" w:customStyle="1" w:styleId="-a">
    <w:name w:val="模版-正文空两格加粗"/>
    <w:basedOn w:val="-9"/>
    <w:uiPriority w:val="99"/>
    <w:rsid w:val="009E5EFE"/>
    <w:rPr>
      <w:b/>
    </w:rPr>
  </w:style>
  <w:style w:type="paragraph" w:customStyle="1" w:styleId="-b">
    <w:name w:val="模版-致函标题"/>
    <w:uiPriority w:val="99"/>
    <w:rsid w:val="009E5EFE"/>
    <w:pPr>
      <w:spacing w:after="50" w:line="360" w:lineRule="auto"/>
      <w:jc w:val="center"/>
    </w:pPr>
    <w:rPr>
      <w:rFonts w:ascii="Times New Roman" w:eastAsia="华文细黑" w:hAnsi="Times New Roman"/>
      <w:b/>
      <w:sz w:val="28"/>
    </w:rPr>
  </w:style>
  <w:style w:type="paragraph" w:customStyle="1" w:styleId="-c">
    <w:name w:val="模版-封皮"/>
    <w:uiPriority w:val="99"/>
    <w:rsid w:val="009E5EFE"/>
    <w:pPr>
      <w:spacing w:line="360" w:lineRule="auto"/>
      <w:jc w:val="center"/>
    </w:pPr>
    <w:rPr>
      <w:rFonts w:ascii="Times New Roman" w:eastAsia="黑体" w:hAnsi="Times New Roman"/>
      <w:b/>
      <w:sz w:val="44"/>
    </w:rPr>
  </w:style>
  <w:style w:type="paragraph" w:customStyle="1" w:styleId="-10">
    <w:name w:val="模版-封皮1"/>
    <w:uiPriority w:val="99"/>
    <w:rsid w:val="009E5EFE"/>
    <w:pPr>
      <w:spacing w:line="360" w:lineRule="auto"/>
      <w:jc w:val="distribute"/>
    </w:pPr>
    <w:rPr>
      <w:rFonts w:ascii="Times New Roman" w:eastAsia="华文细黑" w:hAnsi="Times New Roman"/>
      <w:b/>
    </w:rPr>
  </w:style>
  <w:style w:type="paragraph" w:customStyle="1" w:styleId="-20">
    <w:name w:val="模版-封皮2"/>
    <w:basedOn w:val="-10"/>
    <w:uiPriority w:val="99"/>
    <w:rsid w:val="009E5EFE"/>
    <w:pPr>
      <w:jc w:val="left"/>
    </w:pPr>
  </w:style>
  <w:style w:type="paragraph" w:customStyle="1" w:styleId="xl28">
    <w:name w:val="xl28"/>
    <w:basedOn w:val="Normal"/>
    <w:uiPriority w:val="99"/>
    <w:rsid w:val="009E5EFE"/>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24">
    <w:name w:val="xl24"/>
    <w:basedOn w:val="Normal"/>
    <w:uiPriority w:val="99"/>
    <w:rsid w:val="009E5EFE"/>
    <w:pPr>
      <w:widowControl/>
      <w:spacing w:before="100" w:after="100"/>
      <w:jc w:val="center"/>
    </w:pPr>
    <w:rPr>
      <w:kern w:val="0"/>
      <w:sz w:val="24"/>
      <w:szCs w:val="20"/>
    </w:rPr>
  </w:style>
  <w:style w:type="paragraph" w:customStyle="1" w:styleId="xl27">
    <w:name w:val="xl27"/>
    <w:basedOn w:val="Normal"/>
    <w:uiPriority w:val="99"/>
    <w:rsid w:val="009E5EFE"/>
    <w:pPr>
      <w:widowControl/>
      <w:pBdr>
        <w:bottom w:val="single" w:sz="4" w:space="0" w:color="auto"/>
        <w:right w:val="single" w:sz="4" w:space="0" w:color="auto"/>
      </w:pBdr>
      <w:spacing w:before="100" w:after="100"/>
      <w:jc w:val="center"/>
    </w:pPr>
    <w:rPr>
      <w:rFonts w:ascii="Arial Unicode MS" w:hAnsi="Arial Unicode MS"/>
      <w:kern w:val="0"/>
      <w:szCs w:val="20"/>
    </w:rPr>
  </w:style>
  <w:style w:type="paragraph" w:customStyle="1" w:styleId="xl36">
    <w:name w:val="xl36"/>
    <w:basedOn w:val="Normal"/>
    <w:uiPriority w:val="99"/>
    <w:rsid w:val="009E5EFE"/>
    <w:pPr>
      <w:widowControl/>
      <w:pBdr>
        <w:bottom w:val="single" w:sz="4" w:space="0" w:color="auto"/>
        <w:right w:val="single" w:sz="4" w:space="0" w:color="auto"/>
      </w:pBdr>
      <w:spacing w:before="100" w:after="100"/>
    </w:pPr>
    <w:rPr>
      <w:kern w:val="0"/>
      <w:szCs w:val="20"/>
    </w:rPr>
  </w:style>
  <w:style w:type="paragraph" w:customStyle="1" w:styleId="1">
    <w:name w:val="样式1"/>
    <w:basedOn w:val="Header"/>
    <w:uiPriority w:val="99"/>
    <w:rsid w:val="009E5EFE"/>
    <w:pPr>
      <w:pBdr>
        <w:bottom w:val="none" w:sz="0" w:space="0" w:color="auto"/>
      </w:pBdr>
      <w:tabs>
        <w:tab w:val="clear" w:pos="4153"/>
        <w:tab w:val="clear" w:pos="8306"/>
      </w:tabs>
      <w:adjustRightInd w:val="0"/>
    </w:pPr>
    <w:rPr>
      <w:rFonts w:ascii="Calibri" w:eastAsia="华文细黑" w:hAnsi="Calibri"/>
    </w:rPr>
  </w:style>
  <w:style w:type="paragraph" w:customStyle="1" w:styleId="ListParagraph11">
    <w:name w:val="List Paragraph11"/>
    <w:basedOn w:val="Normal"/>
    <w:uiPriority w:val="99"/>
    <w:rsid w:val="009E5EFE"/>
    <w:pPr>
      <w:ind w:firstLineChars="200" w:firstLine="420"/>
    </w:pPr>
  </w:style>
  <w:style w:type="paragraph" w:customStyle="1" w:styleId="a">
    <w:name w:val="报告正文"/>
    <w:basedOn w:val="Normal"/>
    <w:uiPriority w:val="99"/>
    <w:rsid w:val="009E5EFE"/>
    <w:pPr>
      <w:spacing w:line="500" w:lineRule="atLeast"/>
      <w:ind w:firstLine="567"/>
    </w:pPr>
    <w:rPr>
      <w:rFonts w:ascii="仿宋_GB2312" w:eastAsia="仿宋_GB2312" w:hAnsi="Courier New"/>
      <w:sz w:val="28"/>
      <w:szCs w:val="20"/>
    </w:rPr>
  </w:style>
  <w:style w:type="paragraph" w:customStyle="1" w:styleId="font5">
    <w:name w:val="font5"/>
    <w:basedOn w:val="Normal"/>
    <w:uiPriority w:val="99"/>
    <w:rsid w:val="009E5EF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9E5EFE"/>
    <w:pPr>
      <w:widowControl/>
      <w:spacing w:before="100" w:beforeAutospacing="1" w:after="100" w:afterAutospacing="1"/>
      <w:jc w:val="left"/>
    </w:pPr>
    <w:rPr>
      <w:kern w:val="0"/>
      <w:sz w:val="18"/>
      <w:szCs w:val="18"/>
    </w:rPr>
  </w:style>
  <w:style w:type="paragraph" w:customStyle="1" w:styleId="font7">
    <w:name w:val="font7"/>
    <w:basedOn w:val="Normal"/>
    <w:uiPriority w:val="99"/>
    <w:rsid w:val="009E5EFE"/>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Normal"/>
    <w:uiPriority w:val="99"/>
    <w:rsid w:val="009E5EFE"/>
    <w:pPr>
      <w:widowControl/>
      <w:spacing w:before="100" w:beforeAutospacing="1" w:after="100" w:afterAutospacing="1"/>
      <w:jc w:val="left"/>
    </w:pPr>
    <w:rPr>
      <w:rFonts w:ascii="宋体" w:hAnsi="宋体" w:cs="宋体"/>
      <w:kern w:val="0"/>
      <w:sz w:val="16"/>
      <w:szCs w:val="16"/>
    </w:rPr>
  </w:style>
  <w:style w:type="paragraph" w:customStyle="1" w:styleId="font9">
    <w:name w:val="font9"/>
    <w:basedOn w:val="Normal"/>
    <w:uiPriority w:val="99"/>
    <w:rsid w:val="009E5EFE"/>
    <w:pPr>
      <w:widowControl/>
      <w:spacing w:before="100" w:beforeAutospacing="1" w:after="100" w:afterAutospacing="1"/>
      <w:jc w:val="left"/>
    </w:pPr>
    <w:rPr>
      <w:rFonts w:ascii="宋体" w:hAnsi="宋体" w:cs="宋体"/>
      <w:kern w:val="0"/>
      <w:sz w:val="16"/>
      <w:szCs w:val="16"/>
    </w:rPr>
  </w:style>
  <w:style w:type="paragraph" w:customStyle="1" w:styleId="font10">
    <w:name w:val="font10"/>
    <w:basedOn w:val="Normal"/>
    <w:uiPriority w:val="99"/>
    <w:rsid w:val="009E5EFE"/>
    <w:pPr>
      <w:widowControl/>
      <w:spacing w:before="100" w:beforeAutospacing="1" w:after="100" w:afterAutospacing="1"/>
      <w:jc w:val="left"/>
    </w:pPr>
    <w:rPr>
      <w:color w:val="000000"/>
      <w:kern w:val="0"/>
      <w:sz w:val="18"/>
      <w:szCs w:val="18"/>
    </w:rPr>
  </w:style>
  <w:style w:type="paragraph" w:customStyle="1" w:styleId="font11">
    <w:name w:val="font11"/>
    <w:basedOn w:val="Normal"/>
    <w:uiPriority w:val="99"/>
    <w:rsid w:val="009E5EFE"/>
    <w:pPr>
      <w:widowControl/>
      <w:spacing w:before="100" w:beforeAutospacing="1" w:after="100" w:afterAutospacing="1"/>
      <w:jc w:val="left"/>
    </w:pPr>
    <w:rPr>
      <w:kern w:val="0"/>
      <w:sz w:val="16"/>
      <w:szCs w:val="16"/>
    </w:rPr>
  </w:style>
  <w:style w:type="paragraph" w:customStyle="1" w:styleId="xl25">
    <w:name w:val="xl25"/>
    <w:basedOn w:val="Normal"/>
    <w:uiPriority w:val="99"/>
    <w:rsid w:val="009E5EF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26">
    <w:name w:val="xl26"/>
    <w:basedOn w:val="Normal"/>
    <w:uiPriority w:val="99"/>
    <w:rsid w:val="009E5EF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29">
    <w:name w:val="xl29"/>
    <w:basedOn w:val="Normal"/>
    <w:uiPriority w:val="99"/>
    <w:rsid w:val="009E5EFE"/>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30">
    <w:name w:val="xl30"/>
    <w:basedOn w:val="Normal"/>
    <w:uiPriority w:val="99"/>
    <w:rsid w:val="009E5EF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31">
    <w:name w:val="xl31"/>
    <w:basedOn w:val="Normal"/>
    <w:uiPriority w:val="99"/>
    <w:rsid w:val="009E5EFE"/>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32">
    <w:name w:val="xl32"/>
    <w:basedOn w:val="Normal"/>
    <w:uiPriority w:val="99"/>
    <w:rsid w:val="009E5EF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33">
    <w:name w:val="xl33"/>
    <w:basedOn w:val="Normal"/>
    <w:uiPriority w:val="99"/>
    <w:rsid w:val="009E5EF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34">
    <w:name w:val="xl34"/>
    <w:basedOn w:val="Normal"/>
    <w:uiPriority w:val="99"/>
    <w:rsid w:val="009E5EF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35">
    <w:name w:val="xl35"/>
    <w:basedOn w:val="Normal"/>
    <w:uiPriority w:val="99"/>
    <w:rsid w:val="009E5EFE"/>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37">
    <w:name w:val="xl37"/>
    <w:basedOn w:val="Normal"/>
    <w:uiPriority w:val="99"/>
    <w:rsid w:val="009E5EFE"/>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38">
    <w:name w:val="xl38"/>
    <w:basedOn w:val="Normal"/>
    <w:uiPriority w:val="99"/>
    <w:rsid w:val="009E5EF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xl39">
    <w:name w:val="xl39"/>
    <w:basedOn w:val="Normal"/>
    <w:uiPriority w:val="99"/>
    <w:rsid w:val="009E5EFE"/>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16"/>
      <w:szCs w:val="16"/>
    </w:rPr>
  </w:style>
  <w:style w:type="paragraph" w:customStyle="1" w:styleId="font1">
    <w:name w:val="font1"/>
    <w:basedOn w:val="Normal"/>
    <w:uiPriority w:val="99"/>
    <w:rsid w:val="009E5EFE"/>
    <w:pPr>
      <w:widowControl/>
      <w:spacing w:before="100" w:beforeAutospacing="1" w:after="100" w:afterAutospacing="1"/>
      <w:jc w:val="left"/>
    </w:pPr>
    <w:rPr>
      <w:rFonts w:ascii="宋体" w:hAnsi="宋体" w:cs="宋体"/>
      <w:b/>
      <w:bCs/>
      <w:kern w:val="0"/>
      <w:sz w:val="24"/>
    </w:rPr>
  </w:style>
  <w:style w:type="paragraph" w:customStyle="1" w:styleId="xl40">
    <w:name w:val="xl40"/>
    <w:basedOn w:val="Normal"/>
    <w:uiPriority w:val="99"/>
    <w:rsid w:val="009E5EFE"/>
    <w:pPr>
      <w:widowControl/>
      <w:pBdr>
        <w:top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0"/>
      <w:szCs w:val="20"/>
    </w:rPr>
  </w:style>
  <w:style w:type="paragraph" w:customStyle="1" w:styleId="Char1CharCharChar">
    <w:name w:val="Char1 Char Char Char"/>
    <w:basedOn w:val="Normal"/>
    <w:uiPriority w:val="99"/>
    <w:rsid w:val="009E5EFE"/>
    <w:pPr>
      <w:widowControl/>
      <w:spacing w:after="160" w:line="240" w:lineRule="exact"/>
      <w:jc w:val="left"/>
    </w:pPr>
    <w:rPr>
      <w:rFonts w:ascii="Tahoma" w:hAnsi="Tahoma" w:cs="Tahoma"/>
      <w:kern w:val="0"/>
      <w:sz w:val="24"/>
      <w:lang w:eastAsia="en-US"/>
    </w:rPr>
  </w:style>
  <w:style w:type="paragraph" w:customStyle="1" w:styleId="Char1CharCharChar1">
    <w:name w:val="Char1 Char Char Char1"/>
    <w:basedOn w:val="Normal"/>
    <w:uiPriority w:val="99"/>
    <w:rsid w:val="009E5EFE"/>
    <w:pPr>
      <w:widowControl/>
      <w:spacing w:after="160" w:line="240" w:lineRule="exact"/>
      <w:jc w:val="left"/>
    </w:pPr>
    <w:rPr>
      <w:rFonts w:ascii="Tahoma" w:hAnsi="Tahoma" w:cs="Tahoma"/>
      <w:kern w:val="0"/>
      <w:sz w:val="24"/>
      <w:lang w:eastAsia="en-US"/>
    </w:rPr>
  </w:style>
  <w:style w:type="character" w:customStyle="1" w:styleId="shorttext1">
    <w:name w:val="short_text1"/>
    <w:basedOn w:val="DefaultParagraphFont"/>
    <w:uiPriority w:val="99"/>
    <w:rsid w:val="009E5EFE"/>
    <w:rPr>
      <w:rFonts w:cs="Times New Roman"/>
      <w:sz w:val="29"/>
      <w:szCs w:val="29"/>
    </w:rPr>
  </w:style>
  <w:style w:type="paragraph" w:customStyle="1" w:styleId="Default">
    <w:name w:val="Default"/>
    <w:uiPriority w:val="99"/>
    <w:rsid w:val="009E5EFE"/>
    <w:pPr>
      <w:widowControl w:val="0"/>
      <w:autoSpaceDE w:val="0"/>
      <w:autoSpaceDN w:val="0"/>
      <w:adjustRightInd w:val="0"/>
    </w:pPr>
    <w:rPr>
      <w:rFonts w:ascii="楷体_GB2312" w:eastAsia="楷体_GB2312" w:hAnsi="Times New Roman" w:cs="楷体_GB2312"/>
      <w:color w:val="000000"/>
      <w:kern w:val="0"/>
      <w:sz w:val="24"/>
      <w:szCs w:val="24"/>
    </w:rPr>
  </w:style>
  <w:style w:type="character" w:customStyle="1" w:styleId="apple-style-span">
    <w:name w:val="apple-style-span"/>
    <w:basedOn w:val="DefaultParagraphFont"/>
    <w:uiPriority w:val="99"/>
    <w:rsid w:val="009E5EFE"/>
    <w:rPr>
      <w:rFonts w:cs="Times New Roman"/>
    </w:rPr>
  </w:style>
  <w:style w:type="character" w:customStyle="1" w:styleId="apple-converted-space">
    <w:name w:val="apple-converted-space"/>
    <w:basedOn w:val="DefaultParagraphFont"/>
    <w:uiPriority w:val="99"/>
    <w:rsid w:val="009E5EFE"/>
    <w:rPr>
      <w:rFonts w:cs="Times New Roman"/>
    </w:rPr>
  </w:style>
  <w:style w:type="paragraph" w:customStyle="1" w:styleId="Char1">
    <w:name w:val="Char1"/>
    <w:basedOn w:val="Normal"/>
    <w:uiPriority w:val="99"/>
    <w:rsid w:val="009E5EFE"/>
    <w:pPr>
      <w:widowControl/>
      <w:spacing w:after="160" w:line="240" w:lineRule="exact"/>
      <w:jc w:val="left"/>
    </w:pPr>
    <w:rPr>
      <w:rFonts w:ascii="Verdana" w:hAnsi="Verdana" w:cs="Verdana"/>
      <w:kern w:val="0"/>
      <w:sz w:val="20"/>
      <w:szCs w:val="20"/>
      <w:lang w:eastAsia="en-US"/>
    </w:rPr>
  </w:style>
  <w:style w:type="paragraph" w:customStyle="1" w:styleId="10">
    <w:name w:val="列出段落1"/>
    <w:basedOn w:val="Normal"/>
    <w:uiPriority w:val="99"/>
    <w:rsid w:val="009E5EFE"/>
    <w:pPr>
      <w:ind w:firstLineChars="200" w:firstLine="420"/>
    </w:pPr>
    <w:rPr>
      <w:szCs w:val="21"/>
    </w:rPr>
  </w:style>
  <w:style w:type="paragraph" w:customStyle="1" w:styleId="Char">
    <w:name w:val="Char"/>
    <w:basedOn w:val="Normal"/>
    <w:uiPriority w:val="99"/>
    <w:rsid w:val="009E5EFE"/>
    <w:rPr>
      <w:szCs w:val="21"/>
    </w:rPr>
  </w:style>
  <w:style w:type="paragraph" w:customStyle="1" w:styleId="Char2">
    <w:name w:val="Char2"/>
    <w:basedOn w:val="Normal"/>
    <w:uiPriority w:val="99"/>
    <w:rsid w:val="009E5EFE"/>
    <w:rPr>
      <w:szCs w:val="21"/>
    </w:rPr>
  </w:style>
  <w:style w:type="paragraph" w:customStyle="1" w:styleId="TOC10">
    <w:name w:val="TOC 标题1"/>
    <w:basedOn w:val="Heading1"/>
    <w:next w:val="Normal"/>
    <w:uiPriority w:val="99"/>
    <w:rsid w:val="009E5EFE"/>
    <w:pPr>
      <w:widowControl/>
      <w:spacing w:before="480" w:after="0" w:line="276" w:lineRule="auto"/>
      <w:jc w:val="left"/>
      <w:outlineLvl w:val="9"/>
    </w:pPr>
    <w:rPr>
      <w:rFonts w:ascii="Calibri" w:hAnsi="Calibri" w:cs="Calibri"/>
      <w:color w:val="365F91"/>
      <w:kern w:val="0"/>
      <w:sz w:val="28"/>
      <w:szCs w:val="28"/>
    </w:rPr>
  </w:style>
  <w:style w:type="character" w:customStyle="1" w:styleId="newstitle1">
    <w:name w:val="newstitle1"/>
    <w:basedOn w:val="DefaultParagraphFont"/>
    <w:uiPriority w:val="99"/>
    <w:rsid w:val="009E5EFE"/>
    <w:rPr>
      <w:rFonts w:ascii="??" w:hAnsi="??" w:cs="??"/>
      <w:b/>
      <w:bCs/>
      <w:sz w:val="21"/>
      <w:szCs w:val="21"/>
    </w:rPr>
  </w:style>
  <w:style w:type="character" w:customStyle="1" w:styleId="f14b1">
    <w:name w:val="f14b1"/>
    <w:basedOn w:val="DefaultParagraphFont"/>
    <w:uiPriority w:val="99"/>
    <w:rsid w:val="009E5EFE"/>
    <w:rPr>
      <w:rFonts w:cs="Times New Roman"/>
      <w:b/>
      <w:bCs/>
      <w:sz w:val="21"/>
      <w:szCs w:val="21"/>
    </w:rPr>
  </w:style>
  <w:style w:type="character" w:customStyle="1" w:styleId="textbig1">
    <w:name w:val="text_big1"/>
    <w:basedOn w:val="DefaultParagraphFont"/>
    <w:uiPriority w:val="99"/>
    <w:rsid w:val="009E5EFE"/>
    <w:rPr>
      <w:rFonts w:cs="Times New Roman"/>
      <w:color w:val="000000"/>
      <w:sz w:val="21"/>
      <w:szCs w:val="21"/>
    </w:rPr>
  </w:style>
  <w:style w:type="paragraph" w:customStyle="1" w:styleId="cmemo">
    <w:name w:val="c_memo"/>
    <w:basedOn w:val="Normal"/>
    <w:uiPriority w:val="99"/>
    <w:rsid w:val="009E5EFE"/>
    <w:pPr>
      <w:widowControl/>
      <w:spacing w:before="100" w:beforeAutospacing="1" w:after="100" w:afterAutospacing="1"/>
      <w:jc w:val="left"/>
    </w:pPr>
    <w:rPr>
      <w:rFonts w:ascii="宋体" w:hAnsi="宋体" w:cs="宋体"/>
      <w:color w:val="333333"/>
      <w:kern w:val="0"/>
      <w:sz w:val="24"/>
    </w:rPr>
  </w:style>
  <w:style w:type="paragraph" w:customStyle="1" w:styleId="11">
    <w:name w:val="无间隔1"/>
    <w:link w:val="NoSpacingChar"/>
    <w:uiPriority w:val="99"/>
    <w:rsid w:val="009E5EFE"/>
    <w:rPr>
      <w:rFonts w:ascii="Cambria" w:hAnsi="Cambria" w:cs="Cambria"/>
      <w:kern w:val="0"/>
      <w:sz w:val="22"/>
    </w:rPr>
  </w:style>
  <w:style w:type="character" w:customStyle="1" w:styleId="NoSpacingChar">
    <w:name w:val="No Spacing Char"/>
    <w:basedOn w:val="DefaultParagraphFont"/>
    <w:link w:val="11"/>
    <w:uiPriority w:val="99"/>
    <w:locked/>
    <w:rsid w:val="009E5EFE"/>
    <w:rPr>
      <w:rFonts w:ascii="Cambria" w:hAnsi="Cambria" w:cs="Cambria"/>
      <w:sz w:val="22"/>
      <w:szCs w:val="22"/>
      <w:lang w:val="en-US" w:eastAsia="zh-CN" w:bidi="ar-SA"/>
    </w:rPr>
  </w:style>
  <w:style w:type="paragraph" w:customStyle="1" w:styleId="110">
    <w:name w:val="列出段落11"/>
    <w:basedOn w:val="Normal"/>
    <w:uiPriority w:val="99"/>
    <w:rsid w:val="009E5EFE"/>
    <w:pPr>
      <w:ind w:firstLineChars="200" w:firstLine="420"/>
    </w:pPr>
    <w:rPr>
      <w:szCs w:val="21"/>
    </w:rPr>
  </w:style>
  <w:style w:type="paragraph" w:customStyle="1" w:styleId="xl63">
    <w:name w:val="xl63"/>
    <w:basedOn w:val="Normal"/>
    <w:uiPriority w:val="99"/>
    <w:rsid w:val="009E5EFE"/>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4">
    <w:name w:val="xl64"/>
    <w:basedOn w:val="Normal"/>
    <w:uiPriority w:val="99"/>
    <w:rsid w:val="009E5EF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kern w:val="0"/>
      <w:sz w:val="20"/>
      <w:szCs w:val="20"/>
    </w:rPr>
  </w:style>
  <w:style w:type="paragraph" w:customStyle="1" w:styleId="xl65">
    <w:name w:val="xl65"/>
    <w:basedOn w:val="Normal"/>
    <w:uiPriority w:val="99"/>
    <w:rsid w:val="009E5EF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kern w:val="0"/>
      <w:sz w:val="20"/>
      <w:szCs w:val="20"/>
    </w:rPr>
  </w:style>
  <w:style w:type="paragraph" w:customStyle="1" w:styleId="xl66">
    <w:name w:val="xl66"/>
    <w:basedOn w:val="Normal"/>
    <w:uiPriority w:val="99"/>
    <w:rsid w:val="009E5EFE"/>
    <w:pPr>
      <w:widowControl/>
      <w:shd w:val="clear" w:color="000000" w:fill="00B0F0"/>
      <w:spacing w:before="100" w:beforeAutospacing="1" w:after="100" w:afterAutospacing="1"/>
      <w:jc w:val="center"/>
    </w:pPr>
    <w:rPr>
      <w:kern w:val="0"/>
      <w:sz w:val="20"/>
      <w:szCs w:val="20"/>
    </w:rPr>
  </w:style>
  <w:style w:type="paragraph" w:customStyle="1" w:styleId="xl67">
    <w:name w:val="xl67"/>
    <w:basedOn w:val="Normal"/>
    <w:uiPriority w:val="99"/>
    <w:rsid w:val="009E5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8">
    <w:name w:val="xl68"/>
    <w:basedOn w:val="Normal"/>
    <w:uiPriority w:val="99"/>
    <w:rsid w:val="009E5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9">
    <w:name w:val="xl69"/>
    <w:basedOn w:val="Normal"/>
    <w:uiPriority w:val="99"/>
    <w:rsid w:val="009E5EFE"/>
    <w:pPr>
      <w:widowControl/>
      <w:spacing w:before="100" w:beforeAutospacing="1" w:after="100" w:afterAutospacing="1"/>
      <w:jc w:val="center"/>
    </w:pPr>
    <w:rPr>
      <w:kern w:val="0"/>
      <w:sz w:val="20"/>
      <w:szCs w:val="20"/>
    </w:rPr>
  </w:style>
  <w:style w:type="paragraph" w:customStyle="1" w:styleId="xl70">
    <w:name w:val="xl70"/>
    <w:basedOn w:val="Normal"/>
    <w:uiPriority w:val="99"/>
    <w:rsid w:val="009E5EFE"/>
    <w:pPr>
      <w:widowControl/>
      <w:pBdr>
        <w:top w:val="single" w:sz="4" w:space="0" w:color="auto"/>
        <w:left w:val="double" w:sz="6" w:space="0" w:color="auto"/>
        <w:bottom w:val="single" w:sz="4" w:space="0" w:color="auto"/>
        <w:right w:val="single" w:sz="4" w:space="0" w:color="auto"/>
      </w:pBdr>
      <w:shd w:val="clear" w:color="000000" w:fill="00B0F0"/>
      <w:spacing w:before="100" w:beforeAutospacing="1" w:after="100" w:afterAutospacing="1"/>
      <w:jc w:val="center"/>
    </w:pPr>
    <w:rPr>
      <w:kern w:val="0"/>
      <w:sz w:val="20"/>
      <w:szCs w:val="20"/>
    </w:rPr>
  </w:style>
  <w:style w:type="paragraph" w:customStyle="1" w:styleId="xl71">
    <w:name w:val="xl71"/>
    <w:basedOn w:val="Normal"/>
    <w:uiPriority w:val="99"/>
    <w:rsid w:val="009E5EFE"/>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2">
    <w:name w:val="xl72"/>
    <w:basedOn w:val="Normal"/>
    <w:uiPriority w:val="99"/>
    <w:rsid w:val="009E5EFE"/>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Normal"/>
    <w:uiPriority w:val="99"/>
    <w:rsid w:val="009E5EFE"/>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4">
    <w:name w:val="xl74"/>
    <w:basedOn w:val="Normal"/>
    <w:uiPriority w:val="99"/>
    <w:rsid w:val="009E5EFE"/>
    <w:pPr>
      <w:widowControl/>
      <w:spacing w:before="100" w:beforeAutospacing="1" w:after="100" w:afterAutospacing="1"/>
      <w:jc w:val="center"/>
    </w:pPr>
    <w:rPr>
      <w:kern w:val="0"/>
      <w:sz w:val="20"/>
      <w:szCs w:val="20"/>
    </w:rPr>
  </w:style>
  <w:style w:type="paragraph" w:customStyle="1" w:styleId="xl75">
    <w:name w:val="xl75"/>
    <w:basedOn w:val="Normal"/>
    <w:uiPriority w:val="99"/>
    <w:rsid w:val="009E5EFE"/>
    <w:pPr>
      <w:widowControl/>
      <w:pBdr>
        <w:top w:val="single" w:sz="4" w:space="0" w:color="auto"/>
        <w:left w:val="double" w:sz="6" w:space="0" w:color="auto"/>
        <w:right w:val="single" w:sz="4" w:space="0" w:color="auto"/>
      </w:pBdr>
      <w:shd w:val="clear" w:color="000000" w:fill="00B0F0"/>
      <w:spacing w:before="100" w:beforeAutospacing="1" w:after="100" w:afterAutospacing="1"/>
      <w:jc w:val="center"/>
    </w:pPr>
    <w:rPr>
      <w:kern w:val="0"/>
      <w:sz w:val="20"/>
      <w:szCs w:val="20"/>
    </w:rPr>
  </w:style>
  <w:style w:type="paragraph" w:customStyle="1" w:styleId="xl76">
    <w:name w:val="xl76"/>
    <w:basedOn w:val="Normal"/>
    <w:uiPriority w:val="99"/>
    <w:rsid w:val="009E5EFE"/>
    <w:pPr>
      <w:widowControl/>
      <w:pBdr>
        <w:left w:val="double" w:sz="6" w:space="0" w:color="auto"/>
        <w:bottom w:val="single" w:sz="4" w:space="0" w:color="auto"/>
        <w:right w:val="single" w:sz="4" w:space="0" w:color="auto"/>
      </w:pBdr>
      <w:shd w:val="clear" w:color="000000" w:fill="00B0F0"/>
      <w:spacing w:before="100" w:beforeAutospacing="1" w:after="100" w:afterAutospacing="1"/>
      <w:jc w:val="center"/>
    </w:pPr>
    <w:rPr>
      <w:kern w:val="0"/>
      <w:sz w:val="20"/>
      <w:szCs w:val="20"/>
    </w:rPr>
  </w:style>
  <w:style w:type="paragraph" w:customStyle="1" w:styleId="xl77">
    <w:name w:val="xl77"/>
    <w:basedOn w:val="Normal"/>
    <w:uiPriority w:val="99"/>
    <w:rsid w:val="009E5EFE"/>
    <w:pPr>
      <w:widowControl/>
      <w:pBdr>
        <w:top w:val="single" w:sz="4" w:space="0" w:color="auto"/>
        <w:left w:val="double" w:sz="6"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Normal"/>
    <w:uiPriority w:val="99"/>
    <w:rsid w:val="009E5EFE"/>
    <w:pPr>
      <w:widowControl/>
      <w:pBdr>
        <w:left w:val="double" w:sz="6"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9">
    <w:name w:val="xl79"/>
    <w:basedOn w:val="Normal"/>
    <w:uiPriority w:val="99"/>
    <w:rsid w:val="009E5EFE"/>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0">
    <w:name w:val="xl80"/>
    <w:basedOn w:val="Normal"/>
    <w:uiPriority w:val="99"/>
    <w:rsid w:val="009E5EFE"/>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2">
    <w:name w:val="列出段落2"/>
    <w:basedOn w:val="Normal"/>
    <w:uiPriority w:val="99"/>
    <w:rsid w:val="009E5EFE"/>
    <w:pPr>
      <w:ind w:firstLineChars="200" w:firstLine="420"/>
    </w:pPr>
    <w:rPr>
      <w:szCs w:val="21"/>
    </w:rPr>
  </w:style>
  <w:style w:type="paragraph" w:customStyle="1" w:styleId="TOC20">
    <w:name w:val="TOC 标题2"/>
    <w:basedOn w:val="Heading1"/>
    <w:next w:val="Normal"/>
    <w:uiPriority w:val="99"/>
    <w:rsid w:val="009E5EFE"/>
    <w:pPr>
      <w:widowControl/>
      <w:spacing w:before="480" w:after="0" w:line="276" w:lineRule="auto"/>
      <w:jc w:val="left"/>
      <w:outlineLvl w:val="9"/>
    </w:pPr>
    <w:rPr>
      <w:rFonts w:ascii="Calibri" w:hAnsi="Calibri" w:cs="Calibri"/>
      <w:color w:val="365F91"/>
      <w:kern w:val="0"/>
      <w:sz w:val="28"/>
      <w:szCs w:val="28"/>
    </w:rPr>
  </w:style>
  <w:style w:type="paragraph" w:customStyle="1" w:styleId="20">
    <w:name w:val="无间隔2"/>
    <w:uiPriority w:val="99"/>
    <w:rsid w:val="009E5EFE"/>
    <w:rPr>
      <w:rFonts w:ascii="Cambria" w:hAnsi="Cambria" w:cs="Cambria"/>
      <w:kern w:val="0"/>
      <w:sz w:val="22"/>
    </w:rPr>
  </w:style>
  <w:style w:type="paragraph" w:customStyle="1" w:styleId="TOCHeading1">
    <w:name w:val="TOC Heading1"/>
    <w:basedOn w:val="Heading1"/>
    <w:next w:val="Normal"/>
    <w:uiPriority w:val="99"/>
    <w:rsid w:val="009E5EFE"/>
    <w:pPr>
      <w:widowControl/>
      <w:spacing w:before="480" w:after="0" w:line="276" w:lineRule="auto"/>
      <w:jc w:val="left"/>
      <w:outlineLvl w:val="9"/>
    </w:pPr>
    <w:rPr>
      <w:rFonts w:ascii="Cambria" w:hAnsi="Cambria" w:cs="Cambria"/>
      <w:color w:val="365F91"/>
      <w:kern w:val="0"/>
      <w:sz w:val="28"/>
      <w:szCs w:val="28"/>
    </w:rPr>
  </w:style>
  <w:style w:type="character" w:customStyle="1" w:styleId="CharChar6">
    <w:name w:val="Char Char6"/>
    <w:basedOn w:val="DefaultParagraphFont"/>
    <w:uiPriority w:val="99"/>
    <w:semiHidden/>
    <w:locked/>
    <w:rsid w:val="009E5EFE"/>
    <w:rPr>
      <w:rFonts w:eastAsia="宋体" w:cs="Times New Roman"/>
      <w:spacing w:val="20"/>
      <w:kern w:val="2"/>
      <w:sz w:val="28"/>
      <w:szCs w:val="2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13</Pages>
  <Words>1761</Words>
  <Characters>10040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tclsevers</cp:lastModifiedBy>
  <cp:revision>5</cp:revision>
  <cp:lastPrinted>2016-08-13T00:51:00Z</cp:lastPrinted>
  <dcterms:created xsi:type="dcterms:W3CDTF">2016-11-08T09:30:00Z</dcterms:created>
  <dcterms:modified xsi:type="dcterms:W3CDTF">2017-03-15T05:54:00Z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