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b/>
          <w:sz w:val="48"/>
          <w:szCs w:val="48"/>
        </w:rPr>
      </w:pPr>
      <w:r>
        <w:rPr>
          <w:rFonts w:hint="eastAsia" w:ascii="宋体" w:hAnsi="宋体"/>
          <w:b/>
          <w:sz w:val="48"/>
          <w:szCs w:val="48"/>
        </w:rPr>
        <w:t>云南弘诚司法鉴定所</w:t>
      </w:r>
    </w:p>
    <w:p>
      <w:pPr>
        <w:jc w:val="center"/>
        <w:rPr>
          <w:rFonts w:ascii="宋体"/>
          <w:b/>
          <w:sz w:val="48"/>
          <w:szCs w:val="48"/>
        </w:rPr>
      </w:pPr>
    </w:p>
    <w:p>
      <w:pPr>
        <w:jc w:val="center"/>
        <w:rPr>
          <w:rFonts w:ascii="宋体"/>
          <w:b/>
          <w:sz w:val="48"/>
          <w:szCs w:val="48"/>
        </w:rPr>
      </w:pPr>
      <w:r>
        <w:rPr>
          <w:rFonts w:hint="eastAsia" w:ascii="宋体" w:hAnsi="宋体"/>
          <w:b/>
          <w:sz w:val="48"/>
          <w:szCs w:val="48"/>
        </w:rPr>
        <w:t>司法鉴定意见书</w:t>
      </w:r>
    </w:p>
    <w:p>
      <w:pPr>
        <w:jc w:val="center"/>
        <w:rPr>
          <w:rFonts w:ascii="宋体"/>
          <w:b/>
          <w:sz w:val="52"/>
          <w:szCs w:val="52"/>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600" w:lineRule="exact"/>
        <w:ind w:right="23"/>
        <w:jc w:val="center"/>
        <w:rPr>
          <w:rFonts w:ascii="仿宋" w:hAnsi="仿宋" w:eastAsia="仿宋"/>
          <w:sz w:val="32"/>
          <w:szCs w:val="32"/>
        </w:rPr>
      </w:pPr>
      <w:r>
        <w:rPr>
          <w:rFonts w:hint="eastAsia" w:ascii="仿宋" w:hAnsi="仿宋" w:eastAsia="仿宋"/>
          <w:sz w:val="32"/>
          <w:szCs w:val="32"/>
        </w:rPr>
        <w:t>司法鉴定许可证号：</w:t>
      </w:r>
      <w:r>
        <w:rPr>
          <w:rFonts w:ascii="仿宋" w:hAnsi="仿宋" w:eastAsia="仿宋"/>
          <w:sz w:val="32"/>
          <w:szCs w:val="32"/>
        </w:rPr>
        <w:t>532909017</w:t>
      </w:r>
    </w:p>
    <w:p>
      <w:pPr>
        <w:spacing w:line="600" w:lineRule="exact"/>
        <w:ind w:right="23"/>
        <w:rPr>
          <w:rFonts w:ascii="宋体"/>
          <w:szCs w:val="21"/>
        </w:rPr>
      </w:pPr>
    </w:p>
    <w:p>
      <w:pPr>
        <w:jc w:val="right"/>
        <w:rPr>
          <w:rFonts w:ascii="宋体"/>
          <w:szCs w:val="21"/>
        </w:rPr>
      </w:pPr>
    </w:p>
    <w:p/>
    <w:p/>
    <w:p/>
    <w:p/>
    <w:p>
      <w:pPr>
        <w:jc w:val="center"/>
        <w:rPr>
          <w:rFonts w:ascii="宋体"/>
          <w:b/>
          <w:sz w:val="44"/>
          <w:szCs w:val="44"/>
        </w:rPr>
      </w:pPr>
      <w:r>
        <w:rPr>
          <w:rFonts w:hint="eastAsia" w:ascii="宋体" w:hAnsi="宋体"/>
          <w:b/>
          <w:sz w:val="44"/>
          <w:szCs w:val="44"/>
        </w:rPr>
        <w:t>声</w:t>
      </w:r>
      <w:r>
        <w:rPr>
          <w:rFonts w:ascii="宋体" w:hAnsi="宋体"/>
          <w:b/>
          <w:sz w:val="44"/>
          <w:szCs w:val="44"/>
        </w:rPr>
        <w:t xml:space="preserve">  </w:t>
      </w:r>
      <w:r>
        <w:rPr>
          <w:rFonts w:hint="eastAsia" w:ascii="宋体" w:hAnsi="宋体"/>
          <w:b/>
          <w:sz w:val="44"/>
          <w:szCs w:val="44"/>
        </w:rPr>
        <w:t>明</w:t>
      </w:r>
    </w:p>
    <w:p>
      <w:pPr>
        <w:pStyle w:val="11"/>
        <w:ind w:firstLine="0" w:firstLineChars="0"/>
        <w:jc w:val="center"/>
        <w:rPr>
          <w:rFonts w:ascii="宋体"/>
          <w:b/>
          <w:sz w:val="44"/>
          <w:szCs w:val="44"/>
        </w:rPr>
      </w:pPr>
    </w:p>
    <w:p>
      <w:pPr>
        <w:pStyle w:val="11"/>
        <w:ind w:firstLine="3168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、司法鉴定机构和司法鉴定人根据法律、法规和规章的规定，按照鉴定的科学规律和技术规范，依法独立、客观、公正进行鉴定并出具鉴定意见，不受任何个人或组织的非法干预。</w:t>
      </w:r>
    </w:p>
    <w:p>
      <w:pPr>
        <w:pStyle w:val="11"/>
        <w:ind w:firstLine="3168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、司法鉴定意见书是否作为定案或者认定事实的依据，取决于办案机关的审查判断，司法鉴定机构和司法鉴定人无权干涉。</w:t>
      </w:r>
    </w:p>
    <w:p>
      <w:pPr>
        <w:pStyle w:val="11"/>
        <w:ind w:firstLine="3168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、使用司法鉴定意见书，应当保持其完整性和严肃性。</w:t>
      </w:r>
    </w:p>
    <w:p>
      <w:pPr>
        <w:pStyle w:val="11"/>
        <w:ind w:firstLine="3168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、鉴定意见属于鉴定人的专业意见，当事人对鉴定意见有异议，应当通过庭审质证或者申请重新鉴定、补充鉴定等方式解决。</w:t>
      </w: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pStyle w:val="11"/>
        <w:ind w:firstLine="0" w:firstLineChars="0"/>
        <w:rPr>
          <w:sz w:val="32"/>
          <w:szCs w:val="32"/>
        </w:rPr>
      </w:pPr>
    </w:p>
    <w:p>
      <w:pP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址：云南省大理经济开发区宾川路息龙公寓</w:t>
      </w:r>
      <w:r>
        <w:rPr>
          <w:rFonts w:ascii="仿宋" w:hAnsi="仿宋" w:eastAsia="仿宋"/>
          <w:sz w:val="28"/>
          <w:szCs w:val="28"/>
        </w:rPr>
        <w:t>97001</w:t>
      </w:r>
      <w:r>
        <w:rPr>
          <w:rFonts w:hint="eastAsia" w:ascii="仿宋" w:hAnsi="仿宋" w:eastAsia="仿宋"/>
          <w:sz w:val="28"/>
          <w:szCs w:val="28"/>
        </w:rPr>
        <w:t>幢</w:t>
      </w:r>
      <w:r>
        <w:rPr>
          <w:rFonts w:ascii="仿宋" w:hAnsi="仿宋" w:eastAsia="仿宋"/>
          <w:sz w:val="28"/>
          <w:szCs w:val="28"/>
        </w:rPr>
        <w:t>A-1</w:t>
      </w:r>
      <w:r>
        <w:rPr>
          <w:rFonts w:hint="eastAsia" w:ascii="仿宋" w:hAnsi="仿宋" w:eastAsia="仿宋"/>
          <w:sz w:val="28"/>
          <w:szCs w:val="28"/>
        </w:rPr>
        <w:t>号</w:t>
      </w:r>
    </w:p>
    <w:p>
      <w:pPr>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671000</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0872-2257239</w:t>
      </w:r>
    </w:p>
    <w:p>
      <w:pPr>
        <w:jc w:val="center"/>
        <w:rPr>
          <w:rFonts w:hint="eastAsia"/>
          <w:b/>
          <w:sz w:val="32"/>
          <w:szCs w:val="32"/>
          <w:lang w:eastAsia="zh-CN"/>
        </w:rPr>
      </w:pPr>
      <w:r>
        <w:rPr>
          <w:rFonts w:hint="eastAsia"/>
          <w:b/>
          <w:sz w:val="32"/>
          <w:szCs w:val="32"/>
        </w:rPr>
        <w:t>云南弘诚司法鉴定所关于对</w:t>
      </w:r>
      <w:r>
        <w:rPr>
          <w:rFonts w:hint="eastAsia"/>
          <w:b/>
          <w:sz w:val="32"/>
          <w:szCs w:val="32"/>
          <w:lang w:eastAsia="zh-CN"/>
        </w:rPr>
        <w:t>漾濞彝族自治县人民法院</w:t>
      </w:r>
    </w:p>
    <w:p>
      <w:pPr>
        <w:jc w:val="center"/>
        <w:rPr>
          <w:rFonts w:hint="eastAsia"/>
          <w:b/>
          <w:sz w:val="32"/>
          <w:szCs w:val="32"/>
          <w:lang w:eastAsia="zh-CN"/>
        </w:rPr>
      </w:pPr>
      <w:r>
        <w:rPr>
          <w:rFonts w:hint="eastAsia"/>
          <w:b/>
          <w:sz w:val="32"/>
          <w:szCs w:val="32"/>
        </w:rPr>
        <w:t>委托位于</w:t>
      </w:r>
      <w:r>
        <w:rPr>
          <w:rFonts w:hint="eastAsia"/>
          <w:b/>
          <w:sz w:val="32"/>
          <w:szCs w:val="32"/>
          <w:lang w:eastAsia="zh-CN"/>
        </w:rPr>
        <w:t>漾濞县苍山西镇博南路144号</w:t>
      </w:r>
      <w:r>
        <w:rPr>
          <w:rFonts w:hint="eastAsia"/>
          <w:b/>
          <w:sz w:val="32"/>
          <w:szCs w:val="32"/>
        </w:rPr>
        <w:t>的</w:t>
      </w:r>
      <w:r>
        <w:rPr>
          <w:rFonts w:hint="eastAsia"/>
          <w:b/>
          <w:sz w:val="32"/>
          <w:szCs w:val="32"/>
          <w:lang w:eastAsia="zh-CN"/>
        </w:rPr>
        <w:t>住宅</w:t>
      </w:r>
    </w:p>
    <w:p>
      <w:pPr>
        <w:jc w:val="center"/>
        <w:rPr>
          <w:b/>
          <w:sz w:val="32"/>
          <w:szCs w:val="32"/>
        </w:rPr>
      </w:pPr>
      <w:r>
        <w:rPr>
          <w:rFonts w:hint="eastAsia"/>
          <w:b/>
          <w:sz w:val="32"/>
          <w:szCs w:val="32"/>
        </w:rPr>
        <w:t>用途房地产拍卖底价司法鉴定意见书</w:t>
      </w:r>
    </w:p>
    <w:p>
      <w:pPr>
        <w:ind w:right="525"/>
        <w:jc w:val="right"/>
        <w:rPr>
          <w:rFonts w:ascii="宋体"/>
          <w:szCs w:val="21"/>
        </w:rPr>
      </w:pPr>
    </w:p>
    <w:p>
      <w:pPr>
        <w:ind w:right="525"/>
        <w:jc w:val="right"/>
        <w:rPr>
          <w:rFonts w:hint="eastAsia" w:ascii="宋体" w:hAnsi="宋体"/>
          <w:szCs w:val="21"/>
        </w:rPr>
      </w:pPr>
      <w:r>
        <w:rPr>
          <w:rFonts w:hint="eastAsia" w:ascii="宋体" w:hAnsi="宋体"/>
          <w:szCs w:val="21"/>
        </w:rPr>
        <w:t>编号：云南弘诚司法鉴字【</w:t>
      </w:r>
      <w:r>
        <w:rPr>
          <w:rFonts w:ascii="宋体" w:hAnsi="宋体"/>
          <w:szCs w:val="21"/>
        </w:rPr>
        <w:t>2018</w:t>
      </w:r>
      <w:r>
        <w:rPr>
          <w:rFonts w:hint="eastAsia" w:ascii="宋体" w:hAnsi="宋体"/>
          <w:szCs w:val="21"/>
        </w:rPr>
        <w:t>】</w:t>
      </w:r>
      <w:r>
        <w:rPr>
          <w:rFonts w:ascii="宋体"/>
          <w:szCs w:val="21"/>
        </w:rPr>
        <w:t>0</w:t>
      </w:r>
      <w:r>
        <w:rPr>
          <w:rFonts w:hint="eastAsia" w:ascii="宋体"/>
          <w:szCs w:val="21"/>
          <w:lang w:val="en-US" w:eastAsia="zh-CN"/>
        </w:rPr>
        <w:t>56</w:t>
      </w:r>
      <w:r>
        <w:rPr>
          <w:rFonts w:hint="eastAsia" w:ascii="宋体" w:hAnsi="宋体"/>
          <w:szCs w:val="21"/>
        </w:rPr>
        <w:t>号</w:t>
      </w:r>
    </w:p>
    <w:p>
      <w:pPr>
        <w:rPr>
          <w:b/>
          <w:sz w:val="32"/>
          <w:szCs w:val="32"/>
        </w:rPr>
      </w:pPr>
      <w:r>
        <w:rPr>
          <w:rFonts w:hint="eastAsia"/>
          <w:b/>
          <w:sz w:val="32"/>
          <w:szCs w:val="32"/>
        </w:rPr>
        <w:t>一、基本情况</w:t>
      </w:r>
      <w:bookmarkStart w:id="0" w:name="_GoBack"/>
      <w:bookmarkEnd w:id="0"/>
    </w:p>
    <w:p>
      <w:pPr>
        <w:ind w:firstLine="551" w:firstLineChars="196"/>
        <w:rPr>
          <w:rFonts w:ascii="仿宋" w:hAnsi="仿宋" w:eastAsia="仿宋"/>
          <w:sz w:val="28"/>
          <w:szCs w:val="28"/>
          <w:lang w:val="en-US"/>
        </w:rPr>
      </w:pPr>
      <w:r>
        <w:rPr>
          <w:rFonts w:hint="eastAsia"/>
          <w:b/>
          <w:sz w:val="28"/>
          <w:szCs w:val="28"/>
        </w:rPr>
        <w:t>（一）委</w:t>
      </w:r>
      <w:r>
        <w:rPr>
          <w:b/>
          <w:sz w:val="28"/>
          <w:szCs w:val="28"/>
        </w:rPr>
        <w:t xml:space="preserve"> </w:t>
      </w:r>
      <w:r>
        <w:rPr>
          <w:rFonts w:hint="eastAsia"/>
          <w:b/>
          <w:sz w:val="28"/>
          <w:szCs w:val="28"/>
        </w:rPr>
        <w:t>托</w:t>
      </w:r>
      <w:r>
        <w:rPr>
          <w:b/>
          <w:sz w:val="28"/>
          <w:szCs w:val="28"/>
        </w:rPr>
        <w:t xml:space="preserve"> </w:t>
      </w:r>
      <w:r>
        <w:rPr>
          <w:rFonts w:hint="eastAsia"/>
          <w:b/>
          <w:sz w:val="28"/>
          <w:szCs w:val="28"/>
        </w:rPr>
        <w:t>人：</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立案庭</w:t>
      </w:r>
    </w:p>
    <w:p>
      <w:pPr>
        <w:ind w:firstLine="551" w:firstLineChars="196"/>
        <w:rPr>
          <w:b/>
          <w:sz w:val="28"/>
          <w:szCs w:val="28"/>
        </w:rPr>
      </w:pPr>
      <w:r>
        <w:rPr>
          <w:rFonts w:hint="eastAsia"/>
          <w:b/>
          <w:sz w:val="28"/>
          <w:szCs w:val="28"/>
        </w:rPr>
        <w:t>（二）委托鉴定事项：</w:t>
      </w:r>
    </w:p>
    <w:p>
      <w:pPr>
        <w:ind w:firstLine="560" w:firstLineChars="200"/>
        <w:rPr>
          <w:rFonts w:ascii="仿宋" w:hAnsi="仿宋" w:eastAsia="仿宋"/>
          <w:sz w:val="28"/>
          <w:szCs w:val="28"/>
        </w:rPr>
      </w:pPr>
      <w:r>
        <w:rPr>
          <w:rFonts w:hint="eastAsia" w:ascii="仿宋" w:hAnsi="仿宋" w:eastAsia="仿宋"/>
          <w:sz w:val="28"/>
          <w:szCs w:val="28"/>
          <w:lang w:eastAsia="zh-CN"/>
        </w:rPr>
        <w:t>漾濞彝族自治县人民法院</w:t>
      </w:r>
      <w:r>
        <w:rPr>
          <w:rFonts w:hint="eastAsia" w:ascii="仿宋" w:hAnsi="仿宋" w:eastAsia="仿宋"/>
          <w:sz w:val="28"/>
          <w:szCs w:val="28"/>
        </w:rPr>
        <w:t>审理的申请执行人</w:t>
      </w:r>
      <w:r>
        <w:rPr>
          <w:rFonts w:hint="eastAsia" w:ascii="仿宋" w:hAnsi="仿宋" w:eastAsia="仿宋"/>
          <w:sz w:val="28"/>
          <w:szCs w:val="28"/>
          <w:lang w:eastAsia="zh-CN"/>
        </w:rPr>
        <w:t>张文垚、梁多友、赵建军、中国建设银行股份有限公司漾濞支行、云南聚成科技有限公司</w:t>
      </w:r>
      <w:r>
        <w:rPr>
          <w:rFonts w:hint="eastAsia" w:ascii="仿宋" w:hAnsi="仿宋" w:eastAsia="仿宋"/>
          <w:sz w:val="28"/>
          <w:szCs w:val="28"/>
        </w:rPr>
        <w:t>与被执行人</w:t>
      </w:r>
      <w:r>
        <w:rPr>
          <w:rFonts w:hint="eastAsia" w:ascii="仿宋" w:hAnsi="仿宋" w:eastAsia="仿宋"/>
          <w:sz w:val="28"/>
          <w:szCs w:val="28"/>
          <w:lang w:eastAsia="zh-CN"/>
        </w:rPr>
        <w:t>杨红伟</w:t>
      </w:r>
      <w:r>
        <w:rPr>
          <w:rFonts w:hint="eastAsia" w:ascii="仿宋" w:hAnsi="仿宋" w:eastAsia="仿宋"/>
          <w:sz w:val="28"/>
          <w:szCs w:val="28"/>
        </w:rPr>
        <w:t>民间借贷</w:t>
      </w:r>
      <w:r>
        <w:rPr>
          <w:rFonts w:hint="eastAsia" w:ascii="仿宋" w:hAnsi="仿宋" w:eastAsia="仿宋"/>
          <w:sz w:val="28"/>
          <w:szCs w:val="28"/>
          <w:lang w:eastAsia="zh-CN"/>
        </w:rPr>
        <w:t>、</w:t>
      </w:r>
      <w:r>
        <w:rPr>
          <w:rFonts w:hint="eastAsia" w:ascii="仿宋" w:hAnsi="仿宋" w:eastAsia="仿宋"/>
          <w:sz w:val="28"/>
          <w:szCs w:val="28"/>
          <w:lang w:val="en-US" w:eastAsia="zh-CN"/>
        </w:rPr>
        <w:t>买卖合同、金融借款合同</w:t>
      </w:r>
      <w:r>
        <w:rPr>
          <w:rFonts w:hint="eastAsia" w:ascii="仿宋" w:hAnsi="仿宋" w:eastAsia="仿宋"/>
          <w:sz w:val="28"/>
          <w:szCs w:val="28"/>
        </w:rPr>
        <w:t>纠纷</w:t>
      </w:r>
      <w:r>
        <w:rPr>
          <w:rFonts w:hint="eastAsia" w:ascii="仿宋" w:hAnsi="仿宋" w:eastAsia="仿宋"/>
          <w:sz w:val="28"/>
          <w:szCs w:val="28"/>
          <w:lang w:val="en-US" w:eastAsia="zh-CN"/>
        </w:rPr>
        <w:t>五</w:t>
      </w:r>
      <w:r>
        <w:rPr>
          <w:rFonts w:hint="eastAsia" w:ascii="仿宋" w:hAnsi="仿宋" w:eastAsia="仿宋"/>
          <w:sz w:val="28"/>
          <w:szCs w:val="28"/>
        </w:rPr>
        <w:t>案中涉及的对被执行人</w:t>
      </w:r>
      <w:r>
        <w:rPr>
          <w:rFonts w:hint="eastAsia" w:ascii="仿宋" w:hAnsi="仿宋" w:eastAsia="仿宋"/>
          <w:sz w:val="28"/>
          <w:szCs w:val="28"/>
          <w:lang w:eastAsia="zh-CN"/>
        </w:rPr>
        <w:t>杨红伟</w:t>
      </w:r>
      <w:r>
        <w:rPr>
          <w:rFonts w:hint="eastAsia" w:ascii="仿宋" w:hAnsi="仿宋" w:eastAsia="仿宋"/>
          <w:sz w:val="28"/>
          <w:szCs w:val="28"/>
          <w:lang w:val="en-US" w:eastAsia="zh-CN"/>
        </w:rPr>
        <w:t>所</w:t>
      </w:r>
      <w:r>
        <w:rPr>
          <w:rFonts w:hint="eastAsia" w:ascii="仿宋" w:hAnsi="仿宋" w:eastAsia="仿宋"/>
          <w:sz w:val="28"/>
          <w:szCs w:val="28"/>
        </w:rPr>
        <w:t>有位于</w:t>
      </w:r>
      <w:r>
        <w:rPr>
          <w:rFonts w:hint="eastAsia" w:ascii="仿宋" w:hAnsi="仿宋" w:eastAsia="仿宋"/>
          <w:sz w:val="28"/>
          <w:szCs w:val="28"/>
          <w:lang w:eastAsia="zh-CN"/>
        </w:rPr>
        <w:t>漾濞县苍山西镇博南路144号</w:t>
      </w:r>
      <w:r>
        <w:rPr>
          <w:rFonts w:hint="eastAsia" w:ascii="仿宋" w:hAnsi="仿宋" w:eastAsia="仿宋"/>
          <w:sz w:val="28"/>
          <w:szCs w:val="28"/>
        </w:rPr>
        <w:t>的</w:t>
      </w:r>
      <w:r>
        <w:rPr>
          <w:rFonts w:hint="eastAsia" w:ascii="仿宋" w:hAnsi="仿宋" w:eastAsia="仿宋"/>
          <w:sz w:val="28"/>
          <w:szCs w:val="28"/>
          <w:lang w:eastAsia="zh-CN"/>
        </w:rPr>
        <w:t>住宅</w:t>
      </w:r>
      <w:r>
        <w:rPr>
          <w:rFonts w:hint="eastAsia" w:ascii="仿宋" w:hAnsi="仿宋" w:eastAsia="仿宋"/>
          <w:sz w:val="28"/>
          <w:szCs w:val="28"/>
        </w:rPr>
        <w:t>用途房地产进行价格评估鉴定。</w:t>
      </w:r>
    </w:p>
    <w:p>
      <w:pPr>
        <w:ind w:firstLine="551" w:firstLineChars="196"/>
        <w:rPr>
          <w:b/>
          <w:sz w:val="28"/>
          <w:szCs w:val="28"/>
        </w:rPr>
      </w:pPr>
      <w:r>
        <w:rPr>
          <w:rFonts w:hint="eastAsia"/>
          <w:b/>
          <w:sz w:val="28"/>
          <w:szCs w:val="28"/>
        </w:rPr>
        <w:t>（三）鉴定目的：</w:t>
      </w:r>
    </w:p>
    <w:p>
      <w:pPr>
        <w:ind w:firstLine="560" w:firstLineChars="200"/>
        <w:rPr>
          <w:rFonts w:ascii="仿宋" w:hAnsi="仿宋" w:eastAsia="仿宋"/>
          <w:sz w:val="28"/>
          <w:szCs w:val="28"/>
        </w:rPr>
      </w:pPr>
      <w:r>
        <w:rPr>
          <w:rFonts w:hint="eastAsia" w:ascii="仿宋" w:hAnsi="仿宋" w:eastAsia="仿宋"/>
          <w:sz w:val="28"/>
          <w:szCs w:val="28"/>
        </w:rPr>
        <w:t>为委托方执行案件确定鉴定对象房地产拍卖底价提供价值参考依据。</w:t>
      </w:r>
    </w:p>
    <w:p>
      <w:pPr>
        <w:ind w:firstLine="551" w:firstLineChars="196"/>
        <w:rPr>
          <w:b/>
          <w:sz w:val="28"/>
          <w:szCs w:val="28"/>
        </w:rPr>
      </w:pPr>
      <w:r>
        <w:rPr>
          <w:rFonts w:hint="eastAsia"/>
          <w:b/>
          <w:sz w:val="28"/>
          <w:szCs w:val="28"/>
        </w:rPr>
        <w:t>（四）受理日期：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六</w:t>
      </w:r>
      <w:r>
        <w:rPr>
          <w:rFonts w:hint="eastAsia" w:ascii="仿宋" w:hAnsi="仿宋" w:eastAsia="仿宋"/>
          <w:sz w:val="28"/>
          <w:szCs w:val="28"/>
        </w:rPr>
        <w:t>月十</w:t>
      </w:r>
      <w:r>
        <w:rPr>
          <w:rFonts w:hint="eastAsia" w:ascii="仿宋" w:hAnsi="仿宋" w:eastAsia="仿宋"/>
          <w:sz w:val="28"/>
          <w:szCs w:val="28"/>
          <w:lang w:val="en-US" w:eastAsia="zh-CN"/>
        </w:rPr>
        <w:t>五</w:t>
      </w:r>
      <w:r>
        <w:rPr>
          <w:rFonts w:hint="eastAsia" w:ascii="仿宋" w:hAnsi="仿宋" w:eastAsia="仿宋"/>
          <w:sz w:val="28"/>
          <w:szCs w:val="28"/>
        </w:rPr>
        <w:t>日。</w:t>
      </w:r>
    </w:p>
    <w:p>
      <w:pPr>
        <w:ind w:firstLine="551" w:firstLineChars="196"/>
        <w:rPr>
          <w:b/>
          <w:sz w:val="28"/>
          <w:szCs w:val="28"/>
        </w:rPr>
      </w:pPr>
      <w:r>
        <w:rPr>
          <w:rFonts w:hint="eastAsia"/>
          <w:b/>
          <w:sz w:val="28"/>
          <w:szCs w:val="28"/>
        </w:rPr>
        <w:t>（五）鉴定日期：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六</w:t>
      </w:r>
      <w:r>
        <w:rPr>
          <w:rFonts w:hint="eastAsia" w:ascii="仿宋" w:hAnsi="仿宋" w:eastAsia="仿宋"/>
          <w:sz w:val="28"/>
          <w:szCs w:val="28"/>
        </w:rPr>
        <w:t>月</w:t>
      </w:r>
      <w:r>
        <w:rPr>
          <w:rFonts w:hint="eastAsia" w:ascii="仿宋" w:hAnsi="仿宋" w:eastAsia="仿宋"/>
          <w:sz w:val="28"/>
          <w:szCs w:val="28"/>
          <w:lang w:val="en-US" w:eastAsia="zh-CN"/>
        </w:rPr>
        <w:t>二十一</w:t>
      </w:r>
      <w:r>
        <w:rPr>
          <w:rFonts w:hint="eastAsia" w:ascii="仿宋" w:hAnsi="仿宋" w:eastAsia="仿宋"/>
          <w:sz w:val="28"/>
          <w:szCs w:val="28"/>
        </w:rPr>
        <w:t>日。</w:t>
      </w:r>
    </w:p>
    <w:p>
      <w:pPr>
        <w:ind w:firstLine="551" w:firstLineChars="196"/>
        <w:rPr>
          <w:b/>
          <w:sz w:val="28"/>
          <w:szCs w:val="28"/>
        </w:rPr>
      </w:pPr>
      <w:r>
        <w:rPr>
          <w:rFonts w:hint="eastAsia"/>
          <w:b/>
          <w:sz w:val="28"/>
          <w:szCs w:val="28"/>
        </w:rPr>
        <w:t>（六）鉴定地点：</w:t>
      </w:r>
    </w:p>
    <w:p>
      <w:pPr>
        <w:rPr>
          <w:rFonts w:ascii="仿宋" w:hAnsi="仿宋" w:eastAsia="仿宋"/>
          <w:sz w:val="28"/>
          <w:szCs w:val="28"/>
        </w:rPr>
      </w:pPr>
      <w:r>
        <w:rPr>
          <w:rFonts w:hint="eastAsia" w:ascii="仿宋" w:hAnsi="仿宋" w:eastAsia="仿宋"/>
          <w:sz w:val="28"/>
          <w:szCs w:val="28"/>
          <w:lang w:eastAsia="zh-CN"/>
        </w:rPr>
        <w:t>漾濞县苍山西镇博南路144号</w:t>
      </w:r>
      <w:r>
        <w:rPr>
          <w:rFonts w:hint="eastAsia" w:ascii="仿宋" w:hAnsi="仿宋" w:eastAsia="仿宋"/>
          <w:sz w:val="28"/>
          <w:szCs w:val="28"/>
        </w:rPr>
        <w:t>房屋现场及云南弘诚司法鉴定所本部。</w:t>
      </w:r>
    </w:p>
    <w:p>
      <w:pPr>
        <w:ind w:firstLine="551" w:firstLineChars="196"/>
        <w:rPr>
          <w:b/>
          <w:sz w:val="28"/>
          <w:szCs w:val="28"/>
        </w:rPr>
      </w:pPr>
      <w:r>
        <w:rPr>
          <w:rFonts w:hint="eastAsia"/>
          <w:b/>
          <w:sz w:val="28"/>
          <w:szCs w:val="28"/>
        </w:rPr>
        <w:t>（七）现场勘察在场人员：</w:t>
      </w:r>
    </w:p>
    <w:p>
      <w:pPr>
        <w:ind w:firstLine="560" w:firstLineChars="200"/>
        <w:rPr>
          <w:rFonts w:ascii="仿宋" w:hAnsi="仿宋" w:eastAsia="仿宋"/>
          <w:sz w:val="28"/>
          <w:szCs w:val="28"/>
        </w:rPr>
      </w:pPr>
      <w:r>
        <w:rPr>
          <w:rFonts w:hint="eastAsia" w:ascii="仿宋" w:hAnsi="仿宋" w:eastAsia="仿宋"/>
          <w:sz w:val="28"/>
          <w:szCs w:val="28"/>
          <w:lang w:eastAsia="zh-CN"/>
        </w:rPr>
        <w:t>漾濞彝族自治县人民法院</w:t>
      </w:r>
      <w:r>
        <w:rPr>
          <w:rFonts w:hint="eastAsia" w:ascii="仿宋" w:hAnsi="仿宋" w:eastAsia="仿宋"/>
          <w:sz w:val="28"/>
          <w:szCs w:val="28"/>
        </w:rPr>
        <w:t>：</w:t>
      </w:r>
      <w:r>
        <w:rPr>
          <w:rFonts w:hint="eastAsia" w:ascii="仿宋" w:hAnsi="仿宋" w:eastAsia="仿宋"/>
          <w:sz w:val="28"/>
          <w:szCs w:val="28"/>
          <w:lang w:val="en-US" w:eastAsia="zh-CN"/>
        </w:rPr>
        <w:t>杨杰；</w:t>
      </w:r>
      <w:r>
        <w:rPr>
          <w:rFonts w:hint="eastAsia" w:ascii="仿宋" w:hAnsi="仿宋" w:eastAsia="仿宋"/>
          <w:sz w:val="28"/>
          <w:szCs w:val="28"/>
        </w:rPr>
        <w:t>申请执行人：</w:t>
      </w:r>
      <w:r>
        <w:rPr>
          <w:rFonts w:hint="eastAsia" w:ascii="仿宋" w:hAnsi="仿宋" w:eastAsia="仿宋"/>
          <w:sz w:val="28"/>
          <w:szCs w:val="28"/>
          <w:lang w:val="en-US" w:eastAsia="zh-CN"/>
        </w:rPr>
        <w:t>赵建军、梁多友</w:t>
      </w:r>
      <w:r>
        <w:rPr>
          <w:rFonts w:hint="eastAsia" w:ascii="仿宋" w:hAnsi="仿宋" w:eastAsia="仿宋"/>
          <w:sz w:val="28"/>
          <w:szCs w:val="28"/>
        </w:rPr>
        <w:t>；被执行人：</w:t>
      </w:r>
      <w:r>
        <w:rPr>
          <w:rFonts w:hint="eastAsia" w:ascii="仿宋" w:hAnsi="仿宋" w:eastAsia="仿宋"/>
          <w:sz w:val="28"/>
          <w:szCs w:val="28"/>
          <w:lang w:val="en-US" w:eastAsia="zh-CN"/>
        </w:rPr>
        <w:t>法院方已电话通知但未到现场</w:t>
      </w:r>
      <w:r>
        <w:rPr>
          <w:rFonts w:hint="eastAsia" w:ascii="仿宋" w:hAnsi="仿宋" w:eastAsia="仿宋"/>
          <w:sz w:val="28"/>
          <w:szCs w:val="28"/>
        </w:rPr>
        <w:t>；司法鉴定机构人员：王慧聪</w:t>
      </w:r>
      <w:r>
        <w:rPr>
          <w:rFonts w:ascii="仿宋" w:hAnsi="仿宋" w:eastAsia="仿宋"/>
          <w:sz w:val="28"/>
          <w:szCs w:val="28"/>
        </w:rPr>
        <w:t xml:space="preserve">  </w:t>
      </w:r>
      <w:r>
        <w:rPr>
          <w:rFonts w:hint="eastAsia" w:ascii="仿宋" w:hAnsi="仿宋" w:eastAsia="仿宋"/>
          <w:sz w:val="28"/>
          <w:szCs w:val="28"/>
        </w:rPr>
        <w:t>施江涛。本所司法鉴定人员、当事人及</w:t>
      </w:r>
      <w:r>
        <w:rPr>
          <w:rFonts w:hint="eastAsia" w:ascii="仿宋" w:hAnsi="仿宋" w:eastAsia="仿宋"/>
          <w:sz w:val="28"/>
          <w:szCs w:val="28"/>
          <w:lang w:eastAsia="zh-CN"/>
        </w:rPr>
        <w:t>漾濞彝族自治县人民法院</w:t>
      </w:r>
      <w:r>
        <w:rPr>
          <w:rFonts w:hint="eastAsia" w:ascii="仿宋" w:hAnsi="仿宋" w:eastAsia="仿宋"/>
          <w:sz w:val="28"/>
          <w:szCs w:val="28"/>
        </w:rPr>
        <w:t>相关人员于</w:t>
      </w:r>
      <w:r>
        <w:rPr>
          <w:rFonts w:ascii="仿宋" w:hAnsi="仿宋" w:eastAsia="仿宋"/>
          <w:sz w:val="28"/>
          <w:szCs w:val="28"/>
        </w:rPr>
        <w:t xml:space="preserve"> 2018</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日在鉴定对象现场参加资产清查核实，并已在勘察核实记录上签字确认。</w:t>
      </w:r>
    </w:p>
    <w:p>
      <w:pPr>
        <w:ind w:firstLine="630" w:firstLineChars="196"/>
        <w:rPr>
          <w:b/>
          <w:sz w:val="32"/>
          <w:szCs w:val="32"/>
        </w:rPr>
      </w:pPr>
      <w:r>
        <w:rPr>
          <w:rFonts w:hint="eastAsia"/>
          <w:b/>
          <w:sz w:val="32"/>
          <w:szCs w:val="32"/>
        </w:rPr>
        <w:t>二、基本案情</w:t>
      </w:r>
    </w:p>
    <w:p>
      <w:pPr>
        <w:ind w:firstLine="560" w:firstLineChars="200"/>
        <w:rPr>
          <w:rFonts w:ascii="仿宋" w:hAnsi="仿宋" w:eastAsia="仿宋"/>
          <w:sz w:val="28"/>
          <w:szCs w:val="28"/>
        </w:rPr>
      </w:pP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在受理</w:t>
      </w:r>
      <w:r>
        <w:rPr>
          <w:rFonts w:hint="eastAsia" w:ascii="仿宋" w:hAnsi="仿宋" w:eastAsia="仿宋"/>
          <w:sz w:val="28"/>
          <w:szCs w:val="28"/>
          <w:lang w:eastAsia="zh-CN"/>
        </w:rPr>
        <w:t>张文垚、梁多友、赵建军、中国建设银行股份有限公司漾濞支行、</w:t>
      </w:r>
      <w:r>
        <w:rPr>
          <w:rFonts w:hint="eastAsia" w:ascii="仿宋" w:hAnsi="仿宋" w:eastAsia="仿宋"/>
          <w:sz w:val="28"/>
          <w:szCs w:val="28"/>
          <w:lang w:val="en-US" w:eastAsia="zh-CN"/>
        </w:rPr>
        <w:t>昆明市西山区法院委托执行的</w:t>
      </w:r>
      <w:r>
        <w:rPr>
          <w:rFonts w:hint="eastAsia" w:ascii="仿宋" w:hAnsi="仿宋" w:eastAsia="仿宋"/>
          <w:sz w:val="28"/>
          <w:szCs w:val="28"/>
          <w:lang w:eastAsia="zh-CN"/>
        </w:rPr>
        <w:t>云南聚成科技有限公司</w:t>
      </w:r>
      <w:r>
        <w:rPr>
          <w:rFonts w:hint="eastAsia" w:ascii="仿宋" w:hAnsi="仿宋" w:eastAsia="仿宋"/>
          <w:sz w:val="28"/>
          <w:szCs w:val="28"/>
          <w:lang w:val="en-US" w:eastAsia="zh-CN"/>
        </w:rPr>
        <w:t>申请</w:t>
      </w:r>
      <w:r>
        <w:rPr>
          <w:rFonts w:hint="eastAsia" w:ascii="仿宋" w:hAnsi="仿宋" w:eastAsia="仿宋"/>
          <w:sz w:val="28"/>
          <w:szCs w:val="28"/>
        </w:rPr>
        <w:t>执行</w:t>
      </w:r>
      <w:r>
        <w:rPr>
          <w:rFonts w:hint="eastAsia" w:ascii="仿宋" w:hAnsi="仿宋" w:eastAsia="仿宋"/>
          <w:sz w:val="28"/>
          <w:szCs w:val="28"/>
          <w:lang w:eastAsia="zh-CN"/>
        </w:rPr>
        <w:t>杨红伟</w:t>
      </w:r>
      <w:r>
        <w:rPr>
          <w:rFonts w:hint="eastAsia" w:ascii="仿宋" w:hAnsi="仿宋" w:eastAsia="仿宋"/>
          <w:sz w:val="28"/>
          <w:szCs w:val="28"/>
        </w:rPr>
        <w:t>民间借贷</w:t>
      </w:r>
      <w:r>
        <w:rPr>
          <w:rFonts w:hint="eastAsia" w:ascii="仿宋" w:hAnsi="仿宋" w:eastAsia="仿宋"/>
          <w:sz w:val="28"/>
          <w:szCs w:val="28"/>
          <w:lang w:eastAsia="zh-CN"/>
        </w:rPr>
        <w:t>、</w:t>
      </w:r>
      <w:r>
        <w:rPr>
          <w:rFonts w:hint="eastAsia" w:ascii="仿宋" w:hAnsi="仿宋" w:eastAsia="仿宋"/>
          <w:sz w:val="28"/>
          <w:szCs w:val="28"/>
          <w:lang w:val="en-US" w:eastAsia="zh-CN"/>
        </w:rPr>
        <w:t>买卖合同、金融借款合同</w:t>
      </w:r>
      <w:r>
        <w:rPr>
          <w:rFonts w:hint="eastAsia" w:ascii="仿宋" w:hAnsi="仿宋" w:eastAsia="仿宋"/>
          <w:sz w:val="28"/>
          <w:szCs w:val="28"/>
        </w:rPr>
        <w:t>纠纷</w:t>
      </w:r>
      <w:r>
        <w:rPr>
          <w:rFonts w:hint="eastAsia" w:ascii="仿宋" w:hAnsi="仿宋" w:eastAsia="仿宋"/>
          <w:sz w:val="28"/>
          <w:szCs w:val="28"/>
          <w:lang w:val="en-US" w:eastAsia="zh-CN"/>
        </w:rPr>
        <w:t>五</w:t>
      </w:r>
      <w:r>
        <w:rPr>
          <w:rFonts w:hint="eastAsia" w:ascii="仿宋" w:hAnsi="仿宋" w:eastAsia="仿宋"/>
          <w:sz w:val="28"/>
          <w:szCs w:val="28"/>
        </w:rPr>
        <w:t>案</w:t>
      </w:r>
      <w:r>
        <w:rPr>
          <w:rFonts w:hint="eastAsia" w:ascii="仿宋" w:hAnsi="仿宋" w:eastAsia="仿宋"/>
          <w:sz w:val="28"/>
          <w:szCs w:val="28"/>
          <w:lang w:val="en-US" w:eastAsia="zh-CN"/>
        </w:rPr>
        <w:t>中</w:t>
      </w:r>
      <w:r>
        <w:rPr>
          <w:rFonts w:hint="eastAsia" w:ascii="仿宋" w:hAnsi="仿宋" w:eastAsia="仿宋"/>
          <w:sz w:val="28"/>
          <w:szCs w:val="28"/>
        </w:rPr>
        <w:t>，</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及昆明市西山区人民法院分别对上述五案纠纷已作出了裁定。</w:t>
      </w:r>
      <w:r>
        <w:rPr>
          <w:rFonts w:hint="eastAsia" w:ascii="仿宋" w:hAnsi="仿宋" w:eastAsia="仿宋"/>
          <w:sz w:val="28"/>
          <w:szCs w:val="28"/>
        </w:rPr>
        <w:t>因被执行人逾期未履行偿还义务，申请执行人</w:t>
      </w:r>
      <w:r>
        <w:rPr>
          <w:rFonts w:hint="eastAsia" w:ascii="仿宋" w:hAnsi="仿宋" w:eastAsia="仿宋"/>
          <w:sz w:val="28"/>
          <w:szCs w:val="28"/>
          <w:lang w:eastAsia="zh-CN"/>
        </w:rPr>
        <w:t>张文垚、梁多友、赵建军、中国建设银行股份有限公司漾濞支行、</w:t>
      </w:r>
      <w:r>
        <w:rPr>
          <w:rFonts w:hint="eastAsia" w:ascii="仿宋" w:hAnsi="仿宋" w:eastAsia="仿宋"/>
          <w:sz w:val="28"/>
          <w:szCs w:val="28"/>
          <w:lang w:val="en-US" w:eastAsia="zh-CN"/>
        </w:rPr>
        <w:t>昆明市西山区法院委托执行的</w:t>
      </w:r>
      <w:r>
        <w:rPr>
          <w:rFonts w:hint="eastAsia" w:ascii="仿宋" w:hAnsi="仿宋" w:eastAsia="仿宋"/>
          <w:sz w:val="28"/>
          <w:szCs w:val="28"/>
          <w:lang w:eastAsia="zh-CN"/>
        </w:rPr>
        <w:t>云南聚成科技有限公司</w:t>
      </w:r>
      <w:r>
        <w:rPr>
          <w:rFonts w:hint="eastAsia" w:ascii="仿宋" w:hAnsi="仿宋" w:eastAsia="仿宋"/>
          <w:sz w:val="28"/>
          <w:szCs w:val="28"/>
        </w:rPr>
        <w:t>向</w:t>
      </w:r>
      <w:r>
        <w:rPr>
          <w:rFonts w:hint="eastAsia" w:ascii="仿宋" w:hAnsi="仿宋" w:eastAsia="仿宋"/>
          <w:sz w:val="28"/>
          <w:szCs w:val="28"/>
          <w:lang w:eastAsia="zh-CN"/>
        </w:rPr>
        <w:t>漾濞彝族自治县人民法院</w:t>
      </w:r>
      <w:r>
        <w:rPr>
          <w:rFonts w:hint="eastAsia" w:ascii="仿宋" w:hAnsi="仿宋" w:eastAsia="仿宋"/>
          <w:sz w:val="28"/>
          <w:szCs w:val="28"/>
        </w:rPr>
        <w:t>申请强制执行，</w:t>
      </w:r>
      <w:r>
        <w:rPr>
          <w:rFonts w:hint="eastAsia" w:ascii="仿宋" w:hAnsi="仿宋" w:eastAsia="仿宋"/>
          <w:sz w:val="28"/>
          <w:szCs w:val="28"/>
          <w:lang w:eastAsia="zh-CN"/>
        </w:rPr>
        <w:t>漾濞彝族自治县人民法院</w:t>
      </w:r>
      <w:r>
        <w:rPr>
          <w:rFonts w:hint="eastAsia" w:ascii="仿宋" w:hAnsi="仿宋" w:eastAsia="仿宋"/>
          <w:sz w:val="28"/>
          <w:szCs w:val="28"/>
        </w:rPr>
        <w:t>拟拍卖该房地产强制执行，为确定该房地产的拍卖</w:t>
      </w:r>
      <w:r>
        <w:rPr>
          <w:rFonts w:hint="eastAsia" w:ascii="仿宋" w:hAnsi="仿宋" w:eastAsia="仿宋"/>
          <w:sz w:val="28"/>
          <w:szCs w:val="28"/>
          <w:lang w:eastAsia="zh-CN"/>
        </w:rPr>
        <w:t>底价</w:t>
      </w:r>
      <w:r>
        <w:rPr>
          <w:rFonts w:hint="eastAsia" w:ascii="仿宋" w:hAnsi="仿宋" w:eastAsia="仿宋"/>
          <w:sz w:val="28"/>
          <w:szCs w:val="28"/>
        </w:rPr>
        <w:t>，</w:t>
      </w:r>
      <w:r>
        <w:rPr>
          <w:rFonts w:hint="eastAsia" w:ascii="仿宋" w:hAnsi="仿宋" w:eastAsia="仿宋"/>
          <w:sz w:val="28"/>
          <w:szCs w:val="28"/>
          <w:lang w:eastAsia="zh-CN"/>
        </w:rPr>
        <w:t>漾濞彝族自治县人民法院</w:t>
      </w:r>
      <w:r>
        <w:rPr>
          <w:rFonts w:hint="eastAsia" w:ascii="仿宋" w:hAnsi="仿宋" w:eastAsia="仿宋"/>
          <w:sz w:val="28"/>
          <w:szCs w:val="28"/>
        </w:rPr>
        <w:t>委托我所对该房地产进行拍卖</w:t>
      </w:r>
      <w:r>
        <w:rPr>
          <w:rFonts w:hint="eastAsia" w:ascii="仿宋" w:hAnsi="仿宋" w:eastAsia="仿宋"/>
          <w:sz w:val="28"/>
          <w:szCs w:val="28"/>
          <w:lang w:eastAsia="zh-CN"/>
        </w:rPr>
        <w:t>底价</w:t>
      </w:r>
      <w:r>
        <w:rPr>
          <w:rFonts w:hint="eastAsia" w:ascii="仿宋" w:hAnsi="仿宋" w:eastAsia="仿宋"/>
          <w:sz w:val="28"/>
          <w:szCs w:val="28"/>
        </w:rPr>
        <w:t>评估鉴定。</w:t>
      </w:r>
    </w:p>
    <w:p>
      <w:pPr>
        <w:ind w:firstLine="630" w:firstLineChars="196"/>
        <w:rPr>
          <w:b/>
          <w:sz w:val="32"/>
          <w:szCs w:val="32"/>
        </w:rPr>
      </w:pPr>
      <w:r>
        <w:rPr>
          <w:rFonts w:hint="eastAsia"/>
          <w:b/>
          <w:sz w:val="32"/>
          <w:szCs w:val="32"/>
        </w:rPr>
        <w:t>三、鉴定资料摘要</w:t>
      </w:r>
    </w:p>
    <w:p>
      <w:pPr>
        <w:ind w:firstLine="560" w:firstLineChars="200"/>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立案庭</w:t>
      </w:r>
      <w:r>
        <w:rPr>
          <w:rFonts w:hint="eastAsia" w:ascii="仿宋" w:hAnsi="仿宋" w:eastAsia="仿宋"/>
          <w:sz w:val="28"/>
          <w:szCs w:val="28"/>
        </w:rPr>
        <w:t>的司法评估委托</w:t>
      </w:r>
      <w:r>
        <w:rPr>
          <w:rFonts w:hint="eastAsia" w:ascii="仿宋" w:hAnsi="仿宋" w:eastAsia="仿宋"/>
          <w:sz w:val="28"/>
          <w:szCs w:val="28"/>
          <w:lang w:val="en-US" w:eastAsia="zh-CN"/>
        </w:rPr>
        <w:t>函</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w:t>
      </w:r>
      <w:r>
        <w:rPr>
          <w:rFonts w:hint="eastAsia" w:ascii="仿宋" w:hAnsi="仿宋" w:eastAsia="仿宋"/>
          <w:sz w:val="28"/>
          <w:szCs w:val="28"/>
          <w:lang w:val="en-US" w:eastAsia="zh-CN"/>
        </w:rPr>
        <w:t>云2922</w:t>
      </w:r>
      <w:r>
        <w:rPr>
          <w:rFonts w:hint="eastAsia" w:ascii="仿宋" w:hAnsi="仿宋" w:eastAsia="仿宋"/>
          <w:sz w:val="28"/>
          <w:szCs w:val="28"/>
        </w:rPr>
        <w:t>委</w:t>
      </w:r>
      <w:r>
        <w:rPr>
          <w:rFonts w:hint="eastAsia" w:ascii="仿宋" w:hAnsi="仿宋" w:eastAsia="仿宋"/>
          <w:sz w:val="28"/>
          <w:szCs w:val="28"/>
          <w:lang w:val="en-US" w:eastAsia="zh-CN"/>
        </w:rPr>
        <w:t>评</w:t>
      </w:r>
      <w:r>
        <w:rPr>
          <w:rFonts w:hint="eastAsia" w:ascii="仿宋" w:hAnsi="仿宋" w:eastAsia="仿宋"/>
          <w:sz w:val="28"/>
          <w:szCs w:val="28"/>
        </w:rPr>
        <w:t>字第</w:t>
      </w:r>
      <w:r>
        <w:rPr>
          <w:rFonts w:hint="eastAsia" w:ascii="仿宋" w:hAnsi="仿宋" w:eastAsia="仿宋"/>
          <w:sz w:val="28"/>
          <w:szCs w:val="28"/>
          <w:lang w:val="en-US" w:eastAsia="zh-CN"/>
        </w:rPr>
        <w:t>00002</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作出的原告张文垚诉被告杨红伟、左健华民间借贷纠纷一案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104</w:t>
      </w:r>
      <w:r>
        <w:rPr>
          <w:rFonts w:hint="eastAsia" w:ascii="仿宋" w:hAnsi="仿宋" w:eastAsia="仿宋"/>
          <w:sz w:val="28"/>
          <w:szCs w:val="28"/>
        </w:rPr>
        <w:t>号</w:t>
      </w:r>
      <w:r>
        <w:rPr>
          <w:rFonts w:hint="eastAsia" w:ascii="仿宋" w:hAnsi="仿宋" w:eastAsia="仿宋"/>
          <w:sz w:val="28"/>
          <w:szCs w:val="28"/>
          <w:lang w:val="en-US" w:eastAsia="zh-CN"/>
        </w:rPr>
        <w:t>及申请人张文垚强制执行申请书。</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作出的原告赵建军诉被告杨红伟买卖合同纠纷一案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122</w:t>
      </w:r>
      <w:r>
        <w:rPr>
          <w:rFonts w:hint="eastAsia" w:ascii="仿宋" w:hAnsi="仿宋" w:eastAsia="仿宋"/>
          <w:sz w:val="28"/>
          <w:szCs w:val="28"/>
        </w:rPr>
        <w:t>号</w:t>
      </w:r>
      <w:r>
        <w:rPr>
          <w:rFonts w:hint="eastAsia" w:ascii="仿宋" w:hAnsi="仿宋" w:eastAsia="仿宋"/>
          <w:sz w:val="28"/>
          <w:szCs w:val="28"/>
          <w:lang w:val="en-US" w:eastAsia="zh-CN"/>
        </w:rPr>
        <w:t>及申请人赵建军强制执行申请书。</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val="en-US" w:eastAsia="zh-CN"/>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作出的原告梁多友诉被告杨红伟、苏常育民间借贷纠纷一案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237</w:t>
      </w:r>
      <w:r>
        <w:rPr>
          <w:rFonts w:hint="eastAsia" w:ascii="仿宋" w:hAnsi="仿宋" w:eastAsia="仿宋"/>
          <w:sz w:val="28"/>
          <w:szCs w:val="28"/>
        </w:rPr>
        <w:t>号</w:t>
      </w:r>
      <w:r>
        <w:rPr>
          <w:rFonts w:hint="eastAsia" w:ascii="仿宋" w:hAnsi="仿宋" w:eastAsia="仿宋"/>
          <w:sz w:val="28"/>
          <w:szCs w:val="28"/>
          <w:lang w:val="en-US" w:eastAsia="zh-CN"/>
        </w:rPr>
        <w:t>及申请人梁多友强制执行申请书。</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5、昆明市西山区人民法院委托处置执行的公函（2016）云0112执2335号。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作出的原告中国建设银行股份有限公司漾濞支行诉被告杨红伟、刘丽美金融借款合同纠纷一案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145</w:t>
      </w:r>
      <w:r>
        <w:rPr>
          <w:rFonts w:hint="eastAsia" w:ascii="仿宋" w:hAnsi="仿宋" w:eastAsia="仿宋"/>
          <w:sz w:val="28"/>
          <w:szCs w:val="28"/>
        </w:rPr>
        <w:t>号</w:t>
      </w:r>
      <w:r>
        <w:rPr>
          <w:rFonts w:hint="eastAsia" w:ascii="仿宋" w:hAnsi="仿宋" w:eastAsia="仿宋"/>
          <w:sz w:val="28"/>
          <w:szCs w:val="28"/>
          <w:lang w:val="en-US" w:eastAsia="zh-CN"/>
        </w:rPr>
        <w:t>及申请人中国建设银行股份有限公司漾濞支行强制执行申请书。</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《房屋所有权证》</w:t>
      </w:r>
      <w:r>
        <w:rPr>
          <w:rFonts w:hint="eastAsia" w:ascii="仿宋" w:hAnsi="仿宋" w:eastAsia="仿宋"/>
          <w:sz w:val="28"/>
          <w:szCs w:val="28"/>
          <w:lang w:val="en-US" w:eastAsia="zh-CN"/>
        </w:rPr>
        <w:t>漾</w:t>
      </w:r>
      <w:r>
        <w:rPr>
          <w:rFonts w:hint="eastAsia" w:ascii="仿宋" w:hAnsi="仿宋" w:eastAsia="仿宋"/>
          <w:sz w:val="28"/>
          <w:szCs w:val="28"/>
        </w:rPr>
        <w:t>房权证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苍A2014025</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8</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w:t>
      </w:r>
      <w:r>
        <w:rPr>
          <w:rFonts w:hint="eastAsia" w:ascii="仿宋" w:hAnsi="仿宋" w:eastAsia="仿宋"/>
          <w:sz w:val="28"/>
          <w:szCs w:val="28"/>
          <w:lang w:val="en-US" w:eastAsia="zh-CN"/>
        </w:rPr>
        <w:t>他项</w:t>
      </w:r>
      <w:r>
        <w:rPr>
          <w:rFonts w:hint="eastAsia" w:ascii="仿宋" w:hAnsi="仿宋" w:eastAsia="仿宋"/>
          <w:sz w:val="28"/>
          <w:szCs w:val="28"/>
        </w:rPr>
        <w:t>权证》</w:t>
      </w:r>
      <w:r>
        <w:rPr>
          <w:rFonts w:hint="eastAsia" w:ascii="仿宋" w:hAnsi="仿宋" w:eastAsia="仿宋"/>
          <w:sz w:val="28"/>
          <w:szCs w:val="28"/>
          <w:lang w:val="en-US" w:eastAsia="zh-CN"/>
        </w:rPr>
        <w:t>漾</w:t>
      </w:r>
      <w:r>
        <w:rPr>
          <w:rFonts w:hint="eastAsia" w:ascii="仿宋" w:hAnsi="仿宋" w:eastAsia="仿宋"/>
          <w:sz w:val="28"/>
          <w:szCs w:val="28"/>
        </w:rPr>
        <w:t>房</w:t>
      </w:r>
      <w:r>
        <w:rPr>
          <w:rFonts w:hint="eastAsia" w:ascii="仿宋" w:hAnsi="仿宋" w:eastAsia="仿宋"/>
          <w:sz w:val="28"/>
          <w:szCs w:val="28"/>
          <w:lang w:val="en-US" w:eastAsia="zh-CN"/>
        </w:rPr>
        <w:t>他</w:t>
      </w:r>
      <w:r>
        <w:rPr>
          <w:rFonts w:hint="eastAsia" w:ascii="仿宋" w:hAnsi="仿宋" w:eastAsia="仿宋"/>
          <w:sz w:val="28"/>
          <w:szCs w:val="28"/>
        </w:rPr>
        <w:t>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2014072</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9、漾濞县不动产登记中心出具的关于对鉴定对象土地权属登记状况的查询结果证明。</w:t>
      </w:r>
    </w:p>
    <w:p>
      <w:pPr>
        <w:ind w:firstLine="560" w:firstLineChars="200"/>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、现场勘查记录；</w:t>
      </w:r>
    </w:p>
    <w:p>
      <w:pPr>
        <w:ind w:firstLine="630" w:firstLineChars="196"/>
        <w:rPr>
          <w:b/>
          <w:sz w:val="32"/>
          <w:szCs w:val="32"/>
        </w:rPr>
      </w:pPr>
      <w:r>
        <w:rPr>
          <w:rFonts w:hint="eastAsia"/>
          <w:b/>
          <w:sz w:val="32"/>
          <w:szCs w:val="32"/>
        </w:rPr>
        <w:t>四、鉴定过程</w:t>
      </w:r>
    </w:p>
    <w:p>
      <w:pPr>
        <w:ind w:firstLine="551" w:firstLineChars="196"/>
        <w:rPr>
          <w:b/>
          <w:sz w:val="28"/>
          <w:szCs w:val="28"/>
        </w:rPr>
      </w:pPr>
      <w:r>
        <w:rPr>
          <w:rFonts w:hint="eastAsia"/>
          <w:b/>
          <w:sz w:val="28"/>
          <w:szCs w:val="28"/>
        </w:rPr>
        <w:t>（一）评估鉴定依据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、鉴定估价所依据的有关法律、法规和部门规章：</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）《中华人民共和国物权法》（中华人民共和国主席令第</w:t>
      </w:r>
      <w:r>
        <w:rPr>
          <w:rFonts w:ascii="仿宋" w:hAnsi="仿宋" w:eastAsia="仿宋"/>
          <w:sz w:val="28"/>
          <w:szCs w:val="28"/>
        </w:rPr>
        <w:t>62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）《中华人民共和国土地管理法》（中华人民共和国主席令第</w:t>
      </w:r>
      <w:r>
        <w:rPr>
          <w:rFonts w:ascii="仿宋" w:hAnsi="仿宋" w:eastAsia="仿宋"/>
          <w:sz w:val="28"/>
          <w:szCs w:val="28"/>
        </w:rPr>
        <w:t>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28</w:t>
      </w:r>
      <w:r>
        <w:rPr>
          <w:rFonts w:hint="eastAsia" w:ascii="仿宋" w:hAnsi="仿宋" w:eastAsia="仿宋"/>
          <w:sz w:val="28"/>
          <w:szCs w:val="28"/>
        </w:rPr>
        <w:t>日修订）；</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）《中华人民共和国城市房地产管理法》（中华人民共和国主席令第</w:t>
      </w:r>
      <w:r>
        <w:rPr>
          <w:rFonts w:ascii="仿宋" w:hAnsi="仿宋" w:eastAsia="仿宋"/>
          <w:sz w:val="28"/>
          <w:szCs w:val="28"/>
        </w:rPr>
        <w:t>72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日修订）；</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）《中华人民共和国城市土地管理法实施条例》（中华人民共和国国务院令</w:t>
      </w:r>
      <w:r>
        <w:rPr>
          <w:rFonts w:ascii="仿宋" w:hAnsi="仿宋" w:eastAsia="仿宋"/>
          <w:sz w:val="28"/>
          <w:szCs w:val="28"/>
        </w:rPr>
        <w:t xml:space="preserve"> </w:t>
      </w:r>
      <w:r>
        <w:rPr>
          <w:rFonts w:hint="eastAsia" w:ascii="仿宋" w:hAnsi="仿宋" w:eastAsia="仿宋"/>
          <w:sz w:val="28"/>
          <w:szCs w:val="28"/>
        </w:rPr>
        <w:t>第</w:t>
      </w:r>
      <w:r>
        <w:rPr>
          <w:rFonts w:ascii="仿宋" w:hAnsi="仿宋" w:eastAsia="仿宋"/>
          <w:sz w:val="28"/>
          <w:szCs w:val="28"/>
        </w:rPr>
        <w:t>256</w:t>
      </w:r>
      <w:r>
        <w:rPr>
          <w:rFonts w:hint="eastAsia" w:ascii="仿宋" w:hAnsi="仿宋" w:eastAsia="仿宋"/>
          <w:sz w:val="28"/>
          <w:szCs w:val="28"/>
        </w:rPr>
        <w:t>号，</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）《中华人民共和国担保法》（中华人民共和国主席令第</w:t>
      </w:r>
      <w:r>
        <w:rPr>
          <w:rFonts w:ascii="仿宋" w:hAnsi="仿宋" w:eastAsia="仿宋"/>
          <w:sz w:val="28"/>
          <w:szCs w:val="28"/>
        </w:rPr>
        <w:t>50</w:t>
      </w:r>
      <w:r>
        <w:rPr>
          <w:rFonts w:hint="eastAsia" w:ascii="仿宋" w:hAnsi="仿宋" w:eastAsia="仿宋"/>
          <w:sz w:val="28"/>
          <w:szCs w:val="28"/>
        </w:rPr>
        <w:t>号，</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）《中华人民共和国城镇国有土地使用权出让和转让暂行条例</w:t>
      </w:r>
      <w:r>
        <w:rPr>
          <w:rFonts w:ascii="仿宋" w:hAnsi="仿宋" w:eastAsia="仿宋"/>
          <w:sz w:val="28"/>
          <w:szCs w:val="28"/>
        </w:rPr>
        <w:t xml:space="preserve"> </w:t>
      </w:r>
      <w:r>
        <w:rPr>
          <w:rFonts w:hint="eastAsia" w:ascii="仿宋" w:hAnsi="仿宋" w:eastAsia="仿宋"/>
          <w:sz w:val="28"/>
          <w:szCs w:val="28"/>
        </w:rPr>
        <w:t>》（中华人民共和国国务院令第</w:t>
      </w:r>
      <w:r>
        <w:rPr>
          <w:rFonts w:ascii="仿宋" w:hAnsi="仿宋" w:eastAsia="仿宋"/>
          <w:sz w:val="28"/>
          <w:szCs w:val="28"/>
        </w:rPr>
        <w:t>055</w:t>
      </w:r>
      <w:r>
        <w:rPr>
          <w:rFonts w:hint="eastAsia" w:ascii="仿宋" w:hAnsi="仿宋" w:eastAsia="仿宋"/>
          <w:sz w:val="28"/>
          <w:szCs w:val="28"/>
        </w:rPr>
        <w:t>号，</w:t>
      </w:r>
      <w:r>
        <w:rPr>
          <w:rFonts w:ascii="仿宋" w:hAnsi="仿宋" w:eastAsia="仿宋"/>
          <w:sz w:val="28"/>
          <w:szCs w:val="28"/>
        </w:rPr>
        <w:t>1990</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19</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、鉴定估价采用的技术规程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）中华人民共和国国家标准</w:t>
      </w:r>
      <w:r>
        <w:rPr>
          <w:rFonts w:ascii="仿宋" w:hAnsi="仿宋" w:eastAsia="仿宋"/>
          <w:sz w:val="28"/>
          <w:szCs w:val="28"/>
        </w:rPr>
        <w:t>GB/T 50291-2015</w:t>
      </w:r>
      <w:r>
        <w:rPr>
          <w:rFonts w:hint="eastAsia" w:ascii="仿宋" w:hAnsi="仿宋" w:eastAsia="仿宋"/>
          <w:sz w:val="28"/>
          <w:szCs w:val="28"/>
        </w:rPr>
        <w:t>《房地产估价规范》；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）中华人民共和国国家标准</w:t>
      </w:r>
      <w:r>
        <w:rPr>
          <w:rFonts w:ascii="仿宋" w:hAnsi="仿宋" w:eastAsia="仿宋"/>
          <w:sz w:val="28"/>
          <w:szCs w:val="28"/>
        </w:rPr>
        <w:t>GB/T 50899-2013</w:t>
      </w:r>
      <w:r>
        <w:rPr>
          <w:rFonts w:hint="eastAsia" w:ascii="仿宋" w:hAnsi="仿宋" w:eastAsia="仿宋"/>
          <w:sz w:val="28"/>
          <w:szCs w:val="28"/>
        </w:rPr>
        <w:t>《房地产估价基本术语标准》；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）中华人民共和国标准国家</w:t>
      </w:r>
      <w:r>
        <w:rPr>
          <w:rFonts w:ascii="仿宋" w:hAnsi="仿宋" w:eastAsia="仿宋"/>
          <w:sz w:val="28"/>
          <w:szCs w:val="28"/>
        </w:rPr>
        <w:t>GB/T18508—2014</w:t>
      </w:r>
      <w:r>
        <w:rPr>
          <w:rFonts w:hint="eastAsia" w:ascii="仿宋" w:hAnsi="仿宋" w:eastAsia="仿宋"/>
          <w:sz w:val="28"/>
          <w:szCs w:val="28"/>
        </w:rPr>
        <w:t>《城镇土地估价规程》；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）《司法鉴定程序通则》（国家司法部令第</w:t>
      </w:r>
      <w:r>
        <w:rPr>
          <w:rFonts w:ascii="仿宋" w:hAnsi="仿宋" w:eastAsia="仿宋"/>
          <w:sz w:val="28"/>
          <w:szCs w:val="28"/>
        </w:rPr>
        <w:t>132</w:t>
      </w:r>
      <w:r>
        <w:rPr>
          <w:rFonts w:hint="eastAsia" w:ascii="仿宋" w:hAnsi="仿宋" w:eastAsia="仿宋"/>
          <w:sz w:val="28"/>
          <w:szCs w:val="28"/>
        </w:rPr>
        <w:t>号，自</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140" w:firstLineChars="50"/>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3</w:t>
      </w:r>
      <w:r>
        <w:rPr>
          <w:rFonts w:hint="eastAsia" w:ascii="仿宋" w:hAnsi="仿宋" w:eastAsia="仿宋"/>
          <w:sz w:val="28"/>
          <w:szCs w:val="28"/>
        </w:rPr>
        <w:t>、委托方提供的有关资料</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立案庭</w:t>
      </w:r>
      <w:r>
        <w:rPr>
          <w:rFonts w:hint="eastAsia" w:ascii="仿宋" w:hAnsi="仿宋" w:eastAsia="仿宋"/>
          <w:sz w:val="28"/>
          <w:szCs w:val="28"/>
        </w:rPr>
        <w:t>的司法评估委托</w:t>
      </w:r>
      <w:r>
        <w:rPr>
          <w:rFonts w:hint="eastAsia" w:ascii="仿宋" w:hAnsi="仿宋" w:eastAsia="仿宋"/>
          <w:sz w:val="28"/>
          <w:szCs w:val="28"/>
          <w:lang w:val="en-US" w:eastAsia="zh-CN"/>
        </w:rPr>
        <w:t>函</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w:t>
      </w:r>
      <w:r>
        <w:rPr>
          <w:rFonts w:hint="eastAsia" w:ascii="仿宋" w:hAnsi="仿宋" w:eastAsia="仿宋"/>
          <w:sz w:val="28"/>
          <w:szCs w:val="28"/>
          <w:lang w:val="en-US" w:eastAsia="zh-CN"/>
        </w:rPr>
        <w:t>云2922</w:t>
      </w:r>
      <w:r>
        <w:rPr>
          <w:rFonts w:hint="eastAsia" w:ascii="仿宋" w:hAnsi="仿宋" w:eastAsia="仿宋"/>
          <w:sz w:val="28"/>
          <w:szCs w:val="28"/>
        </w:rPr>
        <w:t>委</w:t>
      </w:r>
      <w:r>
        <w:rPr>
          <w:rFonts w:hint="eastAsia" w:ascii="仿宋" w:hAnsi="仿宋" w:eastAsia="仿宋"/>
          <w:sz w:val="28"/>
          <w:szCs w:val="28"/>
          <w:lang w:val="en-US" w:eastAsia="zh-CN"/>
        </w:rPr>
        <w:t>评</w:t>
      </w:r>
      <w:r>
        <w:rPr>
          <w:rFonts w:hint="eastAsia" w:ascii="仿宋" w:hAnsi="仿宋" w:eastAsia="仿宋"/>
          <w:sz w:val="28"/>
          <w:szCs w:val="28"/>
        </w:rPr>
        <w:t>字第</w:t>
      </w:r>
      <w:r>
        <w:rPr>
          <w:rFonts w:hint="eastAsia" w:ascii="仿宋" w:hAnsi="仿宋" w:eastAsia="仿宋"/>
          <w:sz w:val="28"/>
          <w:szCs w:val="28"/>
          <w:lang w:val="en-US" w:eastAsia="zh-CN"/>
        </w:rPr>
        <w:t>00002</w:t>
      </w:r>
      <w:r>
        <w:rPr>
          <w:rFonts w:hint="eastAsia" w:ascii="仿宋" w:hAnsi="仿宋" w:eastAsia="仿宋"/>
          <w:sz w:val="28"/>
          <w:szCs w:val="28"/>
        </w:rPr>
        <w:t>号；</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《房屋所有权证》</w:t>
      </w:r>
      <w:r>
        <w:rPr>
          <w:rFonts w:hint="eastAsia" w:ascii="仿宋" w:hAnsi="仿宋" w:eastAsia="仿宋"/>
          <w:sz w:val="28"/>
          <w:szCs w:val="28"/>
          <w:lang w:val="en-US" w:eastAsia="zh-CN"/>
        </w:rPr>
        <w:t>漾</w:t>
      </w:r>
      <w:r>
        <w:rPr>
          <w:rFonts w:hint="eastAsia" w:ascii="仿宋" w:hAnsi="仿宋" w:eastAsia="仿宋"/>
          <w:sz w:val="28"/>
          <w:szCs w:val="28"/>
        </w:rPr>
        <w:t>房权证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苍A2014025</w:t>
      </w:r>
      <w:r>
        <w:rPr>
          <w:rFonts w:hint="eastAsia" w:ascii="仿宋" w:hAnsi="仿宋" w:eastAsia="仿宋"/>
          <w:sz w:val="28"/>
          <w:szCs w:val="28"/>
        </w:rPr>
        <w:t>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w:t>
      </w:r>
      <w:r>
        <w:rPr>
          <w:rFonts w:hint="eastAsia" w:ascii="仿宋" w:hAnsi="仿宋" w:eastAsia="仿宋"/>
          <w:sz w:val="28"/>
          <w:szCs w:val="28"/>
          <w:lang w:val="en-US" w:eastAsia="zh-CN"/>
        </w:rPr>
        <w:t>他项</w:t>
      </w:r>
      <w:r>
        <w:rPr>
          <w:rFonts w:hint="eastAsia" w:ascii="仿宋" w:hAnsi="仿宋" w:eastAsia="仿宋"/>
          <w:sz w:val="28"/>
          <w:szCs w:val="28"/>
        </w:rPr>
        <w:t>权证》</w:t>
      </w:r>
      <w:r>
        <w:rPr>
          <w:rFonts w:hint="eastAsia" w:ascii="仿宋" w:hAnsi="仿宋" w:eastAsia="仿宋"/>
          <w:sz w:val="28"/>
          <w:szCs w:val="28"/>
          <w:lang w:val="en-US" w:eastAsia="zh-CN"/>
        </w:rPr>
        <w:t>漾</w:t>
      </w:r>
      <w:r>
        <w:rPr>
          <w:rFonts w:hint="eastAsia" w:ascii="仿宋" w:hAnsi="仿宋" w:eastAsia="仿宋"/>
          <w:sz w:val="28"/>
          <w:szCs w:val="28"/>
        </w:rPr>
        <w:t>房</w:t>
      </w:r>
      <w:r>
        <w:rPr>
          <w:rFonts w:hint="eastAsia" w:ascii="仿宋" w:hAnsi="仿宋" w:eastAsia="仿宋"/>
          <w:sz w:val="28"/>
          <w:szCs w:val="28"/>
          <w:lang w:val="en-US" w:eastAsia="zh-CN"/>
        </w:rPr>
        <w:t>他</w:t>
      </w:r>
      <w:r>
        <w:rPr>
          <w:rFonts w:hint="eastAsia" w:ascii="仿宋" w:hAnsi="仿宋" w:eastAsia="仿宋"/>
          <w:sz w:val="28"/>
          <w:szCs w:val="28"/>
        </w:rPr>
        <w:t>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2014072</w:t>
      </w:r>
      <w:r>
        <w:rPr>
          <w:rFonts w:hint="eastAsia" w:ascii="仿宋" w:hAnsi="仿宋" w:eastAsia="仿宋"/>
          <w:sz w:val="28"/>
          <w:szCs w:val="28"/>
        </w:rPr>
        <w:t>号；</w:t>
      </w:r>
      <w:r>
        <w:rPr>
          <w:rFonts w:hint="eastAsia" w:ascii="仿宋" w:hAnsi="仿宋" w:eastAsia="仿宋"/>
          <w:sz w:val="28"/>
          <w:szCs w:val="28"/>
          <w:lang w:val="en-US" w:eastAsia="zh-CN"/>
        </w:rPr>
        <w:t xml:space="preserve"> </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（4）漾濞县不动产登记中心出具的关于对鉴定对象土地权属登记状况的查询结果证明</w:t>
      </w:r>
    </w:p>
    <w:p>
      <w:pPr>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4</w:t>
      </w:r>
      <w:r>
        <w:rPr>
          <w:rFonts w:hint="eastAsia" w:ascii="仿宋" w:hAnsi="仿宋" w:eastAsia="仿宋"/>
          <w:sz w:val="28"/>
          <w:szCs w:val="28"/>
        </w:rPr>
        <w:t>、取价依据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市场调查询价</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本所收集的其他相关价格信息</w:t>
      </w:r>
      <w:r>
        <w:rPr>
          <w:rFonts w:ascii="仿宋" w:hAnsi="仿宋" w:eastAsia="仿宋"/>
          <w:sz w:val="28"/>
          <w:szCs w:val="28"/>
        </w:rPr>
        <w:t>;</w:t>
      </w:r>
    </w:p>
    <w:p>
      <w:pPr>
        <w:ind w:firstLine="413" w:firstLineChars="147"/>
        <w:rPr>
          <w:b/>
          <w:sz w:val="28"/>
          <w:szCs w:val="28"/>
        </w:rPr>
      </w:pPr>
      <w:r>
        <w:rPr>
          <w:rFonts w:hint="eastAsia"/>
          <w:b/>
          <w:sz w:val="28"/>
          <w:szCs w:val="28"/>
        </w:rPr>
        <w:t>（二）评估鉴定原则</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、独立、客观、公正原则</w:t>
      </w:r>
    </w:p>
    <w:p>
      <w:pPr>
        <w:ind w:firstLine="560" w:firstLineChars="200"/>
        <w:rPr>
          <w:rFonts w:ascii="仿宋" w:hAnsi="仿宋" w:eastAsia="仿宋"/>
          <w:sz w:val="28"/>
          <w:szCs w:val="28"/>
        </w:rPr>
      </w:pPr>
      <w:r>
        <w:rPr>
          <w:rFonts w:hint="eastAsia" w:ascii="仿宋" w:hAnsi="仿宋" w:eastAsia="仿宋"/>
          <w:sz w:val="28"/>
          <w:szCs w:val="28"/>
        </w:rPr>
        <w:t>要求鉴定机构有完全独立性，鉴定机构和鉴定人员与估价对象及相关当事人没有利害关系，不受外部干扰因素影响，从实际出发，公平合理地进行估价。</w:t>
      </w:r>
    </w:p>
    <w:p>
      <w:pPr>
        <w:ind w:firstLine="700" w:firstLine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、合法原则</w:t>
      </w:r>
    </w:p>
    <w:p>
      <w:pPr>
        <w:ind w:firstLine="140" w:firstLineChars="5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应以鉴定估价对象的合法使用、合法处分为前提进行。所谓合法，是指符合国家的法律、法规和当地政府的有关规定，其权益才能受法律保护，并体现其权益价值。</w:t>
      </w:r>
    </w:p>
    <w:p>
      <w:pPr>
        <w:ind w:firstLine="700" w:firstLineChars="2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、最高最佳利用原则</w:t>
      </w:r>
    </w:p>
    <w:p>
      <w:pPr>
        <w:ind w:firstLine="700" w:firstLineChars="250"/>
        <w:rPr>
          <w:rFonts w:ascii="仿宋" w:hAnsi="仿宋" w:eastAsia="仿宋"/>
          <w:sz w:val="28"/>
          <w:szCs w:val="28"/>
        </w:rPr>
      </w:pPr>
      <w:r>
        <w:rPr>
          <w:rFonts w:hint="eastAsia" w:ascii="仿宋" w:hAnsi="仿宋" w:eastAsia="仿宋"/>
          <w:sz w:val="28"/>
          <w:szCs w:val="28"/>
        </w:rPr>
        <w:t>应以估价对象的最高最佳利用为前提进行。最高最佳利用是指法律上允许、技术上可能、经济上可行、经过充分合理的论证，能使估价对象产生最高价值的利用方式。</w:t>
      </w:r>
    </w:p>
    <w:p>
      <w:pPr>
        <w:ind w:firstLine="700" w:firstLineChars="25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、替代原则</w:t>
      </w:r>
    </w:p>
    <w:p>
      <w:pPr>
        <w:ind w:firstLine="700" w:firstLineChars="250"/>
        <w:rPr>
          <w:rFonts w:ascii="仿宋" w:hAnsi="仿宋" w:eastAsia="仿宋"/>
          <w:sz w:val="28"/>
          <w:szCs w:val="28"/>
        </w:rPr>
      </w:pPr>
      <w:r>
        <w:rPr>
          <w:rFonts w:hint="eastAsia" w:ascii="仿宋" w:hAnsi="仿宋" w:eastAsia="仿宋"/>
          <w:sz w:val="28"/>
          <w:szCs w:val="28"/>
        </w:rPr>
        <w:t>鉴定估价结果不得明显偏离类似建筑物在同等条件下的正常价格。同一供求范围内，在用途、规模、档次、建筑结构等方面类似的建筑物之间具有相互影响作用，其价格会相互牵掣而趋于一致。</w:t>
      </w:r>
    </w:p>
    <w:p>
      <w:pPr>
        <w:ind w:firstLine="700" w:firstLineChars="25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、价值时点原则</w:t>
      </w:r>
    </w:p>
    <w:p>
      <w:pPr>
        <w:ind w:firstLine="420" w:firstLineChars="150"/>
        <w:rPr>
          <w:rFonts w:ascii="仿宋" w:hAnsi="仿宋" w:eastAsia="仿宋"/>
          <w:sz w:val="28"/>
          <w:szCs w:val="28"/>
        </w:rPr>
      </w:pPr>
      <w:r>
        <w:rPr>
          <w:rFonts w:hint="eastAsia" w:ascii="仿宋" w:hAnsi="仿宋" w:eastAsia="仿宋"/>
          <w:sz w:val="28"/>
          <w:szCs w:val="28"/>
        </w:rPr>
        <w:t>鉴定估价结果是估价对象在价值时点的客观合理价格或价值。</w:t>
      </w:r>
    </w:p>
    <w:p>
      <w:pPr>
        <w:tabs>
          <w:tab w:val="left" w:pos="1620"/>
        </w:tabs>
        <w:ind w:firstLine="413" w:firstLineChars="147"/>
        <w:rPr>
          <w:b/>
          <w:sz w:val="28"/>
          <w:szCs w:val="28"/>
        </w:rPr>
      </w:pPr>
      <w:r>
        <w:rPr>
          <w:rFonts w:hint="eastAsia"/>
          <w:b/>
          <w:sz w:val="28"/>
          <w:szCs w:val="28"/>
        </w:rPr>
        <w:t>（三）鉴定对象概述</w:t>
      </w:r>
    </w:p>
    <w:p>
      <w:pPr>
        <w:ind w:firstLine="700" w:firstLineChars="250"/>
        <w:rPr>
          <w:rFonts w:hint="eastAsia" w:ascii="仿宋" w:hAnsi="仿宋" w:eastAsia="仿宋"/>
          <w:sz w:val="28"/>
          <w:szCs w:val="28"/>
          <w:lang w:val="en-US" w:eastAsia="zh-CN"/>
        </w:rPr>
      </w:pPr>
      <w:r>
        <w:rPr>
          <w:rFonts w:hint="eastAsia" w:ascii="仿宋" w:hAnsi="仿宋" w:eastAsia="仿宋"/>
          <w:sz w:val="28"/>
          <w:szCs w:val="28"/>
        </w:rPr>
        <w:t>本次鉴定估价对象位于</w:t>
      </w:r>
      <w:r>
        <w:rPr>
          <w:rFonts w:hint="eastAsia" w:ascii="仿宋" w:hAnsi="仿宋" w:eastAsia="仿宋"/>
          <w:sz w:val="28"/>
          <w:szCs w:val="28"/>
          <w:lang w:eastAsia="zh-CN"/>
        </w:rPr>
        <w:t>漾濞县苍山西镇博南路144号</w:t>
      </w:r>
      <w:r>
        <w:rPr>
          <w:rFonts w:hint="eastAsia" w:ascii="仿宋" w:hAnsi="仿宋" w:eastAsia="仿宋"/>
          <w:sz w:val="28"/>
          <w:szCs w:val="28"/>
        </w:rPr>
        <w:t>，房屋所有权人为</w:t>
      </w:r>
      <w:r>
        <w:rPr>
          <w:rFonts w:hint="eastAsia" w:ascii="仿宋" w:hAnsi="仿宋" w:eastAsia="仿宋"/>
          <w:sz w:val="28"/>
          <w:szCs w:val="28"/>
          <w:lang w:eastAsia="zh-CN"/>
        </w:rPr>
        <w:t>杨红伟</w:t>
      </w:r>
      <w:r>
        <w:rPr>
          <w:rFonts w:hint="eastAsia" w:ascii="仿宋" w:hAnsi="仿宋" w:eastAsia="仿宋"/>
          <w:sz w:val="28"/>
          <w:szCs w:val="28"/>
          <w:lang w:val="en-US" w:eastAsia="zh-CN"/>
        </w:rPr>
        <w:t>所有；</w:t>
      </w:r>
      <w:r>
        <w:rPr>
          <w:rFonts w:hint="eastAsia" w:ascii="仿宋" w:hAnsi="仿宋" w:eastAsia="仿宋"/>
          <w:sz w:val="28"/>
          <w:szCs w:val="28"/>
        </w:rPr>
        <w:t>房屋结构为</w:t>
      </w:r>
      <w:r>
        <w:rPr>
          <w:rFonts w:hint="eastAsia" w:ascii="仿宋" w:hAnsi="仿宋" w:eastAsia="仿宋"/>
          <w:sz w:val="28"/>
          <w:szCs w:val="28"/>
          <w:lang w:val="en-US" w:eastAsia="zh-CN"/>
        </w:rPr>
        <w:t>砖混</w:t>
      </w:r>
      <w:r>
        <w:rPr>
          <w:rFonts w:hint="eastAsia" w:ascii="仿宋" w:hAnsi="仿宋" w:eastAsia="仿宋"/>
          <w:sz w:val="28"/>
          <w:szCs w:val="28"/>
        </w:rPr>
        <w:t>结构，房屋总层数为</w:t>
      </w:r>
      <w:r>
        <w:rPr>
          <w:rFonts w:hint="eastAsia" w:ascii="仿宋" w:hAnsi="仿宋" w:eastAsia="仿宋"/>
          <w:sz w:val="28"/>
          <w:szCs w:val="28"/>
          <w:lang w:val="en-US" w:eastAsia="zh-CN"/>
        </w:rPr>
        <w:t>3</w:t>
      </w:r>
      <w:r>
        <w:rPr>
          <w:rFonts w:hint="eastAsia" w:ascii="仿宋" w:hAnsi="仿宋" w:eastAsia="仿宋"/>
          <w:sz w:val="28"/>
          <w:szCs w:val="28"/>
        </w:rPr>
        <w:t>层，所在楼层为</w:t>
      </w:r>
      <w:r>
        <w:rPr>
          <w:rFonts w:hint="eastAsia" w:ascii="仿宋" w:hAnsi="仿宋" w:eastAsia="仿宋"/>
          <w:sz w:val="28"/>
          <w:szCs w:val="28"/>
          <w:lang w:val="en-US" w:eastAsia="zh-CN"/>
        </w:rPr>
        <w:t>1-3</w:t>
      </w:r>
      <w:r>
        <w:rPr>
          <w:rFonts w:hint="eastAsia" w:ascii="仿宋" w:hAnsi="仿宋" w:eastAsia="仿宋"/>
          <w:sz w:val="28"/>
          <w:szCs w:val="28"/>
        </w:rPr>
        <w:t>层，建筑面积为</w:t>
      </w:r>
      <w:r>
        <w:rPr>
          <w:rFonts w:hint="eastAsia" w:ascii="仿宋" w:hAnsi="仿宋" w:eastAsia="仿宋"/>
          <w:sz w:val="28"/>
          <w:szCs w:val="28"/>
          <w:lang w:eastAsia="zh-CN"/>
        </w:rPr>
        <w:t>229.97</w:t>
      </w:r>
      <w:r>
        <w:rPr>
          <w:rFonts w:hint="eastAsia" w:ascii="仿宋" w:hAnsi="仿宋" w:eastAsia="仿宋"/>
          <w:sz w:val="28"/>
          <w:szCs w:val="28"/>
        </w:rPr>
        <w:t>㎡，</w:t>
      </w:r>
      <w:r>
        <w:rPr>
          <w:rFonts w:hint="eastAsia" w:ascii="仿宋" w:hAnsi="仿宋" w:eastAsia="仿宋"/>
          <w:sz w:val="28"/>
          <w:szCs w:val="28"/>
          <w:lang w:val="en-US" w:eastAsia="zh-CN"/>
        </w:rPr>
        <w:t>规划用途为住宅，实际为联排别墅式住宅</w:t>
      </w:r>
      <w:r>
        <w:rPr>
          <w:rFonts w:hint="eastAsia" w:ascii="仿宋" w:hAnsi="仿宋" w:eastAsia="仿宋"/>
          <w:sz w:val="28"/>
          <w:szCs w:val="28"/>
          <w:lang w:eastAsia="zh-CN"/>
        </w:rPr>
        <w:t>；</w:t>
      </w:r>
      <w:r>
        <w:rPr>
          <w:rFonts w:hint="eastAsia" w:ascii="仿宋" w:hAnsi="仿宋" w:eastAsia="仿宋"/>
          <w:sz w:val="28"/>
          <w:szCs w:val="28"/>
          <w:lang w:val="en-US" w:eastAsia="zh-CN"/>
        </w:rPr>
        <w:t>土地使用权人为杨红伟，用途为城镇单一住宅用地，使用权类型为出让，土地使用权面积为126.10㎡，终止日期2057年5月16日，土地使用权剩余使用年限为38.9年。</w:t>
      </w:r>
    </w:p>
    <w:p>
      <w:pPr>
        <w:ind w:firstLine="700" w:firstLineChars="250"/>
        <w:rPr>
          <w:rFonts w:hint="eastAsia" w:ascii="仿宋" w:hAnsi="仿宋" w:eastAsia="仿宋"/>
          <w:sz w:val="28"/>
          <w:szCs w:val="28"/>
          <w:lang w:val="en-US" w:eastAsia="zh-CN"/>
        </w:rPr>
      </w:pPr>
    </w:p>
    <w:p>
      <w:pPr>
        <w:ind w:firstLine="280" w:firstLineChars="100"/>
        <w:rPr>
          <w:rFonts w:hint="eastAsia" w:ascii="仿宋" w:hAnsi="仿宋" w:eastAsia="仿宋"/>
          <w:sz w:val="24"/>
          <w:szCs w:val="24"/>
          <w:lang w:val="en-US" w:eastAsia="zh-CN"/>
        </w:rPr>
      </w:pPr>
      <w:r>
        <w:rPr>
          <w:rFonts w:hint="eastAsia" w:ascii="仿宋" w:hAnsi="仿宋" w:eastAsia="仿宋"/>
          <w:sz w:val="28"/>
          <w:szCs w:val="28"/>
          <w:lang w:val="en-US" w:eastAsia="zh-CN"/>
        </w:rPr>
        <w:t>1、土地实物状况</w:t>
      </w:r>
    </w:p>
    <w:tbl>
      <w:tblPr>
        <w:tblStyle w:val="7"/>
        <w:tblW w:w="8715" w:type="dxa"/>
        <w:jc w:val="center"/>
        <w:tblInd w:w="21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6"/>
        <w:gridCol w:w="1336"/>
        <w:gridCol w:w="2309"/>
        <w:gridCol w:w="1236"/>
        <w:gridCol w:w="145"/>
        <w:gridCol w:w="303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4" w:hRule="atLeast"/>
          <w:jc w:val="center"/>
        </w:trPr>
        <w:tc>
          <w:tcPr>
            <w:tcW w:w="656" w:type="dxa"/>
            <w:vMerge w:val="restart"/>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实物</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状况</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描述</w:t>
            </w:r>
          </w:p>
        </w:tc>
        <w:tc>
          <w:tcPr>
            <w:tcW w:w="1336"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座落</w:t>
            </w:r>
          </w:p>
        </w:tc>
        <w:tc>
          <w:tcPr>
            <w:tcW w:w="2309"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漾濞县苍山西镇博南路144号</w:t>
            </w:r>
          </w:p>
        </w:tc>
        <w:tc>
          <w:tcPr>
            <w:tcW w:w="1236"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面积</w:t>
            </w:r>
          </w:p>
        </w:tc>
        <w:tc>
          <w:tcPr>
            <w:tcW w:w="3178" w:type="dxa"/>
            <w:gridSpan w:val="2"/>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126.10平方米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5" w:hRule="atLeast"/>
          <w:jc w:val="center"/>
        </w:trPr>
        <w:tc>
          <w:tcPr>
            <w:tcW w:w="656" w:type="dxa"/>
            <w:vMerge w:val="continue"/>
            <w:vAlign w:val="center"/>
          </w:tcPr>
          <w:p>
            <w:pPr>
              <w:widowControl/>
              <w:jc w:val="center"/>
              <w:rPr>
                <w:rFonts w:hint="eastAsia" w:ascii="仿宋" w:hAnsi="仿宋" w:eastAsia="仿宋"/>
                <w:sz w:val="21"/>
                <w:szCs w:val="21"/>
                <w:lang w:val="en-US" w:eastAsia="zh-CN"/>
              </w:rPr>
            </w:pPr>
          </w:p>
        </w:tc>
        <w:tc>
          <w:tcPr>
            <w:tcW w:w="1336"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2309"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城镇单一住宅用地</w:t>
            </w:r>
          </w:p>
        </w:tc>
        <w:tc>
          <w:tcPr>
            <w:tcW w:w="1381" w:type="dxa"/>
            <w:gridSpan w:val="2"/>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土壤地基</w:t>
            </w:r>
          </w:p>
        </w:tc>
        <w:tc>
          <w:tcPr>
            <w:tcW w:w="3033"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土壤未受污染，地基承载力及稳定性较好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7" w:hRule="atLeast"/>
          <w:jc w:val="center"/>
        </w:trPr>
        <w:tc>
          <w:tcPr>
            <w:tcW w:w="656" w:type="dxa"/>
            <w:vMerge w:val="continue"/>
            <w:vAlign w:val="center"/>
          </w:tcPr>
          <w:p>
            <w:pPr>
              <w:widowControl/>
              <w:jc w:val="center"/>
              <w:rPr>
                <w:rFonts w:hint="eastAsia" w:ascii="仿宋" w:hAnsi="仿宋" w:eastAsia="仿宋"/>
                <w:sz w:val="21"/>
                <w:szCs w:val="21"/>
                <w:lang w:val="en-US" w:eastAsia="zh-CN"/>
              </w:rPr>
            </w:pPr>
          </w:p>
        </w:tc>
        <w:tc>
          <w:tcPr>
            <w:tcW w:w="1336"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形状</w:t>
            </w:r>
          </w:p>
        </w:tc>
        <w:tc>
          <w:tcPr>
            <w:tcW w:w="2309"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长方形</w:t>
            </w:r>
          </w:p>
        </w:tc>
        <w:tc>
          <w:tcPr>
            <w:tcW w:w="1381" w:type="dxa"/>
            <w:gridSpan w:val="2"/>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基础设施</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完备程度</w:t>
            </w:r>
          </w:p>
        </w:tc>
        <w:tc>
          <w:tcPr>
            <w:tcW w:w="3033"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2" w:hRule="atLeast"/>
          <w:jc w:val="center"/>
        </w:trPr>
        <w:tc>
          <w:tcPr>
            <w:tcW w:w="656" w:type="dxa"/>
            <w:vMerge w:val="continue"/>
            <w:tcBorders>
              <w:bottom w:val="double" w:color="000000" w:sz="6" w:space="0"/>
            </w:tcBorders>
            <w:vAlign w:val="center"/>
          </w:tcPr>
          <w:p>
            <w:pPr>
              <w:widowControl/>
              <w:jc w:val="center"/>
              <w:rPr>
                <w:rFonts w:hint="eastAsia" w:ascii="仿宋" w:hAnsi="仿宋" w:eastAsia="仿宋"/>
                <w:sz w:val="21"/>
                <w:szCs w:val="21"/>
                <w:lang w:val="en-US" w:eastAsia="zh-CN"/>
              </w:rPr>
            </w:pPr>
          </w:p>
        </w:tc>
        <w:tc>
          <w:tcPr>
            <w:tcW w:w="1336"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地形地势</w:t>
            </w:r>
          </w:p>
        </w:tc>
        <w:tc>
          <w:tcPr>
            <w:tcW w:w="2309"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地势平坦</w:t>
            </w:r>
          </w:p>
        </w:tc>
        <w:tc>
          <w:tcPr>
            <w:tcW w:w="1381" w:type="dxa"/>
            <w:gridSpan w:val="2"/>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开发程度</w:t>
            </w:r>
          </w:p>
        </w:tc>
        <w:tc>
          <w:tcPr>
            <w:tcW w:w="3033"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宗地外已达“五通”，宗地内“五通、土地平整”</w:t>
            </w:r>
          </w:p>
        </w:tc>
      </w:tr>
    </w:tbl>
    <w:p>
      <w:pPr>
        <w:ind w:firstLine="280" w:firstLineChars="100"/>
        <w:rPr>
          <w:rFonts w:hint="eastAsia" w:ascii="仿宋" w:hAnsi="仿宋" w:eastAsia="仿宋"/>
          <w:sz w:val="28"/>
          <w:szCs w:val="28"/>
          <w:lang w:val="en-US" w:eastAsia="zh-CN"/>
        </w:rPr>
      </w:pPr>
      <w:r>
        <w:rPr>
          <w:rFonts w:hint="eastAsia" w:ascii="仿宋" w:hAnsi="仿宋" w:eastAsia="仿宋"/>
          <w:sz w:val="28"/>
          <w:szCs w:val="28"/>
          <w:lang w:val="en-US" w:eastAsia="zh-CN"/>
        </w:rPr>
        <w:t>2、建筑物实物状况分析</w:t>
      </w:r>
    </w:p>
    <w:tbl>
      <w:tblPr>
        <w:tblStyle w:val="7"/>
        <w:tblW w:w="857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160"/>
        <w:gridCol w:w="2422"/>
        <w:gridCol w:w="1301"/>
        <w:gridCol w:w="31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atLeast"/>
          <w:jc w:val="center"/>
        </w:trPr>
        <w:tc>
          <w:tcPr>
            <w:tcW w:w="575" w:type="dxa"/>
            <w:vMerge w:val="restart"/>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建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筑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物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实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物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状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况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描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述</w:t>
            </w: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名称</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漾濞县苍山西镇博南路144号</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规模</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建筑面积229.97平方米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外墙</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刷外墙漆及局部彩绘画，设斜面青瓦顶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所在楼层</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1-3层</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空间布局</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平面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1"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总层数</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3层</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设施及设备</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水电暗装，内置楼梯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1"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建筑结构</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砖混结构</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维护状况</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维护及保养状况良好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1"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朝向</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南北向</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装修类型</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精装修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7"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建成时间</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2013年</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完损状况</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约九二成新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类型</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联排别墅</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功能布局</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六室四厅一厨三卫一阳台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44" w:hRule="atLeast"/>
          <w:jc w:val="center"/>
        </w:trPr>
        <w:tc>
          <w:tcPr>
            <w:tcW w:w="575"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室</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修</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况</w:t>
            </w:r>
          </w:p>
        </w:tc>
        <w:tc>
          <w:tcPr>
            <w:tcW w:w="7995" w:type="dxa"/>
            <w:gridSpan w:val="4"/>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经现场勘察，鉴定对象室内装修情况如下：</w:t>
            </w:r>
          </w:p>
          <w:p>
            <w:pPr>
              <w:widowControl/>
              <w:numPr>
                <w:ilvl w:val="0"/>
                <w:numId w:val="1"/>
              </w:numPr>
              <w:jc w:val="both"/>
              <w:rPr>
                <w:rFonts w:hint="eastAsia" w:ascii="仿宋" w:hAnsi="仿宋" w:eastAsia="仿宋"/>
                <w:sz w:val="21"/>
                <w:szCs w:val="21"/>
                <w:lang w:val="en-US" w:eastAsia="zh-CN"/>
              </w:rPr>
            </w:pPr>
            <w:r>
              <w:rPr>
                <w:rFonts w:hint="eastAsia" w:ascii="仿宋" w:hAnsi="仿宋" w:eastAsia="仿宋"/>
                <w:sz w:val="21"/>
                <w:szCs w:val="21"/>
                <w:lang w:val="en-US" w:eastAsia="zh-CN"/>
              </w:rPr>
              <w:t>一层：地面铺木地板，乳胶漆墙面，顶部石膏板吊顶，设装饰柜；厨房，地面铺地板砖，瓷砖墙裙，集成吊顶，设整体橱柜；卫生间，地面铺地板砖，瓷砖墙裙，集成吊顶。</w:t>
            </w:r>
          </w:p>
          <w:p>
            <w:pPr>
              <w:widowControl/>
              <w:numPr>
                <w:ilvl w:val="0"/>
                <w:numId w:val="1"/>
              </w:numPr>
              <w:jc w:val="both"/>
              <w:rPr>
                <w:rFonts w:hint="eastAsia" w:ascii="仿宋" w:hAnsi="仿宋" w:eastAsia="仿宋"/>
                <w:sz w:val="21"/>
                <w:szCs w:val="21"/>
                <w:lang w:val="en-US" w:eastAsia="zh-CN"/>
              </w:rPr>
            </w:pPr>
            <w:r>
              <w:rPr>
                <w:rFonts w:hint="eastAsia" w:ascii="仿宋" w:hAnsi="仿宋" w:eastAsia="仿宋"/>
                <w:sz w:val="21"/>
                <w:szCs w:val="21"/>
                <w:lang w:val="en-US" w:eastAsia="zh-CN"/>
              </w:rPr>
              <w:t>二层：地面铺木地板，乳胶漆墙面，顶部木质线条压边。</w:t>
            </w:r>
          </w:p>
          <w:p>
            <w:pPr>
              <w:widowControl/>
              <w:numPr>
                <w:ilvl w:val="0"/>
                <w:numId w:val="1"/>
              </w:numPr>
              <w:jc w:val="both"/>
              <w:rPr>
                <w:rFonts w:hint="eastAsia" w:ascii="仿宋" w:hAnsi="仿宋" w:eastAsia="仿宋"/>
                <w:sz w:val="21"/>
                <w:szCs w:val="21"/>
                <w:lang w:val="en-US" w:eastAsia="zh-CN"/>
              </w:rPr>
            </w:pPr>
            <w:r>
              <w:rPr>
                <w:rFonts w:hint="eastAsia" w:ascii="仿宋" w:hAnsi="仿宋" w:eastAsia="仿宋"/>
                <w:sz w:val="21"/>
                <w:szCs w:val="21"/>
                <w:lang w:val="en-US" w:eastAsia="zh-CN"/>
              </w:rPr>
              <w:t>三层：地面铺木地板，乳胶漆墙面，顶部木质线条压边。</w:t>
            </w:r>
          </w:p>
          <w:p>
            <w:pPr>
              <w:widowControl/>
              <w:numPr>
                <w:ilvl w:val="0"/>
                <w:numId w:val="1"/>
              </w:numPr>
              <w:ind w:left="0" w:leftChars="0" w:firstLine="0" w:firstLineChars="0"/>
              <w:jc w:val="both"/>
              <w:rPr>
                <w:rFonts w:hint="eastAsia" w:ascii="仿宋" w:hAnsi="仿宋" w:eastAsia="仿宋"/>
                <w:sz w:val="21"/>
                <w:szCs w:val="21"/>
                <w:lang w:val="en-US" w:eastAsia="zh-CN"/>
              </w:rPr>
            </w:pPr>
            <w:r>
              <w:rPr>
                <w:rFonts w:hint="eastAsia" w:ascii="仿宋" w:hAnsi="仿宋" w:eastAsia="仿宋"/>
                <w:sz w:val="21"/>
                <w:szCs w:val="21"/>
                <w:lang w:val="en-US" w:eastAsia="zh-CN"/>
              </w:rPr>
              <w:t>楼梯过道：地面铺实木地板，乳胶漆墙面，木质楼梯扶手。</w:t>
            </w:r>
          </w:p>
          <w:p>
            <w:pPr>
              <w:widowControl/>
              <w:numPr>
                <w:ilvl w:val="0"/>
                <w:numId w:val="1"/>
              </w:numPr>
              <w:ind w:left="0" w:leftChars="0" w:firstLine="0" w:firstLineChars="0"/>
              <w:jc w:val="both"/>
              <w:rPr>
                <w:rFonts w:hint="eastAsia" w:ascii="仿宋" w:hAnsi="仿宋" w:eastAsia="仿宋"/>
                <w:sz w:val="21"/>
                <w:szCs w:val="21"/>
                <w:lang w:val="en-US" w:eastAsia="zh-CN"/>
              </w:rPr>
            </w:pPr>
            <w:r>
              <w:rPr>
                <w:rFonts w:hint="eastAsia" w:ascii="仿宋" w:hAnsi="仿宋" w:eastAsia="仿宋"/>
                <w:sz w:val="21"/>
                <w:szCs w:val="21"/>
                <w:lang w:val="en-US" w:eastAsia="zh-CN"/>
              </w:rPr>
              <w:t>门窗：入户门为双开大门，内部为实木门及复合防盗门，铝合金窗。</w:t>
            </w:r>
          </w:p>
          <w:p>
            <w:pPr>
              <w:widowControl/>
              <w:numPr>
                <w:ilvl w:val="0"/>
                <w:numId w:val="1"/>
              </w:numPr>
              <w:ind w:left="0" w:leftChars="0" w:firstLine="0" w:firstLineChars="0"/>
              <w:jc w:val="both"/>
              <w:rPr>
                <w:rFonts w:hint="eastAsia" w:ascii="仿宋" w:hAnsi="仿宋" w:eastAsia="仿宋"/>
                <w:sz w:val="21"/>
                <w:szCs w:val="21"/>
                <w:lang w:val="en-US" w:eastAsia="zh-CN"/>
              </w:rPr>
            </w:pPr>
            <w:r>
              <w:rPr>
                <w:rFonts w:hint="eastAsia" w:ascii="仿宋" w:hAnsi="仿宋" w:eastAsia="仿宋"/>
                <w:sz w:val="21"/>
                <w:szCs w:val="21"/>
                <w:lang w:val="en-US" w:eastAsia="zh-CN"/>
              </w:rPr>
              <w:t>其它：院内地上附着物有民族特色大门、照壁、围墙、绿化树木等。</w:t>
            </w:r>
          </w:p>
        </w:tc>
      </w:tr>
    </w:tbl>
    <w:p>
      <w:pPr>
        <w:ind w:firstLine="280" w:firstLineChars="1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、区位因素分析</w:t>
      </w:r>
    </w:p>
    <w:p>
      <w:pPr>
        <w:ind w:firstLine="700" w:firstLineChars="250"/>
        <w:rPr>
          <w:rFonts w:hint="eastAsia" w:ascii="仿宋" w:hAnsi="仿宋" w:eastAsia="仿宋"/>
          <w:sz w:val="28"/>
          <w:szCs w:val="28"/>
        </w:rPr>
      </w:pPr>
      <w:r>
        <w:rPr>
          <w:rFonts w:hint="eastAsia" w:ascii="仿宋" w:hAnsi="仿宋" w:eastAsia="仿宋"/>
          <w:sz w:val="28"/>
          <w:szCs w:val="28"/>
        </w:rPr>
        <w:t>鉴定估价对象位于</w:t>
      </w:r>
      <w:r>
        <w:rPr>
          <w:rFonts w:hint="eastAsia" w:ascii="仿宋" w:hAnsi="仿宋" w:eastAsia="仿宋"/>
          <w:sz w:val="28"/>
          <w:szCs w:val="28"/>
          <w:lang w:eastAsia="zh-CN"/>
        </w:rPr>
        <w:t>漾濞县苍山西镇博南路144号</w:t>
      </w:r>
      <w:r>
        <w:rPr>
          <w:rFonts w:hint="eastAsia" w:ascii="仿宋" w:hAnsi="仿宋" w:eastAsia="仿宋"/>
          <w:sz w:val="28"/>
          <w:szCs w:val="28"/>
          <w:lang w:val="en-US" w:eastAsia="zh-CN"/>
        </w:rPr>
        <w:t>，</w:t>
      </w:r>
      <w:r>
        <w:rPr>
          <w:rFonts w:hint="eastAsia" w:ascii="仿宋" w:hAnsi="仿宋" w:eastAsia="仿宋"/>
          <w:sz w:val="28"/>
          <w:szCs w:val="28"/>
        </w:rPr>
        <w:t>临</w:t>
      </w:r>
      <w:r>
        <w:rPr>
          <w:rFonts w:hint="eastAsia" w:ascii="仿宋" w:hAnsi="仿宋" w:eastAsia="仿宋"/>
          <w:sz w:val="28"/>
          <w:szCs w:val="28"/>
          <w:lang w:val="en-US" w:eastAsia="zh-CN"/>
        </w:rPr>
        <w:t>博南</w:t>
      </w:r>
      <w:r>
        <w:rPr>
          <w:rFonts w:hint="eastAsia" w:ascii="仿宋" w:hAnsi="仿宋" w:eastAsia="仿宋"/>
          <w:sz w:val="28"/>
          <w:szCs w:val="28"/>
        </w:rPr>
        <w:t>路</w:t>
      </w:r>
      <w:r>
        <w:rPr>
          <w:rFonts w:hint="eastAsia" w:ascii="仿宋" w:hAnsi="仿宋" w:eastAsia="仿宋"/>
          <w:sz w:val="28"/>
          <w:szCs w:val="28"/>
          <w:lang w:val="en-US" w:eastAsia="zh-CN"/>
        </w:rPr>
        <w:t>，</w:t>
      </w:r>
      <w:r>
        <w:rPr>
          <w:rFonts w:hint="eastAsia" w:ascii="仿宋" w:hAnsi="仿宋" w:eastAsia="仿宋"/>
          <w:sz w:val="28"/>
          <w:szCs w:val="28"/>
        </w:rPr>
        <w:t>地处</w:t>
      </w:r>
      <w:r>
        <w:rPr>
          <w:rFonts w:hint="eastAsia" w:ascii="仿宋" w:hAnsi="仿宋" w:eastAsia="仿宋"/>
          <w:sz w:val="28"/>
          <w:szCs w:val="28"/>
          <w:lang w:val="en-US" w:eastAsia="zh-CN"/>
        </w:rPr>
        <w:t>漾濞</w:t>
      </w:r>
      <w:r>
        <w:rPr>
          <w:rFonts w:hint="eastAsia" w:ascii="仿宋" w:hAnsi="仿宋" w:eastAsia="仿宋"/>
          <w:sz w:val="28"/>
          <w:szCs w:val="28"/>
        </w:rPr>
        <w:t>县城</w:t>
      </w:r>
      <w:r>
        <w:rPr>
          <w:rFonts w:hint="eastAsia" w:ascii="仿宋" w:hAnsi="仿宋" w:eastAsia="仿宋"/>
          <w:sz w:val="28"/>
          <w:szCs w:val="28"/>
          <w:lang w:val="en-US" w:eastAsia="zh-CN"/>
        </w:rPr>
        <w:t>南片区</w:t>
      </w:r>
      <w:r>
        <w:rPr>
          <w:rFonts w:hint="eastAsia" w:ascii="仿宋" w:hAnsi="仿宋" w:eastAsia="仿宋"/>
          <w:sz w:val="28"/>
          <w:szCs w:val="28"/>
        </w:rPr>
        <w:t>，</w:t>
      </w:r>
      <w:r>
        <w:rPr>
          <w:rFonts w:hint="eastAsia" w:ascii="仿宋" w:hAnsi="仿宋" w:eastAsia="仿宋"/>
          <w:sz w:val="28"/>
          <w:szCs w:val="28"/>
          <w:lang w:val="en-US" w:eastAsia="zh-CN"/>
        </w:rPr>
        <w:t>附近有漾濞雪山清酒厂、漾濞县档案局、漾濞县体育馆、漾濞县农村商业银行、苍山西镇社区、漾濞一中、漾濞县人民医院、漾濞县农业银行</w:t>
      </w:r>
      <w:r>
        <w:rPr>
          <w:rFonts w:hint="eastAsia" w:ascii="仿宋" w:hAnsi="仿宋" w:eastAsia="仿宋"/>
          <w:sz w:val="28"/>
          <w:szCs w:val="28"/>
          <w:lang w:eastAsia="zh-CN"/>
        </w:rPr>
        <w:t>等</w:t>
      </w:r>
      <w:r>
        <w:rPr>
          <w:rFonts w:hint="eastAsia" w:ascii="仿宋" w:hAnsi="仿宋" w:eastAsia="仿宋"/>
          <w:sz w:val="28"/>
          <w:szCs w:val="28"/>
          <w:lang w:val="en-US" w:eastAsia="zh-CN"/>
        </w:rPr>
        <w:t>单位</w:t>
      </w:r>
      <w:r>
        <w:rPr>
          <w:rFonts w:hint="eastAsia" w:ascii="仿宋" w:hAnsi="仿宋" w:eastAsia="仿宋"/>
          <w:sz w:val="28"/>
          <w:szCs w:val="28"/>
        </w:rPr>
        <w:t>，对内对外交通方便，生活、购物</w:t>
      </w:r>
      <w:r>
        <w:rPr>
          <w:rFonts w:hint="eastAsia" w:ascii="仿宋" w:hAnsi="仿宋" w:eastAsia="仿宋"/>
          <w:sz w:val="28"/>
          <w:szCs w:val="28"/>
          <w:lang w:val="en-US" w:eastAsia="zh-CN"/>
        </w:rPr>
        <w:t>相对</w:t>
      </w:r>
      <w:r>
        <w:rPr>
          <w:rFonts w:hint="eastAsia" w:ascii="仿宋" w:hAnsi="仿宋" w:eastAsia="仿宋"/>
          <w:sz w:val="28"/>
          <w:szCs w:val="28"/>
        </w:rPr>
        <w:t>便捷，该区域公共基础设施及配套服务设施完善，周围水、电、通讯等各项市政基础设施成熟完善，可充分保障正常经营、生产、生活需要。整体上看，该处在地理位置、道路通达度、交通便捷度、商业繁华度、基础设施配套等方面的条件相对</w:t>
      </w:r>
      <w:r>
        <w:rPr>
          <w:rFonts w:hint="eastAsia" w:ascii="仿宋" w:hAnsi="仿宋" w:eastAsia="仿宋"/>
          <w:sz w:val="28"/>
          <w:szCs w:val="28"/>
          <w:lang w:val="en-US" w:eastAsia="zh-CN"/>
        </w:rPr>
        <w:t>较好</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、权益状况分析</w:t>
      </w:r>
    </w:p>
    <w:tbl>
      <w:tblPr>
        <w:tblStyle w:val="7"/>
        <w:tblW w:w="8865" w:type="dxa"/>
        <w:tblInd w:w="119"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1845"/>
        <w:gridCol w:w="1282"/>
        <w:gridCol w:w="747"/>
        <w:gridCol w:w="102"/>
        <w:gridCol w:w="432"/>
        <w:gridCol w:w="225"/>
        <w:gridCol w:w="195"/>
        <w:gridCol w:w="567"/>
        <w:gridCol w:w="93"/>
        <w:gridCol w:w="190"/>
        <w:gridCol w:w="851"/>
        <w:gridCol w:w="536"/>
        <w:gridCol w:w="11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3" w:hRule="atLeast"/>
        </w:trPr>
        <w:tc>
          <w:tcPr>
            <w:tcW w:w="690" w:type="dxa"/>
            <w:vMerge w:val="restart"/>
            <w:tcBorders>
              <w:top w:val="double" w:color="000000" w:sz="6" w:space="0"/>
              <w:left w:val="doub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土地权益状况</w:t>
            </w:r>
          </w:p>
        </w:tc>
        <w:tc>
          <w:tcPr>
            <w:tcW w:w="1845" w:type="dxa"/>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土地所有权状况</w:t>
            </w:r>
          </w:p>
        </w:tc>
        <w:tc>
          <w:tcPr>
            <w:tcW w:w="2029" w:type="dxa"/>
            <w:gridSpan w:val="2"/>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国家所有</w:t>
            </w:r>
          </w:p>
        </w:tc>
        <w:tc>
          <w:tcPr>
            <w:tcW w:w="1614" w:type="dxa"/>
            <w:gridSpan w:val="6"/>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土地使用权人</w:t>
            </w:r>
          </w:p>
        </w:tc>
        <w:tc>
          <w:tcPr>
            <w:tcW w:w="2687" w:type="dxa"/>
            <w:gridSpan w:val="4"/>
            <w:tcBorders>
              <w:top w:val="doub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杨红伟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atLeast"/>
        </w:trPr>
        <w:tc>
          <w:tcPr>
            <w:tcW w:w="690" w:type="dxa"/>
            <w:vMerge w:val="continue"/>
            <w:tcBorders>
              <w:top w:val="double" w:color="000000" w:sz="6" w:space="0"/>
              <w:left w:val="doub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座落</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漾濞县苍山西镇博南路144号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2" w:hRule="atLeast"/>
        </w:trPr>
        <w:tc>
          <w:tcPr>
            <w:tcW w:w="690" w:type="dxa"/>
            <w:vMerge w:val="continue"/>
            <w:tcBorders>
              <w:top w:val="double" w:color="000000" w:sz="6" w:space="0"/>
              <w:left w:val="doub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《国有土地</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使用证》</w:t>
            </w:r>
          </w:p>
        </w:tc>
        <w:tc>
          <w:tcPr>
            <w:tcW w:w="2788"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 漾国用（2014）第034号</w:t>
            </w:r>
          </w:p>
        </w:tc>
        <w:tc>
          <w:tcPr>
            <w:tcW w:w="76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地号</w:t>
            </w:r>
          </w:p>
        </w:tc>
        <w:tc>
          <w:tcPr>
            <w:tcW w:w="2780" w:type="dxa"/>
            <w:gridSpan w:val="5"/>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2" w:hRule="atLeast"/>
        </w:trPr>
        <w:tc>
          <w:tcPr>
            <w:tcW w:w="690" w:type="dxa"/>
            <w:vMerge w:val="continue"/>
            <w:tcBorders>
              <w:top w:val="double" w:color="000000" w:sz="6" w:space="0"/>
              <w:left w:val="doub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128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城镇单一</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住宅用地</w:t>
            </w:r>
          </w:p>
        </w:tc>
        <w:tc>
          <w:tcPr>
            <w:tcW w:w="1281"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使用权独用面积（㎡）</w:t>
            </w:r>
          </w:p>
        </w:tc>
        <w:tc>
          <w:tcPr>
            <w:tcW w:w="1270"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126.10</w:t>
            </w:r>
          </w:p>
        </w:tc>
        <w:tc>
          <w:tcPr>
            <w:tcW w:w="1387"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使用权类型</w:t>
            </w:r>
          </w:p>
        </w:tc>
        <w:tc>
          <w:tcPr>
            <w:tcW w:w="1110" w:type="dxa"/>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出让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7" w:hRule="atLeast"/>
        </w:trPr>
        <w:tc>
          <w:tcPr>
            <w:tcW w:w="690" w:type="dxa"/>
            <w:vMerge w:val="continue"/>
            <w:tcBorders>
              <w:top w:val="double" w:color="000000" w:sz="6" w:space="0"/>
              <w:left w:val="doub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土地使用管制</w:t>
            </w:r>
          </w:p>
        </w:tc>
        <w:tc>
          <w:tcPr>
            <w:tcW w:w="2131"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无土地使用管制</w:t>
            </w:r>
          </w:p>
        </w:tc>
        <w:tc>
          <w:tcPr>
            <w:tcW w:w="1512"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土地剩余使用年限</w:t>
            </w:r>
          </w:p>
        </w:tc>
        <w:tc>
          <w:tcPr>
            <w:tcW w:w="2687" w:type="dxa"/>
            <w:gridSpan w:val="4"/>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 38.9年（终止日期2057年5月16日）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trPr>
        <w:tc>
          <w:tcPr>
            <w:tcW w:w="690" w:type="dxa"/>
            <w:vMerge w:val="restart"/>
            <w:tcBorders>
              <w:top w:val="single" w:color="000000" w:sz="6" w:space="0"/>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房屋权益状况</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房屋所有权人</w:t>
            </w:r>
          </w:p>
        </w:tc>
        <w:tc>
          <w:tcPr>
            <w:tcW w:w="2983"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杨红伟 </w:t>
            </w: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规划用途</w:t>
            </w:r>
          </w:p>
        </w:tc>
        <w:tc>
          <w:tcPr>
            <w:tcW w:w="1646" w:type="dxa"/>
            <w:gridSpan w:val="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1"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房屋坐落</w:t>
            </w:r>
          </w:p>
        </w:tc>
        <w:tc>
          <w:tcPr>
            <w:tcW w:w="2983"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漾濞县苍山西镇博南路144号</w:t>
            </w: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646" w:type="dxa"/>
            <w:gridSpan w:val="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229.97㎡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《房屋所有权证》</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漾房权证苍山西镇字第苍A2014025号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8"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《房屋他项权证》</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漾房他证苍山西镇字第2014072号</w:t>
            </w:r>
          </w:p>
        </w:tc>
      </w:tr>
    </w:tbl>
    <w:p>
      <w:pPr>
        <w:tabs>
          <w:tab w:val="left" w:pos="1620"/>
        </w:tabs>
        <w:ind w:firstLine="643" w:firstLineChars="200"/>
        <w:rPr>
          <w:b/>
          <w:sz w:val="32"/>
          <w:szCs w:val="32"/>
        </w:rPr>
      </w:pPr>
      <w:r>
        <w:rPr>
          <w:rFonts w:hint="eastAsia"/>
          <w:b/>
          <w:sz w:val="32"/>
          <w:szCs w:val="32"/>
        </w:rPr>
        <w:t>五、分析说明</w:t>
      </w:r>
    </w:p>
    <w:p>
      <w:pPr>
        <w:tabs>
          <w:tab w:val="left" w:pos="1620"/>
        </w:tabs>
        <w:ind w:firstLine="413" w:firstLineChars="147"/>
        <w:rPr>
          <w:b/>
          <w:sz w:val="28"/>
          <w:szCs w:val="28"/>
        </w:rPr>
      </w:pPr>
      <w:r>
        <w:rPr>
          <w:rFonts w:hint="eastAsia"/>
          <w:b/>
          <w:sz w:val="28"/>
          <w:szCs w:val="28"/>
        </w:rPr>
        <w:t>（一）价值时点</w:t>
      </w:r>
    </w:p>
    <w:p>
      <w:pPr>
        <w:ind w:firstLine="560" w:firstLineChars="200"/>
        <w:rPr>
          <w:rFonts w:ascii="仿宋" w:hAnsi="仿宋" w:eastAsia="仿宋"/>
          <w:sz w:val="28"/>
          <w:szCs w:val="28"/>
        </w:rPr>
      </w:pPr>
      <w:r>
        <w:rPr>
          <w:rFonts w:hint="eastAsia" w:ascii="仿宋" w:hAnsi="仿宋" w:eastAsia="仿宋"/>
          <w:sz w:val="28"/>
          <w:szCs w:val="28"/>
        </w:rPr>
        <w:t>鉴定意见书以现场查勘之日为价值时点，即</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w:t>
      </w:r>
    </w:p>
    <w:p>
      <w:pPr>
        <w:tabs>
          <w:tab w:val="left" w:pos="1620"/>
        </w:tabs>
        <w:ind w:firstLine="413" w:firstLineChars="147"/>
        <w:rPr>
          <w:b/>
          <w:sz w:val="28"/>
          <w:szCs w:val="28"/>
        </w:rPr>
      </w:pPr>
      <w:r>
        <w:rPr>
          <w:rFonts w:hint="eastAsia"/>
          <w:b/>
          <w:sz w:val="28"/>
          <w:szCs w:val="28"/>
        </w:rPr>
        <w:t>（二）价值定义</w:t>
      </w:r>
    </w:p>
    <w:p>
      <w:pPr>
        <w:tabs>
          <w:tab w:val="left" w:pos="1620"/>
        </w:tabs>
        <w:ind w:firstLine="420" w:firstLineChars="150"/>
        <w:rPr>
          <w:rFonts w:ascii="仿宋" w:hAnsi="仿宋" w:eastAsia="仿宋"/>
          <w:color w:val="000000"/>
          <w:sz w:val="28"/>
          <w:szCs w:val="28"/>
        </w:rPr>
      </w:pPr>
      <w:r>
        <w:rPr>
          <w:rFonts w:hint="eastAsia" w:ascii="仿宋" w:hAnsi="仿宋" w:eastAsia="仿宋"/>
          <w:color w:val="000000"/>
          <w:sz w:val="28"/>
          <w:szCs w:val="28"/>
        </w:rPr>
        <w:t>司法鉴定意见书的鉴定估价结果是指估价鉴定对象在满足鉴定估价假设和限制条件下于价值时点进行司法拍卖的房地产拍卖底价。</w:t>
      </w:r>
    </w:p>
    <w:p>
      <w:pPr>
        <w:tabs>
          <w:tab w:val="left" w:pos="1620"/>
        </w:tabs>
        <w:ind w:firstLine="551" w:firstLineChars="196"/>
        <w:rPr>
          <w:b/>
          <w:sz w:val="28"/>
          <w:szCs w:val="28"/>
        </w:rPr>
      </w:pPr>
      <w:r>
        <w:rPr>
          <w:rFonts w:hint="eastAsia"/>
          <w:b/>
          <w:sz w:val="28"/>
          <w:szCs w:val="28"/>
        </w:rPr>
        <w:t>（三）鉴定估价的假设和限制条件</w:t>
      </w:r>
    </w:p>
    <w:p>
      <w:pPr>
        <w:rPr>
          <w:rFonts w:ascii="仿宋" w:hAnsi="仿宋" w:eastAsia="仿宋"/>
          <w:sz w:val="28"/>
          <w:szCs w:val="28"/>
        </w:rPr>
      </w:pPr>
      <w:r>
        <w:rPr>
          <w:rFonts w:hint="eastAsia" w:ascii="仿宋" w:hAnsi="仿宋" w:eastAsia="仿宋"/>
          <w:sz w:val="28"/>
          <w:szCs w:val="28"/>
        </w:rPr>
        <w:t>本鉴定意见书中评估鉴定价格的确定，基于这样的假设。</w:t>
      </w:r>
    </w:p>
    <w:p>
      <w:pPr>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、房地产市场发展正常，价格水平相对稳定，物业能进入市场自由交易；但考虑到鉴定对象为法院</w:t>
      </w:r>
      <w:r>
        <w:rPr>
          <w:rFonts w:hint="eastAsia" w:ascii="仿宋" w:hAnsi="仿宋" w:eastAsia="仿宋"/>
          <w:sz w:val="28"/>
          <w:szCs w:val="28"/>
          <w:lang w:val="en-US" w:eastAsia="zh-CN"/>
        </w:rPr>
        <w:t>拟</w:t>
      </w:r>
      <w:r>
        <w:rPr>
          <w:rFonts w:hint="eastAsia" w:ascii="仿宋" w:hAnsi="仿宋" w:eastAsia="仿宋"/>
          <w:sz w:val="28"/>
          <w:szCs w:val="28"/>
        </w:rPr>
        <w:t>查封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、本鉴定意见书中对鉴定对象评定的价格与发生所有权变更时有可能补偿、缴纳或支付的任何费用无关。</w:t>
      </w:r>
    </w:p>
    <w:p>
      <w:pPr>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、本鉴定意见书中评定的价格包含</w:t>
      </w:r>
      <w:r>
        <w:rPr>
          <w:rFonts w:hint="eastAsia" w:ascii="仿宋" w:hAnsi="仿宋" w:eastAsia="仿宋"/>
          <w:sz w:val="28"/>
          <w:szCs w:val="28"/>
          <w:lang w:val="en-US" w:eastAsia="zh-CN"/>
        </w:rPr>
        <w:t>产权登记范围内的</w:t>
      </w:r>
      <w:r>
        <w:rPr>
          <w:rFonts w:hint="eastAsia" w:ascii="仿宋" w:hAnsi="仿宋" w:eastAsia="仿宋"/>
          <w:sz w:val="28"/>
          <w:szCs w:val="28"/>
        </w:rPr>
        <w:t>土地使用权、房屋所有权及室内装修价格。</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、鉴定估价对象在价值时点处于完好状态并满足基本使用功能，能够按照规划用途在合理的使用期限持续有效的使用。</w:t>
      </w:r>
    </w:p>
    <w:p>
      <w:pPr>
        <w:tabs>
          <w:tab w:val="left" w:pos="440"/>
        </w:tabs>
        <w:rPr>
          <w:rFonts w:ascii="仿宋" w:hAnsi="仿宋" w:eastAsia="仿宋"/>
          <w:sz w:val="28"/>
          <w:szCs w:val="28"/>
        </w:rPr>
      </w:pPr>
      <w:r>
        <w:rPr>
          <w:rFonts w:ascii="仿宋" w:hAnsi="仿宋" w:eastAsia="仿宋"/>
          <w:sz w:val="28"/>
          <w:szCs w:val="28"/>
        </w:rPr>
        <w:tab/>
      </w:r>
      <w:r>
        <w:rPr>
          <w:rFonts w:ascii="仿宋" w:hAnsi="仿宋" w:eastAsia="仿宋"/>
          <w:sz w:val="28"/>
          <w:szCs w:val="28"/>
        </w:rPr>
        <w:t xml:space="preserve"> 5</w:t>
      </w:r>
      <w:r>
        <w:rPr>
          <w:rFonts w:hint="eastAsia" w:ascii="仿宋" w:hAnsi="仿宋" w:eastAsia="仿宋"/>
          <w:sz w:val="28"/>
          <w:szCs w:val="28"/>
        </w:rPr>
        <w:t>、委托方在鉴定估价对象的房屋所有权和土地使用权是合法、完整的。</w:t>
      </w:r>
    </w:p>
    <w:p>
      <w:pPr>
        <w:tabs>
          <w:tab w:val="left" w:pos="440"/>
        </w:tabs>
        <w:rPr>
          <w:b/>
          <w:sz w:val="28"/>
          <w:szCs w:val="28"/>
        </w:rPr>
      </w:pPr>
      <w:r>
        <w:rPr>
          <w:rFonts w:ascii="仿宋" w:hAnsi="仿宋" w:eastAsia="仿宋"/>
          <w:sz w:val="28"/>
          <w:szCs w:val="28"/>
        </w:rPr>
        <w:t xml:space="preserve">    </w:t>
      </w:r>
      <w:r>
        <w:rPr>
          <w:rFonts w:hint="eastAsia"/>
          <w:b/>
          <w:sz w:val="28"/>
          <w:szCs w:val="28"/>
        </w:rPr>
        <w:t>（四）需要特殊说明事项</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、我们已经对鉴定估价对象进行了实地勘察，现场勘察日期为</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日，现场参加人员为</w:t>
      </w:r>
      <w:r>
        <w:rPr>
          <w:rFonts w:hint="eastAsia" w:ascii="仿宋" w:hAnsi="仿宋" w:eastAsia="仿宋"/>
          <w:sz w:val="28"/>
          <w:szCs w:val="28"/>
          <w:lang w:eastAsia="zh-CN"/>
        </w:rPr>
        <w:t>漾濞彝族自治县人民法院</w:t>
      </w:r>
      <w:r>
        <w:rPr>
          <w:rFonts w:hint="eastAsia" w:ascii="仿宋" w:hAnsi="仿宋" w:eastAsia="仿宋"/>
          <w:sz w:val="28"/>
          <w:szCs w:val="28"/>
        </w:rPr>
        <w:t>工作人员</w:t>
      </w:r>
      <w:r>
        <w:rPr>
          <w:rFonts w:hint="eastAsia" w:ascii="仿宋" w:hAnsi="仿宋" w:eastAsia="仿宋"/>
          <w:sz w:val="28"/>
          <w:szCs w:val="28"/>
          <w:lang w:val="en-US" w:eastAsia="zh-CN"/>
        </w:rPr>
        <w:t>杨杰</w:t>
      </w:r>
      <w:r>
        <w:rPr>
          <w:rFonts w:hint="eastAsia" w:ascii="仿宋" w:hAnsi="仿宋" w:eastAsia="仿宋"/>
          <w:sz w:val="28"/>
          <w:szCs w:val="28"/>
        </w:rPr>
        <w:t>；申请执行方</w:t>
      </w:r>
      <w:r>
        <w:rPr>
          <w:rFonts w:hint="eastAsia" w:ascii="仿宋" w:hAnsi="仿宋" w:eastAsia="仿宋"/>
          <w:sz w:val="28"/>
          <w:szCs w:val="28"/>
          <w:lang w:val="en-US" w:eastAsia="zh-CN"/>
        </w:rPr>
        <w:t>赵建军、梁多友</w:t>
      </w:r>
      <w:r>
        <w:rPr>
          <w:rFonts w:hint="eastAsia" w:ascii="仿宋" w:hAnsi="仿宋" w:eastAsia="仿宋"/>
          <w:sz w:val="28"/>
          <w:szCs w:val="28"/>
        </w:rPr>
        <w:t>；被执行方</w:t>
      </w:r>
      <w:r>
        <w:rPr>
          <w:rFonts w:hint="eastAsia" w:ascii="仿宋" w:hAnsi="仿宋" w:eastAsia="仿宋"/>
          <w:sz w:val="28"/>
          <w:szCs w:val="28"/>
          <w:lang w:val="en-US" w:eastAsia="zh-CN"/>
        </w:rPr>
        <w:t>经法院方电话通知但未到现场</w:t>
      </w:r>
      <w:r>
        <w:rPr>
          <w:rFonts w:hint="eastAsia" w:ascii="仿宋" w:hAnsi="仿宋" w:eastAsia="仿宋"/>
          <w:sz w:val="28"/>
          <w:szCs w:val="28"/>
        </w:rPr>
        <w:t>；鉴定估价机构云南弘诚司法鉴定所人员王慧聪、施江涛。</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、鉴定估价人员以委托方及当事人提供的有关资料为依据，本意见书以鉴定估价所需资料的真实性、准确性与合法性为前提，若资料失实或有隐匿造成评估结果的偏差，本所不承担相应责任。</w:t>
      </w:r>
    </w:p>
    <w:p>
      <w:pPr>
        <w:ind w:firstLine="560" w:firstLineChars="200"/>
        <w:rPr>
          <w:color w:val="FF0000"/>
          <w:sz w:val="28"/>
          <w:szCs w:val="28"/>
        </w:rPr>
      </w:pPr>
      <w:r>
        <w:rPr>
          <w:rFonts w:ascii="仿宋" w:hAnsi="仿宋" w:eastAsia="仿宋"/>
          <w:sz w:val="28"/>
          <w:szCs w:val="28"/>
        </w:rPr>
        <w:t>3</w:t>
      </w:r>
      <w:r>
        <w:rPr>
          <w:rFonts w:hint="eastAsia" w:ascii="仿宋" w:hAnsi="仿宋" w:eastAsia="仿宋"/>
          <w:sz w:val="28"/>
          <w:szCs w:val="28"/>
        </w:rPr>
        <w:t>、本鉴定意见书中确定的价格具有时效性，是在相对应的价值时点下的价格，未扣除该房地产存在的优先受偿权，鉴定结果仅为委托方执行案件掌握房地产拍卖底价提供价值参考依据，不对其他用途负责，我们提示委托方在办理案件过程中应注意本次鉴定对象存在的优先受偿权。</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、没有其他人为本鉴定意见书签署人在鉴定估价过程中提供重要的专业帮助。</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、如发现本意见书中文字或数字因校对或其他类似原因出现差错时，请通知本鉴定所进行更正。</w:t>
      </w:r>
    </w:p>
    <w:p>
      <w:pPr>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、本鉴定意见书由</w:t>
      </w:r>
      <w:r>
        <w:rPr>
          <w:rFonts w:hint="eastAsia" w:ascii="仿宋" w:hAnsi="仿宋" w:eastAsia="仿宋"/>
          <w:sz w:val="28"/>
          <w:szCs w:val="28"/>
          <w:lang w:eastAsia="zh-CN"/>
        </w:rPr>
        <w:t>漾濞彝族自治县人民法院</w:t>
      </w:r>
      <w:r>
        <w:rPr>
          <w:rFonts w:hint="eastAsia" w:ascii="仿宋" w:hAnsi="仿宋" w:eastAsia="仿宋"/>
          <w:sz w:val="28"/>
          <w:szCs w:val="28"/>
        </w:rPr>
        <w:t>使用，云南弘诚司法鉴定所对本意见书鉴定估价结果有解释权。</w:t>
      </w:r>
    </w:p>
    <w:p>
      <w:pPr>
        <w:tabs>
          <w:tab w:val="left" w:pos="1620"/>
        </w:tabs>
        <w:ind w:firstLine="551" w:firstLineChars="196"/>
        <w:rPr>
          <w:b/>
          <w:sz w:val="28"/>
          <w:szCs w:val="28"/>
        </w:rPr>
      </w:pPr>
      <w:r>
        <w:rPr>
          <w:rFonts w:hint="eastAsia"/>
          <w:b/>
          <w:sz w:val="28"/>
          <w:szCs w:val="28"/>
        </w:rPr>
        <w:t>（五）鉴定估价方法</w:t>
      </w:r>
    </w:p>
    <w:p>
      <w:pPr>
        <w:ind w:firstLine="700" w:firstLineChars="2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遵照国家标准《房地产估价规范》及国家相关标准，估价方法通常有市场比较法、收益法、成本法、假设开发法四种。针对不同的估价目的和估价对象的特点及本身实际状况的不同选用适宜的估价方法进行评估。</w:t>
      </w:r>
    </w:p>
    <w:p>
      <w:pPr>
        <w:ind w:firstLine="700" w:firstLineChars="25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在对鉴定对象进行实地勘察和类似房地产市场调查后，估价人员认真分析了影响估价对象价值的相关因素，考虑到估价对象</w:t>
      </w:r>
      <w:r>
        <w:rPr>
          <w:rFonts w:hint="eastAsia" w:ascii="仿宋" w:hAnsi="仿宋" w:eastAsia="仿宋"/>
          <w:sz w:val="28"/>
          <w:szCs w:val="28"/>
          <w:lang w:val="en-US" w:eastAsia="zh-CN"/>
        </w:rPr>
        <w:t>设计</w:t>
      </w:r>
      <w:r>
        <w:rPr>
          <w:rFonts w:hint="eastAsia" w:ascii="仿宋" w:hAnsi="仿宋" w:eastAsia="仿宋"/>
          <w:sz w:val="28"/>
          <w:szCs w:val="28"/>
        </w:rPr>
        <w:t>为</w:t>
      </w:r>
      <w:r>
        <w:rPr>
          <w:rFonts w:hint="eastAsia" w:ascii="仿宋" w:hAnsi="仿宋" w:eastAsia="仿宋"/>
          <w:sz w:val="28"/>
          <w:szCs w:val="28"/>
          <w:lang w:val="en-US" w:eastAsia="zh-CN"/>
        </w:rPr>
        <w:t>住宅</w:t>
      </w:r>
      <w:r>
        <w:rPr>
          <w:rFonts w:hint="eastAsia" w:ascii="仿宋" w:hAnsi="仿宋" w:eastAsia="仿宋"/>
          <w:sz w:val="28"/>
          <w:szCs w:val="28"/>
        </w:rPr>
        <w:t>用途，类型为</w:t>
      </w:r>
      <w:r>
        <w:rPr>
          <w:rFonts w:hint="eastAsia" w:ascii="仿宋" w:hAnsi="仿宋" w:eastAsia="仿宋"/>
          <w:sz w:val="28"/>
          <w:szCs w:val="28"/>
          <w:lang w:val="en-US" w:eastAsia="zh-CN"/>
        </w:rPr>
        <w:t>别墅式住宅</w:t>
      </w:r>
      <w:r>
        <w:rPr>
          <w:rFonts w:hint="eastAsia" w:ascii="仿宋" w:hAnsi="仿宋" w:eastAsia="仿宋"/>
          <w:sz w:val="28"/>
          <w:szCs w:val="28"/>
        </w:rPr>
        <w:t>，房地产所属区域类似用途的房地产市场交易相对活跃，市场化程度高，交易市场相对透明，类似交易案例相对较多，市场比较法能客观真实的显示鉴定估价对象的价值，故确定采用市场比较法作为本次鉴定估价的方法。市场比较法是遵循市场比较法可比实例的选取原则，根据估价人员掌握的房地产交易市场资料，在估价对象同一供求圈内选择三个与估价对象用途、规模、档次、建筑结构相同或相近的近期交易实例作为可比实例，对影响价格的各项因素及影响程度进行分析，建立估价对象与可比实例的价格可比基础，并分别进行交易情况修正、交易日期修正、区域因素修正、个别因素修正，修正得出估价对象房地产价格的一种估价方法。</w:t>
      </w:r>
    </w:p>
    <w:p>
      <w:pPr>
        <w:spacing w:line="360" w:lineRule="auto"/>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、综合上述因素确定采用市场比较法求取鉴定对象的价值。</w:t>
      </w:r>
    </w:p>
    <w:p>
      <w:pPr>
        <w:tabs>
          <w:tab w:val="left" w:pos="1620"/>
        </w:tabs>
        <w:ind w:firstLine="551" w:firstLineChars="196"/>
        <w:rPr>
          <w:b/>
          <w:sz w:val="28"/>
          <w:szCs w:val="28"/>
        </w:rPr>
      </w:pPr>
      <w:r>
        <w:rPr>
          <w:rFonts w:hint="eastAsia"/>
          <w:b/>
          <w:sz w:val="28"/>
          <w:szCs w:val="28"/>
        </w:rPr>
        <w:t>（六）鉴定作业日期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六</w:t>
      </w:r>
      <w:r>
        <w:rPr>
          <w:rFonts w:hint="eastAsia" w:ascii="仿宋" w:hAnsi="仿宋" w:eastAsia="仿宋"/>
          <w:sz w:val="28"/>
          <w:szCs w:val="28"/>
        </w:rPr>
        <w:t>月</w:t>
      </w:r>
      <w:r>
        <w:rPr>
          <w:rFonts w:hint="eastAsia" w:ascii="仿宋" w:hAnsi="仿宋" w:eastAsia="仿宋"/>
          <w:sz w:val="28"/>
          <w:szCs w:val="28"/>
          <w:lang w:val="en-US" w:eastAsia="zh-CN"/>
        </w:rPr>
        <w:t>二十一</w:t>
      </w:r>
      <w:r>
        <w:rPr>
          <w:rFonts w:hint="eastAsia" w:ascii="仿宋" w:hAnsi="仿宋" w:eastAsia="仿宋"/>
          <w:sz w:val="28"/>
          <w:szCs w:val="28"/>
        </w:rPr>
        <w:t>日至二〇一八年</w:t>
      </w:r>
      <w:r>
        <w:rPr>
          <w:rFonts w:hint="eastAsia" w:ascii="仿宋" w:hAnsi="仿宋" w:eastAsia="仿宋"/>
          <w:sz w:val="28"/>
          <w:szCs w:val="28"/>
          <w:lang w:val="en-US" w:eastAsia="zh-CN"/>
        </w:rPr>
        <w:t>六</w:t>
      </w:r>
      <w:r>
        <w:rPr>
          <w:rFonts w:hint="eastAsia" w:ascii="仿宋" w:hAnsi="仿宋" w:eastAsia="仿宋"/>
          <w:sz w:val="28"/>
          <w:szCs w:val="28"/>
        </w:rPr>
        <w:t>月</w:t>
      </w:r>
      <w:r>
        <w:rPr>
          <w:rFonts w:hint="eastAsia" w:ascii="仿宋" w:hAnsi="仿宋" w:eastAsia="仿宋"/>
          <w:sz w:val="28"/>
          <w:szCs w:val="28"/>
          <w:lang w:val="en-US" w:eastAsia="zh-CN"/>
        </w:rPr>
        <w:t>三十</w:t>
      </w:r>
      <w:r>
        <w:rPr>
          <w:rFonts w:hint="eastAsia" w:ascii="仿宋" w:hAnsi="仿宋" w:eastAsia="仿宋"/>
          <w:sz w:val="28"/>
          <w:szCs w:val="28"/>
        </w:rPr>
        <w:t>日</w:t>
      </w:r>
    </w:p>
    <w:p>
      <w:pPr>
        <w:tabs>
          <w:tab w:val="left" w:pos="1620"/>
        </w:tabs>
        <w:ind w:firstLine="551" w:firstLineChars="196"/>
        <w:rPr>
          <w:b/>
          <w:sz w:val="28"/>
          <w:szCs w:val="28"/>
        </w:rPr>
      </w:pPr>
      <w:r>
        <w:rPr>
          <w:rFonts w:hint="eastAsia"/>
          <w:b/>
          <w:sz w:val="28"/>
          <w:szCs w:val="28"/>
        </w:rPr>
        <w:t>（七）鉴定意见书应用的有效期</w:t>
      </w:r>
    </w:p>
    <w:p>
      <w:pPr>
        <w:tabs>
          <w:tab w:val="left" w:pos="1620"/>
        </w:tabs>
        <w:ind w:firstLine="700" w:firstLineChars="250"/>
        <w:rPr>
          <w:rFonts w:hint="eastAsia" w:ascii="仿宋" w:hAnsi="仿宋" w:eastAsia="仿宋"/>
          <w:sz w:val="28"/>
          <w:szCs w:val="28"/>
        </w:rPr>
      </w:pPr>
      <w:r>
        <w:rPr>
          <w:rFonts w:hint="eastAsia" w:ascii="仿宋" w:hAnsi="仿宋" w:eastAsia="仿宋"/>
          <w:sz w:val="28"/>
          <w:szCs w:val="28"/>
        </w:rPr>
        <w:t>本鉴定意见书应用有效期自意见书出具之日起为一年，使用期限自二〇一八年</w:t>
      </w:r>
      <w:r>
        <w:rPr>
          <w:rFonts w:hint="eastAsia" w:ascii="仿宋" w:hAnsi="仿宋" w:eastAsia="仿宋"/>
          <w:sz w:val="28"/>
          <w:szCs w:val="28"/>
          <w:lang w:val="en-US" w:eastAsia="zh-CN"/>
        </w:rPr>
        <w:t>六</w:t>
      </w:r>
      <w:r>
        <w:rPr>
          <w:rFonts w:hint="eastAsia" w:ascii="仿宋" w:hAnsi="仿宋" w:eastAsia="仿宋"/>
          <w:sz w:val="28"/>
          <w:szCs w:val="28"/>
        </w:rPr>
        <w:t>月</w:t>
      </w:r>
      <w:r>
        <w:rPr>
          <w:rFonts w:hint="eastAsia" w:ascii="仿宋" w:hAnsi="仿宋" w:eastAsia="仿宋"/>
          <w:sz w:val="28"/>
          <w:szCs w:val="28"/>
          <w:lang w:val="en-US" w:eastAsia="zh-CN"/>
        </w:rPr>
        <w:t>三十</w:t>
      </w:r>
      <w:r>
        <w:rPr>
          <w:rFonts w:hint="eastAsia" w:ascii="仿宋" w:hAnsi="仿宋" w:eastAsia="仿宋"/>
          <w:sz w:val="28"/>
          <w:szCs w:val="28"/>
        </w:rPr>
        <w:t>日起至二〇一九年</w:t>
      </w:r>
      <w:r>
        <w:rPr>
          <w:rFonts w:hint="eastAsia" w:ascii="仿宋" w:hAnsi="仿宋" w:eastAsia="仿宋"/>
          <w:sz w:val="28"/>
          <w:szCs w:val="28"/>
          <w:lang w:val="en-US" w:eastAsia="zh-CN"/>
        </w:rPr>
        <w:t>六</w:t>
      </w:r>
      <w:r>
        <w:rPr>
          <w:rFonts w:hint="eastAsia" w:ascii="仿宋" w:hAnsi="仿宋" w:eastAsia="仿宋"/>
          <w:sz w:val="28"/>
          <w:szCs w:val="28"/>
        </w:rPr>
        <w:t>月</w:t>
      </w:r>
      <w:r>
        <w:rPr>
          <w:rFonts w:hint="eastAsia" w:ascii="仿宋" w:hAnsi="仿宋" w:eastAsia="仿宋"/>
          <w:sz w:val="28"/>
          <w:szCs w:val="28"/>
          <w:lang w:val="en-US" w:eastAsia="zh-CN"/>
        </w:rPr>
        <w:t>二十九</w:t>
      </w:r>
      <w:r>
        <w:rPr>
          <w:rFonts w:hint="eastAsia" w:ascii="仿宋" w:hAnsi="仿宋" w:eastAsia="仿宋"/>
          <w:sz w:val="28"/>
          <w:szCs w:val="28"/>
        </w:rPr>
        <w:t>日止。</w:t>
      </w:r>
    </w:p>
    <w:p>
      <w:pPr>
        <w:ind w:firstLine="630" w:firstLineChars="196"/>
        <w:rPr>
          <w:b/>
          <w:sz w:val="32"/>
          <w:szCs w:val="32"/>
        </w:rPr>
      </w:pPr>
      <w:r>
        <w:rPr>
          <w:rFonts w:hint="eastAsia"/>
          <w:b/>
          <w:sz w:val="32"/>
          <w:szCs w:val="32"/>
        </w:rPr>
        <w:t>六、鉴定意见</w:t>
      </w:r>
    </w:p>
    <w:p>
      <w:pPr>
        <w:ind w:firstLine="560" w:firstLineChars="200"/>
        <w:rPr>
          <w:rFonts w:hint="eastAsia" w:ascii="仿宋" w:hAnsi="仿宋" w:eastAsia="仿宋"/>
          <w:sz w:val="28"/>
          <w:szCs w:val="28"/>
        </w:rPr>
      </w:pPr>
      <w:r>
        <w:rPr>
          <w:rFonts w:hint="eastAsia" w:ascii="仿宋" w:hAnsi="仿宋" w:eastAsia="仿宋"/>
          <w:sz w:val="28"/>
          <w:szCs w:val="28"/>
        </w:rPr>
        <w:t>根据我国相关法律、法规、政策规定和贵院提供的相关资料，遵循独立、客观、公正的原则，按照必要的估价程序，选用公认的、科学的估价方法，经过翔实的现场查勘、市场调查、询证与周密的分析计算，并结合估价经验，对鉴定估价对象的实际情况和影响鉴定估价对象价值的相关因素进行了认真细致的分析和测算，在满足本次鉴定估价的假设和限制条件的前提下，确定委托鉴定的估价对象在价值时点</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日的房地产价值为：人民币</w:t>
      </w:r>
      <w:r>
        <w:rPr>
          <w:rFonts w:hint="eastAsia" w:ascii="仿宋" w:hAnsi="仿宋" w:eastAsia="仿宋"/>
          <w:sz w:val="28"/>
          <w:szCs w:val="28"/>
          <w:lang w:val="en-US" w:eastAsia="zh-CN"/>
        </w:rPr>
        <w:t>1,203,663</w:t>
      </w:r>
      <w:r>
        <w:rPr>
          <w:rFonts w:hint="eastAsia" w:ascii="仿宋" w:hAnsi="仿宋" w:eastAsia="仿宋"/>
          <w:sz w:val="28"/>
          <w:szCs w:val="28"/>
        </w:rPr>
        <w:t>.00元 大写：人民币</w:t>
      </w:r>
      <w:r>
        <w:rPr>
          <w:rFonts w:hint="eastAsia" w:ascii="仿宋" w:hAnsi="仿宋" w:eastAsia="仿宋"/>
          <w:sz w:val="28"/>
          <w:szCs w:val="28"/>
          <w:lang w:val="en-US" w:eastAsia="zh-CN"/>
        </w:rPr>
        <w:t>壹佰贰拾万零叁仟陆佰陆拾叁</w:t>
      </w:r>
      <w:r>
        <w:rPr>
          <w:rFonts w:hint="eastAsia" w:ascii="仿宋" w:hAnsi="仿宋" w:eastAsia="仿宋"/>
          <w:sz w:val="28"/>
          <w:szCs w:val="28"/>
        </w:rPr>
        <w:t>元整。</w:t>
      </w:r>
    </w:p>
    <w:p>
      <w:pPr>
        <w:ind w:firstLine="360" w:firstLineChars="150"/>
        <w:jc w:val="center"/>
        <w:rPr>
          <w:rFonts w:hint="eastAsia" w:hAnsi="宋体" w:cs="宋体"/>
          <w:sz w:val="28"/>
          <w:szCs w:val="28"/>
        </w:rPr>
      </w:pPr>
      <w:r>
        <w:rPr>
          <w:rFonts w:hint="eastAsia" w:ascii="仿宋" w:hAnsi="仿宋" w:eastAsia="仿宋"/>
          <w:sz w:val="24"/>
          <w:szCs w:val="24"/>
          <w:lang w:val="en-US" w:eastAsia="zh-CN"/>
        </w:rPr>
        <w:t>鉴 定 评 估 结 果 明 细 表</w:t>
      </w:r>
    </w:p>
    <w:tbl>
      <w:tblPr>
        <w:tblStyle w:val="7"/>
        <w:tblW w:w="8574" w:type="dxa"/>
        <w:jc w:val="center"/>
        <w:tblInd w:w="7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1101"/>
        <w:gridCol w:w="1861"/>
        <w:gridCol w:w="726"/>
        <w:gridCol w:w="965"/>
        <w:gridCol w:w="1123"/>
        <w:gridCol w:w="1276"/>
        <w:gridCol w:w="152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834" w:hRule="atLeast"/>
          <w:jc w:val="center"/>
        </w:trPr>
        <w:tc>
          <w:tcPr>
            <w:tcW w:w="1101"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产权人</w:t>
            </w:r>
          </w:p>
        </w:tc>
        <w:tc>
          <w:tcPr>
            <w:tcW w:w="1861"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估价对象</w:t>
            </w:r>
          </w:p>
        </w:tc>
        <w:tc>
          <w:tcPr>
            <w:tcW w:w="726"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965"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123"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土地使用权面积（㎡）</w:t>
            </w:r>
          </w:p>
        </w:tc>
        <w:tc>
          <w:tcPr>
            <w:tcW w:w="1276"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鉴定评估单价（元/㎡）</w:t>
            </w:r>
          </w:p>
        </w:tc>
        <w:tc>
          <w:tcPr>
            <w:tcW w:w="1522"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总价（元）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1101"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杨红伟</w:t>
            </w:r>
          </w:p>
        </w:tc>
        <w:tc>
          <w:tcPr>
            <w:tcW w:w="1861"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漾濞县苍山西镇</w:t>
            </w:r>
          </w:p>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博南路144号</w:t>
            </w:r>
          </w:p>
        </w:tc>
        <w:tc>
          <w:tcPr>
            <w:tcW w:w="726"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c>
          <w:tcPr>
            <w:tcW w:w="965"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229.97</w:t>
            </w:r>
          </w:p>
        </w:tc>
        <w:tc>
          <w:tcPr>
            <w:tcW w:w="1123"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126.10</w:t>
            </w:r>
          </w:p>
        </w:tc>
        <w:tc>
          <w:tcPr>
            <w:tcW w:w="1276"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5234</w:t>
            </w:r>
          </w:p>
        </w:tc>
        <w:tc>
          <w:tcPr>
            <w:tcW w:w="1522" w:type="dxa"/>
            <w:vAlign w:val="center"/>
          </w:tcPr>
          <w:p>
            <w:pPr>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1,203,663.00</w:t>
            </w:r>
          </w:p>
        </w:tc>
      </w:tr>
    </w:tbl>
    <w:p>
      <w:pPr>
        <w:ind w:firstLine="643" w:firstLineChars="200"/>
        <w:rPr>
          <w:b/>
          <w:sz w:val="32"/>
          <w:szCs w:val="32"/>
        </w:rPr>
      </w:pPr>
      <w:r>
        <w:rPr>
          <w:rFonts w:hint="eastAsia"/>
          <w:b/>
          <w:sz w:val="32"/>
          <w:szCs w:val="32"/>
        </w:rPr>
        <w:t>七、落款</w:t>
      </w:r>
    </w:p>
    <w:p>
      <w:pPr>
        <w:rPr>
          <w:rFonts w:ascii="仿宋" w:hAnsi="仿宋" w:eastAsia="仿宋"/>
          <w:sz w:val="28"/>
          <w:szCs w:val="28"/>
        </w:rPr>
      </w:pPr>
      <w:r>
        <w:rPr>
          <w:rFonts w:hint="eastAsia" w:ascii="仿宋" w:hAnsi="仿宋" w:eastAsia="仿宋"/>
          <w:sz w:val="28"/>
          <w:szCs w:val="28"/>
        </w:rPr>
        <w:t>司法鉴定人</w:t>
      </w:r>
      <w:r>
        <w:rPr>
          <w:rFonts w:ascii="仿宋" w:hAnsi="仿宋" w:eastAsia="仿宋"/>
          <w:sz w:val="28"/>
          <w:szCs w:val="28"/>
        </w:rPr>
        <w:t xml:space="preserve">         </w:t>
      </w:r>
      <w:r>
        <w:rPr>
          <w:rFonts w:hint="eastAsia" w:ascii="仿宋" w:hAnsi="仿宋" w:eastAsia="仿宋"/>
          <w:sz w:val="28"/>
          <w:szCs w:val="28"/>
        </w:rPr>
        <w:t>执业证号</w:t>
      </w:r>
      <w:r>
        <w:rPr>
          <w:rFonts w:ascii="仿宋" w:hAnsi="仿宋" w:eastAsia="仿宋"/>
          <w:sz w:val="28"/>
          <w:szCs w:val="28"/>
        </w:rPr>
        <w:t xml:space="preserve">           </w:t>
      </w:r>
      <w:r>
        <w:rPr>
          <w:rFonts w:hint="eastAsia" w:ascii="仿宋" w:hAnsi="仿宋" w:eastAsia="仿宋"/>
          <w:sz w:val="28"/>
          <w:szCs w:val="28"/>
        </w:rPr>
        <w:t>鉴定人签字</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施江涛</w:t>
      </w:r>
      <w:r>
        <w:rPr>
          <w:rFonts w:ascii="仿宋" w:hAnsi="仿宋" w:eastAsia="仿宋"/>
          <w:sz w:val="28"/>
          <w:szCs w:val="28"/>
        </w:rPr>
        <w:t xml:space="preserve">         532909017003</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王慧聪</w:t>
      </w:r>
      <w:r>
        <w:rPr>
          <w:rFonts w:ascii="仿宋" w:hAnsi="仿宋" w:eastAsia="仿宋"/>
          <w:sz w:val="28"/>
          <w:szCs w:val="28"/>
        </w:rPr>
        <w:t xml:space="preserve">         532909017010</w:t>
      </w:r>
    </w:p>
    <w:p/>
    <w:p/>
    <w:p>
      <w:pPr>
        <w:rPr>
          <w:rFonts w:ascii="仿宋" w:hAnsi="仿宋" w:eastAsia="仿宋"/>
          <w:b/>
          <w:sz w:val="32"/>
          <w:szCs w:val="32"/>
        </w:rPr>
      </w:pPr>
      <w:r>
        <w:t xml:space="preserve">                                           </w:t>
      </w:r>
      <w:r>
        <w:rPr>
          <w:b/>
          <w:sz w:val="30"/>
          <w:szCs w:val="30"/>
        </w:rPr>
        <w:t xml:space="preserve">    </w:t>
      </w:r>
      <w:r>
        <w:rPr>
          <w:rFonts w:hint="eastAsia" w:ascii="仿宋" w:hAnsi="仿宋" w:eastAsia="仿宋"/>
          <w:b/>
          <w:sz w:val="32"/>
          <w:szCs w:val="32"/>
        </w:rPr>
        <w:t>云南弘诚司法鉴定所</w:t>
      </w:r>
    </w:p>
    <w:p>
      <w:pP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二〇一八年</w:t>
      </w:r>
      <w:r>
        <w:rPr>
          <w:rFonts w:hint="eastAsia" w:ascii="仿宋" w:hAnsi="仿宋" w:eastAsia="仿宋"/>
          <w:b/>
          <w:sz w:val="32"/>
          <w:szCs w:val="32"/>
          <w:lang w:val="en-US" w:eastAsia="zh-CN"/>
        </w:rPr>
        <w:t>六</w:t>
      </w:r>
      <w:r>
        <w:rPr>
          <w:rFonts w:hint="eastAsia" w:ascii="仿宋" w:hAnsi="仿宋" w:eastAsia="仿宋"/>
          <w:b/>
          <w:sz w:val="32"/>
          <w:szCs w:val="32"/>
        </w:rPr>
        <w:t>月</w:t>
      </w:r>
      <w:r>
        <w:rPr>
          <w:rFonts w:hint="eastAsia" w:ascii="仿宋" w:hAnsi="仿宋" w:eastAsia="仿宋"/>
          <w:b/>
          <w:sz w:val="32"/>
          <w:szCs w:val="32"/>
          <w:lang w:val="en-US" w:eastAsia="zh-CN"/>
        </w:rPr>
        <w:t>三十</w:t>
      </w:r>
      <w:r>
        <w:rPr>
          <w:rFonts w:hint="eastAsia" w:ascii="仿宋" w:hAnsi="仿宋" w:eastAsia="仿宋"/>
          <w:b/>
          <w:sz w:val="32"/>
          <w:szCs w:val="32"/>
        </w:rPr>
        <w:t>日</w:t>
      </w:r>
    </w:p>
    <w:p>
      <w:pPr>
        <w:ind w:firstLine="472" w:firstLineChars="147"/>
        <w:rPr>
          <w:b/>
          <w:sz w:val="32"/>
          <w:szCs w:val="32"/>
        </w:rPr>
      </w:pPr>
      <w:r>
        <w:rPr>
          <w:rFonts w:hint="eastAsia"/>
          <w:b/>
          <w:sz w:val="32"/>
          <w:szCs w:val="32"/>
        </w:rPr>
        <w:t>八、附件</w:t>
      </w:r>
    </w:p>
    <w:p>
      <w:pPr>
        <w:ind w:firstLine="560" w:firstLineChars="200"/>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立案庭</w:t>
      </w:r>
      <w:r>
        <w:rPr>
          <w:rFonts w:hint="eastAsia" w:ascii="仿宋" w:hAnsi="仿宋" w:eastAsia="仿宋"/>
          <w:sz w:val="28"/>
          <w:szCs w:val="28"/>
        </w:rPr>
        <w:t>的司法评估委托</w:t>
      </w:r>
      <w:r>
        <w:rPr>
          <w:rFonts w:hint="eastAsia" w:ascii="仿宋" w:hAnsi="仿宋" w:eastAsia="仿宋"/>
          <w:sz w:val="28"/>
          <w:szCs w:val="28"/>
          <w:lang w:val="en-US" w:eastAsia="zh-CN"/>
        </w:rPr>
        <w:t>函</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w:t>
      </w:r>
      <w:r>
        <w:rPr>
          <w:rFonts w:hint="eastAsia" w:ascii="仿宋" w:hAnsi="仿宋" w:eastAsia="仿宋"/>
          <w:sz w:val="28"/>
          <w:szCs w:val="28"/>
          <w:lang w:val="en-US" w:eastAsia="zh-CN"/>
        </w:rPr>
        <w:t>云2922</w:t>
      </w:r>
      <w:r>
        <w:rPr>
          <w:rFonts w:hint="eastAsia" w:ascii="仿宋" w:hAnsi="仿宋" w:eastAsia="仿宋"/>
          <w:sz w:val="28"/>
          <w:szCs w:val="28"/>
        </w:rPr>
        <w:t>委</w:t>
      </w:r>
      <w:r>
        <w:rPr>
          <w:rFonts w:hint="eastAsia" w:ascii="仿宋" w:hAnsi="仿宋" w:eastAsia="仿宋"/>
          <w:sz w:val="28"/>
          <w:szCs w:val="28"/>
          <w:lang w:val="en-US" w:eastAsia="zh-CN"/>
        </w:rPr>
        <w:t>评</w:t>
      </w:r>
      <w:r>
        <w:rPr>
          <w:rFonts w:hint="eastAsia" w:ascii="仿宋" w:hAnsi="仿宋" w:eastAsia="仿宋"/>
          <w:sz w:val="28"/>
          <w:szCs w:val="28"/>
        </w:rPr>
        <w:t>字第</w:t>
      </w:r>
      <w:r>
        <w:rPr>
          <w:rFonts w:hint="eastAsia" w:ascii="仿宋" w:hAnsi="仿宋" w:eastAsia="仿宋"/>
          <w:sz w:val="28"/>
          <w:szCs w:val="28"/>
          <w:lang w:val="en-US" w:eastAsia="zh-CN"/>
        </w:rPr>
        <w:t>00002</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作出的原告张文垚诉被告杨红伟、左健华民间借贷纠纷一案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104</w:t>
      </w:r>
      <w:r>
        <w:rPr>
          <w:rFonts w:hint="eastAsia" w:ascii="仿宋" w:hAnsi="仿宋" w:eastAsia="仿宋"/>
          <w:sz w:val="28"/>
          <w:szCs w:val="28"/>
        </w:rPr>
        <w:t>号</w:t>
      </w:r>
      <w:r>
        <w:rPr>
          <w:rFonts w:hint="eastAsia" w:ascii="仿宋" w:hAnsi="仿宋" w:eastAsia="仿宋"/>
          <w:sz w:val="28"/>
          <w:szCs w:val="28"/>
          <w:lang w:val="en-US" w:eastAsia="zh-CN"/>
        </w:rPr>
        <w:t>及申请人张文垚强制执行申请书。</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作出的原告赵建军诉被告杨红伟买卖合同纠纷一案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122</w:t>
      </w:r>
      <w:r>
        <w:rPr>
          <w:rFonts w:hint="eastAsia" w:ascii="仿宋" w:hAnsi="仿宋" w:eastAsia="仿宋"/>
          <w:sz w:val="28"/>
          <w:szCs w:val="28"/>
        </w:rPr>
        <w:t>号</w:t>
      </w:r>
      <w:r>
        <w:rPr>
          <w:rFonts w:hint="eastAsia" w:ascii="仿宋" w:hAnsi="仿宋" w:eastAsia="仿宋"/>
          <w:sz w:val="28"/>
          <w:szCs w:val="28"/>
          <w:lang w:val="en-US" w:eastAsia="zh-CN"/>
        </w:rPr>
        <w:t>及申请人赵建军强制执行申请书。</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val="en-US" w:eastAsia="zh-CN"/>
        </w:rPr>
        <w:t>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作出的原告梁多友诉被告杨红伟、苏常育民间借贷纠纷一案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237</w:t>
      </w:r>
      <w:r>
        <w:rPr>
          <w:rFonts w:hint="eastAsia" w:ascii="仿宋" w:hAnsi="仿宋" w:eastAsia="仿宋"/>
          <w:sz w:val="28"/>
          <w:szCs w:val="28"/>
        </w:rPr>
        <w:t>号</w:t>
      </w:r>
      <w:r>
        <w:rPr>
          <w:rFonts w:hint="eastAsia" w:ascii="仿宋" w:hAnsi="仿宋" w:eastAsia="仿宋"/>
          <w:sz w:val="28"/>
          <w:szCs w:val="28"/>
          <w:lang w:val="en-US" w:eastAsia="zh-CN"/>
        </w:rPr>
        <w:t>及申请人梁多友强制执行申请书。</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5、昆明市西山区人民法院委托处置执行的公函（2016）云0112执2335号。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6、云南省</w:t>
      </w:r>
      <w:r>
        <w:rPr>
          <w:rFonts w:hint="eastAsia" w:ascii="仿宋" w:hAnsi="仿宋" w:eastAsia="仿宋"/>
          <w:sz w:val="28"/>
          <w:szCs w:val="28"/>
          <w:lang w:eastAsia="zh-CN"/>
        </w:rPr>
        <w:t>漾濞彝族自治县人民法院</w:t>
      </w:r>
      <w:r>
        <w:rPr>
          <w:rFonts w:hint="eastAsia" w:ascii="仿宋" w:hAnsi="仿宋" w:eastAsia="仿宋"/>
          <w:sz w:val="28"/>
          <w:szCs w:val="28"/>
          <w:lang w:val="en-US" w:eastAsia="zh-CN"/>
        </w:rPr>
        <w:t>作出的原告中国建设银行股份有限公司漾濞支行诉被告杨红伟、刘丽美金融借款合同纠纷一案</w:t>
      </w:r>
      <w:r>
        <w:rPr>
          <w:rFonts w:hint="eastAsia" w:ascii="仿宋" w:hAnsi="仿宋" w:eastAsia="仿宋"/>
          <w:sz w:val="28"/>
          <w:szCs w:val="28"/>
        </w:rPr>
        <w:t>民事</w:t>
      </w:r>
      <w:r>
        <w:rPr>
          <w:rFonts w:hint="eastAsia" w:ascii="仿宋" w:hAnsi="仿宋" w:eastAsia="仿宋"/>
          <w:sz w:val="28"/>
          <w:szCs w:val="28"/>
          <w:lang w:val="en-US" w:eastAsia="zh-CN"/>
        </w:rPr>
        <w:t>调解</w:t>
      </w:r>
      <w:r>
        <w:rPr>
          <w:rFonts w:hint="eastAsia" w:ascii="仿宋" w:hAnsi="仿宋" w:eastAsia="仿宋"/>
          <w:sz w:val="28"/>
          <w:szCs w:val="28"/>
        </w:rPr>
        <w:t>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w:t>
      </w:r>
      <w:r>
        <w:rPr>
          <w:rFonts w:hint="eastAsia" w:ascii="仿宋" w:hAnsi="仿宋" w:eastAsia="仿宋"/>
          <w:sz w:val="28"/>
          <w:szCs w:val="28"/>
          <w:lang w:val="en-US" w:eastAsia="zh-CN"/>
        </w:rPr>
        <w:t>2</w:t>
      </w:r>
      <w:r>
        <w:rPr>
          <w:rFonts w:hint="eastAsia" w:ascii="仿宋" w:hAnsi="仿宋" w:eastAsia="仿宋"/>
          <w:sz w:val="28"/>
          <w:szCs w:val="28"/>
        </w:rPr>
        <w:t>民初</w:t>
      </w:r>
      <w:r>
        <w:rPr>
          <w:rFonts w:hint="eastAsia" w:ascii="仿宋" w:hAnsi="仿宋" w:eastAsia="仿宋"/>
          <w:sz w:val="28"/>
          <w:szCs w:val="28"/>
          <w:lang w:val="en-US" w:eastAsia="zh-CN"/>
        </w:rPr>
        <w:t>145</w:t>
      </w:r>
      <w:r>
        <w:rPr>
          <w:rFonts w:hint="eastAsia" w:ascii="仿宋" w:hAnsi="仿宋" w:eastAsia="仿宋"/>
          <w:sz w:val="28"/>
          <w:szCs w:val="28"/>
        </w:rPr>
        <w:t>号</w:t>
      </w:r>
      <w:r>
        <w:rPr>
          <w:rFonts w:hint="eastAsia" w:ascii="仿宋" w:hAnsi="仿宋" w:eastAsia="仿宋"/>
          <w:sz w:val="28"/>
          <w:szCs w:val="28"/>
          <w:lang w:val="en-US" w:eastAsia="zh-CN"/>
        </w:rPr>
        <w:t>及申请人中国建设银行股份有限公司漾濞支行强制执行申请书。</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《房屋所有权证》</w:t>
      </w:r>
      <w:r>
        <w:rPr>
          <w:rFonts w:hint="eastAsia" w:ascii="仿宋" w:hAnsi="仿宋" w:eastAsia="仿宋"/>
          <w:sz w:val="28"/>
          <w:szCs w:val="28"/>
          <w:lang w:val="en-US" w:eastAsia="zh-CN"/>
        </w:rPr>
        <w:t>漾</w:t>
      </w:r>
      <w:r>
        <w:rPr>
          <w:rFonts w:hint="eastAsia" w:ascii="仿宋" w:hAnsi="仿宋" w:eastAsia="仿宋"/>
          <w:sz w:val="28"/>
          <w:szCs w:val="28"/>
        </w:rPr>
        <w:t>房权证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苍A2014025</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8</w:t>
      </w:r>
      <w:r>
        <w:rPr>
          <w:rFonts w:hint="eastAsia" w:ascii="仿宋" w:hAnsi="仿宋" w:eastAsia="仿宋"/>
          <w:sz w:val="28"/>
          <w:szCs w:val="28"/>
        </w:rPr>
        <w:t>、鉴定对象</w:t>
      </w:r>
      <w:r>
        <w:rPr>
          <w:rFonts w:hint="eastAsia" w:ascii="仿宋" w:hAnsi="仿宋" w:eastAsia="仿宋"/>
          <w:sz w:val="28"/>
          <w:szCs w:val="28"/>
          <w:lang w:val="en-US" w:eastAsia="zh-CN"/>
        </w:rPr>
        <w:t>的</w:t>
      </w:r>
      <w:r>
        <w:rPr>
          <w:rFonts w:hint="eastAsia" w:ascii="仿宋" w:hAnsi="仿宋" w:eastAsia="仿宋"/>
          <w:sz w:val="28"/>
          <w:szCs w:val="28"/>
        </w:rPr>
        <w:t>《房屋</w:t>
      </w:r>
      <w:r>
        <w:rPr>
          <w:rFonts w:hint="eastAsia" w:ascii="仿宋" w:hAnsi="仿宋" w:eastAsia="仿宋"/>
          <w:sz w:val="28"/>
          <w:szCs w:val="28"/>
          <w:lang w:val="en-US" w:eastAsia="zh-CN"/>
        </w:rPr>
        <w:t>他项</w:t>
      </w:r>
      <w:r>
        <w:rPr>
          <w:rFonts w:hint="eastAsia" w:ascii="仿宋" w:hAnsi="仿宋" w:eastAsia="仿宋"/>
          <w:sz w:val="28"/>
          <w:szCs w:val="28"/>
        </w:rPr>
        <w:t>权证》</w:t>
      </w:r>
      <w:r>
        <w:rPr>
          <w:rFonts w:hint="eastAsia" w:ascii="仿宋" w:hAnsi="仿宋" w:eastAsia="仿宋"/>
          <w:sz w:val="28"/>
          <w:szCs w:val="28"/>
          <w:lang w:val="en-US" w:eastAsia="zh-CN"/>
        </w:rPr>
        <w:t>漾</w:t>
      </w:r>
      <w:r>
        <w:rPr>
          <w:rFonts w:hint="eastAsia" w:ascii="仿宋" w:hAnsi="仿宋" w:eastAsia="仿宋"/>
          <w:sz w:val="28"/>
          <w:szCs w:val="28"/>
        </w:rPr>
        <w:t>房</w:t>
      </w:r>
      <w:r>
        <w:rPr>
          <w:rFonts w:hint="eastAsia" w:ascii="仿宋" w:hAnsi="仿宋" w:eastAsia="仿宋"/>
          <w:sz w:val="28"/>
          <w:szCs w:val="28"/>
          <w:lang w:val="en-US" w:eastAsia="zh-CN"/>
        </w:rPr>
        <w:t>他</w:t>
      </w:r>
      <w:r>
        <w:rPr>
          <w:rFonts w:hint="eastAsia" w:ascii="仿宋" w:hAnsi="仿宋" w:eastAsia="仿宋"/>
          <w:sz w:val="28"/>
          <w:szCs w:val="28"/>
        </w:rPr>
        <w:t>证</w:t>
      </w:r>
      <w:r>
        <w:rPr>
          <w:rFonts w:hint="eastAsia" w:ascii="仿宋" w:hAnsi="仿宋" w:eastAsia="仿宋"/>
          <w:sz w:val="28"/>
          <w:szCs w:val="28"/>
          <w:lang w:val="en-US" w:eastAsia="zh-CN"/>
        </w:rPr>
        <w:t>苍山西</w:t>
      </w:r>
      <w:r>
        <w:rPr>
          <w:rFonts w:hint="eastAsia" w:ascii="仿宋" w:hAnsi="仿宋" w:eastAsia="仿宋"/>
          <w:sz w:val="28"/>
          <w:szCs w:val="28"/>
        </w:rPr>
        <w:t>镇字第</w:t>
      </w:r>
      <w:r>
        <w:rPr>
          <w:rFonts w:hint="eastAsia" w:ascii="仿宋" w:hAnsi="仿宋" w:eastAsia="仿宋"/>
          <w:sz w:val="28"/>
          <w:szCs w:val="28"/>
          <w:lang w:val="en-US" w:eastAsia="zh-CN"/>
        </w:rPr>
        <w:t>2014072</w:t>
      </w:r>
      <w:r>
        <w:rPr>
          <w:rFonts w:hint="eastAsia" w:ascii="仿宋" w:hAnsi="仿宋" w:eastAsia="仿宋"/>
          <w:sz w:val="28"/>
          <w:szCs w:val="28"/>
        </w:rPr>
        <w:t>号</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9、漾濞县不动产登记中心出具的关于对鉴定对象土地权属登记状况的查询结果证明。</w:t>
      </w:r>
    </w:p>
    <w:p>
      <w:pPr>
        <w:ind w:firstLine="560" w:firstLineChars="200"/>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、现场勘查记录；</w:t>
      </w:r>
    </w:p>
    <w:p>
      <w:pPr>
        <w:ind w:firstLine="560" w:firstLineChars="200"/>
        <w:rPr>
          <w:rFonts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、鉴定对象位置图、现场照片；</w:t>
      </w:r>
    </w:p>
    <w:p>
      <w:pPr>
        <w:ind w:firstLine="560" w:firstLineChars="200"/>
        <w:rPr>
          <w:rFonts w:ascii="仿宋" w:hAnsi="仿宋" w:eastAsia="仿宋"/>
          <w:sz w:val="28"/>
          <w:szCs w:val="28"/>
        </w:rPr>
      </w:pPr>
      <w:r>
        <w:rPr>
          <w:rFonts w:hint="eastAsia" w:ascii="仿宋" w:hAnsi="仿宋" w:eastAsia="仿宋"/>
          <w:sz w:val="28"/>
          <w:szCs w:val="28"/>
          <w:lang w:val="en-US" w:eastAsia="zh-CN"/>
        </w:rPr>
        <w:t>12</w:t>
      </w:r>
      <w:r>
        <w:rPr>
          <w:rFonts w:hint="eastAsia" w:ascii="仿宋" w:hAnsi="仿宋" w:eastAsia="仿宋"/>
          <w:sz w:val="28"/>
          <w:szCs w:val="28"/>
        </w:rPr>
        <w:t>、司法鉴定机构《司法鉴定许可证》复印件；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3</w:t>
      </w:r>
      <w:r>
        <w:rPr>
          <w:rFonts w:hint="eastAsia" w:ascii="仿宋" w:hAnsi="仿宋" w:eastAsia="仿宋"/>
          <w:sz w:val="28"/>
          <w:szCs w:val="28"/>
        </w:rPr>
        <w:t>、司法鉴定人资格证书复印件</w:t>
      </w:r>
      <w:r>
        <w:rPr>
          <w:rFonts w:ascii="仿宋" w:hAnsi="仿宋" w:eastAsia="仿宋"/>
          <w:sz w:val="28"/>
          <w:szCs w:val="28"/>
        </w:rPr>
        <w:t>;</w:t>
      </w:r>
    </w:p>
    <w:p>
      <w:pPr>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u w:val="double"/>
      </w:rPr>
    </w:pPr>
    <w:r>
      <w:rPr>
        <w:u w:val="double"/>
      </w:rPr>
      <w:t xml:space="preserve">                                                                                                          </w:t>
    </w:r>
  </w:p>
  <w:p>
    <w:pPr>
      <w:pStyle w:val="3"/>
    </w:pPr>
    <w:r>
      <w:rPr>
        <w:rFonts w:hint="eastAsia"/>
      </w:rPr>
      <w:t>公司地址：大理经济开发区息龙公寓</w:t>
    </w:r>
    <w:r>
      <w:t>97001</w:t>
    </w:r>
    <w:r>
      <w:rPr>
        <w:rFonts w:hint="eastAsia"/>
      </w:rPr>
      <w:t>幢</w:t>
    </w:r>
    <w:r>
      <w:t>A-1</w:t>
    </w:r>
    <w:r>
      <w:rPr>
        <w:rFonts w:hint="eastAsia"/>
      </w:rPr>
      <w:t>号</w:t>
    </w:r>
    <w:r>
      <w:t xml:space="preserve"> </w:t>
    </w:r>
    <w:r>
      <w:tab/>
    </w:r>
    <w:r>
      <w:t xml:space="preserve">   </w:t>
    </w:r>
  </w:p>
  <w:p>
    <w:pPr>
      <w:pStyle w:val="3"/>
    </w:pPr>
    <w:r>
      <w:rPr>
        <w:rFonts w:hint="eastAsia"/>
      </w:rPr>
      <w:t>公司电话</w:t>
    </w:r>
    <w:r>
      <w:t>/</w:t>
    </w:r>
    <w:r>
      <w:rPr>
        <w:rFonts w:hint="eastAsia"/>
      </w:rPr>
      <w:t>传真：</w:t>
    </w:r>
    <w:r>
      <w:t>0872—2257239</w:t>
    </w:r>
    <w:r>
      <w:rPr>
        <w:sz w:val="21"/>
        <w:szCs w:val="21"/>
      </w:rPr>
      <w:t xml:space="preserve">      E-mail:  </w:t>
    </w:r>
    <w:r>
      <w:fldChar w:fldCharType="begin"/>
    </w:r>
    <w:r>
      <w:instrText xml:space="preserve"> HYPERLINK "mailto:ynhcpg@163.com" </w:instrText>
    </w:r>
    <w:r>
      <w:fldChar w:fldCharType="separate"/>
    </w:r>
    <w:r>
      <w:rPr>
        <w:rStyle w:val="6"/>
        <w:szCs w:val="21"/>
      </w:rPr>
      <w:t>ynhcpg@163.com</w:t>
    </w:r>
    <w:r>
      <w:rPr>
        <w:rStyle w:val="6"/>
        <w:szCs w:val="21"/>
      </w:rPr>
      <w:fldChar w:fldCharType="end"/>
    </w:r>
  </w:p>
  <w:p>
    <w:pPr>
      <w:pStyle w:val="3"/>
    </w:pPr>
    <w:r>
      <w:rPr>
        <w:rFonts w:ascii="宋体" w:hAnsi="宋体"/>
        <w:outline/>
      </w:rPr>
      <w:t xml:space="preserve">  </w:t>
    </w:r>
    <w:r>
      <w:rPr>
        <w:rFonts w:hint="eastAsia" w:ascii="宋体" w:hAnsi="宋体"/>
        <w:i/>
        <w:outline/>
      </w:rPr>
      <w:t>集智融情</w:t>
    </w:r>
    <w:r>
      <w:rPr>
        <w:rFonts w:ascii="宋体" w:hAnsi="宋体"/>
        <w:i/>
        <w:outline/>
      </w:rPr>
      <w:t xml:space="preserve">  </w:t>
    </w:r>
    <w:r>
      <w:rPr>
        <w:rFonts w:hint="eastAsia" w:ascii="宋体" w:hAnsi="宋体"/>
        <w:i/>
        <w:outline/>
      </w:rPr>
      <w:t>弘扬诚信</w:t>
    </w:r>
    <w:r>
      <w:rPr>
        <w:rFonts w:ascii="宋体" w:hAnsi="宋体"/>
        <w:i/>
        <w:outline/>
      </w:rPr>
      <w:t xml:space="preserve">  </w:t>
    </w:r>
    <w:r>
      <w:rPr>
        <w:rFonts w:hint="eastAsia" w:ascii="宋体" w:hAnsi="宋体"/>
        <w:i/>
        <w:outline/>
      </w:rPr>
      <w:t>立足专业</w:t>
    </w:r>
    <w:r>
      <w:rPr>
        <w:rFonts w:ascii="宋体" w:hAnsi="宋体"/>
        <w:i/>
        <w:outline/>
      </w:rPr>
      <w:t xml:space="preserve">  </w:t>
    </w:r>
    <w:r>
      <w:rPr>
        <w:rFonts w:hint="eastAsia" w:ascii="宋体" w:hAnsi="宋体"/>
        <w:i/>
        <w:outline/>
      </w:rPr>
      <w:t>恪守公正</w:t>
    </w:r>
    <w:r>
      <w:rPr>
        <w:rFonts w:ascii="宋体" w:hAnsi="宋体"/>
        <w:outline/>
      </w:rPr>
      <w:t xml:space="preserve"> </w:t>
    </w:r>
    <w:r>
      <w:rPr>
        <w:rFonts w:ascii="宋体" w:hAnsi="宋体"/>
      </w:rPr>
      <w:t xml:space="preserve"> </w:t>
    </w:r>
    <w:r>
      <w:t xml:space="preserve">                          </w:t>
    </w:r>
    <w:r>
      <w:rPr>
        <w:rFonts w:hint="eastAsia" w:ascii="新宋体" w:hAnsi="新宋体" w:eastAsia="新宋体"/>
        <w:kern w:val="0"/>
      </w:rPr>
      <w:t>第</w:t>
    </w:r>
    <w:r>
      <w:rPr>
        <w:rFonts w:ascii="新宋体" w:hAnsi="新宋体" w:eastAsia="新宋体"/>
        <w:kern w:val="0"/>
      </w:rPr>
      <w:t xml:space="preserve"> </w:t>
    </w:r>
    <w:r>
      <w:rPr>
        <w:rFonts w:ascii="新宋体" w:hAnsi="新宋体" w:eastAsia="新宋体"/>
        <w:kern w:val="0"/>
      </w:rPr>
      <w:fldChar w:fldCharType="begin"/>
    </w:r>
    <w:r>
      <w:rPr>
        <w:rFonts w:ascii="新宋体" w:hAnsi="新宋体" w:eastAsia="新宋体"/>
        <w:kern w:val="0"/>
      </w:rPr>
      <w:instrText xml:space="preserve"> PAGE </w:instrText>
    </w:r>
    <w:r>
      <w:rPr>
        <w:rFonts w:ascii="新宋体" w:hAnsi="新宋体" w:eastAsia="新宋体"/>
        <w:kern w:val="0"/>
      </w:rPr>
      <w:fldChar w:fldCharType="separate"/>
    </w:r>
    <w:r>
      <w:rPr>
        <w:rFonts w:ascii="新宋体" w:hAnsi="新宋体" w:eastAsia="新宋体"/>
        <w:kern w:val="0"/>
      </w:rPr>
      <w:t>3</w:t>
    </w:r>
    <w:r>
      <w:rPr>
        <w:rFonts w:ascii="新宋体" w:hAnsi="新宋体" w:eastAsia="新宋体"/>
        <w:kern w:val="0"/>
      </w:rPr>
      <w:fldChar w:fldCharType="end"/>
    </w:r>
    <w:r>
      <w:rPr>
        <w:rFonts w:ascii="新宋体" w:hAnsi="新宋体" w:eastAsia="新宋体"/>
        <w:kern w:val="0"/>
      </w:rPr>
      <w:t xml:space="preserve"> </w:t>
    </w:r>
    <w:r>
      <w:rPr>
        <w:rFonts w:hint="eastAsia" w:ascii="新宋体" w:hAnsi="新宋体" w:eastAsia="新宋体"/>
        <w:kern w:val="0"/>
      </w:rPr>
      <w:t>页</w:t>
    </w:r>
    <w:r>
      <w:rPr>
        <w:rFonts w:ascii="新宋体" w:hAnsi="新宋体" w:eastAsia="新宋体"/>
        <w:kern w:val="0"/>
      </w:rPr>
      <w:t xml:space="preserve"> </w:t>
    </w:r>
    <w:r>
      <w:rPr>
        <w:rFonts w:hint="eastAsia" w:ascii="新宋体" w:hAnsi="新宋体" w:eastAsia="新宋体"/>
        <w:kern w:val="0"/>
      </w:rPr>
      <w:t>　共</w:t>
    </w:r>
    <w:r>
      <w:rPr>
        <w:rFonts w:ascii="新宋体" w:hAnsi="新宋体" w:eastAsia="新宋体"/>
        <w:kern w:val="0"/>
      </w:rPr>
      <w:t>1</w:t>
    </w:r>
    <w:r>
      <w:rPr>
        <w:rFonts w:hint="eastAsia" w:ascii="新宋体" w:hAnsi="新宋体" w:eastAsia="新宋体"/>
        <w:kern w:val="0"/>
        <w:lang w:val="en-US" w:eastAsia="zh-CN"/>
      </w:rPr>
      <w:t>6</w:t>
    </w:r>
    <w:r>
      <w:rPr>
        <w:rFonts w:hint="eastAsia" w:ascii="新宋体" w:hAnsi="新宋体" w:eastAsia="新宋体"/>
        <w:kern w:val="0"/>
      </w:rPr>
      <w:t>页</w:t>
    </w:r>
    <w: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236" w:firstLineChars="98"/>
      <w:jc w:val="both"/>
      <w:rPr>
        <w:rFonts w:ascii="楷体_GB2312" w:eastAsia="楷体_GB2312"/>
        <w:b/>
        <w:sz w:val="24"/>
        <w:szCs w:val="24"/>
      </w:rPr>
    </w:pPr>
    <w:r>
      <w:rPr>
        <w:rFonts w:hint="eastAsia" w:ascii="楷体_GB2312" w:eastAsia="楷体_GB2312"/>
        <w:b/>
        <w:sz w:val="24"/>
        <w:szCs w:val="24"/>
      </w:rPr>
      <w:t>云南弘诚司法鉴定所</w:t>
    </w:r>
  </w:p>
  <w:p>
    <w:pPr>
      <w:pStyle w:val="4"/>
      <w:pBdr>
        <w:bottom w:val="none" w:color="auto" w:sz="0" w:space="0"/>
      </w:pBdr>
      <w:jc w:val="both"/>
    </w:pPr>
    <w:r>
      <w:rPr>
        <w:b/>
        <w:color w:val="000000"/>
        <w:spacing w:val="40"/>
        <w:w w:val="150"/>
        <w:kern w:val="15"/>
        <w:position w:val="10"/>
        <w:u w:val="thic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DF833"/>
    <w:multiLevelType w:val="singleLevel"/>
    <w:tmpl w:val="5ABDF8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41"/>
    <w:rsid w:val="00012444"/>
    <w:rsid w:val="00015152"/>
    <w:rsid w:val="0002227A"/>
    <w:rsid w:val="00030870"/>
    <w:rsid w:val="00042755"/>
    <w:rsid w:val="000856B9"/>
    <w:rsid w:val="000B1CB7"/>
    <w:rsid w:val="000D4803"/>
    <w:rsid w:val="000E4664"/>
    <w:rsid w:val="000E4D07"/>
    <w:rsid w:val="000F0BC5"/>
    <w:rsid w:val="00115C0D"/>
    <w:rsid w:val="001320AF"/>
    <w:rsid w:val="00134996"/>
    <w:rsid w:val="00160F19"/>
    <w:rsid w:val="00170FDE"/>
    <w:rsid w:val="001A6BD5"/>
    <w:rsid w:val="001E0B48"/>
    <w:rsid w:val="001E3E15"/>
    <w:rsid w:val="001E4006"/>
    <w:rsid w:val="001E6629"/>
    <w:rsid w:val="00221A56"/>
    <w:rsid w:val="002258D3"/>
    <w:rsid w:val="00237989"/>
    <w:rsid w:val="0024248E"/>
    <w:rsid w:val="00246244"/>
    <w:rsid w:val="00261B05"/>
    <w:rsid w:val="00266A7C"/>
    <w:rsid w:val="00271EBD"/>
    <w:rsid w:val="00274728"/>
    <w:rsid w:val="002B6CD2"/>
    <w:rsid w:val="002C4F34"/>
    <w:rsid w:val="002D764E"/>
    <w:rsid w:val="002E4A20"/>
    <w:rsid w:val="002E552C"/>
    <w:rsid w:val="002E6009"/>
    <w:rsid w:val="002F64D5"/>
    <w:rsid w:val="00312ACA"/>
    <w:rsid w:val="003201D3"/>
    <w:rsid w:val="0032466E"/>
    <w:rsid w:val="00352C07"/>
    <w:rsid w:val="00354EF5"/>
    <w:rsid w:val="00360F35"/>
    <w:rsid w:val="003618A5"/>
    <w:rsid w:val="0037771C"/>
    <w:rsid w:val="00391D3B"/>
    <w:rsid w:val="003A6936"/>
    <w:rsid w:val="003B5FE1"/>
    <w:rsid w:val="003C2BF7"/>
    <w:rsid w:val="003C6B47"/>
    <w:rsid w:val="003D7735"/>
    <w:rsid w:val="003D7DAB"/>
    <w:rsid w:val="0040437A"/>
    <w:rsid w:val="00422661"/>
    <w:rsid w:val="00451208"/>
    <w:rsid w:val="00473A0E"/>
    <w:rsid w:val="004769B1"/>
    <w:rsid w:val="00490EB7"/>
    <w:rsid w:val="004A0E1F"/>
    <w:rsid w:val="004A7F93"/>
    <w:rsid w:val="004D4BEA"/>
    <w:rsid w:val="004F0CB7"/>
    <w:rsid w:val="004F40AB"/>
    <w:rsid w:val="00520AF8"/>
    <w:rsid w:val="00523337"/>
    <w:rsid w:val="00534217"/>
    <w:rsid w:val="00552297"/>
    <w:rsid w:val="00581FD3"/>
    <w:rsid w:val="005844D6"/>
    <w:rsid w:val="005A4579"/>
    <w:rsid w:val="005B121E"/>
    <w:rsid w:val="005C2A08"/>
    <w:rsid w:val="005C7B32"/>
    <w:rsid w:val="005D5D41"/>
    <w:rsid w:val="005D7B3A"/>
    <w:rsid w:val="005E0823"/>
    <w:rsid w:val="005E314C"/>
    <w:rsid w:val="005F232A"/>
    <w:rsid w:val="00606EB6"/>
    <w:rsid w:val="006242D9"/>
    <w:rsid w:val="00673F75"/>
    <w:rsid w:val="00680DED"/>
    <w:rsid w:val="00695229"/>
    <w:rsid w:val="006A6174"/>
    <w:rsid w:val="006A685F"/>
    <w:rsid w:val="006C1541"/>
    <w:rsid w:val="006C278C"/>
    <w:rsid w:val="006F11F3"/>
    <w:rsid w:val="006F1E95"/>
    <w:rsid w:val="007028FC"/>
    <w:rsid w:val="0070609E"/>
    <w:rsid w:val="00707FF3"/>
    <w:rsid w:val="007248EB"/>
    <w:rsid w:val="0072692A"/>
    <w:rsid w:val="00727799"/>
    <w:rsid w:val="0073122A"/>
    <w:rsid w:val="007363BC"/>
    <w:rsid w:val="00740C08"/>
    <w:rsid w:val="007557DF"/>
    <w:rsid w:val="00761235"/>
    <w:rsid w:val="0077148C"/>
    <w:rsid w:val="007726BA"/>
    <w:rsid w:val="007A21E6"/>
    <w:rsid w:val="007A73DE"/>
    <w:rsid w:val="007C2819"/>
    <w:rsid w:val="007E5F9E"/>
    <w:rsid w:val="007E79D0"/>
    <w:rsid w:val="007F018E"/>
    <w:rsid w:val="007F5FBF"/>
    <w:rsid w:val="00801187"/>
    <w:rsid w:val="00802D8B"/>
    <w:rsid w:val="0081473F"/>
    <w:rsid w:val="00822C0D"/>
    <w:rsid w:val="0082762C"/>
    <w:rsid w:val="008628FB"/>
    <w:rsid w:val="008671B2"/>
    <w:rsid w:val="00872E8E"/>
    <w:rsid w:val="00894AD6"/>
    <w:rsid w:val="008963FC"/>
    <w:rsid w:val="00897C5F"/>
    <w:rsid w:val="008A2C43"/>
    <w:rsid w:val="008B2FBF"/>
    <w:rsid w:val="008B7FBA"/>
    <w:rsid w:val="008C246D"/>
    <w:rsid w:val="008D4CF1"/>
    <w:rsid w:val="008D4F3F"/>
    <w:rsid w:val="008E5CDD"/>
    <w:rsid w:val="008E7297"/>
    <w:rsid w:val="009219B6"/>
    <w:rsid w:val="00932F05"/>
    <w:rsid w:val="00934C2C"/>
    <w:rsid w:val="00940D8F"/>
    <w:rsid w:val="00943CF2"/>
    <w:rsid w:val="0098328C"/>
    <w:rsid w:val="009865DF"/>
    <w:rsid w:val="00995167"/>
    <w:rsid w:val="009A0072"/>
    <w:rsid w:val="009C4768"/>
    <w:rsid w:val="009C7108"/>
    <w:rsid w:val="009C7D81"/>
    <w:rsid w:val="009D20AD"/>
    <w:rsid w:val="009D27B2"/>
    <w:rsid w:val="009D4DF2"/>
    <w:rsid w:val="009E0582"/>
    <w:rsid w:val="00A02221"/>
    <w:rsid w:val="00A221FC"/>
    <w:rsid w:val="00A33672"/>
    <w:rsid w:val="00A76182"/>
    <w:rsid w:val="00A84457"/>
    <w:rsid w:val="00A90994"/>
    <w:rsid w:val="00AB7005"/>
    <w:rsid w:val="00AC03F5"/>
    <w:rsid w:val="00AC269A"/>
    <w:rsid w:val="00AC433C"/>
    <w:rsid w:val="00AD1016"/>
    <w:rsid w:val="00AE13DA"/>
    <w:rsid w:val="00AE75B1"/>
    <w:rsid w:val="00AF73A0"/>
    <w:rsid w:val="00B03BB5"/>
    <w:rsid w:val="00B13FE7"/>
    <w:rsid w:val="00B22099"/>
    <w:rsid w:val="00B234C5"/>
    <w:rsid w:val="00B3449E"/>
    <w:rsid w:val="00B404F2"/>
    <w:rsid w:val="00B958BC"/>
    <w:rsid w:val="00BE2E4F"/>
    <w:rsid w:val="00C34EFF"/>
    <w:rsid w:val="00C46146"/>
    <w:rsid w:val="00C47094"/>
    <w:rsid w:val="00C52F99"/>
    <w:rsid w:val="00C5371E"/>
    <w:rsid w:val="00C6511F"/>
    <w:rsid w:val="00C8020F"/>
    <w:rsid w:val="00C86A6C"/>
    <w:rsid w:val="00C971CD"/>
    <w:rsid w:val="00CB1D79"/>
    <w:rsid w:val="00CE0E0D"/>
    <w:rsid w:val="00CF26E0"/>
    <w:rsid w:val="00CF3D29"/>
    <w:rsid w:val="00D01A29"/>
    <w:rsid w:val="00D1025D"/>
    <w:rsid w:val="00D135B2"/>
    <w:rsid w:val="00D45167"/>
    <w:rsid w:val="00D50D21"/>
    <w:rsid w:val="00D76024"/>
    <w:rsid w:val="00D76F05"/>
    <w:rsid w:val="00D84FB3"/>
    <w:rsid w:val="00D8725A"/>
    <w:rsid w:val="00D95CE6"/>
    <w:rsid w:val="00D95E3F"/>
    <w:rsid w:val="00DA72DA"/>
    <w:rsid w:val="00DB22E7"/>
    <w:rsid w:val="00E02552"/>
    <w:rsid w:val="00E0341B"/>
    <w:rsid w:val="00E313CF"/>
    <w:rsid w:val="00E341CC"/>
    <w:rsid w:val="00E410BE"/>
    <w:rsid w:val="00E44170"/>
    <w:rsid w:val="00E616E6"/>
    <w:rsid w:val="00E86BB3"/>
    <w:rsid w:val="00EA2815"/>
    <w:rsid w:val="00EA4E05"/>
    <w:rsid w:val="00EF0F73"/>
    <w:rsid w:val="00F00116"/>
    <w:rsid w:val="00F01BB4"/>
    <w:rsid w:val="00F15051"/>
    <w:rsid w:val="00F303C2"/>
    <w:rsid w:val="00F3332C"/>
    <w:rsid w:val="00F34945"/>
    <w:rsid w:val="00F54EB2"/>
    <w:rsid w:val="00F55BEA"/>
    <w:rsid w:val="00F812D0"/>
    <w:rsid w:val="00F812FF"/>
    <w:rsid w:val="00F8647D"/>
    <w:rsid w:val="00F96088"/>
    <w:rsid w:val="00FA66F7"/>
    <w:rsid w:val="00FB02E6"/>
    <w:rsid w:val="00FC7357"/>
    <w:rsid w:val="00FD29AB"/>
    <w:rsid w:val="018408A2"/>
    <w:rsid w:val="090660B6"/>
    <w:rsid w:val="09EF6DC2"/>
    <w:rsid w:val="0ACD33D5"/>
    <w:rsid w:val="0BC40D49"/>
    <w:rsid w:val="0BF872C8"/>
    <w:rsid w:val="0D8953F0"/>
    <w:rsid w:val="154077D6"/>
    <w:rsid w:val="16910190"/>
    <w:rsid w:val="1A4E172E"/>
    <w:rsid w:val="1A905E08"/>
    <w:rsid w:val="1BC54EEF"/>
    <w:rsid w:val="1C9F71D0"/>
    <w:rsid w:val="1D282108"/>
    <w:rsid w:val="1F82405B"/>
    <w:rsid w:val="245C7BC4"/>
    <w:rsid w:val="2BF77159"/>
    <w:rsid w:val="2FF039C3"/>
    <w:rsid w:val="36447E23"/>
    <w:rsid w:val="3F216184"/>
    <w:rsid w:val="3FBB2CDF"/>
    <w:rsid w:val="43CF5868"/>
    <w:rsid w:val="44191B77"/>
    <w:rsid w:val="456B0F41"/>
    <w:rsid w:val="46965B8E"/>
    <w:rsid w:val="472C086A"/>
    <w:rsid w:val="47F70163"/>
    <w:rsid w:val="47FD3CB0"/>
    <w:rsid w:val="4B3E1D8C"/>
    <w:rsid w:val="4B971BDC"/>
    <w:rsid w:val="4DB468A2"/>
    <w:rsid w:val="506276D7"/>
    <w:rsid w:val="553B63E4"/>
    <w:rsid w:val="56F73F2D"/>
    <w:rsid w:val="5B1C0B01"/>
    <w:rsid w:val="5B2F0B76"/>
    <w:rsid w:val="5B3973FE"/>
    <w:rsid w:val="5DF12BEC"/>
    <w:rsid w:val="61003B64"/>
    <w:rsid w:val="6BDC7567"/>
    <w:rsid w:val="70BB4715"/>
    <w:rsid w:val="7244669A"/>
    <w:rsid w:val="735A3734"/>
    <w:rsid w:val="73854D06"/>
    <w:rsid w:val="7C323B08"/>
    <w:rsid w:val="7E2B0236"/>
    <w:rsid w:val="7F3146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595757"/>
      <w:u w:val="none"/>
    </w:rPr>
  </w:style>
  <w:style w:type="character" w:customStyle="1" w:styleId="8">
    <w:name w:val="Date Char"/>
    <w:basedOn w:val="5"/>
    <w:link w:val="2"/>
    <w:semiHidden/>
    <w:qFormat/>
    <w:locked/>
    <w:uiPriority w:val="99"/>
    <w:rPr>
      <w:rFonts w:cs="Times New Roman"/>
    </w:rPr>
  </w:style>
  <w:style w:type="character" w:customStyle="1" w:styleId="9">
    <w:name w:val="Footer Char"/>
    <w:basedOn w:val="5"/>
    <w:link w:val="3"/>
    <w:semiHidden/>
    <w:qFormat/>
    <w:locked/>
    <w:uiPriority w:val="99"/>
    <w:rPr>
      <w:rFonts w:cs="Times New Roman"/>
      <w:sz w:val="18"/>
      <w:szCs w:val="18"/>
    </w:rPr>
  </w:style>
  <w:style w:type="character" w:customStyle="1" w:styleId="10">
    <w:name w:val="Header Char"/>
    <w:basedOn w:val="5"/>
    <w:link w:val="4"/>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962</Words>
  <Characters>5485</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2017-01-12T06:41:00Z</dcterms:created>
  <dc:creator>微软用户</dc:creator>
  <cp:lastModifiedBy>asus</cp:lastModifiedBy>
  <cp:lastPrinted>2018-06-05T09:11:00Z</cp:lastPrinted>
  <dcterms:modified xsi:type="dcterms:W3CDTF">2018-06-27T01:14:01Z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