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ind w:firstLine="31680"/>
        <w:jc w:val="center"/>
        <w:rPr>
          <w:rFonts w:hint="eastAsia" w:ascii="华文中宋" w:hAnsi="华文中宋" w:eastAsia="华文中宋" w:cs="华文中宋"/>
          <w:b/>
          <w:spacing w:val="66"/>
          <w:sz w:val="56"/>
          <w:szCs w:val="24"/>
        </w:rPr>
      </w:pPr>
    </w:p>
    <w:p>
      <w:pPr>
        <w:pStyle w:val="8"/>
        <w:ind w:firstLine="31680"/>
        <w:jc w:val="center"/>
        <w:rPr>
          <w:rFonts w:hint="eastAsia" w:ascii="华文中宋" w:hAnsi="华文中宋" w:eastAsia="华文中宋" w:cs="华文中宋"/>
          <w:b/>
          <w:spacing w:val="66"/>
          <w:sz w:val="56"/>
          <w:szCs w:val="24"/>
        </w:rPr>
        <w:sectPr>
          <w:headerReference r:id="rId3" w:type="default"/>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pPr>
        <w:pStyle w:val="8"/>
        <w:ind w:firstLine="31680"/>
        <w:jc w:val="center"/>
        <w:rPr>
          <w:rFonts w:hint="eastAsia" w:ascii="华文中宋" w:hAnsi="华文中宋" w:eastAsia="华文中宋" w:cs="华文中宋"/>
          <w:b/>
          <w:spacing w:val="66"/>
          <w:sz w:val="56"/>
          <w:szCs w:val="24"/>
        </w:rPr>
      </w:pPr>
    </w:p>
    <w:p>
      <w:pPr>
        <w:pStyle w:val="8"/>
        <w:ind w:firstLine="0" w:firstLineChars="0"/>
        <w:jc w:val="center"/>
        <w:rPr>
          <w:rFonts w:hint="eastAsia" w:ascii="华文中宋" w:hAnsi="华文中宋" w:eastAsia="华文中宋" w:cs="华文中宋"/>
          <w:b/>
          <w:spacing w:val="66"/>
          <w:sz w:val="52"/>
          <w:szCs w:val="52"/>
        </w:rPr>
      </w:pP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left="0" w:leftChars="0" w:right="0" w:rightChars="0" w:firstLine="0" w:firstLineChars="0"/>
        <w:jc w:val="center"/>
        <w:textAlignment w:val="auto"/>
        <w:outlineLvl w:val="9"/>
        <w:rPr>
          <w:rFonts w:hint="eastAsia" w:ascii="华文中宋" w:hAnsi="华文中宋" w:eastAsia="华文中宋" w:cs="华文中宋"/>
          <w:b/>
          <w:spacing w:val="66"/>
          <w:sz w:val="52"/>
          <w:szCs w:val="52"/>
        </w:rPr>
      </w:pPr>
      <w:r>
        <w:rPr>
          <w:rFonts w:hint="eastAsia" w:ascii="华文中宋" w:hAnsi="华文中宋" w:eastAsia="华文中宋" w:cs="华文中宋"/>
          <w:b/>
          <w:spacing w:val="66"/>
          <w:sz w:val="52"/>
          <w:szCs w:val="52"/>
        </w:rPr>
        <w:t>房地产估价报告</w:t>
      </w:r>
    </w:p>
    <w:p>
      <w:pPr>
        <w:pStyle w:val="8"/>
        <w:ind w:firstLine="31680"/>
        <w:jc w:val="center"/>
        <w:rPr>
          <w:rFonts w:hint="eastAsia" w:ascii="华文中宋" w:hAnsi="华文中宋" w:eastAsia="华文中宋" w:cs="华文中宋"/>
          <w:b/>
          <w:spacing w:val="66"/>
          <w:sz w:val="52"/>
          <w:szCs w:val="52"/>
        </w:rPr>
      </w:pPr>
      <w:r>
        <w:rPr>
          <w:rFonts w:hint="eastAsia" w:ascii="华文中宋" w:hAnsi="华文中宋" w:eastAsia="华文中宋" w:cs="华文中宋"/>
          <w:b/>
          <w:bCs/>
          <w:szCs w:val="24"/>
          <w:highlight w:val="none"/>
          <w:lang w:eastAsia="zh-CN"/>
        </w:rPr>
        <w:t>辽九房估字[2020]第</w:t>
      </w:r>
      <w:r>
        <w:rPr>
          <w:rFonts w:hint="eastAsia" w:ascii="华文中宋" w:hAnsi="华文中宋" w:cs="华文中宋"/>
          <w:b/>
          <w:bCs/>
          <w:szCs w:val="24"/>
          <w:highlight w:val="none"/>
          <w:lang w:eastAsia="zh-CN"/>
        </w:rPr>
        <w:t>2008002</w:t>
      </w:r>
      <w:r>
        <w:rPr>
          <w:rFonts w:hint="eastAsia" w:ascii="华文中宋" w:hAnsi="华文中宋" w:eastAsia="华文中宋" w:cs="华文中宋"/>
          <w:b/>
          <w:bCs/>
          <w:szCs w:val="24"/>
          <w:highlight w:val="none"/>
          <w:lang w:eastAsia="zh-CN"/>
        </w:rPr>
        <w:t>号</w:t>
      </w: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pStyle w:val="8"/>
        <w:ind w:firstLine="31680"/>
        <w:jc w:val="center"/>
        <w:rPr>
          <w:rFonts w:hint="eastAsia" w:ascii="华文中宋" w:hAnsi="华文中宋" w:eastAsia="华文中宋" w:cs="华文中宋"/>
          <w:b/>
          <w:spacing w:val="66"/>
          <w:sz w:val="44"/>
        </w:rPr>
      </w:pPr>
    </w:p>
    <w:p>
      <w:pPr>
        <w:tabs>
          <w:tab w:val="left" w:pos="8160"/>
        </w:tabs>
        <w:spacing w:line="720" w:lineRule="exact"/>
        <w:ind w:left="2046" w:leftChars="200" w:right="144" w:rightChars="60" w:hanging="1566" w:hangingChars="650"/>
        <w:rPr>
          <w:rFonts w:hint="eastAsia" w:ascii="华文中宋" w:hAnsi="华文中宋" w:eastAsia="华文中宋" w:cs="华文中宋"/>
          <w:b/>
          <w:bCs/>
          <w:szCs w:val="24"/>
          <w:lang w:eastAsia="zh-CN"/>
        </w:rPr>
      </w:pPr>
      <w:r>
        <w:rPr>
          <w:rFonts w:hint="eastAsia" w:ascii="华文中宋" w:hAnsi="华文中宋" w:eastAsia="华文中宋" w:cs="华文中宋"/>
          <w:b/>
          <w:bCs/>
          <w:szCs w:val="24"/>
        </w:rPr>
        <w:t>估价项目名称：</w:t>
      </w:r>
      <w:r>
        <w:rPr>
          <w:rFonts w:hint="eastAsia" w:ascii="华文中宋" w:hAnsi="华文中宋" w:cs="华文中宋"/>
          <w:b/>
          <w:bCs/>
          <w:szCs w:val="24"/>
          <w:lang w:eastAsia="zh-CN"/>
        </w:rPr>
        <w:t>台安县大庆西路嘉泰园小区</w:t>
      </w:r>
      <w:r>
        <w:rPr>
          <w:rFonts w:hint="eastAsia" w:ascii="华文中宋" w:hAnsi="华文中宋" w:eastAsia="华文中宋" w:cs="华文中宋"/>
          <w:b/>
          <w:bCs/>
          <w:szCs w:val="24"/>
          <w:lang w:eastAsia="zh-CN"/>
        </w:rPr>
        <w:t>的</w:t>
      </w:r>
      <w:r>
        <w:rPr>
          <w:rFonts w:hint="eastAsia" w:ascii="华文中宋" w:hAnsi="华文中宋" w:cs="华文中宋"/>
          <w:b/>
          <w:bCs/>
          <w:szCs w:val="24"/>
          <w:lang w:val="en-US" w:eastAsia="zh-CN"/>
        </w:rPr>
        <w:t>91套</w:t>
      </w:r>
      <w:r>
        <w:rPr>
          <w:rFonts w:hint="eastAsia" w:ascii="华文中宋" w:hAnsi="华文中宋" w:eastAsia="华文中宋" w:cs="华文中宋"/>
          <w:b/>
          <w:bCs/>
          <w:szCs w:val="24"/>
          <w:lang w:eastAsia="zh-CN"/>
        </w:rPr>
        <w:t>房地产</w:t>
      </w:r>
      <w:r>
        <w:rPr>
          <w:rFonts w:hint="eastAsia" w:ascii="华文中宋" w:hAnsi="华文中宋" w:eastAsia="华文中宋" w:cs="华文中宋"/>
          <w:b/>
          <w:bCs/>
          <w:szCs w:val="24"/>
        </w:rPr>
        <w:t>司法鉴定估价项目</w:t>
      </w:r>
    </w:p>
    <w:p>
      <w:pPr>
        <w:tabs>
          <w:tab w:val="left" w:pos="8280"/>
        </w:tabs>
        <w:spacing w:line="720" w:lineRule="exact"/>
        <w:ind w:left="2046" w:leftChars="200" w:hanging="1566" w:hangingChars="650"/>
        <w:rPr>
          <w:rFonts w:hint="eastAsia" w:ascii="华文中宋" w:hAnsi="华文中宋" w:eastAsia="华文中宋" w:cs="华文中宋"/>
          <w:b/>
          <w:bCs/>
          <w:szCs w:val="24"/>
          <w:lang w:eastAsia="zh-CN"/>
        </w:rPr>
      </w:pPr>
      <w:r>
        <w:rPr>
          <w:rFonts w:hint="eastAsia" w:ascii="华文中宋" w:hAnsi="华文中宋" w:eastAsia="华文中宋" w:cs="华文中宋"/>
          <w:b/>
          <w:bCs/>
          <w:szCs w:val="24"/>
        </w:rPr>
        <w:t>估价委托人：</w:t>
      </w:r>
      <w:r>
        <w:rPr>
          <w:rFonts w:hint="eastAsia" w:ascii="华文中宋" w:hAnsi="华文中宋" w:eastAsia="华文中宋" w:cs="华文中宋"/>
          <w:b/>
          <w:bCs/>
          <w:szCs w:val="24"/>
          <w:lang w:eastAsia="zh-CN"/>
        </w:rPr>
        <w:t>鞍山市立山区人民法院</w:t>
      </w:r>
    </w:p>
    <w:p>
      <w:pPr>
        <w:tabs>
          <w:tab w:val="left" w:pos="8280"/>
        </w:tabs>
        <w:spacing w:line="720" w:lineRule="exact"/>
        <w:ind w:left="2046" w:leftChars="200" w:hanging="1566" w:hangingChars="650"/>
        <w:rPr>
          <w:rFonts w:hint="eastAsia" w:ascii="华文中宋" w:hAnsi="华文中宋" w:eastAsia="华文中宋" w:cs="华文中宋"/>
          <w:b/>
          <w:bCs/>
          <w:szCs w:val="24"/>
        </w:rPr>
      </w:pPr>
      <w:r>
        <w:rPr>
          <w:rFonts w:hint="eastAsia" w:ascii="华文中宋" w:hAnsi="华文中宋" w:eastAsia="华文中宋" w:cs="华文中宋"/>
          <w:b/>
          <w:bCs/>
          <w:szCs w:val="24"/>
        </w:rPr>
        <w:t>房地产估价机构：辽宁九州房产土地资产评估有限公司</w:t>
      </w:r>
    </w:p>
    <w:p>
      <w:pPr>
        <w:tabs>
          <w:tab w:val="left" w:pos="8280"/>
        </w:tabs>
        <w:spacing w:line="720" w:lineRule="exact"/>
        <w:ind w:left="2046" w:leftChars="200" w:hanging="1566" w:hangingChars="650"/>
        <w:rPr>
          <w:rFonts w:hint="eastAsia" w:ascii="华文中宋" w:hAnsi="华文中宋" w:eastAsia="华文中宋" w:cs="华文中宋"/>
          <w:b/>
          <w:bCs/>
          <w:szCs w:val="24"/>
        </w:rPr>
      </w:pPr>
      <w:r>
        <w:rPr>
          <w:rFonts w:hint="eastAsia" w:ascii="华文中宋" w:hAnsi="华文中宋" w:eastAsia="华文中宋" w:cs="华文中宋"/>
          <w:b/>
          <w:bCs/>
          <w:szCs w:val="24"/>
        </w:rPr>
        <w:t>注册房地产估价师：张国良</w:t>
      </w:r>
      <w:r>
        <w:rPr>
          <w:rFonts w:hint="eastAsia" w:ascii="华文中宋" w:hAnsi="华文中宋" w:eastAsia="华文中宋" w:cs="华文中宋"/>
          <w:b/>
          <w:bCs/>
          <w:szCs w:val="24"/>
          <w:lang w:val="en-US" w:eastAsia="zh-CN"/>
        </w:rPr>
        <w:t xml:space="preserve">     </w:t>
      </w:r>
      <w:r>
        <w:rPr>
          <w:rFonts w:hint="eastAsia" w:ascii="华文中宋" w:hAnsi="华文中宋" w:eastAsia="华文中宋" w:cs="华文中宋"/>
          <w:b/>
          <w:bCs/>
          <w:szCs w:val="24"/>
        </w:rPr>
        <w:t>注册号：2120140022</w:t>
      </w:r>
    </w:p>
    <w:p>
      <w:pPr>
        <w:tabs>
          <w:tab w:val="left" w:pos="8280"/>
        </w:tabs>
        <w:spacing w:line="720" w:lineRule="exact"/>
        <w:ind w:left="2040" w:leftChars="850" w:firstLine="602" w:firstLineChars="250"/>
        <w:rPr>
          <w:rFonts w:hint="eastAsia" w:ascii="华文中宋" w:hAnsi="华文中宋" w:eastAsia="华文中宋" w:cs="华文中宋"/>
          <w:b/>
          <w:bCs/>
          <w:szCs w:val="24"/>
          <w:lang w:eastAsia="zh-CN"/>
        </w:rPr>
      </w:pPr>
      <w:r>
        <w:rPr>
          <w:rFonts w:hint="eastAsia" w:ascii="华文中宋" w:hAnsi="华文中宋" w:eastAsia="华文中宋" w:cs="华文中宋"/>
          <w:b/>
          <w:bCs/>
          <w:color w:val="auto"/>
          <w:szCs w:val="24"/>
          <w:lang w:eastAsia="zh-CN"/>
        </w:rPr>
        <w:t>马振东</w:t>
      </w:r>
      <w:r>
        <w:rPr>
          <w:rFonts w:hint="eastAsia" w:ascii="华文中宋" w:hAnsi="华文中宋" w:eastAsia="华文中宋" w:cs="华文中宋"/>
          <w:b/>
          <w:bCs/>
          <w:color w:val="auto"/>
          <w:szCs w:val="24"/>
          <w:lang w:val="en-US" w:eastAsia="zh-CN"/>
        </w:rPr>
        <w:t xml:space="preserve">     </w:t>
      </w:r>
      <w:r>
        <w:rPr>
          <w:rFonts w:hint="eastAsia" w:ascii="华文中宋" w:hAnsi="华文中宋" w:eastAsia="华文中宋" w:cs="华文中宋"/>
          <w:b/>
          <w:bCs/>
          <w:color w:val="auto"/>
          <w:szCs w:val="24"/>
        </w:rPr>
        <w:t>注册号：</w:t>
      </w:r>
      <w:r>
        <w:rPr>
          <w:rFonts w:hint="eastAsia" w:ascii="华文中宋" w:hAnsi="华文中宋" w:eastAsia="华文中宋" w:cs="华文中宋"/>
          <w:b/>
          <w:bCs/>
          <w:color w:val="auto"/>
          <w:szCs w:val="24"/>
          <w:lang w:eastAsia="zh-CN"/>
        </w:rPr>
        <w:t>2120060134</w:t>
      </w:r>
    </w:p>
    <w:p>
      <w:pPr>
        <w:tabs>
          <w:tab w:val="left" w:pos="8280"/>
        </w:tabs>
        <w:spacing w:line="720" w:lineRule="exact"/>
        <w:ind w:left="2046" w:leftChars="200" w:hanging="1566" w:hangingChars="650"/>
        <w:rPr>
          <w:rFonts w:hint="eastAsia" w:ascii="华文中宋" w:hAnsi="华文中宋" w:cs="华文中宋"/>
          <w:b/>
          <w:bCs/>
          <w:szCs w:val="24"/>
          <w:highlight w:val="none"/>
          <w:lang w:eastAsia="zh-CN"/>
        </w:rPr>
      </w:pPr>
      <w:r>
        <w:rPr>
          <w:rFonts w:hint="eastAsia" w:ascii="华文中宋" w:hAnsi="华文中宋" w:eastAsia="华文中宋" w:cs="华文中宋"/>
          <w:b/>
          <w:bCs/>
          <w:szCs w:val="24"/>
        </w:rPr>
        <w:t>估价报告</w:t>
      </w:r>
      <w:r>
        <w:rPr>
          <w:rFonts w:hint="eastAsia" w:ascii="华文中宋" w:hAnsi="华文中宋" w:eastAsia="华文中宋" w:cs="华文中宋"/>
          <w:b/>
          <w:bCs/>
          <w:szCs w:val="24"/>
          <w:highlight w:val="none"/>
        </w:rPr>
        <w:t>出具日期：</w:t>
      </w:r>
      <w:r>
        <w:rPr>
          <w:rFonts w:hint="eastAsia" w:ascii="华文中宋" w:hAnsi="华文中宋" w:cs="华文中宋"/>
          <w:b/>
          <w:bCs/>
          <w:szCs w:val="24"/>
          <w:highlight w:val="none"/>
          <w:lang w:eastAsia="zh-CN"/>
        </w:rPr>
        <w:t>2020年8月5日</w:t>
      </w:r>
    </w:p>
    <w:p>
      <w:pPr>
        <w:tabs>
          <w:tab w:val="left" w:pos="8280"/>
        </w:tabs>
        <w:spacing w:line="720" w:lineRule="exact"/>
        <w:ind w:left="2046" w:leftChars="200" w:hanging="1566" w:hangingChars="650"/>
        <w:rPr>
          <w:rFonts w:hint="eastAsia" w:ascii="华文中宋" w:hAnsi="华文中宋" w:cs="华文中宋"/>
          <w:b/>
          <w:bCs/>
          <w:szCs w:val="24"/>
          <w:highlight w:val="none"/>
          <w:lang w:eastAsia="zh-CN"/>
        </w:rPr>
      </w:pPr>
    </w:p>
    <w:p>
      <w:pPr>
        <w:pStyle w:val="2"/>
        <w:spacing w:before="156" w:after="156"/>
        <w:rPr>
          <w:rFonts w:hint="eastAsia" w:ascii="华文中宋" w:hAnsi="华文中宋" w:eastAsia="华文中宋" w:cs="华文中宋"/>
          <w:szCs w:val="22"/>
        </w:rPr>
      </w:pPr>
      <w:r>
        <w:rPr>
          <w:rFonts w:hint="eastAsia" w:ascii="华文中宋" w:hAnsi="华文中宋" w:eastAsia="华文中宋" w:cs="华文中宋"/>
          <w:szCs w:val="22"/>
        </w:rPr>
        <w:t>致估价委托人函</w:t>
      </w:r>
    </w:p>
    <w:p>
      <w:pPr>
        <w:keepNext w:val="0"/>
        <w:keepLines w:val="0"/>
        <w:pageBreakBefore w:val="0"/>
        <w:widowControl w:val="0"/>
        <w:tabs>
          <w:tab w:val="left" w:pos="8280"/>
        </w:tabs>
        <w:kinsoku/>
        <w:wordWrap/>
        <w:overflowPunct/>
        <w:topLinePunct w:val="0"/>
        <w:autoSpaceDE/>
        <w:autoSpaceDN/>
        <w:bidi w:val="0"/>
        <w:spacing w:line="520" w:lineRule="exact"/>
        <w:ind w:firstLine="0" w:firstLineChars="0"/>
        <w:jc w:val="left"/>
        <w:textAlignment w:val="auto"/>
        <w:rPr>
          <w:rFonts w:hint="eastAsia" w:ascii="华文中宋" w:hAnsi="华文中宋" w:eastAsia="华文中宋" w:cs="华文中宋"/>
          <w:b/>
          <w:bCs/>
          <w:szCs w:val="24"/>
        </w:rPr>
      </w:pPr>
      <w:r>
        <w:rPr>
          <w:rFonts w:hint="eastAsia" w:ascii="华文中宋" w:hAnsi="华文中宋" w:eastAsia="华文中宋" w:cs="华文中宋"/>
          <w:b/>
          <w:bCs/>
          <w:szCs w:val="24"/>
          <w:lang w:eastAsia="zh-CN"/>
        </w:rPr>
        <w:t>鞍山市立山区人民法院</w:t>
      </w:r>
      <w:r>
        <w:rPr>
          <w:rFonts w:hint="eastAsia" w:ascii="华文中宋" w:hAnsi="华文中宋" w:eastAsia="华文中宋" w:cs="华文中宋"/>
          <w:b/>
          <w:bCs/>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我公司接受贵院的委托，根据</w:t>
      </w:r>
      <w:r>
        <w:rPr>
          <w:rFonts w:hint="eastAsia" w:ascii="华文中宋" w:hAnsi="华文中宋" w:eastAsia="华文中宋" w:cs="华文中宋"/>
          <w:szCs w:val="24"/>
          <w:lang w:eastAsia="zh-CN"/>
        </w:rPr>
        <w:t>《司法鉴定评估委托书》（2019）鞍法技委字第3133号</w:t>
      </w:r>
      <w:r>
        <w:rPr>
          <w:rFonts w:hint="eastAsia" w:ascii="华文中宋" w:hAnsi="华文中宋" w:eastAsia="华文中宋" w:cs="华文中宋"/>
          <w:szCs w:val="24"/>
        </w:rPr>
        <w:t>，</w:t>
      </w:r>
      <w:r>
        <w:rPr>
          <w:rFonts w:hint="eastAsia" w:ascii="华文中宋" w:hAnsi="华文中宋" w:eastAsia="华文中宋" w:cs="华文中宋"/>
          <w:szCs w:val="24"/>
          <w:lang w:eastAsia="zh-CN"/>
        </w:rPr>
        <w:t>我公司对贵院受理的申请人</w:t>
      </w:r>
      <w:r>
        <w:rPr>
          <w:rFonts w:hint="eastAsia" w:ascii="华文中宋" w:hAnsi="华文中宋" w:eastAsia="华文中宋" w:cs="华文中宋"/>
          <w:color w:val="auto"/>
          <w:szCs w:val="24"/>
          <w:lang w:eastAsia="zh-CN"/>
        </w:rPr>
        <w:t>鞍山市立山区人民法院刑事审判庭</w:t>
      </w:r>
      <w:r>
        <w:rPr>
          <w:rFonts w:hint="eastAsia" w:ascii="华文中宋" w:hAnsi="华文中宋" w:eastAsia="华文中宋" w:cs="华文中宋"/>
          <w:szCs w:val="24"/>
          <w:lang w:eastAsia="zh-CN"/>
        </w:rPr>
        <w:t>与对方当事人鞍山市恒速物流发展有限公司、梁士兴、梁家铭、同一首歌、台安恒速物流商务酒店一案所涉及的位于</w:t>
      </w:r>
      <w:r>
        <w:rPr>
          <w:rFonts w:hint="eastAsia" w:ascii="华文中宋" w:hAnsi="华文中宋" w:cs="华文中宋"/>
          <w:szCs w:val="24"/>
          <w:lang w:eastAsia="zh-CN"/>
        </w:rPr>
        <w:t>台安县大庆西路嘉泰园小区的91套</w:t>
      </w:r>
      <w:r>
        <w:rPr>
          <w:rFonts w:hint="eastAsia" w:ascii="华文中宋" w:hAnsi="华文中宋" w:eastAsia="华文中宋" w:cs="华文中宋"/>
          <w:szCs w:val="24"/>
          <w:lang w:eastAsia="zh-CN"/>
        </w:rPr>
        <w:t>房地产进行估价，秉着独立、客观、公正原则，选派公司注册房地产估价师组成专门小组，认真对委估</w:t>
      </w:r>
      <w:r>
        <w:rPr>
          <w:rFonts w:hint="eastAsia" w:ascii="华文中宋" w:hAnsi="华文中宋" w:cs="华文中宋"/>
          <w:szCs w:val="24"/>
          <w:lang w:eastAsia="zh-CN"/>
        </w:rPr>
        <w:t>对象</w:t>
      </w:r>
      <w:r>
        <w:rPr>
          <w:rFonts w:hint="eastAsia" w:ascii="华文中宋" w:hAnsi="华文中宋" w:eastAsia="华文中宋" w:cs="华文中宋"/>
          <w:szCs w:val="24"/>
        </w:rPr>
        <w:t>实地查勘与深入市场调查，遵照《中华人民共和国城市房地产管理法》、《房地产估价规范》GB/T50291-2015、《房地产估价基本术语标准》GB/T50899-2013等法律法规和技术标准，经全面研究、分析、测算后，已完成房地产估价报告，其估价项目基本事项与估价结果如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eastAsia="华文中宋" w:cs="华文中宋"/>
          <w:szCs w:val="24"/>
        </w:rPr>
        <w:t>一、估价目的：为</w:t>
      </w:r>
      <w:r>
        <w:rPr>
          <w:rFonts w:hint="eastAsia" w:ascii="华文中宋" w:hAnsi="华文中宋" w:eastAsia="华文中宋" w:cs="华文中宋"/>
          <w:szCs w:val="24"/>
          <w:lang w:eastAsia="zh-CN"/>
        </w:rPr>
        <w:t>鞍山市立山区人民法院审理申请人</w:t>
      </w:r>
      <w:r>
        <w:rPr>
          <w:rFonts w:hint="eastAsia" w:ascii="华文中宋" w:hAnsi="华文中宋" w:eastAsia="华文中宋" w:cs="华文中宋"/>
          <w:color w:val="auto"/>
          <w:szCs w:val="24"/>
          <w:lang w:eastAsia="zh-CN"/>
        </w:rPr>
        <w:t>鞍山市立山区人民法院刑事审判庭</w:t>
      </w:r>
      <w:r>
        <w:rPr>
          <w:rFonts w:hint="eastAsia" w:ascii="华文中宋" w:hAnsi="华文中宋" w:eastAsia="华文中宋" w:cs="华文中宋"/>
          <w:color w:val="auto"/>
          <w:szCs w:val="24"/>
        </w:rPr>
        <w:t>与</w:t>
      </w:r>
      <w:r>
        <w:rPr>
          <w:rFonts w:hint="eastAsia" w:ascii="华文中宋" w:hAnsi="华文中宋" w:eastAsia="华文中宋" w:cs="华文中宋"/>
          <w:szCs w:val="24"/>
          <w:lang w:eastAsia="zh-CN"/>
        </w:rPr>
        <w:t>对方当事人鞍山市恒速物流发展有限公司、梁士兴、梁家铭、同一首歌、台安恒速物流商务酒店一案，</w:t>
      </w:r>
      <w:r>
        <w:rPr>
          <w:rFonts w:hint="eastAsia" w:ascii="华文中宋" w:hAnsi="华文中宋" w:eastAsia="华文中宋" w:cs="华文中宋"/>
          <w:szCs w:val="24"/>
          <w:lang w:val="en-US" w:eastAsia="zh-CN"/>
        </w:rPr>
        <w:t>确定估价对象在价值时点的市场价值，为该</w:t>
      </w:r>
      <w:r>
        <w:rPr>
          <w:rFonts w:hint="eastAsia" w:ascii="华文中宋" w:hAnsi="华文中宋" w:eastAsia="华文中宋" w:cs="华文中宋"/>
          <w:szCs w:val="24"/>
        </w:rPr>
        <w:t>司法执行提供价值</w:t>
      </w:r>
      <w:r>
        <w:rPr>
          <w:rFonts w:hint="eastAsia" w:ascii="华文中宋" w:hAnsi="华文中宋" w:eastAsia="华文中宋" w:cs="华文中宋"/>
          <w:szCs w:val="24"/>
          <w:highlight w:val="none"/>
        </w:rPr>
        <w:t>参考依据。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eastAsia="华文中宋" w:cs="华文中宋"/>
          <w:szCs w:val="24"/>
          <w:highlight w:val="none"/>
        </w:rPr>
        <w:t>二、估价对象：</w:t>
      </w:r>
      <w:r>
        <w:rPr>
          <w:rFonts w:hint="eastAsia" w:ascii="华文中宋" w:hAnsi="华文中宋" w:eastAsia="华文中宋" w:cs="华文中宋"/>
          <w:szCs w:val="24"/>
          <w:lang w:eastAsia="zh-CN"/>
        </w:rPr>
        <w:t>位于</w:t>
      </w:r>
      <w:r>
        <w:rPr>
          <w:rFonts w:hint="eastAsia" w:ascii="华文中宋" w:hAnsi="华文中宋" w:cs="华文中宋"/>
          <w:szCs w:val="24"/>
          <w:lang w:eastAsia="zh-CN"/>
        </w:rPr>
        <w:t>台安县大庆西路嘉泰园小区的91套</w:t>
      </w:r>
      <w:r>
        <w:rPr>
          <w:rFonts w:hint="eastAsia" w:ascii="华文中宋" w:hAnsi="华文中宋" w:eastAsia="华文中宋" w:cs="华文中宋"/>
          <w:szCs w:val="24"/>
          <w:highlight w:val="none"/>
          <w:lang w:eastAsia="zh-CN"/>
        </w:rPr>
        <w:t>房地产</w:t>
      </w:r>
      <w:r>
        <w:rPr>
          <w:rFonts w:hint="eastAsia" w:ascii="华文中宋" w:hAnsi="华文中宋" w:eastAsia="华文中宋" w:cs="华文中宋"/>
          <w:szCs w:val="24"/>
          <w:highlight w:val="none"/>
        </w:rPr>
        <w:t>，</w:t>
      </w:r>
      <w:r>
        <w:rPr>
          <w:rFonts w:hint="eastAsia" w:ascii="华文中宋" w:hAnsi="华文中宋" w:eastAsia="华文中宋" w:cs="华文中宋"/>
          <w:szCs w:val="24"/>
          <w:highlight w:val="none"/>
          <w:lang w:eastAsia="zh-CN"/>
        </w:rPr>
        <w:t>总</w:t>
      </w:r>
      <w:r>
        <w:rPr>
          <w:rFonts w:hint="eastAsia" w:ascii="华文中宋" w:hAnsi="华文中宋" w:eastAsia="华文中宋" w:cs="华文中宋"/>
          <w:szCs w:val="24"/>
          <w:highlight w:val="none"/>
        </w:rPr>
        <w:t>建筑面积为</w:t>
      </w:r>
      <w:r>
        <w:rPr>
          <w:rFonts w:hint="eastAsia" w:ascii="华文中宋" w:hAnsi="华文中宋" w:cs="华文中宋"/>
          <w:szCs w:val="24"/>
          <w:highlight w:val="none"/>
          <w:lang w:val="en-US" w:eastAsia="zh-CN"/>
        </w:rPr>
        <w:t>3626.48㎡</w:t>
      </w:r>
      <w:r>
        <w:rPr>
          <w:rFonts w:hint="eastAsia" w:ascii="华文中宋" w:hAnsi="华文中宋" w:cs="华文中宋"/>
          <w:szCs w:val="24"/>
          <w:highlight w:val="none"/>
          <w:lang w:eastAsia="zh-CN"/>
        </w:rPr>
        <w:t>，包括（</w:t>
      </w:r>
      <w:r>
        <w:rPr>
          <w:rFonts w:hint="eastAsia" w:ascii="华文中宋" w:hAnsi="华文中宋" w:cs="华文中宋"/>
          <w:szCs w:val="24"/>
          <w:highlight w:val="none"/>
          <w:lang w:val="en-US" w:eastAsia="zh-CN"/>
        </w:rPr>
        <w:t>1</w:t>
      </w:r>
      <w:r>
        <w:rPr>
          <w:rFonts w:hint="eastAsia" w:ascii="华文中宋" w:hAnsi="华文中宋" w:cs="华文中宋"/>
          <w:szCs w:val="24"/>
          <w:highlight w:val="none"/>
          <w:lang w:eastAsia="zh-CN"/>
        </w:rPr>
        <w:t>）住宅共计</w:t>
      </w:r>
      <w:r>
        <w:rPr>
          <w:rFonts w:hint="eastAsia" w:ascii="华文中宋" w:hAnsi="华文中宋" w:cs="华文中宋"/>
          <w:szCs w:val="24"/>
          <w:highlight w:val="none"/>
          <w:lang w:val="en-US" w:eastAsia="zh-CN"/>
        </w:rPr>
        <w:t>32处，建筑面积为2448.6㎡，（2）车库共计47项，建筑面积为1064.86㎡，（3）仓库共计12处，建筑面积为113.02㎡</w:t>
      </w:r>
      <w:r>
        <w:rPr>
          <w:rFonts w:hint="eastAsia" w:ascii="华文中宋" w:hAnsi="华文中宋" w:eastAsia="华文中宋" w:cs="华文中宋"/>
          <w:szCs w:val="24"/>
          <w:highlight w:val="none"/>
          <w:lang w:eastAsia="zh-CN"/>
        </w:rPr>
        <w:t>；</w:t>
      </w:r>
      <w:r>
        <w:rPr>
          <w:rFonts w:hint="eastAsia" w:ascii="华文中宋" w:hAnsi="华文中宋" w:cs="华文中宋"/>
          <w:szCs w:val="24"/>
          <w:highlight w:val="none"/>
          <w:lang w:eastAsia="zh-CN"/>
        </w:rPr>
        <w:t>其中车库及仓库</w:t>
      </w:r>
      <w:r>
        <w:rPr>
          <w:rFonts w:hint="eastAsia" w:ascii="华文中宋" w:hAnsi="华文中宋" w:eastAsia="华文中宋" w:cs="华文中宋"/>
          <w:szCs w:val="24"/>
          <w:highlight w:val="none"/>
          <w:lang w:eastAsia="zh-CN"/>
        </w:rPr>
        <w:t>包含委估对象所分摊国有土地使用权、</w:t>
      </w:r>
      <w:r>
        <w:rPr>
          <w:rFonts w:hint="eastAsia" w:ascii="华文中宋" w:hAnsi="华文中宋" w:cs="华文中宋"/>
          <w:szCs w:val="24"/>
          <w:highlight w:val="none"/>
          <w:lang w:eastAsia="zh-CN"/>
        </w:rPr>
        <w:t>与房屋建筑物相连接不可分割装饰装修及</w:t>
      </w:r>
      <w:r>
        <w:rPr>
          <w:rFonts w:hint="eastAsia" w:ascii="华文中宋" w:hAnsi="华文中宋" w:eastAsia="华文中宋" w:cs="华文中宋"/>
          <w:szCs w:val="24"/>
          <w:highlight w:val="none"/>
          <w:lang w:eastAsia="zh-CN"/>
        </w:rPr>
        <w:t>保证房屋正常使用功能的配套设施等</w:t>
      </w:r>
      <w:r>
        <w:rPr>
          <w:rFonts w:hint="eastAsia" w:ascii="华文中宋" w:hAnsi="华文中宋" w:cs="华文中宋"/>
          <w:szCs w:val="24"/>
          <w:highlight w:val="none"/>
          <w:lang w:eastAsia="zh-CN"/>
        </w:rPr>
        <w:t>；住宅</w:t>
      </w:r>
      <w:r>
        <w:rPr>
          <w:rFonts w:hint="eastAsia" w:ascii="华文中宋" w:hAnsi="华文中宋" w:eastAsia="华文中宋" w:cs="华文中宋"/>
          <w:szCs w:val="24"/>
          <w:highlight w:val="none"/>
          <w:lang w:eastAsia="zh-CN"/>
        </w:rPr>
        <w:t>包含</w:t>
      </w:r>
      <w:r>
        <w:rPr>
          <w:rFonts w:hint="eastAsia" w:ascii="华文中宋" w:hAnsi="华文中宋" w:cs="华文中宋"/>
          <w:szCs w:val="24"/>
          <w:highlight w:val="none"/>
          <w:lang w:eastAsia="zh-CN"/>
        </w:rPr>
        <w:t>与房屋建筑物相连接不可分割装饰装修及</w:t>
      </w:r>
      <w:r>
        <w:rPr>
          <w:rFonts w:hint="eastAsia" w:ascii="华文中宋" w:hAnsi="华文中宋" w:eastAsia="华文中宋" w:cs="华文中宋"/>
          <w:szCs w:val="24"/>
          <w:highlight w:val="none"/>
          <w:lang w:eastAsia="zh-CN"/>
        </w:rPr>
        <w:t>保证房屋正常使用功能的配套设施等</w:t>
      </w:r>
      <w:r>
        <w:rPr>
          <w:rFonts w:hint="eastAsia" w:ascii="华文中宋" w:hAnsi="华文中宋" w:cs="华文中宋"/>
          <w:szCs w:val="24"/>
          <w:highlight w:val="none"/>
          <w:lang w:eastAsia="zh-CN"/>
        </w:rPr>
        <w:t>，不包含</w:t>
      </w:r>
      <w:r>
        <w:rPr>
          <w:rFonts w:hint="eastAsia" w:ascii="华文中宋" w:hAnsi="华文中宋" w:eastAsia="华文中宋" w:cs="华文中宋"/>
          <w:szCs w:val="24"/>
          <w:highlight w:val="none"/>
          <w:lang w:eastAsia="zh-CN"/>
        </w:rPr>
        <w:t>委估对象所分摊国有土地使用权。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eastAsia="华文中宋" w:cs="华文中宋"/>
          <w:szCs w:val="24"/>
          <w:highlight w:val="none"/>
        </w:rPr>
        <w:t>三、价值时点：</w:t>
      </w:r>
      <w:r>
        <w:rPr>
          <w:rFonts w:hint="eastAsia" w:ascii="华文中宋" w:hAnsi="华文中宋" w:cs="华文中宋"/>
          <w:szCs w:val="24"/>
          <w:highlight w:val="none"/>
          <w:lang w:eastAsia="zh-CN"/>
        </w:rPr>
        <w:t>2020年7月6日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eastAsia="华文中宋" w:cs="华文中宋"/>
          <w:szCs w:val="24"/>
          <w:highlight w:val="none"/>
        </w:rPr>
        <w:t>四、价值类型：市场价值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lang w:eastAsia="zh-CN"/>
        </w:rPr>
      </w:pPr>
      <w:r>
        <w:rPr>
          <w:rFonts w:hint="eastAsia" w:ascii="华文中宋" w:hAnsi="华文中宋" w:eastAsia="华文中宋" w:cs="华文中宋"/>
          <w:szCs w:val="24"/>
          <w:highlight w:val="none"/>
        </w:rPr>
        <w:t>五、估价方法：</w:t>
      </w:r>
      <w:r>
        <w:rPr>
          <w:rFonts w:hint="eastAsia" w:ascii="华文中宋" w:hAnsi="华文中宋" w:cs="华文中宋"/>
          <w:szCs w:val="24"/>
          <w:lang w:eastAsia="zh-CN"/>
        </w:rPr>
        <w:t>比较法、成本法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lang w:eastAsia="zh-CN"/>
        </w:rPr>
      </w:pPr>
      <w:r>
        <w:rPr>
          <w:rFonts w:hint="eastAsia" w:ascii="华文中宋" w:hAnsi="华文中宋" w:eastAsia="华文中宋" w:cs="华文中宋"/>
          <w:szCs w:val="24"/>
          <w:highlight w:val="none"/>
        </w:rPr>
        <w:t>六、估价结果：</w:t>
      </w:r>
      <w:r>
        <w:rPr>
          <w:rFonts w:hint="eastAsia" w:ascii="华文中宋" w:hAnsi="华文中宋" w:eastAsia="华文中宋" w:cs="华文中宋"/>
          <w:highlight w:val="none"/>
          <w:lang w:val="en-US" w:eastAsia="zh-CN"/>
        </w:rPr>
        <w:t>估价</w:t>
      </w:r>
      <w:r>
        <w:rPr>
          <w:rFonts w:hint="eastAsia" w:ascii="华文中宋" w:hAnsi="华文中宋" w:eastAsia="华文中宋" w:cs="华文中宋"/>
          <w:highlight w:val="none"/>
        </w:rPr>
        <w:t>对象于价值时点</w:t>
      </w:r>
      <w:r>
        <w:rPr>
          <w:rFonts w:hint="eastAsia" w:ascii="华文中宋" w:hAnsi="华文中宋" w:cs="华文中宋"/>
          <w:highlight w:val="none"/>
          <w:lang w:eastAsia="zh-CN"/>
        </w:rPr>
        <w:t>2020年7月6日</w:t>
      </w:r>
      <w:r>
        <w:rPr>
          <w:rFonts w:hint="eastAsia" w:ascii="华文中宋" w:hAnsi="华文中宋" w:eastAsia="华文中宋" w:cs="华文中宋"/>
          <w:highlight w:val="none"/>
        </w:rPr>
        <w:t>的评估价值</w:t>
      </w:r>
      <w:r>
        <w:rPr>
          <w:rFonts w:hint="eastAsia" w:ascii="华文中宋" w:hAnsi="华文中宋" w:eastAsia="华文中宋" w:cs="华文中宋"/>
          <w:szCs w:val="24"/>
          <w:highlight w:val="none"/>
        </w:rPr>
        <w:t>为人民币</w:t>
      </w:r>
      <w:r>
        <w:rPr>
          <w:rFonts w:hint="eastAsia" w:ascii="华文中宋" w:hAnsi="华文中宋" w:cs="华文中宋"/>
          <w:szCs w:val="24"/>
          <w:highlight w:val="none"/>
          <w:lang w:val="en-US" w:eastAsia="zh-CN"/>
        </w:rPr>
        <w:t>5,710,415.00</w:t>
      </w:r>
      <w:r>
        <w:rPr>
          <w:rFonts w:hint="eastAsia" w:ascii="华文中宋" w:hAnsi="华文中宋" w:eastAsia="华文中宋" w:cs="华文中宋"/>
          <w:szCs w:val="24"/>
          <w:highlight w:val="none"/>
          <w:lang w:eastAsia="zh-CN"/>
        </w:rPr>
        <w:t>元，大写：人民币</w:t>
      </w:r>
      <w:r>
        <w:rPr>
          <w:rFonts w:hint="eastAsia" w:ascii="华文中宋" w:hAnsi="华文中宋" w:eastAsia="华文中宋" w:cs="华文中宋"/>
          <w:highlight w:val="none"/>
          <w:lang w:val="en-US" w:eastAsia="zh-CN"/>
        </w:rPr>
        <w:fldChar w:fldCharType="begin"/>
      </w:r>
      <w:r>
        <w:rPr>
          <w:rFonts w:hint="eastAsia" w:ascii="华文中宋" w:hAnsi="华文中宋" w:eastAsia="华文中宋" w:cs="华文中宋"/>
          <w:highlight w:val="none"/>
          <w:lang w:val="en-US" w:eastAsia="zh-CN"/>
        </w:rPr>
        <w:instrText xml:space="preserve"> = 5710415 \* CHINESENUM2 \* MERGEFORMAT </w:instrText>
      </w:r>
      <w:r>
        <w:rPr>
          <w:rFonts w:hint="eastAsia" w:ascii="华文中宋" w:hAnsi="华文中宋" w:eastAsia="华文中宋" w:cs="华文中宋"/>
          <w:highlight w:val="none"/>
          <w:lang w:val="en-US" w:eastAsia="zh-CN"/>
        </w:rPr>
        <w:fldChar w:fldCharType="separate"/>
      </w:r>
      <w:r>
        <w:t>伍佰柒拾壹万零肆佰壹拾伍</w:t>
      </w:r>
      <w:r>
        <w:rPr>
          <w:rFonts w:hint="eastAsia" w:ascii="华文中宋" w:hAnsi="华文中宋" w:eastAsia="华文中宋" w:cs="华文中宋"/>
          <w:highlight w:val="none"/>
          <w:lang w:val="en-US" w:eastAsia="zh-CN"/>
        </w:rPr>
        <w:fldChar w:fldCharType="end"/>
      </w:r>
      <w:r>
        <w:rPr>
          <w:rFonts w:hint="eastAsia" w:ascii="华文中宋" w:hAnsi="华文中宋" w:eastAsia="华文中宋" w:cs="华文中宋"/>
          <w:highlight w:val="none"/>
          <w:lang w:eastAsia="zh-CN"/>
        </w:rPr>
        <w:t>元</w:t>
      </w:r>
      <w:r>
        <w:rPr>
          <w:rFonts w:hint="eastAsia" w:ascii="华文中宋" w:hAnsi="华文中宋" w:eastAsia="华文中宋" w:cs="华文中宋"/>
          <w:szCs w:val="24"/>
          <w:highlight w:val="none"/>
          <w:lang w:eastAsia="zh-CN"/>
        </w:rPr>
        <w:t>整。</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120" w:firstLineChars="1300"/>
        <w:jc w:val="both"/>
        <w:textAlignment w:val="auto"/>
        <w:outlineLvl w:val="9"/>
        <w:rPr>
          <w:rFonts w:hint="eastAsia" w:ascii="华文中宋" w:hAnsi="华文中宋" w:eastAsia="华文中宋" w:cs="华文中宋"/>
          <w:szCs w:val="24"/>
          <w:highlight w:val="none"/>
          <w:lang w:eastAsia="zh-CN"/>
        </w:rPr>
      </w:pPr>
      <w:r>
        <w:rPr>
          <w:rFonts w:hint="eastAsia" w:ascii="华文中宋" w:hAnsi="华文中宋" w:eastAsia="华文中宋" w:cs="华文中宋"/>
          <w:szCs w:val="24"/>
        </w:rPr>
        <w:t>估价结果汇总表</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 w:val="18"/>
          <w:szCs w:val="18"/>
          <w:lang w:eastAsia="zh-CN"/>
        </w:rPr>
        <w:t>（</w:t>
      </w:r>
      <w:r>
        <w:rPr>
          <w:rFonts w:hint="eastAsia" w:ascii="华文中宋" w:hAnsi="华文中宋" w:eastAsia="华文中宋" w:cs="华文中宋"/>
          <w:sz w:val="18"/>
          <w:szCs w:val="18"/>
        </w:rPr>
        <w:t>币种：人民币</w:t>
      </w:r>
      <w:r>
        <w:rPr>
          <w:rFonts w:hint="eastAsia" w:ascii="华文中宋" w:hAnsi="华文中宋" w:eastAsia="华文中宋" w:cs="华文中宋"/>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华文中宋" w:hAnsi="华文中宋" w:eastAsia="华文中宋" w:cs="华文中宋"/>
          <w:szCs w:val="24"/>
          <w:lang w:val="en-US" w:eastAsia="zh-CN"/>
        </w:rPr>
      </w:pPr>
      <w:r>
        <w:rPr>
          <w:rFonts w:hint="eastAsia" w:ascii="华文中宋" w:hAnsi="华文中宋" w:eastAsia="华文中宋" w:cs="华文中宋"/>
          <w:szCs w:val="24"/>
          <w:lang w:val="en-US" w:eastAsia="zh-CN"/>
        </w:rPr>
        <w:t xml:space="preserve">        </w:t>
      </w:r>
    </w:p>
    <w:tbl>
      <w:tblPr>
        <w:tblStyle w:val="1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25"/>
        <w:gridCol w:w="567"/>
        <w:gridCol w:w="1859"/>
        <w:gridCol w:w="739"/>
        <w:gridCol w:w="1609"/>
        <w:gridCol w:w="1121"/>
        <w:gridCol w:w="106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8" w:hRule="atLeast"/>
          <w:jc w:val="center"/>
        </w:trPr>
        <w:tc>
          <w:tcPr>
            <w:tcW w:w="625"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序号</w:t>
            </w:r>
          </w:p>
        </w:tc>
        <w:tc>
          <w:tcPr>
            <w:tcW w:w="567"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名称</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坐落</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面积（㎡）</w:t>
            </w:r>
          </w:p>
        </w:tc>
        <w:tc>
          <w:tcPr>
            <w:tcW w:w="1609" w:type="dxa"/>
            <w:vMerge w:val="restart"/>
            <w:tcBorders>
              <w:tl2br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bottom"/>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相关结果   估价方法</w:t>
            </w:r>
          </w:p>
        </w:tc>
        <w:tc>
          <w:tcPr>
            <w:tcW w:w="2189" w:type="dxa"/>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测算结果</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估价结果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567"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85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73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6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成本法</w:t>
            </w: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市场法</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567" w:type="dxa"/>
            <w:vMerge w:val="continue"/>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台安县大庆西路嘉泰园小区2-2-701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台安县大庆西路嘉泰园小区2-2-702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74.33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台安县大庆西路嘉泰园小区3-2-701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台安县大庆西路嘉泰园小区3-2-702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74.33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台安县大庆西路嘉泰园小区4-2-701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台安县大庆西路嘉泰园小区4-2-702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74.33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75.84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台安县大庆西路嘉泰园小区5-2-701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台安县大庆西路嘉泰园小区5-2-702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75.84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台安县大庆西路嘉泰园小区5-3-701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台安县大庆西路嘉泰园小区5-3-702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75.84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台安县大庆西路嘉泰园小区9-3-701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台安县大庆西路嘉泰园小区9-3-702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台安县大庆西路嘉泰园小区10-2-701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台安县大庆西路嘉泰园小区10-2-702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台安县大庆西路嘉泰园小区10-3-701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台安县大庆西路嘉泰园小区10-3-702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台安县大庆西路嘉泰园小区11-1-701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79.58</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78,943.00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78,943.00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台安县大庆西路嘉泰园小区11-1-702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78.97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台安县大庆西路嘉泰园小区11-2-701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78.97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台安县大庆西路嘉泰园小区11-2-702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78.58</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77,951.00</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77,951.00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台安县大庆西路嘉泰园小区2号楼北侧东一</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台安县大庆西路嘉泰园小区2号楼北侧东二</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台安县大庆西路嘉泰园小区2号楼北侧东三</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台安县大庆西路嘉泰园小区2号楼北侧东五</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台安县大庆西路嘉泰园小区2号楼南侧东一</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台安县大庆西路嘉泰园小区2号楼南侧东四</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台安县大庆西路嘉泰园小区3号楼南侧东五</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台安县大庆西路嘉泰园小区2号楼南侧东六</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31.32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86,255.00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86,255.00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台安县大庆西路嘉泰园小区3号楼北侧东一</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台安县大庆西路嘉泰园小区3号楼北侧东二</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台安县大庆西路嘉泰园小区3号楼北侧东三</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台安县大庆西路嘉泰园小区3号楼北侧东四</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台安县大庆西路嘉泰园小区3号楼北侧东五</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台安县大庆西路嘉泰园小区3号楼北侧东六</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台安县大庆西路嘉泰园小区4号楼北侧东一</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台安县大庆西路嘉泰园小区4号楼北侧东五</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台安县大庆西路嘉泰园小区4号楼北侧东八</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18.77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52,744.00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52,744.00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台安县大庆西路嘉泰园小区4号楼南侧东一</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台安县大庆西路嘉泰园小区4号楼南侧东二</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85,952.00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85,952.00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台安县大庆西路嘉泰园小区4号楼南侧东四</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台安县大庆西路嘉泰园小区4号楼南侧东五</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台安县大庆西路嘉泰园小区4号楼南侧东八</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20.32</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57,099.00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57,099.00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台安县大庆西路嘉泰园小区5号楼1单元南侧1号</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20.13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台安县大庆西路嘉泰园小区5号楼1单元北侧东1号</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13.73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37,373.00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台安县大庆西路嘉泰园小区5号楼3单元南侧1号</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20.13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台安县大庆西路嘉泰园小区5号楼3单元北侧东2号</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18.71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52,575.00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52,575.00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台安县大庆西路嘉泰园小区9号楼北侧东8</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台安县大庆西路嘉泰园小区9号楼北侧东9</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台安县大庆西路嘉泰园小区9号楼北侧东11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台安县大庆西路嘉泰园小区9号楼北侧东12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台安县大庆西路嘉泰园小区9号楼南侧东5</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台安县大庆西路嘉泰园小区9号楼南侧东6</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台安县大庆西路嘉泰园小区9号楼南侧东7</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台安县大庆西路嘉泰园小区9号楼南侧东8</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台安县大庆西路嘉泰园小区9号楼南侧东9</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台安县大庆西路嘉泰园小区9号楼南侧东10</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台安县大庆西路嘉泰园小区9号楼南侧东11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台安县大庆西路嘉泰园小区9号楼南侧东12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21.56</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台安县大庆西路嘉泰园小区10号楼北侧东4</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台安县大庆西路嘉泰园小区10号楼北侧东7</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台安县大庆西路嘉泰园小区10号楼北侧东8</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台安县大庆西路嘉泰园小区10号楼北侧东9</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台安县大庆西路嘉泰园小区10号楼北侧东10</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台安县大庆西路嘉泰园小区10号楼南侧东7</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台安县大庆西路嘉泰园小区10号楼南侧东10</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台安县大庆西路嘉泰园小区10号楼南侧东11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82</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台安县大庆西路嘉泰园小区10号楼南侧东12</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21.56</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83</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台安县大庆西路嘉泰园小区11号楼北侧东1</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20.07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84</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台安县大庆西路嘉泰园小区11号楼北侧东4</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19.77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台安县大庆西路嘉泰园小区11号楼北侧东5</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19.77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86</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台安县大庆西路嘉泰园小区11号楼北侧东6</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87</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台安县大庆西路嘉泰园小区11号楼北侧东7</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9.51</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88</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台安县大庆西路嘉泰园小区11号楼北侧东8</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20.07</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89</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台安县大庆西路嘉泰园小区11号楼南侧东5</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21.4</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60,134.00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台安县大庆西路嘉泰园小区11号楼南侧东7</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33.56</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92,424.00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91</w:t>
            </w:r>
          </w:p>
        </w:tc>
        <w:tc>
          <w:tcPr>
            <w:tcW w:w="567" w:type="dxa"/>
            <w:vMerge w:val="restart"/>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台安县大庆西路嘉泰园小区11号楼南侧东8</w:t>
            </w:r>
          </w:p>
        </w:tc>
        <w:tc>
          <w:tcPr>
            <w:tcW w:w="73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21.73</w:t>
            </w: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61,061.00</w:t>
            </w:r>
          </w:p>
        </w:tc>
        <w:tc>
          <w:tcPr>
            <w:tcW w:w="170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61,061.00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25" w:type="dxa"/>
            <w:vMerge w:val="continue"/>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567" w:type="dxa"/>
            <w:vMerge w:val="continue"/>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85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73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6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3051"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汇总评估价值</w:t>
            </w:r>
          </w:p>
        </w:tc>
        <w:tc>
          <w:tcPr>
            <w:tcW w:w="73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3626.48</w:t>
            </w:r>
          </w:p>
        </w:tc>
        <w:tc>
          <w:tcPr>
            <w:tcW w:w="1609"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121"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5,710,415.00</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特别提示：</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highlight w:val="none"/>
          <w:lang w:eastAsia="zh-CN"/>
        </w:rPr>
        <w:t>本次估价结果</w:t>
      </w:r>
      <w:r>
        <w:rPr>
          <w:rFonts w:hint="eastAsia" w:ascii="华文中宋" w:hAnsi="华文中宋" w:cs="华文中宋"/>
          <w:szCs w:val="24"/>
          <w:highlight w:val="none"/>
          <w:lang w:eastAsia="zh-CN"/>
        </w:rPr>
        <w:t>车库及仓库</w:t>
      </w:r>
      <w:r>
        <w:rPr>
          <w:rFonts w:hint="eastAsia" w:ascii="华文中宋" w:hAnsi="华文中宋" w:eastAsia="华文中宋" w:cs="华文中宋"/>
          <w:szCs w:val="24"/>
          <w:highlight w:val="none"/>
          <w:lang w:eastAsia="zh-CN"/>
        </w:rPr>
        <w:t>包含委估对象所分摊国有土地使用权、</w:t>
      </w:r>
      <w:r>
        <w:rPr>
          <w:rFonts w:hint="eastAsia" w:ascii="华文中宋" w:hAnsi="华文中宋" w:cs="华文中宋"/>
          <w:szCs w:val="24"/>
          <w:highlight w:val="none"/>
          <w:lang w:eastAsia="zh-CN"/>
        </w:rPr>
        <w:t>与房屋建筑物相连接不可分割装饰装修及</w:t>
      </w:r>
      <w:r>
        <w:rPr>
          <w:rFonts w:hint="eastAsia" w:ascii="华文中宋" w:hAnsi="华文中宋" w:eastAsia="华文中宋" w:cs="华文中宋"/>
          <w:szCs w:val="24"/>
          <w:highlight w:val="none"/>
          <w:lang w:eastAsia="zh-CN"/>
        </w:rPr>
        <w:t>保证房屋正常使用功能的配套设施等</w:t>
      </w:r>
      <w:r>
        <w:rPr>
          <w:rFonts w:hint="eastAsia" w:ascii="华文中宋" w:hAnsi="华文中宋" w:cs="华文中宋"/>
          <w:szCs w:val="24"/>
          <w:highlight w:val="none"/>
          <w:lang w:eastAsia="zh-CN"/>
        </w:rPr>
        <w:t>；住宅</w:t>
      </w:r>
      <w:r>
        <w:rPr>
          <w:rFonts w:hint="eastAsia" w:ascii="华文中宋" w:hAnsi="华文中宋" w:eastAsia="华文中宋" w:cs="华文中宋"/>
          <w:szCs w:val="24"/>
          <w:highlight w:val="none"/>
          <w:lang w:eastAsia="zh-CN"/>
        </w:rPr>
        <w:t>包含</w:t>
      </w:r>
      <w:r>
        <w:rPr>
          <w:rFonts w:hint="eastAsia" w:ascii="华文中宋" w:hAnsi="华文中宋" w:cs="华文中宋"/>
          <w:szCs w:val="24"/>
          <w:highlight w:val="none"/>
          <w:lang w:eastAsia="zh-CN"/>
        </w:rPr>
        <w:t>与房屋建筑物相连接不可分割装饰装修及</w:t>
      </w:r>
      <w:r>
        <w:rPr>
          <w:rFonts w:hint="eastAsia" w:ascii="华文中宋" w:hAnsi="华文中宋" w:eastAsia="华文中宋" w:cs="华文中宋"/>
          <w:szCs w:val="24"/>
          <w:highlight w:val="none"/>
          <w:lang w:eastAsia="zh-CN"/>
        </w:rPr>
        <w:t>保证房屋正常使用功能的配套设施等</w:t>
      </w:r>
      <w:r>
        <w:rPr>
          <w:rFonts w:hint="eastAsia" w:ascii="华文中宋" w:hAnsi="华文中宋" w:cs="华文中宋"/>
          <w:szCs w:val="24"/>
          <w:highlight w:val="none"/>
          <w:lang w:eastAsia="zh-CN"/>
        </w:rPr>
        <w:t>，不包含</w:t>
      </w:r>
      <w:r>
        <w:rPr>
          <w:rFonts w:hint="eastAsia" w:ascii="华文中宋" w:hAnsi="华文中宋" w:eastAsia="华文中宋" w:cs="华文中宋"/>
          <w:szCs w:val="24"/>
          <w:highlight w:val="none"/>
          <w:lang w:eastAsia="zh-CN"/>
        </w:rPr>
        <w:t>委估对象所分摊国有土地使用权。</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华文中宋" w:hAnsi="华文中宋" w:eastAsia="华文中宋" w:cs="华文中宋"/>
          <w:szCs w:val="24"/>
        </w:rPr>
      </w:pPr>
      <w:r>
        <w:rPr>
          <w:rFonts w:hint="eastAsia" w:ascii="华文中宋" w:hAnsi="华文中宋" w:eastAsia="华文中宋" w:cs="华文中宋"/>
          <w:szCs w:val="24"/>
        </w:rPr>
        <w:t>2、估价对象状况与房地产市场状况因时间变化对房地产价值可能产生影响，当估价对象状况与房地产市场状况变动较大时，应重新</w:t>
      </w:r>
      <w:r>
        <w:rPr>
          <w:rFonts w:hint="eastAsia" w:ascii="华文中宋" w:hAnsi="华文中宋" w:eastAsia="华文中宋" w:cs="华文中宋"/>
          <w:szCs w:val="24"/>
          <w:lang w:eastAsia="zh-CN"/>
        </w:rPr>
        <w:t>进行</w:t>
      </w:r>
      <w:r>
        <w:rPr>
          <w:rFonts w:hint="eastAsia" w:ascii="华文中宋" w:hAnsi="华文中宋" w:eastAsia="华文中宋" w:cs="华文中宋"/>
          <w:szCs w:val="24"/>
        </w:rPr>
        <w:t>估价。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lang w:val="en-US" w:eastAsia="zh-CN"/>
        </w:rPr>
        <w:t>3</w:t>
      </w:r>
      <w:r>
        <w:rPr>
          <w:rFonts w:hint="eastAsia" w:ascii="华文中宋" w:hAnsi="华文中宋" w:eastAsia="华文中宋" w:cs="华文中宋"/>
          <w:szCs w:val="24"/>
        </w:rPr>
        <w:t>、估价对象受货币政策、税收政策、城市规划调整等政策制度变化导致房地产价值的增减。</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华文中宋" w:hAnsi="华文中宋" w:cs="华文中宋"/>
          <w:szCs w:val="24"/>
          <w:lang w:val="en-US" w:eastAsia="zh-CN"/>
        </w:rPr>
      </w:pPr>
      <w:r>
        <w:rPr>
          <w:rFonts w:hint="eastAsia" w:ascii="华文中宋" w:hAnsi="华文中宋" w:cs="华文中宋"/>
          <w:szCs w:val="24"/>
          <w:lang w:val="en-US" w:eastAsia="zh-CN"/>
        </w:rPr>
        <w:t>4、本次估价依据估价委托人提供的《嘉泰园小区委估房产清单》，确定委估对象的位置、建筑面积，如发生改变需重新进行评估。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default" w:ascii="华文中宋" w:hAnsi="华文中宋" w:cs="华文中宋"/>
          <w:szCs w:val="24"/>
          <w:lang w:val="en-US" w:eastAsia="zh-CN"/>
        </w:rPr>
      </w:pPr>
      <w:r>
        <w:rPr>
          <w:rFonts w:hint="eastAsia" w:ascii="华文中宋" w:hAnsi="华文中宋" w:cs="华文中宋"/>
          <w:szCs w:val="24"/>
          <w:lang w:val="en-US" w:eastAsia="zh-CN"/>
        </w:rPr>
        <w:t>5、委托人未提供《中华人民共和国不动产权证书》，据了解委估住宅房产为规划外建筑，因本次估价目的的特殊性，应委托人要求对委估无证住宅造价成本进行评估。</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cs="华文中宋"/>
          <w:szCs w:val="24"/>
          <w:highlight w:val="none"/>
          <w:lang w:val="en-US" w:eastAsia="zh-CN"/>
        </w:rPr>
        <w:t>6</w:t>
      </w:r>
      <w:r>
        <w:rPr>
          <w:rFonts w:hint="eastAsia" w:ascii="华文中宋" w:hAnsi="华文中宋" w:eastAsia="华文中宋" w:cs="华文中宋"/>
          <w:szCs w:val="24"/>
          <w:highlight w:val="none"/>
          <w:lang w:val="en-US" w:eastAsia="zh-CN"/>
        </w:rPr>
        <w:t>、本次估价结果自估价报告出具日期起一年内有效，即：</w:t>
      </w:r>
      <w:r>
        <w:rPr>
          <w:rFonts w:hint="eastAsia" w:ascii="华文中宋" w:hAnsi="华文中宋" w:cs="华文中宋"/>
          <w:szCs w:val="24"/>
          <w:highlight w:val="none"/>
          <w:lang w:val="en-US" w:eastAsia="zh-CN"/>
        </w:rPr>
        <w:t>2020年8月5日</w:t>
      </w:r>
      <w:r>
        <w:rPr>
          <w:rFonts w:hint="eastAsia" w:ascii="华文中宋" w:hAnsi="华文中宋" w:eastAsia="华文中宋" w:cs="华文中宋"/>
          <w:szCs w:val="24"/>
          <w:highlight w:val="none"/>
          <w:lang w:val="en-US" w:eastAsia="zh-CN"/>
        </w:rPr>
        <w:t>至</w:t>
      </w:r>
      <w:r>
        <w:rPr>
          <w:rFonts w:hint="eastAsia" w:ascii="华文中宋" w:hAnsi="华文中宋" w:cs="华文中宋"/>
          <w:szCs w:val="24"/>
          <w:highlight w:val="none"/>
          <w:lang w:val="en-US" w:eastAsia="zh-CN"/>
        </w:rPr>
        <w:t>2021年8月4日</w:t>
      </w:r>
      <w:r>
        <w:rPr>
          <w:rFonts w:hint="eastAsia" w:ascii="华文中宋" w:hAnsi="华文中宋" w:eastAsia="华文中宋" w:cs="华文中宋"/>
          <w:szCs w:val="24"/>
          <w:highlight w:val="none"/>
          <w:lang w:val="en-US" w:eastAsia="zh-CN"/>
        </w:rPr>
        <w:t>止。</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cs="华文中宋"/>
          <w:b/>
          <w:bCs/>
          <w:szCs w:val="24"/>
          <w:highlight w:val="none"/>
          <w:lang w:val="en-US" w:eastAsia="zh-CN"/>
        </w:rPr>
        <w:t>7</w:t>
      </w:r>
      <w:r>
        <w:rPr>
          <w:rFonts w:hint="eastAsia" w:ascii="华文中宋" w:hAnsi="华文中宋" w:eastAsia="华文中宋" w:cs="华文中宋"/>
          <w:b/>
          <w:bCs/>
          <w:szCs w:val="24"/>
          <w:highlight w:val="none"/>
          <w:lang w:val="en-US" w:eastAsia="zh-CN"/>
        </w:rPr>
        <w:t>、</w:t>
      </w:r>
      <w:r>
        <w:rPr>
          <w:rFonts w:hint="eastAsia" w:ascii="华文中宋" w:hAnsi="华文中宋" w:eastAsia="华文中宋" w:cs="华文中宋"/>
          <w:b/>
          <w:bCs/>
          <w:szCs w:val="24"/>
          <w:highlight w:val="none"/>
        </w:rPr>
        <w:t>如对评估结果有异议，请于估价报告送达之日起</w:t>
      </w:r>
      <w:r>
        <w:rPr>
          <w:rFonts w:hint="eastAsia" w:ascii="华文中宋" w:hAnsi="华文中宋" w:eastAsia="华文中宋" w:cs="华文中宋"/>
          <w:b/>
          <w:bCs/>
          <w:szCs w:val="24"/>
          <w:highlight w:val="none"/>
          <w:lang w:val="en-US" w:eastAsia="zh-CN"/>
        </w:rPr>
        <w:t>5</w:t>
      </w:r>
      <w:r>
        <w:rPr>
          <w:rFonts w:hint="eastAsia" w:ascii="华文中宋" w:hAnsi="华文中宋" w:eastAsia="华文中宋" w:cs="华文中宋"/>
          <w:b/>
          <w:bCs/>
          <w:szCs w:val="24"/>
          <w:highlight w:val="none"/>
        </w:rPr>
        <w:t>日内以书面形式向</w:t>
      </w:r>
      <w:r>
        <w:rPr>
          <w:rFonts w:hint="eastAsia" w:ascii="华文中宋" w:hAnsi="华文中宋" w:eastAsia="华文中宋" w:cs="华文中宋"/>
          <w:b/>
          <w:bCs/>
          <w:szCs w:val="24"/>
          <w:highlight w:val="none"/>
          <w:lang w:eastAsia="zh-CN"/>
        </w:rPr>
        <w:t>鞍山市立山区人民法院</w:t>
      </w:r>
      <w:r>
        <w:rPr>
          <w:rFonts w:hint="eastAsia" w:ascii="华文中宋" w:hAnsi="华文中宋" w:eastAsia="华文中宋" w:cs="华文中宋"/>
          <w:b/>
          <w:bCs/>
          <w:szCs w:val="24"/>
          <w:highlight w:val="none"/>
        </w:rPr>
        <w:t>提出。</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华文中宋" w:hAnsi="华文中宋" w:eastAsia="华文中宋" w:cs="华文中宋"/>
          <w:bCs/>
          <w:szCs w:val="24"/>
          <w:highlight w:val="none"/>
          <w:lang w:val="en-US" w:eastAsia="zh-CN"/>
        </w:rPr>
      </w:pPr>
      <w:r>
        <w:rPr>
          <w:rFonts w:hint="eastAsia" w:ascii="华文中宋" w:hAnsi="华文中宋" w:eastAsia="华文中宋" w:cs="华文中宋"/>
          <w:szCs w:val="24"/>
          <w:highlight w:val="none"/>
        </w:rPr>
        <w:t>八、致函日期：</w:t>
      </w:r>
      <w:r>
        <w:rPr>
          <w:rFonts w:hint="eastAsia" w:ascii="华文中宋" w:hAnsi="华文中宋" w:cs="华文中宋"/>
          <w:szCs w:val="24"/>
          <w:highlight w:val="none"/>
          <w:lang w:eastAsia="zh-CN"/>
        </w:rPr>
        <w:t>2020年8月5日</w:t>
      </w:r>
      <w:r>
        <w:rPr>
          <w:rFonts w:hint="eastAsia" w:ascii="华文中宋" w:hAnsi="华文中宋" w:eastAsia="华文中宋" w:cs="华文中宋"/>
          <w:szCs w:val="24"/>
          <w:highlight w:val="none"/>
          <w:lang w:eastAsia="zh-CN"/>
        </w:rPr>
        <w:t>。</w:t>
      </w:r>
      <w:r>
        <w:rPr>
          <w:rFonts w:hint="eastAsia" w:ascii="华文中宋" w:hAnsi="华文中宋" w:eastAsia="华文中宋" w:cs="华文中宋"/>
          <w:bCs/>
          <w:szCs w:val="24"/>
          <w:highlight w:val="none"/>
          <w:lang w:val="en-US" w:eastAsia="zh-CN"/>
        </w:rPr>
        <w:t xml:space="preserve">                                  </w:t>
      </w:r>
    </w:p>
    <w:p>
      <w:pPr>
        <w:spacing w:line="600" w:lineRule="exact"/>
        <w:ind w:firstLine="31680"/>
        <w:jc w:val="center"/>
        <w:rPr>
          <w:rFonts w:hint="eastAsia" w:ascii="华文中宋" w:hAnsi="华文中宋" w:eastAsia="华文中宋" w:cs="华文中宋"/>
          <w:bCs/>
          <w:szCs w:val="24"/>
          <w:highlight w:val="none"/>
        </w:rPr>
      </w:pPr>
      <w:r>
        <w:rPr>
          <w:rFonts w:hint="eastAsia" w:ascii="华文中宋" w:hAnsi="华文中宋" w:eastAsia="华文中宋" w:cs="华文中宋"/>
          <w:bCs/>
          <w:szCs w:val="24"/>
          <w:highlight w:val="none"/>
          <w:lang w:val="en-US" w:eastAsia="zh-CN"/>
        </w:rPr>
        <w:t xml:space="preserve">                                </w:t>
      </w:r>
      <w:r>
        <w:rPr>
          <w:rFonts w:hint="eastAsia" w:ascii="华文中宋" w:hAnsi="华文中宋" w:eastAsia="华文中宋" w:cs="华文中宋"/>
          <w:bCs/>
          <w:szCs w:val="24"/>
          <w:highlight w:val="none"/>
        </w:rPr>
        <w:t>辽宁九州房产土地资产评估有限公司</w:t>
      </w:r>
    </w:p>
    <w:p>
      <w:pPr>
        <w:spacing w:line="600" w:lineRule="exact"/>
        <w:ind w:firstLine="31680"/>
        <w:jc w:val="center"/>
        <w:rPr>
          <w:rFonts w:hint="eastAsia" w:ascii="华文中宋" w:hAnsi="华文中宋" w:eastAsia="华文中宋" w:cs="华文中宋"/>
          <w:bCs/>
          <w:szCs w:val="24"/>
          <w:highlight w:val="none"/>
        </w:rPr>
      </w:pPr>
    </w:p>
    <w:p>
      <w:pPr>
        <w:spacing w:line="600" w:lineRule="exact"/>
        <w:ind w:firstLine="5160" w:firstLineChars="2150"/>
        <w:rPr>
          <w:rFonts w:hint="eastAsia" w:ascii="华文中宋" w:hAnsi="华文中宋" w:eastAsia="华文中宋" w:cs="华文中宋"/>
          <w:bCs/>
          <w:szCs w:val="24"/>
          <w:highlight w:val="none"/>
        </w:rPr>
      </w:pPr>
      <w:r>
        <w:rPr>
          <w:rFonts w:hint="eastAsia" w:ascii="华文中宋" w:hAnsi="华文中宋" w:eastAsia="华文中宋" w:cs="华文中宋"/>
          <w:bCs/>
          <w:szCs w:val="24"/>
          <w:highlight w:val="none"/>
        </w:rPr>
        <w:t>法定代表人：</w:t>
      </w:r>
    </w:p>
    <w:p>
      <w:pPr>
        <w:spacing w:line="600" w:lineRule="exact"/>
        <w:ind w:firstLine="5160" w:firstLineChars="2150"/>
        <w:rPr>
          <w:rFonts w:hint="eastAsia" w:ascii="华文中宋" w:hAnsi="华文中宋" w:eastAsia="华文中宋" w:cs="华文中宋"/>
          <w:bCs/>
          <w:szCs w:val="24"/>
          <w:highlight w:val="none"/>
        </w:rPr>
      </w:pPr>
    </w:p>
    <w:p>
      <w:pPr>
        <w:spacing w:line="600" w:lineRule="exact"/>
        <w:ind w:firstLine="5160" w:firstLineChars="2150"/>
        <w:rPr>
          <w:rFonts w:hint="eastAsia" w:ascii="华文中宋" w:hAnsi="华文中宋" w:eastAsia="华文中宋" w:cs="华文中宋"/>
          <w:bCs/>
          <w:szCs w:val="24"/>
          <w:highlight w:val="none"/>
          <w:lang w:eastAsia="zh-CN"/>
        </w:rPr>
      </w:pPr>
      <w:r>
        <w:rPr>
          <w:rFonts w:hint="eastAsia" w:ascii="华文中宋" w:hAnsi="华文中宋" w:cs="华文中宋"/>
          <w:bCs/>
          <w:szCs w:val="24"/>
          <w:highlight w:val="none"/>
          <w:lang w:eastAsia="zh-CN"/>
        </w:rPr>
        <w:t>二○二○年八月五日</w:t>
      </w: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pPr>
    </w:p>
    <w:p>
      <w:pPr>
        <w:tabs>
          <w:tab w:val="left" w:pos="4309"/>
        </w:tabs>
        <w:spacing w:line="600" w:lineRule="exact"/>
        <w:ind w:firstLine="4920" w:firstLineChars="2050"/>
        <w:rPr>
          <w:rFonts w:hint="eastAsia" w:ascii="华文中宋" w:hAnsi="华文中宋" w:eastAsia="华文中宋" w:cs="华文中宋"/>
          <w:bCs/>
          <w:szCs w:val="24"/>
          <w:lang w:eastAsia="zh-CN"/>
        </w:rPr>
        <w:sectPr>
          <w:headerReference r:id="rId6" w:type="first"/>
          <w:footerReference r:id="rId8" w:type="first"/>
          <w:headerReference r:id="rId5" w:type="default"/>
          <w:footerReference r:id="rId7"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2"/>
        <w:spacing w:before="156" w:after="156"/>
        <w:rPr>
          <w:rFonts w:hint="eastAsia" w:ascii="华文中宋" w:hAnsi="华文中宋" w:eastAsia="华文中宋" w:cs="华文中宋"/>
          <w:szCs w:val="22"/>
        </w:rPr>
      </w:pPr>
      <w:r>
        <w:rPr>
          <w:rFonts w:hint="eastAsia" w:ascii="华文中宋" w:hAnsi="华文中宋" w:eastAsia="华文中宋" w:cs="华文中宋"/>
          <w:szCs w:val="22"/>
        </w:rPr>
        <w:t>目</w:t>
      </w:r>
      <w:r>
        <w:rPr>
          <w:rFonts w:hint="eastAsia" w:ascii="华文中宋" w:hAnsi="华文中宋" w:eastAsia="华文中宋" w:cs="华文中宋"/>
          <w:szCs w:val="22"/>
          <w:lang w:val="en-US" w:eastAsia="zh-CN"/>
        </w:rPr>
        <w:t xml:space="preserve">  </w:t>
      </w:r>
      <w:r>
        <w:rPr>
          <w:rFonts w:hint="eastAsia" w:ascii="华文中宋" w:hAnsi="华文中宋" w:eastAsia="华文中宋" w:cs="华文中宋"/>
          <w:szCs w:val="22"/>
        </w:rPr>
        <w:t>录</w:t>
      </w:r>
    </w:p>
    <w:p>
      <w:pPr>
        <w:pStyle w:val="8"/>
        <w:ind w:firstLine="0" w:firstLineChars="0"/>
        <w:jc w:val="center"/>
        <w:rPr>
          <w:rFonts w:hint="eastAsia" w:ascii="华文中宋" w:hAnsi="华文中宋" w:eastAsia="华文中宋" w:cs="华文中宋"/>
          <w:bCs/>
          <w:sz w:val="32"/>
          <w:szCs w:val="32"/>
        </w:rPr>
      </w:pPr>
    </w:p>
    <w:p>
      <w:pPr>
        <w:pStyle w:val="13"/>
        <w:tabs>
          <w:tab w:val="right" w:leader="dot" w:pos="8306"/>
          <w:tab w:val="clear" w:pos="9176"/>
        </w:tabs>
        <w:spacing w:line="480" w:lineRule="auto"/>
        <w:ind w:firstLine="31680"/>
        <w:rPr>
          <w:rFonts w:hint="eastAsia" w:ascii="华文中宋" w:hAnsi="华文中宋" w:eastAsia="华文中宋" w:cs="华文中宋"/>
          <w:sz w:val="24"/>
          <w:szCs w:val="24"/>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TOC \o "1-2" \h \u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"_Toc11415"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注册房地产估价师声明</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_Toc11415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13</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3"/>
        <w:tabs>
          <w:tab w:val="right" w:leader="dot" w:pos="8306"/>
          <w:tab w:val="clear" w:pos="9176"/>
        </w:tabs>
        <w:spacing w:line="480" w:lineRule="auto"/>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"_Toc25015"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估价假设和限制条件</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_Toc25015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14</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3"/>
        <w:tabs>
          <w:tab w:val="right" w:leader="dot" w:pos="8306"/>
          <w:tab w:val="clear" w:pos="9176"/>
        </w:tabs>
        <w:spacing w:line="480" w:lineRule="auto"/>
        <w:ind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"_Toc18428"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估价结果报告</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_Toc18428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17</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"_Toc7215"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一、估价委托人</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_Toc7215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17</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"_Toc708"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二、房地产估价机构</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_Toc708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17</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"_Toc31976"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三、估价目的</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_Toc31976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17</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lang w:val="en-US" w:eastAsia="zh-CN"/>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"_Toc16004"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四、估价对象</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16</w:t>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"_Toc31880"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五、价值时点</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_Toc31880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24</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"_Toc16675"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六、价值类型</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_Toc16675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24</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"_Toc8652"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七、估价原则</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_Toc8652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24</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"_Toc13592"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八、估价依据</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_Toc13592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25</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"_Toc22863"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九、估价方法</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_Toc22863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26</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"_Toc6279"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十、估价结果</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_Toc6279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29</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"_Toc17592"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十一、注册房地产估价师</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_Toc17592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29</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"_Toc31303"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十二、实地查勘期</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_Toc31303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37</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4"/>
        <w:tabs>
          <w:tab w:val="right" w:leader="dot" w:pos="8306"/>
          <w:tab w:val="clear" w:pos="8494"/>
        </w:tabs>
        <w:spacing w:line="480" w:lineRule="auto"/>
        <w:ind w:left="31680"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"_Toc1061"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十三、估价作业期</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_Toc1061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37</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pStyle w:val="13"/>
        <w:tabs>
          <w:tab w:val="right" w:leader="dot" w:pos="8306"/>
          <w:tab w:val="clear" w:pos="9176"/>
        </w:tabs>
        <w:spacing w:line="480" w:lineRule="auto"/>
        <w:ind w:firstLine="31680"/>
        <w:rPr>
          <w:rFonts w:hint="eastAsia" w:ascii="华文中宋" w:hAnsi="华文中宋" w:eastAsia="华文中宋" w:cs="华文中宋"/>
          <w:sz w:val="24"/>
          <w:szCs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"_Toc7193" </w:instrText>
      </w:r>
      <w:r>
        <w:rPr>
          <w:rFonts w:hint="eastAsia" w:ascii="华文中宋" w:hAnsi="华文中宋" w:eastAsia="华文中宋" w:cs="华文中宋"/>
        </w:rPr>
        <w:fldChar w:fldCharType="separate"/>
      </w:r>
      <w:r>
        <w:rPr>
          <w:rFonts w:hint="eastAsia" w:ascii="华文中宋" w:hAnsi="华文中宋" w:eastAsia="华文中宋" w:cs="华文中宋"/>
          <w:sz w:val="24"/>
          <w:szCs w:val="24"/>
        </w:rPr>
        <w:t>附    件</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PAGEREF _Toc7193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t>38</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rPr>
        <w:fldChar w:fldCharType="end"/>
      </w:r>
    </w:p>
    <w:p>
      <w:pPr>
        <w:spacing w:line="480" w:lineRule="auto"/>
        <w:ind w:firstLine="31680"/>
        <w:rPr>
          <w:rFonts w:hint="eastAsia" w:ascii="华文中宋" w:hAnsi="华文中宋" w:eastAsia="华文中宋" w:cs="华文中宋"/>
          <w:szCs w:val="24"/>
        </w:rPr>
        <w:sectPr>
          <w:headerReference r:id="rId9"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华文中宋" w:hAnsi="华文中宋" w:eastAsia="华文中宋" w:cs="华文中宋"/>
          <w:szCs w:val="24"/>
        </w:rPr>
        <w:fldChar w:fldCharType="end"/>
      </w:r>
    </w:p>
    <w:p>
      <w:pPr>
        <w:spacing w:line="480" w:lineRule="auto"/>
        <w:ind w:firstLine="31680"/>
        <w:rPr>
          <w:rFonts w:hint="eastAsia" w:ascii="华文中宋" w:hAnsi="华文中宋" w:eastAsia="华文中宋" w:cs="华文中宋"/>
          <w:szCs w:val="24"/>
        </w:rPr>
      </w:pPr>
    </w:p>
    <w:p>
      <w:pPr>
        <w:tabs>
          <w:tab w:val="left" w:pos="4828"/>
        </w:tabs>
        <w:spacing w:line="240" w:lineRule="atLeast"/>
        <w:ind w:firstLine="31680"/>
        <w:rPr>
          <w:rFonts w:hint="eastAsia" w:ascii="华文中宋" w:hAnsi="华文中宋" w:eastAsia="华文中宋" w:cs="华文中宋"/>
        </w:rPr>
      </w:pPr>
      <w:r>
        <w:rPr>
          <w:rFonts w:hint="eastAsia" w:ascii="华文中宋" w:hAnsi="华文中宋" w:eastAsia="华文中宋" w:cs="华文中宋"/>
        </w:rPr>
        <w:tab/>
      </w:r>
      <w:bookmarkStart w:id="0" w:name="_Toc11415"/>
      <w:bookmarkStart w:id="1" w:name="_Toc12822"/>
    </w:p>
    <w:p>
      <w:pPr>
        <w:pStyle w:val="2"/>
        <w:spacing w:before="156" w:after="156"/>
        <w:rPr>
          <w:rFonts w:hint="eastAsia" w:ascii="华文中宋" w:hAnsi="华文中宋" w:eastAsia="华文中宋" w:cs="华文中宋"/>
        </w:rPr>
      </w:pPr>
      <w:r>
        <w:rPr>
          <w:rFonts w:hint="eastAsia" w:ascii="华文中宋" w:hAnsi="华文中宋" w:eastAsia="华文中宋" w:cs="华文中宋"/>
        </w:rPr>
        <w:t>注册房地产估价师声明</w:t>
      </w:r>
      <w:bookmarkEnd w:id="0"/>
      <w:bookmarkEnd w:id="1"/>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华文中宋" w:hAnsi="华文中宋" w:eastAsia="华文中宋" w:cs="华文中宋"/>
          <w:szCs w:val="24"/>
        </w:rPr>
      </w:pPr>
      <w:r>
        <w:rPr>
          <w:rFonts w:hint="eastAsia" w:ascii="华文中宋" w:hAnsi="华文中宋" w:eastAsia="华文中宋" w:cs="华文中宋"/>
          <w:szCs w:val="24"/>
        </w:rPr>
        <w:t>我们郑重声明：</w:t>
      </w:r>
    </w:p>
    <w:p>
      <w:pPr>
        <w:keepNext w:val="0"/>
        <w:keepLines w:val="0"/>
        <w:pageBreakBefore w:val="0"/>
        <w:widowControl w:val="0"/>
        <w:kinsoku/>
        <w:wordWrap/>
        <w:overflowPunct/>
        <w:topLinePunct w:val="0"/>
        <w:autoSpaceDE/>
        <w:autoSpaceDN/>
        <w:bidi w:val="0"/>
        <w:spacing w:line="500" w:lineRule="exact"/>
        <w:ind w:firstLine="31680"/>
        <w:textAlignment w:val="auto"/>
        <w:rPr>
          <w:rFonts w:hint="eastAsia" w:ascii="华文中宋" w:hAnsi="华文中宋" w:eastAsia="华文中宋" w:cs="华文中宋"/>
          <w:szCs w:val="24"/>
        </w:rPr>
      </w:pPr>
      <w:r>
        <w:rPr>
          <w:rFonts w:hint="eastAsia" w:ascii="华文中宋" w:hAnsi="华文中宋" w:eastAsia="华文中宋" w:cs="华文中宋"/>
          <w:szCs w:val="24"/>
        </w:rPr>
        <w:t>1</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 xml:space="preserve"> 我们在本估价报告中对事实的说明是真实和准确的，没有虚假记载、误导性陈述和重大遗漏。</w:t>
      </w:r>
    </w:p>
    <w:p>
      <w:pPr>
        <w:keepNext w:val="0"/>
        <w:keepLines w:val="0"/>
        <w:pageBreakBefore w:val="0"/>
        <w:widowControl w:val="0"/>
        <w:kinsoku/>
        <w:wordWrap/>
        <w:overflowPunct/>
        <w:topLinePunct w:val="0"/>
        <w:autoSpaceDE/>
        <w:autoSpaceDN/>
        <w:bidi w:val="0"/>
        <w:spacing w:line="500" w:lineRule="exact"/>
        <w:ind w:firstLine="31680"/>
        <w:textAlignment w:val="auto"/>
        <w:rPr>
          <w:rFonts w:hint="eastAsia" w:ascii="华文中宋" w:hAnsi="华文中宋" w:eastAsia="华文中宋" w:cs="华文中宋"/>
          <w:szCs w:val="24"/>
        </w:rPr>
      </w:pPr>
      <w:r>
        <w:rPr>
          <w:rFonts w:hint="eastAsia" w:ascii="华文中宋" w:hAnsi="华文中宋" w:eastAsia="华文中宋" w:cs="华文中宋"/>
          <w:szCs w:val="24"/>
        </w:rPr>
        <w:t>2</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本估价报告中的分析、意见和结论是我们独立、客观、公正的专业分析、意见和结论，但受本估价报告中已说明的假设和限制条件的限制。</w:t>
      </w:r>
    </w:p>
    <w:p>
      <w:pPr>
        <w:keepNext w:val="0"/>
        <w:keepLines w:val="0"/>
        <w:pageBreakBefore w:val="0"/>
        <w:widowControl w:val="0"/>
        <w:kinsoku/>
        <w:wordWrap/>
        <w:overflowPunct/>
        <w:topLinePunct w:val="0"/>
        <w:autoSpaceDE/>
        <w:autoSpaceDN/>
        <w:bidi w:val="0"/>
        <w:spacing w:line="500" w:lineRule="exact"/>
        <w:ind w:firstLine="31680"/>
        <w:textAlignment w:val="auto"/>
        <w:rPr>
          <w:rFonts w:hint="eastAsia" w:ascii="华文中宋" w:hAnsi="华文中宋" w:eastAsia="华文中宋" w:cs="华文中宋"/>
          <w:szCs w:val="24"/>
        </w:rPr>
      </w:pPr>
      <w:r>
        <w:rPr>
          <w:rFonts w:hint="eastAsia" w:ascii="华文中宋" w:hAnsi="华文中宋" w:eastAsia="华文中宋" w:cs="华文中宋"/>
          <w:szCs w:val="24"/>
        </w:rPr>
        <w:t>3</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我们与本估价报告中的估价对象没有现实或潜在的利益，与估价委托人及估价利害关系人没有利害关系，也对估价对象、估价委托人及估价利害关系人没有偏见。</w:t>
      </w:r>
    </w:p>
    <w:p>
      <w:pPr>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hint="eastAsia" w:ascii="华文中宋" w:hAnsi="华文中宋" w:eastAsia="华文中宋" w:cs="华文中宋"/>
          <w:szCs w:val="24"/>
          <w:highlight w:val="none"/>
        </w:rPr>
      </w:pPr>
      <w:r>
        <w:rPr>
          <w:rFonts w:hint="eastAsia" w:ascii="华文中宋" w:hAnsi="华文中宋" w:eastAsia="华文中宋" w:cs="华文中宋"/>
          <w:szCs w:val="24"/>
        </w:rPr>
        <w:t>4</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我们是依照中华人民共和国国家标准《房地产估价规范》GB/T50291-2015、《房地产估价基本术语标准》GB/T50899-2013以及相关房地产估价专项标准进</w:t>
      </w:r>
      <w:r>
        <w:rPr>
          <w:rFonts w:hint="eastAsia" w:ascii="华文中宋" w:hAnsi="华文中宋" w:eastAsia="华文中宋" w:cs="华文中宋"/>
          <w:szCs w:val="24"/>
          <w:highlight w:val="none"/>
        </w:rPr>
        <w:t>行估价工作，撰写本估价报告。</w:t>
      </w:r>
    </w:p>
    <w:p>
      <w:pPr>
        <w:keepNext w:val="0"/>
        <w:keepLines w:val="0"/>
        <w:pageBreakBefore w:val="0"/>
        <w:widowControl w:val="0"/>
        <w:kinsoku/>
        <w:wordWrap/>
        <w:overflowPunct/>
        <w:topLinePunct w:val="0"/>
        <w:autoSpaceDE/>
        <w:autoSpaceDN/>
        <w:bidi w:val="0"/>
        <w:adjustRightInd w:val="0"/>
        <w:snapToGrid w:val="0"/>
        <w:spacing w:line="500" w:lineRule="exact"/>
        <w:ind w:firstLine="412" w:firstLineChars="172"/>
        <w:textAlignment w:val="auto"/>
        <w:rPr>
          <w:rFonts w:hint="eastAsia" w:ascii="华文中宋" w:hAnsi="华文中宋" w:eastAsia="华文中宋" w:cs="华文中宋"/>
          <w:szCs w:val="24"/>
        </w:rPr>
      </w:pPr>
      <w:r>
        <w:rPr>
          <w:rFonts w:hint="eastAsia" w:ascii="华文中宋" w:hAnsi="华文中宋" w:eastAsia="华文中宋" w:cs="华文中宋"/>
          <w:szCs w:val="24"/>
          <w:highlight w:val="none"/>
        </w:rPr>
        <w:t xml:space="preserve"> 5</w:t>
      </w:r>
      <w:r>
        <w:rPr>
          <w:rFonts w:hint="eastAsia" w:ascii="华文中宋" w:hAnsi="华文中宋" w:eastAsia="华文中宋" w:cs="华文中宋"/>
          <w:szCs w:val="24"/>
          <w:highlight w:val="none"/>
          <w:lang w:eastAsia="zh-CN"/>
        </w:rPr>
        <w:t>、</w:t>
      </w:r>
      <w:r>
        <w:rPr>
          <w:rFonts w:hint="eastAsia" w:ascii="华文中宋" w:hAnsi="华文中宋" w:eastAsia="华文中宋" w:cs="华文中宋"/>
          <w:szCs w:val="24"/>
        </w:rPr>
        <w:t>我公司注册房地产估价师</w:t>
      </w:r>
      <w:r>
        <w:rPr>
          <w:rFonts w:hint="eastAsia" w:ascii="华文中宋" w:hAnsi="华文中宋" w:eastAsia="华文中宋" w:cs="华文中宋"/>
          <w:szCs w:val="24"/>
          <w:lang w:eastAsia="zh-CN"/>
        </w:rPr>
        <w:t>张国良</w:t>
      </w:r>
      <w:r>
        <w:rPr>
          <w:rFonts w:hint="eastAsia" w:ascii="华文中宋" w:hAnsi="华文中宋" w:eastAsia="华文中宋" w:cs="华文中宋"/>
          <w:szCs w:val="24"/>
        </w:rPr>
        <w:t>于</w:t>
      </w:r>
      <w:r>
        <w:rPr>
          <w:rFonts w:hint="eastAsia" w:ascii="华文中宋" w:hAnsi="华文中宋" w:cs="华文中宋"/>
          <w:szCs w:val="24"/>
          <w:highlight w:val="none"/>
          <w:lang w:val="en-US" w:eastAsia="zh-CN"/>
        </w:rPr>
        <w:t>2020年7月6日</w:t>
      </w:r>
      <w:r>
        <w:rPr>
          <w:rFonts w:hint="eastAsia" w:ascii="华文中宋" w:hAnsi="华文中宋" w:eastAsia="华文中宋" w:cs="华文中宋"/>
          <w:szCs w:val="24"/>
          <w:highlight w:val="none"/>
          <w:lang w:val="en-US" w:eastAsia="zh-CN"/>
        </w:rPr>
        <w:t>仅</w:t>
      </w:r>
      <w:r>
        <w:rPr>
          <w:rFonts w:hint="eastAsia" w:ascii="华文中宋" w:hAnsi="华文中宋" w:eastAsia="华文中宋" w:cs="华文中宋"/>
          <w:szCs w:val="24"/>
          <w:highlight w:val="none"/>
        </w:rPr>
        <w:t>对本估价报告中的估价对象</w:t>
      </w:r>
      <w:r>
        <w:rPr>
          <w:rFonts w:hint="eastAsia" w:ascii="华文中宋" w:hAnsi="华文中宋" w:eastAsia="华文中宋" w:cs="华文中宋"/>
          <w:szCs w:val="24"/>
          <w:highlight w:val="none"/>
          <w:lang w:eastAsia="zh-CN"/>
        </w:rPr>
        <w:t>、周边环境</w:t>
      </w:r>
      <w:r>
        <w:rPr>
          <w:rFonts w:hint="eastAsia" w:ascii="华文中宋" w:hAnsi="华文中宋" w:eastAsia="华文中宋" w:cs="华文中宋"/>
          <w:szCs w:val="24"/>
          <w:highlight w:val="none"/>
        </w:rPr>
        <w:t>进行了实地查勘，并对勘察的客观性、真实性、公正性承担责任，但我们对估价对象的实地查勘仅限于其外观和使用状况，对被遮盖、未暴露及难以接触到的部分，我们依据估价委托人提</w:t>
      </w:r>
      <w:r>
        <w:rPr>
          <w:rFonts w:hint="eastAsia" w:ascii="华文中宋" w:hAnsi="华文中宋" w:eastAsia="华文中宋" w:cs="华文中宋"/>
          <w:szCs w:val="24"/>
        </w:rPr>
        <w:t>供的资料及相关规范进行估价。我们不承担对估价对象建筑结构质量进行调查的责任。</w:t>
      </w:r>
    </w:p>
    <w:p>
      <w:pPr>
        <w:keepNext w:val="0"/>
        <w:keepLines w:val="0"/>
        <w:pageBreakBefore w:val="0"/>
        <w:widowControl w:val="0"/>
        <w:kinsoku/>
        <w:wordWrap/>
        <w:overflowPunct/>
        <w:topLinePunct w:val="0"/>
        <w:autoSpaceDE/>
        <w:autoSpaceDN/>
        <w:bidi w:val="0"/>
        <w:spacing w:line="500" w:lineRule="exact"/>
        <w:ind w:firstLine="31680"/>
        <w:textAlignment w:val="auto"/>
        <w:rPr>
          <w:rFonts w:hint="eastAsia" w:ascii="华文中宋" w:hAnsi="华文中宋" w:eastAsia="华文中宋" w:cs="华文中宋"/>
          <w:szCs w:val="24"/>
        </w:rPr>
      </w:pPr>
      <w:r>
        <w:rPr>
          <w:rFonts w:hint="eastAsia" w:ascii="华文中宋" w:hAnsi="华文中宋" w:eastAsia="华文中宋" w:cs="华文中宋"/>
          <w:szCs w:val="24"/>
        </w:rPr>
        <w:t>6</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我公司估价人员有资质和能力完成本项目，所以没有外部专家和机构对本估价报告提供重要专业帮助。</w:t>
      </w:r>
    </w:p>
    <w:p>
      <w:pPr>
        <w:keepNext w:val="0"/>
        <w:keepLines w:val="0"/>
        <w:pageBreakBefore w:val="0"/>
        <w:widowControl w:val="0"/>
        <w:kinsoku/>
        <w:wordWrap/>
        <w:overflowPunct/>
        <w:topLinePunct w:val="0"/>
        <w:autoSpaceDE/>
        <w:autoSpaceDN/>
        <w:bidi w:val="0"/>
        <w:spacing w:line="500" w:lineRule="exact"/>
        <w:ind w:firstLine="31680"/>
        <w:jc w:val="both"/>
        <w:textAlignment w:val="auto"/>
        <w:rPr>
          <w:rFonts w:hint="eastAsia" w:ascii="华文中宋" w:hAnsi="华文中宋" w:eastAsia="华文中宋" w:cs="华文中宋"/>
        </w:rPr>
      </w:pPr>
      <w:r>
        <w:rPr>
          <w:rFonts w:hint="eastAsia" w:ascii="华文中宋" w:hAnsi="华文中宋" w:eastAsia="华文中宋" w:cs="华文中宋"/>
          <w:szCs w:val="24"/>
          <w:lang w:val="en-US" w:eastAsia="zh-CN"/>
        </w:rPr>
        <w:t>7、</w:t>
      </w:r>
      <w:r>
        <w:rPr>
          <w:rFonts w:hint="eastAsia" w:ascii="华文中宋" w:hAnsi="华文中宋" w:eastAsia="华文中宋" w:cs="华文中宋"/>
        </w:rPr>
        <w:t>参加本次估价的注册房地产估价师：</w:t>
      </w:r>
    </w:p>
    <w:tbl>
      <w:tblPr>
        <w:tblStyle w:val="16"/>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920"/>
        <w:gridCol w:w="231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91"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姓名</w:t>
            </w:r>
          </w:p>
        </w:tc>
        <w:tc>
          <w:tcPr>
            <w:tcW w:w="1920"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注册号</w:t>
            </w:r>
          </w:p>
        </w:tc>
        <w:tc>
          <w:tcPr>
            <w:tcW w:w="2310"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签名</w:t>
            </w:r>
          </w:p>
        </w:tc>
        <w:tc>
          <w:tcPr>
            <w:tcW w:w="2355"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91"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张国良</w:t>
            </w:r>
          </w:p>
        </w:tc>
        <w:tc>
          <w:tcPr>
            <w:tcW w:w="1920"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2120140022</w:t>
            </w:r>
          </w:p>
        </w:tc>
        <w:tc>
          <w:tcPr>
            <w:tcW w:w="2310" w:type="dxa"/>
            <w:vAlign w:val="center"/>
          </w:tcPr>
          <w:p>
            <w:pPr>
              <w:ind w:firstLine="31680"/>
              <w:jc w:val="center"/>
              <w:rPr>
                <w:rFonts w:hint="eastAsia" w:ascii="华文中宋" w:hAnsi="华文中宋" w:eastAsia="华文中宋" w:cs="华文中宋"/>
                <w:szCs w:val="24"/>
              </w:rPr>
            </w:pPr>
          </w:p>
        </w:tc>
        <w:tc>
          <w:tcPr>
            <w:tcW w:w="2355" w:type="dxa"/>
            <w:vAlign w:val="center"/>
          </w:tcPr>
          <w:p>
            <w:pPr>
              <w:ind w:firstLine="600" w:firstLineChars="250"/>
              <w:jc w:val="center"/>
              <w:rPr>
                <w:rFonts w:hint="eastAsia" w:ascii="华文中宋" w:hAnsi="华文中宋" w:eastAsia="华文中宋" w:cs="华文中宋"/>
                <w:szCs w:val="24"/>
              </w:rPr>
            </w:pPr>
            <w:r>
              <w:rPr>
                <w:rFonts w:hint="eastAsia" w:ascii="华文中宋" w:hAnsi="华文中宋" w:eastAsia="华文中宋" w:cs="华文中宋"/>
                <w:szCs w:val="24"/>
              </w:rPr>
              <w:t>年</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月</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91" w:type="dxa"/>
            <w:vAlign w:val="center"/>
          </w:tcPr>
          <w:p>
            <w:pPr>
              <w:ind w:firstLine="0" w:firstLineChars="0"/>
              <w:jc w:val="center"/>
              <w:rPr>
                <w:rFonts w:hint="eastAsia" w:ascii="华文中宋" w:hAnsi="华文中宋" w:eastAsia="华文中宋" w:cs="华文中宋"/>
                <w:szCs w:val="24"/>
                <w:lang w:eastAsia="zh-CN"/>
              </w:rPr>
            </w:pPr>
            <w:r>
              <w:rPr>
                <w:rFonts w:hint="eastAsia" w:ascii="华文中宋" w:hAnsi="华文中宋" w:eastAsia="华文中宋" w:cs="华文中宋"/>
                <w:szCs w:val="24"/>
                <w:lang w:eastAsia="zh-CN"/>
              </w:rPr>
              <w:t>马振东</w:t>
            </w:r>
          </w:p>
        </w:tc>
        <w:tc>
          <w:tcPr>
            <w:tcW w:w="1920" w:type="dxa"/>
            <w:vAlign w:val="center"/>
          </w:tcPr>
          <w:p>
            <w:pPr>
              <w:ind w:firstLine="0" w:firstLineChars="0"/>
              <w:jc w:val="center"/>
              <w:rPr>
                <w:rFonts w:hint="eastAsia" w:ascii="华文中宋" w:hAnsi="华文中宋" w:eastAsia="华文中宋" w:cs="华文中宋"/>
                <w:szCs w:val="24"/>
                <w:lang w:eastAsia="zh-CN"/>
              </w:rPr>
            </w:pPr>
            <w:r>
              <w:rPr>
                <w:rFonts w:hint="eastAsia" w:ascii="华文中宋" w:hAnsi="华文中宋" w:eastAsia="华文中宋" w:cs="华文中宋"/>
                <w:szCs w:val="24"/>
                <w:lang w:eastAsia="zh-CN"/>
              </w:rPr>
              <w:t>2120060134</w:t>
            </w:r>
          </w:p>
        </w:tc>
        <w:tc>
          <w:tcPr>
            <w:tcW w:w="2310" w:type="dxa"/>
            <w:vAlign w:val="center"/>
          </w:tcPr>
          <w:p>
            <w:pPr>
              <w:ind w:firstLine="31680"/>
              <w:jc w:val="center"/>
              <w:rPr>
                <w:rFonts w:hint="eastAsia" w:ascii="华文中宋" w:hAnsi="华文中宋" w:eastAsia="华文中宋" w:cs="华文中宋"/>
                <w:szCs w:val="24"/>
              </w:rPr>
            </w:pPr>
          </w:p>
        </w:tc>
        <w:tc>
          <w:tcPr>
            <w:tcW w:w="2355" w:type="dxa"/>
            <w:vAlign w:val="center"/>
          </w:tcPr>
          <w:p>
            <w:pPr>
              <w:ind w:firstLine="600" w:firstLineChars="250"/>
              <w:jc w:val="center"/>
              <w:rPr>
                <w:rFonts w:hint="eastAsia" w:ascii="华文中宋" w:hAnsi="华文中宋" w:eastAsia="华文中宋" w:cs="华文中宋"/>
                <w:b/>
                <w:szCs w:val="24"/>
              </w:rPr>
            </w:pPr>
            <w:r>
              <w:rPr>
                <w:rFonts w:hint="eastAsia" w:ascii="华文中宋" w:hAnsi="华文中宋" w:eastAsia="华文中宋" w:cs="华文中宋"/>
                <w:szCs w:val="24"/>
              </w:rPr>
              <w:t>年</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月</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日</w:t>
            </w:r>
          </w:p>
        </w:tc>
      </w:tr>
    </w:tbl>
    <w:p>
      <w:pPr>
        <w:ind w:firstLine="31680"/>
        <w:rPr>
          <w:rFonts w:hint="eastAsia" w:ascii="华文中宋" w:hAnsi="华文中宋" w:eastAsia="华文中宋" w:cs="华文中宋"/>
        </w:rPr>
        <w:sectPr>
          <w:headerReference r:id="rId11" w:type="first"/>
          <w:headerReference r:id="rId10"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tabs>
          <w:tab w:val="center" w:pos="4153"/>
        </w:tabs>
        <w:ind w:left="0" w:leftChars="0" w:firstLine="0" w:firstLineChars="0"/>
        <w:rPr>
          <w:rFonts w:hint="eastAsia" w:ascii="华文中宋" w:hAnsi="华文中宋" w:eastAsia="华文中宋" w:cs="华文中宋"/>
          <w:b/>
          <w:bCs/>
          <w:sz w:val="32"/>
          <w:szCs w:val="32"/>
        </w:rPr>
      </w:pPr>
      <w:bookmarkStart w:id="2" w:name="_Toc650"/>
    </w:p>
    <w:p>
      <w:pPr>
        <w:tabs>
          <w:tab w:val="center" w:pos="4153"/>
        </w:tabs>
        <w:ind w:left="0" w:leftChars="0" w:firstLine="0" w:firstLineChars="0"/>
        <w:rPr>
          <w:rFonts w:hint="eastAsia" w:ascii="华文中宋" w:hAnsi="华文中宋" w:eastAsia="华文中宋" w:cs="华文中宋"/>
          <w:b/>
          <w:bCs/>
          <w:sz w:val="32"/>
          <w:szCs w:val="32"/>
        </w:rPr>
      </w:pPr>
    </w:p>
    <w:p>
      <w:pPr>
        <w:pStyle w:val="2"/>
        <w:spacing w:before="156" w:after="156"/>
        <w:rPr>
          <w:rFonts w:hint="eastAsia" w:ascii="华文中宋" w:hAnsi="华文中宋" w:eastAsia="华文中宋" w:cs="华文中宋"/>
        </w:rPr>
      </w:pPr>
      <w:bookmarkStart w:id="3" w:name="_Toc25015"/>
      <w:r>
        <w:rPr>
          <w:rFonts w:hint="eastAsia" w:ascii="华文中宋" w:hAnsi="华文中宋" w:eastAsia="华文中宋" w:cs="华文中宋"/>
        </w:rPr>
        <w:t>估价假设和限制条件</w:t>
      </w:r>
      <w:bookmarkEnd w:id="2"/>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bookmarkStart w:id="4" w:name="_Toc58568634"/>
      <w:bookmarkStart w:id="5" w:name="_Toc429557851"/>
      <w:bookmarkStart w:id="6" w:name="_Toc58569324"/>
      <w:bookmarkStart w:id="7" w:name="_Toc58569340"/>
      <w:bookmarkStart w:id="8" w:name="_Toc449598309"/>
      <w:bookmarkStart w:id="9" w:name="_Toc409772450"/>
      <w:bookmarkStart w:id="10" w:name="_Toc452121197"/>
      <w:bookmarkStart w:id="11" w:name="_Toc410379048"/>
      <w:bookmarkStart w:id="12" w:name="_Toc415039129"/>
      <w:bookmarkStart w:id="13" w:name="_Toc13752"/>
      <w:bookmarkStart w:id="14" w:name="_Toc16010"/>
      <w:bookmarkStart w:id="15" w:name="_Toc428348790"/>
      <w:r>
        <w:rPr>
          <w:rFonts w:hint="eastAsia" w:ascii="华文中宋" w:hAnsi="华文中宋" w:eastAsia="华文中宋" w:cs="华文中宋"/>
          <w:szCs w:val="24"/>
        </w:rPr>
        <w:t>为了形成客观、科学、合理的估价结果，保证本次估价报告的正确使用，我们根据估价报告估价目的及估价对象设定估价假设和限制条件，估价报告使用人应充分关注估价假设和限制条件：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华文中宋" w:hAnsi="华文中宋" w:eastAsia="华文中宋" w:cs="华文中宋"/>
          <w:b/>
          <w:bCs/>
          <w:szCs w:val="24"/>
        </w:rPr>
      </w:pPr>
      <w:r>
        <w:rPr>
          <w:rFonts w:hint="eastAsia" w:ascii="华文中宋" w:hAnsi="华文中宋" w:eastAsia="华文中宋" w:cs="华文中宋"/>
          <w:b/>
          <w:szCs w:val="24"/>
        </w:rPr>
        <w:t>一、一般假设：</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lang w:eastAsia="zh-CN"/>
        </w:rPr>
      </w:pPr>
      <w:r>
        <w:rPr>
          <w:rFonts w:hint="eastAsia" w:ascii="华文中宋" w:hAnsi="华文中宋" w:eastAsia="华文中宋" w:cs="华文中宋"/>
          <w:szCs w:val="24"/>
        </w:rPr>
        <w:t>1、</w:t>
      </w:r>
      <w:r>
        <w:rPr>
          <w:rFonts w:hint="eastAsia" w:ascii="华文中宋" w:hAnsi="华文中宋" w:cs="华文中宋"/>
          <w:szCs w:val="24"/>
          <w:lang w:eastAsia="zh-CN"/>
        </w:rPr>
        <w:t>委托人未提供本次估价对象的《中华人民共和国不动产权证书》，</w:t>
      </w:r>
      <w:r>
        <w:rPr>
          <w:rFonts w:hint="eastAsia" w:ascii="华文中宋" w:hAnsi="华文中宋" w:eastAsia="华文中宋" w:cs="华文中宋"/>
          <w:szCs w:val="24"/>
          <w:lang w:val="en-US" w:eastAsia="zh-CN"/>
        </w:rPr>
        <w:t>委估对象权属资料均以估价委托人提供的</w:t>
      </w:r>
      <w:r>
        <w:rPr>
          <w:rFonts w:hint="eastAsia" w:ascii="华文中宋" w:hAnsi="华文中宋" w:cs="华文中宋"/>
          <w:szCs w:val="24"/>
          <w:lang w:val="en-US" w:eastAsia="zh-CN"/>
        </w:rPr>
        <w:t>（2019）辽03刑终221号《辽宁省鞍山市中级人民法院刑事判决书》及</w:t>
      </w:r>
      <w:r>
        <w:rPr>
          <w:rFonts w:hint="eastAsia" w:ascii="华文中宋" w:hAnsi="华文中宋" w:eastAsia="华文中宋" w:cs="华文中宋"/>
          <w:szCs w:val="24"/>
          <w:lang w:val="en-US" w:eastAsia="zh-CN"/>
        </w:rPr>
        <w:t>《</w:t>
      </w:r>
      <w:r>
        <w:rPr>
          <w:rFonts w:hint="eastAsia" w:ascii="华文中宋" w:hAnsi="华文中宋" w:cs="华文中宋"/>
          <w:szCs w:val="24"/>
          <w:lang w:val="en-US" w:eastAsia="zh-CN"/>
        </w:rPr>
        <w:t>嘉泰园小区委估房产清单</w:t>
      </w:r>
      <w:r>
        <w:rPr>
          <w:rFonts w:hint="eastAsia" w:ascii="华文中宋" w:hAnsi="华文中宋" w:eastAsia="华文中宋" w:cs="华文中宋"/>
          <w:szCs w:val="24"/>
          <w:lang w:val="en-US" w:eastAsia="zh-CN"/>
        </w:rPr>
        <w:t>》为依据，</w:t>
      </w:r>
      <w:r>
        <w:rPr>
          <w:rFonts w:hint="eastAsia"/>
        </w:rPr>
        <w:t>经核查</w:t>
      </w:r>
      <w:r>
        <w:rPr>
          <w:rFonts w:hint="eastAsia"/>
          <w:lang w:eastAsia="zh-CN"/>
        </w:rPr>
        <w:t>后</w:t>
      </w:r>
      <w:r>
        <w:rPr>
          <w:rFonts w:hint="eastAsia"/>
        </w:rPr>
        <w:t>无理由怀疑上述权属证明文件的合法性、真实性、准确性和完整性，因此本次估价以上述权属证明文件合法、真实、准确、完整为假设前提</w:t>
      </w:r>
      <w:r>
        <w:rPr>
          <w:rFonts w:hint="eastAsia" w:ascii="华文中宋" w:hAnsi="华文中宋" w:eastAsia="华文中宋" w:cs="华文中宋"/>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lang w:val="en-US" w:eastAsia="zh-CN"/>
        </w:rPr>
      </w:pPr>
      <w:r>
        <w:rPr>
          <w:rFonts w:hint="eastAsia" w:ascii="华文中宋" w:hAnsi="华文中宋" w:eastAsia="华文中宋" w:cs="华文中宋"/>
          <w:szCs w:val="24"/>
        </w:rPr>
        <w:t>2、</w:t>
      </w:r>
      <w:r>
        <w:rPr>
          <w:rFonts w:hint="eastAsia" w:ascii="华文中宋" w:hAnsi="华文中宋" w:eastAsia="华文中宋" w:cs="华文中宋"/>
          <w:szCs w:val="24"/>
          <w:lang w:val="en-US" w:eastAsia="zh-CN"/>
        </w:rPr>
        <w:t>估价委托人提供了估价对象权属资料，由估价委托人对提供的权属资料真实性、合法性、准确性和完整性负责。</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rPr>
      </w:pPr>
      <w:r>
        <w:rPr>
          <w:rFonts w:hint="eastAsia" w:ascii="华文中宋" w:hAnsi="华文中宋" w:eastAsia="华文中宋" w:cs="华文中宋"/>
          <w:szCs w:val="24"/>
          <w:lang w:val="en-US" w:eastAsia="zh-CN"/>
        </w:rPr>
        <w:t>3</w:t>
      </w:r>
      <w:r>
        <w:rPr>
          <w:rFonts w:hint="eastAsia" w:ascii="华文中宋" w:hAnsi="华文中宋" w:eastAsia="华文中宋" w:cs="华文中宋"/>
          <w:szCs w:val="24"/>
        </w:rPr>
        <w:t>、注册房地产估价师已对房屋安全、环境污染等影响估价对象价值的重大因素给予了关注，在无理由怀疑估价对象存在隐患且无相应的专业机构进行鉴定、检测的情况下，</w:t>
      </w:r>
      <w:r>
        <w:rPr>
          <w:rFonts w:hint="eastAsia" w:ascii="华文中宋" w:hAnsi="华文中宋" w:eastAsia="华文中宋" w:cs="华文中宋"/>
          <w:szCs w:val="24"/>
          <w:lang w:eastAsia="zh-CN"/>
        </w:rPr>
        <w:t>以估价对象能够正常、安全使用为假设前提</w:t>
      </w:r>
      <w:r>
        <w:rPr>
          <w:rFonts w:hint="eastAsia" w:ascii="华文中宋" w:hAnsi="华文中宋" w:eastAsia="华文中宋" w:cs="华文中宋"/>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rPr>
      </w:pPr>
      <w:r>
        <w:rPr>
          <w:rFonts w:hint="eastAsia" w:ascii="华文中宋" w:hAnsi="华文中宋" w:eastAsia="华文中宋" w:cs="华文中宋"/>
          <w:szCs w:val="24"/>
          <w:lang w:val="en-US" w:eastAsia="zh-CN"/>
        </w:rPr>
        <w:t>4</w:t>
      </w:r>
      <w:r>
        <w:rPr>
          <w:rFonts w:hint="eastAsia" w:ascii="华文中宋" w:hAnsi="华文中宋" w:eastAsia="华文中宋" w:cs="华文中宋"/>
          <w:szCs w:val="24"/>
        </w:rPr>
        <w:t>、估价对象在价值时点的房地产市场为公平、平等、自愿的交易市场，即能满足以下条件：</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1</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自愿销售的卖方及自愿购买的买方；</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2</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交易双方无任何利害关系，交易的目的是追求各自利益的最大化；</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3</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交易双方了解交易对象、知晓市场行情；</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4</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交易双方有较充裕的时间进行交易；</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5</w:t>
      </w:r>
      <w:r>
        <w:rPr>
          <w:rFonts w:hint="eastAsia" w:ascii="华文中宋" w:hAnsi="华文中宋" w:eastAsia="华文中宋" w:cs="华文中宋"/>
          <w:szCs w:val="24"/>
          <w:lang w:eastAsia="zh-CN"/>
        </w:rPr>
        <w:t>)</w:t>
      </w:r>
      <w:r>
        <w:rPr>
          <w:rFonts w:hint="eastAsia" w:ascii="华文中宋" w:hAnsi="华文中宋" w:eastAsia="华文中宋" w:cs="华文中宋"/>
          <w:szCs w:val="24"/>
        </w:rPr>
        <w:t>不存在特殊买者的附加出价。</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lang w:eastAsia="zh-CN"/>
        </w:rPr>
      </w:pPr>
      <w:r>
        <w:rPr>
          <w:rFonts w:hint="eastAsia" w:ascii="华文中宋" w:hAnsi="华文中宋" w:eastAsia="华文中宋" w:cs="华文中宋"/>
          <w:szCs w:val="24"/>
          <w:lang w:val="en-US" w:eastAsia="zh-CN"/>
        </w:rPr>
        <w:t>5</w:t>
      </w:r>
      <w:r>
        <w:rPr>
          <w:rFonts w:hint="eastAsia" w:ascii="华文中宋" w:hAnsi="华文中宋" w:eastAsia="华文中宋" w:cs="华文中宋"/>
          <w:szCs w:val="24"/>
        </w:rPr>
        <w:t>、</w:t>
      </w:r>
      <w:r>
        <w:rPr>
          <w:rFonts w:hint="eastAsia" w:ascii="华文中宋" w:hAnsi="华文中宋" w:eastAsia="华文中宋" w:cs="华文中宋"/>
          <w:szCs w:val="24"/>
          <w:lang w:eastAsia="zh-CN"/>
        </w:rPr>
        <w:t>本次估价结果未考虑或有负债对估价对象价值的影响，即本报告是在估价对象无或有负债的假设前提下进行估价。</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lang w:val="en-US" w:eastAsia="zh-CN"/>
        </w:rPr>
      </w:pPr>
      <w:r>
        <w:rPr>
          <w:rFonts w:hint="eastAsia" w:ascii="华文中宋" w:hAnsi="华文中宋" w:eastAsia="华文中宋" w:cs="华文中宋"/>
          <w:szCs w:val="24"/>
          <w:lang w:val="en-US" w:eastAsia="zh-CN"/>
        </w:rPr>
        <w:t>6、本报告估价结果不包含委估对象使用及处置时</w:t>
      </w:r>
      <w:r>
        <w:rPr>
          <w:rFonts w:hint="eastAsia" w:ascii="华文中宋" w:hAnsi="华文中宋" w:cs="华文中宋"/>
          <w:szCs w:val="24"/>
          <w:lang w:val="en-US" w:eastAsia="zh-CN"/>
        </w:rPr>
        <w:t>所欠缴</w:t>
      </w:r>
      <w:r>
        <w:rPr>
          <w:rFonts w:hint="eastAsia" w:ascii="华文中宋" w:hAnsi="华文中宋" w:eastAsia="华文中宋" w:cs="华文中宋"/>
          <w:szCs w:val="24"/>
          <w:lang w:val="en-US" w:eastAsia="zh-CN"/>
        </w:rPr>
        <w:t>的水电费、供暖费、物业费司法诉讼费用、交易税费及其他应付费用等</w:t>
      </w:r>
      <w:r>
        <w:rPr>
          <w:rFonts w:hint="eastAsia" w:ascii="华文中宋" w:hAnsi="华文中宋" w:eastAsia="华文中宋" w:cs="华文中宋"/>
          <w:szCs w:val="24"/>
        </w:rPr>
        <w:t>，请报告使用者注意</w:t>
      </w:r>
      <w:r>
        <w:rPr>
          <w:rFonts w:hint="eastAsia" w:ascii="华文中宋" w:hAnsi="华文中宋" w:eastAsia="华文中宋" w:cs="华文中宋"/>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华文中宋" w:hAnsi="华文中宋" w:eastAsia="华文中宋" w:cs="华文中宋"/>
          <w:szCs w:val="24"/>
        </w:rPr>
      </w:pPr>
      <w:r>
        <w:rPr>
          <w:rFonts w:hint="eastAsia" w:ascii="华文中宋" w:hAnsi="华文中宋" w:eastAsia="华文中宋" w:cs="华文中宋"/>
          <w:szCs w:val="24"/>
          <w:lang w:val="en-US" w:eastAsia="zh-CN"/>
        </w:rPr>
        <w:t>7、</w:t>
      </w:r>
      <w:r>
        <w:rPr>
          <w:rFonts w:hint="eastAsia" w:ascii="华文中宋" w:hAnsi="华文中宋" w:eastAsia="华文中宋" w:cs="华文中宋"/>
          <w:szCs w:val="24"/>
        </w:rPr>
        <w:t>本报告</w:t>
      </w:r>
      <w:r>
        <w:rPr>
          <w:rFonts w:hint="eastAsia" w:ascii="华文中宋" w:hAnsi="华文中宋" w:eastAsia="华文中宋" w:cs="华文中宋"/>
          <w:szCs w:val="24"/>
          <w:lang w:eastAsia="zh-CN"/>
        </w:rPr>
        <w:t>估价结果</w:t>
      </w:r>
      <w:r>
        <w:rPr>
          <w:rFonts w:hint="eastAsia" w:ascii="华文中宋" w:hAnsi="华文中宋" w:eastAsia="华文中宋" w:cs="华文中宋"/>
          <w:szCs w:val="24"/>
        </w:rPr>
        <w:t>未考虑</w:t>
      </w:r>
      <w:r>
        <w:rPr>
          <w:rFonts w:hint="eastAsia" w:ascii="华文中宋" w:hAnsi="华文中宋" w:eastAsia="华文中宋" w:cs="华文中宋"/>
          <w:szCs w:val="24"/>
          <w:lang w:eastAsia="zh-CN"/>
        </w:rPr>
        <w:t>快速变现特殊的交易方式</w:t>
      </w:r>
      <w:r>
        <w:rPr>
          <w:rFonts w:hint="eastAsia" w:ascii="华文中宋" w:hAnsi="华文中宋" w:eastAsia="华文中宋" w:cs="华文中宋"/>
          <w:szCs w:val="24"/>
        </w:rPr>
        <w:t>对委估房地产</w:t>
      </w:r>
      <w:r>
        <w:rPr>
          <w:rFonts w:hint="eastAsia" w:ascii="华文中宋" w:hAnsi="华文中宋" w:eastAsia="华文中宋" w:cs="华文中宋"/>
          <w:szCs w:val="24"/>
          <w:lang w:eastAsia="zh-CN"/>
        </w:rPr>
        <w:t>价值</w:t>
      </w:r>
      <w:r>
        <w:rPr>
          <w:rFonts w:hint="eastAsia" w:ascii="华文中宋" w:hAnsi="华文中宋" w:eastAsia="华文中宋" w:cs="华文中宋"/>
          <w:szCs w:val="24"/>
        </w:rPr>
        <w:t>的影响，请报告使用者注意。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lang w:val="en-US" w:eastAsia="zh-CN"/>
        </w:rPr>
      </w:pPr>
      <w:r>
        <w:rPr>
          <w:rFonts w:hint="eastAsia" w:ascii="华文中宋" w:hAnsi="华文中宋" w:eastAsia="华文中宋" w:cs="华文中宋"/>
          <w:szCs w:val="24"/>
          <w:lang w:val="en-US" w:eastAsia="zh-CN"/>
        </w:rPr>
        <w:t>8、本次估价设定报告有效期内房地产市场稳定，政策未有重大变化，并排除不可抗力影响。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华文中宋" w:hAnsi="华文中宋" w:eastAsia="华文中宋" w:cs="华文中宋"/>
          <w:b/>
          <w:szCs w:val="24"/>
        </w:rPr>
      </w:pPr>
      <w:r>
        <w:rPr>
          <w:rFonts w:hint="eastAsia" w:ascii="华文中宋" w:hAnsi="华文中宋" w:eastAsia="华文中宋" w:cs="华文中宋"/>
          <w:b/>
          <w:szCs w:val="24"/>
        </w:rPr>
        <w:t>二、未定事项假设：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lang w:eastAsia="zh-CN"/>
        </w:rPr>
      </w:pPr>
      <w:bookmarkStart w:id="16" w:name="_Toc409772037"/>
      <w:bookmarkStart w:id="17" w:name="_Toc409771393"/>
      <w:bookmarkStart w:id="18" w:name="_Toc409772449"/>
      <w:r>
        <w:rPr>
          <w:rFonts w:hint="eastAsia" w:ascii="华文中宋" w:hAnsi="华文中宋" w:cs="华文中宋"/>
          <w:szCs w:val="24"/>
          <w:lang w:eastAsia="zh-CN"/>
        </w:rPr>
        <w:t>本次估价项目估价委托人尚未提供产权证书、不动产登记信息，仅依据</w:t>
      </w:r>
      <w:r>
        <w:rPr>
          <w:rFonts w:hint="eastAsia" w:ascii="华文中宋" w:hAnsi="华文中宋" w:eastAsia="华文中宋" w:cs="华文中宋"/>
          <w:szCs w:val="24"/>
          <w:lang w:val="en-US" w:eastAsia="zh-CN"/>
        </w:rPr>
        <w:t>《</w:t>
      </w:r>
      <w:r>
        <w:rPr>
          <w:rFonts w:hint="eastAsia" w:ascii="华文中宋" w:hAnsi="华文中宋" w:cs="华文中宋"/>
          <w:szCs w:val="24"/>
          <w:lang w:val="en-US" w:eastAsia="zh-CN"/>
        </w:rPr>
        <w:t>嘉泰园小区委估房产清单</w:t>
      </w:r>
      <w:r>
        <w:rPr>
          <w:rFonts w:hint="eastAsia" w:ascii="华文中宋" w:hAnsi="华文中宋" w:eastAsia="华文中宋" w:cs="华文中宋"/>
          <w:szCs w:val="24"/>
          <w:lang w:val="en-US" w:eastAsia="zh-CN"/>
        </w:rPr>
        <w:t>》</w:t>
      </w:r>
      <w:r>
        <w:rPr>
          <w:rFonts w:hint="eastAsia" w:ascii="华文中宋" w:hAnsi="华文中宋" w:cs="华文中宋"/>
          <w:szCs w:val="24"/>
          <w:lang w:eastAsia="zh-CN"/>
        </w:rPr>
        <w:t>，委估对象用途设立为住宅、车库、仓库</w:t>
      </w:r>
      <w:r>
        <w:rPr>
          <w:rFonts w:hint="eastAsia" w:ascii="华文中宋" w:hAnsi="华文中宋" w:eastAsia="华文中宋" w:cs="华文中宋"/>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华文中宋" w:hAnsi="华文中宋" w:eastAsia="华文中宋" w:cs="华文中宋"/>
          <w:b/>
          <w:szCs w:val="24"/>
        </w:rPr>
      </w:pPr>
      <w:r>
        <w:rPr>
          <w:rFonts w:hint="eastAsia" w:ascii="华文中宋" w:hAnsi="华文中宋" w:eastAsia="华文中宋" w:cs="华文中宋"/>
          <w:b/>
          <w:szCs w:val="24"/>
        </w:rPr>
        <w:t>三、</w:t>
      </w:r>
      <w:bookmarkEnd w:id="16"/>
      <w:bookmarkEnd w:id="17"/>
      <w:bookmarkEnd w:id="18"/>
      <w:r>
        <w:rPr>
          <w:rFonts w:hint="eastAsia" w:ascii="华文中宋" w:hAnsi="华文中宋" w:eastAsia="华文中宋" w:cs="华文中宋"/>
          <w:b/>
          <w:szCs w:val="24"/>
        </w:rPr>
        <w:t>背离事实假设：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lang w:val="en-US" w:eastAsia="zh-CN"/>
        </w:rPr>
      </w:pPr>
      <w:r>
        <w:rPr>
          <w:rFonts w:hint="eastAsia" w:ascii="华文中宋" w:hAnsi="华文中宋" w:cs="华文中宋"/>
          <w:szCs w:val="24"/>
          <w:lang w:val="en-US" w:eastAsia="zh-CN"/>
        </w:rPr>
        <w:t>无背离事实假设</w:t>
      </w:r>
      <w:r>
        <w:rPr>
          <w:rFonts w:hint="eastAsia" w:ascii="华文中宋" w:hAnsi="华文中宋" w:eastAsia="华文中宋" w:cs="华文中宋"/>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华文中宋" w:hAnsi="华文中宋" w:eastAsia="华文中宋" w:cs="华文中宋"/>
          <w:b/>
          <w:szCs w:val="24"/>
        </w:rPr>
      </w:pPr>
      <w:r>
        <w:rPr>
          <w:rFonts w:hint="eastAsia" w:ascii="华文中宋" w:hAnsi="华文中宋" w:eastAsia="华文中宋" w:cs="华文中宋"/>
          <w:b/>
          <w:szCs w:val="24"/>
        </w:rPr>
        <w:t>四、不相一致假设：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lang w:val="en-US" w:eastAsia="zh-CN"/>
        </w:rPr>
      </w:pPr>
      <w:r>
        <w:rPr>
          <w:rFonts w:hint="eastAsia" w:ascii="华文中宋" w:hAnsi="华文中宋" w:cs="华文中宋"/>
          <w:szCs w:val="24"/>
          <w:lang w:val="en-US" w:eastAsia="zh-CN"/>
        </w:rPr>
        <w:t>根据估价委托人提供的（2019）辽03刑终221号《辽宁省鞍山市中级人民法院刑事判决书》所述，本次委估对象为依法没收资产</w:t>
      </w:r>
      <w:r>
        <w:rPr>
          <w:rFonts w:hint="eastAsia" w:ascii="华文中宋" w:hAnsi="华文中宋" w:eastAsia="华文中宋" w:cs="华文中宋"/>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b/>
          <w:bCs/>
          <w:szCs w:val="24"/>
        </w:rPr>
        <w:t>五、依据不足假设：</w:t>
      </w:r>
      <w:bookmarkStart w:id="19" w:name="_Toc415039128"/>
      <w:bookmarkStart w:id="20" w:name="_Toc428348789"/>
      <w:bookmarkStart w:id="21" w:name="_Toc409772448"/>
      <w:bookmarkStart w:id="22" w:name="_Toc410379047"/>
      <w:bookmarkStart w:id="23" w:name="_Toc58569339"/>
      <w:bookmarkStart w:id="24" w:name="_Toc58569323"/>
      <w:bookmarkStart w:id="25" w:name="_Toc58568633"/>
      <w:bookmarkStart w:id="26" w:name="_Toc42955785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cs="华文中宋"/>
          <w:szCs w:val="24"/>
          <w:lang w:val="en-US" w:eastAsia="zh-CN"/>
        </w:rPr>
      </w:pPr>
      <w:r>
        <w:rPr>
          <w:rFonts w:hint="eastAsia" w:ascii="华文中宋" w:hAnsi="华文中宋" w:cs="华文中宋"/>
          <w:szCs w:val="24"/>
          <w:lang w:val="en-US" w:eastAsia="zh-CN"/>
        </w:rPr>
        <w:t>1、估价人员现场实地查勘时，估价对象入户门无法打开，应估价委托人要求，本次估价对象按照室内毛坯状况进行估价，如与实际不符，需重新进行评估，请报告使用者关注。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cs="华文中宋"/>
          <w:szCs w:val="24"/>
          <w:lang w:val="en-US" w:eastAsia="zh-CN"/>
        </w:rPr>
      </w:pPr>
      <w:r>
        <w:rPr>
          <w:rFonts w:hint="eastAsia" w:ascii="华文中宋" w:hAnsi="华文中宋" w:cs="华文中宋"/>
          <w:szCs w:val="24"/>
          <w:lang w:val="en-US" w:eastAsia="zh-CN"/>
        </w:rPr>
        <w:t>2、纳入到本次估价范围32套住宅用途房产，估价委托人尚未提供不动产登记信息与规划许可审批文件，根据估价委托人介绍，委估住宅为规划许可处超建房屋，未取得规划许可审批，本次评估应估价委托人要求，按照无证房造价成本进行评估，如发生改变需重新进行评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华文中宋" w:hAnsi="华文中宋" w:cs="华文中宋"/>
          <w:szCs w:val="24"/>
          <w:lang w:val="en-US" w:eastAsia="zh-CN"/>
        </w:rPr>
      </w:pPr>
      <w:r>
        <w:rPr>
          <w:rFonts w:hint="eastAsia" w:ascii="华文中宋" w:hAnsi="华文中宋" w:cs="华文中宋"/>
          <w:szCs w:val="24"/>
          <w:lang w:val="en-US" w:eastAsia="zh-CN"/>
        </w:rPr>
        <w:t>3、本次估价依据估价委托人提供的《嘉泰园小区委估房产清单》，确定委估对象的位置、建筑面积，如发生改变需重新进行评估。</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华文中宋" w:hAnsi="华文中宋" w:eastAsia="华文中宋" w:cs="华文中宋"/>
          <w:b/>
          <w:szCs w:val="24"/>
        </w:rPr>
      </w:pPr>
      <w:r>
        <w:rPr>
          <w:rFonts w:hint="eastAsia" w:ascii="华文中宋" w:hAnsi="华文中宋" w:eastAsia="华文中宋" w:cs="华文中宋"/>
          <w:b/>
          <w:szCs w:val="24"/>
        </w:rPr>
        <w:t>本估价报告使用的限制条件：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1、若估价委托人或当事人刻意隐瞒事实真相、误导估价行为，本评估机构概不承担因此所造的法律责任及后果。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2、本估价报告的房地产估价结果是在本次估价特定的估价目的下形成的，不对其他用途和目的负责。若改变用途或估价目的，需另行估价。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rPr>
      </w:pPr>
      <w:r>
        <w:rPr>
          <w:rFonts w:hint="eastAsia" w:ascii="华文中宋" w:hAnsi="华文中宋" w:eastAsia="华文中宋" w:cs="华文中宋"/>
          <w:szCs w:val="24"/>
          <w:highlight w:val="none"/>
          <w:lang w:val="en-US" w:eastAsia="zh-CN"/>
        </w:rPr>
        <w:t>3</w:t>
      </w:r>
      <w:r>
        <w:rPr>
          <w:rFonts w:hint="eastAsia" w:ascii="华文中宋" w:hAnsi="华文中宋" w:eastAsia="华文中宋" w:cs="华文中宋"/>
          <w:szCs w:val="24"/>
          <w:highlight w:val="none"/>
        </w:rPr>
        <w:t>、本</w:t>
      </w:r>
      <w:r>
        <w:rPr>
          <w:rFonts w:hint="eastAsia" w:ascii="华文中宋" w:hAnsi="华文中宋" w:eastAsia="华文中宋" w:cs="华文中宋"/>
          <w:szCs w:val="24"/>
          <w:highlight w:val="none"/>
          <w:lang w:eastAsia="zh-CN"/>
        </w:rPr>
        <w:t>次</w:t>
      </w:r>
      <w:r>
        <w:rPr>
          <w:rFonts w:hint="eastAsia" w:ascii="华文中宋" w:hAnsi="华文中宋" w:eastAsia="华文中宋" w:cs="华文中宋"/>
          <w:szCs w:val="24"/>
          <w:highlight w:val="none"/>
        </w:rPr>
        <w:t>估价结果自估价报告出具日期起一年内有效，即：</w:t>
      </w:r>
      <w:r>
        <w:rPr>
          <w:rFonts w:hint="eastAsia" w:ascii="华文中宋" w:hAnsi="华文中宋" w:cs="华文中宋"/>
          <w:szCs w:val="24"/>
          <w:highlight w:val="none"/>
          <w:lang w:eastAsia="zh-CN"/>
        </w:rPr>
        <w:t>2020年8月5日</w:t>
      </w:r>
      <w:r>
        <w:rPr>
          <w:rFonts w:hint="eastAsia" w:ascii="华文中宋" w:hAnsi="华文中宋" w:eastAsia="华文中宋" w:cs="华文中宋"/>
          <w:szCs w:val="24"/>
          <w:highlight w:val="none"/>
        </w:rPr>
        <w:t>至</w:t>
      </w:r>
      <w:r>
        <w:rPr>
          <w:rFonts w:hint="eastAsia" w:ascii="华文中宋" w:hAnsi="华文中宋" w:cs="华文中宋"/>
          <w:szCs w:val="24"/>
          <w:highlight w:val="none"/>
          <w:lang w:eastAsia="zh-CN"/>
        </w:rPr>
        <w:t>2021年8月4日</w:t>
      </w:r>
      <w:r>
        <w:rPr>
          <w:rFonts w:hint="eastAsia" w:ascii="华文中宋" w:hAnsi="华文中宋" w:eastAsia="华文中宋" w:cs="华文中宋"/>
          <w:szCs w:val="24"/>
          <w:highlight w:val="none"/>
          <w:lang w:val="en-US" w:eastAsia="zh-CN"/>
        </w:rPr>
        <w:t>止</w:t>
      </w:r>
      <w:r>
        <w:rPr>
          <w:rFonts w:hint="eastAsia" w:ascii="华文中宋" w:hAnsi="华文中宋" w:eastAsia="华文中宋" w:cs="华文中宋"/>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4、本估价报告必须完整使用，对仅使用报告中的部分内容而导致有关纠纷和损失，本估价机构和估价师不承担任何法律责任。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5、本估价报告仅为估价委托人本次估价目的所使用，未经本估价机构和估价人员同意，估价报告不得向估价委托人、报告使用者及报告审查部门以外的单位及个人提供，也不得以任何形式公开发表。凡因委托人使用估价报告不当而引起的后果，估价机构和估价人员不承担相应的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r>
        <w:rPr>
          <w:rFonts w:hint="eastAsia" w:ascii="华文中宋" w:hAnsi="华文中宋" w:eastAsia="华文中宋" w:cs="华文中宋"/>
          <w:szCs w:val="24"/>
        </w:rPr>
        <w:t>6、该估价结果仅为</w:t>
      </w:r>
      <w:r>
        <w:rPr>
          <w:rFonts w:hint="eastAsia" w:ascii="华文中宋" w:hAnsi="华文中宋" w:eastAsia="华文中宋" w:cs="华文中宋"/>
          <w:szCs w:val="24"/>
          <w:lang w:eastAsia="zh-CN"/>
        </w:rPr>
        <w:t>鞍山市立山区人民法院</w:t>
      </w:r>
      <w:r>
        <w:rPr>
          <w:rFonts w:hint="eastAsia" w:ascii="华文中宋" w:hAnsi="华文中宋" w:eastAsia="华文中宋" w:cs="华文中宋"/>
          <w:szCs w:val="24"/>
        </w:rPr>
        <w:t>司法执行案件提供价值参考依据，若由于时间发生变化，或估价的假设及限制条件发生变化，没有得到本公司及相关估价人员允许，单方面运用估价结果进行资产处置，并造成经济损失的，本公司不承担连带责任。</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sectPr>
          <w:headerReference r:id="rId13" w:type="first"/>
          <w:headerReference r:id="rId12"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华文中宋" w:hAnsi="华文中宋" w:eastAsia="华文中宋" w:cs="华文中宋"/>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2"/>
        <w:spacing w:before="156" w:after="156"/>
        <w:rPr>
          <w:rFonts w:hint="eastAsia" w:ascii="华文中宋" w:hAnsi="华文中宋" w:eastAsia="华文中宋" w:cs="华文中宋"/>
          <w:bCs/>
          <w:iCs/>
          <w:spacing w:val="48"/>
        </w:rPr>
      </w:pPr>
      <w:bookmarkStart w:id="27" w:name="_Toc508803746"/>
      <w:bookmarkStart w:id="28" w:name="_Toc28035"/>
      <w:bookmarkStart w:id="29" w:name="_Toc18428"/>
      <w:r>
        <w:rPr>
          <w:rFonts w:hint="eastAsia" w:ascii="华文中宋" w:hAnsi="华文中宋" w:eastAsia="华文中宋" w:cs="华文中宋"/>
        </w:rPr>
        <w:t>估价结果报告</w:t>
      </w:r>
      <w:bookmarkEnd w:id="4"/>
      <w:bookmarkEnd w:id="5"/>
      <w:bookmarkEnd w:id="6"/>
      <w:bookmarkEnd w:id="7"/>
      <w:bookmarkEnd w:id="8"/>
      <w:bookmarkEnd w:id="9"/>
      <w:bookmarkEnd w:id="10"/>
      <w:bookmarkEnd w:id="11"/>
      <w:bookmarkEnd w:id="12"/>
      <w:bookmarkEnd w:id="13"/>
      <w:bookmarkEnd w:id="14"/>
      <w:bookmarkEnd w:id="15"/>
      <w:bookmarkEnd w:id="27"/>
      <w:bookmarkEnd w:id="28"/>
      <w:bookmarkEnd w:id="29"/>
    </w:p>
    <w:p>
      <w:pPr>
        <w:pStyle w:val="8"/>
        <w:ind w:firstLine="0" w:firstLineChars="0"/>
        <w:jc w:val="center"/>
        <w:rPr>
          <w:rFonts w:hint="eastAsia" w:ascii="华文中宋" w:hAnsi="华文中宋" w:eastAsia="华文中宋" w:cs="华文中宋"/>
          <w:sz w:val="24"/>
          <w:szCs w:val="24"/>
          <w:highlight w:val="none"/>
          <w:lang w:eastAsia="zh-CN"/>
        </w:rPr>
      </w:pPr>
      <w:r>
        <w:rPr>
          <w:rFonts w:hint="eastAsia" w:ascii="华文中宋" w:hAnsi="华文中宋" w:eastAsia="华文中宋" w:cs="华文中宋"/>
          <w:b/>
          <w:bCs/>
          <w:szCs w:val="24"/>
          <w:highlight w:val="none"/>
          <w:lang w:eastAsia="zh-CN"/>
        </w:rPr>
        <w:t>辽九房估字[2020]第</w:t>
      </w:r>
      <w:r>
        <w:rPr>
          <w:rFonts w:hint="eastAsia" w:ascii="华文中宋" w:hAnsi="华文中宋" w:cs="华文中宋"/>
          <w:b/>
          <w:bCs/>
          <w:szCs w:val="24"/>
          <w:highlight w:val="none"/>
          <w:lang w:eastAsia="zh-CN"/>
        </w:rPr>
        <w:t>2008002</w:t>
      </w:r>
      <w:r>
        <w:rPr>
          <w:rFonts w:hint="eastAsia" w:ascii="华文中宋" w:hAnsi="华文中宋" w:eastAsia="华文中宋" w:cs="华文中宋"/>
          <w:b/>
          <w:bCs/>
          <w:szCs w:val="24"/>
          <w:highlight w:val="none"/>
          <w:lang w:eastAsia="zh-CN"/>
        </w:rPr>
        <w:t>号</w:t>
      </w:r>
    </w:p>
    <w:p>
      <w:pPr>
        <w:pStyle w:val="3"/>
        <w:keepLines w:val="0"/>
        <w:pageBreakBefore w:val="0"/>
        <w:widowControl w:val="0"/>
        <w:kinsoku/>
        <w:wordWrap/>
        <w:overflowPunct/>
        <w:topLinePunct w:val="0"/>
        <w:bidi w:val="0"/>
        <w:spacing w:line="480" w:lineRule="exact"/>
        <w:rPr>
          <w:rFonts w:hint="eastAsia" w:ascii="华文中宋" w:hAnsi="华文中宋" w:eastAsia="华文中宋" w:cs="华文中宋"/>
        </w:rPr>
      </w:pPr>
      <w:bookmarkStart w:id="30" w:name="_Toc7215"/>
      <w:bookmarkStart w:id="31" w:name="_Toc449598310"/>
      <w:bookmarkStart w:id="32" w:name="_Toc415039130"/>
      <w:bookmarkStart w:id="33" w:name="_Toc429557852"/>
      <w:bookmarkStart w:id="34" w:name="_Toc428348791"/>
      <w:bookmarkStart w:id="35" w:name="_Toc409772451"/>
      <w:bookmarkStart w:id="36" w:name="_Toc3083"/>
      <w:bookmarkStart w:id="37" w:name="_Toc4240"/>
      <w:bookmarkStart w:id="38" w:name="_Toc452121198"/>
      <w:bookmarkStart w:id="39" w:name="_Toc410379049"/>
      <w:bookmarkStart w:id="40" w:name="_Toc508803747"/>
      <w:r>
        <w:rPr>
          <w:rFonts w:hint="eastAsia" w:ascii="华文中宋" w:hAnsi="华文中宋" w:eastAsia="华文中宋" w:cs="华文中宋"/>
        </w:rPr>
        <w:t>一、估价委托人</w:t>
      </w:r>
      <w:bookmarkEnd w:id="30"/>
      <w:bookmarkEnd w:id="31"/>
      <w:bookmarkEnd w:id="32"/>
      <w:bookmarkEnd w:id="33"/>
      <w:bookmarkEnd w:id="34"/>
      <w:bookmarkEnd w:id="35"/>
      <w:bookmarkEnd w:id="36"/>
      <w:bookmarkEnd w:id="37"/>
      <w:bookmarkEnd w:id="38"/>
      <w:bookmarkEnd w:id="39"/>
      <w:bookmarkEnd w:id="40"/>
    </w:p>
    <w:p>
      <w:pPr>
        <w:keepLines w:val="0"/>
        <w:pageBreakBefore w:val="0"/>
        <w:widowControl w:val="0"/>
        <w:kinsoku/>
        <w:wordWrap/>
        <w:overflowPunct/>
        <w:topLinePunct w:val="0"/>
        <w:bidi w:val="0"/>
        <w:snapToGrid/>
        <w:spacing w:line="480" w:lineRule="exact"/>
        <w:ind w:firstLine="31680"/>
        <w:rPr>
          <w:rFonts w:hint="eastAsia" w:ascii="华文中宋" w:hAnsi="华文中宋" w:eastAsia="华文中宋" w:cs="华文中宋"/>
          <w:lang w:eastAsia="zh-CN"/>
        </w:rPr>
      </w:pPr>
      <w:r>
        <w:rPr>
          <w:rFonts w:hint="eastAsia" w:ascii="华文中宋" w:hAnsi="华文中宋" w:eastAsia="华文中宋" w:cs="华文中宋"/>
        </w:rPr>
        <w:t>估价委托人：</w:t>
      </w:r>
      <w:r>
        <w:rPr>
          <w:rFonts w:hint="eastAsia" w:ascii="华文中宋" w:hAnsi="华文中宋" w:eastAsia="华文中宋" w:cs="华文中宋"/>
          <w:lang w:eastAsia="zh-CN"/>
        </w:rPr>
        <w:t>鞍山市立山区人民法院</w:t>
      </w:r>
    </w:p>
    <w:p>
      <w:pPr>
        <w:keepLines w:val="0"/>
        <w:pageBreakBefore w:val="0"/>
        <w:widowControl w:val="0"/>
        <w:kinsoku/>
        <w:wordWrap/>
        <w:overflowPunct/>
        <w:topLinePunct w:val="0"/>
        <w:bidi w:val="0"/>
        <w:spacing w:line="480" w:lineRule="exact"/>
        <w:ind w:firstLine="31680"/>
        <w:rPr>
          <w:rFonts w:hint="eastAsia" w:ascii="华文中宋" w:hAnsi="华文中宋" w:eastAsia="华文中宋" w:cs="华文中宋"/>
        </w:rPr>
      </w:pPr>
      <w:r>
        <w:rPr>
          <w:rFonts w:hint="eastAsia" w:ascii="华文中宋" w:hAnsi="华文中宋" w:eastAsia="华文中宋" w:cs="华文中宋"/>
        </w:rPr>
        <w:t>地</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址:</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鞍山市立山区北胜利路267号</w:t>
      </w:r>
    </w:p>
    <w:p>
      <w:pPr>
        <w:keepLines w:val="0"/>
        <w:pageBreakBefore w:val="0"/>
        <w:widowControl w:val="0"/>
        <w:kinsoku/>
        <w:wordWrap/>
        <w:overflowPunct/>
        <w:topLinePunct w:val="0"/>
        <w:bidi w:val="0"/>
        <w:spacing w:line="480" w:lineRule="exact"/>
        <w:ind w:firstLine="31680"/>
        <w:rPr>
          <w:rFonts w:hint="eastAsia" w:ascii="华文中宋" w:hAnsi="华文中宋" w:cs="华文中宋"/>
          <w:lang w:eastAsia="zh-CN"/>
        </w:rPr>
      </w:pPr>
      <w:r>
        <w:rPr>
          <w:rFonts w:hint="eastAsia" w:ascii="华文中宋" w:hAnsi="华文中宋" w:cs="华文中宋"/>
          <w:lang w:eastAsia="zh-CN"/>
        </w:rPr>
        <w:t>联系人：赵明</w:t>
      </w:r>
    </w:p>
    <w:p>
      <w:pPr>
        <w:keepLines w:val="0"/>
        <w:pageBreakBefore w:val="0"/>
        <w:widowControl w:val="0"/>
        <w:kinsoku/>
        <w:wordWrap/>
        <w:overflowPunct/>
        <w:topLinePunct w:val="0"/>
        <w:bidi w:val="0"/>
        <w:spacing w:line="480" w:lineRule="exact"/>
        <w:ind w:firstLine="31680"/>
        <w:rPr>
          <w:rFonts w:hint="default" w:ascii="华文中宋" w:hAnsi="华文中宋" w:cs="华文中宋"/>
          <w:lang w:val="en-US" w:eastAsia="zh-CN"/>
        </w:rPr>
      </w:pPr>
      <w:r>
        <w:rPr>
          <w:rFonts w:hint="eastAsia" w:ascii="华文中宋" w:hAnsi="华文中宋" w:cs="华文中宋"/>
          <w:lang w:eastAsia="zh-CN"/>
        </w:rPr>
        <w:t>电话：</w:t>
      </w:r>
      <w:r>
        <w:rPr>
          <w:rFonts w:hint="eastAsia" w:ascii="华文中宋" w:hAnsi="华文中宋" w:cs="华文中宋"/>
          <w:lang w:val="en-US" w:eastAsia="zh-CN"/>
        </w:rPr>
        <w:t>0412-2696206</w:t>
      </w:r>
    </w:p>
    <w:p>
      <w:pPr>
        <w:pStyle w:val="3"/>
        <w:keepLines w:val="0"/>
        <w:pageBreakBefore w:val="0"/>
        <w:widowControl w:val="0"/>
        <w:kinsoku/>
        <w:wordWrap/>
        <w:overflowPunct/>
        <w:topLinePunct w:val="0"/>
        <w:bidi w:val="0"/>
        <w:spacing w:line="480" w:lineRule="exact"/>
        <w:rPr>
          <w:rFonts w:hint="eastAsia" w:ascii="华文中宋" w:hAnsi="华文中宋" w:eastAsia="华文中宋" w:cs="华文中宋"/>
        </w:rPr>
      </w:pPr>
      <w:bookmarkStart w:id="41" w:name="_Toc31212"/>
      <w:bookmarkStart w:id="42" w:name="_Toc429557853"/>
      <w:bookmarkStart w:id="43" w:name="_Toc449598311"/>
      <w:bookmarkStart w:id="44" w:name="_Toc708"/>
      <w:bookmarkStart w:id="45" w:name="_Toc415039131"/>
      <w:bookmarkStart w:id="46" w:name="_Toc508803748"/>
      <w:bookmarkStart w:id="47" w:name="_Toc410379050"/>
      <w:bookmarkStart w:id="48" w:name="_Toc452121199"/>
      <w:bookmarkStart w:id="49" w:name="_Toc29835"/>
      <w:bookmarkStart w:id="50" w:name="_Toc409772452"/>
      <w:bookmarkStart w:id="51" w:name="_Toc428348792"/>
      <w:r>
        <w:rPr>
          <w:rFonts w:hint="eastAsia" w:ascii="华文中宋" w:hAnsi="华文中宋" w:eastAsia="华文中宋" w:cs="华文中宋"/>
        </w:rPr>
        <w:t>二、房地产估价机构</w:t>
      </w:r>
      <w:bookmarkEnd w:id="41"/>
      <w:bookmarkEnd w:id="42"/>
      <w:bookmarkEnd w:id="43"/>
      <w:bookmarkEnd w:id="44"/>
      <w:bookmarkEnd w:id="45"/>
      <w:bookmarkEnd w:id="46"/>
      <w:bookmarkEnd w:id="47"/>
      <w:bookmarkEnd w:id="48"/>
      <w:bookmarkEnd w:id="49"/>
      <w:bookmarkEnd w:id="50"/>
      <w:bookmarkEnd w:id="51"/>
    </w:p>
    <w:p>
      <w:pPr>
        <w:pStyle w:val="9"/>
        <w:keepLines w:val="0"/>
        <w:pageBreakBefore w:val="0"/>
        <w:widowControl w:val="0"/>
        <w:kinsoku/>
        <w:wordWrap/>
        <w:overflowPunct/>
        <w:topLinePunct w:val="0"/>
        <w:autoSpaceDN/>
        <w:bidi w:val="0"/>
        <w:snapToGrid/>
        <w:spacing w:line="480" w:lineRule="exact"/>
        <w:ind w:left="0" w:right="0" w:rightChars="0" w:firstLine="470" w:firstLineChars="196"/>
        <w:rPr>
          <w:rFonts w:hint="eastAsia" w:ascii="华文中宋" w:hAnsi="华文中宋" w:eastAsia="华文中宋" w:cs="华文中宋"/>
          <w:sz w:val="24"/>
          <w:szCs w:val="22"/>
        </w:rPr>
      </w:pPr>
      <w:r>
        <w:rPr>
          <w:rFonts w:hint="eastAsia" w:ascii="华文中宋" w:hAnsi="华文中宋" w:eastAsia="华文中宋" w:cs="华文中宋"/>
          <w:sz w:val="24"/>
          <w:szCs w:val="22"/>
        </w:rPr>
        <w:t>评估机构名称：</w:t>
      </w:r>
      <w:r>
        <w:rPr>
          <w:rFonts w:hint="eastAsia" w:ascii="华文中宋" w:hAnsi="华文中宋" w:eastAsia="华文中宋" w:cs="华文中宋"/>
          <w:sz w:val="24"/>
          <w:szCs w:val="22"/>
          <w:lang w:eastAsia="zh-CN"/>
        </w:rPr>
        <w:t>辽宁九州房产土地资产评估有限公司</w:t>
      </w:r>
    </w:p>
    <w:p>
      <w:pPr>
        <w:pStyle w:val="9"/>
        <w:keepLines w:val="0"/>
        <w:pageBreakBefore w:val="0"/>
        <w:widowControl w:val="0"/>
        <w:kinsoku/>
        <w:wordWrap/>
        <w:overflowPunct/>
        <w:topLinePunct w:val="0"/>
        <w:autoSpaceDN/>
        <w:bidi w:val="0"/>
        <w:snapToGrid/>
        <w:spacing w:line="480" w:lineRule="exact"/>
        <w:ind w:left="0" w:right="0" w:rightChars="0" w:firstLine="470" w:firstLineChars="196"/>
        <w:rPr>
          <w:rFonts w:hint="eastAsia" w:ascii="华文中宋" w:hAnsi="华文中宋" w:eastAsia="华文中宋" w:cs="华文中宋"/>
          <w:sz w:val="24"/>
          <w:szCs w:val="22"/>
        </w:rPr>
      </w:pPr>
      <w:r>
        <w:rPr>
          <w:rFonts w:hint="eastAsia" w:ascii="华文中宋" w:hAnsi="华文中宋" w:eastAsia="华文中宋" w:cs="华文中宋"/>
          <w:sz w:val="24"/>
          <w:szCs w:val="22"/>
        </w:rPr>
        <w:t>法定代表人:</w:t>
      </w:r>
      <w:r>
        <w:rPr>
          <w:rFonts w:hint="eastAsia" w:ascii="华文中宋" w:hAnsi="华文中宋" w:eastAsia="华文中宋" w:cs="华文中宋"/>
          <w:sz w:val="24"/>
          <w:szCs w:val="22"/>
          <w:lang w:eastAsia="zh-CN"/>
        </w:rPr>
        <w:t>孙伟</w:t>
      </w:r>
    </w:p>
    <w:p>
      <w:pPr>
        <w:pStyle w:val="9"/>
        <w:keepLines w:val="0"/>
        <w:pageBreakBefore w:val="0"/>
        <w:widowControl w:val="0"/>
        <w:kinsoku/>
        <w:wordWrap/>
        <w:overflowPunct/>
        <w:topLinePunct w:val="0"/>
        <w:autoSpaceDN/>
        <w:bidi w:val="0"/>
        <w:snapToGrid/>
        <w:spacing w:line="480" w:lineRule="exact"/>
        <w:ind w:left="0" w:right="0" w:rightChars="0" w:firstLine="470" w:firstLineChars="196"/>
        <w:rPr>
          <w:rFonts w:hint="eastAsia" w:ascii="华文中宋" w:hAnsi="华文中宋" w:eastAsia="华文中宋" w:cs="华文中宋"/>
          <w:sz w:val="24"/>
          <w:szCs w:val="22"/>
        </w:rPr>
      </w:pPr>
      <w:r>
        <w:rPr>
          <w:rFonts w:hint="eastAsia" w:ascii="华文中宋" w:hAnsi="华文中宋" w:eastAsia="华文中宋" w:cs="华文中宋"/>
          <w:sz w:val="24"/>
          <w:szCs w:val="22"/>
          <w:lang w:eastAsia="zh-CN"/>
        </w:rPr>
        <w:t>房地产备案等级</w:t>
      </w:r>
      <w:r>
        <w:rPr>
          <w:rFonts w:hint="eastAsia" w:ascii="华文中宋" w:hAnsi="华文中宋" w:eastAsia="华文中宋" w:cs="华文中宋"/>
          <w:sz w:val="24"/>
          <w:szCs w:val="22"/>
        </w:rPr>
        <w:t>：贰级</w:t>
      </w:r>
    </w:p>
    <w:p>
      <w:pPr>
        <w:pStyle w:val="9"/>
        <w:keepLines w:val="0"/>
        <w:pageBreakBefore w:val="0"/>
        <w:widowControl w:val="0"/>
        <w:kinsoku/>
        <w:wordWrap/>
        <w:overflowPunct/>
        <w:topLinePunct w:val="0"/>
        <w:autoSpaceDN/>
        <w:bidi w:val="0"/>
        <w:snapToGrid/>
        <w:spacing w:line="480" w:lineRule="exact"/>
        <w:ind w:left="0" w:right="0" w:rightChars="0" w:firstLine="470" w:firstLineChars="196"/>
        <w:rPr>
          <w:rFonts w:hint="eastAsia" w:ascii="华文中宋" w:hAnsi="华文中宋" w:eastAsia="华文中宋" w:cs="华文中宋"/>
          <w:sz w:val="24"/>
          <w:szCs w:val="22"/>
        </w:rPr>
      </w:pPr>
      <w:r>
        <w:rPr>
          <w:rFonts w:hint="eastAsia" w:ascii="华文中宋" w:hAnsi="华文中宋" w:eastAsia="华文中宋" w:cs="华文中宋"/>
          <w:sz w:val="24"/>
          <w:szCs w:val="22"/>
        </w:rPr>
        <w:t>房地产</w:t>
      </w:r>
      <w:r>
        <w:rPr>
          <w:rFonts w:hint="eastAsia" w:ascii="华文中宋" w:hAnsi="华文中宋" w:eastAsia="华文中宋" w:cs="华文中宋"/>
          <w:sz w:val="24"/>
          <w:szCs w:val="22"/>
          <w:lang w:eastAsia="zh-CN"/>
        </w:rPr>
        <w:t>备案</w:t>
      </w:r>
      <w:r>
        <w:rPr>
          <w:rFonts w:hint="eastAsia" w:ascii="华文中宋" w:hAnsi="华文中宋" w:eastAsia="华文中宋" w:cs="华文中宋"/>
          <w:sz w:val="24"/>
          <w:szCs w:val="22"/>
        </w:rPr>
        <w:t>证书编号:第000010306号</w:t>
      </w:r>
    </w:p>
    <w:p>
      <w:pPr>
        <w:pStyle w:val="9"/>
        <w:keepLines w:val="0"/>
        <w:pageBreakBefore w:val="0"/>
        <w:widowControl w:val="0"/>
        <w:kinsoku/>
        <w:wordWrap/>
        <w:overflowPunct/>
        <w:topLinePunct w:val="0"/>
        <w:autoSpaceDN/>
        <w:bidi w:val="0"/>
        <w:snapToGrid/>
        <w:spacing w:line="480" w:lineRule="exact"/>
        <w:ind w:left="0" w:right="0" w:rightChars="0" w:firstLine="470" w:firstLineChars="196"/>
        <w:rPr>
          <w:rFonts w:hint="default" w:ascii="华文中宋" w:hAnsi="华文中宋" w:eastAsia="华文中宋" w:cs="华文中宋"/>
          <w:sz w:val="24"/>
          <w:szCs w:val="22"/>
          <w:lang w:val="en-US" w:eastAsia="zh-CN"/>
        </w:rPr>
      </w:pPr>
      <w:r>
        <w:rPr>
          <w:rFonts w:hint="eastAsia" w:ascii="华文中宋" w:hAnsi="华文中宋" w:eastAsia="华文中宋" w:cs="华文中宋"/>
          <w:sz w:val="24"/>
          <w:szCs w:val="22"/>
        </w:rPr>
        <w:t>土地</w:t>
      </w:r>
      <w:r>
        <w:rPr>
          <w:rFonts w:hint="eastAsia" w:ascii="华文中宋" w:hAnsi="华文中宋" w:eastAsia="华文中宋" w:cs="华文中宋"/>
          <w:sz w:val="24"/>
          <w:szCs w:val="22"/>
          <w:lang w:eastAsia="zh-CN"/>
        </w:rPr>
        <w:t>备案</w:t>
      </w:r>
      <w:r>
        <w:rPr>
          <w:rFonts w:hint="eastAsia" w:ascii="华文中宋" w:hAnsi="华文中宋" w:eastAsia="华文中宋" w:cs="华文中宋"/>
          <w:sz w:val="24"/>
          <w:szCs w:val="22"/>
        </w:rPr>
        <w:t>证书编号:</w:t>
      </w:r>
      <w:r>
        <w:rPr>
          <w:rFonts w:hint="eastAsia" w:ascii="华文中宋" w:hAnsi="华文中宋" w:cs="华文中宋"/>
          <w:sz w:val="24"/>
          <w:szCs w:val="22"/>
          <w:lang w:val="en-US" w:eastAsia="zh-CN"/>
        </w:rPr>
        <w:t>2020210038</w:t>
      </w:r>
    </w:p>
    <w:p>
      <w:pPr>
        <w:keepLines w:val="0"/>
        <w:pageBreakBefore w:val="0"/>
        <w:widowControl w:val="0"/>
        <w:kinsoku/>
        <w:wordWrap/>
        <w:overflowPunct/>
        <w:topLinePunct w:val="0"/>
        <w:bidi w:val="0"/>
        <w:spacing w:line="480" w:lineRule="exact"/>
        <w:ind w:firstLine="31680"/>
        <w:rPr>
          <w:rFonts w:hint="eastAsia" w:ascii="华文中宋" w:hAnsi="华文中宋" w:eastAsia="华文中宋" w:cs="华文中宋"/>
        </w:rPr>
      </w:pPr>
      <w:r>
        <w:rPr>
          <w:rFonts w:hint="eastAsia" w:ascii="华文中宋" w:hAnsi="华文中宋" w:eastAsia="华文中宋" w:cs="华文中宋"/>
          <w:sz w:val="24"/>
          <w:szCs w:val="22"/>
          <w:lang w:val="en-US" w:eastAsia="zh-CN"/>
        </w:rPr>
        <w:t>办公地址：鞍山市铁东区凯圣凡尔赛小区南门</w:t>
      </w:r>
    </w:p>
    <w:p>
      <w:pPr>
        <w:pStyle w:val="3"/>
        <w:keepLines w:val="0"/>
        <w:pageBreakBefore w:val="0"/>
        <w:widowControl w:val="0"/>
        <w:kinsoku/>
        <w:wordWrap/>
        <w:overflowPunct/>
        <w:topLinePunct w:val="0"/>
        <w:bidi w:val="0"/>
        <w:spacing w:line="480" w:lineRule="exact"/>
        <w:rPr>
          <w:rFonts w:hint="eastAsia" w:ascii="华文中宋" w:hAnsi="华文中宋" w:eastAsia="华文中宋" w:cs="华文中宋"/>
        </w:rPr>
      </w:pPr>
      <w:bookmarkStart w:id="52" w:name="_Toc17726"/>
      <w:bookmarkStart w:id="53" w:name="_Toc452121200"/>
      <w:bookmarkStart w:id="54" w:name="_Toc409772453"/>
      <w:bookmarkStart w:id="55" w:name="_Toc415039132"/>
      <w:bookmarkStart w:id="56" w:name="_Toc410379051"/>
      <w:bookmarkStart w:id="57" w:name="_Toc428348793"/>
      <w:bookmarkStart w:id="58" w:name="_Toc508803749"/>
      <w:bookmarkStart w:id="59" w:name="_Toc31976"/>
      <w:bookmarkStart w:id="60" w:name="_Toc429557854"/>
      <w:bookmarkStart w:id="61" w:name="_Toc449598312"/>
      <w:bookmarkStart w:id="62" w:name="_Toc24020"/>
      <w:r>
        <w:rPr>
          <w:rFonts w:hint="eastAsia" w:ascii="华文中宋" w:hAnsi="华文中宋" w:eastAsia="华文中宋" w:cs="华文中宋"/>
        </w:rPr>
        <w:t>三、估价目的</w:t>
      </w:r>
      <w:bookmarkEnd w:id="52"/>
      <w:bookmarkEnd w:id="53"/>
      <w:bookmarkEnd w:id="54"/>
      <w:bookmarkEnd w:id="55"/>
      <w:bookmarkEnd w:id="56"/>
      <w:bookmarkEnd w:id="57"/>
      <w:bookmarkEnd w:id="58"/>
      <w:bookmarkEnd w:id="59"/>
      <w:bookmarkEnd w:id="60"/>
      <w:bookmarkEnd w:id="61"/>
      <w:bookmarkEnd w:id="62"/>
    </w:p>
    <w:p>
      <w:pPr>
        <w:keepLines w:val="0"/>
        <w:pageBreakBefore w:val="0"/>
        <w:widowControl w:val="0"/>
        <w:kinsoku/>
        <w:wordWrap/>
        <w:overflowPunct/>
        <w:topLinePunct w:val="0"/>
        <w:bidi w:val="0"/>
        <w:spacing w:line="480" w:lineRule="exact"/>
        <w:ind w:firstLine="31680"/>
        <w:rPr>
          <w:rFonts w:hint="eastAsia" w:ascii="华文中宋" w:hAnsi="华文中宋" w:eastAsia="华文中宋" w:cs="华文中宋"/>
          <w:szCs w:val="24"/>
        </w:rPr>
      </w:pPr>
      <w:r>
        <w:rPr>
          <w:rFonts w:hint="eastAsia" w:ascii="华文中宋" w:hAnsi="华文中宋" w:eastAsia="华文中宋" w:cs="华文中宋"/>
          <w:szCs w:val="24"/>
        </w:rPr>
        <w:t>为</w:t>
      </w:r>
      <w:r>
        <w:rPr>
          <w:rFonts w:hint="eastAsia" w:ascii="华文中宋" w:hAnsi="华文中宋" w:eastAsia="华文中宋" w:cs="华文中宋"/>
          <w:szCs w:val="24"/>
          <w:lang w:eastAsia="zh-CN"/>
        </w:rPr>
        <w:t>鞍山市立山区人民法院审理申请人</w:t>
      </w:r>
      <w:r>
        <w:rPr>
          <w:rFonts w:hint="eastAsia" w:ascii="华文中宋" w:hAnsi="华文中宋" w:eastAsia="华文中宋" w:cs="华文中宋"/>
          <w:color w:val="auto"/>
          <w:szCs w:val="24"/>
          <w:lang w:eastAsia="zh-CN"/>
        </w:rPr>
        <w:t>鞍山市立山区人民法院刑事审判庭</w:t>
      </w:r>
      <w:r>
        <w:rPr>
          <w:rFonts w:hint="eastAsia" w:ascii="华文中宋" w:hAnsi="华文中宋" w:eastAsia="华文中宋" w:cs="华文中宋"/>
          <w:color w:val="auto"/>
          <w:szCs w:val="24"/>
        </w:rPr>
        <w:t>与</w:t>
      </w:r>
      <w:r>
        <w:rPr>
          <w:rFonts w:hint="eastAsia" w:ascii="华文中宋" w:hAnsi="华文中宋" w:eastAsia="华文中宋" w:cs="华文中宋"/>
          <w:szCs w:val="24"/>
          <w:lang w:eastAsia="zh-CN"/>
        </w:rPr>
        <w:t>对方当事人鞍山市恒速物流发展有限公司、梁士兴、梁家铭、同一首歌、台安恒速物流商务酒店一案，</w:t>
      </w:r>
      <w:r>
        <w:rPr>
          <w:rFonts w:hint="eastAsia" w:ascii="华文中宋" w:hAnsi="华文中宋" w:eastAsia="华文中宋" w:cs="华文中宋"/>
          <w:szCs w:val="24"/>
          <w:lang w:val="en-US" w:eastAsia="zh-CN"/>
        </w:rPr>
        <w:t>确定估价对象在价值时点的市场价值，为该</w:t>
      </w:r>
      <w:r>
        <w:rPr>
          <w:rFonts w:hint="eastAsia" w:ascii="华文中宋" w:hAnsi="华文中宋" w:eastAsia="华文中宋" w:cs="华文中宋"/>
          <w:szCs w:val="24"/>
        </w:rPr>
        <w:t>司法执行提供价值</w:t>
      </w:r>
      <w:r>
        <w:rPr>
          <w:rFonts w:hint="eastAsia" w:ascii="华文中宋" w:hAnsi="华文中宋" w:eastAsia="华文中宋" w:cs="华文中宋"/>
          <w:szCs w:val="24"/>
          <w:highlight w:val="none"/>
        </w:rPr>
        <w:t>参考依据</w:t>
      </w:r>
      <w:r>
        <w:rPr>
          <w:rFonts w:hint="eastAsia" w:ascii="华文中宋" w:hAnsi="华文中宋" w:eastAsia="华文中宋" w:cs="华文中宋"/>
          <w:szCs w:val="24"/>
        </w:rPr>
        <w:t>。</w:t>
      </w:r>
    </w:p>
    <w:p>
      <w:pPr>
        <w:pStyle w:val="3"/>
        <w:keepLines w:val="0"/>
        <w:pageBreakBefore w:val="0"/>
        <w:widowControl w:val="0"/>
        <w:kinsoku/>
        <w:wordWrap/>
        <w:overflowPunct/>
        <w:topLinePunct w:val="0"/>
        <w:bidi w:val="0"/>
        <w:spacing w:line="480" w:lineRule="exact"/>
        <w:rPr>
          <w:rFonts w:hint="eastAsia" w:ascii="华文中宋" w:hAnsi="华文中宋" w:eastAsia="华文中宋" w:cs="华文中宋"/>
          <w:lang w:eastAsia="zh-CN"/>
        </w:rPr>
      </w:pPr>
      <w:r>
        <w:rPr>
          <w:rFonts w:hint="eastAsia" w:ascii="华文中宋" w:hAnsi="华文中宋" w:eastAsia="华文中宋" w:cs="华文中宋"/>
          <w:lang w:eastAsia="zh-CN"/>
        </w:rPr>
        <w:t>四</w:t>
      </w:r>
      <w:r>
        <w:rPr>
          <w:rFonts w:hint="eastAsia" w:ascii="华文中宋" w:hAnsi="华文中宋" w:eastAsia="华文中宋" w:cs="华文中宋"/>
        </w:rPr>
        <w:t>、</w:t>
      </w:r>
      <w:r>
        <w:rPr>
          <w:rFonts w:hint="eastAsia" w:ascii="华文中宋" w:hAnsi="华文中宋" w:eastAsia="华文中宋" w:cs="华文中宋"/>
          <w:lang w:eastAsia="zh-CN"/>
        </w:rPr>
        <w:t>估价对象</w:t>
      </w:r>
    </w:p>
    <w:p>
      <w:pPr>
        <w:keepLines w:val="0"/>
        <w:pageBreakBefore w:val="0"/>
        <w:widowControl w:val="0"/>
        <w:numPr>
          <w:ilvl w:val="0"/>
          <w:numId w:val="5"/>
        </w:numPr>
        <w:kinsoku/>
        <w:wordWrap/>
        <w:overflowPunct/>
        <w:topLinePunct w:val="0"/>
        <w:bidi w:val="0"/>
        <w:snapToGrid/>
        <w:spacing w:line="480" w:lineRule="exact"/>
        <w:ind w:firstLine="31680"/>
        <w:rPr>
          <w:rFonts w:hint="eastAsia" w:ascii="华文中宋" w:hAnsi="华文中宋" w:eastAsia="华文中宋" w:cs="华文中宋"/>
          <w:highlight w:val="none"/>
        </w:rPr>
      </w:pPr>
      <w:bookmarkStart w:id="63" w:name="_Toc30822"/>
      <w:bookmarkStart w:id="64" w:name="_Toc508803752"/>
      <w:r>
        <w:rPr>
          <w:rFonts w:hint="eastAsia" w:ascii="华文中宋" w:hAnsi="华文中宋" w:eastAsia="华文中宋" w:cs="华文中宋"/>
          <w:highlight w:val="none"/>
        </w:rPr>
        <w:t>区位状况</w:t>
      </w:r>
    </w:p>
    <w:p>
      <w:pPr>
        <w:keepLines w:val="0"/>
        <w:pageBreakBefore w:val="0"/>
        <w:widowControl w:val="0"/>
        <w:numPr>
          <w:ilvl w:val="0"/>
          <w:numId w:val="0"/>
        </w:numPr>
        <w:kinsoku/>
        <w:wordWrap/>
        <w:overflowPunct/>
        <w:topLinePunct w:val="0"/>
        <w:bidi w:val="0"/>
        <w:snapToGrid/>
        <w:spacing w:line="480" w:lineRule="exact"/>
        <w:ind w:firstLine="480" w:firstLineChars="200"/>
        <w:rPr>
          <w:rFonts w:hint="eastAsia" w:ascii="华文中宋" w:hAnsi="华文中宋" w:eastAsia="华文中宋" w:cs="华文中宋"/>
          <w:highlight w:val="none"/>
          <w:lang w:eastAsia="zh-CN"/>
        </w:rPr>
      </w:pPr>
      <w:r>
        <w:rPr>
          <w:rFonts w:hint="eastAsia" w:ascii="华文中宋" w:hAnsi="华文中宋" w:cs="华文中宋"/>
          <w:highlight w:val="none"/>
          <w:lang w:val="en-US" w:eastAsia="zh-CN"/>
        </w:rPr>
        <w:t>A：</w:t>
      </w:r>
      <w:r>
        <w:rPr>
          <w:rFonts w:hint="eastAsia" w:ascii="华文中宋" w:hAnsi="华文中宋" w:cs="华文中宋"/>
          <w:highlight w:val="none"/>
          <w:lang w:eastAsia="zh-CN"/>
        </w:rPr>
        <w:t>住宅</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rPr>
      </w:pPr>
      <w:r>
        <w:rPr>
          <w:rFonts w:hint="eastAsia" w:ascii="华文中宋" w:hAnsi="华文中宋" w:eastAsia="华文中宋" w:cs="华文中宋"/>
          <w:sz w:val="24"/>
          <w:szCs w:val="24"/>
        </w:rPr>
        <w:t>1、位置</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Cs w:val="24"/>
          <w:highlight w:val="none"/>
          <w:lang w:eastAsia="zh-CN"/>
        </w:rPr>
      </w:pPr>
      <w:r>
        <w:rPr>
          <w:rFonts w:hint="eastAsia"/>
          <w:lang w:val="en-US" w:eastAsia="zh-CN"/>
        </w:rPr>
        <w:t>（1）坐落：</w:t>
      </w:r>
      <w:r>
        <w:rPr>
          <w:rFonts w:hint="eastAsia" w:ascii="华文中宋" w:hAnsi="华文中宋" w:cs="华文中宋"/>
          <w:szCs w:val="24"/>
          <w:highlight w:val="none"/>
          <w:lang w:eastAsia="zh-CN"/>
        </w:rPr>
        <w:t>台安县嘉泰园小区内；</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Cs w:val="24"/>
          <w:highlight w:val="none"/>
          <w:lang w:val="en-US" w:eastAsia="zh-CN"/>
        </w:rPr>
      </w:pPr>
      <w:r>
        <w:rPr>
          <w:rFonts w:hint="eastAsia" w:ascii="华文中宋" w:hAnsi="华文中宋" w:cs="华文中宋"/>
          <w:szCs w:val="24"/>
          <w:highlight w:val="none"/>
          <w:lang w:eastAsia="zh-CN"/>
        </w:rPr>
        <w:t>（</w:t>
      </w:r>
      <w:r>
        <w:rPr>
          <w:rFonts w:hint="eastAsia" w:ascii="华文中宋" w:hAnsi="华文中宋" w:cs="华文中宋"/>
          <w:szCs w:val="24"/>
          <w:highlight w:val="none"/>
          <w:lang w:val="en-US" w:eastAsia="zh-CN"/>
        </w:rPr>
        <w:t>2</w:t>
      </w:r>
      <w:r>
        <w:rPr>
          <w:rFonts w:hint="eastAsia" w:ascii="华文中宋" w:hAnsi="华文中宋" w:cs="华文中宋"/>
          <w:szCs w:val="24"/>
          <w:highlight w:val="none"/>
          <w:lang w:eastAsia="zh-CN"/>
        </w:rPr>
        <w:t>）方位：</w:t>
      </w:r>
      <w:r>
        <w:rPr>
          <w:rFonts w:hint="eastAsia" w:ascii="华文中宋" w:hAnsi="华文中宋" w:eastAsia="华文中宋" w:cs="华文中宋"/>
          <w:szCs w:val="24"/>
          <w:highlight w:val="none"/>
          <w:lang w:eastAsia="zh-CN"/>
        </w:rPr>
        <w:t>台安县</w:t>
      </w:r>
      <w:r>
        <w:rPr>
          <w:rFonts w:hint="eastAsia" w:ascii="华文中宋" w:hAnsi="华文中宋" w:cs="华文中宋"/>
          <w:szCs w:val="24"/>
          <w:highlight w:val="none"/>
          <w:lang w:eastAsia="zh-CN"/>
        </w:rPr>
        <w:t>西部；</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（3）临街状况：东临内部道路、南临胜利西路、西临胜利西路、北临大庆西路；</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（4）朝向：朝南；</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（5）楼层：建筑物总层数为7层，委估对象所在7层；</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（6）</w:t>
      </w:r>
      <w:r>
        <w:rPr>
          <w:rFonts w:hint="eastAsia"/>
          <w:lang w:eastAsia="zh-CN"/>
        </w:rPr>
        <w:t>与重要场所距离：估价对象距台安县政府</w:t>
      </w:r>
      <w:r>
        <w:rPr>
          <w:rFonts w:hint="eastAsia"/>
          <w:lang w:val="en-US" w:eastAsia="zh-CN"/>
        </w:rPr>
        <w:t>2.7公里；</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lang w:val="en-US" w:eastAsia="zh-CN"/>
        </w:rPr>
      </w:pPr>
      <w:r>
        <w:rPr>
          <w:rFonts w:hint="eastAsia"/>
          <w:lang w:val="en-US" w:eastAsia="zh-CN"/>
        </w:rPr>
        <w:t>（7）商业繁华程度：委估对象所在区域为居民区，周边中小型商业网点等，购物、餐饮、</w:t>
      </w:r>
      <w:r>
        <w:rPr>
          <w:rFonts w:hint="eastAsia" w:ascii="华文中宋" w:hAnsi="华文中宋" w:eastAsia="华文中宋" w:cs="华文中宋"/>
          <w:sz w:val="24"/>
          <w:szCs w:val="24"/>
        </w:rPr>
        <w:t>娱乐休闲配套设施</w:t>
      </w:r>
      <w:r>
        <w:rPr>
          <w:rFonts w:hint="eastAsia" w:ascii="华文中宋" w:hAnsi="华文中宋" w:eastAsia="华文中宋" w:cs="华文中宋"/>
          <w:sz w:val="24"/>
          <w:szCs w:val="24"/>
          <w:lang w:eastAsia="zh-CN"/>
        </w:rPr>
        <w:t>齐全</w:t>
      </w:r>
      <w:r>
        <w:rPr>
          <w:rFonts w:hint="eastAsia"/>
          <w:lang w:val="en-US" w:eastAsia="zh-CN"/>
        </w:rPr>
        <w:t>，</w:t>
      </w:r>
      <w:r>
        <w:rPr>
          <w:rFonts w:hint="eastAsia" w:ascii="华文中宋" w:hAnsi="华文中宋" w:eastAsia="华文中宋" w:cs="华文中宋"/>
          <w:sz w:val="24"/>
          <w:szCs w:val="24"/>
          <w:lang w:eastAsia="zh-CN"/>
        </w:rPr>
        <w:t>商业</w:t>
      </w:r>
      <w:r>
        <w:rPr>
          <w:rFonts w:hint="eastAsia" w:ascii="华文中宋" w:hAnsi="华文中宋" w:eastAsia="华文中宋" w:cs="华文中宋"/>
          <w:sz w:val="24"/>
          <w:szCs w:val="24"/>
        </w:rPr>
        <w:t>市场开发成熟</w:t>
      </w:r>
      <w:r>
        <w:rPr>
          <w:rFonts w:hint="eastAsia" w:ascii="华文中宋" w:hAnsi="华文中宋" w:cs="华文中宋"/>
          <w:sz w:val="24"/>
          <w:szCs w:val="24"/>
          <w:lang w:eastAsia="zh-CN"/>
        </w:rPr>
        <w:t>较好</w:t>
      </w:r>
      <w:r>
        <w:rPr>
          <w:rFonts w:hint="eastAsia" w:ascii="华文中宋" w:hAnsi="华文中宋" w:eastAsia="华文中宋" w:cs="华文中宋"/>
          <w:sz w:val="24"/>
          <w:szCs w:val="24"/>
          <w:lang w:val="en-US" w:eastAsia="zh-CN"/>
        </w:rPr>
        <w:t>。</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rPr>
      </w:pPr>
      <w:r>
        <w:rPr>
          <w:rFonts w:hint="eastAsia" w:ascii="华文中宋" w:hAnsi="华文中宋" w:cs="华文中宋"/>
          <w:sz w:val="24"/>
          <w:szCs w:val="24"/>
          <w:lang w:val="en-US" w:eastAsia="zh-CN"/>
        </w:rPr>
        <w:t>2</w:t>
      </w:r>
      <w:r>
        <w:rPr>
          <w:rFonts w:hint="eastAsia" w:ascii="华文中宋" w:hAnsi="华文中宋" w:eastAsia="华文中宋" w:cs="华文中宋"/>
          <w:sz w:val="24"/>
          <w:szCs w:val="24"/>
        </w:rPr>
        <w:t>、交通状况</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highlight w:val="none"/>
          <w:lang w:eastAsia="zh-CN"/>
        </w:rPr>
      </w:pPr>
      <w:r>
        <w:rPr>
          <w:rFonts w:hint="eastAsia" w:ascii="华文中宋" w:hAnsi="华文中宋" w:eastAsia="华文中宋" w:cs="华文中宋"/>
          <w:sz w:val="24"/>
          <w:szCs w:val="24"/>
          <w:highlight w:val="none"/>
          <w:lang w:eastAsia="zh-CN"/>
        </w:rPr>
        <w:t>区域内鞍（山）羊（山）、沈（阳）盘（山）公路纵横境内。距台安长途客运站约</w:t>
      </w:r>
      <w:r>
        <w:rPr>
          <w:rFonts w:hint="eastAsia" w:ascii="华文中宋" w:hAnsi="华文中宋" w:cs="华文中宋"/>
          <w:sz w:val="24"/>
          <w:szCs w:val="24"/>
          <w:highlight w:val="none"/>
          <w:lang w:val="en-US" w:eastAsia="zh-CN"/>
        </w:rPr>
        <w:t>0.7</w:t>
      </w:r>
      <w:r>
        <w:rPr>
          <w:rFonts w:hint="eastAsia" w:ascii="华文中宋" w:hAnsi="华文中宋" w:eastAsia="华文中宋" w:cs="华文中宋"/>
          <w:sz w:val="24"/>
          <w:szCs w:val="24"/>
          <w:highlight w:val="none"/>
          <w:lang w:val="en-US" w:eastAsia="zh-CN"/>
        </w:rPr>
        <w:t>公里，</w:t>
      </w:r>
      <w:r>
        <w:rPr>
          <w:rFonts w:hint="eastAsia" w:ascii="华文中宋" w:hAnsi="华文中宋" w:eastAsia="华文中宋" w:cs="华文中宋"/>
          <w:sz w:val="24"/>
          <w:szCs w:val="24"/>
          <w:highlight w:val="none"/>
          <w:lang w:eastAsia="zh-CN"/>
        </w:rPr>
        <w:t>北距台安火车站约</w:t>
      </w:r>
      <w:r>
        <w:rPr>
          <w:rFonts w:hint="eastAsia" w:ascii="华文中宋" w:hAnsi="华文中宋" w:cs="华文中宋"/>
          <w:sz w:val="24"/>
          <w:szCs w:val="24"/>
          <w:highlight w:val="none"/>
          <w:lang w:val="en-US" w:eastAsia="zh-CN"/>
        </w:rPr>
        <w:t>6</w:t>
      </w:r>
      <w:r>
        <w:rPr>
          <w:rFonts w:hint="eastAsia" w:ascii="华文中宋" w:hAnsi="华文中宋" w:eastAsia="华文中宋" w:cs="华文中宋"/>
          <w:sz w:val="24"/>
          <w:szCs w:val="24"/>
          <w:highlight w:val="none"/>
          <w:lang w:val="en-US" w:eastAsia="zh-CN"/>
        </w:rPr>
        <w:t>公里，</w:t>
      </w:r>
      <w:r>
        <w:rPr>
          <w:rFonts w:hint="eastAsia" w:ascii="华文中宋" w:hAnsi="华文中宋" w:eastAsia="华文中宋" w:cs="华文中宋"/>
          <w:sz w:val="24"/>
          <w:szCs w:val="24"/>
          <w:highlight w:val="none"/>
          <w:lang w:eastAsia="zh-CN"/>
        </w:rPr>
        <w:t>西北距大虎山火车站3</w:t>
      </w:r>
      <w:r>
        <w:rPr>
          <w:rFonts w:hint="eastAsia" w:ascii="华文中宋" w:hAnsi="华文中宋" w:eastAsia="华文中宋" w:cs="华文中宋"/>
          <w:sz w:val="24"/>
          <w:szCs w:val="24"/>
          <w:highlight w:val="none"/>
          <w:lang w:val="en-US" w:eastAsia="zh-CN"/>
        </w:rPr>
        <w:t>5</w:t>
      </w:r>
      <w:r>
        <w:rPr>
          <w:rFonts w:hint="eastAsia" w:ascii="华文中宋" w:hAnsi="华文中宋" w:eastAsia="华文中宋" w:cs="华文中宋"/>
          <w:sz w:val="24"/>
          <w:szCs w:val="24"/>
          <w:highlight w:val="none"/>
          <w:lang w:eastAsia="zh-CN"/>
        </w:rPr>
        <w:t>公里，西南距</w:t>
      </w:r>
      <w:r>
        <w:rPr>
          <w:rFonts w:hint="eastAsia" w:ascii="华文中宋" w:hAnsi="华文中宋" w:eastAsia="华文中宋" w:cs="华文中宋"/>
          <w:sz w:val="24"/>
          <w:szCs w:val="24"/>
          <w:highlight w:val="none"/>
          <w:lang w:eastAsia="zh-CN"/>
        </w:rPr>
        <w:fldChar w:fldCharType="begin"/>
      </w:r>
      <w:r>
        <w:rPr>
          <w:rFonts w:hint="eastAsia" w:ascii="华文中宋" w:hAnsi="华文中宋" w:eastAsia="华文中宋" w:cs="华文中宋"/>
          <w:sz w:val="24"/>
          <w:szCs w:val="24"/>
          <w:highlight w:val="none"/>
          <w:lang w:eastAsia="zh-CN"/>
        </w:rPr>
        <w:instrText xml:space="preserve"> HYPERLINK "https://baike.baidu.com/item/%E7%9B%98%E9%94%A6%E7%81%AB%E8%BD%A6%E7%AB%99/684984" \t "https://baike.baidu.com/item/%E5%8F%B0%E5%AE%89%E9%95%87/_blank" </w:instrText>
      </w:r>
      <w:r>
        <w:rPr>
          <w:rFonts w:hint="eastAsia" w:ascii="华文中宋" w:hAnsi="华文中宋" w:eastAsia="华文中宋" w:cs="华文中宋"/>
          <w:sz w:val="24"/>
          <w:szCs w:val="24"/>
          <w:highlight w:val="none"/>
          <w:lang w:eastAsia="zh-CN"/>
        </w:rPr>
        <w:fldChar w:fldCharType="separate"/>
      </w:r>
      <w:r>
        <w:rPr>
          <w:rFonts w:hint="eastAsia" w:ascii="华文中宋" w:hAnsi="华文中宋" w:eastAsia="华文中宋" w:cs="华文中宋"/>
          <w:sz w:val="24"/>
          <w:szCs w:val="24"/>
          <w:highlight w:val="none"/>
          <w:lang w:eastAsia="zh-CN"/>
        </w:rPr>
        <w:t>盘锦火车站</w:t>
      </w:r>
      <w:r>
        <w:rPr>
          <w:rFonts w:hint="eastAsia" w:ascii="华文中宋" w:hAnsi="华文中宋" w:eastAsia="华文中宋" w:cs="华文中宋"/>
          <w:sz w:val="24"/>
          <w:szCs w:val="24"/>
          <w:highlight w:val="none"/>
          <w:lang w:eastAsia="zh-CN"/>
        </w:rPr>
        <w:fldChar w:fldCharType="end"/>
      </w:r>
      <w:r>
        <w:rPr>
          <w:rFonts w:hint="eastAsia" w:ascii="华文中宋" w:hAnsi="华文中宋" w:eastAsia="华文中宋" w:cs="华文中宋"/>
          <w:sz w:val="24"/>
          <w:szCs w:val="24"/>
          <w:highlight w:val="none"/>
          <w:lang w:eastAsia="zh-CN"/>
        </w:rPr>
        <w:t>4</w:t>
      </w:r>
      <w:r>
        <w:rPr>
          <w:rFonts w:hint="eastAsia" w:ascii="华文中宋" w:hAnsi="华文中宋" w:eastAsia="华文中宋" w:cs="华文中宋"/>
          <w:sz w:val="24"/>
          <w:szCs w:val="24"/>
          <w:highlight w:val="none"/>
          <w:lang w:val="en-US" w:eastAsia="zh-CN"/>
        </w:rPr>
        <w:t>0</w:t>
      </w:r>
      <w:r>
        <w:rPr>
          <w:rFonts w:hint="eastAsia" w:ascii="华文中宋" w:hAnsi="华文中宋" w:eastAsia="华文中宋" w:cs="华文中宋"/>
          <w:sz w:val="24"/>
          <w:szCs w:val="24"/>
          <w:highlight w:val="none"/>
          <w:lang w:eastAsia="zh-CN"/>
        </w:rPr>
        <w:t>公里。</w:t>
      </w:r>
    </w:p>
    <w:p>
      <w:pPr>
        <w:keepLines w:val="0"/>
        <w:pageBreakBefore w:val="0"/>
        <w:widowControl w:val="0"/>
        <w:kinsoku/>
        <w:wordWrap/>
        <w:overflowPunct/>
        <w:topLinePunct w:val="0"/>
        <w:bidi w:val="0"/>
        <w:snapToGrid/>
        <w:spacing w:line="480" w:lineRule="exact"/>
        <w:ind w:firstLine="31680"/>
        <w:rPr>
          <w:rFonts w:hint="eastAsia" w:ascii="华文中宋" w:hAnsi="华文中宋" w:eastAsia="华文中宋" w:cs="华文中宋"/>
          <w:lang w:val="en-US" w:eastAsia="zh-CN"/>
        </w:rPr>
      </w:pPr>
      <w:r>
        <w:rPr>
          <w:rFonts w:hint="eastAsia" w:ascii="华文中宋" w:hAnsi="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lang w:val="en-US" w:eastAsia="zh-CN"/>
        </w:rPr>
        <w:t>外部配套设施：</w:t>
      </w:r>
    </w:p>
    <w:p>
      <w:pPr>
        <w:keepLines w:val="0"/>
        <w:pageBreakBefore w:val="0"/>
        <w:widowControl w:val="0"/>
        <w:kinsoku/>
        <w:wordWrap/>
        <w:overflowPunct/>
        <w:topLinePunct w:val="0"/>
        <w:bidi w:val="0"/>
        <w:snapToGrid/>
        <w:spacing w:line="480" w:lineRule="exact"/>
        <w:ind w:firstLine="31680"/>
        <w:rPr>
          <w:rFonts w:hint="default"/>
          <w:lang w:val="en-US" w:eastAsia="zh-CN"/>
        </w:rPr>
      </w:pPr>
      <w:r>
        <w:rPr>
          <w:rFonts w:hint="eastAsia"/>
          <w:lang w:val="en-US" w:eastAsia="zh-CN"/>
        </w:rPr>
        <w:t>（1）基础设施</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估价对象所在区域为城市中心区，区域内供电、供水、排水、通信、燃气和有线电视与市政管网连接，可保证日常使用，基础设施较完备。</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（2）</w:t>
      </w:r>
      <w:r>
        <w:rPr>
          <w:rFonts w:hint="eastAsia"/>
          <w:lang w:eastAsia="zh-CN"/>
        </w:rPr>
        <w:t>公共服务设施</w:t>
      </w:r>
    </w:p>
    <w:p>
      <w:pPr>
        <w:keepLines w:val="0"/>
        <w:pageBreakBefore w:val="0"/>
        <w:widowControl w:val="0"/>
        <w:kinsoku/>
        <w:wordWrap/>
        <w:overflowPunct/>
        <w:topLinePunct w:val="0"/>
        <w:bidi w:val="0"/>
        <w:snapToGrid/>
        <w:spacing w:line="480" w:lineRule="exact"/>
        <w:ind w:firstLine="31680"/>
        <w:rPr>
          <w:rFonts w:hint="eastAsia" w:ascii="华文中宋" w:hAnsi="华文中宋" w:eastAsia="华文中宋" w:cs="华文中宋"/>
          <w:lang w:val="en-US" w:eastAsia="zh-CN"/>
        </w:rPr>
      </w:pPr>
      <w:r>
        <w:rPr>
          <w:rFonts w:hint="eastAsia"/>
          <w:lang w:val="en-US" w:eastAsia="zh-CN"/>
        </w:rPr>
        <w:t>估价对象所在区域有台安一中、台安二高及课外辅导机构等教育机构；区域有台安中医院、台安县恩良医院等医疗设施；区域无体育场馆，社区内主要以健身器材为主；其他公共服务设施较优。</w:t>
      </w:r>
    </w:p>
    <w:p>
      <w:pPr>
        <w:keepLines w:val="0"/>
        <w:pageBreakBefore w:val="0"/>
        <w:widowControl w:val="0"/>
        <w:numPr>
          <w:ilvl w:val="0"/>
          <w:numId w:val="0"/>
        </w:numPr>
        <w:kinsoku/>
        <w:wordWrap/>
        <w:overflowPunct/>
        <w:topLinePunct w:val="0"/>
        <w:autoSpaceDE/>
        <w:autoSpaceDN/>
        <w:bidi w:val="0"/>
        <w:snapToGrid/>
        <w:spacing w:line="480" w:lineRule="exact"/>
        <w:ind w:leftChars="200" w:right="0" w:rightChars="0"/>
        <w:outlineLvl w:val="1"/>
        <w:rPr>
          <w:rFonts w:hint="eastAsia" w:ascii="华文中宋" w:hAnsi="华文中宋" w:eastAsia="华文中宋" w:cs="华文中宋"/>
          <w:sz w:val="24"/>
          <w:szCs w:val="24"/>
        </w:rPr>
      </w:pPr>
      <w:r>
        <w:rPr>
          <w:rFonts w:hint="eastAsia" w:ascii="华文中宋" w:hAnsi="华文中宋" w:cs="华文中宋"/>
          <w:sz w:val="24"/>
          <w:szCs w:val="24"/>
          <w:lang w:val="en-US" w:eastAsia="zh-CN"/>
        </w:rPr>
        <w:t>4</w:t>
      </w:r>
      <w:r>
        <w:rPr>
          <w:rFonts w:hint="eastAsia" w:ascii="华文中宋" w:hAnsi="华文中宋" w:eastAsia="华文中宋" w:cs="华文中宋"/>
          <w:sz w:val="24"/>
          <w:szCs w:val="24"/>
          <w:lang w:val="en-US" w:eastAsia="zh-CN"/>
        </w:rPr>
        <w:t>、</w:t>
      </w:r>
      <w:r>
        <w:rPr>
          <w:rFonts w:hint="eastAsia" w:ascii="华文中宋" w:hAnsi="华文中宋" w:eastAsia="华文中宋" w:cs="华文中宋"/>
          <w:sz w:val="24"/>
          <w:szCs w:val="24"/>
        </w:rPr>
        <w:t>周围环境与景观</w:t>
      </w:r>
    </w:p>
    <w:p>
      <w:pPr>
        <w:keepLines w:val="0"/>
        <w:pageBreakBefore w:val="0"/>
        <w:widowControl w:val="0"/>
        <w:kinsoku/>
        <w:wordWrap/>
        <w:overflowPunct/>
        <w:topLinePunct w:val="0"/>
        <w:autoSpaceDE/>
        <w:autoSpaceDN/>
        <w:bidi w:val="0"/>
        <w:snapToGrid/>
        <w:spacing w:line="480" w:lineRule="exact"/>
        <w:ind w:left="0" w:leftChars="0" w:right="0" w:rightChars="0" w:firstLine="480" w:firstLineChars="200"/>
        <w:outlineLvl w:val="1"/>
        <w:rPr>
          <w:rFonts w:hint="eastAsia"/>
          <w:lang w:val="en-US" w:eastAsia="zh-CN"/>
        </w:rPr>
      </w:pPr>
      <w:r>
        <w:rPr>
          <w:rFonts w:hint="eastAsia"/>
          <w:lang w:val="en-US" w:eastAsia="zh-CN"/>
        </w:rPr>
        <w:t>（1）自然环境：</w:t>
      </w:r>
      <w:r>
        <w:rPr>
          <w:rFonts w:hint="eastAsia" w:ascii="华文中宋" w:hAnsi="华文中宋" w:eastAsia="华文中宋" w:cs="华文中宋"/>
          <w:sz w:val="24"/>
          <w:szCs w:val="24"/>
          <w:lang w:val="en-US" w:eastAsia="zh-CN"/>
        </w:rPr>
        <w:t>台安县地处东北平原南端，辽河三角洲腹地。全境从东北向南倾斜，比降为万分之一，平均海拔6至7米，县城地面海拔7.9米。最高在桓洞镇祁木村，海拔23.6米；最低在韭菜台镇杨塘村，海拔2米左右。台安属近河床与河谷的平原地段，为河流中下游冲积物淤积而成的现代冲积层，其地层构造均为细岩相。由于常年受到流水营力的作用，形成典型的冲积地形。台安县属于暖温带大陆性季风气候，秋、冬季西伯利亚一带的寒冷干燥空气南侵，春、夏季海洋的温暖湿润气团北移，台安处于其过渡带，气候变化比较大。其特点是：四季分明，雨热同期，干冷同季，温度适宜，光照丰富，春季风大，冬季寒冷。</w:t>
      </w:r>
      <w:r>
        <w:rPr>
          <w:rFonts w:hint="eastAsia" w:ascii="华文中宋" w:hAnsi="华文中宋" w:cs="华文中宋"/>
          <w:sz w:val="24"/>
          <w:szCs w:val="24"/>
          <w:lang w:val="en-US" w:eastAsia="zh-CN"/>
        </w:rPr>
        <w:t>委估对象所在区域</w:t>
      </w:r>
      <w:r>
        <w:rPr>
          <w:rFonts w:hint="eastAsia"/>
          <w:lang w:val="en-US" w:eastAsia="zh-CN"/>
        </w:rPr>
        <w:t>有轻微的空气、噪声、辐射、水、固体废物等污染。</w:t>
      </w:r>
    </w:p>
    <w:p>
      <w:pPr>
        <w:keepLines w:val="0"/>
        <w:pageBreakBefore w:val="0"/>
        <w:widowControl w:val="0"/>
        <w:numPr>
          <w:ilvl w:val="0"/>
          <w:numId w:val="0"/>
        </w:numPr>
        <w:kinsoku/>
        <w:wordWrap/>
        <w:overflowPunct/>
        <w:topLinePunct w:val="0"/>
        <w:autoSpaceDE/>
        <w:autoSpaceDN/>
        <w:bidi w:val="0"/>
        <w:snapToGrid/>
        <w:spacing w:line="480" w:lineRule="exact"/>
        <w:ind w:leftChars="200" w:right="0" w:rightChars="0"/>
        <w:outlineLvl w:val="1"/>
        <w:rPr>
          <w:rFonts w:hint="eastAsia"/>
          <w:lang w:val="en-US" w:eastAsia="zh-CN"/>
        </w:rPr>
      </w:pPr>
      <w:r>
        <w:rPr>
          <w:rFonts w:hint="eastAsia"/>
          <w:lang w:val="en-US" w:eastAsia="zh-CN"/>
        </w:rPr>
        <w:t>（2）人文环境：估价对象所在区域居民受教育程度较高，治安状况较好；</w:t>
      </w:r>
    </w:p>
    <w:p>
      <w:pPr>
        <w:keepLines w:val="0"/>
        <w:pageBreakBefore w:val="0"/>
        <w:widowControl w:val="0"/>
        <w:kinsoku/>
        <w:wordWrap/>
        <w:overflowPunct/>
        <w:topLinePunct w:val="0"/>
        <w:autoSpaceDE/>
        <w:autoSpaceDN/>
        <w:bidi w:val="0"/>
        <w:snapToGrid/>
        <w:spacing w:line="480" w:lineRule="exact"/>
        <w:ind w:left="0" w:leftChars="0" w:right="0" w:rightChars="0" w:firstLine="480" w:firstLineChars="200"/>
        <w:outlineLvl w:val="1"/>
        <w:rPr>
          <w:rFonts w:hint="eastAsia"/>
          <w:lang w:val="en-US" w:eastAsia="zh-CN"/>
        </w:rPr>
        <w:sectPr>
          <w:headerReference r:id="rId15" w:type="first"/>
          <w:headerReference r:id="rId1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lang w:val="en-US" w:eastAsia="zh-CN"/>
        </w:rPr>
        <w:t>（3）景观：估价对象周边景观一般。</w:t>
      </w:r>
    </w:p>
    <w:p>
      <w:pPr>
        <w:keepLines w:val="0"/>
        <w:pageBreakBefore w:val="0"/>
        <w:widowControl w:val="0"/>
        <w:kinsoku/>
        <w:wordWrap/>
        <w:overflowPunct/>
        <w:topLinePunct w:val="0"/>
        <w:autoSpaceDE/>
        <w:autoSpaceDN/>
        <w:bidi w:val="0"/>
        <w:snapToGrid/>
        <w:spacing w:line="480" w:lineRule="exact"/>
        <w:ind w:left="0" w:leftChars="0" w:right="0" w:rightChars="0" w:firstLine="480" w:firstLineChars="200"/>
        <w:outlineLvl w:val="1"/>
        <w:rPr>
          <w:rFonts w:hint="eastAsia"/>
          <w:lang w:val="en-US" w:eastAsia="zh-CN"/>
        </w:rPr>
      </w:pPr>
    </w:p>
    <w:p>
      <w:pPr>
        <w:keepLines w:val="0"/>
        <w:pageBreakBefore w:val="0"/>
        <w:widowControl w:val="0"/>
        <w:kinsoku/>
        <w:wordWrap/>
        <w:overflowPunct/>
        <w:topLinePunct w:val="0"/>
        <w:autoSpaceDE/>
        <w:autoSpaceDN/>
        <w:bidi w:val="0"/>
        <w:snapToGrid/>
        <w:spacing w:line="480" w:lineRule="exact"/>
        <w:ind w:right="0" w:rightChars="0"/>
        <w:outlineLvl w:val="1"/>
        <w:rPr>
          <w:rFonts w:hint="eastAsia" w:ascii="华文中宋" w:hAnsi="华文中宋" w:cs="华文中宋"/>
          <w:lang w:val="en-US" w:eastAsia="zh-CN"/>
        </w:rPr>
      </w:pPr>
      <w:r>
        <w:rPr>
          <w:rFonts w:hint="eastAsia" w:ascii="华文中宋" w:hAnsi="华文中宋" w:cs="华文中宋"/>
          <w:lang w:val="en-US" w:eastAsia="zh-CN"/>
        </w:rPr>
        <w:t>B：车库、仓库</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rPr>
      </w:pPr>
      <w:r>
        <w:rPr>
          <w:rFonts w:hint="eastAsia" w:ascii="华文中宋" w:hAnsi="华文中宋" w:eastAsia="华文中宋" w:cs="华文中宋"/>
          <w:sz w:val="24"/>
          <w:szCs w:val="24"/>
        </w:rPr>
        <w:t>1、位置</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Cs w:val="24"/>
          <w:highlight w:val="none"/>
          <w:lang w:eastAsia="zh-CN"/>
        </w:rPr>
      </w:pPr>
      <w:r>
        <w:rPr>
          <w:rFonts w:hint="eastAsia"/>
          <w:lang w:val="en-US" w:eastAsia="zh-CN"/>
        </w:rPr>
        <w:t>（1）坐落：</w:t>
      </w:r>
      <w:r>
        <w:rPr>
          <w:rFonts w:hint="eastAsia" w:ascii="华文中宋" w:hAnsi="华文中宋" w:cs="华文中宋"/>
          <w:szCs w:val="24"/>
          <w:highlight w:val="none"/>
          <w:lang w:eastAsia="zh-CN"/>
        </w:rPr>
        <w:t>台安县嘉泰园小区内；</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Cs w:val="24"/>
          <w:highlight w:val="none"/>
          <w:lang w:val="en-US" w:eastAsia="zh-CN"/>
        </w:rPr>
      </w:pPr>
      <w:r>
        <w:rPr>
          <w:rFonts w:hint="eastAsia" w:ascii="华文中宋" w:hAnsi="华文中宋" w:cs="华文中宋"/>
          <w:szCs w:val="24"/>
          <w:highlight w:val="none"/>
          <w:lang w:eastAsia="zh-CN"/>
        </w:rPr>
        <w:t>（</w:t>
      </w:r>
      <w:r>
        <w:rPr>
          <w:rFonts w:hint="eastAsia" w:ascii="华文中宋" w:hAnsi="华文中宋" w:cs="华文中宋"/>
          <w:szCs w:val="24"/>
          <w:highlight w:val="none"/>
          <w:lang w:val="en-US" w:eastAsia="zh-CN"/>
        </w:rPr>
        <w:t>2</w:t>
      </w:r>
      <w:r>
        <w:rPr>
          <w:rFonts w:hint="eastAsia" w:ascii="华文中宋" w:hAnsi="华文中宋" w:cs="华文中宋"/>
          <w:szCs w:val="24"/>
          <w:highlight w:val="none"/>
          <w:lang w:eastAsia="zh-CN"/>
        </w:rPr>
        <w:t>）方位：</w:t>
      </w:r>
      <w:r>
        <w:rPr>
          <w:rFonts w:hint="eastAsia" w:ascii="华文中宋" w:hAnsi="华文中宋" w:eastAsia="华文中宋" w:cs="华文中宋"/>
          <w:szCs w:val="24"/>
          <w:highlight w:val="none"/>
          <w:lang w:eastAsia="zh-CN"/>
        </w:rPr>
        <w:t>台安县</w:t>
      </w:r>
      <w:r>
        <w:rPr>
          <w:rFonts w:hint="eastAsia" w:ascii="华文中宋" w:hAnsi="华文中宋" w:cs="华文中宋"/>
          <w:szCs w:val="24"/>
          <w:highlight w:val="none"/>
          <w:lang w:eastAsia="zh-CN"/>
        </w:rPr>
        <w:t>西部；</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（3）临街状况：东临内部道路、南临胜利西路、西临胜利西路、北临大庆西路；</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（4）朝向：部分朝南、部分朝北；</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（5）楼层：建筑物总层数为7层，委估对象所在1层；</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lang w:val="en-US" w:eastAsia="zh-CN"/>
        </w:rPr>
      </w:pPr>
      <w:r>
        <w:rPr>
          <w:rFonts w:hint="eastAsia"/>
          <w:lang w:val="en-US" w:eastAsia="zh-CN"/>
        </w:rPr>
        <w:t>（6）</w:t>
      </w:r>
      <w:r>
        <w:rPr>
          <w:rFonts w:hint="eastAsia"/>
          <w:lang w:eastAsia="zh-CN"/>
        </w:rPr>
        <w:t>与重要场所距离：估价对象距台安县政府</w:t>
      </w:r>
      <w:r>
        <w:rPr>
          <w:rFonts w:hint="eastAsia"/>
          <w:lang w:val="en-US" w:eastAsia="zh-CN"/>
        </w:rPr>
        <w:t>2.7公里；</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lang w:val="en-US" w:eastAsia="zh-CN"/>
        </w:rPr>
      </w:pPr>
      <w:r>
        <w:rPr>
          <w:rFonts w:hint="eastAsia"/>
          <w:lang w:val="en-US" w:eastAsia="zh-CN"/>
        </w:rPr>
        <w:t>（7）商业繁华程度：委估对象所在区域为居民区，周边中小型商业网点等，购物、餐饮、</w:t>
      </w:r>
      <w:r>
        <w:rPr>
          <w:rFonts w:hint="eastAsia" w:ascii="华文中宋" w:hAnsi="华文中宋" w:eastAsia="华文中宋" w:cs="华文中宋"/>
          <w:sz w:val="24"/>
          <w:szCs w:val="24"/>
        </w:rPr>
        <w:t>娱乐休闲配套设施</w:t>
      </w:r>
      <w:r>
        <w:rPr>
          <w:rFonts w:hint="eastAsia" w:ascii="华文中宋" w:hAnsi="华文中宋" w:eastAsia="华文中宋" w:cs="华文中宋"/>
          <w:sz w:val="24"/>
          <w:szCs w:val="24"/>
          <w:lang w:eastAsia="zh-CN"/>
        </w:rPr>
        <w:t>齐全</w:t>
      </w:r>
      <w:r>
        <w:rPr>
          <w:rFonts w:hint="eastAsia"/>
          <w:lang w:val="en-US" w:eastAsia="zh-CN"/>
        </w:rPr>
        <w:t>，</w:t>
      </w:r>
      <w:r>
        <w:rPr>
          <w:rFonts w:hint="eastAsia" w:ascii="华文中宋" w:hAnsi="华文中宋" w:eastAsia="华文中宋" w:cs="华文中宋"/>
          <w:sz w:val="24"/>
          <w:szCs w:val="24"/>
          <w:lang w:eastAsia="zh-CN"/>
        </w:rPr>
        <w:t>商业</w:t>
      </w:r>
      <w:r>
        <w:rPr>
          <w:rFonts w:hint="eastAsia" w:ascii="华文中宋" w:hAnsi="华文中宋" w:eastAsia="华文中宋" w:cs="华文中宋"/>
          <w:sz w:val="24"/>
          <w:szCs w:val="24"/>
        </w:rPr>
        <w:t>市场开发成熟</w:t>
      </w:r>
      <w:r>
        <w:rPr>
          <w:rFonts w:hint="eastAsia" w:ascii="华文中宋" w:hAnsi="华文中宋" w:cs="华文中宋"/>
          <w:sz w:val="24"/>
          <w:szCs w:val="24"/>
          <w:lang w:eastAsia="zh-CN"/>
        </w:rPr>
        <w:t>较好</w:t>
      </w:r>
      <w:r>
        <w:rPr>
          <w:rFonts w:hint="eastAsia" w:ascii="华文中宋" w:hAnsi="华文中宋" w:eastAsia="华文中宋" w:cs="华文中宋"/>
          <w:sz w:val="24"/>
          <w:szCs w:val="24"/>
          <w:lang w:val="en-US" w:eastAsia="zh-CN"/>
        </w:rPr>
        <w:t>。</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rPr>
      </w:pPr>
      <w:r>
        <w:rPr>
          <w:rFonts w:hint="eastAsia" w:ascii="华文中宋" w:hAnsi="华文中宋" w:cs="华文中宋"/>
          <w:sz w:val="24"/>
          <w:szCs w:val="24"/>
          <w:lang w:val="en-US" w:eastAsia="zh-CN"/>
        </w:rPr>
        <w:t>2</w:t>
      </w:r>
      <w:r>
        <w:rPr>
          <w:rFonts w:hint="eastAsia" w:ascii="华文中宋" w:hAnsi="华文中宋" w:eastAsia="华文中宋" w:cs="华文中宋"/>
          <w:sz w:val="24"/>
          <w:szCs w:val="24"/>
        </w:rPr>
        <w:t>、交通状况</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1"/>
        <w:rPr>
          <w:rFonts w:hint="eastAsia" w:ascii="华文中宋" w:hAnsi="华文中宋" w:eastAsia="华文中宋" w:cs="华文中宋"/>
          <w:sz w:val="24"/>
          <w:szCs w:val="24"/>
          <w:highlight w:val="none"/>
          <w:lang w:eastAsia="zh-CN"/>
        </w:rPr>
      </w:pPr>
      <w:r>
        <w:rPr>
          <w:rFonts w:hint="eastAsia" w:ascii="华文中宋" w:hAnsi="华文中宋" w:eastAsia="华文中宋" w:cs="华文中宋"/>
          <w:sz w:val="24"/>
          <w:szCs w:val="24"/>
          <w:highlight w:val="none"/>
          <w:lang w:eastAsia="zh-CN"/>
        </w:rPr>
        <w:t>区域内鞍（山）羊（山）、沈（阳）盘（山）公路纵横境内。距台安长途客运站约</w:t>
      </w:r>
      <w:r>
        <w:rPr>
          <w:rFonts w:hint="eastAsia" w:ascii="华文中宋" w:hAnsi="华文中宋" w:cs="华文中宋"/>
          <w:sz w:val="24"/>
          <w:szCs w:val="24"/>
          <w:highlight w:val="none"/>
          <w:lang w:val="en-US" w:eastAsia="zh-CN"/>
        </w:rPr>
        <w:t>0.7</w:t>
      </w:r>
      <w:r>
        <w:rPr>
          <w:rFonts w:hint="eastAsia" w:ascii="华文中宋" w:hAnsi="华文中宋" w:eastAsia="华文中宋" w:cs="华文中宋"/>
          <w:sz w:val="24"/>
          <w:szCs w:val="24"/>
          <w:highlight w:val="none"/>
          <w:lang w:val="en-US" w:eastAsia="zh-CN"/>
        </w:rPr>
        <w:t>公里，</w:t>
      </w:r>
      <w:r>
        <w:rPr>
          <w:rFonts w:hint="eastAsia" w:ascii="华文中宋" w:hAnsi="华文中宋" w:eastAsia="华文中宋" w:cs="华文中宋"/>
          <w:sz w:val="24"/>
          <w:szCs w:val="24"/>
          <w:highlight w:val="none"/>
          <w:lang w:eastAsia="zh-CN"/>
        </w:rPr>
        <w:t>北距台安火车站约</w:t>
      </w:r>
      <w:r>
        <w:rPr>
          <w:rFonts w:hint="eastAsia" w:ascii="华文中宋" w:hAnsi="华文中宋" w:cs="华文中宋"/>
          <w:sz w:val="24"/>
          <w:szCs w:val="24"/>
          <w:highlight w:val="none"/>
          <w:lang w:val="en-US" w:eastAsia="zh-CN"/>
        </w:rPr>
        <w:t>6</w:t>
      </w:r>
      <w:r>
        <w:rPr>
          <w:rFonts w:hint="eastAsia" w:ascii="华文中宋" w:hAnsi="华文中宋" w:eastAsia="华文中宋" w:cs="华文中宋"/>
          <w:sz w:val="24"/>
          <w:szCs w:val="24"/>
          <w:highlight w:val="none"/>
          <w:lang w:val="en-US" w:eastAsia="zh-CN"/>
        </w:rPr>
        <w:t>公里，</w:t>
      </w:r>
      <w:r>
        <w:rPr>
          <w:rFonts w:hint="eastAsia" w:ascii="华文中宋" w:hAnsi="华文中宋" w:eastAsia="华文中宋" w:cs="华文中宋"/>
          <w:sz w:val="24"/>
          <w:szCs w:val="24"/>
          <w:highlight w:val="none"/>
          <w:lang w:eastAsia="zh-CN"/>
        </w:rPr>
        <w:t>西北距大虎山火车站3</w:t>
      </w:r>
      <w:r>
        <w:rPr>
          <w:rFonts w:hint="eastAsia" w:ascii="华文中宋" w:hAnsi="华文中宋" w:eastAsia="华文中宋" w:cs="华文中宋"/>
          <w:sz w:val="24"/>
          <w:szCs w:val="24"/>
          <w:highlight w:val="none"/>
          <w:lang w:val="en-US" w:eastAsia="zh-CN"/>
        </w:rPr>
        <w:t>5</w:t>
      </w:r>
      <w:r>
        <w:rPr>
          <w:rFonts w:hint="eastAsia" w:ascii="华文中宋" w:hAnsi="华文中宋" w:eastAsia="华文中宋" w:cs="华文中宋"/>
          <w:sz w:val="24"/>
          <w:szCs w:val="24"/>
          <w:highlight w:val="none"/>
          <w:lang w:eastAsia="zh-CN"/>
        </w:rPr>
        <w:t>公里，西南距</w:t>
      </w:r>
      <w:r>
        <w:rPr>
          <w:rFonts w:hint="eastAsia" w:ascii="华文中宋" w:hAnsi="华文中宋" w:eastAsia="华文中宋" w:cs="华文中宋"/>
          <w:sz w:val="24"/>
          <w:szCs w:val="24"/>
          <w:highlight w:val="none"/>
          <w:lang w:eastAsia="zh-CN"/>
        </w:rPr>
        <w:fldChar w:fldCharType="begin"/>
      </w:r>
      <w:r>
        <w:rPr>
          <w:rFonts w:hint="eastAsia" w:ascii="华文中宋" w:hAnsi="华文中宋" w:eastAsia="华文中宋" w:cs="华文中宋"/>
          <w:sz w:val="24"/>
          <w:szCs w:val="24"/>
          <w:highlight w:val="none"/>
          <w:lang w:eastAsia="zh-CN"/>
        </w:rPr>
        <w:instrText xml:space="preserve"> HYPERLINK "https://baike.baidu.com/item/%E7%9B%98%E9%94%A6%E7%81%AB%E8%BD%A6%E7%AB%99/684984" \t "https://baike.baidu.com/item/%E5%8F%B0%E5%AE%89%E9%95%87/_blank" </w:instrText>
      </w:r>
      <w:r>
        <w:rPr>
          <w:rFonts w:hint="eastAsia" w:ascii="华文中宋" w:hAnsi="华文中宋" w:eastAsia="华文中宋" w:cs="华文中宋"/>
          <w:sz w:val="24"/>
          <w:szCs w:val="24"/>
          <w:highlight w:val="none"/>
          <w:lang w:eastAsia="zh-CN"/>
        </w:rPr>
        <w:fldChar w:fldCharType="separate"/>
      </w:r>
      <w:r>
        <w:rPr>
          <w:rFonts w:hint="eastAsia" w:ascii="华文中宋" w:hAnsi="华文中宋" w:eastAsia="华文中宋" w:cs="华文中宋"/>
          <w:sz w:val="24"/>
          <w:szCs w:val="24"/>
          <w:highlight w:val="none"/>
          <w:lang w:eastAsia="zh-CN"/>
        </w:rPr>
        <w:t>盘锦火车站</w:t>
      </w:r>
      <w:r>
        <w:rPr>
          <w:rFonts w:hint="eastAsia" w:ascii="华文中宋" w:hAnsi="华文中宋" w:eastAsia="华文中宋" w:cs="华文中宋"/>
          <w:sz w:val="24"/>
          <w:szCs w:val="24"/>
          <w:highlight w:val="none"/>
          <w:lang w:eastAsia="zh-CN"/>
        </w:rPr>
        <w:fldChar w:fldCharType="end"/>
      </w:r>
      <w:r>
        <w:rPr>
          <w:rFonts w:hint="eastAsia" w:ascii="华文中宋" w:hAnsi="华文中宋" w:eastAsia="华文中宋" w:cs="华文中宋"/>
          <w:sz w:val="24"/>
          <w:szCs w:val="24"/>
          <w:highlight w:val="none"/>
          <w:lang w:eastAsia="zh-CN"/>
        </w:rPr>
        <w:t>4</w:t>
      </w:r>
      <w:r>
        <w:rPr>
          <w:rFonts w:hint="eastAsia" w:ascii="华文中宋" w:hAnsi="华文中宋" w:eastAsia="华文中宋" w:cs="华文中宋"/>
          <w:sz w:val="24"/>
          <w:szCs w:val="24"/>
          <w:highlight w:val="none"/>
          <w:lang w:val="en-US" w:eastAsia="zh-CN"/>
        </w:rPr>
        <w:t>0</w:t>
      </w:r>
      <w:r>
        <w:rPr>
          <w:rFonts w:hint="eastAsia" w:ascii="华文中宋" w:hAnsi="华文中宋" w:eastAsia="华文中宋" w:cs="华文中宋"/>
          <w:sz w:val="24"/>
          <w:szCs w:val="24"/>
          <w:highlight w:val="none"/>
          <w:lang w:eastAsia="zh-CN"/>
        </w:rPr>
        <w:t>公里。</w:t>
      </w:r>
    </w:p>
    <w:p>
      <w:pPr>
        <w:keepLines w:val="0"/>
        <w:pageBreakBefore w:val="0"/>
        <w:widowControl w:val="0"/>
        <w:kinsoku/>
        <w:wordWrap/>
        <w:overflowPunct/>
        <w:topLinePunct w:val="0"/>
        <w:bidi w:val="0"/>
        <w:snapToGrid/>
        <w:spacing w:line="480" w:lineRule="exact"/>
        <w:ind w:firstLine="31680"/>
        <w:rPr>
          <w:rFonts w:hint="eastAsia" w:ascii="华文中宋" w:hAnsi="华文中宋" w:eastAsia="华文中宋" w:cs="华文中宋"/>
          <w:lang w:val="en-US" w:eastAsia="zh-CN"/>
        </w:rPr>
      </w:pPr>
      <w:r>
        <w:rPr>
          <w:rFonts w:hint="eastAsia" w:ascii="华文中宋" w:hAnsi="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lang w:val="en-US" w:eastAsia="zh-CN"/>
        </w:rPr>
        <w:t>外部配套设施：</w:t>
      </w:r>
    </w:p>
    <w:p>
      <w:pPr>
        <w:keepLines w:val="0"/>
        <w:pageBreakBefore w:val="0"/>
        <w:widowControl w:val="0"/>
        <w:kinsoku/>
        <w:wordWrap/>
        <w:overflowPunct/>
        <w:topLinePunct w:val="0"/>
        <w:bidi w:val="0"/>
        <w:snapToGrid/>
        <w:spacing w:line="480" w:lineRule="exact"/>
        <w:ind w:firstLine="31680"/>
        <w:rPr>
          <w:rFonts w:hint="default"/>
          <w:lang w:val="en-US" w:eastAsia="zh-CN"/>
        </w:rPr>
      </w:pPr>
      <w:r>
        <w:rPr>
          <w:rFonts w:hint="eastAsia"/>
          <w:lang w:val="en-US" w:eastAsia="zh-CN"/>
        </w:rPr>
        <w:t>（1）基础设施</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估价对象所在区域为城市中心区，区域内供电、供水、排水、通信、燃气和有线电视与市政管网连接，可保证日常使用，基础设施较完备。</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（2）</w:t>
      </w:r>
      <w:r>
        <w:rPr>
          <w:rFonts w:hint="eastAsia"/>
          <w:lang w:eastAsia="zh-CN"/>
        </w:rPr>
        <w:t>公共服务设施</w:t>
      </w:r>
    </w:p>
    <w:p>
      <w:pPr>
        <w:keepLines w:val="0"/>
        <w:pageBreakBefore w:val="0"/>
        <w:widowControl w:val="0"/>
        <w:kinsoku/>
        <w:wordWrap/>
        <w:overflowPunct/>
        <w:topLinePunct w:val="0"/>
        <w:bidi w:val="0"/>
        <w:snapToGrid/>
        <w:spacing w:line="480" w:lineRule="exact"/>
        <w:ind w:firstLine="31680"/>
        <w:rPr>
          <w:rFonts w:hint="eastAsia" w:ascii="华文中宋" w:hAnsi="华文中宋" w:eastAsia="华文中宋" w:cs="华文中宋"/>
          <w:lang w:val="en-US" w:eastAsia="zh-CN"/>
        </w:rPr>
      </w:pPr>
      <w:r>
        <w:rPr>
          <w:rFonts w:hint="eastAsia"/>
          <w:lang w:val="en-US" w:eastAsia="zh-CN"/>
        </w:rPr>
        <w:t>估价对象所在区域有台安一中、台安二高及课外辅导机构等教育机构；区域有台安中医院、台安县恩良医院等医疗设施；区域无体育场馆，社区内主要以健身器材为主；其他公共服务设施较优。</w:t>
      </w:r>
    </w:p>
    <w:p>
      <w:pPr>
        <w:keepLines w:val="0"/>
        <w:pageBreakBefore w:val="0"/>
        <w:widowControl w:val="0"/>
        <w:numPr>
          <w:ilvl w:val="0"/>
          <w:numId w:val="0"/>
        </w:numPr>
        <w:kinsoku/>
        <w:wordWrap/>
        <w:overflowPunct/>
        <w:topLinePunct w:val="0"/>
        <w:autoSpaceDE/>
        <w:autoSpaceDN/>
        <w:bidi w:val="0"/>
        <w:snapToGrid/>
        <w:spacing w:line="480" w:lineRule="exact"/>
        <w:ind w:leftChars="200" w:right="0" w:rightChars="0"/>
        <w:outlineLvl w:val="1"/>
        <w:rPr>
          <w:rFonts w:hint="eastAsia" w:ascii="华文中宋" w:hAnsi="华文中宋" w:eastAsia="华文中宋" w:cs="华文中宋"/>
          <w:sz w:val="24"/>
          <w:szCs w:val="24"/>
        </w:rPr>
      </w:pPr>
      <w:r>
        <w:rPr>
          <w:rFonts w:hint="eastAsia" w:ascii="华文中宋" w:hAnsi="华文中宋" w:cs="华文中宋"/>
          <w:sz w:val="24"/>
          <w:szCs w:val="24"/>
          <w:lang w:val="en-US" w:eastAsia="zh-CN"/>
        </w:rPr>
        <w:t>4</w:t>
      </w:r>
      <w:r>
        <w:rPr>
          <w:rFonts w:hint="eastAsia" w:ascii="华文中宋" w:hAnsi="华文中宋" w:eastAsia="华文中宋" w:cs="华文中宋"/>
          <w:sz w:val="24"/>
          <w:szCs w:val="24"/>
          <w:lang w:val="en-US" w:eastAsia="zh-CN"/>
        </w:rPr>
        <w:t>、</w:t>
      </w:r>
      <w:r>
        <w:rPr>
          <w:rFonts w:hint="eastAsia" w:ascii="华文中宋" w:hAnsi="华文中宋" w:eastAsia="华文中宋" w:cs="华文中宋"/>
          <w:sz w:val="24"/>
          <w:szCs w:val="24"/>
        </w:rPr>
        <w:t>周围环境与景观</w:t>
      </w:r>
    </w:p>
    <w:p>
      <w:pPr>
        <w:keepLines w:val="0"/>
        <w:pageBreakBefore w:val="0"/>
        <w:widowControl w:val="0"/>
        <w:kinsoku/>
        <w:wordWrap/>
        <w:overflowPunct/>
        <w:topLinePunct w:val="0"/>
        <w:autoSpaceDE/>
        <w:autoSpaceDN/>
        <w:bidi w:val="0"/>
        <w:snapToGrid/>
        <w:spacing w:line="480" w:lineRule="exact"/>
        <w:ind w:left="0" w:leftChars="0" w:right="0" w:rightChars="0" w:firstLine="480" w:firstLineChars="200"/>
        <w:outlineLvl w:val="1"/>
        <w:rPr>
          <w:rFonts w:hint="eastAsia"/>
          <w:lang w:val="en-US" w:eastAsia="zh-CN"/>
        </w:rPr>
      </w:pPr>
      <w:r>
        <w:rPr>
          <w:rFonts w:hint="eastAsia"/>
          <w:lang w:val="en-US" w:eastAsia="zh-CN"/>
        </w:rPr>
        <w:t>（1）自然环境：</w:t>
      </w:r>
      <w:r>
        <w:rPr>
          <w:rFonts w:hint="eastAsia" w:ascii="华文中宋" w:hAnsi="华文中宋" w:eastAsia="华文中宋" w:cs="华文中宋"/>
          <w:sz w:val="24"/>
          <w:szCs w:val="24"/>
          <w:lang w:val="en-US" w:eastAsia="zh-CN"/>
        </w:rPr>
        <w:t>台安县地处东北平原南端，辽河三角洲腹地。全境从东北向南倾斜，比降为万分之一，平均海拔6至7米，县城地面海拔7.9米。最高在桓洞镇祁木村，海拔23.6米；最低在韭菜台镇杨塘村，海拔2米左右。台安属近河床与河谷的平原地段，为河流中下游冲积物淤积而成的现代冲积层，其地层构造均为细岩相。由于常年受到流水营力的作用，形成典型的冲积地形。台安县属于暖温带大陆性季风气候，秋、冬季西伯利亚一带的寒冷干燥空气南侵，春、夏季海洋的温暖湿润气团北移，台安处于其过渡带，气候变化比较大。其特点是：四季分明，雨热同期，干冷同季，温度适宜，光照丰富，春季风大，冬季寒冷。</w:t>
      </w:r>
      <w:r>
        <w:rPr>
          <w:rFonts w:hint="eastAsia" w:ascii="华文中宋" w:hAnsi="华文中宋" w:cs="华文中宋"/>
          <w:sz w:val="24"/>
          <w:szCs w:val="24"/>
          <w:lang w:val="en-US" w:eastAsia="zh-CN"/>
        </w:rPr>
        <w:t>委估对象所在区域</w:t>
      </w:r>
      <w:r>
        <w:rPr>
          <w:rFonts w:hint="eastAsia"/>
          <w:lang w:val="en-US" w:eastAsia="zh-CN"/>
        </w:rPr>
        <w:t>有轻微的空气、噪声、辐射、水、固体废物等污染。</w:t>
      </w:r>
    </w:p>
    <w:p>
      <w:pPr>
        <w:keepLines w:val="0"/>
        <w:pageBreakBefore w:val="0"/>
        <w:widowControl w:val="0"/>
        <w:numPr>
          <w:ilvl w:val="0"/>
          <w:numId w:val="0"/>
        </w:numPr>
        <w:kinsoku/>
        <w:wordWrap/>
        <w:overflowPunct/>
        <w:topLinePunct w:val="0"/>
        <w:autoSpaceDE/>
        <w:autoSpaceDN/>
        <w:bidi w:val="0"/>
        <w:snapToGrid/>
        <w:spacing w:line="480" w:lineRule="exact"/>
        <w:ind w:leftChars="200" w:right="0" w:rightChars="0"/>
        <w:outlineLvl w:val="1"/>
        <w:rPr>
          <w:rFonts w:hint="eastAsia"/>
          <w:lang w:val="en-US" w:eastAsia="zh-CN"/>
        </w:rPr>
      </w:pPr>
      <w:r>
        <w:rPr>
          <w:rFonts w:hint="eastAsia"/>
          <w:lang w:val="en-US" w:eastAsia="zh-CN"/>
        </w:rPr>
        <w:t>（2）人文环境：估价对象所在区域居民受教育程度较高，治安状况较好；</w:t>
      </w:r>
    </w:p>
    <w:p>
      <w:pPr>
        <w:keepLines w:val="0"/>
        <w:pageBreakBefore w:val="0"/>
        <w:widowControl w:val="0"/>
        <w:kinsoku/>
        <w:wordWrap/>
        <w:overflowPunct/>
        <w:topLinePunct w:val="0"/>
        <w:autoSpaceDE/>
        <w:autoSpaceDN/>
        <w:bidi w:val="0"/>
        <w:snapToGrid/>
        <w:spacing w:line="480" w:lineRule="atLeast"/>
        <w:ind w:left="0" w:leftChars="0" w:right="0" w:rightChars="0" w:firstLine="480" w:firstLineChars="200"/>
        <w:outlineLvl w:val="1"/>
        <w:rPr>
          <w:rFonts w:hint="eastAsia" w:ascii="华文中宋" w:hAnsi="华文中宋" w:eastAsia="华文中宋" w:cs="华文中宋"/>
          <w:lang w:val="en-US" w:eastAsia="zh-CN"/>
        </w:rPr>
      </w:pPr>
      <w:r>
        <w:rPr>
          <w:rFonts w:hint="eastAsia"/>
          <w:lang w:val="en-US" w:eastAsia="zh-CN"/>
        </w:rPr>
        <w:t>（3）景观：估价对象周边景观一般。</w:t>
      </w:r>
    </w:p>
    <w:p>
      <w:pPr>
        <w:keepLines w:val="0"/>
        <w:pageBreakBefore w:val="0"/>
        <w:widowControl w:val="0"/>
        <w:kinsoku/>
        <w:wordWrap/>
        <w:overflowPunct/>
        <w:topLinePunct w:val="0"/>
        <w:bidi w:val="0"/>
        <w:snapToGrid/>
        <w:spacing w:line="480" w:lineRule="atLeast"/>
        <w:ind w:firstLine="31680"/>
        <w:rPr>
          <w:rFonts w:hint="eastAsia" w:ascii="华文中宋" w:hAnsi="华文中宋" w:eastAsia="华文中宋" w:cs="华文中宋"/>
        </w:rPr>
      </w:pPr>
      <w:r>
        <w:rPr>
          <w:rFonts w:hint="eastAsia" w:ascii="华文中宋" w:hAnsi="华文中宋" w:eastAsia="华文中宋" w:cs="华文中宋"/>
        </w:rPr>
        <w:t>(二)实物状况</w:t>
      </w:r>
    </w:p>
    <w:tbl>
      <w:tblPr>
        <w:tblStyle w:val="16"/>
        <w:tblW w:w="9256" w:type="dxa"/>
        <w:jc w:val="center"/>
        <w:shd w:val="clear" w:color="auto" w:fill="auto"/>
        <w:tblLayout w:type="fixed"/>
        <w:tblCellMar>
          <w:top w:w="0" w:type="dxa"/>
          <w:left w:w="0" w:type="dxa"/>
          <w:bottom w:w="0" w:type="dxa"/>
          <w:right w:w="0" w:type="dxa"/>
        </w:tblCellMar>
      </w:tblPr>
      <w:tblGrid>
        <w:gridCol w:w="621"/>
        <w:gridCol w:w="780"/>
        <w:gridCol w:w="990"/>
        <w:gridCol w:w="1035"/>
        <w:gridCol w:w="855"/>
        <w:gridCol w:w="870"/>
        <w:gridCol w:w="930"/>
        <w:gridCol w:w="915"/>
        <w:gridCol w:w="885"/>
        <w:gridCol w:w="1375"/>
      </w:tblGrid>
      <w:tr>
        <w:tblPrEx>
          <w:shd w:val="clear" w:color="auto" w:fill="auto"/>
          <w:tblCellMar>
            <w:top w:w="0" w:type="dxa"/>
            <w:left w:w="0" w:type="dxa"/>
            <w:bottom w:w="0" w:type="dxa"/>
            <w:right w:w="0" w:type="dxa"/>
          </w:tblCellMar>
        </w:tblPrEx>
        <w:trPr>
          <w:trHeight w:val="269" w:hRule="atLeast"/>
          <w:jc w:val="center"/>
        </w:trPr>
        <w:tc>
          <w:tcPr>
            <w:tcW w:w="62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8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原产权人</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规模m</w:t>
            </w:r>
            <w:r>
              <w:rPr>
                <w:rFonts w:hint="eastAsia" w:ascii="宋体" w:hAnsi="宋体" w:eastAsia="宋体" w:cs="宋体"/>
                <w:i w:val="0"/>
                <w:color w:val="000000"/>
                <w:kern w:val="0"/>
                <w:sz w:val="20"/>
                <w:szCs w:val="20"/>
                <w:u w:val="none"/>
                <w:vertAlign w:val="superscript"/>
                <w:lang w:val="en-US" w:eastAsia="zh-CN" w:bidi="ar"/>
              </w:rPr>
              <w:t>2</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建筑结构</w:t>
            </w:r>
          </w:p>
        </w:tc>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装修</w:t>
            </w:r>
          </w:p>
        </w:tc>
        <w:tc>
          <w:tcPr>
            <w:tcW w:w="9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层高</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空间布局</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建筑功能</w:t>
            </w:r>
          </w:p>
        </w:tc>
        <w:tc>
          <w:tcPr>
            <w:tcW w:w="1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新旧程度</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74.33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74.33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74.33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79.27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79.27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79.27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79.27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79.58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78.97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78.97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31.21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仓库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r>
        <w:tblPrEx>
          <w:tblCellMar>
            <w:top w:w="0" w:type="dxa"/>
            <w:left w:w="0" w:type="dxa"/>
            <w:bottom w:w="0" w:type="dxa"/>
            <w:right w:w="0" w:type="dxa"/>
          </w:tblCellMar>
        </w:tblPrEx>
        <w:trPr>
          <w:trHeight w:val="141"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梁士兴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约2.8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较合理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00" w:firstLineChars="10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2012年</w:t>
            </w:r>
          </w:p>
        </w:tc>
      </w:tr>
    </w:tbl>
    <w:p>
      <w:pPr>
        <w:keepLines w:val="0"/>
        <w:pageBreakBefore w:val="0"/>
        <w:widowControl w:val="0"/>
        <w:kinsoku/>
        <w:wordWrap/>
        <w:overflowPunct/>
        <w:topLinePunct w:val="0"/>
        <w:bidi w:val="0"/>
        <w:snapToGrid/>
        <w:spacing w:line="480" w:lineRule="atLeast"/>
        <w:ind w:firstLine="31680"/>
        <w:rPr>
          <w:rFonts w:hint="eastAsia" w:ascii="华文中宋" w:hAnsi="华文中宋" w:cs="华文中宋"/>
          <w:lang w:val="en-US" w:eastAsia="zh-CN"/>
        </w:rPr>
      </w:pPr>
      <w:r>
        <w:rPr>
          <w:rFonts w:hint="eastAsia"/>
          <w:lang w:val="en-US" w:eastAsia="zh-CN"/>
        </w:rPr>
        <w:t>1、</w:t>
      </w:r>
      <w:r>
        <w:rPr>
          <w:rFonts w:hint="eastAsia" w:ascii="华文中宋" w:hAnsi="华文中宋" w:eastAsia="华文中宋" w:cs="华文中宋"/>
          <w:lang w:val="en-US" w:eastAsia="zh-CN"/>
        </w:rPr>
        <w:t>设备设施</w:t>
      </w:r>
      <w:r>
        <w:rPr>
          <w:rFonts w:hint="eastAsia" w:ascii="华文中宋" w:hAnsi="华文中宋" w:cs="华文中宋"/>
          <w:lang w:val="en-US" w:eastAsia="zh-CN"/>
        </w:rPr>
        <w:t>：供暖、强电、弱电及消防等设施设备齐全；</w:t>
      </w:r>
    </w:p>
    <w:p>
      <w:pPr>
        <w:keepLines w:val="0"/>
        <w:pageBreakBefore w:val="0"/>
        <w:widowControl w:val="0"/>
        <w:kinsoku/>
        <w:wordWrap/>
        <w:overflowPunct/>
        <w:topLinePunct w:val="0"/>
        <w:bidi w:val="0"/>
        <w:snapToGrid/>
        <w:spacing w:line="480" w:lineRule="atLeast"/>
        <w:ind w:firstLine="31680"/>
        <w:rPr>
          <w:rFonts w:hint="eastAsia" w:ascii="华文中宋" w:hAnsi="华文中宋" w:cs="华文中宋"/>
          <w:lang w:val="en-US" w:eastAsia="zh-CN"/>
        </w:rPr>
      </w:pPr>
      <w:r>
        <w:rPr>
          <w:rFonts w:hint="eastAsia"/>
          <w:lang w:val="en-US" w:eastAsia="zh-CN"/>
        </w:rPr>
        <w:t>2、</w:t>
      </w:r>
      <w:r>
        <w:rPr>
          <w:rFonts w:hint="eastAsia" w:ascii="华文中宋" w:hAnsi="华文中宋" w:cs="华文中宋"/>
          <w:lang w:val="en-US" w:eastAsia="zh-CN"/>
        </w:rPr>
        <w:t>工程质量：结构完整，无明显沉降；</w:t>
      </w:r>
    </w:p>
    <w:p>
      <w:pPr>
        <w:keepLines w:val="0"/>
        <w:pageBreakBefore w:val="0"/>
        <w:widowControl w:val="0"/>
        <w:kinsoku/>
        <w:wordWrap/>
        <w:overflowPunct/>
        <w:topLinePunct w:val="0"/>
        <w:bidi w:val="0"/>
        <w:snapToGrid/>
        <w:spacing w:line="480" w:lineRule="atLeast"/>
        <w:ind w:firstLine="31680"/>
        <w:rPr>
          <w:rFonts w:hint="eastAsia" w:ascii="华文中宋" w:hAnsi="华文中宋" w:cs="华文中宋"/>
          <w:lang w:val="en-US" w:eastAsia="zh-CN"/>
        </w:rPr>
      </w:pPr>
      <w:r>
        <w:rPr>
          <w:rFonts w:hint="eastAsia"/>
          <w:lang w:val="en-US" w:eastAsia="zh-CN"/>
        </w:rPr>
        <w:t>3、</w:t>
      </w:r>
      <w:r>
        <w:rPr>
          <w:rFonts w:hint="eastAsia" w:ascii="华文中宋" w:hAnsi="华文中宋" w:cs="华文中宋"/>
          <w:lang w:val="en-US" w:eastAsia="zh-CN"/>
        </w:rPr>
        <w:t>外观：局部贴砖、局部涂料。</w:t>
      </w:r>
    </w:p>
    <w:p>
      <w:pPr>
        <w:keepLines w:val="0"/>
        <w:pageBreakBefore w:val="0"/>
        <w:widowControl w:val="0"/>
        <w:numPr>
          <w:ilvl w:val="0"/>
          <w:numId w:val="5"/>
        </w:numPr>
        <w:kinsoku/>
        <w:wordWrap/>
        <w:overflowPunct/>
        <w:topLinePunct w:val="0"/>
        <w:bidi w:val="0"/>
        <w:snapToGrid/>
        <w:spacing w:line="480" w:lineRule="atLeast"/>
        <w:ind w:left="0" w:leftChars="0" w:firstLine="480" w:firstLineChars="200"/>
        <w:rPr>
          <w:rFonts w:hint="eastAsia" w:ascii="华文中宋" w:hAnsi="华文中宋" w:eastAsia="华文中宋" w:cs="华文中宋"/>
          <w:lang w:eastAsia="zh-CN"/>
        </w:rPr>
      </w:pPr>
      <w:r>
        <w:rPr>
          <w:rFonts w:hint="eastAsia" w:ascii="华文中宋" w:hAnsi="华文中宋" w:eastAsia="华文中宋" w:cs="华文中宋"/>
          <w:lang w:eastAsia="zh-CN"/>
        </w:rPr>
        <w:t>权益状况</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1、用途：现状用途为住宅、车库、仓库；</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2、规划：未提供；</w:t>
      </w:r>
    </w:p>
    <w:p>
      <w:pPr>
        <w:keepLines w:val="0"/>
        <w:pageBreakBefore w:val="0"/>
        <w:widowControl w:val="0"/>
        <w:kinsoku/>
        <w:wordWrap/>
        <w:overflowPunct/>
        <w:topLinePunct w:val="0"/>
        <w:bidi w:val="0"/>
        <w:snapToGrid/>
        <w:spacing w:line="480" w:lineRule="exact"/>
        <w:ind w:firstLine="31680"/>
        <w:rPr>
          <w:rFonts w:hint="default"/>
          <w:highlight w:val="none"/>
          <w:lang w:val="en-US" w:eastAsia="zh-CN"/>
        </w:rPr>
      </w:pPr>
      <w:r>
        <w:rPr>
          <w:rFonts w:hint="eastAsia"/>
          <w:lang w:val="en-US" w:eastAsia="zh-CN"/>
        </w:rPr>
        <w:t>3、所有权</w:t>
      </w:r>
      <w:r>
        <w:rPr>
          <w:rFonts w:hint="eastAsia"/>
          <w:highlight w:val="none"/>
          <w:lang w:val="en-US" w:eastAsia="zh-CN"/>
        </w:rPr>
        <w:t>：原产权人为梁士兴；</w:t>
      </w:r>
    </w:p>
    <w:p>
      <w:pPr>
        <w:keepLines w:val="0"/>
        <w:pageBreakBefore w:val="0"/>
        <w:widowControl w:val="0"/>
        <w:kinsoku/>
        <w:wordWrap/>
        <w:overflowPunct/>
        <w:topLinePunct w:val="0"/>
        <w:bidi w:val="0"/>
        <w:snapToGrid/>
        <w:spacing w:line="480" w:lineRule="exact"/>
        <w:ind w:firstLine="31680"/>
        <w:rPr>
          <w:rFonts w:hint="eastAsia"/>
          <w:highlight w:val="none"/>
          <w:lang w:val="en-US" w:eastAsia="zh-CN"/>
        </w:rPr>
      </w:pPr>
      <w:r>
        <w:rPr>
          <w:rFonts w:hint="eastAsia"/>
          <w:highlight w:val="none"/>
          <w:lang w:val="en-US" w:eastAsia="zh-CN"/>
        </w:rPr>
        <w:t>4、土地使用权：未提供；</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5、共有情况：未登记；</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6、土地权利性质：未提供；</w:t>
      </w:r>
    </w:p>
    <w:p>
      <w:pPr>
        <w:keepLines w:val="0"/>
        <w:pageBreakBefore w:val="0"/>
        <w:widowControl w:val="0"/>
        <w:kinsoku/>
        <w:wordWrap/>
        <w:overflowPunct/>
        <w:topLinePunct w:val="0"/>
        <w:bidi w:val="0"/>
        <w:snapToGrid/>
        <w:spacing w:line="480" w:lineRule="exact"/>
        <w:ind w:firstLine="31680"/>
        <w:rPr>
          <w:rFonts w:hint="eastAsia"/>
          <w:lang w:val="en-US" w:eastAsia="zh-CN"/>
        </w:rPr>
      </w:pPr>
      <w:r>
        <w:rPr>
          <w:rFonts w:hint="eastAsia"/>
          <w:lang w:val="en-US" w:eastAsia="zh-CN"/>
        </w:rPr>
        <w:t>7、权利类型：未提供；</w:t>
      </w:r>
    </w:p>
    <w:p>
      <w:pPr>
        <w:keepLines w:val="0"/>
        <w:pageBreakBefore w:val="0"/>
        <w:widowControl w:val="0"/>
        <w:kinsoku/>
        <w:wordWrap/>
        <w:overflowPunct/>
        <w:topLinePunct w:val="0"/>
        <w:bidi w:val="0"/>
        <w:snapToGrid/>
        <w:spacing w:line="480" w:lineRule="exact"/>
        <w:ind w:firstLine="31680"/>
        <w:rPr>
          <w:rFonts w:hint="default"/>
          <w:lang w:val="en-US" w:eastAsia="zh-CN"/>
        </w:rPr>
      </w:pPr>
      <w:r>
        <w:rPr>
          <w:rFonts w:hint="eastAsia"/>
          <w:lang w:val="en-US" w:eastAsia="zh-CN"/>
        </w:rPr>
        <w:t>8、使用期限：未提供；</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val="en-US" w:eastAsia="zh-CN"/>
        </w:rPr>
        <w:t>9</w:t>
      </w:r>
      <w:r>
        <w:rPr>
          <w:rFonts w:hint="eastAsia"/>
          <w:lang w:eastAsia="zh-CN"/>
        </w:rPr>
        <w:t>、用益物权设立情况：根据估价委托人提供的相关资料，委估对象未设立用益物权；</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val="en-US" w:eastAsia="zh-CN"/>
        </w:rPr>
        <w:t>10</w:t>
      </w:r>
      <w:r>
        <w:rPr>
          <w:rFonts w:hint="eastAsia"/>
          <w:lang w:eastAsia="zh-CN"/>
        </w:rPr>
        <w:t>、担保物权设立情况：根据估价委托人提供的相关资料，委估对象未设立担保物权；</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val="en-US" w:eastAsia="zh-CN"/>
        </w:rPr>
        <w:t>11</w:t>
      </w:r>
      <w:r>
        <w:rPr>
          <w:rFonts w:hint="eastAsia"/>
          <w:lang w:eastAsia="zh-CN"/>
        </w:rPr>
        <w:t>、租赁或占用情况：根据向提供的相关资料及现场勘查，委估对象无拖欠租赁或占用情况；</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val="en-US" w:eastAsia="zh-CN"/>
        </w:rPr>
        <w:t>12</w:t>
      </w:r>
      <w:r>
        <w:rPr>
          <w:rFonts w:hint="eastAsia"/>
          <w:lang w:eastAsia="zh-CN"/>
        </w:rPr>
        <w:t>、拖欠税费情况：根据提供的相关资料及现场勘查，委估对象无拖欠税费情况；</w:t>
      </w:r>
    </w:p>
    <w:p>
      <w:pPr>
        <w:keepLines w:val="0"/>
        <w:pageBreakBefore w:val="0"/>
        <w:widowControl w:val="0"/>
        <w:kinsoku/>
        <w:wordWrap/>
        <w:overflowPunct/>
        <w:topLinePunct w:val="0"/>
        <w:bidi w:val="0"/>
        <w:spacing w:line="480" w:lineRule="atLeast"/>
        <w:ind w:firstLine="31680"/>
        <w:rPr>
          <w:rFonts w:hint="default" w:ascii="华文中宋" w:hAnsi="华文中宋" w:cs="华文中宋"/>
          <w:lang w:val="en-US" w:eastAsia="zh-CN"/>
        </w:rPr>
      </w:pPr>
      <w:r>
        <w:rPr>
          <w:rFonts w:hint="eastAsia"/>
          <w:lang w:val="en-US" w:eastAsia="zh-CN"/>
        </w:rPr>
        <w:t>13</w:t>
      </w:r>
      <w:r>
        <w:rPr>
          <w:rFonts w:hint="eastAsia"/>
          <w:lang w:eastAsia="zh-CN"/>
        </w:rPr>
        <w:t>、查封情况：根据向委托人了解，委估对象已查封。</w:t>
      </w:r>
    </w:p>
    <w:bookmarkEnd w:id="63"/>
    <w:bookmarkEnd w:id="64"/>
    <w:p>
      <w:pPr>
        <w:pStyle w:val="3"/>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bookmarkStart w:id="65" w:name="_Toc415039136"/>
      <w:bookmarkStart w:id="66" w:name="_Toc409772457"/>
      <w:bookmarkStart w:id="67" w:name="_Toc428348797"/>
      <w:bookmarkStart w:id="68" w:name="_Toc429557858"/>
      <w:bookmarkStart w:id="69" w:name="_Toc410379055"/>
      <w:bookmarkStart w:id="70" w:name="_Toc30701"/>
      <w:bookmarkStart w:id="71" w:name="_Toc449598316"/>
      <w:bookmarkStart w:id="72" w:name="_Toc508803783"/>
      <w:bookmarkStart w:id="73" w:name="_Toc452121204"/>
      <w:bookmarkStart w:id="74" w:name="_Toc31880"/>
      <w:bookmarkStart w:id="75" w:name="_Toc4159"/>
      <w:r>
        <w:rPr>
          <w:rFonts w:hint="eastAsia" w:ascii="华文中宋" w:hAnsi="华文中宋" w:eastAsia="华文中宋" w:cs="华文中宋"/>
        </w:rPr>
        <w:t>五、价值</w:t>
      </w:r>
      <w:bookmarkEnd w:id="65"/>
      <w:bookmarkEnd w:id="66"/>
      <w:bookmarkEnd w:id="67"/>
      <w:bookmarkEnd w:id="68"/>
      <w:bookmarkEnd w:id="69"/>
      <w:r>
        <w:rPr>
          <w:rFonts w:hint="eastAsia" w:ascii="华文中宋" w:hAnsi="华文中宋" w:eastAsia="华文中宋" w:cs="华文中宋"/>
        </w:rPr>
        <w:t>时点</w:t>
      </w:r>
      <w:bookmarkEnd w:id="70"/>
      <w:bookmarkEnd w:id="71"/>
      <w:bookmarkEnd w:id="72"/>
      <w:bookmarkEnd w:id="73"/>
      <w:bookmarkEnd w:id="74"/>
      <w:bookmarkEnd w:id="75"/>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lang w:eastAsia="zh-CN"/>
        </w:rPr>
      </w:pPr>
      <w:r>
        <w:rPr>
          <w:rFonts w:hint="eastAsia" w:ascii="华文中宋" w:hAnsi="华文中宋" w:cs="华文中宋"/>
          <w:lang w:eastAsia="zh-CN"/>
        </w:rPr>
        <w:t>2020年7月6日</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确定价值时点的理由或成立的条件：</w:t>
      </w:r>
    </w:p>
    <w:p>
      <w:pPr>
        <w:keepLines w:val="0"/>
        <w:pageBreakBefore w:val="0"/>
        <w:widowControl w:val="0"/>
        <w:kinsoku/>
        <w:wordWrap/>
        <w:overflowPunct/>
        <w:topLinePunct w:val="0"/>
        <w:bidi w:val="0"/>
        <w:snapToGrid/>
        <w:spacing w:line="480" w:lineRule="atLeast"/>
        <w:ind w:firstLine="31680"/>
        <w:rPr>
          <w:rFonts w:hint="eastAsia" w:ascii="华文中宋" w:hAnsi="华文中宋" w:eastAsia="华文中宋" w:cs="华文中宋"/>
        </w:rPr>
      </w:pPr>
      <w:r>
        <w:rPr>
          <w:rFonts w:hint="eastAsia" w:ascii="华文中宋" w:hAnsi="华文中宋" w:eastAsia="华文中宋" w:cs="华文中宋"/>
        </w:rPr>
        <w:t>1、委托方与受托方以查勘日时点为准，经双方协商后确定；</w:t>
      </w:r>
    </w:p>
    <w:p>
      <w:pPr>
        <w:keepLines w:val="0"/>
        <w:pageBreakBefore w:val="0"/>
        <w:widowControl w:val="0"/>
        <w:kinsoku/>
        <w:wordWrap/>
        <w:overflowPunct/>
        <w:topLinePunct w:val="0"/>
        <w:bidi w:val="0"/>
        <w:snapToGrid/>
        <w:spacing w:line="480" w:lineRule="atLeast"/>
        <w:ind w:firstLine="31680"/>
        <w:rPr>
          <w:rFonts w:hint="eastAsia" w:ascii="华文中宋" w:hAnsi="华文中宋" w:eastAsia="华文中宋" w:cs="华文中宋"/>
        </w:rPr>
      </w:pPr>
      <w:r>
        <w:rPr>
          <w:rFonts w:hint="eastAsia" w:ascii="华文中宋" w:hAnsi="华文中宋" w:eastAsia="华文中宋" w:cs="华文中宋"/>
        </w:rPr>
        <w:t>2、选择与现场勘察相近的日期作为价值时点能更好地把握估价对象的实际情况；</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3、实施本项目评估计划标准是遵循价值时点原则。</w:t>
      </w:r>
    </w:p>
    <w:p>
      <w:pPr>
        <w:pStyle w:val="3"/>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bookmarkStart w:id="76" w:name="_Toc428348798"/>
      <w:bookmarkStart w:id="77" w:name="_Toc16675"/>
      <w:bookmarkStart w:id="78" w:name="_Toc29005"/>
      <w:bookmarkStart w:id="79" w:name="_Toc409772458"/>
      <w:bookmarkStart w:id="80" w:name="_Toc429557859"/>
      <w:bookmarkStart w:id="81" w:name="_Toc410379056"/>
      <w:bookmarkStart w:id="82" w:name="_Toc449598317"/>
      <w:bookmarkStart w:id="83" w:name="_Toc5304"/>
      <w:bookmarkStart w:id="84" w:name="_Toc452121205"/>
      <w:bookmarkStart w:id="85" w:name="_Toc508803784"/>
      <w:bookmarkStart w:id="86" w:name="_Toc415039137"/>
      <w:r>
        <w:rPr>
          <w:rFonts w:hint="eastAsia" w:ascii="华文中宋" w:hAnsi="华文中宋" w:eastAsia="华文中宋" w:cs="华文中宋"/>
        </w:rPr>
        <w:t>六、价值类型</w:t>
      </w:r>
      <w:bookmarkEnd w:id="76"/>
      <w:bookmarkEnd w:id="77"/>
      <w:bookmarkEnd w:id="78"/>
      <w:bookmarkEnd w:id="79"/>
      <w:bookmarkEnd w:id="80"/>
      <w:bookmarkEnd w:id="81"/>
      <w:bookmarkEnd w:id="82"/>
      <w:bookmarkEnd w:id="83"/>
      <w:bookmarkEnd w:id="84"/>
      <w:bookmarkEnd w:id="85"/>
      <w:bookmarkEnd w:id="86"/>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bookmarkStart w:id="87" w:name="_Toc229213370"/>
      <w:r>
        <w:rPr>
          <w:rFonts w:hint="eastAsia" w:ascii="华文中宋" w:hAnsi="华文中宋" w:eastAsia="华文中宋" w:cs="华文中宋"/>
        </w:rPr>
        <w:t>本次房地产估价价值类型为市场价值。</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市场价值：估价对象经适当</w:t>
      </w:r>
      <w:r>
        <w:rPr>
          <w:rFonts w:hint="eastAsia" w:ascii="华文中宋" w:hAnsi="华文中宋" w:eastAsia="华文中宋" w:cs="华文中宋"/>
          <w:lang w:eastAsia="zh-CN"/>
        </w:rPr>
        <w:t>营销</w:t>
      </w:r>
      <w:r>
        <w:rPr>
          <w:rFonts w:hint="eastAsia" w:ascii="华文中宋" w:hAnsi="华文中宋" w:eastAsia="华文中宋" w:cs="华文中宋"/>
        </w:rPr>
        <w:t>后，由熟悉情况、谨慎行事且不受强迫的交易双方，以公平交易方式在价值时点自愿进行交易的金额。</w:t>
      </w:r>
    </w:p>
    <w:p>
      <w:pPr>
        <w:pStyle w:val="3"/>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bookmarkStart w:id="88" w:name="_Toc508803785"/>
      <w:bookmarkStart w:id="89" w:name="_Toc415039138"/>
      <w:bookmarkStart w:id="90" w:name="_Toc409772459"/>
      <w:bookmarkStart w:id="91" w:name="_Toc14003"/>
      <w:bookmarkStart w:id="92" w:name="_Toc18610"/>
      <w:bookmarkStart w:id="93" w:name="_Toc452121206"/>
      <w:bookmarkStart w:id="94" w:name="_Toc449598318"/>
      <w:bookmarkStart w:id="95" w:name="_Toc428348799"/>
      <w:bookmarkStart w:id="96" w:name="_Toc429557860"/>
      <w:bookmarkStart w:id="97" w:name="_Toc410379057"/>
      <w:bookmarkStart w:id="98" w:name="_Toc8652"/>
      <w:r>
        <w:rPr>
          <w:rFonts w:hint="eastAsia" w:ascii="华文中宋" w:hAnsi="华文中宋" w:eastAsia="华文中宋" w:cs="华文中宋"/>
        </w:rPr>
        <w:t>七、估</w:t>
      </w:r>
      <w:bookmarkEnd w:id="87"/>
      <w:r>
        <w:rPr>
          <w:rFonts w:hint="eastAsia" w:ascii="华文中宋" w:hAnsi="华文中宋" w:eastAsia="华文中宋" w:cs="华文中宋"/>
        </w:rPr>
        <w:t>价原则</w:t>
      </w:r>
      <w:bookmarkEnd w:id="88"/>
      <w:bookmarkEnd w:id="89"/>
      <w:bookmarkEnd w:id="90"/>
      <w:bookmarkEnd w:id="91"/>
      <w:bookmarkEnd w:id="92"/>
      <w:bookmarkEnd w:id="93"/>
      <w:bookmarkEnd w:id="94"/>
      <w:bookmarkEnd w:id="95"/>
      <w:bookmarkEnd w:id="96"/>
      <w:bookmarkEnd w:id="97"/>
      <w:bookmarkEnd w:id="98"/>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1、独立、客观、公正原则：评估价值应为各方估价利害关系人均是公平合理的价值或价格。</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2、合法原则：评估价值应为在依法判定的估价对象状况下的价值或价格。</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3、价值时点原则：评估价值应为在根据估价目的确定的某一特定时间的价值或价格。</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4、替代原则：评估价值与估价对象的类似房地产在同等条件下的价值或价格偏差应在合理范围内。</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5、最高最佳利用原则：评估价值应为在估价对象最高最佳利用状况下的价值或价格。【最高最佳利用：包括最佳的用途、规模和档次，应按法律上允许、技术上可能、财务上可行、价值最大化的次序进行分析、筛选或判断确定。】</w:t>
      </w:r>
    </w:p>
    <w:p>
      <w:pPr>
        <w:pStyle w:val="3"/>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bookmarkStart w:id="99" w:name="_Toc229213371"/>
      <w:bookmarkStart w:id="100" w:name="_Toc452121207"/>
      <w:bookmarkStart w:id="101" w:name="_Toc13592"/>
      <w:bookmarkStart w:id="102" w:name="_Toc449598319"/>
      <w:bookmarkStart w:id="103" w:name="_Toc428348800"/>
      <w:bookmarkStart w:id="104" w:name="_Toc409772460"/>
      <w:bookmarkStart w:id="105" w:name="_Toc429557861"/>
      <w:bookmarkStart w:id="106" w:name="_Toc415039139"/>
      <w:bookmarkStart w:id="107" w:name="_Toc8413"/>
      <w:bookmarkStart w:id="108" w:name="_Toc410379058"/>
      <w:bookmarkStart w:id="109" w:name="_Toc508803786"/>
      <w:bookmarkStart w:id="110" w:name="_Toc12808"/>
      <w:r>
        <w:rPr>
          <w:rFonts w:hint="eastAsia" w:ascii="华文中宋" w:hAnsi="华文中宋" w:eastAsia="华文中宋" w:cs="华文中宋"/>
        </w:rPr>
        <w:t>八、估价</w:t>
      </w:r>
      <w:bookmarkEnd w:id="99"/>
      <w:r>
        <w:rPr>
          <w:rFonts w:hint="eastAsia" w:ascii="华文中宋" w:hAnsi="华文中宋" w:eastAsia="华文中宋" w:cs="华文中宋"/>
        </w:rPr>
        <w:t>依据</w:t>
      </w:r>
      <w:bookmarkEnd w:id="100"/>
      <w:bookmarkEnd w:id="101"/>
      <w:bookmarkEnd w:id="102"/>
      <w:bookmarkEnd w:id="103"/>
      <w:bookmarkEnd w:id="104"/>
      <w:bookmarkEnd w:id="105"/>
      <w:bookmarkEnd w:id="106"/>
      <w:bookmarkEnd w:id="107"/>
      <w:bookmarkEnd w:id="108"/>
      <w:bookmarkEnd w:id="109"/>
      <w:bookmarkEnd w:id="110"/>
    </w:p>
    <w:p>
      <w:pPr>
        <w:pStyle w:val="4"/>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rPr>
        <w:t>国家法律、法规</w:t>
      </w:r>
      <w:r>
        <w:rPr>
          <w:rFonts w:hint="eastAsia" w:ascii="华文中宋" w:hAnsi="华文中宋" w:eastAsia="华文中宋" w:cs="华文中宋"/>
          <w:sz w:val="24"/>
          <w:szCs w:val="24"/>
        </w:rPr>
        <w:t>主要如下：</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(1)《中华人民共和国物权法》</w:t>
      </w:r>
      <w:r>
        <w:rPr>
          <w:rFonts w:hint="eastAsia"/>
          <w:lang w:val="en-US" w:eastAsia="zh-CN"/>
        </w:rPr>
        <w:t>(中华人民共和国主席令第六十二号)[中华人民共和国第十届全国人民代表大会第五次会议于2007年3月16日通过，自2007年10月1日起施行]</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(2)《中华人民共和国城市房地产管理法》</w:t>
      </w:r>
      <w:r>
        <w:rPr>
          <w:rFonts w:hint="eastAsia"/>
          <w:lang w:val="en-US" w:eastAsia="zh-CN"/>
        </w:rPr>
        <w:t>(中华人民共和国主席令第三十二号)[2019年8月26日第十三届全国人民代表大会常务委员会第十二次会议通过，自2020年1月1日起施行]</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(3)《中华人民共和国土地管理法》</w:t>
      </w:r>
      <w:r>
        <w:rPr>
          <w:rFonts w:hint="eastAsia"/>
          <w:lang w:val="en-US" w:eastAsia="zh-CN"/>
        </w:rPr>
        <w:t>(中华人民共和国主席令第三十二号)[2019年8月26日第十三届全国人民代表大会常务委员会第十二次会议通过，自2020年1月1日起施行]</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(4)《中华人民共和国资产评估法》</w:t>
      </w:r>
      <w:r>
        <w:rPr>
          <w:rFonts w:hint="eastAsia"/>
          <w:lang w:val="en-US" w:eastAsia="zh-CN"/>
        </w:rPr>
        <w:t>(中华人民共和国主席令第四十六号)[2016年7月2日第十二届全国人民代表大会常务委员会第二十一次会议通过，自2016年12月1日起施行]</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(5)《中华人民共和国民法通则》</w:t>
      </w:r>
      <w:r>
        <w:rPr>
          <w:rFonts w:hint="eastAsia"/>
          <w:lang w:val="en-US" w:eastAsia="zh-CN"/>
        </w:rPr>
        <w:t>(中华人民共和国主席令第三十七号)[1986年4月12日第六届全国人民代表大会第四次会议通过，自1987年1月1日起施行]</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(6)《中华人民共和国民事诉讼法》</w:t>
      </w:r>
      <w:r>
        <w:rPr>
          <w:rFonts w:hint="eastAsia"/>
          <w:lang w:val="en-US" w:eastAsia="zh-CN"/>
        </w:rPr>
        <w:t>(中华人民共和国主席令第七十一号)[中华人民共和国第十二届全国人民代表大会常务委员会第二十八次会议于2017年6月27日通过，自2017年7月1日起施行]</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(7)《中华人民共和国城乡规划法》</w:t>
      </w:r>
      <w:r>
        <w:rPr>
          <w:rFonts w:hint="eastAsia"/>
          <w:lang w:val="en-US" w:eastAsia="zh-CN"/>
        </w:rPr>
        <w:t>(中华人民共和国主席令第七十四号)[中华人民共和国第十届全国人民代表大会常务委员会第三十次会议于2007年10月28日通过，自2008年1月1日起施行]</w:t>
      </w:r>
      <w:r>
        <w:rPr>
          <w:rFonts w:hint="eastAsia"/>
          <w:lang w:eastAsia="zh-CN"/>
        </w:rPr>
        <w:t>；</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lang w:eastAsia="zh-CN"/>
        </w:rPr>
        <w:t>(8)其它有关法律法规文件</w:t>
      </w:r>
      <w:r>
        <w:rPr>
          <w:rFonts w:hint="eastAsia" w:ascii="华文中宋" w:hAnsi="华文中宋" w:eastAsia="华文中宋" w:cs="华文中宋"/>
        </w:rPr>
        <w:t>。</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2、部门规章</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(1)《司法鉴定程序通则》</w:t>
      </w:r>
      <w:r>
        <w:rPr>
          <w:rFonts w:hint="eastAsia"/>
          <w:lang w:val="en-US" w:eastAsia="zh-CN"/>
        </w:rPr>
        <w:t>(中华人民共和国司法部令第107号)</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(2)《人民法院对外委托司法鉴定管理规定》</w:t>
      </w:r>
      <w:r>
        <w:rPr>
          <w:rFonts w:hint="eastAsia"/>
          <w:lang w:val="en-US" w:eastAsia="zh-CN"/>
        </w:rPr>
        <w:t>(</w:t>
      </w:r>
      <w:r>
        <w:rPr>
          <w:rFonts w:hint="eastAsia"/>
          <w:lang w:eastAsia="zh-CN"/>
        </w:rPr>
        <w:t>法释</w:t>
      </w:r>
      <w:r>
        <w:rPr>
          <w:rFonts w:hint="eastAsia"/>
          <w:lang w:val="en-US" w:eastAsia="zh-CN"/>
        </w:rPr>
        <w:t>[</w:t>
      </w:r>
      <w:r>
        <w:rPr>
          <w:rFonts w:hint="eastAsia"/>
          <w:lang w:eastAsia="zh-CN"/>
        </w:rPr>
        <w:t>2002</w:t>
      </w:r>
      <w:r>
        <w:rPr>
          <w:rFonts w:hint="eastAsia"/>
          <w:lang w:val="en-US" w:eastAsia="zh-CN"/>
        </w:rPr>
        <w:t>]</w:t>
      </w:r>
      <w:r>
        <w:rPr>
          <w:rFonts w:hint="eastAsia"/>
          <w:lang w:eastAsia="zh-CN"/>
        </w:rPr>
        <w:t>8号</w:t>
      </w:r>
      <w:r>
        <w:rPr>
          <w:rFonts w:hint="eastAsia"/>
          <w:lang w:val="en-US" w:eastAsia="zh-CN"/>
        </w:rPr>
        <w:t>)</w:t>
      </w:r>
      <w:r>
        <w:rPr>
          <w:rFonts w:hint="eastAsia"/>
          <w:lang w:eastAsia="zh-CN"/>
        </w:rPr>
        <w:t>；</w:t>
      </w:r>
    </w:p>
    <w:p>
      <w:pPr>
        <w:keepLines w:val="0"/>
        <w:pageBreakBefore w:val="0"/>
        <w:widowControl w:val="0"/>
        <w:kinsoku/>
        <w:wordWrap/>
        <w:overflowPunct/>
        <w:topLinePunct w:val="0"/>
        <w:bidi w:val="0"/>
        <w:snapToGrid/>
        <w:spacing w:line="480" w:lineRule="exact"/>
        <w:rPr>
          <w:rFonts w:hint="eastAsia"/>
          <w:lang w:eastAsia="zh-CN"/>
        </w:rPr>
      </w:pPr>
      <w:r>
        <w:rPr>
          <w:rFonts w:hint="eastAsia"/>
          <w:lang w:eastAsia="zh-CN"/>
        </w:rPr>
        <w:t>(3)《最高人民法院关于人民法院委托评估、拍卖工作的若干规定》</w:t>
      </w:r>
      <w:r>
        <w:rPr>
          <w:rFonts w:hint="eastAsia"/>
          <w:lang w:val="en-US" w:eastAsia="zh-CN"/>
        </w:rPr>
        <w:t>(法释[2011]21号)</w:t>
      </w:r>
      <w:r>
        <w:rPr>
          <w:rFonts w:hint="eastAsia"/>
          <w:lang w:eastAsia="zh-CN"/>
        </w:rPr>
        <w:t>;</w:t>
      </w:r>
    </w:p>
    <w:p>
      <w:pPr>
        <w:keepLines w:val="0"/>
        <w:pageBreakBefore w:val="0"/>
        <w:widowControl w:val="0"/>
        <w:kinsoku/>
        <w:wordWrap/>
        <w:overflowPunct/>
        <w:topLinePunct w:val="0"/>
        <w:bidi w:val="0"/>
        <w:snapToGrid/>
        <w:spacing w:line="480" w:lineRule="exact"/>
        <w:ind w:left="0" w:leftChars="0" w:right="0" w:rightChars="0" w:firstLine="31680"/>
        <w:rPr>
          <w:rFonts w:hint="eastAsia" w:ascii="华文中宋" w:hAnsi="华文中宋" w:cs="华文中宋"/>
          <w:lang w:val="en-US" w:eastAsia="zh-CN"/>
        </w:rPr>
      </w:pPr>
      <w:r>
        <w:rPr>
          <w:rFonts w:hint="eastAsia"/>
          <w:lang w:eastAsia="zh-CN"/>
        </w:rPr>
        <w:t>(</w:t>
      </w:r>
      <w:r>
        <w:rPr>
          <w:rFonts w:hint="eastAsia"/>
          <w:lang w:val="en-US" w:eastAsia="zh-CN"/>
        </w:rPr>
        <w:t>4</w:t>
      </w:r>
      <w:r>
        <w:rPr>
          <w:rFonts w:hint="eastAsia"/>
          <w:lang w:eastAsia="zh-CN"/>
        </w:rPr>
        <w:t>)《最高人民法院关于人民法院确定财产处置参考价若干问题的规定》</w:t>
      </w:r>
      <w:r>
        <w:rPr>
          <w:rFonts w:hint="eastAsia"/>
          <w:lang w:val="en-US" w:eastAsia="zh-CN"/>
        </w:rPr>
        <w:t>(法释[2018]15号)</w:t>
      </w:r>
      <w:r>
        <w:rPr>
          <w:rFonts w:hint="eastAsia" w:ascii="华文中宋" w:hAnsi="华文中宋" w:cs="华文中宋"/>
          <w:lang w:val="en-US" w:eastAsia="zh-CN"/>
        </w:rPr>
        <w:t>；</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lang w:val="en-US" w:eastAsia="zh-CN"/>
        </w:rPr>
      </w:pPr>
      <w:r>
        <w:rPr>
          <w:rFonts w:hint="eastAsia"/>
          <w:lang w:eastAsia="zh-CN"/>
        </w:rPr>
        <w:t>(</w:t>
      </w:r>
      <w:r>
        <w:rPr>
          <w:rFonts w:hint="eastAsia"/>
          <w:lang w:val="en-US" w:eastAsia="zh-CN"/>
        </w:rPr>
        <w:t>5</w:t>
      </w:r>
      <w:r>
        <w:rPr>
          <w:rFonts w:hint="eastAsia"/>
          <w:lang w:eastAsia="zh-CN"/>
        </w:rPr>
        <w:t>)《人民法院委托评估工作规范》的通知</w:t>
      </w:r>
      <w:r>
        <w:rPr>
          <w:rFonts w:hint="eastAsia"/>
          <w:lang w:val="en-US" w:eastAsia="zh-CN"/>
        </w:rPr>
        <w:t>(法办[2018]273号)。</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3、技术标准</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(1)《房地产估价规范》(GB/T50291-2015)[2015年12月1日起执行]；</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(2)《房地产估价基本术语标准》(GB/T50899-2013)；</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4、估价委托人提供的委托书</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lang w:eastAsia="zh-CN"/>
        </w:rPr>
        <w:t>《司法鉴定评估委托书》（2019）鞍法技委字第3133号。</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5、产权依据</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szCs w:val="24"/>
          <w:lang w:val="en-US" w:eastAsia="zh-CN"/>
        </w:rPr>
      </w:pPr>
      <w:r>
        <w:rPr>
          <w:rFonts w:hint="eastAsia" w:ascii="华文中宋" w:hAnsi="华文中宋" w:eastAsia="华文中宋" w:cs="华文中宋"/>
        </w:rPr>
        <w:t>(1)</w:t>
      </w:r>
      <w:r>
        <w:rPr>
          <w:rFonts w:hint="eastAsia" w:ascii="华文中宋" w:hAnsi="华文中宋" w:cs="华文中宋"/>
          <w:lang w:eastAsia="zh-CN"/>
        </w:rPr>
        <w:t>委托人提供的</w:t>
      </w:r>
      <w:r>
        <w:rPr>
          <w:rFonts w:hint="eastAsia" w:ascii="华文中宋" w:hAnsi="华文中宋" w:eastAsia="华文中宋" w:cs="华文中宋"/>
          <w:szCs w:val="24"/>
          <w:lang w:val="en-US" w:eastAsia="zh-CN"/>
        </w:rPr>
        <w:t>《</w:t>
      </w:r>
      <w:r>
        <w:rPr>
          <w:rFonts w:hint="eastAsia" w:ascii="华文中宋" w:hAnsi="华文中宋" w:cs="华文中宋"/>
          <w:szCs w:val="24"/>
          <w:lang w:val="en-US" w:eastAsia="zh-CN"/>
        </w:rPr>
        <w:t>嘉泰园小区委估房产清单</w:t>
      </w:r>
      <w:r>
        <w:rPr>
          <w:rFonts w:hint="eastAsia" w:ascii="华文中宋" w:hAnsi="华文中宋" w:eastAsia="华文中宋" w:cs="华文中宋"/>
          <w:szCs w:val="24"/>
          <w:lang w:val="en-US" w:eastAsia="zh-CN"/>
        </w:rPr>
        <w:t>》</w:t>
      </w:r>
      <w:r>
        <w:rPr>
          <w:rFonts w:hint="eastAsia" w:ascii="华文中宋" w:hAnsi="华文中宋" w:cs="华文中宋"/>
          <w:szCs w:val="24"/>
          <w:lang w:val="en-US" w:eastAsia="zh-CN"/>
        </w:rPr>
        <w:t>。</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6、评估人员现场勘察及收集的有关资料。</w:t>
      </w:r>
    </w:p>
    <w:p>
      <w:pPr>
        <w:keepLines w:val="0"/>
        <w:pageBreakBefore w:val="0"/>
        <w:widowControl w:val="0"/>
        <w:kinsoku/>
        <w:wordWrap/>
        <w:overflowPunct/>
        <w:topLinePunct w:val="0"/>
        <w:bidi w:val="0"/>
        <w:snapToGrid/>
        <w:spacing w:line="480" w:lineRule="atLeast"/>
        <w:ind w:left="0" w:leftChars="0" w:right="0" w:rightChars="0" w:firstLine="31680"/>
        <w:rPr>
          <w:rFonts w:hint="eastAsia" w:ascii="华文中宋" w:hAnsi="华文中宋" w:eastAsia="华文中宋" w:cs="华文中宋"/>
        </w:rPr>
      </w:pPr>
      <w:r>
        <w:rPr>
          <w:rFonts w:hint="eastAsia" w:ascii="华文中宋" w:hAnsi="华文中宋" w:eastAsia="华文中宋" w:cs="华文中宋"/>
        </w:rPr>
        <w:t>7、其他有关法律、法规及规范等。</w:t>
      </w:r>
    </w:p>
    <w:p>
      <w:pPr>
        <w:pStyle w:val="3"/>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bookmarkStart w:id="111" w:name="_Toc410379059"/>
      <w:bookmarkStart w:id="112" w:name="_Toc22863"/>
      <w:bookmarkStart w:id="113" w:name="_Toc409772461"/>
      <w:bookmarkStart w:id="114" w:name="_Toc429557862"/>
      <w:bookmarkStart w:id="115" w:name="_Toc18918"/>
      <w:bookmarkStart w:id="116" w:name="_Toc508803787"/>
      <w:bookmarkStart w:id="117" w:name="_Toc415039140"/>
      <w:bookmarkStart w:id="118" w:name="_Toc428348801"/>
      <w:bookmarkStart w:id="119" w:name="_Toc452121208"/>
      <w:bookmarkStart w:id="120" w:name="_Toc1663"/>
      <w:bookmarkStart w:id="121" w:name="_Toc449598320"/>
      <w:r>
        <w:rPr>
          <w:rFonts w:hint="eastAsia" w:ascii="华文中宋" w:hAnsi="华文中宋" w:eastAsia="华文中宋" w:cs="华文中宋"/>
        </w:rPr>
        <w:t>九、估价方法</w:t>
      </w:r>
      <w:bookmarkEnd w:id="111"/>
      <w:bookmarkEnd w:id="112"/>
      <w:bookmarkEnd w:id="113"/>
      <w:bookmarkEnd w:id="114"/>
      <w:bookmarkEnd w:id="115"/>
      <w:bookmarkEnd w:id="116"/>
      <w:bookmarkEnd w:id="117"/>
      <w:bookmarkEnd w:id="118"/>
      <w:bookmarkEnd w:id="119"/>
      <w:bookmarkEnd w:id="120"/>
      <w:bookmarkEnd w:id="121"/>
    </w:p>
    <w:p>
      <w:pPr>
        <w:keepLines w:val="0"/>
        <w:pageBreakBefore w:val="0"/>
        <w:widowControl w:val="0"/>
        <w:kinsoku/>
        <w:wordWrap/>
        <w:overflowPunct/>
        <w:topLinePunct w:val="0"/>
        <w:bidi w:val="0"/>
        <w:snapToGrid/>
        <w:spacing w:line="480" w:lineRule="atLeast"/>
        <w:ind w:firstLine="31680"/>
      </w:pPr>
      <w:r>
        <w:t>(</w:t>
      </w:r>
      <w:r>
        <w:rPr>
          <w:rFonts w:hint="eastAsia"/>
        </w:rPr>
        <w:t>一</w:t>
      </w:r>
      <w:r>
        <w:t>)</w:t>
      </w:r>
      <w:r>
        <w:rPr>
          <w:rFonts w:hint="eastAsia"/>
        </w:rPr>
        <w:t>估价方法</w:t>
      </w:r>
    </w:p>
    <w:p>
      <w:pPr>
        <w:keepLines w:val="0"/>
        <w:pageBreakBefore w:val="0"/>
        <w:widowControl w:val="0"/>
        <w:kinsoku/>
        <w:wordWrap/>
        <w:overflowPunct/>
        <w:topLinePunct w:val="0"/>
        <w:bidi w:val="0"/>
        <w:snapToGrid/>
        <w:spacing w:line="480" w:lineRule="atLeast"/>
        <w:ind w:firstLine="31680"/>
      </w:pPr>
      <w:r>
        <w:rPr>
          <w:rFonts w:hint="eastAsia"/>
        </w:rPr>
        <w:t>根据《房地产估价规范》</w:t>
      </w:r>
      <w:r>
        <w:t>GB/T50291-2015</w:t>
      </w:r>
      <w:r>
        <w:rPr>
          <w:rFonts w:hint="eastAsia"/>
        </w:rPr>
        <w:t>，房地产估价常用的方法有比较法、收益法、成本法、假设开发法等。具体的评估方法，应根据估价目的并结合委估房产的价值类型、估价对象的具体性质，可搜集数据和信息资料的制约等因素，综合考虑，适当选取。</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pPr>
      <w:r>
        <w:t>1</w:t>
      </w:r>
      <w:r>
        <w:rPr>
          <w:rFonts w:hint="eastAsia"/>
        </w:rPr>
        <w:t>、比较法是指将估价对象房地产与在估价时点的近期发生了交易的类似房地产加以比较对照，对这些类似房地产的成交价格做适当的处理来求取估价对象房地产价值的方法。</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pPr>
      <w:r>
        <w:t>2</w:t>
      </w:r>
      <w:r>
        <w:rPr>
          <w:rFonts w:hint="eastAsia"/>
        </w:rPr>
        <w:t>、收益法是预测估价对象的未来收益，利用报酬率或资本化率、收益乘数将未来收益转换为价值得到估价对象价值或价格的方法。</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rPr>
          <w:rFonts w:hint="eastAsia"/>
        </w:rPr>
      </w:pPr>
      <w:r>
        <w:t>3</w:t>
      </w:r>
      <w:r>
        <w:rPr>
          <w:rFonts w:hint="eastAsia"/>
        </w:rPr>
        <w:t>、假设开发法是求得估价对象后续开发的必要支出及折现率或后续开发的必要支出及应得利润和开发完成后的价值，将开发完成后的价值和后续开发的必要支出折现到价值时点相减，或将开发完成后的价值减去后续开发的必要支出及应得利润得到估价对象价值或价格的方法。</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pPr>
      <w:r>
        <w:t>4</w:t>
      </w:r>
      <w:r>
        <w:rPr>
          <w:rFonts w:hint="eastAsia"/>
        </w:rPr>
        <w:t>、成本法是测算估价对象在价值时点的重置成本或者重建成本和折旧，将重置成本或重建成本减去折旧得到估价对象价值或价格的方法。</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pPr>
      <w:bookmarkStart w:id="122" w:name="OLE_LINK2"/>
      <w:bookmarkStart w:id="123" w:name="OLE_LINK3"/>
      <w:r>
        <w:t>(</w:t>
      </w:r>
      <w:r>
        <w:rPr>
          <w:rFonts w:hint="eastAsia"/>
        </w:rPr>
        <w:t>二</w:t>
      </w:r>
      <w:r>
        <w:t>)</w:t>
      </w:r>
      <w:r>
        <w:rPr>
          <w:rFonts w:hint="eastAsia"/>
        </w:rPr>
        <w:t>技术路线</w:t>
      </w:r>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right="0" w:rightChars="0" w:firstLine="48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房地产估价方法主要有比较法、收益法、成本法、假设开发法等。不同的估价方法从不同的角度反映了委估房地产在一定权利状态及一定时间点的价格水平，只是各种方法的适用条件、方法特点、资料要求有所不同，需根据委估房地产的估价目的、实际情况等选择合适的估价方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right="0" w:rightChars="0" w:firstLine="480" w:firstLineChars="200"/>
        <w:jc w:val="both"/>
        <w:textAlignment w:val="auto"/>
        <w:outlineLvl w:val="9"/>
        <w:rPr>
          <w:rFonts w:hint="eastAsia" w:ascii="华文中宋" w:hAnsi="华文中宋" w:eastAsia="华文中宋" w:cs="华文中宋"/>
          <w:lang w:eastAsia="zh-CN"/>
        </w:rPr>
      </w:pPr>
      <w:r>
        <w:rPr>
          <w:rFonts w:hint="eastAsia" w:ascii="华文中宋" w:hAnsi="华文中宋" w:cs="华文中宋"/>
          <w:lang w:val="en-US" w:eastAsia="zh-CN"/>
        </w:rPr>
        <w:t>A、</w:t>
      </w:r>
      <w:r>
        <w:rPr>
          <w:rFonts w:hint="eastAsia" w:ascii="华文中宋" w:hAnsi="华文中宋" w:cs="华文中宋"/>
          <w:lang w:eastAsia="zh-CN"/>
        </w:rPr>
        <w:t>住宅</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ascii="华文中宋" w:hAnsi="华文中宋" w:eastAsia="华文中宋" w:cs="华文中宋"/>
        </w:rPr>
      </w:pPr>
      <w:r>
        <w:rPr>
          <w:rFonts w:hint="eastAsia" w:ascii="华文中宋" w:hAnsi="华文中宋" w:eastAsia="华文中宋" w:cs="华文中宋"/>
        </w:rPr>
        <w:t>本次估价对象</w:t>
      </w:r>
      <w:r>
        <w:rPr>
          <w:rFonts w:hint="eastAsia" w:ascii="华文中宋" w:hAnsi="华文中宋" w:cs="华文中宋"/>
          <w:lang w:eastAsia="zh-CN"/>
        </w:rPr>
        <w:t>为</w:t>
      </w:r>
      <w:r>
        <w:rPr>
          <w:rFonts w:hint="eastAsia" w:ascii="华文中宋" w:hAnsi="华文中宋" w:eastAsia="华文中宋" w:cs="华文中宋"/>
          <w:lang w:eastAsia="zh-CN"/>
        </w:rPr>
        <w:t>已</w:t>
      </w:r>
      <w:r>
        <w:rPr>
          <w:rFonts w:hint="eastAsia" w:ascii="华文中宋" w:hAnsi="华文中宋" w:eastAsia="华文中宋" w:cs="华文中宋"/>
        </w:rPr>
        <w:t>建成房地产</w:t>
      </w:r>
      <w:r>
        <w:rPr>
          <w:rFonts w:hint="eastAsia" w:ascii="华文中宋" w:hAnsi="华文中宋" w:eastAsia="华文中宋" w:cs="华文中宋"/>
          <w:lang w:eastAsia="zh-CN"/>
        </w:rPr>
        <w:t>，</w:t>
      </w:r>
      <w:r>
        <w:rPr>
          <w:rFonts w:hint="eastAsia" w:ascii="华文中宋" w:hAnsi="华文中宋" w:cs="华文中宋"/>
          <w:lang w:eastAsia="zh-CN"/>
        </w:rPr>
        <w:t>为整幢建筑物局部，</w:t>
      </w:r>
      <w:r>
        <w:rPr>
          <w:rFonts w:hint="eastAsia" w:ascii="华文中宋" w:hAnsi="华文中宋" w:eastAsia="华文中宋" w:cs="华文中宋"/>
        </w:rPr>
        <w:t>因此不适宜采用假设开发法估价；</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rPr>
          <w:rFonts w:hint="eastAsia"/>
        </w:rPr>
        <w:t>本次估价对象</w:t>
      </w:r>
      <w:r>
        <w:rPr>
          <w:rFonts w:hint="eastAsia"/>
          <w:lang w:eastAsia="zh-CN"/>
        </w:rPr>
        <w:t>为超建住宅，所在区域</w:t>
      </w:r>
      <w:r>
        <w:rPr>
          <w:rFonts w:hint="eastAsia"/>
        </w:rPr>
        <w:t>类似房产交易、出售情况</w:t>
      </w:r>
      <w:r>
        <w:rPr>
          <w:rFonts w:hint="eastAsia"/>
          <w:lang w:eastAsia="zh-CN"/>
        </w:rPr>
        <w:t>较少</w:t>
      </w:r>
      <w:r>
        <w:rPr>
          <w:rFonts w:hint="eastAsia"/>
        </w:rPr>
        <w:t>，</w:t>
      </w:r>
      <w:r>
        <w:rPr>
          <w:rFonts w:hint="eastAsia"/>
          <w:lang w:eastAsia="zh-CN"/>
        </w:rPr>
        <w:t>无法取得客观的成交案例</w:t>
      </w:r>
      <w:r>
        <w:rPr>
          <w:rFonts w:hint="eastAsia"/>
        </w:rPr>
        <w:t>，因此</w:t>
      </w:r>
      <w:r>
        <w:rPr>
          <w:rFonts w:hint="eastAsia"/>
          <w:lang w:eastAsia="zh-CN"/>
        </w:rPr>
        <w:t>不</w:t>
      </w:r>
      <w:r>
        <w:rPr>
          <w:rFonts w:hint="eastAsia"/>
        </w:rPr>
        <w:t>适宜采用比较法估价；</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rPr>
          <w:rFonts w:hint="eastAsia"/>
        </w:rPr>
        <w:t>本次委估</w:t>
      </w:r>
      <w:r>
        <w:rPr>
          <w:rFonts w:hint="eastAsia"/>
          <w:lang w:eastAsia="zh-CN"/>
        </w:rPr>
        <w:t>对象所在区域</w:t>
      </w:r>
      <w:r>
        <w:rPr>
          <w:rFonts w:hint="eastAsia"/>
        </w:rPr>
        <w:t>与</w:t>
      </w:r>
      <w:r>
        <w:rPr>
          <w:rFonts w:hint="eastAsia"/>
          <w:lang w:eastAsia="zh-CN"/>
        </w:rPr>
        <w:t>其</w:t>
      </w:r>
      <w:r>
        <w:rPr>
          <w:rFonts w:hint="eastAsia"/>
        </w:rPr>
        <w:t>类似房</w:t>
      </w:r>
      <w:r>
        <w:rPr>
          <w:rFonts w:hint="eastAsia"/>
          <w:lang w:eastAsia="zh-CN"/>
        </w:rPr>
        <w:t>地</w:t>
      </w:r>
      <w:r>
        <w:rPr>
          <w:rFonts w:hint="eastAsia"/>
        </w:rPr>
        <w:t>产租赁案例</w:t>
      </w:r>
      <w:r>
        <w:rPr>
          <w:rFonts w:hint="eastAsia"/>
          <w:lang w:eastAsia="zh-CN"/>
        </w:rPr>
        <w:t>较少</w:t>
      </w:r>
      <w:r>
        <w:rPr>
          <w:rFonts w:hint="eastAsia"/>
        </w:rPr>
        <w:t>，</w:t>
      </w:r>
      <w:r>
        <w:rPr>
          <w:rFonts w:hint="eastAsia"/>
          <w:lang w:eastAsia="zh-CN"/>
        </w:rPr>
        <w:t>无法取得相关参数，</w:t>
      </w:r>
      <w:r>
        <w:rPr>
          <w:rFonts w:hint="eastAsia"/>
        </w:rPr>
        <w:t>因此</w:t>
      </w:r>
      <w:r>
        <w:rPr>
          <w:rFonts w:hint="eastAsia"/>
          <w:lang w:eastAsia="zh-CN"/>
        </w:rPr>
        <w:t>不</w:t>
      </w:r>
      <w:r>
        <w:rPr>
          <w:rFonts w:hint="eastAsia"/>
        </w:rPr>
        <w:t>适宜采用收益法估价；</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lang w:eastAsia="zh-CN"/>
        </w:rPr>
      </w:pPr>
      <w:r>
        <w:rPr>
          <w:rFonts w:hint="eastAsia"/>
          <w:lang w:eastAsia="zh-CN"/>
        </w:rPr>
        <w:t>本次委估对象为规划外住宅用途的房屋，其同类房屋建筑物开发成本、管理费、投资利息及开发利润等相关参数比较容易取得，故本次住宅采用成本法进行估价。</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rPr>
          <w:rFonts w:hint="eastAsia" w:ascii="华文中宋" w:hAnsi="华文中宋" w:eastAsia="华文中宋" w:cs="华文中宋"/>
        </w:rPr>
      </w:pPr>
      <w:r>
        <w:rPr>
          <w:rFonts w:hint="eastAsia"/>
        </w:rPr>
        <w:t>故本次</w:t>
      </w:r>
      <w:r>
        <w:rPr>
          <w:rFonts w:hint="eastAsia"/>
          <w:lang w:eastAsia="zh-CN"/>
        </w:rPr>
        <w:t>住宅</w:t>
      </w:r>
      <w:r>
        <w:rPr>
          <w:rFonts w:hint="eastAsia"/>
        </w:rPr>
        <w:t>采用的</w:t>
      </w:r>
      <w:r>
        <w:rPr>
          <w:rFonts w:hint="eastAsia"/>
          <w:lang w:eastAsia="zh-CN"/>
        </w:rPr>
        <w:t>估价</w:t>
      </w:r>
      <w:r>
        <w:rPr>
          <w:rFonts w:hint="eastAsia"/>
        </w:rPr>
        <w:t>方法是</w:t>
      </w:r>
      <w:r>
        <w:rPr>
          <w:rFonts w:hint="eastAsia"/>
          <w:lang w:eastAsia="zh-CN"/>
        </w:rPr>
        <w:t>成本法</w:t>
      </w:r>
      <w:r>
        <w:rPr>
          <w:rFonts w:hint="eastAsia" w:ascii="华文中宋" w:hAnsi="华文中宋" w:eastAsia="华文中宋" w:cs="华文中宋"/>
        </w:rPr>
        <w:t>。</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rPr>
          <w:rFonts w:hint="eastAsia" w:ascii="华文中宋" w:hAnsi="华文中宋" w:cs="华文中宋"/>
          <w:lang w:eastAsia="zh-CN"/>
        </w:rPr>
      </w:pPr>
      <w:r>
        <w:rPr>
          <w:rFonts w:hint="eastAsia" w:ascii="华文中宋" w:hAnsi="华文中宋" w:cs="华文中宋"/>
          <w:lang w:val="en-US" w:eastAsia="zh-CN"/>
        </w:rPr>
        <w:t>B、</w:t>
      </w:r>
      <w:r>
        <w:rPr>
          <w:rFonts w:hint="eastAsia" w:ascii="华文中宋" w:hAnsi="华文中宋" w:cs="华文中宋"/>
          <w:lang w:eastAsia="zh-CN"/>
        </w:rPr>
        <w:t>车库、仓库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lang w:eastAsia="zh-CN"/>
        </w:rPr>
      </w:pPr>
      <w:r>
        <w:rPr>
          <w:rFonts w:hint="eastAsia"/>
          <w:lang w:val="en-US" w:eastAsia="zh-CN"/>
        </w:rPr>
        <w:t>1、</w:t>
      </w:r>
      <w:r>
        <w:rPr>
          <w:rFonts w:hint="eastAsia"/>
          <w:lang w:eastAsia="zh-CN"/>
        </w:rPr>
        <w:t>本次估价对象已建成房地产，</w:t>
      </w:r>
      <w:r>
        <w:rPr>
          <w:rFonts w:hint="eastAsia" w:ascii="华文中宋" w:hAnsi="华文中宋" w:cs="华文中宋"/>
          <w:lang w:eastAsia="zh-CN"/>
        </w:rPr>
        <w:t>为整幢建筑物局部</w:t>
      </w:r>
      <w:r>
        <w:rPr>
          <w:rFonts w:hint="eastAsia"/>
          <w:lang w:eastAsia="zh-CN"/>
        </w:rPr>
        <w:t>，因此不适宜采用假设开发法估价；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lang w:eastAsia="zh-CN"/>
        </w:rPr>
      </w:pPr>
      <w:r>
        <w:rPr>
          <w:rFonts w:hint="eastAsia"/>
          <w:lang w:val="en-US" w:eastAsia="zh-CN"/>
        </w:rPr>
        <w:t>2、</w:t>
      </w:r>
      <w:r>
        <w:rPr>
          <w:rFonts w:hint="eastAsia"/>
          <w:lang w:eastAsia="zh-CN"/>
        </w:rPr>
        <w:t>本次委估对象采用成本法不能客观的反应市场价值，因此不适宜采用成本法估价；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lang w:eastAsia="zh-CN"/>
        </w:rPr>
      </w:pPr>
      <w:r>
        <w:rPr>
          <w:rFonts w:hint="eastAsia"/>
          <w:lang w:val="en-US" w:eastAsia="zh-CN"/>
        </w:rPr>
        <w:t>3、</w:t>
      </w:r>
      <w:r>
        <w:rPr>
          <w:rFonts w:hint="eastAsia"/>
          <w:lang w:eastAsia="zh-CN"/>
        </w:rPr>
        <w:t>本次委估对象所在区域与其类似房地产租赁案例较少，因此不适宜采用收益法估价；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lang w:eastAsia="zh-CN"/>
        </w:rPr>
      </w:pPr>
      <w:r>
        <w:rPr>
          <w:rFonts w:hint="eastAsia"/>
          <w:lang w:val="en-US" w:eastAsia="zh-CN"/>
        </w:rPr>
        <w:t>4、</w:t>
      </w:r>
      <w:r>
        <w:rPr>
          <w:rFonts w:hint="eastAsia"/>
          <w:lang w:eastAsia="zh-CN"/>
        </w:rPr>
        <w:t>本次估价对象所在区域类似房产交易、出售情况较多，并且能够反映估价对象客观市场价值，因此适宜采用比较法估价。</w:t>
      </w:r>
    </w:p>
    <w:p>
      <w:pPr>
        <w:keepNext w:val="0"/>
        <w:keepLines w:val="0"/>
        <w:pageBreakBefore w:val="0"/>
        <w:widowControl w:val="0"/>
        <w:kinsoku/>
        <w:wordWrap/>
        <w:overflowPunct/>
        <w:topLinePunct w:val="0"/>
        <w:autoSpaceDE/>
        <w:autoSpaceDN/>
        <w:bidi w:val="0"/>
        <w:adjustRightInd/>
        <w:snapToGrid/>
        <w:spacing w:line="480" w:lineRule="atLeast"/>
        <w:ind w:firstLine="31680"/>
        <w:textAlignment w:val="auto"/>
        <w:rPr>
          <w:rFonts w:hint="eastAsia" w:ascii="华文中宋" w:hAnsi="华文中宋" w:cs="华文中宋"/>
          <w:lang w:eastAsia="zh-CN"/>
        </w:rPr>
      </w:pPr>
      <w:r>
        <w:rPr>
          <w:rFonts w:hint="eastAsia"/>
        </w:rPr>
        <w:t>故本次</w:t>
      </w:r>
      <w:r>
        <w:rPr>
          <w:rFonts w:hint="eastAsia"/>
          <w:lang w:eastAsia="zh-CN"/>
        </w:rPr>
        <w:t>车库、仓库</w:t>
      </w:r>
      <w:r>
        <w:rPr>
          <w:rFonts w:hint="eastAsia"/>
        </w:rPr>
        <w:t>采用的</w:t>
      </w:r>
      <w:r>
        <w:rPr>
          <w:rFonts w:hint="eastAsia"/>
          <w:lang w:eastAsia="zh-CN"/>
        </w:rPr>
        <w:t>估价</w:t>
      </w:r>
      <w:r>
        <w:rPr>
          <w:rFonts w:hint="eastAsia"/>
        </w:rPr>
        <w:t>方法是</w:t>
      </w:r>
      <w:r>
        <w:rPr>
          <w:rFonts w:hint="eastAsia"/>
          <w:lang w:eastAsia="zh-CN"/>
        </w:rPr>
        <w:t>比较法</w:t>
      </w:r>
      <w:r>
        <w:rPr>
          <w:rFonts w:hint="eastAsia" w:ascii="华文中宋" w:hAnsi="华文中宋" w:eastAsia="华文中宋" w:cs="华文中宋"/>
        </w:rPr>
        <w:t>。</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ascii="华文中宋" w:hAnsi="华文中宋" w:eastAsia="华文中宋" w:cs="华文中宋"/>
          <w:lang w:eastAsia="zh-CN"/>
        </w:rPr>
      </w:pPr>
      <w:r>
        <w:rPr>
          <w:rFonts w:hint="eastAsia" w:ascii="华文中宋" w:hAnsi="华文中宋" w:eastAsia="华文中宋" w:cs="华文中宋"/>
          <w:lang w:eastAsia="zh-CN"/>
        </w:rPr>
        <w:t>估价方法的应用</w:t>
      </w:r>
    </w:p>
    <w:p>
      <w:pPr>
        <w:adjustRightInd w:val="0"/>
        <w:snapToGrid w:val="0"/>
        <w:spacing w:line="560" w:lineRule="exact"/>
        <w:ind w:left="0" w:leftChars="0" w:firstLine="638" w:firstLineChars="266"/>
        <w:rPr>
          <w:rFonts w:hint="eastAsia" w:ascii="华文中宋" w:hAnsi="华文中宋" w:eastAsia="华文中宋" w:cs="华文中宋"/>
          <w:bCs/>
          <w:sz w:val="24"/>
        </w:rPr>
      </w:pPr>
      <w:r>
        <w:rPr>
          <w:rFonts w:hint="eastAsia" w:ascii="华文中宋" w:hAnsi="华文中宋" w:cs="华文中宋"/>
          <w:lang w:eastAsia="zh-CN"/>
        </w:rPr>
        <w:t>①</w:t>
      </w:r>
      <w:r>
        <w:rPr>
          <w:rFonts w:hint="eastAsia" w:ascii="华文中宋" w:hAnsi="华文中宋" w:eastAsia="华文中宋" w:cs="华文中宋"/>
          <w:bCs/>
          <w:sz w:val="24"/>
        </w:rPr>
        <w:t>成本法是指估算重新建造全新状态的估价对象所需的各项必要成本费用和应纳税金、正常开发利润之和，再结合成新率计算出估价对象的市场价格。</w:t>
      </w:r>
    </w:p>
    <w:p>
      <w:pPr>
        <w:adjustRightInd w:val="0"/>
        <w:snapToGrid w:val="0"/>
        <w:spacing w:line="560" w:lineRule="exact"/>
        <w:ind w:left="0" w:leftChars="0" w:firstLine="638" w:firstLineChars="266"/>
        <w:rPr>
          <w:rFonts w:hint="eastAsia" w:ascii="华文中宋" w:hAnsi="华文中宋" w:eastAsia="华文中宋" w:cs="华文中宋"/>
          <w:bCs/>
          <w:sz w:val="24"/>
        </w:rPr>
      </w:pPr>
      <w:r>
        <w:rPr>
          <w:rFonts w:hint="eastAsia" w:ascii="华文中宋" w:hAnsi="华文中宋" w:eastAsia="华文中宋" w:cs="华文中宋"/>
          <w:bCs/>
          <w:sz w:val="24"/>
        </w:rPr>
        <w:t>房屋价格（价值）=房屋重置价格—折旧</w:t>
      </w:r>
    </w:p>
    <w:p>
      <w:pPr>
        <w:adjustRightInd w:val="0"/>
        <w:snapToGrid w:val="0"/>
        <w:spacing w:line="560" w:lineRule="exact"/>
        <w:ind w:left="0" w:leftChars="0" w:firstLine="638" w:firstLineChars="266"/>
        <w:rPr>
          <w:rFonts w:hint="eastAsia" w:ascii="华文中宋" w:hAnsi="华文中宋" w:eastAsia="华文中宋" w:cs="华文中宋"/>
          <w:bCs/>
          <w:sz w:val="24"/>
        </w:rPr>
      </w:pPr>
      <w:r>
        <w:rPr>
          <w:rFonts w:hint="eastAsia" w:ascii="华文中宋" w:hAnsi="华文中宋" w:eastAsia="华文中宋" w:cs="华文中宋"/>
          <w:bCs/>
          <w:sz w:val="24"/>
        </w:rPr>
        <w:t>房屋重置价格V：指被重新建造与估价对象具有同等功能效用的全新状态的建筑物的正常价格。房屋重置价格=开发成本+管理费用+投资利息 +销售税费+开发利润</w:t>
      </w:r>
    </w:p>
    <w:p>
      <w:pPr>
        <w:adjustRightInd w:val="0"/>
        <w:snapToGrid w:val="0"/>
        <w:spacing w:line="560" w:lineRule="exact"/>
        <w:ind w:left="0" w:leftChars="0" w:firstLine="638" w:firstLineChars="266"/>
        <w:rPr>
          <w:rFonts w:hint="eastAsia" w:ascii="华文中宋" w:hAnsi="华文中宋" w:eastAsia="华文中宋" w:cs="华文中宋"/>
          <w:bCs/>
          <w:sz w:val="24"/>
        </w:rPr>
      </w:pPr>
      <w:r>
        <w:rPr>
          <w:rFonts w:hint="eastAsia" w:ascii="华文中宋" w:hAnsi="华文中宋" w:eastAsia="华文中宋" w:cs="华文中宋"/>
          <w:bCs/>
          <w:sz w:val="24"/>
        </w:rPr>
        <w:t>折旧=房屋重置价格×（1-成新率）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200" w:right="0" w:rightChars="0"/>
        <w:jc w:val="both"/>
        <w:textAlignment w:val="auto"/>
        <w:outlineLvl w:val="9"/>
        <w:rPr>
          <w:rFonts w:hint="eastAsia" w:ascii="华文中宋" w:hAnsi="华文中宋" w:eastAsia="华文中宋" w:cs="华文中宋"/>
          <w:lang w:eastAsia="zh-CN"/>
        </w:rPr>
      </w:pPr>
      <w:r>
        <w:rPr>
          <w:rFonts w:hint="eastAsia" w:ascii="华文中宋" w:hAnsi="华文中宋" w:eastAsia="华文中宋" w:cs="华文中宋"/>
          <w:bCs/>
          <w:sz w:val="24"/>
        </w:rPr>
        <w:t>成新率：运用耐用年限法和观察法综合考虑成新率</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rPr>
          <w:rFonts w:hint="eastAsia"/>
          <w:lang w:eastAsia="zh-CN"/>
        </w:rPr>
        <w:t>②</w:t>
      </w:r>
      <w:r>
        <w:rPr>
          <w:rFonts w:hint="eastAsia"/>
        </w:rPr>
        <w:t>比较法是指将估价对象房地产与在估价时点的近期发生了交易的类似房地产加以比较对照，对这些类似房地产的成交价格做适当的处理来求取估价对象房地产价值的方法。比较法依据了经济学中的替代原理，将待估价房产与在较近时期内已经发生或将要发生的类似房产交易实例，就交易条件、价格形成的时间、市场状况、房地产状况加以比较对照，以已经发生或将要发生交易的类似房产的已知价格为基础，做必要的修正后，得出待估房产最可能实现的合理市场价格。</w:t>
      </w:r>
      <w:bookmarkStart w:id="124" w:name="_Toc183770310"/>
      <w:bookmarkStart w:id="125" w:name="_Toc183767261"/>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1</w:t>
      </w:r>
      <w:r>
        <w:rPr>
          <w:rFonts w:hint="eastAsia"/>
          <w:lang w:eastAsia="zh-CN"/>
        </w:rPr>
        <w:t>、</w:t>
      </w:r>
      <w:r>
        <w:rPr>
          <w:rFonts w:hint="eastAsia"/>
        </w:rPr>
        <w:t>应用市场比较法评估资产必须具备的前提条件</w:t>
      </w:r>
      <w:bookmarkEnd w:id="124"/>
      <w:bookmarkEnd w:id="125"/>
      <w:r>
        <w:rPr>
          <w:rFonts w:hint="eastAsia"/>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(1) </w:t>
      </w:r>
      <w:r>
        <w:rPr>
          <w:rFonts w:hint="eastAsia"/>
        </w:rPr>
        <w:t>要有一个活跃的公开市场；</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(2) </w:t>
      </w:r>
      <w:r>
        <w:rPr>
          <w:rFonts w:hint="eastAsia"/>
        </w:rPr>
        <w:t>公开市场上要有可比的资产及其交易活动。</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bookmarkStart w:id="126" w:name="_Toc183770311"/>
      <w:bookmarkStart w:id="127" w:name="_Toc183767262"/>
      <w:r>
        <w:t>2</w:t>
      </w:r>
      <w:bookmarkEnd w:id="126"/>
      <w:bookmarkEnd w:id="127"/>
      <w:r>
        <w:rPr>
          <w:rFonts w:hint="eastAsia"/>
          <w:lang w:eastAsia="zh-CN"/>
        </w:rPr>
        <w:t>、</w:t>
      </w:r>
      <w:r>
        <w:rPr>
          <w:rFonts w:hint="eastAsia"/>
        </w:rPr>
        <w:t>市场比较法的基本步骤</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(1) </w:t>
      </w:r>
      <w:r>
        <w:rPr>
          <w:rFonts w:hint="eastAsia"/>
        </w:rPr>
        <w:t>搜集交易实例的有关资料；</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(2) </w:t>
      </w:r>
      <w:r>
        <w:rPr>
          <w:rFonts w:hint="eastAsia"/>
        </w:rPr>
        <w:t>选取有效的可比市场交易实例；</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(3) </w:t>
      </w:r>
      <w:r>
        <w:rPr>
          <w:rFonts w:hint="eastAsia"/>
        </w:rPr>
        <w:t>建立价格可比基础；</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(4) </w:t>
      </w:r>
      <w:r>
        <w:rPr>
          <w:rFonts w:hint="eastAsia"/>
        </w:rPr>
        <w:t>进行交易情况修正；</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(5) </w:t>
      </w:r>
      <w:r>
        <w:rPr>
          <w:rFonts w:hint="eastAsia"/>
        </w:rPr>
        <w:t>进行市场状况调整；</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(6) </w:t>
      </w:r>
      <w:r>
        <w:rPr>
          <w:rFonts w:hint="eastAsia"/>
        </w:rPr>
        <w:t>进行房地产状况调整；</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pPr>
      <w:r>
        <w:t xml:space="preserve">(7) </w:t>
      </w:r>
      <w:r>
        <w:rPr>
          <w:rFonts w:hint="eastAsia"/>
        </w:rPr>
        <w:t>求得比准价格。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ascii="华文中宋" w:hAnsi="华文中宋" w:eastAsia="华文中宋" w:cs="华文中宋"/>
          <w:lang w:val="en-US" w:eastAsia="zh-CN"/>
        </w:rPr>
      </w:pPr>
      <w:r>
        <w:rPr>
          <w:rFonts w:hint="eastAsia"/>
          <w:lang w:val="en-US" w:eastAsia="zh-CN"/>
        </w:rPr>
        <w:t>3、</w:t>
      </w:r>
      <w:r>
        <w:rPr>
          <w:rFonts w:hint="eastAsia"/>
        </w:rPr>
        <w:t>计算公式为：估价对象比准价格=可比实例价格×交易情况修正系数×市场状况调整系数×区位状况调整×实物状况调整×权益状况调整</w:t>
      </w:r>
    </w:p>
    <w:p>
      <w:pPr>
        <w:pStyle w:val="3"/>
        <w:keepLines w:val="0"/>
        <w:pageBreakBefore w:val="0"/>
        <w:widowControl w:val="0"/>
        <w:kinsoku/>
        <w:wordWrap/>
        <w:overflowPunct/>
        <w:topLinePunct w:val="0"/>
        <w:bidi w:val="0"/>
        <w:snapToGrid/>
        <w:spacing w:line="480" w:lineRule="atLeast"/>
        <w:ind w:left="0" w:leftChars="0" w:right="0" w:rightChars="0"/>
        <w:rPr>
          <w:rFonts w:hint="eastAsia" w:ascii="华文中宋" w:hAnsi="华文中宋" w:eastAsia="华文中宋" w:cs="华文中宋"/>
        </w:rPr>
      </w:pPr>
      <w:bookmarkStart w:id="128" w:name="_Toc508803788"/>
      <w:bookmarkStart w:id="129" w:name="_Toc6279"/>
      <w:r>
        <w:rPr>
          <w:rFonts w:hint="eastAsia" w:ascii="华文中宋" w:hAnsi="华文中宋" w:eastAsia="华文中宋" w:cs="华文中宋"/>
        </w:rPr>
        <w:t>十、估价结果</w:t>
      </w:r>
      <w:bookmarkEnd w:id="128"/>
      <w:bookmarkEnd w:id="129"/>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9"/>
        <w:rPr>
          <w:rFonts w:hint="eastAsia" w:ascii="华文中宋" w:hAnsi="华文中宋" w:eastAsia="华文中宋" w:cs="华文中宋"/>
          <w:szCs w:val="24"/>
          <w:highlight w:val="none"/>
          <w:lang w:eastAsia="zh-CN"/>
        </w:rPr>
      </w:pPr>
      <w:r>
        <w:rPr>
          <w:rFonts w:hint="eastAsia" w:ascii="华文中宋" w:hAnsi="华文中宋" w:eastAsia="华文中宋" w:cs="华文中宋"/>
          <w:lang w:val="en-US" w:eastAsia="zh-CN"/>
        </w:rPr>
        <w:t>本公司根据估价目的，遵循估价原则，按照严谨的估价程序。估价</w:t>
      </w:r>
      <w:r>
        <w:rPr>
          <w:rFonts w:hint="eastAsia" w:ascii="华文中宋" w:hAnsi="华文中宋" w:eastAsia="华文中宋" w:cs="华文中宋"/>
        </w:rPr>
        <w:t>对象于价值时点</w:t>
      </w:r>
      <w:r>
        <w:rPr>
          <w:rFonts w:hint="eastAsia" w:ascii="华文中宋" w:hAnsi="华文中宋" w:cs="华文中宋"/>
          <w:lang w:eastAsia="zh-CN"/>
        </w:rPr>
        <w:t>2020年7月6日</w:t>
      </w:r>
      <w:r>
        <w:rPr>
          <w:rFonts w:hint="eastAsia" w:ascii="华文中宋" w:hAnsi="华文中宋" w:eastAsia="华文中宋" w:cs="华文中宋"/>
        </w:rPr>
        <w:t>在满足本次估价的全部假设和限制条件下的评估价值</w:t>
      </w:r>
      <w:r>
        <w:rPr>
          <w:rFonts w:hint="eastAsia" w:ascii="华文中宋" w:hAnsi="华文中宋" w:eastAsia="华文中宋" w:cs="华文中宋"/>
          <w:highlight w:val="none"/>
        </w:rPr>
        <w:t>为：人民币</w:t>
      </w:r>
      <w:bookmarkStart w:id="130" w:name="_Toc508803789"/>
      <w:bookmarkStart w:id="131" w:name="_Toc17592"/>
      <w:r>
        <w:rPr>
          <w:rFonts w:hint="eastAsia" w:ascii="华文中宋" w:hAnsi="华文中宋" w:cs="华文中宋"/>
          <w:szCs w:val="24"/>
          <w:highlight w:val="none"/>
          <w:lang w:val="en-US" w:eastAsia="zh-CN"/>
        </w:rPr>
        <w:t>5,710,415.00</w:t>
      </w:r>
      <w:r>
        <w:rPr>
          <w:rFonts w:hint="eastAsia" w:ascii="华文中宋" w:hAnsi="华文中宋" w:eastAsia="华文中宋" w:cs="华文中宋"/>
          <w:szCs w:val="24"/>
          <w:highlight w:val="none"/>
          <w:lang w:eastAsia="zh-CN"/>
        </w:rPr>
        <w:t>元，大写：人民币</w:t>
      </w:r>
      <w:r>
        <w:rPr>
          <w:rFonts w:hint="eastAsia" w:ascii="华文中宋" w:hAnsi="华文中宋" w:eastAsia="华文中宋" w:cs="华文中宋"/>
          <w:highlight w:val="none"/>
          <w:lang w:val="en-US" w:eastAsia="zh-CN"/>
        </w:rPr>
        <w:fldChar w:fldCharType="begin"/>
      </w:r>
      <w:r>
        <w:rPr>
          <w:rFonts w:hint="eastAsia" w:ascii="华文中宋" w:hAnsi="华文中宋" w:eastAsia="华文中宋" w:cs="华文中宋"/>
          <w:highlight w:val="none"/>
          <w:lang w:val="en-US" w:eastAsia="zh-CN"/>
        </w:rPr>
        <w:instrText xml:space="preserve"> = 5710415 \* CHINESENUM2 \* MERGEFORMAT </w:instrText>
      </w:r>
      <w:r>
        <w:rPr>
          <w:rFonts w:hint="eastAsia" w:ascii="华文中宋" w:hAnsi="华文中宋" w:eastAsia="华文中宋" w:cs="华文中宋"/>
          <w:highlight w:val="none"/>
          <w:lang w:val="en-US" w:eastAsia="zh-CN"/>
        </w:rPr>
        <w:fldChar w:fldCharType="separate"/>
      </w:r>
      <w:r>
        <w:t>伍佰柒拾壹万零肆佰壹拾伍</w:t>
      </w:r>
      <w:r>
        <w:rPr>
          <w:rFonts w:hint="eastAsia" w:ascii="华文中宋" w:hAnsi="华文中宋" w:eastAsia="华文中宋" w:cs="华文中宋"/>
          <w:highlight w:val="none"/>
          <w:lang w:val="en-US" w:eastAsia="zh-CN"/>
        </w:rPr>
        <w:fldChar w:fldCharType="end"/>
      </w:r>
      <w:r>
        <w:rPr>
          <w:rFonts w:hint="eastAsia" w:ascii="华文中宋" w:hAnsi="华文中宋" w:eastAsia="华文中宋" w:cs="华文中宋"/>
          <w:highlight w:val="none"/>
          <w:lang w:eastAsia="zh-CN"/>
        </w:rPr>
        <w:t>元</w:t>
      </w:r>
      <w:r>
        <w:rPr>
          <w:rFonts w:hint="eastAsia" w:ascii="华文中宋" w:hAnsi="华文中宋" w:eastAsia="华文中宋" w:cs="华文中宋"/>
          <w:szCs w:val="24"/>
          <w:highlight w:val="none"/>
          <w:lang w:eastAsia="zh-CN"/>
        </w:rPr>
        <w:t>整。</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3120" w:firstLineChars="1300"/>
        <w:jc w:val="both"/>
        <w:textAlignment w:val="auto"/>
        <w:outlineLvl w:val="9"/>
        <w:rPr>
          <w:rFonts w:hint="eastAsia" w:ascii="华文中宋" w:hAnsi="华文中宋" w:eastAsia="华文中宋" w:cs="华文中宋"/>
          <w:szCs w:val="24"/>
          <w:highlight w:val="none"/>
          <w:lang w:eastAsia="zh-CN"/>
        </w:rPr>
      </w:pPr>
      <w:r>
        <w:rPr>
          <w:rFonts w:hint="eastAsia" w:ascii="华文中宋" w:hAnsi="华文中宋" w:eastAsia="华文中宋" w:cs="华文中宋"/>
          <w:szCs w:val="24"/>
        </w:rPr>
        <w:t>估价结果汇总表</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 w:val="18"/>
          <w:szCs w:val="18"/>
          <w:lang w:eastAsia="zh-CN"/>
        </w:rPr>
        <w:t>（</w:t>
      </w:r>
      <w:r>
        <w:rPr>
          <w:rFonts w:hint="eastAsia" w:ascii="华文中宋" w:hAnsi="华文中宋" w:eastAsia="华文中宋" w:cs="华文中宋"/>
          <w:sz w:val="18"/>
          <w:szCs w:val="18"/>
        </w:rPr>
        <w:t>币种：人民币</w:t>
      </w:r>
      <w:r>
        <w:rPr>
          <w:rFonts w:hint="eastAsia" w:ascii="华文中宋" w:hAnsi="华文中宋" w:eastAsia="华文中宋" w:cs="华文中宋"/>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华文中宋" w:hAnsi="华文中宋" w:eastAsia="华文中宋" w:cs="华文中宋"/>
          <w:szCs w:val="24"/>
          <w:lang w:val="en-US" w:eastAsia="zh-CN"/>
        </w:rPr>
      </w:pPr>
      <w:r>
        <w:rPr>
          <w:rFonts w:hint="eastAsia" w:ascii="华文中宋" w:hAnsi="华文中宋" w:eastAsia="华文中宋" w:cs="华文中宋"/>
          <w:szCs w:val="24"/>
          <w:lang w:val="en-US" w:eastAsia="zh-CN"/>
        </w:rPr>
        <w:t xml:space="preserve">       </w:t>
      </w:r>
    </w:p>
    <w:tbl>
      <w:tblPr>
        <w:tblStyle w:val="16"/>
        <w:tblW w:w="9297" w:type="dxa"/>
        <w:jc w:val="center"/>
        <w:shd w:val="clear" w:color="auto" w:fill="auto"/>
        <w:tblLayout w:type="fixed"/>
        <w:tblCellMar>
          <w:top w:w="0" w:type="dxa"/>
          <w:left w:w="0" w:type="dxa"/>
          <w:bottom w:w="0" w:type="dxa"/>
          <w:right w:w="0" w:type="dxa"/>
        </w:tblCellMar>
      </w:tblPr>
      <w:tblGrid>
        <w:gridCol w:w="625"/>
        <w:gridCol w:w="567"/>
        <w:gridCol w:w="1859"/>
        <w:gridCol w:w="739"/>
        <w:gridCol w:w="1609"/>
        <w:gridCol w:w="1121"/>
        <w:gridCol w:w="1068"/>
        <w:gridCol w:w="1709"/>
      </w:tblGrid>
      <w:tr>
        <w:tblPrEx>
          <w:shd w:val="clear" w:color="auto" w:fill="auto"/>
          <w:tblCellMar>
            <w:top w:w="0" w:type="dxa"/>
            <w:left w:w="0" w:type="dxa"/>
            <w:bottom w:w="0" w:type="dxa"/>
            <w:right w:w="0" w:type="dxa"/>
          </w:tblCellMar>
        </w:tblPrEx>
        <w:trPr>
          <w:trHeight w:val="658" w:hRule="atLeast"/>
          <w:jc w:val="center"/>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序号</w:t>
            </w:r>
          </w:p>
        </w:tc>
        <w:tc>
          <w:tcPr>
            <w:tcW w:w="567"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名称</w:t>
            </w:r>
          </w:p>
        </w:tc>
        <w:tc>
          <w:tcPr>
            <w:tcW w:w="1859"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坐落</w:t>
            </w:r>
          </w:p>
        </w:tc>
        <w:tc>
          <w:tcPr>
            <w:tcW w:w="739"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面积（㎡）</w:t>
            </w:r>
          </w:p>
        </w:tc>
        <w:tc>
          <w:tcPr>
            <w:tcW w:w="1609" w:type="dxa"/>
            <w:vMerge w:val="restart"/>
            <w:tcBorders>
              <w:top w:val="single" w:color="000000" w:sz="8" w:space="0"/>
              <w:left w:val="nil"/>
              <w:bottom w:val="single" w:color="000000" w:sz="8" w:space="0"/>
              <w:right w:val="single" w:color="000000" w:sz="8" w:space="0"/>
              <w:tl2br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960" w:lineRule="auto"/>
              <w:ind w:left="0" w:leftChars="0" w:firstLine="0" w:firstLineChars="0"/>
              <w:jc w:val="center"/>
              <w:textAlignment w:val="bottom"/>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相关结果   估价方法</w:t>
            </w:r>
          </w:p>
        </w:tc>
        <w:tc>
          <w:tcPr>
            <w:tcW w:w="2189"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测算结果</w:t>
            </w:r>
          </w:p>
        </w:tc>
        <w:tc>
          <w:tcPr>
            <w:tcW w:w="1709"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估价结果</w:t>
            </w:r>
          </w:p>
        </w:tc>
      </w:tr>
      <w:tr>
        <w:tblPrEx>
          <w:tblCellMar>
            <w:top w:w="0" w:type="dxa"/>
            <w:left w:w="0" w:type="dxa"/>
            <w:bottom w:w="0" w:type="dxa"/>
            <w:right w:w="0" w:type="dxa"/>
          </w:tblCellMar>
        </w:tblPrEx>
        <w:trPr>
          <w:trHeight w:val="514" w:hRule="atLeast"/>
          <w:jc w:val="center"/>
        </w:trPr>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85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73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60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成本法</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市场法</w:t>
            </w:r>
          </w:p>
        </w:tc>
        <w:tc>
          <w:tcPr>
            <w:tcW w:w="170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79"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台安县大庆西路嘉泰园小区2-1-701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39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sz w:val="15"/>
                <w:szCs w:val="15"/>
                <w:u w:val="none"/>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台安县大庆西路嘉泰园小区2-2-701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台安县大庆西路嘉泰园小区2-2-702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74.33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台安县大庆西路嘉泰园小区3-2-701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台安县大庆西路嘉泰园小区3-2-702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74.33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台安县大庆西路嘉泰园小区4-2-701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73.72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73,130.00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台安县大庆西路嘉泰园小区4-2-702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74.33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73,735.00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75.84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台安县大庆西路嘉泰园小区5-2-701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台安县大庆西路嘉泰园小区5-2-702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75.84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台安县大庆西路嘉泰园小区5-3-701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75,858.00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台安县大庆西路嘉泰园小区5-3-702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75.84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75,233.00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台安县大庆西路嘉泰园小区9-3-701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台安县大庆西路嘉泰园小区9-3-702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台安县大庆西路嘉泰园小区10-2-701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台安县大庆西路嘉泰园小区10-2-702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台安县大庆西路嘉泰园小区10-3-701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78.67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78,041.00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台安县大庆西路嘉泰园小区10-3-702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79.27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78,636.00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台安县大庆西路嘉泰园小区11-1-701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79.58</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78,943.00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78,943.00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台安县大庆西路嘉泰园小区11-1-702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78.97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台安县大庆西路嘉泰园小区11-2-701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78.97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78,338.00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住宅</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台安县大庆西路嘉泰园小区11-2-702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78.58</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77,951.00</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77,951.00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992</w:t>
            </w: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台安县大庆西路嘉泰园小区2号楼北侧东一</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台安县大庆西路嘉泰园小区2号楼北侧东二</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台安县大庆西路嘉泰园小区2号楼北侧东三</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台安县大庆西路嘉泰园小区2号楼北侧东五</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台安县大庆西路嘉泰园小区2号楼南侧东一</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台安县大庆西路嘉泰园小区2号楼南侧东四</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台安县大庆西路嘉泰园小区3号楼南侧东五</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台安县大庆西路嘉泰园小区2号楼南侧东六</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31.32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86,255.00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86,255.00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台安县大庆西路嘉泰园小区3号楼北侧东一</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台安县大庆西路嘉泰园小区3号楼北侧东二</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台安县大庆西路嘉泰园小区3号楼北侧东三</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台安县大庆西路嘉泰园小区3号楼北侧东四</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台安县大庆西路嘉泰园小区3号楼北侧东五</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台安县大庆西路嘉泰园小区3号楼北侧东六</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23,164.00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台安县大庆西路嘉泰园小区4号楼北侧东一</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台安县大庆西路嘉泰园小区4号楼北侧东五</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18.47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51,901.00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台安县大庆西路嘉泰园小区4号楼北侧东八</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18.77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52,744.00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52,744.00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台安县大庆西路嘉泰园小区4号楼南侧东一</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台安县大庆西路嘉泰园小区4号楼南侧东二</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85,952.00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85,952.00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台安县大庆西路嘉泰园小区4号楼南侧东四</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台安县大庆西路嘉泰园小区4号楼南侧东五</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19.99</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56,172.00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台安县大庆西路嘉泰园小区4号楼南侧东八</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20.32</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57,099.00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57,099.00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台安县大庆西路嘉泰园小区5号楼1单元南侧1号</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20.13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台安县大庆西路嘉泰园小区5号楼1单元北侧东1号</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13.73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37,373.00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37,373.00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台安县大庆西路嘉泰园小区5号楼3单元南侧1号</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20.13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56,565.00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台安县大庆西路嘉泰园小区5号楼3单元北侧东2号</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18.71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52,575.00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52,575.00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台安县大庆西路嘉泰园小区9号楼北侧东8</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台安县大庆西路嘉泰园小区9号楼北侧东9</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台安县大庆西路嘉泰园小区9号楼北侧东11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台安县大庆西路嘉泰园小区9号楼北侧东12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台安县大庆西路嘉泰园小区9号楼南侧东5</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台安县大庆西路嘉泰园小区9号楼南侧东6</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台安县大庆西路嘉泰园小区9号楼南侧东7</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台安县大庆西路嘉泰园小区9号楼南侧东8</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台安县大庆西路嘉泰园小区9号楼南侧东9</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59,656.00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台安县大庆西路嘉泰园小区9号楼南侧东10</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台安县大庆西路嘉泰园小区9号楼南侧东11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台安县大庆西路嘉泰园小区9号楼南侧东12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21.56</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台安县大庆西路嘉泰园小区10号楼北侧东4</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台安县大庆西路嘉泰园小区10号楼北侧东7</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台安县大庆西路嘉泰园小区10号楼北侧东8</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台安县大庆西路嘉泰园小区10号楼北侧东9</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19.61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55,104.00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台安县大庆西路嘉泰园小区10号楼北侧东10</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25,668.00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台安县大庆西路嘉泰园小区10号楼北侧东12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19.91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55,947.00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台安县大庆西路嘉泰园小区10号楼南侧东7</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台安县大庆西路嘉泰园小区10号楼南侧东10</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台安县大庆西路嘉泰园小区10号楼南侧东11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33.44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92,094.00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82</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台安县大庆西路嘉泰园小区10号楼南侧东12</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21.56</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60,584.00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83</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台安县大庆西路嘉泰园小区11号楼北侧东1</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20.07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84</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台安县大庆西路嘉泰园小区11号楼北侧东4</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19.77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台安县大庆西路嘉泰园小区11号楼北侧东5</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19.77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55,554.00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86</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台安县大庆西路嘉泰园小区11号楼北侧东6</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87</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仓库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台安县大庆西路嘉泰园小区11号楼北侧东7</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9.51</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25,886.00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2,722.00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88</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台安县大庆西路嘉泰园小区11号楼北侧东8</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20.07</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56,397.00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89</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台安县大庆西路嘉泰园小区11号楼南侧东5</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21.4</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60,134.00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60,134.00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台安县大庆西路嘉泰园小区11号楼南侧东7</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33.56</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92,424.00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92,424.00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567"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85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73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2,754.00</w:t>
            </w:r>
          </w:p>
        </w:tc>
        <w:tc>
          <w:tcPr>
            <w:tcW w:w="170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514" w:hRule="atLeast"/>
          <w:jc w:val="center"/>
        </w:trPr>
        <w:tc>
          <w:tcPr>
            <w:tcW w:w="62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91</w:t>
            </w:r>
          </w:p>
        </w:tc>
        <w:tc>
          <w:tcPr>
            <w:tcW w:w="567"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车库</w:t>
            </w:r>
          </w:p>
        </w:tc>
        <w:tc>
          <w:tcPr>
            <w:tcW w:w="185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台安县大庆西路嘉泰园小区11号楼南侧东8</w:t>
            </w:r>
          </w:p>
        </w:tc>
        <w:tc>
          <w:tcPr>
            <w:tcW w:w="73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auto"/>
              <w:ind w:firstLine="0" w:firstLineChars="0"/>
              <w:jc w:val="center"/>
              <w:textAlignment w:val="bottom"/>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21.73</w:t>
            </w:r>
          </w:p>
        </w:tc>
        <w:tc>
          <w:tcPr>
            <w:tcW w:w="16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w:t>
            </w:r>
          </w:p>
        </w:tc>
        <w:tc>
          <w:tcPr>
            <w:tcW w:w="112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61,061.00</w:t>
            </w:r>
          </w:p>
        </w:tc>
        <w:tc>
          <w:tcPr>
            <w:tcW w:w="170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61,061.00</w:t>
            </w:r>
          </w:p>
        </w:tc>
      </w:tr>
      <w:tr>
        <w:tblPrEx>
          <w:tblCellMar>
            <w:top w:w="0" w:type="dxa"/>
            <w:left w:w="0" w:type="dxa"/>
            <w:bottom w:w="0" w:type="dxa"/>
            <w:right w:w="0" w:type="dxa"/>
          </w:tblCellMar>
        </w:tblPrEx>
        <w:trPr>
          <w:trHeight w:val="514" w:hRule="atLeast"/>
          <w:jc w:val="center"/>
        </w:trPr>
        <w:tc>
          <w:tcPr>
            <w:tcW w:w="625"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567"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859" w:type="dxa"/>
            <w:vMerge w:val="continue"/>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739" w:type="dxa"/>
            <w:vMerge w:val="continue"/>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609"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单价（元/㎡）</w:t>
            </w:r>
          </w:p>
        </w:tc>
        <w:tc>
          <w:tcPr>
            <w:tcW w:w="1121"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2,810.00</w:t>
            </w:r>
          </w:p>
        </w:tc>
        <w:tc>
          <w:tcPr>
            <w:tcW w:w="1709" w:type="dxa"/>
            <w:vMerge w:val="continue"/>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1118" w:hRule="atLeast"/>
          <w:jc w:val="center"/>
        </w:trPr>
        <w:tc>
          <w:tcPr>
            <w:tcW w:w="3051" w:type="dxa"/>
            <w:gridSpan w:val="3"/>
            <w:tcBorders>
              <w:top w:val="single" w:color="auto" w:sz="4" w:space="0"/>
              <w:left w:val="single" w:color="auto" w:sz="4" w:space="0"/>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汇总评估价值</w:t>
            </w:r>
          </w:p>
        </w:tc>
        <w:tc>
          <w:tcPr>
            <w:tcW w:w="739" w:type="dxa"/>
            <w:tcBorders>
              <w:top w:val="single" w:color="auto" w:sz="4" w:space="0"/>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3626.48</w:t>
            </w:r>
          </w:p>
        </w:tc>
        <w:tc>
          <w:tcPr>
            <w:tcW w:w="1609" w:type="dxa"/>
            <w:tcBorders>
              <w:top w:val="single" w:color="auto" w:sz="4" w:space="0"/>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15"/>
                <w:szCs w:val="15"/>
                <w:u w:val="none"/>
              </w:rPr>
            </w:pPr>
          </w:p>
        </w:tc>
        <w:tc>
          <w:tcPr>
            <w:tcW w:w="1121" w:type="dxa"/>
            <w:tcBorders>
              <w:top w:val="single" w:color="auto" w:sz="4" w:space="0"/>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068" w:type="dxa"/>
            <w:tcBorders>
              <w:top w:val="single" w:color="auto" w:sz="4" w:space="0"/>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15"/>
                <w:szCs w:val="15"/>
                <w:u w:val="none"/>
              </w:rPr>
            </w:pPr>
          </w:p>
        </w:tc>
        <w:tc>
          <w:tcPr>
            <w:tcW w:w="170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5,710,415.00</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华文中宋" w:hAnsi="华文中宋" w:eastAsia="华文中宋" w:cs="华文中宋"/>
          <w:szCs w:val="24"/>
          <w:lang w:val="en-US" w:eastAsia="zh-CN"/>
        </w:rPr>
      </w:pPr>
    </w:p>
    <w:p>
      <w:pPr>
        <w:keepLines w:val="0"/>
        <w:pageBreakBefore w:val="0"/>
        <w:widowControl w:val="0"/>
        <w:kinsoku/>
        <w:wordWrap/>
        <w:overflowPunct/>
        <w:topLinePunct w:val="0"/>
        <w:bidi w:val="0"/>
        <w:adjustRightInd w:val="0"/>
        <w:snapToGrid w:val="0"/>
        <w:spacing w:line="480" w:lineRule="exact"/>
        <w:ind w:firstLine="0" w:firstLineChars="0"/>
        <w:jc w:val="center"/>
        <w:rPr>
          <w:rFonts w:hint="eastAsia" w:ascii="华文中宋" w:hAnsi="华文中宋" w:eastAsia="华文中宋" w:cs="华文中宋"/>
          <w:sz w:val="18"/>
          <w:szCs w:val="18"/>
        </w:rPr>
      </w:pPr>
    </w:p>
    <w:p>
      <w:pPr>
        <w:keepLines w:val="0"/>
        <w:pageBreakBefore w:val="0"/>
        <w:widowControl w:val="0"/>
        <w:kinsoku/>
        <w:wordWrap/>
        <w:overflowPunct/>
        <w:topLinePunct w:val="0"/>
        <w:bidi w:val="0"/>
        <w:adjustRightInd w:val="0"/>
        <w:snapToGrid w:val="0"/>
        <w:spacing w:line="480" w:lineRule="exact"/>
        <w:ind w:firstLine="0" w:firstLineChars="0"/>
        <w:jc w:val="center"/>
        <w:rPr>
          <w:rFonts w:hint="eastAsia" w:ascii="华文中宋" w:hAnsi="华文中宋" w:eastAsia="华文中宋" w:cs="华文中宋"/>
          <w:sz w:val="18"/>
          <w:szCs w:val="18"/>
        </w:rPr>
      </w:pPr>
    </w:p>
    <w:p>
      <w:pPr>
        <w:keepLines w:val="0"/>
        <w:pageBreakBefore w:val="0"/>
        <w:widowControl w:val="0"/>
        <w:kinsoku/>
        <w:wordWrap/>
        <w:overflowPunct/>
        <w:topLinePunct w:val="0"/>
        <w:bidi w:val="0"/>
        <w:adjustRightInd w:val="0"/>
        <w:snapToGrid w:val="0"/>
        <w:spacing w:line="480" w:lineRule="exact"/>
        <w:ind w:firstLine="0" w:firstLineChars="0"/>
        <w:jc w:val="center"/>
        <w:rPr>
          <w:rFonts w:hint="eastAsia" w:ascii="华文中宋" w:hAnsi="华文中宋" w:eastAsia="华文中宋" w:cs="华文中宋"/>
          <w:sz w:val="18"/>
          <w:szCs w:val="18"/>
        </w:rPr>
      </w:pPr>
    </w:p>
    <w:p>
      <w:pPr>
        <w:keepLines w:val="0"/>
        <w:pageBreakBefore w:val="0"/>
        <w:widowControl w:val="0"/>
        <w:kinsoku/>
        <w:wordWrap/>
        <w:overflowPunct/>
        <w:topLinePunct w:val="0"/>
        <w:bidi w:val="0"/>
        <w:adjustRightInd w:val="0"/>
        <w:snapToGrid w:val="0"/>
        <w:spacing w:line="480" w:lineRule="exact"/>
        <w:ind w:firstLine="0" w:firstLineChars="0"/>
        <w:jc w:val="center"/>
        <w:rPr>
          <w:rFonts w:hint="eastAsia" w:ascii="华文中宋" w:hAnsi="华文中宋" w:eastAsia="华文中宋" w:cs="华文中宋"/>
          <w:sz w:val="18"/>
          <w:szCs w:val="18"/>
        </w:rPr>
      </w:pPr>
    </w:p>
    <w:p>
      <w:pPr>
        <w:keepLines w:val="0"/>
        <w:pageBreakBefore w:val="0"/>
        <w:widowControl w:val="0"/>
        <w:kinsoku/>
        <w:wordWrap/>
        <w:overflowPunct/>
        <w:topLinePunct w:val="0"/>
        <w:bidi w:val="0"/>
        <w:adjustRightInd w:val="0"/>
        <w:snapToGrid w:val="0"/>
        <w:spacing w:line="480" w:lineRule="exact"/>
        <w:ind w:firstLine="0" w:firstLineChars="0"/>
        <w:jc w:val="center"/>
        <w:rPr>
          <w:rFonts w:hint="eastAsia" w:ascii="华文中宋" w:hAnsi="华文中宋" w:eastAsia="华文中宋" w:cs="华文中宋"/>
          <w:sz w:val="18"/>
          <w:szCs w:val="18"/>
        </w:rPr>
      </w:pPr>
    </w:p>
    <w:bookmarkEnd w:id="130"/>
    <w:bookmarkEnd w:id="131"/>
    <w:p>
      <w:pPr>
        <w:pStyle w:val="3"/>
        <w:rPr>
          <w:rFonts w:hint="eastAsia" w:ascii="华文中宋" w:hAnsi="华文中宋" w:eastAsia="华文中宋" w:cs="华文中宋"/>
        </w:rPr>
      </w:pPr>
      <w:r>
        <w:rPr>
          <w:rFonts w:hint="eastAsia" w:ascii="华文中宋" w:hAnsi="华文中宋" w:eastAsia="华文中宋" w:cs="华文中宋"/>
        </w:rPr>
        <w:t>十一、注册房地产估价师</w:t>
      </w:r>
      <w:r>
        <w:rPr>
          <w:rFonts w:hint="eastAsia" w:ascii="华文中宋" w:hAnsi="华文中宋" w:eastAsia="华文中宋" w:cs="华文中宋"/>
          <w:lang w:val="en-US" w:eastAsia="zh-CN"/>
        </w:rPr>
        <w:tab/>
      </w:r>
    </w:p>
    <w:tbl>
      <w:tblPr>
        <w:tblStyle w:val="16"/>
        <w:tblpPr w:leftFromText="180" w:rightFromText="180" w:vertAnchor="text" w:horzAnchor="page" w:tblpXSpec="center" w:tblpY="564"/>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083"/>
        <w:gridCol w:w="2507"/>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52"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姓名</w:t>
            </w:r>
          </w:p>
        </w:tc>
        <w:tc>
          <w:tcPr>
            <w:tcW w:w="2083"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注册号</w:t>
            </w:r>
          </w:p>
        </w:tc>
        <w:tc>
          <w:tcPr>
            <w:tcW w:w="2507"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签名</w:t>
            </w:r>
          </w:p>
        </w:tc>
        <w:tc>
          <w:tcPr>
            <w:tcW w:w="2556"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52"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张国良</w:t>
            </w:r>
          </w:p>
        </w:tc>
        <w:tc>
          <w:tcPr>
            <w:tcW w:w="2083" w:type="dxa"/>
            <w:vAlign w:val="center"/>
          </w:tcPr>
          <w:p>
            <w:pPr>
              <w:ind w:firstLine="0" w:firstLineChars="0"/>
              <w:jc w:val="center"/>
              <w:rPr>
                <w:rFonts w:hint="eastAsia" w:ascii="华文中宋" w:hAnsi="华文中宋" w:eastAsia="华文中宋" w:cs="华文中宋"/>
                <w:szCs w:val="24"/>
              </w:rPr>
            </w:pPr>
            <w:r>
              <w:rPr>
                <w:rFonts w:hint="eastAsia" w:ascii="华文中宋" w:hAnsi="华文中宋" w:eastAsia="华文中宋" w:cs="华文中宋"/>
                <w:szCs w:val="24"/>
              </w:rPr>
              <w:t>2120140022</w:t>
            </w:r>
          </w:p>
        </w:tc>
        <w:tc>
          <w:tcPr>
            <w:tcW w:w="2507" w:type="dxa"/>
            <w:vAlign w:val="center"/>
          </w:tcPr>
          <w:p>
            <w:pPr>
              <w:ind w:firstLine="31680"/>
              <w:jc w:val="center"/>
              <w:rPr>
                <w:rFonts w:hint="eastAsia" w:ascii="华文中宋" w:hAnsi="华文中宋" w:eastAsia="华文中宋" w:cs="华文中宋"/>
                <w:szCs w:val="24"/>
              </w:rPr>
            </w:pPr>
          </w:p>
        </w:tc>
        <w:tc>
          <w:tcPr>
            <w:tcW w:w="2556" w:type="dxa"/>
            <w:vAlign w:val="center"/>
          </w:tcPr>
          <w:p>
            <w:pPr>
              <w:ind w:firstLine="600" w:firstLineChars="250"/>
              <w:jc w:val="center"/>
              <w:rPr>
                <w:rFonts w:hint="eastAsia" w:ascii="华文中宋" w:hAnsi="华文中宋" w:eastAsia="华文中宋" w:cs="华文中宋"/>
                <w:szCs w:val="24"/>
              </w:rPr>
            </w:pPr>
            <w:r>
              <w:rPr>
                <w:rFonts w:hint="eastAsia" w:ascii="华文中宋" w:hAnsi="华文中宋" w:eastAsia="华文中宋" w:cs="华文中宋"/>
                <w:szCs w:val="24"/>
              </w:rPr>
              <w:t>年</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月</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52" w:type="dxa"/>
            <w:vAlign w:val="center"/>
          </w:tcPr>
          <w:p>
            <w:pPr>
              <w:ind w:firstLine="0" w:firstLineChars="0"/>
              <w:jc w:val="center"/>
              <w:rPr>
                <w:rFonts w:hint="eastAsia" w:ascii="华文中宋" w:hAnsi="华文中宋" w:eastAsia="华文中宋" w:cs="华文中宋"/>
                <w:szCs w:val="24"/>
                <w:lang w:eastAsia="zh-CN"/>
              </w:rPr>
            </w:pPr>
            <w:r>
              <w:rPr>
                <w:rFonts w:hint="eastAsia" w:ascii="华文中宋" w:hAnsi="华文中宋" w:eastAsia="华文中宋" w:cs="华文中宋"/>
                <w:szCs w:val="24"/>
                <w:lang w:eastAsia="zh-CN"/>
              </w:rPr>
              <w:t>马振东</w:t>
            </w:r>
          </w:p>
        </w:tc>
        <w:tc>
          <w:tcPr>
            <w:tcW w:w="2083" w:type="dxa"/>
            <w:vAlign w:val="center"/>
          </w:tcPr>
          <w:p>
            <w:pPr>
              <w:ind w:firstLine="0" w:firstLineChars="0"/>
              <w:jc w:val="center"/>
              <w:rPr>
                <w:rFonts w:hint="eastAsia" w:ascii="华文中宋" w:hAnsi="华文中宋" w:eastAsia="华文中宋" w:cs="华文中宋"/>
                <w:szCs w:val="24"/>
                <w:lang w:eastAsia="zh-CN"/>
              </w:rPr>
            </w:pPr>
            <w:r>
              <w:rPr>
                <w:rFonts w:hint="eastAsia" w:ascii="华文中宋" w:hAnsi="华文中宋" w:eastAsia="华文中宋" w:cs="华文中宋"/>
                <w:szCs w:val="24"/>
                <w:lang w:eastAsia="zh-CN"/>
              </w:rPr>
              <w:t>2120060134</w:t>
            </w:r>
          </w:p>
        </w:tc>
        <w:tc>
          <w:tcPr>
            <w:tcW w:w="2507" w:type="dxa"/>
            <w:vAlign w:val="center"/>
          </w:tcPr>
          <w:p>
            <w:pPr>
              <w:ind w:firstLine="31680"/>
              <w:jc w:val="center"/>
              <w:rPr>
                <w:rFonts w:hint="eastAsia" w:ascii="华文中宋" w:hAnsi="华文中宋" w:eastAsia="华文中宋" w:cs="华文中宋"/>
                <w:szCs w:val="24"/>
              </w:rPr>
            </w:pPr>
          </w:p>
        </w:tc>
        <w:tc>
          <w:tcPr>
            <w:tcW w:w="2556" w:type="dxa"/>
            <w:vAlign w:val="center"/>
          </w:tcPr>
          <w:p>
            <w:pPr>
              <w:ind w:firstLine="600" w:firstLineChars="250"/>
              <w:jc w:val="center"/>
              <w:rPr>
                <w:rFonts w:hint="eastAsia" w:ascii="华文中宋" w:hAnsi="华文中宋" w:eastAsia="华文中宋" w:cs="华文中宋"/>
                <w:b/>
                <w:szCs w:val="24"/>
              </w:rPr>
            </w:pPr>
            <w:r>
              <w:rPr>
                <w:rFonts w:hint="eastAsia" w:ascii="华文中宋" w:hAnsi="华文中宋" w:eastAsia="华文中宋" w:cs="华文中宋"/>
                <w:szCs w:val="24"/>
              </w:rPr>
              <w:t>年</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月</w:t>
            </w:r>
            <w:r>
              <w:rPr>
                <w:rFonts w:hint="eastAsia" w:ascii="华文中宋" w:hAnsi="华文中宋" w:eastAsia="华文中宋" w:cs="华文中宋"/>
                <w:szCs w:val="24"/>
                <w:lang w:val="en-US" w:eastAsia="zh-CN"/>
              </w:rPr>
              <w:t xml:space="preserve">   </w:t>
            </w:r>
            <w:r>
              <w:rPr>
                <w:rFonts w:hint="eastAsia" w:ascii="华文中宋" w:hAnsi="华文中宋" w:eastAsia="华文中宋" w:cs="华文中宋"/>
                <w:szCs w:val="24"/>
              </w:rPr>
              <w:t>日</w:t>
            </w:r>
          </w:p>
        </w:tc>
      </w:tr>
    </w:tbl>
    <w:p>
      <w:pPr>
        <w:pStyle w:val="4"/>
        <w:rPr>
          <w:rFonts w:hint="eastAsia"/>
        </w:rPr>
      </w:pPr>
    </w:p>
    <w:p>
      <w:pPr>
        <w:pStyle w:val="3"/>
        <w:rPr>
          <w:rFonts w:hint="eastAsia" w:ascii="华文中宋" w:hAnsi="华文中宋" w:eastAsia="华文中宋" w:cs="华文中宋"/>
        </w:rPr>
      </w:pPr>
      <w:bookmarkStart w:id="132" w:name="_Toc429557865"/>
      <w:bookmarkStart w:id="133" w:name="_Toc449598323"/>
      <w:bookmarkStart w:id="134" w:name="_Toc508803790"/>
      <w:bookmarkStart w:id="135" w:name="_Toc14319"/>
      <w:bookmarkStart w:id="136" w:name="_Toc426361040"/>
      <w:bookmarkStart w:id="137" w:name="_Toc452121211"/>
      <w:bookmarkStart w:id="138" w:name="_Toc428953739"/>
      <w:bookmarkStart w:id="139" w:name="_Toc31303"/>
      <w:bookmarkStart w:id="140" w:name="_Toc18514"/>
      <w:bookmarkStart w:id="141" w:name="_Toc409772464"/>
      <w:bookmarkStart w:id="142" w:name="_Toc410379062"/>
      <w:bookmarkStart w:id="143" w:name="_Toc415039145"/>
      <w:bookmarkStart w:id="144" w:name="_Toc428348806"/>
      <w:bookmarkStart w:id="145" w:name="_Toc410379065"/>
      <w:bookmarkStart w:id="146" w:name="_Toc409772467"/>
      <w:r>
        <w:rPr>
          <w:rFonts w:hint="eastAsia" w:ascii="华文中宋" w:hAnsi="华文中宋" w:eastAsia="华文中宋" w:cs="华文中宋"/>
        </w:rPr>
        <w:t>十二、实地查勘期</w:t>
      </w:r>
      <w:bookmarkEnd w:id="132"/>
      <w:bookmarkEnd w:id="133"/>
      <w:bookmarkEnd w:id="134"/>
      <w:bookmarkEnd w:id="135"/>
      <w:bookmarkEnd w:id="136"/>
      <w:bookmarkEnd w:id="137"/>
      <w:bookmarkEnd w:id="138"/>
      <w:bookmarkEnd w:id="139"/>
      <w:bookmarkEnd w:id="140"/>
      <w:bookmarkEnd w:id="141"/>
      <w:bookmarkEnd w:id="142"/>
    </w:p>
    <w:p>
      <w:pPr>
        <w:ind w:firstLine="31680"/>
        <w:rPr>
          <w:rFonts w:hint="eastAsia" w:ascii="华文中宋" w:hAnsi="华文中宋" w:eastAsia="华文中宋" w:cs="华文中宋"/>
        </w:rPr>
      </w:pPr>
      <w:r>
        <w:rPr>
          <w:rFonts w:hint="eastAsia" w:ascii="华文中宋" w:hAnsi="华文中宋" w:cs="华文中宋"/>
          <w:lang w:eastAsia="zh-CN"/>
        </w:rPr>
        <w:t>2020年7月6日</w:t>
      </w:r>
      <w:r>
        <w:rPr>
          <w:rFonts w:hint="eastAsia" w:ascii="华文中宋" w:hAnsi="华文中宋" w:cs="华文中宋"/>
          <w:lang w:val="en-US" w:eastAsia="zh-CN"/>
        </w:rPr>
        <w:t>-</w:t>
      </w:r>
      <w:r>
        <w:rPr>
          <w:rFonts w:hint="eastAsia" w:ascii="华文中宋" w:hAnsi="华文中宋" w:cs="华文中宋"/>
          <w:lang w:eastAsia="zh-CN"/>
        </w:rPr>
        <w:t>2020年7月6日</w:t>
      </w:r>
    </w:p>
    <w:p>
      <w:pPr>
        <w:pStyle w:val="3"/>
        <w:rPr>
          <w:rFonts w:hint="eastAsia" w:ascii="华文中宋" w:hAnsi="华文中宋" w:eastAsia="华文中宋" w:cs="华文中宋"/>
          <w:highlight w:val="none"/>
        </w:rPr>
      </w:pPr>
      <w:bookmarkStart w:id="147" w:name="_Toc426361041"/>
      <w:bookmarkStart w:id="148" w:name="_Toc449598324"/>
      <w:bookmarkStart w:id="149" w:name="_Toc452121212"/>
      <w:bookmarkStart w:id="150" w:name="_Toc22573"/>
      <w:bookmarkStart w:id="151" w:name="_Toc1061"/>
      <w:bookmarkStart w:id="152" w:name="_Toc23996"/>
      <w:bookmarkStart w:id="153" w:name="_Toc428953740"/>
      <w:bookmarkStart w:id="154" w:name="_Toc508803791"/>
      <w:bookmarkStart w:id="155" w:name="_Toc429557866"/>
      <w:bookmarkStart w:id="156" w:name="_Toc410379063"/>
      <w:bookmarkStart w:id="157" w:name="_Toc409772465"/>
      <w:r>
        <w:rPr>
          <w:rFonts w:hint="eastAsia" w:ascii="华文中宋" w:hAnsi="华文中宋" w:eastAsia="华文中宋" w:cs="华文中宋"/>
        </w:rPr>
        <w:t>十三、估价作</w:t>
      </w:r>
      <w:r>
        <w:rPr>
          <w:rFonts w:hint="eastAsia" w:ascii="华文中宋" w:hAnsi="华文中宋" w:eastAsia="华文中宋" w:cs="华文中宋"/>
          <w:highlight w:val="none"/>
        </w:rPr>
        <w:t>业期</w:t>
      </w:r>
      <w:bookmarkEnd w:id="147"/>
      <w:bookmarkEnd w:id="148"/>
      <w:bookmarkEnd w:id="149"/>
      <w:bookmarkEnd w:id="150"/>
      <w:bookmarkEnd w:id="151"/>
      <w:bookmarkEnd w:id="152"/>
      <w:bookmarkEnd w:id="153"/>
      <w:bookmarkEnd w:id="154"/>
      <w:bookmarkEnd w:id="155"/>
      <w:bookmarkEnd w:id="156"/>
      <w:bookmarkEnd w:id="157"/>
    </w:p>
    <w:p>
      <w:pPr>
        <w:ind w:firstLine="31680"/>
        <w:rPr>
          <w:rFonts w:hint="eastAsia" w:ascii="华文中宋" w:hAnsi="华文中宋" w:eastAsia="华文中宋" w:cs="华文中宋"/>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华文中宋" w:hAnsi="华文中宋" w:cs="华文中宋"/>
          <w:highlight w:val="none"/>
          <w:lang w:eastAsia="zh-CN"/>
        </w:rPr>
        <w:t>2020年7月6日</w:t>
      </w:r>
      <w:r>
        <w:rPr>
          <w:rFonts w:hint="eastAsia" w:ascii="华文中宋" w:hAnsi="华文中宋" w:eastAsia="华文中宋" w:cs="华文中宋"/>
          <w:highlight w:val="none"/>
          <w:lang w:val="en-US" w:eastAsia="zh-CN"/>
        </w:rPr>
        <w:t>-</w:t>
      </w:r>
      <w:bookmarkStart w:id="158" w:name="_Toc229213377"/>
      <w:bookmarkStart w:id="159" w:name="_Toc58568635"/>
      <w:bookmarkStart w:id="160" w:name="_Toc58569341"/>
      <w:bookmarkStart w:id="161" w:name="_Toc58569325"/>
      <w:r>
        <w:rPr>
          <w:rFonts w:hint="eastAsia" w:ascii="华文中宋" w:hAnsi="华文中宋" w:cs="华文中宋"/>
          <w:highlight w:val="none"/>
          <w:lang w:eastAsia="zh-CN"/>
        </w:rPr>
        <w:t>2020年8月5日</w:t>
      </w:r>
    </w:p>
    <w:p>
      <w:pPr>
        <w:ind w:firstLine="31680"/>
        <w:rPr>
          <w:rFonts w:hint="eastAsia" w:ascii="华文中宋" w:hAnsi="华文中宋" w:eastAsia="华文中宋" w:cs="华文中宋"/>
        </w:rPr>
      </w:pPr>
    </w:p>
    <w:p>
      <w:pPr>
        <w:ind w:firstLine="31680"/>
        <w:rPr>
          <w:rFonts w:hint="eastAsia" w:ascii="华文中宋" w:hAnsi="华文中宋" w:eastAsia="华文中宋" w:cs="华文中宋"/>
        </w:rPr>
      </w:pPr>
    </w:p>
    <w:p>
      <w:pPr>
        <w:ind w:firstLine="31680"/>
        <w:rPr>
          <w:rFonts w:hint="eastAsia" w:ascii="华文中宋" w:hAnsi="华文中宋" w:eastAsia="华文中宋" w:cs="华文中宋"/>
        </w:rPr>
      </w:pPr>
    </w:p>
    <w:bookmarkEnd w:id="143"/>
    <w:bookmarkEnd w:id="144"/>
    <w:bookmarkEnd w:id="145"/>
    <w:bookmarkEnd w:id="146"/>
    <w:bookmarkEnd w:id="158"/>
    <w:bookmarkEnd w:id="159"/>
    <w:bookmarkEnd w:id="160"/>
    <w:bookmarkEnd w:id="161"/>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sectPr>
          <w:headerReference r:id="rId17" w:type="first"/>
          <w:headerReference r:id="rId16"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ind w:firstLine="31680"/>
        <w:rPr>
          <w:rFonts w:hint="eastAsia" w:ascii="华文中宋" w:hAnsi="华文中宋" w:eastAsia="华文中宋" w:cs="华文中宋"/>
          <w:szCs w:val="24"/>
        </w:rPr>
      </w:pPr>
    </w:p>
    <w:p>
      <w:pPr>
        <w:pStyle w:val="2"/>
        <w:spacing w:before="156" w:after="156"/>
        <w:rPr>
          <w:rFonts w:hint="eastAsia" w:ascii="华文中宋" w:hAnsi="华文中宋" w:eastAsia="华文中宋" w:cs="华文中宋"/>
        </w:rPr>
      </w:pPr>
      <w:bookmarkStart w:id="162" w:name="_Toc59"/>
      <w:bookmarkStart w:id="163" w:name="_Toc415039146"/>
      <w:bookmarkStart w:id="164" w:name="_Toc449598326"/>
      <w:bookmarkStart w:id="165" w:name="_Toc428348807"/>
      <w:bookmarkStart w:id="166" w:name="_Toc11644"/>
      <w:bookmarkStart w:id="167" w:name="_Toc7193"/>
      <w:bookmarkStart w:id="168" w:name="_Toc410379066"/>
      <w:bookmarkStart w:id="169" w:name="_Toc452121214"/>
      <w:bookmarkStart w:id="170" w:name="_Toc5335"/>
      <w:bookmarkStart w:id="171" w:name="_Toc429557869"/>
      <w:bookmarkStart w:id="172" w:name="_Toc409772468"/>
      <w:bookmarkStart w:id="173" w:name="_Toc508803792"/>
      <w:bookmarkStart w:id="174" w:name="_Toc415039147"/>
      <w:bookmarkStart w:id="175" w:name="_Toc25994"/>
      <w:bookmarkStart w:id="176" w:name="_Toc428348808"/>
      <w:bookmarkStart w:id="177" w:name="_Toc449598327"/>
      <w:bookmarkStart w:id="178" w:name="_Toc452121215"/>
      <w:bookmarkStart w:id="179" w:name="_Toc429557870"/>
      <w:bookmarkStart w:id="180" w:name="_Toc409772469"/>
      <w:bookmarkStart w:id="181" w:name="_Toc410379067"/>
      <w:bookmarkStart w:id="182" w:name="_Toc20791"/>
      <w:r>
        <w:rPr>
          <w:rFonts w:hint="eastAsia" w:ascii="华文中宋" w:hAnsi="华文中宋" w:eastAsia="华文中宋" w:cs="华文中宋"/>
        </w:rPr>
        <w:t>附</w:t>
      </w:r>
      <w:r>
        <w:rPr>
          <w:rFonts w:hint="eastAsia" w:ascii="华文中宋" w:hAnsi="华文中宋" w:eastAsia="华文中宋" w:cs="华文中宋"/>
          <w:lang w:val="en-US" w:eastAsia="zh-CN"/>
        </w:rPr>
        <w:t xml:space="preserve">  </w:t>
      </w:r>
      <w:r>
        <w:rPr>
          <w:rFonts w:hint="eastAsia" w:ascii="华文中宋" w:hAnsi="华文中宋" w:eastAsia="华文中宋" w:cs="华文中宋"/>
        </w:rPr>
        <w:t>件</w:t>
      </w:r>
      <w:bookmarkEnd w:id="162"/>
      <w:bookmarkEnd w:id="163"/>
      <w:bookmarkEnd w:id="164"/>
      <w:bookmarkEnd w:id="165"/>
      <w:bookmarkEnd w:id="166"/>
      <w:bookmarkEnd w:id="167"/>
      <w:bookmarkEnd w:id="168"/>
      <w:bookmarkEnd w:id="169"/>
      <w:bookmarkEnd w:id="170"/>
      <w:bookmarkEnd w:id="171"/>
      <w:bookmarkEnd w:id="172"/>
      <w:bookmarkEnd w:id="173"/>
    </w:p>
    <w:p>
      <w:pPr>
        <w:ind w:firstLine="31680"/>
        <w:rPr>
          <w:rFonts w:hint="eastAsia" w:ascii="华文中宋" w:hAnsi="华文中宋" w:eastAsia="华文中宋" w:cs="华文中宋"/>
        </w:rPr>
      </w:pPr>
    </w:p>
    <w:bookmarkEnd w:id="174"/>
    <w:bookmarkEnd w:id="175"/>
    <w:bookmarkEnd w:id="176"/>
    <w:bookmarkEnd w:id="177"/>
    <w:bookmarkEnd w:id="178"/>
    <w:bookmarkEnd w:id="179"/>
    <w:bookmarkEnd w:id="180"/>
    <w:bookmarkEnd w:id="181"/>
    <w:bookmarkEnd w:id="182"/>
    <w:p>
      <w:pPr>
        <w:spacing w:line="480" w:lineRule="auto"/>
        <w:ind w:firstLine="31680"/>
        <w:rPr>
          <w:rFonts w:hint="eastAsia" w:ascii="华文中宋" w:hAnsi="华文中宋" w:eastAsia="华文中宋" w:cs="华文中宋"/>
        </w:rPr>
      </w:pPr>
      <w:bookmarkStart w:id="183" w:name="_Toc8795"/>
      <w:bookmarkStart w:id="184" w:name="_Toc508803793"/>
      <w:r>
        <w:rPr>
          <w:rFonts w:hint="eastAsia" w:ascii="华文中宋" w:hAnsi="华文中宋" w:eastAsia="华文中宋" w:cs="华文中宋"/>
        </w:rPr>
        <w:t>1、</w:t>
      </w:r>
      <w:bookmarkEnd w:id="183"/>
      <w:bookmarkEnd w:id="184"/>
      <w:r>
        <w:rPr>
          <w:rFonts w:hint="eastAsia" w:ascii="华文中宋" w:hAnsi="华文中宋" w:eastAsia="华文中宋" w:cs="华文中宋"/>
          <w:lang w:eastAsia="zh-CN"/>
        </w:rPr>
        <w:t>《司法鉴定评估委托书》</w:t>
      </w:r>
    </w:p>
    <w:p>
      <w:pPr>
        <w:spacing w:line="480" w:lineRule="auto"/>
        <w:ind w:firstLine="31680"/>
        <w:rPr>
          <w:rFonts w:hint="eastAsia" w:ascii="华文中宋" w:hAnsi="华文中宋" w:eastAsia="华文中宋" w:cs="华文中宋"/>
        </w:rPr>
      </w:pPr>
      <w:bookmarkStart w:id="185" w:name="_Toc19848"/>
      <w:bookmarkStart w:id="186" w:name="_Toc415039148"/>
      <w:bookmarkStart w:id="187" w:name="_Toc410379068"/>
      <w:bookmarkStart w:id="188" w:name="_Toc449598328"/>
      <w:bookmarkStart w:id="189" w:name="_Toc429557871"/>
      <w:bookmarkStart w:id="190" w:name="_Toc452121216"/>
      <w:bookmarkStart w:id="191" w:name="_Toc1050"/>
      <w:bookmarkStart w:id="192" w:name="_Toc508803794"/>
      <w:bookmarkStart w:id="193" w:name="_Toc428348809"/>
      <w:bookmarkStart w:id="194" w:name="_Toc24834"/>
      <w:bookmarkStart w:id="195" w:name="_Toc409772470"/>
      <w:r>
        <w:rPr>
          <w:rFonts w:hint="eastAsia" w:ascii="华文中宋" w:hAnsi="华文中宋" w:eastAsia="华文中宋" w:cs="华文中宋"/>
        </w:rPr>
        <w:t>2、估价对象位置示意图</w:t>
      </w:r>
      <w:bookmarkEnd w:id="185"/>
      <w:bookmarkEnd w:id="186"/>
      <w:bookmarkEnd w:id="187"/>
      <w:bookmarkEnd w:id="188"/>
      <w:bookmarkEnd w:id="189"/>
      <w:bookmarkEnd w:id="190"/>
      <w:bookmarkEnd w:id="191"/>
      <w:bookmarkEnd w:id="192"/>
      <w:bookmarkEnd w:id="193"/>
      <w:bookmarkEnd w:id="194"/>
      <w:bookmarkEnd w:id="195"/>
      <w:bookmarkStart w:id="233" w:name="_GoBack"/>
      <w:bookmarkEnd w:id="233"/>
    </w:p>
    <w:p>
      <w:pPr>
        <w:spacing w:line="480" w:lineRule="auto"/>
        <w:ind w:firstLine="31680"/>
        <w:rPr>
          <w:rFonts w:hint="eastAsia" w:ascii="华文中宋" w:hAnsi="华文中宋" w:eastAsia="华文中宋" w:cs="华文中宋"/>
          <w:lang w:eastAsia="zh-CN"/>
        </w:rPr>
      </w:pPr>
      <w:bookmarkStart w:id="196" w:name="_Toc5559"/>
      <w:bookmarkStart w:id="197" w:name="_Toc5395"/>
      <w:bookmarkStart w:id="198" w:name="_Toc415039149"/>
      <w:bookmarkStart w:id="199" w:name="_Toc449598329"/>
      <w:bookmarkStart w:id="200" w:name="_Toc452121217"/>
      <w:bookmarkStart w:id="201" w:name="_Toc428348810"/>
      <w:bookmarkStart w:id="202" w:name="_Toc508803795"/>
      <w:bookmarkStart w:id="203" w:name="_Toc5499"/>
      <w:bookmarkStart w:id="204" w:name="_Toc409772471"/>
      <w:bookmarkStart w:id="205" w:name="_Toc429557872"/>
      <w:bookmarkStart w:id="206" w:name="_Toc410379069"/>
      <w:r>
        <w:rPr>
          <w:rFonts w:hint="eastAsia" w:ascii="华文中宋" w:hAnsi="华文中宋" w:eastAsia="华文中宋" w:cs="华文中宋"/>
        </w:rPr>
        <w:t>3、估价对象照片</w:t>
      </w:r>
      <w:bookmarkEnd w:id="196"/>
      <w:bookmarkEnd w:id="197"/>
      <w:bookmarkEnd w:id="198"/>
      <w:bookmarkEnd w:id="199"/>
      <w:bookmarkEnd w:id="200"/>
      <w:bookmarkEnd w:id="201"/>
      <w:bookmarkEnd w:id="202"/>
      <w:bookmarkEnd w:id="203"/>
      <w:bookmarkEnd w:id="204"/>
      <w:bookmarkEnd w:id="205"/>
      <w:bookmarkEnd w:id="206"/>
    </w:p>
    <w:p>
      <w:pPr>
        <w:spacing w:line="480" w:lineRule="auto"/>
        <w:ind w:firstLine="31680"/>
        <w:rPr>
          <w:rFonts w:hint="eastAsia" w:ascii="华文中宋" w:hAnsi="华文中宋" w:eastAsia="华文中宋" w:cs="华文中宋"/>
          <w:lang w:eastAsia="zh-CN"/>
        </w:rPr>
      </w:pPr>
      <w:bookmarkStart w:id="207" w:name="_Toc508803796"/>
      <w:bookmarkStart w:id="208" w:name="_Toc5255"/>
      <w:r>
        <w:rPr>
          <w:rFonts w:hint="eastAsia" w:ascii="华文中宋" w:hAnsi="华文中宋" w:eastAsia="华文中宋" w:cs="华文中宋"/>
        </w:rPr>
        <w:t>4</w:t>
      </w:r>
      <w:bookmarkEnd w:id="207"/>
      <w:bookmarkEnd w:id="208"/>
      <w:r>
        <w:rPr>
          <w:rFonts w:hint="eastAsia" w:ascii="华文中宋" w:hAnsi="华文中宋" w:eastAsia="华文中宋" w:cs="华文中宋"/>
        </w:rPr>
        <w:t>、</w:t>
      </w:r>
      <w:r>
        <w:rPr>
          <w:rFonts w:hint="eastAsia" w:ascii="华文中宋" w:hAnsi="华文中宋" w:eastAsia="华文中宋" w:cs="华文中宋"/>
          <w:lang w:eastAsia="zh-CN"/>
        </w:rPr>
        <w:t>《</w:t>
      </w:r>
      <w:r>
        <w:rPr>
          <w:rFonts w:hint="eastAsia" w:ascii="华文中宋" w:hAnsi="华文中宋" w:cs="华文中宋"/>
          <w:szCs w:val="24"/>
          <w:lang w:val="en-US" w:eastAsia="zh-CN"/>
        </w:rPr>
        <w:t>嘉泰园小区委估房产清单</w:t>
      </w:r>
      <w:r>
        <w:rPr>
          <w:rFonts w:hint="eastAsia" w:ascii="华文中宋" w:hAnsi="华文中宋" w:eastAsia="华文中宋" w:cs="华文中宋"/>
          <w:lang w:eastAsia="zh-CN"/>
        </w:rPr>
        <w:t>》</w:t>
      </w:r>
    </w:p>
    <w:p>
      <w:pPr>
        <w:spacing w:line="480" w:lineRule="auto"/>
        <w:ind w:firstLine="31680"/>
        <w:rPr>
          <w:rFonts w:hint="eastAsia" w:ascii="华文中宋" w:hAnsi="华文中宋" w:eastAsia="华文中宋" w:cs="华文中宋"/>
        </w:rPr>
      </w:pPr>
      <w:r>
        <w:rPr>
          <w:rFonts w:hint="eastAsia" w:ascii="华文中宋" w:hAnsi="华文中宋" w:eastAsia="华文中宋" w:cs="华文中宋"/>
          <w:lang w:val="en-US" w:eastAsia="zh-CN"/>
        </w:rPr>
        <w:t>5</w:t>
      </w:r>
      <w:r>
        <w:rPr>
          <w:rFonts w:hint="eastAsia" w:ascii="华文中宋" w:hAnsi="华文中宋" w:eastAsia="华文中宋" w:cs="华文中宋"/>
        </w:rPr>
        <w:t>、</w:t>
      </w:r>
      <w:bookmarkStart w:id="209" w:name="_Toc428348813"/>
      <w:bookmarkStart w:id="210" w:name="_Toc452121219"/>
      <w:bookmarkStart w:id="211" w:name="_Toc508803797"/>
      <w:bookmarkStart w:id="212" w:name="_Toc13408"/>
      <w:bookmarkStart w:id="213" w:name="_Toc410379071"/>
      <w:bookmarkStart w:id="214" w:name="_Toc429557875"/>
      <w:bookmarkStart w:id="215" w:name="_Toc13458"/>
      <w:bookmarkStart w:id="216" w:name="_Toc30723"/>
      <w:bookmarkStart w:id="217" w:name="_Toc415039152"/>
      <w:bookmarkStart w:id="218" w:name="_Toc449598331"/>
      <w:bookmarkStart w:id="219" w:name="_Toc409772473"/>
      <w:r>
        <w:rPr>
          <w:rFonts w:hint="eastAsia" w:ascii="华文中宋" w:hAnsi="华文中宋" w:eastAsia="华文中宋" w:cs="华文中宋"/>
        </w:rPr>
        <w:t>房地产估价机构营业执照复印件</w:t>
      </w:r>
      <w:bookmarkEnd w:id="209"/>
      <w:bookmarkEnd w:id="210"/>
      <w:bookmarkEnd w:id="211"/>
      <w:bookmarkEnd w:id="212"/>
      <w:bookmarkEnd w:id="213"/>
      <w:bookmarkEnd w:id="214"/>
      <w:bookmarkEnd w:id="215"/>
      <w:bookmarkEnd w:id="216"/>
      <w:bookmarkEnd w:id="217"/>
      <w:bookmarkEnd w:id="218"/>
      <w:bookmarkEnd w:id="219"/>
    </w:p>
    <w:p>
      <w:pPr>
        <w:spacing w:line="480" w:lineRule="auto"/>
        <w:ind w:firstLine="31680"/>
        <w:rPr>
          <w:rFonts w:hint="eastAsia" w:ascii="华文中宋" w:hAnsi="华文中宋" w:eastAsia="华文中宋" w:cs="华文中宋"/>
          <w:lang w:eastAsia="zh-CN"/>
        </w:rPr>
      </w:pPr>
      <w:bookmarkStart w:id="220" w:name="_Toc508803798"/>
      <w:bookmarkStart w:id="221" w:name="_Toc6319"/>
      <w:r>
        <w:rPr>
          <w:rFonts w:hint="eastAsia" w:ascii="华文中宋" w:hAnsi="华文中宋" w:cs="华文中宋"/>
          <w:lang w:val="en-US" w:eastAsia="zh-CN"/>
        </w:rPr>
        <w:t>6</w:t>
      </w:r>
      <w:r>
        <w:rPr>
          <w:rFonts w:hint="eastAsia" w:ascii="华文中宋" w:hAnsi="华文中宋" w:eastAsia="华文中宋" w:cs="华文中宋"/>
        </w:rPr>
        <w:t>、房地产估价机构</w:t>
      </w:r>
      <w:r>
        <w:rPr>
          <w:rFonts w:hint="eastAsia" w:ascii="华文中宋" w:hAnsi="华文中宋" w:eastAsia="华文中宋" w:cs="华文中宋"/>
          <w:lang w:eastAsia="zh-CN"/>
        </w:rPr>
        <w:t>备案</w:t>
      </w:r>
      <w:r>
        <w:rPr>
          <w:rFonts w:hint="eastAsia" w:ascii="华文中宋" w:hAnsi="华文中宋" w:eastAsia="华文中宋" w:cs="华文中宋"/>
        </w:rPr>
        <w:t>证书复印件</w:t>
      </w:r>
      <w:bookmarkEnd w:id="220"/>
      <w:bookmarkEnd w:id="221"/>
    </w:p>
    <w:p>
      <w:pPr>
        <w:spacing w:line="480" w:lineRule="auto"/>
        <w:ind w:firstLine="31680"/>
        <w:rPr>
          <w:rFonts w:hint="eastAsia" w:ascii="华文中宋" w:hAnsi="华文中宋" w:eastAsia="华文中宋" w:cs="华文中宋"/>
        </w:rPr>
      </w:pPr>
      <w:bookmarkStart w:id="222" w:name="_Toc410379072"/>
      <w:bookmarkStart w:id="223" w:name="_Toc452121220"/>
      <w:bookmarkStart w:id="224" w:name="_Toc449598332"/>
      <w:bookmarkStart w:id="225" w:name="_Toc409772474"/>
      <w:bookmarkStart w:id="226" w:name="_Toc11752"/>
      <w:bookmarkStart w:id="227" w:name="_Toc8604"/>
      <w:bookmarkStart w:id="228" w:name="_Toc428348814"/>
      <w:bookmarkStart w:id="229" w:name="_Toc429557876"/>
      <w:bookmarkStart w:id="230" w:name="_Toc415039153"/>
      <w:bookmarkStart w:id="231" w:name="_Toc508803799"/>
      <w:bookmarkStart w:id="232" w:name="_Toc4745"/>
      <w:r>
        <w:rPr>
          <w:rFonts w:hint="eastAsia" w:ascii="华文中宋" w:hAnsi="华文中宋" w:cs="华文中宋"/>
          <w:lang w:val="en-US" w:eastAsia="zh-CN"/>
        </w:rPr>
        <w:t>7</w:t>
      </w:r>
      <w:r>
        <w:rPr>
          <w:rFonts w:hint="eastAsia" w:ascii="华文中宋" w:hAnsi="华文中宋" w:eastAsia="华文中宋" w:cs="华文中宋"/>
        </w:rPr>
        <w:t>、</w:t>
      </w:r>
      <w:bookmarkEnd w:id="222"/>
      <w:bookmarkEnd w:id="223"/>
      <w:bookmarkEnd w:id="224"/>
      <w:bookmarkEnd w:id="225"/>
      <w:bookmarkEnd w:id="226"/>
      <w:bookmarkEnd w:id="227"/>
      <w:bookmarkEnd w:id="228"/>
      <w:bookmarkEnd w:id="229"/>
      <w:bookmarkEnd w:id="230"/>
      <w:r>
        <w:rPr>
          <w:rFonts w:hint="eastAsia" w:ascii="华文中宋" w:hAnsi="华文中宋" w:eastAsia="华文中宋" w:cs="华文中宋"/>
        </w:rPr>
        <w:t>注册房地产估价师注册证书复印件</w:t>
      </w:r>
      <w:bookmarkEnd w:id="231"/>
      <w:bookmarkEnd w:id="232"/>
    </w:p>
    <w:p>
      <w:pPr>
        <w:spacing w:line="480" w:lineRule="auto"/>
        <w:ind w:firstLine="31680"/>
        <w:rPr>
          <w:rFonts w:hint="eastAsia" w:ascii="华文中宋" w:hAnsi="华文中宋" w:eastAsia="华文中宋" w:cs="华文中宋"/>
        </w:rPr>
      </w:pPr>
    </w:p>
    <w:p>
      <w:pPr>
        <w:ind w:firstLine="31680"/>
        <w:rPr>
          <w:rFonts w:hint="eastAsia" w:ascii="华文中宋" w:hAnsi="华文中宋" w:eastAsia="华文中宋" w:cs="华文中宋"/>
        </w:rPr>
      </w:pPr>
    </w:p>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center" w:pos="4153"/>
      </w:tabs>
      <w:ind w:firstLine="0" w:firstLineChars="0"/>
    </w:pPr>
    <w:r>
      <w:pict>
        <v:shape id="_x0000_i1025" o:spt="75" alt="九州房地产LOGO" type="#_x0000_t75" style="height:22.5pt;width:23.25pt;" filled="f" o:preferrelative="t" stroked="f" coordsize="21600,21600">
          <v:path/>
          <v:fill on="f" focussize="0,0"/>
          <v:stroke on="f" joinstyle="miter"/>
          <v:imagedata r:id="rId1" o:title=""/>
          <o:lock v:ext="edit" aspectratio="t"/>
          <w10:wrap type="none"/>
          <w10:anchorlock/>
        </v:shape>
      </w:pict>
    </w:r>
    <w:r>
      <w:rPr>
        <w:rFonts w:hint="eastAsia"/>
        <w:sz w:val="36"/>
        <w:szCs w:val="24"/>
        <w:vertAlign w:val="superscript"/>
      </w:rPr>
      <w:t>辽宁九州房产土地资产评估有限公司</w:t>
    </w:r>
    <w:r>
      <w:rPr>
        <w:sz w:val="36"/>
        <w:szCs w:val="24"/>
        <w:vertAlign w:val="superscript"/>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spacing w:line="240" w:lineRule="auto"/>
      <w:ind w:left="0" w:leftChars="0" w:firstLine="0" w:firstLineChars="0"/>
      <w:jc w:val="left"/>
      <w:rPr>
        <w:rFonts w:hint="eastAsia" w:eastAsia="华文中宋"/>
        <w:lang w:eastAsia="zh-CN"/>
      </w:rPr>
    </w:pPr>
    <w:r>
      <w:rPr>
        <w:rFonts w:hint="eastAsia"/>
        <w:sz w:val="21"/>
        <w:szCs w:val="28"/>
        <w:lang w:eastAsia="zh-CN"/>
      </w:rPr>
      <w:t>辽宁九州房产土地资产评估有限公司</w:t>
    </w:r>
    <w:r>
      <w:rPr>
        <w:rFonts w:hint="eastAsia"/>
        <w:sz w:val="21"/>
        <w:szCs w:val="28"/>
        <w:lang w:val="en-US" w:eastAsia="zh-CN"/>
      </w:rPr>
      <w:t xml:space="preserve">  </w:t>
    </w:r>
    <w:r>
      <w:rPr>
        <w:rFonts w:hint="eastAsia"/>
        <w:sz w:val="16"/>
        <w:szCs w:val="21"/>
        <w:lang w:val="en-US" w:eastAsia="zh-CN"/>
      </w:rPr>
      <w:t xml:space="preserve"> </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tabs>
        <w:tab w:val="left" w:pos="211"/>
        <w:tab w:val="right" w:pos="8426"/>
      </w:tabs>
      <w:spacing w:line="240" w:lineRule="auto"/>
      <w:ind w:left="0" w:leftChars="0" w:firstLine="0" w:firstLineChars="0"/>
      <w:jc w:val="left"/>
      <w:rPr>
        <w:rFonts w:hint="eastAsia" w:eastAsia="华文中宋"/>
        <w:lang w:eastAsia="zh-CN"/>
      </w:rPr>
    </w:pPr>
    <w:r>
      <w:rPr>
        <w:rFonts w:hint="eastAsia"/>
        <w:lang w:eastAsia="zh-CN"/>
      </w:rPr>
      <w:pict>
        <v:shape id="_x0000_i1026" o:spt="75" alt="九州房地产LOGO" type="#_x0000_t75" style="height:16.95pt;width:17.9pt;" filled="f" o:preferrelative="t" stroked="f" coordsize="21600,21600">
          <v:path/>
          <v:fill on="f" focussize="0,0"/>
          <v:stroke on="f"/>
          <v:imagedata r:id="rId1" o:title="九州房地产LOGO"/>
          <o:lock v:ext="edit" aspectratio="t"/>
          <w10:wrap type="none"/>
          <w10:anchorlock/>
        </v:shape>
      </w:pict>
    </w:r>
    <w:r>
      <w:rPr>
        <w:rFonts w:hint="eastAsia"/>
        <w:lang w:eastAsia="zh-CN"/>
      </w:rPr>
      <w:t>辽宁九州房产土地资产评估有限公司</w:t>
    </w:r>
    <w:r>
      <w:rPr>
        <w:rFonts w:hint="eastAsia"/>
        <w:lang w:eastAsia="zh-CN"/>
      </w:rPr>
      <w:tab/>
    </w:r>
    <w:r>
      <w:rPr>
        <w:rFonts w:hint="eastAsia"/>
        <w:lang w:eastAsia="zh-CN"/>
      </w:rPr>
      <w:tab/>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31680"/>
      <w:jc w:val="left"/>
    </w:pPr>
    <w:r>
      <w:pict>
        <v:shape id="_x0000_s2054" o:spid="_x0000_s2054" o:spt="75" alt="水印" type="#_x0000_t75" style="position:absolute;left:0pt;height:425.55pt;width:453.55pt;mso-position-horizontal:center;mso-position-horizontal-relative:margin;mso-position-vertical:center;mso-position-vertical-relative:margin;z-index:-251658240;mso-width-relative:page;mso-height-relative:page;" filled="f" o:preferrelative="t" stroked="f" coordsize="21600,21600">
          <v:path/>
          <v:fill on="f" focussize="0,0"/>
          <v:stroke on="f" joinstyle="miter"/>
          <v:imagedata r:id="rId1" gain="18350f" blacklevel="22282f" o:title="水印"/>
          <o:lock v:ext="edit" aspectratio="t"/>
        </v:shape>
      </w:pict>
    </w:r>
    <w:r>
      <w:rPr>
        <w:sz w:val="18"/>
      </w:rPr>
      <w:pict>
        <v:shape id="WordPictureWatermark28636" o:spid="_x0000_s2072" o:spt="75" alt="水印" type="#_x0000_t75" style="position:absolute;left:0pt;height:391.8pt;width:417.6pt;mso-position-horizontal:center;mso-position-horizontal-relative:margin;mso-position-vertical:center;mso-position-vertical-relative:margin;z-index:-251271168;mso-width-relative:page;mso-height-relative:page;" filled="f" o:preferrelative="t" stroked="f" coordsize="21600,21600">
          <v:path/>
          <v:fill on="f" focussize="0,0"/>
          <v:stroke on="f"/>
          <v:imagedata r:id="rId1" gain="19660f" blacklevel="22937f" o:title="水印"/>
          <o:lock v:ext="edit" aspectratio="t"/>
        </v:shape>
      </w:pict>
    </w: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致估价委托人函</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both"/>
    </w:pPr>
    <w:r>
      <w:rPr>
        <w:rFonts w:hint="eastAsia"/>
      </w:rPr>
      <w:t>涉案房地产司法鉴定估价项目</w:t>
    </w:r>
    <w:r>
      <w:rPr>
        <w:rFonts w:hint="eastAsia"/>
        <w:lang w:val="en-US" w:eastAsia="zh-CN"/>
      </w:rPr>
      <w:t xml:space="preserve">                                             </w:t>
    </w:r>
    <w:r>
      <w:rPr>
        <w:rFonts w:hint="eastAsia"/>
      </w:rPr>
      <w:t>房地产估价报告·正文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left"/>
      <w:rPr>
        <w:rFonts w:hint="eastAsia" w:eastAsia="华文中宋"/>
        <w:lang w:eastAsia="zh-CN"/>
      </w:rPr>
    </w:pP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附件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both"/>
    </w:pPr>
    <w:r>
      <w:rPr>
        <w:sz w:val="18"/>
      </w:rPr>
      <w:pict>
        <v:shape id="_x0000_s2090" o:spid="_x0000_s2090" o:spt="75" alt="水印" type="#_x0000_t75" style="position:absolute;left:0pt;height:391.8pt;width:417.6pt;mso-position-horizontal:center;mso-position-horizontal-relative:margin;mso-position-vertical:center;mso-position-vertical-relative:margin;z-index:-250449920;mso-width-relative:page;mso-height-relative:page;" filled="f" o:preferrelative="t" stroked="f" coordsize="21600,21600">
          <v:path/>
          <v:fill on="f" focussize="0,0"/>
          <v:stroke on="f"/>
          <v:imagedata r:id="rId1" gain="19660f" blacklevel="22937f" o:title="水印"/>
          <o:lock v:ext="edit" aspectratio="t"/>
        </v:shape>
      </w:pict>
    </w: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0" w:leftChars="0" w:firstLine="0" w:firstLineChars="0"/>
      <w:jc w:val="left"/>
    </w:pP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致估价委托人函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0" w:leftChars="0" w:firstLine="0" w:firstLineChars="0"/>
      <w:jc w:val="left"/>
    </w:pP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0" w:leftChars="0" w:firstLine="0" w:firstLineChars="0"/>
      <w:jc w:val="left"/>
    </w:pPr>
    <w:r>
      <w:pict>
        <v:shape id="_x0000_s2064" o:spid="_x0000_s2064" o:spt="75" alt="水印" type="#_x0000_t75" style="position:absolute;left:0pt;height:425.55pt;width:453.55pt;mso-position-horizontal:center;mso-position-horizontal-relative:margin;mso-position-vertical:center;mso-position-vertical-relative:margin;z-index:-251634688;mso-width-relative:page;mso-height-relative:page;" filled="f" o:preferrelative="t" stroked="f" coordsize="21600,21600">
          <v:path/>
          <v:fill on="f" focussize="0,0"/>
          <v:stroke on="f" joinstyle="miter"/>
          <v:imagedata r:id="rId1" gain="18350f" blacklevel="22282f" o:title="水印"/>
          <o:lock v:ext="edit" aspectratio="t"/>
        </v:shape>
      </w:pict>
    </w:r>
    <w:r>
      <w:rPr>
        <w:sz w:val="18"/>
      </w:rPr>
      <w:pict>
        <v:shape id="_x0000_s2076" o:spid="_x0000_s2076" o:spt="75" alt="水印" type="#_x0000_t75" style="position:absolute;left:0pt;height:391.8pt;width:417.6pt;mso-position-horizontal:center;mso-position-horizontal-relative:margin;mso-position-vertical:center;mso-position-vertical-relative:margin;z-index:-251267072;mso-width-relative:page;mso-height-relative:page;" filled="f" o:preferrelative="t" stroked="f" coordsize="21600,21600">
          <v:path/>
          <v:fill on="f" focussize="0,0"/>
          <v:stroke on="f"/>
          <v:imagedata r:id="rId1" gain="19660f" blacklevel="22937f" o:title="水印"/>
          <o:lock v:ext="edit" aspectratio="t"/>
        </v:shape>
      </w:pict>
    </w: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left"/>
      <w:rPr>
        <w:rFonts w:hint="eastAsia"/>
      </w:rPr>
    </w:pPr>
    <w:r>
      <w:rPr>
        <w:rFonts w:hint="eastAsia"/>
      </w:rPr>
      <w:t>涉案房地产司法鉴定估价项目</w:t>
    </w:r>
    <w:r>
      <w:rPr>
        <w:rFonts w:hint="eastAsia"/>
        <w:spacing w:val="-20"/>
        <w:lang w:val="en-US" w:eastAsia="zh-CN"/>
      </w:rPr>
      <w:t xml:space="preserve">                                                    </w:t>
    </w:r>
    <w:r>
      <w:rPr>
        <w:rFonts w:hint="eastAsia"/>
        <w:lang w:val="en-US" w:eastAsia="zh-CN"/>
      </w:rPr>
      <w:t xml:space="preserve">  </w:t>
    </w:r>
    <w:r>
      <w:rPr>
        <w:rFonts w:hint="eastAsia"/>
      </w:rPr>
      <w:t>房地产估价报告·注册房地产估价师声明</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both"/>
    </w:pPr>
    <w:r>
      <w:rPr>
        <w:sz w:val="18"/>
      </w:rPr>
      <w:pict>
        <v:shape id="_x0000_s2079" o:spid="_x0000_s2079" o:spt="75" alt="水印" type="#_x0000_t75" style="position:absolute;left:0pt;height:391.8pt;width:417.6pt;mso-position-horizontal:center;mso-position-horizontal-relative:margin;mso-position-vertical:center;mso-position-vertical-relative:margin;z-index:-251264000;mso-width-relative:page;mso-height-relative:page;" filled="f" o:preferrelative="t" stroked="f" coordsize="21600,21600">
          <v:path/>
          <v:fill on="f" focussize="0,0"/>
          <v:stroke on="f"/>
          <v:imagedata r:id="rId1" gain="19660f" blacklevel="22937f" o:title="水印"/>
          <o:lock v:ext="edit" aspectratio="t"/>
        </v:shape>
      </w:pict>
    </w:r>
    <w:r>
      <w:rPr>
        <w:rFonts w:hint="eastAsia"/>
      </w:rPr>
      <w:t>涉案房地产司法鉴定估价项目</w:t>
    </w:r>
    <w:r>
      <w:rPr>
        <w:rFonts w:hint="eastAsia"/>
        <w:lang w:val="en-US" w:eastAsia="zh-CN"/>
      </w:rPr>
      <w:t xml:space="preserve">                             </w:t>
    </w:r>
    <w:r>
      <w:rPr>
        <w:rFonts w:hint="eastAsia"/>
      </w:rPr>
      <w:t>房地产估价报告·注册房地产估价师声明</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left"/>
      <w:rPr>
        <w:rFonts w:hint="eastAsia" w:eastAsia="华文中宋"/>
        <w:lang w:eastAsia="zh-CN"/>
      </w:rPr>
    </w:pP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估价假设限制条件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both"/>
    </w:pPr>
    <w:r>
      <w:rPr>
        <w:sz w:val="18"/>
      </w:rPr>
      <w:pict>
        <v:shape id="_x0000_s2087" o:spid="_x0000_s2087" o:spt="75" alt="水印" type="#_x0000_t75" style="position:absolute;left:0pt;height:391.8pt;width:417.6pt;mso-position-horizontal:center;mso-position-horizontal-relative:margin;mso-position-vertical:center;mso-position-vertical-relative:margin;z-index:-251255808;mso-width-relative:page;mso-height-relative:page;" filled="f" o:preferrelative="t" stroked="f" coordsize="21600,21600">
          <v:path/>
          <v:fill on="f" focussize="0,0"/>
          <v:stroke on="f"/>
          <v:imagedata r:id="rId1" gain="19660f" blacklevel="22937f" o:title="水印"/>
          <o:lock v:ext="edit" aspectratio="t"/>
        </v:shape>
      </w:pict>
    </w:r>
    <w:r>
      <w:rPr>
        <w:rFonts w:hint="eastAsia"/>
      </w:rPr>
      <w:t>涉案房地产司法鉴定估价项目</w:t>
    </w:r>
    <w:r>
      <w:rPr>
        <w:rFonts w:hint="eastAsia"/>
        <w:lang w:val="en-US" w:eastAsia="zh-CN"/>
      </w:rPr>
      <w:t xml:space="preserve">                                             </w:t>
    </w:r>
    <w:r>
      <w:rPr>
        <w:rFonts w:hint="eastAsia"/>
      </w:rPr>
      <w:t>房地产估价报告·正文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left"/>
      <w:rPr>
        <w:rFonts w:hint="eastAsia" w:eastAsia="华文中宋"/>
        <w:lang w:eastAsia="zh-CN"/>
      </w:rPr>
    </w:pPr>
    <w:r>
      <w:rPr>
        <w:rFonts w:hint="eastAsia"/>
      </w:rPr>
      <w:t>涉案房地产司法鉴定估价项目</w:t>
    </w:r>
    <w:r>
      <w:rPr>
        <w:rFonts w:hint="eastAsia"/>
        <w:lang w:val="en-US" w:eastAsia="zh-CN"/>
      </w:rPr>
      <w:t xml:space="preserve">                                             </w:t>
    </w:r>
    <w:r>
      <w:rPr>
        <w:rFonts w:hint="eastAsia"/>
      </w:rPr>
      <w:t>房地产估价报告·</w:t>
    </w:r>
    <w:r>
      <w:rPr>
        <w:rFonts w:hint="eastAsia"/>
        <w:lang w:eastAsia="zh-CN"/>
      </w:rPr>
      <w:t>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093C4"/>
    <w:multiLevelType w:val="singleLevel"/>
    <w:tmpl w:val="B7F093C4"/>
    <w:lvl w:ilvl="0" w:tentative="0">
      <w:start w:val="1"/>
      <w:numFmt w:val="chineseCounting"/>
      <w:lvlText w:val="(%1)"/>
      <w:lvlJc w:val="left"/>
      <w:pPr>
        <w:tabs>
          <w:tab w:val="left" w:pos="312"/>
        </w:tabs>
      </w:pPr>
      <w:rPr>
        <w:rFonts w:hint="eastAsia"/>
      </w:rPr>
    </w:lvl>
  </w:abstractNum>
  <w:abstractNum w:abstractNumId="1">
    <w:nsid w:val="CD769F89"/>
    <w:multiLevelType w:val="singleLevel"/>
    <w:tmpl w:val="CD769F89"/>
    <w:lvl w:ilvl="0" w:tentative="0">
      <w:start w:val="1"/>
      <w:numFmt w:val="decimal"/>
      <w:suff w:val="nothing"/>
      <w:lvlText w:val="%1、"/>
      <w:lvlJc w:val="left"/>
    </w:lvl>
  </w:abstractNum>
  <w:abstractNum w:abstractNumId="2">
    <w:nsid w:val="3E87112D"/>
    <w:multiLevelType w:val="singleLevel"/>
    <w:tmpl w:val="3E87112D"/>
    <w:lvl w:ilvl="0" w:tentative="0">
      <w:start w:val="1"/>
      <w:numFmt w:val="none"/>
      <w:pStyle w:val="3"/>
      <w:lvlText w:val=""/>
      <w:lvlJc w:val="left"/>
      <w:pPr>
        <w:tabs>
          <w:tab w:val="left" w:pos="1080"/>
        </w:tabs>
        <w:ind w:left="1080" w:hanging="405"/>
      </w:pPr>
      <w:rPr>
        <w:rFonts w:hint="eastAsia" w:cs="Times New Roman"/>
      </w:rPr>
    </w:lvl>
  </w:abstractNum>
  <w:abstractNum w:abstractNumId="3">
    <w:nsid w:val="58773033"/>
    <w:multiLevelType w:val="singleLevel"/>
    <w:tmpl w:val="58773033"/>
    <w:lvl w:ilvl="0" w:tentative="0">
      <w:start w:val="7"/>
      <w:numFmt w:val="chineseCounting"/>
      <w:suff w:val="nothing"/>
      <w:lvlText w:val="%1、"/>
      <w:lvlJc w:val="left"/>
      <w:rPr>
        <w:rFonts w:cs="Times New Roman"/>
      </w:rPr>
    </w:lvl>
  </w:abstractNum>
  <w:abstractNum w:abstractNumId="4">
    <w:nsid w:val="58773485"/>
    <w:multiLevelType w:val="singleLevel"/>
    <w:tmpl w:val="58773485"/>
    <w:lvl w:ilvl="0" w:tentative="0">
      <w:start w:val="6"/>
      <w:numFmt w:val="chineseCounting"/>
      <w:suff w:val="nothing"/>
      <w:lvlText w:val="%1、"/>
      <w:lvlJc w:val="left"/>
      <w:rPr>
        <w:rFonts w:cs="Times New Roman"/>
      </w:rPr>
    </w:lvl>
  </w:abstractNum>
  <w:abstractNum w:abstractNumId="5">
    <w:nsid w:val="5B4FD9FC"/>
    <w:multiLevelType w:val="singleLevel"/>
    <w:tmpl w:val="5B4FD9FC"/>
    <w:lvl w:ilvl="0" w:tentative="0">
      <w:start w:val="1"/>
      <w:numFmt w:val="decimal"/>
      <w:suff w:val="nothing"/>
      <w:lvlText w:val="%1、"/>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652CEC"/>
    <w:rsid w:val="000123A4"/>
    <w:rsid w:val="00093A6B"/>
    <w:rsid w:val="00130B06"/>
    <w:rsid w:val="001573AD"/>
    <w:rsid w:val="00272444"/>
    <w:rsid w:val="00281E49"/>
    <w:rsid w:val="00287497"/>
    <w:rsid w:val="002A378C"/>
    <w:rsid w:val="00342CD0"/>
    <w:rsid w:val="00345A97"/>
    <w:rsid w:val="003975AC"/>
    <w:rsid w:val="003A02EE"/>
    <w:rsid w:val="004338DD"/>
    <w:rsid w:val="004A5525"/>
    <w:rsid w:val="005462D2"/>
    <w:rsid w:val="00700003"/>
    <w:rsid w:val="007441D1"/>
    <w:rsid w:val="00795E04"/>
    <w:rsid w:val="00802366"/>
    <w:rsid w:val="0082114B"/>
    <w:rsid w:val="00887A11"/>
    <w:rsid w:val="008B07FB"/>
    <w:rsid w:val="008C5AFA"/>
    <w:rsid w:val="008E626E"/>
    <w:rsid w:val="00936DCE"/>
    <w:rsid w:val="009F4021"/>
    <w:rsid w:val="00A306CB"/>
    <w:rsid w:val="00A40229"/>
    <w:rsid w:val="00A63804"/>
    <w:rsid w:val="00AC2ACE"/>
    <w:rsid w:val="00B34A43"/>
    <w:rsid w:val="00BB51EF"/>
    <w:rsid w:val="00BD79DB"/>
    <w:rsid w:val="00C233B1"/>
    <w:rsid w:val="00CD387A"/>
    <w:rsid w:val="00CD60F4"/>
    <w:rsid w:val="00CF2CBA"/>
    <w:rsid w:val="00D86F79"/>
    <w:rsid w:val="00E04EDE"/>
    <w:rsid w:val="00E6339F"/>
    <w:rsid w:val="00EA6A01"/>
    <w:rsid w:val="00EA746C"/>
    <w:rsid w:val="00F10948"/>
    <w:rsid w:val="00F33C6A"/>
    <w:rsid w:val="015E31C6"/>
    <w:rsid w:val="01645BBC"/>
    <w:rsid w:val="01692609"/>
    <w:rsid w:val="01740A3E"/>
    <w:rsid w:val="01AA37B6"/>
    <w:rsid w:val="01E947E0"/>
    <w:rsid w:val="025E6B03"/>
    <w:rsid w:val="028A077A"/>
    <w:rsid w:val="02A64F1F"/>
    <w:rsid w:val="02A83CF3"/>
    <w:rsid w:val="02F324A6"/>
    <w:rsid w:val="030E6A93"/>
    <w:rsid w:val="03883C48"/>
    <w:rsid w:val="039946DB"/>
    <w:rsid w:val="04211B04"/>
    <w:rsid w:val="044115C5"/>
    <w:rsid w:val="044943EA"/>
    <w:rsid w:val="04841371"/>
    <w:rsid w:val="054F5AF7"/>
    <w:rsid w:val="05D954E1"/>
    <w:rsid w:val="06401ABF"/>
    <w:rsid w:val="065341F5"/>
    <w:rsid w:val="06A11826"/>
    <w:rsid w:val="072E6AC7"/>
    <w:rsid w:val="075922F0"/>
    <w:rsid w:val="077C614B"/>
    <w:rsid w:val="078C1DE2"/>
    <w:rsid w:val="07991E15"/>
    <w:rsid w:val="07BB383B"/>
    <w:rsid w:val="082E2B72"/>
    <w:rsid w:val="0895366B"/>
    <w:rsid w:val="089E72F7"/>
    <w:rsid w:val="08FF6141"/>
    <w:rsid w:val="094B445A"/>
    <w:rsid w:val="09574CE1"/>
    <w:rsid w:val="0970589C"/>
    <w:rsid w:val="09D52C55"/>
    <w:rsid w:val="09E10EA1"/>
    <w:rsid w:val="0A091238"/>
    <w:rsid w:val="0A4B42C2"/>
    <w:rsid w:val="0B00365B"/>
    <w:rsid w:val="0B0D4D5E"/>
    <w:rsid w:val="0B0D78B1"/>
    <w:rsid w:val="0B7B5AAA"/>
    <w:rsid w:val="0BC127C6"/>
    <w:rsid w:val="0BD12C93"/>
    <w:rsid w:val="0C4E4654"/>
    <w:rsid w:val="0C531AD5"/>
    <w:rsid w:val="0C814FB5"/>
    <w:rsid w:val="0C8E348A"/>
    <w:rsid w:val="0DD47503"/>
    <w:rsid w:val="0E8621B4"/>
    <w:rsid w:val="0E931439"/>
    <w:rsid w:val="0EAE08A7"/>
    <w:rsid w:val="0F2C2CE5"/>
    <w:rsid w:val="0F3D3EBD"/>
    <w:rsid w:val="0F4B1F07"/>
    <w:rsid w:val="0F9561D2"/>
    <w:rsid w:val="0FB81DD6"/>
    <w:rsid w:val="0FBD7731"/>
    <w:rsid w:val="10E52D05"/>
    <w:rsid w:val="112D386C"/>
    <w:rsid w:val="1134046C"/>
    <w:rsid w:val="114A2CBC"/>
    <w:rsid w:val="11D66482"/>
    <w:rsid w:val="11F23BF6"/>
    <w:rsid w:val="12216138"/>
    <w:rsid w:val="12832F24"/>
    <w:rsid w:val="12BB151C"/>
    <w:rsid w:val="12DD20C6"/>
    <w:rsid w:val="12F62AFA"/>
    <w:rsid w:val="132950AE"/>
    <w:rsid w:val="13564AE9"/>
    <w:rsid w:val="13905330"/>
    <w:rsid w:val="14802B16"/>
    <w:rsid w:val="14E63031"/>
    <w:rsid w:val="15226E0B"/>
    <w:rsid w:val="15E03809"/>
    <w:rsid w:val="160C0D5E"/>
    <w:rsid w:val="16941459"/>
    <w:rsid w:val="17892917"/>
    <w:rsid w:val="17C47241"/>
    <w:rsid w:val="18370F18"/>
    <w:rsid w:val="187A6BBF"/>
    <w:rsid w:val="18C343E3"/>
    <w:rsid w:val="18FF058F"/>
    <w:rsid w:val="192706BE"/>
    <w:rsid w:val="1952517C"/>
    <w:rsid w:val="195503F8"/>
    <w:rsid w:val="19614CD7"/>
    <w:rsid w:val="197256DC"/>
    <w:rsid w:val="19990CBA"/>
    <w:rsid w:val="19D20BB2"/>
    <w:rsid w:val="1A40114F"/>
    <w:rsid w:val="1A4B7B32"/>
    <w:rsid w:val="1ABF65D2"/>
    <w:rsid w:val="1ACB5E3E"/>
    <w:rsid w:val="1B75321B"/>
    <w:rsid w:val="1BB45412"/>
    <w:rsid w:val="1BD52968"/>
    <w:rsid w:val="1BE36682"/>
    <w:rsid w:val="1BF46631"/>
    <w:rsid w:val="1BFB6B9A"/>
    <w:rsid w:val="1C9C233E"/>
    <w:rsid w:val="1D4955A6"/>
    <w:rsid w:val="1D695546"/>
    <w:rsid w:val="1DA12F79"/>
    <w:rsid w:val="1DB76F7C"/>
    <w:rsid w:val="1DCF12EF"/>
    <w:rsid w:val="1E1B6F03"/>
    <w:rsid w:val="1EFD5C5C"/>
    <w:rsid w:val="1F442A3C"/>
    <w:rsid w:val="1F711D11"/>
    <w:rsid w:val="1FC07688"/>
    <w:rsid w:val="205468D9"/>
    <w:rsid w:val="206C7B45"/>
    <w:rsid w:val="214762BA"/>
    <w:rsid w:val="21F20E9D"/>
    <w:rsid w:val="222D7A3A"/>
    <w:rsid w:val="22661730"/>
    <w:rsid w:val="22EB0C62"/>
    <w:rsid w:val="231053FF"/>
    <w:rsid w:val="233B12F9"/>
    <w:rsid w:val="23411825"/>
    <w:rsid w:val="237C4E85"/>
    <w:rsid w:val="24090D6C"/>
    <w:rsid w:val="2420418B"/>
    <w:rsid w:val="24364055"/>
    <w:rsid w:val="24410196"/>
    <w:rsid w:val="24F44711"/>
    <w:rsid w:val="25AD106B"/>
    <w:rsid w:val="25C336E3"/>
    <w:rsid w:val="263D7A9B"/>
    <w:rsid w:val="26C547FA"/>
    <w:rsid w:val="26E4402A"/>
    <w:rsid w:val="278C00A1"/>
    <w:rsid w:val="28640A91"/>
    <w:rsid w:val="2901311F"/>
    <w:rsid w:val="290D168C"/>
    <w:rsid w:val="2988145C"/>
    <w:rsid w:val="2A44217A"/>
    <w:rsid w:val="2AA34866"/>
    <w:rsid w:val="2AB8315D"/>
    <w:rsid w:val="2B63370E"/>
    <w:rsid w:val="2B86632C"/>
    <w:rsid w:val="2C7C0E76"/>
    <w:rsid w:val="2CA57952"/>
    <w:rsid w:val="2DC40F7C"/>
    <w:rsid w:val="2E007074"/>
    <w:rsid w:val="2E5B0B6E"/>
    <w:rsid w:val="2EF24128"/>
    <w:rsid w:val="2EF374D8"/>
    <w:rsid w:val="30287D12"/>
    <w:rsid w:val="30AC7F07"/>
    <w:rsid w:val="30E0729F"/>
    <w:rsid w:val="312F7525"/>
    <w:rsid w:val="31E756CA"/>
    <w:rsid w:val="320A4D54"/>
    <w:rsid w:val="32652CEC"/>
    <w:rsid w:val="329516B1"/>
    <w:rsid w:val="331D62CA"/>
    <w:rsid w:val="331F02F9"/>
    <w:rsid w:val="332B14F4"/>
    <w:rsid w:val="333D1605"/>
    <w:rsid w:val="33537388"/>
    <w:rsid w:val="33BB41D8"/>
    <w:rsid w:val="34B62B0C"/>
    <w:rsid w:val="352E68D6"/>
    <w:rsid w:val="35510538"/>
    <w:rsid w:val="358B6853"/>
    <w:rsid w:val="359306D7"/>
    <w:rsid w:val="36D7093B"/>
    <w:rsid w:val="36F95D06"/>
    <w:rsid w:val="373B0A92"/>
    <w:rsid w:val="37512F47"/>
    <w:rsid w:val="37544CE2"/>
    <w:rsid w:val="375D7127"/>
    <w:rsid w:val="37EF546B"/>
    <w:rsid w:val="37FA13DE"/>
    <w:rsid w:val="3804703C"/>
    <w:rsid w:val="38E54C64"/>
    <w:rsid w:val="39236755"/>
    <w:rsid w:val="393B018A"/>
    <w:rsid w:val="3A38378D"/>
    <w:rsid w:val="3A601830"/>
    <w:rsid w:val="3AE678AD"/>
    <w:rsid w:val="3AFE388C"/>
    <w:rsid w:val="3B0759C0"/>
    <w:rsid w:val="3B3A5420"/>
    <w:rsid w:val="3B681795"/>
    <w:rsid w:val="3C217BCF"/>
    <w:rsid w:val="3C68390F"/>
    <w:rsid w:val="3C820119"/>
    <w:rsid w:val="3DA87C18"/>
    <w:rsid w:val="3DCC538B"/>
    <w:rsid w:val="3E187F50"/>
    <w:rsid w:val="3EE33EF1"/>
    <w:rsid w:val="3F4B5F18"/>
    <w:rsid w:val="3FA1133D"/>
    <w:rsid w:val="40A06D85"/>
    <w:rsid w:val="41422DF1"/>
    <w:rsid w:val="41A307FE"/>
    <w:rsid w:val="420A6E77"/>
    <w:rsid w:val="429526AB"/>
    <w:rsid w:val="42DF6E8D"/>
    <w:rsid w:val="43226061"/>
    <w:rsid w:val="433B22D3"/>
    <w:rsid w:val="43606B7E"/>
    <w:rsid w:val="436E3E99"/>
    <w:rsid w:val="43831C37"/>
    <w:rsid w:val="43CE6A6A"/>
    <w:rsid w:val="446575CE"/>
    <w:rsid w:val="45197BD3"/>
    <w:rsid w:val="454C3ED7"/>
    <w:rsid w:val="4597553F"/>
    <w:rsid w:val="45F13A63"/>
    <w:rsid w:val="47EB3365"/>
    <w:rsid w:val="4846657E"/>
    <w:rsid w:val="48696C39"/>
    <w:rsid w:val="488170A2"/>
    <w:rsid w:val="48E96C08"/>
    <w:rsid w:val="48F44255"/>
    <w:rsid w:val="49254C63"/>
    <w:rsid w:val="495612DF"/>
    <w:rsid w:val="49C811B9"/>
    <w:rsid w:val="4A04646A"/>
    <w:rsid w:val="4BFA0833"/>
    <w:rsid w:val="4C134F66"/>
    <w:rsid w:val="4C2C0B1C"/>
    <w:rsid w:val="4C5635FB"/>
    <w:rsid w:val="4D0A702E"/>
    <w:rsid w:val="4D0C40F4"/>
    <w:rsid w:val="4DB556A7"/>
    <w:rsid w:val="4DB753D3"/>
    <w:rsid w:val="4E051558"/>
    <w:rsid w:val="4E5B0884"/>
    <w:rsid w:val="4E9910B9"/>
    <w:rsid w:val="4EB71549"/>
    <w:rsid w:val="4ED45D23"/>
    <w:rsid w:val="4F281CCB"/>
    <w:rsid w:val="4F617919"/>
    <w:rsid w:val="4F987782"/>
    <w:rsid w:val="50212CC7"/>
    <w:rsid w:val="50C209B0"/>
    <w:rsid w:val="50DC5F4B"/>
    <w:rsid w:val="5110065E"/>
    <w:rsid w:val="511C792A"/>
    <w:rsid w:val="512C7862"/>
    <w:rsid w:val="51815009"/>
    <w:rsid w:val="51F3588A"/>
    <w:rsid w:val="51FD2BFB"/>
    <w:rsid w:val="52787292"/>
    <w:rsid w:val="52DE494A"/>
    <w:rsid w:val="53415CA7"/>
    <w:rsid w:val="537847C4"/>
    <w:rsid w:val="538662C8"/>
    <w:rsid w:val="538E25B9"/>
    <w:rsid w:val="53D02DBE"/>
    <w:rsid w:val="544C4041"/>
    <w:rsid w:val="545610D0"/>
    <w:rsid w:val="547E1832"/>
    <w:rsid w:val="56032DDC"/>
    <w:rsid w:val="561C201E"/>
    <w:rsid w:val="5659688F"/>
    <w:rsid w:val="56A10350"/>
    <w:rsid w:val="572473EA"/>
    <w:rsid w:val="573D1B25"/>
    <w:rsid w:val="57920C49"/>
    <w:rsid w:val="57C77B3C"/>
    <w:rsid w:val="58881096"/>
    <w:rsid w:val="589E2E08"/>
    <w:rsid w:val="58DD5860"/>
    <w:rsid w:val="593A6277"/>
    <w:rsid w:val="59592FB0"/>
    <w:rsid w:val="59CC5F77"/>
    <w:rsid w:val="59FF5492"/>
    <w:rsid w:val="5AAF1DE5"/>
    <w:rsid w:val="5AB4205A"/>
    <w:rsid w:val="5ACA1B05"/>
    <w:rsid w:val="5AEA0E36"/>
    <w:rsid w:val="5B444CD7"/>
    <w:rsid w:val="5B894243"/>
    <w:rsid w:val="5C141949"/>
    <w:rsid w:val="5C33682C"/>
    <w:rsid w:val="5C6C58AA"/>
    <w:rsid w:val="5C7E3142"/>
    <w:rsid w:val="5D1F114C"/>
    <w:rsid w:val="5DC5509F"/>
    <w:rsid w:val="5DCF3A19"/>
    <w:rsid w:val="5DD44146"/>
    <w:rsid w:val="5E344BC3"/>
    <w:rsid w:val="5E667E4D"/>
    <w:rsid w:val="5E98435F"/>
    <w:rsid w:val="5E9F7984"/>
    <w:rsid w:val="5F9F1B98"/>
    <w:rsid w:val="5FCD62C8"/>
    <w:rsid w:val="5FF25FD0"/>
    <w:rsid w:val="61162FCA"/>
    <w:rsid w:val="614D2B59"/>
    <w:rsid w:val="61753CA8"/>
    <w:rsid w:val="61E91FBD"/>
    <w:rsid w:val="62587AD7"/>
    <w:rsid w:val="63B744D6"/>
    <w:rsid w:val="63D6052F"/>
    <w:rsid w:val="652C4270"/>
    <w:rsid w:val="652E5C17"/>
    <w:rsid w:val="657E4C8F"/>
    <w:rsid w:val="65E93A45"/>
    <w:rsid w:val="66D044BD"/>
    <w:rsid w:val="66EF66D3"/>
    <w:rsid w:val="68354CF8"/>
    <w:rsid w:val="68420F56"/>
    <w:rsid w:val="68B622CA"/>
    <w:rsid w:val="69B214FB"/>
    <w:rsid w:val="6A8566A3"/>
    <w:rsid w:val="6B2E3B2C"/>
    <w:rsid w:val="6B422D03"/>
    <w:rsid w:val="6BAC2880"/>
    <w:rsid w:val="6BF73B14"/>
    <w:rsid w:val="6C3C5C10"/>
    <w:rsid w:val="6C406133"/>
    <w:rsid w:val="6CA66E7D"/>
    <w:rsid w:val="6CAA7DDB"/>
    <w:rsid w:val="6CC7638F"/>
    <w:rsid w:val="6CCB4EBD"/>
    <w:rsid w:val="6CE00529"/>
    <w:rsid w:val="6D642B90"/>
    <w:rsid w:val="6DDC0A2C"/>
    <w:rsid w:val="6E0E5569"/>
    <w:rsid w:val="6E39735E"/>
    <w:rsid w:val="6EE75D89"/>
    <w:rsid w:val="709E2068"/>
    <w:rsid w:val="70EE0763"/>
    <w:rsid w:val="717A73CF"/>
    <w:rsid w:val="71BD468B"/>
    <w:rsid w:val="71F70712"/>
    <w:rsid w:val="72166217"/>
    <w:rsid w:val="72B3387A"/>
    <w:rsid w:val="72E31638"/>
    <w:rsid w:val="72E51544"/>
    <w:rsid w:val="735F24B9"/>
    <w:rsid w:val="74250FCE"/>
    <w:rsid w:val="74BB427E"/>
    <w:rsid w:val="74C46B8A"/>
    <w:rsid w:val="7535315B"/>
    <w:rsid w:val="754F685E"/>
    <w:rsid w:val="756D2844"/>
    <w:rsid w:val="75A01ABB"/>
    <w:rsid w:val="75C3650E"/>
    <w:rsid w:val="75EA386B"/>
    <w:rsid w:val="761843FD"/>
    <w:rsid w:val="764B0D01"/>
    <w:rsid w:val="76F40CD6"/>
    <w:rsid w:val="77E467A6"/>
    <w:rsid w:val="77F53955"/>
    <w:rsid w:val="77FB19AF"/>
    <w:rsid w:val="785928D7"/>
    <w:rsid w:val="7897066E"/>
    <w:rsid w:val="78A22CBB"/>
    <w:rsid w:val="798121AB"/>
    <w:rsid w:val="79DE1494"/>
    <w:rsid w:val="7A4361C7"/>
    <w:rsid w:val="7A4E27F4"/>
    <w:rsid w:val="7A87321D"/>
    <w:rsid w:val="7AC07388"/>
    <w:rsid w:val="7BA17094"/>
    <w:rsid w:val="7BB53201"/>
    <w:rsid w:val="7C2F31B2"/>
    <w:rsid w:val="7C382394"/>
    <w:rsid w:val="7C5B0A53"/>
    <w:rsid w:val="7C8F4D2C"/>
    <w:rsid w:val="7CA96770"/>
    <w:rsid w:val="7D1719B4"/>
    <w:rsid w:val="7D3F12F6"/>
    <w:rsid w:val="7D662C30"/>
    <w:rsid w:val="7DC84D08"/>
    <w:rsid w:val="7E005F42"/>
    <w:rsid w:val="7E6B4EBE"/>
    <w:rsid w:val="7E97171B"/>
    <w:rsid w:val="7EC365CA"/>
    <w:rsid w:val="7ED36C77"/>
    <w:rsid w:val="7EF54834"/>
    <w:rsid w:val="7F124DCD"/>
    <w:rsid w:val="7F3C1CD3"/>
    <w:rsid w:val="7F7424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1385" w:firstLineChars="200"/>
      <w:jc w:val="both"/>
    </w:pPr>
    <w:rPr>
      <w:rFonts w:ascii="Calibri" w:hAnsi="Calibri" w:eastAsia="华文中宋" w:cs="Times New Roman"/>
      <w:kern w:val="2"/>
      <w:sz w:val="24"/>
      <w:szCs w:val="22"/>
      <w:lang w:val="en-US" w:eastAsia="zh-CN" w:bidi="ar-SA"/>
    </w:rPr>
  </w:style>
  <w:style w:type="paragraph" w:styleId="2">
    <w:name w:val="heading 1"/>
    <w:basedOn w:val="1"/>
    <w:next w:val="1"/>
    <w:link w:val="20"/>
    <w:qFormat/>
    <w:uiPriority w:val="99"/>
    <w:pPr>
      <w:keepNext/>
      <w:keepLines/>
      <w:spacing w:beforeLines="50" w:afterLines="50"/>
      <w:ind w:firstLine="0" w:firstLineChars="0"/>
      <w:jc w:val="center"/>
      <w:outlineLvl w:val="0"/>
    </w:pPr>
    <w:rPr>
      <w:b/>
      <w:spacing w:val="34"/>
      <w:kern w:val="44"/>
      <w:sz w:val="32"/>
    </w:rPr>
  </w:style>
  <w:style w:type="paragraph" w:styleId="3">
    <w:name w:val="heading 2"/>
    <w:basedOn w:val="1"/>
    <w:next w:val="4"/>
    <w:link w:val="21"/>
    <w:qFormat/>
    <w:uiPriority w:val="99"/>
    <w:pPr>
      <w:keepNext/>
      <w:numPr>
        <w:ilvl w:val="0"/>
        <w:numId w:val="1"/>
      </w:numPr>
      <w:tabs>
        <w:tab w:val="clear" w:pos="1080"/>
      </w:tabs>
      <w:autoSpaceDE w:val="0"/>
      <w:autoSpaceDN w:val="0"/>
      <w:adjustRightInd w:val="0"/>
      <w:ind w:left="0" w:firstLine="0" w:firstLineChars="0"/>
      <w:jc w:val="left"/>
      <w:textAlignment w:val="baseline"/>
      <w:outlineLvl w:val="1"/>
    </w:pPr>
    <w:rPr>
      <w:rFonts w:ascii="楷体_GB2312" w:hAnsi="楷体_GB2312"/>
      <w:b/>
      <w:kern w:val="0"/>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99"/>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6">
    <w:name w:val="caption"/>
    <w:basedOn w:val="1"/>
    <w:next w:val="1"/>
    <w:qFormat/>
    <w:uiPriority w:val="99"/>
    <w:rPr>
      <w:rFonts w:ascii="Arial" w:hAnsi="Arial" w:eastAsia="黑体" w:cs="Arial"/>
      <w:sz w:val="20"/>
    </w:rPr>
  </w:style>
  <w:style w:type="paragraph" w:styleId="7">
    <w:name w:val="toc 3"/>
    <w:basedOn w:val="1"/>
    <w:next w:val="1"/>
    <w:qFormat/>
    <w:uiPriority w:val="99"/>
    <w:pPr>
      <w:tabs>
        <w:tab w:val="right" w:leader="dot" w:pos="8494"/>
      </w:tabs>
      <w:ind w:left="960" w:leftChars="400"/>
    </w:pPr>
    <w:rPr>
      <w:rFonts w:eastAsia="仿宋_GB2312"/>
      <w:bCs/>
      <w:sz w:val="28"/>
      <w:szCs w:val="28"/>
    </w:rPr>
  </w:style>
  <w:style w:type="paragraph" w:styleId="8">
    <w:name w:val="Plain Text"/>
    <w:basedOn w:val="1"/>
    <w:link w:val="23"/>
    <w:qFormat/>
    <w:uiPriority w:val="99"/>
    <w:rPr>
      <w:rFonts w:ascii="宋体" w:hAnsi="Courier New"/>
      <w:sz w:val="21"/>
    </w:rPr>
  </w:style>
  <w:style w:type="paragraph" w:styleId="9">
    <w:name w:val="Body Text Indent 2"/>
    <w:basedOn w:val="1"/>
    <w:qFormat/>
    <w:locked/>
    <w:uiPriority w:val="0"/>
    <w:pPr>
      <w:spacing w:line="760" w:lineRule="exact"/>
      <w:ind w:left="960" w:firstLine="518" w:firstLineChars="162"/>
    </w:pPr>
  </w:style>
  <w:style w:type="paragraph" w:styleId="10">
    <w:name w:val="Balloon Text"/>
    <w:basedOn w:val="1"/>
    <w:link w:val="24"/>
    <w:semiHidden/>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99"/>
    <w:pPr>
      <w:tabs>
        <w:tab w:val="right" w:leader="dot" w:pos="9176"/>
      </w:tabs>
      <w:ind w:firstLine="560"/>
    </w:pPr>
    <w:rPr>
      <w:b/>
      <w:bCs/>
      <w:sz w:val="28"/>
      <w:szCs w:val="28"/>
    </w:rPr>
  </w:style>
  <w:style w:type="paragraph" w:styleId="14">
    <w:name w:val="toc 2"/>
    <w:basedOn w:val="1"/>
    <w:next w:val="1"/>
    <w:qFormat/>
    <w:uiPriority w:val="99"/>
    <w:pPr>
      <w:tabs>
        <w:tab w:val="right" w:leader="dot" w:pos="8494"/>
      </w:tabs>
      <w:ind w:left="480" w:leftChars="200"/>
    </w:pPr>
    <w:rPr>
      <w:rFonts w:ascii="仿宋_GB2312" w:eastAsia="仿宋_GB2312"/>
      <w:iCs/>
      <w:sz w:val="28"/>
      <w:szCs w:val="28"/>
    </w:rPr>
  </w:style>
  <w:style w:type="paragraph" w:styleId="15">
    <w:name w:val="Normal (Web)"/>
    <w:basedOn w:val="1"/>
    <w:qFormat/>
    <w:uiPriority w:val="99"/>
    <w:pPr>
      <w:widowControl/>
      <w:spacing w:beforeAutospacing="1" w:afterAutospacing="1"/>
      <w:jc w:val="left"/>
    </w:pPr>
    <w:rPr>
      <w:rFonts w:ascii="宋体" w:hAnsi="宋体" w:cs="宋体"/>
      <w:kern w:val="0"/>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99"/>
    <w:rPr>
      <w:rFonts w:cs="Times New Roman"/>
      <w:color w:val="0000FF"/>
      <w:u w:val="single"/>
    </w:rPr>
  </w:style>
  <w:style w:type="character" w:customStyle="1" w:styleId="20">
    <w:name w:val="Heading 1 Char"/>
    <w:basedOn w:val="18"/>
    <w:link w:val="2"/>
    <w:qFormat/>
    <w:uiPriority w:val="9"/>
    <w:rPr>
      <w:rFonts w:ascii="Calibri" w:hAnsi="Calibri" w:eastAsia="华文中宋"/>
      <w:b/>
      <w:bCs/>
      <w:kern w:val="44"/>
      <w:sz w:val="44"/>
      <w:szCs w:val="44"/>
    </w:rPr>
  </w:style>
  <w:style w:type="character" w:customStyle="1" w:styleId="21">
    <w:name w:val="Heading 2 Char"/>
    <w:basedOn w:val="18"/>
    <w:link w:val="3"/>
    <w:semiHidden/>
    <w:qFormat/>
    <w:locked/>
    <w:uiPriority w:val="99"/>
    <w:rPr>
      <w:rFonts w:ascii="Cambria" w:hAnsi="楷体_GB2312" w:eastAsia="华文中宋" w:cs="Times New Roman"/>
      <w:b/>
      <w:bCs/>
      <w:sz w:val="32"/>
      <w:szCs w:val="32"/>
    </w:rPr>
  </w:style>
  <w:style w:type="character" w:customStyle="1" w:styleId="22">
    <w:name w:val="Heading 3 Char"/>
    <w:basedOn w:val="18"/>
    <w:link w:val="5"/>
    <w:semiHidden/>
    <w:qFormat/>
    <w:locked/>
    <w:uiPriority w:val="99"/>
    <w:rPr>
      <w:rFonts w:ascii="Calibri" w:hAnsi="Calibri" w:cs="Times New Roman"/>
      <w:b/>
      <w:bCs/>
      <w:sz w:val="32"/>
      <w:szCs w:val="32"/>
    </w:rPr>
  </w:style>
  <w:style w:type="character" w:customStyle="1" w:styleId="23">
    <w:name w:val="Plain Text Char"/>
    <w:basedOn w:val="18"/>
    <w:link w:val="8"/>
    <w:semiHidden/>
    <w:qFormat/>
    <w:locked/>
    <w:uiPriority w:val="99"/>
    <w:rPr>
      <w:rFonts w:ascii="宋体" w:hAnsi="Courier New" w:cs="Courier New"/>
      <w:sz w:val="21"/>
      <w:szCs w:val="21"/>
    </w:rPr>
  </w:style>
  <w:style w:type="character" w:customStyle="1" w:styleId="24">
    <w:name w:val="Balloon Text Char"/>
    <w:basedOn w:val="18"/>
    <w:link w:val="10"/>
    <w:semiHidden/>
    <w:qFormat/>
    <w:locked/>
    <w:uiPriority w:val="99"/>
    <w:rPr>
      <w:rFonts w:ascii="Calibri" w:hAnsi="Calibri" w:cs="Times New Roman"/>
      <w:sz w:val="2"/>
    </w:rPr>
  </w:style>
  <w:style w:type="character" w:customStyle="1" w:styleId="25">
    <w:name w:val="Footer Char"/>
    <w:basedOn w:val="18"/>
    <w:link w:val="11"/>
    <w:semiHidden/>
    <w:qFormat/>
    <w:locked/>
    <w:uiPriority w:val="99"/>
    <w:rPr>
      <w:rFonts w:ascii="Calibri" w:hAnsi="Calibri" w:cs="Times New Roman"/>
      <w:sz w:val="18"/>
      <w:szCs w:val="18"/>
    </w:rPr>
  </w:style>
  <w:style w:type="character" w:customStyle="1" w:styleId="26">
    <w:name w:val="Header Char"/>
    <w:basedOn w:val="18"/>
    <w:link w:val="12"/>
    <w:semiHidden/>
    <w:qFormat/>
    <w:locked/>
    <w:uiPriority w:val="99"/>
    <w:rPr>
      <w:rFonts w:ascii="Calibri" w:hAnsi="Calibri" w:cs="Times New Roman"/>
      <w:sz w:val="18"/>
      <w:szCs w:val="18"/>
    </w:rPr>
  </w:style>
  <w:style w:type="paragraph" w:customStyle="1" w:styleId="27">
    <w:name w:val="Char Char Char"/>
    <w:basedOn w:val="1"/>
    <w:qFormat/>
    <w:uiPriority w:val="99"/>
    <w:pPr>
      <w:widowControl/>
      <w:spacing w:line="240" w:lineRule="exact"/>
      <w:jc w:val="left"/>
    </w:pPr>
    <w:rPr>
      <w:sz w:val="21"/>
      <w:szCs w:val="20"/>
    </w:rPr>
  </w:style>
  <w:style w:type="paragraph" w:customStyle="1" w:styleId="28">
    <w:name w:val="24磅报告正文"/>
    <w:basedOn w:val="29"/>
    <w:qFormat/>
    <w:uiPriority w:val="99"/>
  </w:style>
  <w:style w:type="paragraph" w:customStyle="1" w:styleId="29">
    <w:name w:val="样式 纯文本 + (西文) Times New Roman (中文) 仿宋_GB2312 14 磅 行距: 固定值 28 ..."/>
    <w:basedOn w:val="8"/>
    <w:qFormat/>
    <w:uiPriority w:val="99"/>
    <w:pPr>
      <w:ind w:firstLine="200"/>
    </w:pPr>
    <w:rPr>
      <w:rFonts w:ascii="Times New Roman" w:hAnsi="Times New Roman" w:eastAsia="仿宋_GB2312" w:cs="宋体"/>
      <w:sz w:val="28"/>
    </w:rPr>
  </w:style>
  <w:style w:type="paragraph" w:customStyle="1" w:styleId="30">
    <w:name w:val="Plain Text1"/>
    <w:basedOn w:val="1"/>
    <w:qFormat/>
    <w:uiPriority w:val="99"/>
    <w:pPr>
      <w:adjustRightInd w:val="0"/>
      <w:textAlignment w:val="baseline"/>
    </w:pPr>
    <w:rPr>
      <w:rFonts w:ascii="宋体" w:hAnsi="Courier New"/>
      <w:sz w:val="21"/>
    </w:rPr>
  </w:style>
  <w:style w:type="character" w:customStyle="1" w:styleId="31">
    <w:name w:val="font11"/>
    <w:basedOn w:val="18"/>
    <w:qFormat/>
    <w:uiPriority w:val="99"/>
    <w:rPr>
      <w:rFonts w:ascii="华文中宋" w:hAnsi="华文中宋" w:eastAsia="华文中宋" w:cs="华文中宋"/>
      <w:b/>
      <w:color w:val="000000"/>
      <w:sz w:val="18"/>
      <w:szCs w:val="18"/>
      <w:u w:val="none"/>
    </w:rPr>
  </w:style>
  <w:style w:type="character" w:customStyle="1" w:styleId="32">
    <w:name w:val="font41"/>
    <w:basedOn w:val="18"/>
    <w:qFormat/>
    <w:uiPriority w:val="0"/>
    <w:rPr>
      <w:rFonts w:hint="default" w:ascii="Times New Roman" w:hAnsi="Times New Roman" w:cs="Times New Roman"/>
      <w:color w:val="000000"/>
      <w:sz w:val="18"/>
      <w:szCs w:val="18"/>
      <w:u w:val="none"/>
    </w:rPr>
  </w:style>
  <w:style w:type="character" w:customStyle="1" w:styleId="33">
    <w:name w:val="font31"/>
    <w:basedOn w:val="18"/>
    <w:qFormat/>
    <w:uiPriority w:val="0"/>
    <w:rPr>
      <w:rFonts w:hint="default" w:ascii="Times New Roman" w:hAnsi="Times New Roman" w:cs="Times New Roman"/>
      <w:color w:val="000000"/>
      <w:sz w:val="18"/>
      <w:szCs w:val="18"/>
      <w:u w:val="none"/>
      <w:vertAlign w:val="superscript"/>
    </w:rPr>
  </w:style>
  <w:style w:type="character" w:customStyle="1" w:styleId="34">
    <w:name w:val="font51"/>
    <w:basedOn w:val="18"/>
    <w:qFormat/>
    <w:uiPriority w:val="0"/>
    <w:rPr>
      <w:rFonts w:hint="eastAsia" w:ascii="华文中宋" w:hAnsi="华文中宋" w:eastAsia="华文中宋" w:cs="华文中宋"/>
      <w:color w:val="000000"/>
      <w:sz w:val="18"/>
      <w:szCs w:val="18"/>
      <w:u w:val="none"/>
    </w:rPr>
  </w:style>
  <w:style w:type="character" w:customStyle="1" w:styleId="35">
    <w:name w:val="font21"/>
    <w:basedOn w:val="18"/>
    <w:qFormat/>
    <w:uiPriority w:val="0"/>
    <w:rPr>
      <w:rFonts w:hint="default" w:ascii="Times New Roman" w:hAnsi="Times New Roman" w:cs="Times New Roman"/>
      <w:color w:val="000000"/>
      <w:sz w:val="18"/>
      <w:szCs w:val="18"/>
      <w:u w:val="none"/>
      <w:vertAlign w:val="superscript"/>
    </w:rPr>
  </w:style>
  <w:style w:type="character" w:customStyle="1" w:styleId="36">
    <w:name w:val="font01"/>
    <w:basedOn w:val="18"/>
    <w:qFormat/>
    <w:uiPriority w:val="0"/>
    <w:rPr>
      <w:rFonts w:hint="default" w:ascii="Times New Roman" w:hAnsi="Times New Roman" w:cs="Times New Roman"/>
      <w:color w:val="000000"/>
      <w:sz w:val="18"/>
      <w:szCs w:val="18"/>
      <w:u w:val="none"/>
      <w:vertAlign w:val="superscript"/>
    </w:rPr>
  </w:style>
  <w:style w:type="paragraph" w:customStyle="1" w:styleId="37">
    <w:name w:val="zw"/>
    <w:basedOn w:val="1"/>
    <w:qFormat/>
    <w:uiPriority w:val="0"/>
    <w:pPr>
      <w:adjustRightInd w:val="0"/>
      <w:spacing w:line="360" w:lineRule="auto"/>
      <w:ind w:firstLine="482"/>
      <w:textAlignment w:val="baseline"/>
    </w:pPr>
    <w:rPr>
      <w:rFonts w:ascii="Arial Narrow" w:hAnsi="Arial Narrow" w:eastAsia="仿宋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4"/>
    <customShpInfo spid="_x0000_s2072"/>
    <customShpInfo spid="_x0000_s2064"/>
    <customShpInfo spid="_x0000_s2076"/>
    <customShpInfo spid="_x0000_s2079"/>
    <customShpInfo spid="_x0000_s2087"/>
    <customShpInfo spid="_x0000_s2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17</Pages>
  <Words>1592</Words>
  <Characters>9080</Characters>
  <Lines>0</Lines>
  <Paragraphs>0</Paragraphs>
  <TotalTime>38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2016-11-22T04:36:00Z</dcterms:created>
  <dc:creator>Administrator</dc:creator>
  <cp:lastModifiedBy>A.小易</cp:lastModifiedBy>
  <cp:lastPrinted>2020-08-11T08:11:00Z</cp:lastPrinted>
  <dcterms:modified xsi:type="dcterms:W3CDTF">2020-08-31T06:00:25Z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