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98" w:rsidRDefault="002B2998">
      <w:pPr>
        <w:jc w:val="center"/>
        <w:rPr>
          <w:rFonts w:ascii="楷体" w:eastAsia="楷体" w:hAnsi="楷体" w:cs="楷体"/>
          <w:b/>
          <w:sz w:val="44"/>
          <w:szCs w:val="44"/>
        </w:rPr>
      </w:pPr>
      <w:bookmarkStart w:id="0" w:name="_Toc222218680"/>
    </w:p>
    <w:p w:rsidR="002B2998" w:rsidRDefault="001A7EF2">
      <w:pPr>
        <w:jc w:val="center"/>
        <w:rPr>
          <w:rFonts w:ascii="宋体" w:hAnsi="宋体"/>
          <w:b/>
          <w:spacing w:val="42"/>
          <w:sz w:val="50"/>
          <w:szCs w:val="52"/>
        </w:rPr>
      </w:pPr>
      <w:r>
        <w:rPr>
          <w:rFonts w:ascii="宋体" w:hAnsi="宋体" w:hint="eastAsia"/>
          <w:b/>
          <w:spacing w:val="42"/>
          <w:sz w:val="50"/>
          <w:szCs w:val="52"/>
        </w:rPr>
        <w:t>涉案房地产价值评估</w:t>
      </w:r>
    </w:p>
    <w:p w:rsidR="002B2998" w:rsidRDefault="002B2998">
      <w:pPr>
        <w:jc w:val="center"/>
        <w:rPr>
          <w:rFonts w:ascii="宋体"/>
          <w:sz w:val="44"/>
        </w:rPr>
      </w:pPr>
    </w:p>
    <w:p w:rsidR="002B2998" w:rsidRDefault="002B2998">
      <w:pPr>
        <w:jc w:val="center"/>
        <w:rPr>
          <w:rFonts w:ascii="宋体"/>
          <w:sz w:val="44"/>
        </w:rPr>
      </w:pPr>
    </w:p>
    <w:p w:rsidR="002B2998" w:rsidRDefault="002B2998">
      <w:pPr>
        <w:jc w:val="center"/>
        <w:rPr>
          <w:rFonts w:ascii="宋体"/>
          <w:sz w:val="44"/>
        </w:rPr>
      </w:pPr>
    </w:p>
    <w:p w:rsidR="002B2998" w:rsidRDefault="002B2998">
      <w:pPr>
        <w:jc w:val="center"/>
        <w:rPr>
          <w:rFonts w:ascii="宋体"/>
          <w:sz w:val="44"/>
        </w:rPr>
      </w:pPr>
    </w:p>
    <w:p w:rsidR="002B2998" w:rsidRDefault="001A7EF2">
      <w:pPr>
        <w:jc w:val="center"/>
        <w:rPr>
          <w:rFonts w:ascii="宋体" w:hAnsi="宋体"/>
          <w:b/>
          <w:sz w:val="82"/>
          <w:szCs w:val="72"/>
        </w:rPr>
      </w:pPr>
      <w:r>
        <w:rPr>
          <w:rFonts w:ascii="宋体" w:hAnsi="宋体" w:hint="eastAsia"/>
          <w:b/>
          <w:sz w:val="82"/>
          <w:szCs w:val="72"/>
        </w:rPr>
        <w:t>报</w:t>
      </w:r>
      <w:r>
        <w:rPr>
          <w:rFonts w:ascii="宋体" w:hAnsi="宋体" w:hint="eastAsia"/>
          <w:b/>
          <w:sz w:val="82"/>
          <w:szCs w:val="72"/>
        </w:rPr>
        <w:t xml:space="preserve">  </w:t>
      </w:r>
      <w:r>
        <w:rPr>
          <w:rFonts w:ascii="宋体" w:hAnsi="宋体" w:hint="eastAsia"/>
          <w:b/>
          <w:sz w:val="82"/>
          <w:szCs w:val="72"/>
        </w:rPr>
        <w:t>告</w:t>
      </w:r>
      <w:r>
        <w:rPr>
          <w:rFonts w:ascii="宋体" w:hAnsi="宋体" w:hint="eastAsia"/>
          <w:b/>
          <w:sz w:val="82"/>
          <w:szCs w:val="72"/>
        </w:rPr>
        <w:t xml:space="preserve">  </w:t>
      </w:r>
      <w:r>
        <w:rPr>
          <w:rFonts w:ascii="宋体" w:hAnsi="宋体" w:hint="eastAsia"/>
          <w:b/>
          <w:sz w:val="82"/>
          <w:szCs w:val="72"/>
        </w:rPr>
        <w:t>书</w:t>
      </w:r>
    </w:p>
    <w:p w:rsidR="002B2998" w:rsidRDefault="002B2998">
      <w:pPr>
        <w:jc w:val="center"/>
        <w:rPr>
          <w:rFonts w:ascii="宋体"/>
          <w:sz w:val="32"/>
          <w:szCs w:val="32"/>
        </w:rPr>
      </w:pPr>
    </w:p>
    <w:p w:rsidR="002B2998" w:rsidRDefault="002B2998">
      <w:pPr>
        <w:jc w:val="center"/>
        <w:rPr>
          <w:rFonts w:ascii="宋体"/>
          <w:sz w:val="32"/>
          <w:szCs w:val="32"/>
        </w:rPr>
      </w:pPr>
    </w:p>
    <w:p w:rsidR="002B2998" w:rsidRDefault="002B2998">
      <w:pPr>
        <w:jc w:val="center"/>
        <w:rPr>
          <w:rFonts w:ascii="华文仿宋" w:eastAsia="华文仿宋" w:hAnsi="华文仿宋"/>
          <w:sz w:val="24"/>
        </w:rPr>
      </w:pPr>
    </w:p>
    <w:p w:rsidR="002B2998" w:rsidRDefault="002B2998">
      <w:pPr>
        <w:jc w:val="center"/>
        <w:rPr>
          <w:rFonts w:ascii="华文仿宋" w:eastAsia="华文仿宋" w:hAnsi="华文仿宋"/>
          <w:sz w:val="24"/>
        </w:rPr>
      </w:pPr>
    </w:p>
    <w:p w:rsidR="002B2998" w:rsidRDefault="002B2998">
      <w:pPr>
        <w:jc w:val="center"/>
        <w:rPr>
          <w:rFonts w:ascii="华文仿宋" w:eastAsia="华文仿宋" w:hAnsi="华文仿宋"/>
          <w:sz w:val="24"/>
        </w:rPr>
      </w:pPr>
    </w:p>
    <w:p w:rsidR="002B2998" w:rsidRDefault="002B2998">
      <w:pPr>
        <w:tabs>
          <w:tab w:val="left" w:pos="2425"/>
        </w:tabs>
        <w:rPr>
          <w:rFonts w:ascii="华文仿宋" w:eastAsia="华文仿宋" w:hAnsi="华文仿宋"/>
          <w:sz w:val="32"/>
        </w:rPr>
      </w:pPr>
    </w:p>
    <w:tbl>
      <w:tblPr>
        <w:tblW w:w="7955" w:type="dxa"/>
        <w:jc w:val="center"/>
        <w:tblLayout w:type="fixed"/>
        <w:tblLook w:val="04A0"/>
      </w:tblPr>
      <w:tblGrid>
        <w:gridCol w:w="2047"/>
        <w:gridCol w:w="422"/>
        <w:gridCol w:w="5486"/>
      </w:tblGrid>
      <w:tr w:rsidR="002B2998">
        <w:trPr>
          <w:cantSplit/>
          <w:trHeight w:val="886"/>
          <w:jc w:val="center"/>
        </w:trPr>
        <w:tc>
          <w:tcPr>
            <w:tcW w:w="2047" w:type="dxa"/>
            <w:vAlign w:val="center"/>
          </w:tcPr>
          <w:p w:rsidR="002B2998" w:rsidRDefault="001A7EF2">
            <w:pPr>
              <w:tabs>
                <w:tab w:val="left" w:pos="7781"/>
              </w:tabs>
              <w:ind w:left="-108" w:right="-108"/>
              <w:jc w:val="distribute"/>
              <w:rPr>
                <w:rFonts w:ascii="宋体" w:hAnsi="宋体" w:cs="宋体"/>
                <w:b/>
                <w:bCs/>
                <w:sz w:val="24"/>
              </w:rPr>
            </w:pPr>
            <w:r>
              <w:rPr>
                <w:rFonts w:ascii="宋体" w:hAnsi="宋体" w:cs="宋体" w:hint="eastAsia"/>
                <w:b/>
                <w:bCs/>
                <w:sz w:val="24"/>
              </w:rPr>
              <w:t>估价项目名称</w:t>
            </w:r>
          </w:p>
        </w:tc>
        <w:tc>
          <w:tcPr>
            <w:tcW w:w="422" w:type="dxa"/>
            <w:vAlign w:val="center"/>
          </w:tcPr>
          <w:p w:rsidR="002B2998" w:rsidRDefault="001A7EF2">
            <w:pPr>
              <w:tabs>
                <w:tab w:val="left" w:pos="7781"/>
              </w:tabs>
              <w:ind w:left="-108" w:right="-108"/>
              <w:jc w:val="center"/>
              <w:rPr>
                <w:rFonts w:ascii="宋体" w:hAnsi="宋体" w:cs="宋体"/>
                <w:sz w:val="24"/>
              </w:rPr>
            </w:pPr>
            <w:r>
              <w:rPr>
                <w:rFonts w:ascii="宋体" w:hAnsi="宋体" w:cs="宋体" w:hint="eastAsia"/>
                <w:sz w:val="24"/>
              </w:rPr>
              <w:t>：</w:t>
            </w:r>
          </w:p>
        </w:tc>
        <w:tc>
          <w:tcPr>
            <w:tcW w:w="5486" w:type="dxa"/>
            <w:vAlign w:val="center"/>
          </w:tcPr>
          <w:p w:rsidR="002B2998" w:rsidRDefault="001A7EF2">
            <w:pPr>
              <w:tabs>
                <w:tab w:val="left" w:pos="7781"/>
              </w:tabs>
              <w:ind w:left="-108" w:right="-108"/>
              <w:jc w:val="distribute"/>
              <w:rPr>
                <w:rFonts w:ascii="宋体" w:hAnsi="宋体" w:cs="宋体"/>
                <w:sz w:val="24"/>
              </w:rPr>
            </w:pPr>
            <w:r>
              <w:rPr>
                <w:rFonts w:ascii="宋体" w:hAnsi="宋体" w:cs="宋体" w:hint="eastAsia"/>
                <w:sz w:val="24"/>
              </w:rPr>
              <w:t>李明星</w:t>
            </w:r>
            <w:r>
              <w:rPr>
                <w:rFonts w:ascii="宋体" w:hAnsi="宋体" w:cs="宋体" w:hint="eastAsia"/>
                <w:sz w:val="24"/>
              </w:rPr>
              <w:t>位于</w:t>
            </w:r>
            <w:r>
              <w:rPr>
                <w:rFonts w:ascii="宋体" w:hAnsi="宋体" w:cs="宋体" w:hint="eastAsia"/>
                <w:sz w:val="24"/>
              </w:rPr>
              <w:t>巴东县野三关镇劝农亭社区五组</w:t>
            </w:r>
          </w:p>
          <w:p w:rsidR="002B2998" w:rsidRDefault="001A7EF2">
            <w:pPr>
              <w:tabs>
                <w:tab w:val="left" w:pos="7781"/>
              </w:tabs>
              <w:ind w:left="-108" w:right="-108"/>
              <w:jc w:val="distribute"/>
              <w:rPr>
                <w:rFonts w:ascii="宋体" w:hAnsi="宋体" w:cs="宋体"/>
                <w:sz w:val="24"/>
              </w:rPr>
            </w:pPr>
            <w:r>
              <w:rPr>
                <w:rFonts w:ascii="宋体" w:hAnsi="宋体" w:cs="宋体" w:hint="eastAsia"/>
                <w:sz w:val="24"/>
              </w:rPr>
              <w:t>农亭街</w:t>
            </w:r>
            <w:r>
              <w:rPr>
                <w:rFonts w:ascii="宋体" w:hAnsi="宋体" w:cs="宋体" w:hint="eastAsia"/>
                <w:sz w:val="24"/>
              </w:rPr>
              <w:t>1</w:t>
            </w:r>
            <w:r>
              <w:rPr>
                <w:rFonts w:ascii="宋体" w:hAnsi="宋体" w:cs="宋体" w:hint="eastAsia"/>
                <w:sz w:val="24"/>
              </w:rPr>
              <w:t>号</w:t>
            </w:r>
            <w:r>
              <w:rPr>
                <w:rFonts w:ascii="宋体" w:hAnsi="宋体" w:cs="宋体" w:hint="eastAsia"/>
                <w:sz w:val="24"/>
              </w:rPr>
              <w:t>1</w:t>
            </w:r>
            <w:r>
              <w:rPr>
                <w:rFonts w:ascii="宋体" w:hAnsi="宋体" w:cs="宋体" w:hint="eastAsia"/>
                <w:sz w:val="24"/>
              </w:rPr>
              <w:t>幢</w:t>
            </w:r>
            <w:r>
              <w:rPr>
                <w:rFonts w:ascii="宋体" w:hAnsi="宋体" w:cs="宋体" w:hint="eastAsia"/>
                <w:sz w:val="24"/>
              </w:rPr>
              <w:t>1-3</w:t>
            </w:r>
            <w:r>
              <w:rPr>
                <w:rFonts w:ascii="宋体" w:hAnsi="宋体" w:cs="宋体" w:hint="eastAsia"/>
                <w:sz w:val="24"/>
              </w:rPr>
              <w:t>层</w:t>
            </w:r>
            <w:r>
              <w:rPr>
                <w:rFonts w:ascii="宋体" w:hAnsi="宋体" w:cs="宋体" w:hint="eastAsia"/>
                <w:sz w:val="24"/>
              </w:rPr>
              <w:t>房地产</w:t>
            </w:r>
            <w:r>
              <w:rPr>
                <w:rFonts w:ascii="宋体" w:hAnsi="宋体" w:cs="宋体" w:hint="eastAsia"/>
                <w:sz w:val="24"/>
              </w:rPr>
              <w:t>市场价值评估</w:t>
            </w:r>
            <w:r>
              <w:rPr>
                <w:rFonts w:ascii="宋体" w:hAnsi="宋体" w:cs="宋体" w:hint="eastAsia"/>
                <w:sz w:val="24"/>
              </w:rPr>
              <w:t xml:space="preserve"> </w:t>
            </w:r>
          </w:p>
        </w:tc>
      </w:tr>
      <w:tr w:rsidR="002B2998">
        <w:trPr>
          <w:cantSplit/>
          <w:trHeight w:val="876"/>
          <w:jc w:val="center"/>
        </w:trPr>
        <w:tc>
          <w:tcPr>
            <w:tcW w:w="2047" w:type="dxa"/>
            <w:vAlign w:val="center"/>
          </w:tcPr>
          <w:p w:rsidR="002B2998" w:rsidRDefault="001A7EF2">
            <w:pPr>
              <w:tabs>
                <w:tab w:val="left" w:pos="7781"/>
              </w:tabs>
              <w:ind w:left="-108" w:right="-108"/>
              <w:jc w:val="distribute"/>
              <w:rPr>
                <w:rFonts w:ascii="宋体" w:hAnsi="宋体" w:cs="宋体"/>
                <w:b/>
                <w:bCs/>
                <w:sz w:val="24"/>
              </w:rPr>
            </w:pPr>
            <w:r>
              <w:rPr>
                <w:rFonts w:ascii="宋体" w:hAnsi="宋体" w:cs="宋体" w:hint="eastAsia"/>
                <w:b/>
                <w:bCs/>
                <w:sz w:val="24"/>
              </w:rPr>
              <w:t>估价委托人</w:t>
            </w:r>
          </w:p>
        </w:tc>
        <w:tc>
          <w:tcPr>
            <w:tcW w:w="422" w:type="dxa"/>
            <w:vAlign w:val="center"/>
          </w:tcPr>
          <w:p w:rsidR="002B2998" w:rsidRDefault="001A7EF2">
            <w:pPr>
              <w:tabs>
                <w:tab w:val="left" w:pos="7781"/>
              </w:tabs>
              <w:ind w:left="-108" w:right="-108"/>
              <w:jc w:val="center"/>
              <w:rPr>
                <w:rFonts w:ascii="宋体" w:hAnsi="宋体" w:cs="宋体"/>
                <w:sz w:val="24"/>
              </w:rPr>
            </w:pPr>
            <w:r>
              <w:rPr>
                <w:rFonts w:ascii="宋体" w:hAnsi="宋体" w:cs="宋体" w:hint="eastAsia"/>
                <w:sz w:val="24"/>
              </w:rPr>
              <w:t>：</w:t>
            </w:r>
          </w:p>
        </w:tc>
        <w:tc>
          <w:tcPr>
            <w:tcW w:w="5486" w:type="dxa"/>
            <w:vAlign w:val="center"/>
          </w:tcPr>
          <w:p w:rsidR="002B2998" w:rsidRDefault="001A7EF2">
            <w:pPr>
              <w:tabs>
                <w:tab w:val="left" w:pos="7781"/>
              </w:tabs>
              <w:ind w:left="-108" w:right="-108"/>
              <w:jc w:val="distribute"/>
              <w:rPr>
                <w:rFonts w:ascii="宋体" w:hAnsi="宋体" w:cs="宋体"/>
                <w:sz w:val="24"/>
              </w:rPr>
            </w:pPr>
            <w:r>
              <w:rPr>
                <w:rFonts w:ascii="宋体" w:hAnsi="宋体" w:cs="宋体" w:hint="eastAsia"/>
                <w:sz w:val="24"/>
              </w:rPr>
              <w:t>巴东县人民法院司法技术科</w:t>
            </w:r>
          </w:p>
        </w:tc>
      </w:tr>
      <w:tr w:rsidR="002B2998">
        <w:trPr>
          <w:cantSplit/>
          <w:trHeight w:val="924"/>
          <w:jc w:val="center"/>
        </w:trPr>
        <w:tc>
          <w:tcPr>
            <w:tcW w:w="2047" w:type="dxa"/>
            <w:vAlign w:val="center"/>
          </w:tcPr>
          <w:p w:rsidR="002B2998" w:rsidRDefault="001A7EF2">
            <w:pPr>
              <w:tabs>
                <w:tab w:val="left" w:pos="7781"/>
              </w:tabs>
              <w:ind w:left="-108" w:right="-108"/>
              <w:jc w:val="distribute"/>
              <w:rPr>
                <w:rFonts w:ascii="宋体" w:hAnsi="宋体" w:cs="宋体"/>
                <w:b/>
                <w:bCs/>
                <w:sz w:val="24"/>
              </w:rPr>
            </w:pPr>
            <w:r>
              <w:rPr>
                <w:rFonts w:ascii="宋体" w:hAnsi="宋体" w:cs="宋体" w:hint="eastAsia"/>
                <w:b/>
                <w:bCs/>
                <w:sz w:val="24"/>
              </w:rPr>
              <w:t>估价机构</w:t>
            </w:r>
          </w:p>
        </w:tc>
        <w:tc>
          <w:tcPr>
            <w:tcW w:w="422" w:type="dxa"/>
            <w:vAlign w:val="center"/>
          </w:tcPr>
          <w:p w:rsidR="002B2998" w:rsidRDefault="001A7EF2">
            <w:pPr>
              <w:tabs>
                <w:tab w:val="left" w:pos="7781"/>
              </w:tabs>
              <w:ind w:left="-108" w:right="-108"/>
              <w:jc w:val="center"/>
              <w:rPr>
                <w:rFonts w:ascii="宋体" w:hAnsi="宋体" w:cs="宋体"/>
                <w:sz w:val="24"/>
              </w:rPr>
            </w:pPr>
            <w:r>
              <w:rPr>
                <w:rFonts w:ascii="宋体" w:hAnsi="宋体" w:cs="宋体" w:hint="eastAsia"/>
                <w:sz w:val="24"/>
              </w:rPr>
              <w:t>：</w:t>
            </w:r>
          </w:p>
        </w:tc>
        <w:tc>
          <w:tcPr>
            <w:tcW w:w="5486" w:type="dxa"/>
            <w:vAlign w:val="center"/>
          </w:tcPr>
          <w:p w:rsidR="002B2998" w:rsidRDefault="001A7EF2">
            <w:pPr>
              <w:tabs>
                <w:tab w:val="left" w:pos="7781"/>
              </w:tabs>
              <w:ind w:left="-108" w:right="-108"/>
              <w:jc w:val="distribute"/>
              <w:rPr>
                <w:rFonts w:ascii="宋体" w:hAnsi="宋体" w:cs="宋体"/>
                <w:sz w:val="24"/>
              </w:rPr>
            </w:pPr>
            <w:r>
              <w:rPr>
                <w:rFonts w:ascii="宋体" w:hAnsi="宋体" w:cs="宋体" w:hint="eastAsia"/>
                <w:sz w:val="24"/>
              </w:rPr>
              <w:t>恩施州振业房地产评估咨询有限公司</w:t>
            </w:r>
          </w:p>
        </w:tc>
      </w:tr>
      <w:tr w:rsidR="002B2998">
        <w:trPr>
          <w:cantSplit/>
          <w:trHeight w:val="779"/>
          <w:jc w:val="center"/>
        </w:trPr>
        <w:tc>
          <w:tcPr>
            <w:tcW w:w="2047" w:type="dxa"/>
            <w:vAlign w:val="center"/>
          </w:tcPr>
          <w:p w:rsidR="002B2998" w:rsidRDefault="001A7EF2">
            <w:pPr>
              <w:tabs>
                <w:tab w:val="left" w:pos="7781"/>
              </w:tabs>
              <w:ind w:left="-108" w:right="-108"/>
              <w:jc w:val="distribute"/>
              <w:rPr>
                <w:rFonts w:ascii="宋体" w:hAnsi="宋体" w:cs="宋体"/>
                <w:b/>
                <w:bCs/>
                <w:sz w:val="24"/>
              </w:rPr>
            </w:pPr>
            <w:r>
              <w:rPr>
                <w:rFonts w:ascii="宋体" w:hAnsi="宋体" w:cs="宋体" w:hint="eastAsia"/>
                <w:b/>
                <w:bCs/>
                <w:sz w:val="24"/>
              </w:rPr>
              <w:t>注册房地产估价师</w:t>
            </w:r>
          </w:p>
        </w:tc>
        <w:tc>
          <w:tcPr>
            <w:tcW w:w="422" w:type="dxa"/>
            <w:vAlign w:val="center"/>
          </w:tcPr>
          <w:p w:rsidR="002B2998" w:rsidRDefault="001A7EF2">
            <w:pPr>
              <w:tabs>
                <w:tab w:val="left" w:pos="7781"/>
              </w:tabs>
              <w:ind w:left="-108" w:right="-108"/>
              <w:jc w:val="center"/>
              <w:rPr>
                <w:rFonts w:ascii="宋体" w:hAnsi="宋体" w:cs="宋体"/>
                <w:sz w:val="24"/>
              </w:rPr>
            </w:pPr>
            <w:r>
              <w:rPr>
                <w:rFonts w:ascii="宋体" w:hAnsi="宋体" w:cs="宋体" w:hint="eastAsia"/>
                <w:sz w:val="24"/>
              </w:rPr>
              <w:t>：</w:t>
            </w:r>
          </w:p>
        </w:tc>
        <w:tc>
          <w:tcPr>
            <w:tcW w:w="5486" w:type="dxa"/>
            <w:vAlign w:val="center"/>
          </w:tcPr>
          <w:p w:rsidR="002B2998" w:rsidRDefault="001A7EF2">
            <w:pPr>
              <w:tabs>
                <w:tab w:val="left" w:pos="7781"/>
              </w:tabs>
              <w:ind w:left="-108" w:right="-108"/>
              <w:jc w:val="distribute"/>
              <w:rPr>
                <w:rFonts w:ascii="宋体" w:hAnsi="宋体" w:cs="宋体"/>
                <w:sz w:val="24"/>
              </w:rPr>
            </w:pPr>
            <w:r>
              <w:rPr>
                <w:rFonts w:ascii="宋体" w:hAnsi="宋体" w:cs="宋体" w:hint="eastAsia"/>
                <w:sz w:val="24"/>
              </w:rPr>
              <w:t>柳建华</w:t>
            </w:r>
            <w:r>
              <w:rPr>
                <w:rFonts w:ascii="宋体" w:hAnsi="宋体" w:cs="宋体" w:hint="eastAsia"/>
                <w:sz w:val="24"/>
              </w:rPr>
              <w:t xml:space="preserve"> </w:t>
            </w:r>
            <w:r>
              <w:rPr>
                <w:rFonts w:ascii="宋体" w:hAnsi="宋体" w:cs="宋体" w:hint="eastAsia"/>
                <w:sz w:val="24"/>
              </w:rPr>
              <w:t>（注册号：</w:t>
            </w:r>
            <w:r>
              <w:rPr>
                <w:rFonts w:ascii="宋体" w:hAnsi="宋体" w:cs="宋体" w:hint="eastAsia"/>
                <w:sz w:val="24"/>
              </w:rPr>
              <w:t>4219970</w:t>
            </w:r>
            <w:r>
              <w:rPr>
                <w:rFonts w:ascii="宋体" w:hAnsi="宋体" w:cs="宋体" w:hint="eastAsia"/>
                <w:sz w:val="24"/>
              </w:rPr>
              <w:t>108</w:t>
            </w:r>
            <w:r>
              <w:rPr>
                <w:rFonts w:ascii="宋体" w:hAnsi="宋体" w:cs="宋体" w:hint="eastAsia"/>
                <w:sz w:val="24"/>
              </w:rPr>
              <w:t>）</w:t>
            </w:r>
          </w:p>
          <w:p w:rsidR="002B2998" w:rsidRDefault="001A7EF2">
            <w:pPr>
              <w:tabs>
                <w:tab w:val="left" w:pos="7781"/>
              </w:tabs>
              <w:ind w:left="-108" w:right="-108"/>
              <w:jc w:val="distribute"/>
              <w:rPr>
                <w:rFonts w:ascii="宋体" w:hAnsi="宋体" w:cs="宋体"/>
                <w:sz w:val="24"/>
              </w:rPr>
            </w:pPr>
            <w:r>
              <w:rPr>
                <w:rFonts w:ascii="宋体" w:hAnsi="宋体" w:cs="宋体" w:hint="eastAsia"/>
                <w:sz w:val="24"/>
              </w:rPr>
              <w:t>郑</w:t>
            </w:r>
            <w:r>
              <w:rPr>
                <w:rFonts w:ascii="宋体" w:hAnsi="宋体" w:cs="宋体" w:hint="eastAsia"/>
                <w:sz w:val="24"/>
              </w:rPr>
              <w:t>和</w:t>
            </w:r>
            <w:r>
              <w:rPr>
                <w:rFonts w:ascii="宋体" w:hAnsi="宋体" w:cs="宋体" w:hint="eastAsia"/>
                <w:sz w:val="24"/>
              </w:rPr>
              <w:t>平</w:t>
            </w:r>
            <w:r>
              <w:rPr>
                <w:rFonts w:ascii="宋体" w:hAnsi="宋体" w:cs="宋体" w:hint="eastAsia"/>
                <w:sz w:val="24"/>
              </w:rPr>
              <w:t xml:space="preserve"> </w:t>
            </w:r>
            <w:r>
              <w:rPr>
                <w:rFonts w:ascii="宋体" w:hAnsi="宋体" w:cs="宋体" w:hint="eastAsia"/>
                <w:sz w:val="24"/>
              </w:rPr>
              <w:t>（注册号：</w:t>
            </w:r>
            <w:r>
              <w:rPr>
                <w:rFonts w:ascii="宋体" w:hAnsi="宋体" w:cs="宋体" w:hint="eastAsia"/>
                <w:sz w:val="24"/>
              </w:rPr>
              <w:t>4220040017</w:t>
            </w:r>
            <w:r>
              <w:rPr>
                <w:rFonts w:ascii="宋体" w:hAnsi="宋体" w:cs="宋体" w:hint="eastAsia"/>
                <w:sz w:val="24"/>
              </w:rPr>
              <w:t>）</w:t>
            </w:r>
          </w:p>
        </w:tc>
      </w:tr>
      <w:tr w:rsidR="002B2998">
        <w:trPr>
          <w:cantSplit/>
          <w:trHeight w:val="828"/>
          <w:jc w:val="center"/>
        </w:trPr>
        <w:tc>
          <w:tcPr>
            <w:tcW w:w="2047" w:type="dxa"/>
            <w:vAlign w:val="center"/>
          </w:tcPr>
          <w:p w:rsidR="002B2998" w:rsidRDefault="001A7EF2">
            <w:pPr>
              <w:tabs>
                <w:tab w:val="left" w:pos="7781"/>
              </w:tabs>
              <w:ind w:left="-108" w:right="-108"/>
              <w:jc w:val="distribute"/>
              <w:rPr>
                <w:rFonts w:ascii="宋体" w:hAnsi="宋体" w:cs="宋体"/>
                <w:b/>
                <w:bCs/>
                <w:sz w:val="24"/>
              </w:rPr>
            </w:pPr>
            <w:r>
              <w:rPr>
                <w:rFonts w:ascii="宋体" w:hAnsi="宋体" w:cs="宋体" w:hint="eastAsia"/>
                <w:b/>
                <w:bCs/>
                <w:sz w:val="24"/>
              </w:rPr>
              <w:t>报告出具日期</w:t>
            </w:r>
          </w:p>
        </w:tc>
        <w:tc>
          <w:tcPr>
            <w:tcW w:w="422" w:type="dxa"/>
            <w:vAlign w:val="center"/>
          </w:tcPr>
          <w:p w:rsidR="002B2998" w:rsidRDefault="001A7EF2">
            <w:pPr>
              <w:tabs>
                <w:tab w:val="left" w:pos="7781"/>
              </w:tabs>
              <w:ind w:left="-108" w:right="-108"/>
              <w:jc w:val="center"/>
              <w:rPr>
                <w:rFonts w:ascii="宋体" w:hAnsi="宋体" w:cs="宋体"/>
                <w:sz w:val="24"/>
              </w:rPr>
            </w:pPr>
            <w:r>
              <w:rPr>
                <w:rFonts w:ascii="宋体" w:hAnsi="宋体" w:cs="宋体" w:hint="eastAsia"/>
                <w:sz w:val="24"/>
              </w:rPr>
              <w:t>：</w:t>
            </w:r>
          </w:p>
        </w:tc>
        <w:tc>
          <w:tcPr>
            <w:tcW w:w="5486" w:type="dxa"/>
            <w:vAlign w:val="center"/>
          </w:tcPr>
          <w:p w:rsidR="002B2998" w:rsidRDefault="001A7EF2">
            <w:pPr>
              <w:tabs>
                <w:tab w:val="left" w:pos="7781"/>
              </w:tabs>
              <w:ind w:left="-108" w:right="-108"/>
              <w:jc w:val="distribute"/>
              <w:rPr>
                <w:rFonts w:ascii="宋体" w:hAnsi="宋体" w:cs="宋体"/>
                <w:sz w:val="24"/>
              </w:rPr>
            </w:pPr>
            <w:r>
              <w:rPr>
                <w:rFonts w:ascii="宋体" w:hAnsi="宋体" w:cs="宋体" w:hint="eastAsia"/>
                <w:sz w:val="24"/>
              </w:rPr>
              <w:t>二〇二〇年八月二十三日</w:t>
            </w:r>
          </w:p>
        </w:tc>
      </w:tr>
      <w:tr w:rsidR="002B2998">
        <w:trPr>
          <w:cantSplit/>
          <w:trHeight w:val="821"/>
          <w:jc w:val="center"/>
        </w:trPr>
        <w:tc>
          <w:tcPr>
            <w:tcW w:w="2047" w:type="dxa"/>
            <w:vAlign w:val="center"/>
          </w:tcPr>
          <w:p w:rsidR="002B2998" w:rsidRDefault="001A7EF2">
            <w:pPr>
              <w:tabs>
                <w:tab w:val="left" w:pos="7781"/>
              </w:tabs>
              <w:ind w:left="-108" w:right="-108"/>
              <w:jc w:val="distribute"/>
              <w:rPr>
                <w:rFonts w:ascii="宋体" w:hAnsi="宋体" w:cs="宋体"/>
                <w:b/>
                <w:bCs/>
                <w:sz w:val="24"/>
              </w:rPr>
            </w:pPr>
            <w:r>
              <w:rPr>
                <w:rFonts w:ascii="宋体" w:hAnsi="宋体" w:cs="宋体" w:hint="eastAsia"/>
                <w:b/>
                <w:bCs/>
                <w:sz w:val="24"/>
              </w:rPr>
              <w:lastRenderedPageBreak/>
              <w:t>估价报告编号</w:t>
            </w:r>
          </w:p>
        </w:tc>
        <w:tc>
          <w:tcPr>
            <w:tcW w:w="422" w:type="dxa"/>
            <w:vAlign w:val="center"/>
          </w:tcPr>
          <w:p w:rsidR="002B2998" w:rsidRDefault="001A7EF2">
            <w:pPr>
              <w:tabs>
                <w:tab w:val="left" w:pos="7781"/>
              </w:tabs>
              <w:ind w:left="-108" w:right="-108"/>
              <w:jc w:val="center"/>
              <w:rPr>
                <w:rFonts w:ascii="宋体" w:hAnsi="宋体" w:cs="宋体"/>
                <w:sz w:val="24"/>
              </w:rPr>
            </w:pPr>
            <w:r>
              <w:rPr>
                <w:rFonts w:ascii="宋体" w:hAnsi="宋体" w:cs="宋体" w:hint="eastAsia"/>
                <w:sz w:val="24"/>
              </w:rPr>
              <w:t>：</w:t>
            </w:r>
          </w:p>
        </w:tc>
        <w:tc>
          <w:tcPr>
            <w:tcW w:w="5486" w:type="dxa"/>
            <w:vAlign w:val="center"/>
          </w:tcPr>
          <w:p w:rsidR="002B2998" w:rsidRDefault="001A7EF2">
            <w:pPr>
              <w:tabs>
                <w:tab w:val="left" w:pos="7781"/>
              </w:tabs>
              <w:ind w:left="-108" w:right="-108"/>
              <w:jc w:val="distribute"/>
              <w:rPr>
                <w:rFonts w:ascii="宋体" w:hAnsi="宋体" w:cs="宋体"/>
                <w:sz w:val="24"/>
              </w:rPr>
            </w:pPr>
            <w:r>
              <w:rPr>
                <w:rFonts w:ascii="宋体" w:hAnsi="宋体" w:cs="宋体" w:hint="eastAsia"/>
                <w:sz w:val="24"/>
              </w:rPr>
              <w:t>恩施振业评字</w:t>
            </w:r>
            <w:r>
              <w:rPr>
                <w:rFonts w:ascii="宋体" w:hAnsi="宋体" w:cs="宋体" w:hint="eastAsia"/>
                <w:sz w:val="24"/>
              </w:rPr>
              <w:t>(2</w:t>
            </w:r>
            <w:r>
              <w:rPr>
                <w:rFonts w:ascii="宋体" w:hAnsi="宋体" w:cs="宋体" w:hint="eastAsia"/>
                <w:sz w:val="24"/>
              </w:rPr>
              <w:t>020</w:t>
            </w:r>
            <w:r>
              <w:rPr>
                <w:rFonts w:ascii="宋体" w:hAnsi="宋体" w:cs="宋体" w:hint="eastAsia"/>
                <w:sz w:val="24"/>
              </w:rPr>
              <w:t>)</w:t>
            </w:r>
            <w:r>
              <w:rPr>
                <w:rFonts w:ascii="宋体" w:hAnsi="宋体" w:cs="宋体" w:hint="eastAsia"/>
                <w:sz w:val="24"/>
              </w:rPr>
              <w:t>第</w:t>
            </w:r>
            <w:r>
              <w:rPr>
                <w:rFonts w:ascii="宋体" w:hAnsi="宋体" w:cs="宋体" w:hint="eastAsia"/>
                <w:sz w:val="24"/>
              </w:rPr>
              <w:t>A</w:t>
            </w:r>
            <w:r>
              <w:rPr>
                <w:rFonts w:ascii="宋体" w:hAnsi="宋体" w:cs="宋体" w:hint="eastAsia"/>
                <w:sz w:val="24"/>
              </w:rPr>
              <w:t>164</w:t>
            </w:r>
            <w:r>
              <w:rPr>
                <w:rFonts w:ascii="宋体" w:hAnsi="宋体" w:cs="宋体" w:hint="eastAsia"/>
                <w:sz w:val="24"/>
              </w:rPr>
              <w:t>号</w:t>
            </w:r>
          </w:p>
        </w:tc>
      </w:tr>
    </w:tbl>
    <w:p w:rsidR="002B2998" w:rsidRDefault="002B2998">
      <w:pPr>
        <w:jc w:val="center"/>
        <w:rPr>
          <w:rFonts w:ascii="宋体" w:hAnsi="宋体" w:cs="宋体"/>
          <w:b/>
          <w:sz w:val="44"/>
          <w:szCs w:val="44"/>
        </w:rPr>
      </w:pPr>
      <w:bookmarkStart w:id="1" w:name="_Toc472085272"/>
      <w:bookmarkStart w:id="2" w:name="_Toc468115351"/>
      <w:bookmarkStart w:id="3" w:name="_Toc468115422"/>
      <w:bookmarkEnd w:id="0"/>
    </w:p>
    <w:p w:rsidR="002B2998" w:rsidRDefault="001A7EF2">
      <w:pPr>
        <w:jc w:val="center"/>
        <w:rPr>
          <w:rFonts w:ascii="宋体" w:hAnsi="宋体" w:cs="宋体"/>
          <w:b/>
          <w:sz w:val="44"/>
          <w:szCs w:val="44"/>
        </w:rPr>
      </w:pPr>
      <w:r>
        <w:rPr>
          <w:rFonts w:ascii="宋体" w:hAnsi="宋体" w:cs="宋体" w:hint="eastAsia"/>
          <w:b/>
          <w:sz w:val="44"/>
          <w:szCs w:val="44"/>
        </w:rPr>
        <w:t>致</w:t>
      </w:r>
      <w:r>
        <w:rPr>
          <w:rFonts w:ascii="宋体" w:hAnsi="宋体" w:cs="宋体" w:hint="eastAsia"/>
          <w:b/>
          <w:sz w:val="44"/>
          <w:szCs w:val="44"/>
        </w:rPr>
        <w:t xml:space="preserve"> </w:t>
      </w:r>
      <w:r>
        <w:rPr>
          <w:rFonts w:ascii="宋体" w:hAnsi="宋体" w:cs="宋体" w:hint="eastAsia"/>
          <w:b/>
          <w:sz w:val="44"/>
          <w:szCs w:val="44"/>
        </w:rPr>
        <w:t>估</w:t>
      </w:r>
      <w:r>
        <w:rPr>
          <w:rFonts w:ascii="宋体" w:hAnsi="宋体" w:cs="宋体" w:hint="eastAsia"/>
          <w:b/>
          <w:sz w:val="44"/>
          <w:szCs w:val="44"/>
        </w:rPr>
        <w:t xml:space="preserve"> </w:t>
      </w:r>
      <w:r>
        <w:rPr>
          <w:rFonts w:ascii="宋体" w:hAnsi="宋体" w:cs="宋体" w:hint="eastAsia"/>
          <w:b/>
          <w:sz w:val="44"/>
          <w:szCs w:val="44"/>
        </w:rPr>
        <w:t>价</w:t>
      </w:r>
      <w:r>
        <w:rPr>
          <w:rFonts w:ascii="宋体" w:hAnsi="宋体" w:cs="宋体" w:hint="eastAsia"/>
          <w:b/>
          <w:sz w:val="44"/>
          <w:szCs w:val="44"/>
        </w:rPr>
        <w:t xml:space="preserve"> </w:t>
      </w:r>
      <w:r>
        <w:rPr>
          <w:rFonts w:ascii="宋体" w:hAnsi="宋体" w:cs="宋体" w:hint="eastAsia"/>
          <w:b/>
          <w:sz w:val="44"/>
          <w:szCs w:val="44"/>
        </w:rPr>
        <w:t>委</w:t>
      </w:r>
      <w:r>
        <w:rPr>
          <w:rFonts w:ascii="宋体" w:hAnsi="宋体" w:cs="宋体" w:hint="eastAsia"/>
          <w:b/>
          <w:sz w:val="44"/>
          <w:szCs w:val="44"/>
        </w:rPr>
        <w:t xml:space="preserve"> </w:t>
      </w:r>
      <w:r>
        <w:rPr>
          <w:rFonts w:ascii="宋体" w:hAnsi="宋体" w:cs="宋体" w:hint="eastAsia"/>
          <w:b/>
          <w:sz w:val="44"/>
          <w:szCs w:val="44"/>
        </w:rPr>
        <w:t>托</w:t>
      </w:r>
      <w:r>
        <w:rPr>
          <w:rFonts w:ascii="宋体" w:hAnsi="宋体" w:cs="宋体" w:hint="eastAsia"/>
          <w:b/>
          <w:sz w:val="44"/>
          <w:szCs w:val="44"/>
        </w:rPr>
        <w:t xml:space="preserve"> </w:t>
      </w:r>
      <w:r>
        <w:rPr>
          <w:rFonts w:ascii="宋体" w:hAnsi="宋体" w:cs="宋体" w:hint="eastAsia"/>
          <w:b/>
          <w:sz w:val="44"/>
          <w:szCs w:val="44"/>
        </w:rPr>
        <w:t>人</w:t>
      </w:r>
      <w:r>
        <w:rPr>
          <w:rFonts w:ascii="宋体" w:hAnsi="宋体" w:cs="宋体" w:hint="eastAsia"/>
          <w:b/>
          <w:sz w:val="44"/>
          <w:szCs w:val="44"/>
        </w:rPr>
        <w:t xml:space="preserve"> </w:t>
      </w:r>
      <w:r>
        <w:rPr>
          <w:rFonts w:ascii="宋体" w:hAnsi="宋体" w:cs="宋体" w:hint="eastAsia"/>
          <w:b/>
          <w:sz w:val="44"/>
          <w:szCs w:val="44"/>
        </w:rPr>
        <w:t>函</w:t>
      </w:r>
      <w:bookmarkEnd w:id="1"/>
      <w:bookmarkEnd w:id="2"/>
      <w:bookmarkEnd w:id="3"/>
    </w:p>
    <w:p w:rsidR="002B2998" w:rsidRDefault="002B2998">
      <w:pPr>
        <w:jc w:val="center"/>
        <w:rPr>
          <w:rFonts w:ascii="宋体" w:hAnsi="宋体" w:cs="宋体"/>
          <w:b/>
          <w:sz w:val="44"/>
          <w:szCs w:val="44"/>
        </w:rPr>
      </w:pPr>
    </w:p>
    <w:p w:rsidR="002B2998" w:rsidRDefault="001A7EF2">
      <w:pPr>
        <w:spacing w:line="500" w:lineRule="exact"/>
        <w:rPr>
          <w:rFonts w:ascii="宋体" w:hAnsi="宋体" w:cs="宋体"/>
          <w:b/>
          <w:sz w:val="28"/>
          <w:szCs w:val="28"/>
        </w:rPr>
      </w:pPr>
      <w:r>
        <w:rPr>
          <w:rFonts w:ascii="宋体" w:hAnsi="宋体" w:cs="宋体" w:hint="eastAsia"/>
          <w:bCs/>
          <w:sz w:val="28"/>
          <w:szCs w:val="28"/>
        </w:rPr>
        <w:t>巴东县人民法院司法技术科</w:t>
      </w:r>
      <w:r>
        <w:rPr>
          <w:rFonts w:ascii="宋体" w:hAnsi="宋体" w:cs="宋体" w:hint="eastAsia"/>
          <w:b/>
          <w:sz w:val="28"/>
          <w:szCs w:val="28"/>
        </w:rPr>
        <w:t>：</w:t>
      </w:r>
    </w:p>
    <w:p w:rsidR="002B2998" w:rsidRDefault="001A7EF2">
      <w:pPr>
        <w:tabs>
          <w:tab w:val="left" w:pos="975"/>
        </w:tabs>
        <w:spacing w:line="520" w:lineRule="exact"/>
        <w:ind w:firstLineChars="200" w:firstLine="560"/>
        <w:rPr>
          <w:rFonts w:ascii="宋体" w:hAnsi="宋体" w:cs="宋体"/>
          <w:sz w:val="28"/>
          <w:szCs w:val="28"/>
        </w:rPr>
      </w:pPr>
      <w:r>
        <w:rPr>
          <w:rFonts w:ascii="宋体" w:hAnsi="宋体" w:cs="宋体" w:hint="eastAsia"/>
          <w:sz w:val="28"/>
          <w:szCs w:val="28"/>
        </w:rPr>
        <w:t>接受贵方委托，我公司对</w:t>
      </w:r>
      <w:r>
        <w:rPr>
          <w:rFonts w:ascii="宋体" w:hAnsi="宋体" w:cs="宋体" w:hint="eastAsia"/>
          <w:sz w:val="28"/>
          <w:szCs w:val="28"/>
        </w:rPr>
        <w:t>李明星</w:t>
      </w:r>
      <w:r>
        <w:rPr>
          <w:rFonts w:ascii="宋体" w:hAnsi="宋体" w:cs="宋体" w:hint="eastAsia"/>
          <w:sz w:val="28"/>
          <w:szCs w:val="28"/>
        </w:rPr>
        <w:t>位于</w:t>
      </w:r>
      <w:r>
        <w:rPr>
          <w:rFonts w:ascii="宋体" w:hAnsi="宋体" w:cs="宋体" w:hint="eastAsia"/>
          <w:sz w:val="28"/>
          <w:szCs w:val="28"/>
        </w:rPr>
        <w:t>巴东县野三关镇劝农亭社区五组农亭街</w:t>
      </w:r>
      <w:r>
        <w:rPr>
          <w:rFonts w:ascii="宋体" w:hAnsi="宋体" w:cs="宋体" w:hint="eastAsia"/>
          <w:sz w:val="28"/>
          <w:szCs w:val="28"/>
        </w:rPr>
        <w:t>1</w:t>
      </w:r>
      <w:r>
        <w:rPr>
          <w:rFonts w:ascii="宋体" w:hAnsi="宋体" w:cs="宋体" w:hint="eastAsia"/>
          <w:sz w:val="28"/>
          <w:szCs w:val="28"/>
        </w:rPr>
        <w:t>号</w:t>
      </w:r>
      <w:r>
        <w:rPr>
          <w:rFonts w:ascii="宋体" w:hAnsi="宋体" w:cs="宋体" w:hint="eastAsia"/>
          <w:sz w:val="28"/>
          <w:szCs w:val="28"/>
        </w:rPr>
        <w:t>1</w:t>
      </w:r>
      <w:r>
        <w:rPr>
          <w:rFonts w:ascii="宋体" w:hAnsi="宋体" w:cs="宋体" w:hint="eastAsia"/>
          <w:sz w:val="28"/>
          <w:szCs w:val="28"/>
        </w:rPr>
        <w:t>幢</w:t>
      </w:r>
      <w:r>
        <w:rPr>
          <w:rFonts w:ascii="宋体" w:hAnsi="宋体" w:cs="宋体" w:hint="eastAsia"/>
          <w:sz w:val="28"/>
          <w:szCs w:val="28"/>
        </w:rPr>
        <w:t>1-3</w:t>
      </w:r>
      <w:r>
        <w:rPr>
          <w:rFonts w:ascii="宋体" w:hAnsi="宋体" w:cs="宋体" w:hint="eastAsia"/>
          <w:sz w:val="28"/>
          <w:szCs w:val="28"/>
        </w:rPr>
        <w:t>层房地产</w:t>
      </w:r>
      <w:r>
        <w:rPr>
          <w:rFonts w:ascii="宋体" w:hAnsi="宋体" w:cs="宋体" w:hint="eastAsia"/>
          <w:sz w:val="28"/>
          <w:szCs w:val="28"/>
        </w:rPr>
        <w:t>（以下简称“估价对象”）市场价值进行了评估。贵方的责任是提供合法、完整、真实的评估资料，并对所提供资料的真实性、合法性、完整性负责。我们依据《物权法》、《资产评估法》、</w:t>
      </w:r>
      <w:r>
        <w:rPr>
          <w:rFonts w:ascii="宋体" w:hAnsi="宋体" w:hint="eastAsia"/>
          <w:sz w:val="28"/>
          <w:szCs w:val="28"/>
        </w:rPr>
        <w:t>《最高人民法院关于人民法院确定财产处置参考价若干问题的规定》</w:t>
      </w:r>
      <w:r>
        <w:rPr>
          <w:rFonts w:ascii="宋体" w:hAnsi="宋体" w:hint="eastAsia"/>
          <w:sz w:val="28"/>
          <w:szCs w:val="28"/>
        </w:rPr>
        <w:t>、</w:t>
      </w:r>
      <w:r>
        <w:rPr>
          <w:rFonts w:ascii="宋体" w:hAnsi="宋体" w:cs="宋体" w:hint="eastAsia"/>
          <w:sz w:val="28"/>
          <w:szCs w:val="28"/>
        </w:rPr>
        <w:t>国家标准《房地产估价规范》</w:t>
      </w:r>
      <w:r>
        <w:rPr>
          <w:rFonts w:ascii="宋体" w:hAnsi="宋体" w:cs="宋体" w:hint="eastAsia"/>
          <w:sz w:val="28"/>
          <w:szCs w:val="28"/>
        </w:rPr>
        <w:t>等法律法规及行业规范的</w:t>
      </w:r>
      <w:r>
        <w:rPr>
          <w:rFonts w:ascii="宋体" w:hAnsi="宋体" w:cs="宋体" w:hint="eastAsia"/>
          <w:sz w:val="28"/>
          <w:szCs w:val="28"/>
        </w:rPr>
        <w:t>相关规定，并结合估价对象现状特征对估价对象进行客观、公正、科学地专业分析，形成意见和结论。我们做了认为必要的估价程序，并在拟定的估价作业期内完成了估价任务。现将有关内容函告如下：</w:t>
      </w:r>
    </w:p>
    <w:p w:rsidR="002B2998" w:rsidRDefault="001A7EF2">
      <w:pPr>
        <w:spacing w:line="520" w:lineRule="exact"/>
        <w:ind w:firstLineChars="200" w:firstLine="562"/>
        <w:rPr>
          <w:rFonts w:ascii="宋体" w:hAnsi="宋体" w:cs="宋体"/>
          <w:bCs/>
          <w:sz w:val="28"/>
          <w:szCs w:val="28"/>
        </w:rPr>
      </w:pPr>
      <w:r>
        <w:rPr>
          <w:rFonts w:ascii="宋体" w:hAnsi="宋体" w:cs="宋体" w:hint="eastAsia"/>
          <w:b/>
          <w:kern w:val="0"/>
          <w:sz w:val="28"/>
          <w:szCs w:val="28"/>
        </w:rPr>
        <w:t>1</w:t>
      </w:r>
      <w:r>
        <w:rPr>
          <w:rFonts w:ascii="宋体" w:hAnsi="宋体" w:cs="宋体" w:hint="eastAsia"/>
          <w:b/>
          <w:kern w:val="0"/>
          <w:sz w:val="28"/>
          <w:szCs w:val="28"/>
        </w:rPr>
        <w:t>、估价目的：</w:t>
      </w:r>
      <w:r>
        <w:rPr>
          <w:rFonts w:ascii="宋体" w:hAnsi="宋体" w:hint="eastAsia"/>
          <w:sz w:val="28"/>
          <w:szCs w:val="28"/>
        </w:rPr>
        <w:t>本次估价目的是为委托方确定涉案房地产价值提供参考依据而评估房地产的市场价值。</w:t>
      </w:r>
    </w:p>
    <w:p w:rsidR="002B2998" w:rsidRDefault="001A7EF2">
      <w:pPr>
        <w:tabs>
          <w:tab w:val="left" w:pos="975"/>
        </w:tabs>
        <w:spacing w:line="500" w:lineRule="exact"/>
        <w:ind w:firstLineChars="200" w:firstLine="562"/>
        <w:rPr>
          <w:rFonts w:ascii="宋体" w:hAnsi="宋体"/>
          <w:sz w:val="28"/>
          <w:szCs w:val="28"/>
        </w:rPr>
      </w:pPr>
      <w:r>
        <w:rPr>
          <w:rFonts w:ascii="宋体" w:hAnsi="宋体" w:cs="宋体" w:hint="eastAsia"/>
          <w:b/>
          <w:kern w:val="0"/>
          <w:sz w:val="28"/>
          <w:szCs w:val="28"/>
        </w:rPr>
        <w:t>2</w:t>
      </w:r>
      <w:r>
        <w:rPr>
          <w:rFonts w:ascii="宋体" w:hAnsi="宋体" w:cs="宋体" w:hint="eastAsia"/>
          <w:b/>
          <w:kern w:val="0"/>
          <w:sz w:val="28"/>
          <w:szCs w:val="28"/>
        </w:rPr>
        <w:t>、估价对象</w:t>
      </w:r>
      <w:r>
        <w:rPr>
          <w:rFonts w:ascii="宋体" w:hAnsi="宋体" w:cs="宋体" w:hint="eastAsia"/>
          <w:kern w:val="0"/>
          <w:sz w:val="28"/>
          <w:szCs w:val="28"/>
        </w:rPr>
        <w:t>：</w:t>
      </w:r>
      <w:r>
        <w:rPr>
          <w:rFonts w:ascii="宋体" w:hAnsi="宋体" w:cs="宋体" w:hint="eastAsia"/>
          <w:sz w:val="28"/>
          <w:szCs w:val="28"/>
        </w:rPr>
        <w:t>根据估价委托人提供的相关资料，本次估价对象为</w:t>
      </w:r>
      <w:r>
        <w:rPr>
          <w:rFonts w:ascii="宋体" w:hAnsi="宋体" w:cs="宋体" w:hint="eastAsia"/>
          <w:sz w:val="28"/>
          <w:szCs w:val="28"/>
        </w:rPr>
        <w:t>李明星</w:t>
      </w:r>
      <w:r>
        <w:rPr>
          <w:rFonts w:ascii="宋体" w:hAnsi="宋体" w:cs="宋体" w:hint="eastAsia"/>
          <w:sz w:val="28"/>
          <w:szCs w:val="28"/>
        </w:rPr>
        <w:t>位于</w:t>
      </w:r>
      <w:r>
        <w:rPr>
          <w:rFonts w:ascii="宋体" w:hAnsi="宋体" w:cs="宋体" w:hint="eastAsia"/>
          <w:sz w:val="28"/>
          <w:szCs w:val="28"/>
        </w:rPr>
        <w:t>巴东县野三关镇劝农亭社区五组农亭街</w:t>
      </w:r>
      <w:r>
        <w:rPr>
          <w:rFonts w:ascii="宋体" w:hAnsi="宋体" w:cs="宋体" w:hint="eastAsia"/>
          <w:sz w:val="28"/>
          <w:szCs w:val="28"/>
        </w:rPr>
        <w:t>1</w:t>
      </w:r>
      <w:r>
        <w:rPr>
          <w:rFonts w:ascii="宋体" w:hAnsi="宋体" w:cs="宋体" w:hint="eastAsia"/>
          <w:sz w:val="28"/>
          <w:szCs w:val="28"/>
        </w:rPr>
        <w:t>号</w:t>
      </w:r>
      <w:r>
        <w:rPr>
          <w:rFonts w:ascii="宋体" w:hAnsi="宋体" w:cs="宋体" w:hint="eastAsia"/>
          <w:sz w:val="28"/>
          <w:szCs w:val="28"/>
        </w:rPr>
        <w:t>1</w:t>
      </w:r>
      <w:r>
        <w:rPr>
          <w:rFonts w:ascii="宋体" w:hAnsi="宋体" w:cs="宋体" w:hint="eastAsia"/>
          <w:sz w:val="28"/>
          <w:szCs w:val="28"/>
        </w:rPr>
        <w:t>幢</w:t>
      </w:r>
      <w:r>
        <w:rPr>
          <w:rFonts w:ascii="宋体" w:hAnsi="宋体" w:cs="宋体" w:hint="eastAsia"/>
          <w:sz w:val="28"/>
          <w:szCs w:val="28"/>
        </w:rPr>
        <w:t>1-3</w:t>
      </w:r>
      <w:r>
        <w:rPr>
          <w:rFonts w:ascii="宋体" w:hAnsi="宋体" w:cs="宋体" w:hint="eastAsia"/>
          <w:sz w:val="28"/>
          <w:szCs w:val="28"/>
        </w:rPr>
        <w:t>层房地产</w:t>
      </w:r>
      <w:r>
        <w:rPr>
          <w:rFonts w:ascii="宋体" w:hAnsi="宋体" w:cs="宋体" w:hint="eastAsia"/>
          <w:sz w:val="28"/>
          <w:szCs w:val="28"/>
        </w:rPr>
        <w:t>。房屋所有权人为</w:t>
      </w:r>
      <w:r>
        <w:rPr>
          <w:rFonts w:ascii="宋体" w:hAnsi="宋体" w:cs="宋体" w:hint="eastAsia"/>
          <w:sz w:val="28"/>
          <w:szCs w:val="28"/>
        </w:rPr>
        <w:t>李明星</w:t>
      </w:r>
      <w:r>
        <w:rPr>
          <w:rFonts w:ascii="宋体" w:hAnsi="宋体" w:cs="宋体" w:hint="eastAsia"/>
          <w:sz w:val="28"/>
          <w:szCs w:val="28"/>
        </w:rPr>
        <w:t>，</w:t>
      </w:r>
      <w:r>
        <w:rPr>
          <w:rFonts w:ascii="宋体" w:hAnsi="宋体" w:cs="宋体" w:hint="eastAsia"/>
          <w:sz w:val="28"/>
          <w:szCs w:val="28"/>
        </w:rPr>
        <w:t>结构为混合结构，规划用途为住宅，</w:t>
      </w:r>
      <w:r>
        <w:rPr>
          <w:rFonts w:ascii="宋体" w:hAnsi="宋体" w:cs="宋体" w:hint="eastAsia"/>
          <w:sz w:val="28"/>
          <w:szCs w:val="28"/>
        </w:rPr>
        <w:t>评估范围内建筑面积</w:t>
      </w:r>
      <w:r>
        <w:rPr>
          <w:rFonts w:ascii="宋体" w:hAnsi="宋体" w:cs="宋体" w:hint="eastAsia"/>
          <w:sz w:val="28"/>
          <w:szCs w:val="28"/>
        </w:rPr>
        <w:t>为</w:t>
      </w:r>
      <w:r>
        <w:rPr>
          <w:rFonts w:ascii="宋体" w:hAnsi="宋体" w:cs="宋体" w:hint="eastAsia"/>
          <w:sz w:val="28"/>
          <w:szCs w:val="28"/>
        </w:rPr>
        <w:t>516.78</w:t>
      </w:r>
      <w:r>
        <w:rPr>
          <w:rFonts w:ascii="宋体" w:hAnsi="宋体" w:cs="宋体" w:hint="eastAsia"/>
          <w:sz w:val="28"/>
          <w:szCs w:val="28"/>
        </w:rPr>
        <w:t>平方米</w:t>
      </w:r>
      <w:r>
        <w:rPr>
          <w:rFonts w:ascii="宋体" w:hAnsi="宋体" w:cs="宋体" w:hint="eastAsia"/>
          <w:sz w:val="28"/>
          <w:szCs w:val="28"/>
        </w:rPr>
        <w:t>，</w:t>
      </w:r>
      <w:r>
        <w:rPr>
          <w:rFonts w:ascii="宋体" w:hAnsi="宋体" w:cs="宋体" w:hint="eastAsia"/>
          <w:sz w:val="28"/>
          <w:szCs w:val="28"/>
        </w:rPr>
        <w:t>土地使用权面积为</w:t>
      </w:r>
      <w:r>
        <w:rPr>
          <w:rFonts w:ascii="宋体" w:hAnsi="宋体" w:cs="宋体" w:hint="eastAsia"/>
          <w:sz w:val="28"/>
          <w:szCs w:val="28"/>
        </w:rPr>
        <w:t>261.14</w:t>
      </w:r>
      <w:r>
        <w:rPr>
          <w:rFonts w:ascii="宋体" w:hAnsi="宋体" w:cs="宋体" w:hint="eastAsia"/>
          <w:sz w:val="28"/>
          <w:szCs w:val="28"/>
        </w:rPr>
        <w:t>平方米</w:t>
      </w:r>
      <w:r>
        <w:rPr>
          <w:rFonts w:ascii="宋体" w:hAnsi="宋体" w:cs="宋体" w:hint="eastAsia"/>
          <w:bCs/>
          <w:sz w:val="28"/>
          <w:szCs w:val="28"/>
        </w:rPr>
        <w:t>。</w:t>
      </w:r>
    </w:p>
    <w:p w:rsidR="002B2998" w:rsidRDefault="001A7EF2">
      <w:pPr>
        <w:spacing w:line="520" w:lineRule="exact"/>
        <w:ind w:firstLine="607"/>
        <w:rPr>
          <w:rFonts w:ascii="宋体" w:hAnsi="宋体" w:cs="宋体"/>
          <w:sz w:val="28"/>
          <w:szCs w:val="28"/>
        </w:rPr>
      </w:pPr>
      <w:r>
        <w:rPr>
          <w:rFonts w:ascii="宋体" w:hAnsi="宋体" w:cs="宋体" w:hint="eastAsia"/>
          <w:b/>
          <w:sz w:val="28"/>
          <w:szCs w:val="28"/>
        </w:rPr>
        <w:t>3</w:t>
      </w:r>
      <w:r>
        <w:rPr>
          <w:rFonts w:ascii="宋体" w:hAnsi="宋体" w:cs="宋体" w:hint="eastAsia"/>
          <w:b/>
          <w:sz w:val="28"/>
          <w:szCs w:val="28"/>
        </w:rPr>
        <w:t>、价值时点：</w:t>
      </w:r>
      <w:r>
        <w:rPr>
          <w:rFonts w:ascii="宋体" w:hAnsi="宋体" w:cs="宋体" w:hint="eastAsia"/>
          <w:sz w:val="28"/>
          <w:szCs w:val="28"/>
        </w:rPr>
        <w:t>2020</w:t>
      </w:r>
      <w:r>
        <w:rPr>
          <w:rFonts w:ascii="宋体" w:hAnsi="宋体" w:cs="宋体" w:hint="eastAsia"/>
          <w:sz w:val="28"/>
          <w:szCs w:val="28"/>
        </w:rPr>
        <w:t>年</w:t>
      </w:r>
      <w:r>
        <w:rPr>
          <w:rFonts w:ascii="宋体" w:hAnsi="宋体" w:cs="宋体" w:hint="eastAsia"/>
          <w:sz w:val="28"/>
          <w:szCs w:val="28"/>
        </w:rPr>
        <w:t>07</w:t>
      </w:r>
      <w:r>
        <w:rPr>
          <w:rFonts w:ascii="宋体" w:hAnsi="宋体" w:cs="宋体" w:hint="eastAsia"/>
          <w:sz w:val="28"/>
          <w:szCs w:val="28"/>
        </w:rPr>
        <w:t>月</w:t>
      </w:r>
      <w:r>
        <w:rPr>
          <w:rFonts w:ascii="宋体" w:hAnsi="宋体" w:cs="宋体" w:hint="eastAsia"/>
          <w:sz w:val="28"/>
          <w:szCs w:val="28"/>
        </w:rPr>
        <w:t>22</w:t>
      </w:r>
      <w:r>
        <w:rPr>
          <w:rFonts w:ascii="宋体" w:hAnsi="宋体" w:cs="宋体" w:hint="eastAsia"/>
          <w:sz w:val="28"/>
          <w:szCs w:val="28"/>
        </w:rPr>
        <w:t>日</w:t>
      </w:r>
      <w:r>
        <w:rPr>
          <w:rFonts w:ascii="宋体" w:hAnsi="宋体" w:cs="宋体" w:hint="eastAsia"/>
          <w:sz w:val="28"/>
          <w:szCs w:val="28"/>
        </w:rPr>
        <w:t>。</w:t>
      </w:r>
    </w:p>
    <w:p w:rsidR="002B2998" w:rsidRDefault="001A7EF2">
      <w:pPr>
        <w:tabs>
          <w:tab w:val="left" w:pos="975"/>
        </w:tabs>
        <w:spacing w:line="500" w:lineRule="exact"/>
        <w:ind w:firstLineChars="200" w:firstLine="562"/>
        <w:rPr>
          <w:rFonts w:ascii="宋体" w:hAnsi="宋体"/>
          <w:sz w:val="28"/>
          <w:szCs w:val="28"/>
        </w:rPr>
      </w:pPr>
      <w:r>
        <w:rPr>
          <w:rFonts w:ascii="宋体" w:hAnsi="宋体" w:cs="宋体" w:hint="eastAsia"/>
          <w:b/>
          <w:sz w:val="28"/>
          <w:szCs w:val="28"/>
        </w:rPr>
        <w:t>4</w:t>
      </w:r>
      <w:r>
        <w:rPr>
          <w:rFonts w:ascii="宋体" w:hAnsi="宋体" w:cs="宋体" w:hint="eastAsia"/>
          <w:b/>
          <w:sz w:val="28"/>
          <w:szCs w:val="28"/>
        </w:rPr>
        <w:t>、价值类型：</w:t>
      </w:r>
      <w:r>
        <w:rPr>
          <w:rFonts w:ascii="宋体" w:hAnsi="宋体" w:cs="宋体" w:hint="eastAsia"/>
          <w:bCs/>
          <w:sz w:val="28"/>
          <w:szCs w:val="28"/>
        </w:rPr>
        <w:t>估价对象在目前状况下于价值时点的公开市场价值。</w:t>
      </w:r>
    </w:p>
    <w:p w:rsidR="002B2998" w:rsidRDefault="001A7EF2">
      <w:pPr>
        <w:spacing w:line="520" w:lineRule="exact"/>
        <w:ind w:firstLine="607"/>
        <w:rPr>
          <w:rFonts w:ascii="宋体" w:hAnsi="宋体" w:cs="宋体"/>
          <w:sz w:val="28"/>
          <w:szCs w:val="28"/>
        </w:rPr>
      </w:pPr>
      <w:r>
        <w:rPr>
          <w:rFonts w:ascii="宋体" w:hAnsi="宋体" w:cs="宋体" w:hint="eastAsia"/>
          <w:b/>
          <w:sz w:val="28"/>
          <w:szCs w:val="28"/>
        </w:rPr>
        <w:t>5</w:t>
      </w:r>
      <w:r>
        <w:rPr>
          <w:rFonts w:ascii="宋体" w:hAnsi="宋体" w:cs="宋体" w:hint="eastAsia"/>
          <w:b/>
          <w:sz w:val="28"/>
          <w:szCs w:val="28"/>
        </w:rPr>
        <w:t>、估价方法：</w:t>
      </w:r>
      <w:r>
        <w:rPr>
          <w:rFonts w:ascii="宋体" w:hAnsi="宋体" w:cs="宋体" w:hint="eastAsia"/>
          <w:sz w:val="28"/>
          <w:szCs w:val="28"/>
        </w:rPr>
        <w:t>本次评估选用</w:t>
      </w:r>
      <w:r>
        <w:rPr>
          <w:rFonts w:ascii="宋体" w:hAnsi="宋体" w:hint="eastAsia"/>
          <w:sz w:val="28"/>
          <w:szCs w:val="28"/>
        </w:rPr>
        <w:t>比较法作</w:t>
      </w:r>
      <w:r>
        <w:rPr>
          <w:rFonts w:ascii="宋体" w:hAnsi="宋体" w:cs="宋体" w:hint="eastAsia"/>
          <w:sz w:val="28"/>
          <w:szCs w:val="28"/>
        </w:rPr>
        <w:t>为本次估价的基本方法。</w:t>
      </w:r>
    </w:p>
    <w:p w:rsidR="002B2998" w:rsidRDefault="001A7EF2">
      <w:pPr>
        <w:spacing w:line="520" w:lineRule="exact"/>
        <w:ind w:firstLine="607"/>
        <w:rPr>
          <w:rFonts w:ascii="宋体" w:hAnsi="宋体" w:cs="宋体"/>
          <w:sz w:val="28"/>
          <w:szCs w:val="28"/>
        </w:rPr>
      </w:pPr>
      <w:r>
        <w:rPr>
          <w:rFonts w:ascii="宋体" w:hAnsi="宋体" w:cs="宋体" w:hint="eastAsia"/>
          <w:b/>
          <w:sz w:val="28"/>
          <w:szCs w:val="28"/>
        </w:rPr>
        <w:t>6</w:t>
      </w:r>
      <w:r>
        <w:rPr>
          <w:rFonts w:ascii="宋体" w:hAnsi="宋体" w:cs="宋体" w:hint="eastAsia"/>
          <w:b/>
          <w:sz w:val="28"/>
          <w:szCs w:val="28"/>
        </w:rPr>
        <w:t>、</w:t>
      </w:r>
      <w:r>
        <w:rPr>
          <w:rFonts w:ascii="宋体" w:hAnsi="宋体" w:cs="宋体" w:hint="eastAsia"/>
          <w:b/>
          <w:kern w:val="0"/>
          <w:sz w:val="28"/>
          <w:szCs w:val="28"/>
        </w:rPr>
        <w:t>估价结果：</w:t>
      </w:r>
      <w:r>
        <w:rPr>
          <w:rFonts w:ascii="宋体" w:hAnsi="宋体" w:cs="宋体" w:hint="eastAsia"/>
          <w:sz w:val="28"/>
          <w:szCs w:val="28"/>
        </w:rPr>
        <w:t>我公司估价人员在实地查勘的基础上，根据《房地产估价规范》、有关政策法规和我公司掌握的房地产市场资料及长期积累的</w:t>
      </w:r>
      <w:r>
        <w:rPr>
          <w:rFonts w:ascii="宋体" w:hAnsi="宋体" w:cs="宋体" w:hint="eastAsia"/>
          <w:sz w:val="28"/>
          <w:szCs w:val="28"/>
        </w:rPr>
        <w:lastRenderedPageBreak/>
        <w:t>估价经验，结合贵单位提供的资料和本次的估价目的，遵循独立、客观、公正的原则，按照估价程序，选取合理的估价方法，综合分析影响房地产价格的各项因素，经认真分析计算，确定估价对象在价值时点</w:t>
      </w:r>
      <w:r>
        <w:rPr>
          <w:rFonts w:ascii="宋体" w:hAnsi="宋体" w:cs="宋体" w:hint="eastAsia"/>
          <w:sz w:val="28"/>
          <w:szCs w:val="28"/>
        </w:rPr>
        <w:t>2020</w:t>
      </w:r>
      <w:r>
        <w:rPr>
          <w:rFonts w:ascii="宋体" w:hAnsi="宋体" w:cs="宋体" w:hint="eastAsia"/>
          <w:sz w:val="28"/>
          <w:szCs w:val="28"/>
        </w:rPr>
        <w:t>年</w:t>
      </w:r>
      <w:r>
        <w:rPr>
          <w:rFonts w:ascii="宋体" w:hAnsi="宋体" w:cs="宋体" w:hint="eastAsia"/>
          <w:sz w:val="28"/>
          <w:szCs w:val="28"/>
        </w:rPr>
        <w:t>07</w:t>
      </w:r>
      <w:r>
        <w:rPr>
          <w:rFonts w:ascii="宋体" w:hAnsi="宋体" w:cs="宋体" w:hint="eastAsia"/>
          <w:sz w:val="28"/>
          <w:szCs w:val="28"/>
        </w:rPr>
        <w:t>月</w:t>
      </w:r>
      <w:r>
        <w:rPr>
          <w:rFonts w:ascii="宋体" w:hAnsi="宋体" w:cs="宋体" w:hint="eastAsia"/>
          <w:sz w:val="28"/>
          <w:szCs w:val="28"/>
        </w:rPr>
        <w:t>22</w:t>
      </w:r>
      <w:r>
        <w:rPr>
          <w:rFonts w:ascii="宋体" w:hAnsi="宋体" w:cs="宋体" w:hint="eastAsia"/>
          <w:sz w:val="28"/>
          <w:szCs w:val="28"/>
        </w:rPr>
        <w:t>日</w:t>
      </w:r>
      <w:r>
        <w:rPr>
          <w:rFonts w:ascii="宋体" w:hAnsi="宋体" w:cs="宋体" w:hint="eastAsia"/>
          <w:sz w:val="28"/>
          <w:szCs w:val="28"/>
        </w:rPr>
        <w:t>的估价结果如下：</w:t>
      </w:r>
    </w:p>
    <w:p w:rsidR="002B2998" w:rsidRDefault="001A7EF2">
      <w:pPr>
        <w:spacing w:line="520" w:lineRule="exact"/>
        <w:ind w:firstLine="604"/>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）市场价值估价结果</w:t>
      </w:r>
    </w:p>
    <w:p w:rsidR="002B2998" w:rsidRDefault="001A7EF2">
      <w:pPr>
        <w:spacing w:line="520" w:lineRule="exact"/>
        <w:ind w:firstLineChars="300" w:firstLine="840"/>
        <w:jc w:val="left"/>
        <w:rPr>
          <w:rFonts w:ascii="宋体" w:hAnsi="宋体" w:cs="宋体"/>
          <w:sz w:val="28"/>
          <w:szCs w:val="28"/>
        </w:rPr>
      </w:pPr>
      <w:r>
        <w:rPr>
          <w:rFonts w:ascii="宋体" w:hAnsi="宋体" w:cs="宋体" w:hint="eastAsia"/>
          <w:sz w:val="28"/>
          <w:szCs w:val="30"/>
        </w:rPr>
        <w:t>估价对象在价值时点未设立法定优先受偿权的市场价值为</w:t>
      </w:r>
      <w:r>
        <w:rPr>
          <w:rFonts w:ascii="宋体" w:hAnsi="宋体" w:cs="宋体" w:hint="eastAsia"/>
          <w:b/>
          <w:bCs/>
          <w:sz w:val="28"/>
          <w:szCs w:val="28"/>
        </w:rPr>
        <w:t>人民币壹佰伍拾玖万肆仟叁佰元整</w:t>
      </w:r>
      <w:r>
        <w:rPr>
          <w:rFonts w:ascii="宋体" w:hAnsi="宋体" w:cs="宋体" w:hint="eastAsia"/>
          <w:b/>
          <w:bCs/>
          <w:sz w:val="28"/>
          <w:szCs w:val="28"/>
        </w:rPr>
        <w:t xml:space="preserve"> </w:t>
      </w:r>
      <w:r>
        <w:rPr>
          <w:rFonts w:ascii="宋体" w:hAnsi="宋体" w:cs="宋体" w:hint="eastAsia"/>
          <w:b/>
          <w:bCs/>
          <w:sz w:val="28"/>
          <w:szCs w:val="28"/>
        </w:rPr>
        <w:t>（￥</w:t>
      </w:r>
      <w:r>
        <w:rPr>
          <w:rFonts w:ascii="宋体" w:hAnsi="宋体" w:cs="宋体" w:hint="eastAsia"/>
          <w:b/>
          <w:bCs/>
          <w:sz w:val="28"/>
          <w:szCs w:val="28"/>
        </w:rPr>
        <w:t>159.43</w:t>
      </w:r>
      <w:r>
        <w:rPr>
          <w:rFonts w:ascii="宋体" w:hAnsi="宋体" w:cs="宋体" w:hint="eastAsia"/>
          <w:b/>
          <w:bCs/>
          <w:sz w:val="28"/>
          <w:szCs w:val="28"/>
        </w:rPr>
        <w:t>万元）</w:t>
      </w:r>
      <w:r>
        <w:rPr>
          <w:rFonts w:ascii="宋体" w:hAnsi="宋体" w:cs="宋体" w:hint="eastAsia"/>
          <w:b/>
          <w:bCs/>
          <w:sz w:val="28"/>
          <w:szCs w:val="28"/>
        </w:rPr>
        <w:t>，</w:t>
      </w:r>
      <w:r>
        <w:rPr>
          <w:rFonts w:ascii="宋体" w:hAnsi="宋体" w:cs="宋体" w:hint="eastAsia"/>
          <w:b/>
          <w:bCs/>
          <w:sz w:val="28"/>
          <w:szCs w:val="28"/>
        </w:rPr>
        <w:t>评估单价</w:t>
      </w:r>
      <w:r>
        <w:rPr>
          <w:rFonts w:ascii="宋体" w:hAnsi="宋体" w:cs="宋体" w:hint="eastAsia"/>
          <w:b/>
          <w:bCs/>
          <w:sz w:val="28"/>
          <w:szCs w:val="28"/>
        </w:rPr>
        <w:t>为</w:t>
      </w:r>
      <w:r>
        <w:rPr>
          <w:rFonts w:ascii="宋体" w:cs="宋体" w:hint="eastAsia"/>
          <w:b/>
          <w:bCs/>
          <w:sz w:val="28"/>
          <w:szCs w:val="28"/>
        </w:rPr>
        <w:t>3085.00</w:t>
      </w:r>
      <w:r>
        <w:rPr>
          <w:rFonts w:ascii="宋体" w:hAnsi="宋体" w:cs="宋体" w:hint="eastAsia"/>
          <w:b/>
          <w:bCs/>
          <w:sz w:val="28"/>
          <w:szCs w:val="28"/>
        </w:rPr>
        <w:t>元</w:t>
      </w:r>
      <w:r>
        <w:rPr>
          <w:rFonts w:ascii="宋体" w:hAnsi="宋体" w:cs="宋体" w:hint="eastAsia"/>
          <w:b/>
          <w:bCs/>
          <w:sz w:val="28"/>
          <w:szCs w:val="28"/>
        </w:rPr>
        <w:t>/</w:t>
      </w:r>
      <w:r>
        <w:rPr>
          <w:rFonts w:ascii="宋体" w:hAnsi="宋体" w:cs="宋体" w:hint="eastAsia"/>
          <w:b/>
          <w:bCs/>
          <w:sz w:val="28"/>
          <w:szCs w:val="28"/>
        </w:rPr>
        <w:t>平方米</w:t>
      </w:r>
      <w:r>
        <w:rPr>
          <w:rFonts w:ascii="宋体" w:hAnsi="宋体" w:cs="宋体" w:hint="eastAsia"/>
          <w:b/>
          <w:bCs/>
          <w:sz w:val="28"/>
          <w:szCs w:val="28"/>
        </w:rPr>
        <w:t>。</w:t>
      </w:r>
      <w:r>
        <w:rPr>
          <w:rFonts w:ascii="宋体" w:hAnsi="宋体" w:cs="宋体" w:hint="eastAsia"/>
          <w:sz w:val="28"/>
          <w:szCs w:val="28"/>
        </w:rPr>
        <w:t>评估明细见附表“房地产市场价值评估结果</w:t>
      </w:r>
      <w:r>
        <w:rPr>
          <w:rFonts w:ascii="宋体" w:hAnsi="宋体" w:cs="宋体" w:hint="eastAsia"/>
          <w:sz w:val="28"/>
          <w:szCs w:val="28"/>
        </w:rPr>
        <w:t>一览</w:t>
      </w:r>
      <w:r>
        <w:rPr>
          <w:rFonts w:ascii="宋体" w:hAnsi="宋体" w:cs="宋体" w:hint="eastAsia"/>
          <w:sz w:val="28"/>
          <w:szCs w:val="28"/>
        </w:rPr>
        <w:t>表”。</w:t>
      </w:r>
    </w:p>
    <w:p w:rsidR="002B2998" w:rsidRDefault="001A7EF2">
      <w:pPr>
        <w:adjustRightInd w:val="0"/>
        <w:spacing w:line="520" w:lineRule="exact"/>
        <w:ind w:firstLineChars="302" w:firstLine="849"/>
        <w:rPr>
          <w:rFonts w:ascii="宋体" w:hAnsi="宋体" w:cs="宋体"/>
          <w:b/>
          <w:sz w:val="28"/>
          <w:szCs w:val="28"/>
        </w:rPr>
      </w:pPr>
      <w:r>
        <w:rPr>
          <w:rFonts w:ascii="宋体" w:hAnsi="宋体" w:cs="宋体" w:hint="eastAsia"/>
          <w:b/>
          <w:sz w:val="28"/>
          <w:szCs w:val="28"/>
        </w:rPr>
        <w:t>7</w:t>
      </w:r>
      <w:r>
        <w:rPr>
          <w:rFonts w:ascii="宋体" w:hAnsi="宋体" w:cs="宋体" w:hint="eastAsia"/>
          <w:b/>
          <w:sz w:val="28"/>
          <w:szCs w:val="28"/>
        </w:rPr>
        <w:t>、特别提示：</w:t>
      </w:r>
    </w:p>
    <w:p w:rsidR="002B2998" w:rsidRDefault="001A7EF2">
      <w:pPr>
        <w:numPr>
          <w:ilvl w:val="0"/>
          <w:numId w:val="2"/>
        </w:numPr>
        <w:tabs>
          <w:tab w:val="clear" w:pos="1672"/>
          <w:tab w:val="left" w:pos="1190"/>
          <w:tab w:val="left" w:pos="1330"/>
        </w:tabs>
        <w:spacing w:line="520" w:lineRule="exact"/>
        <w:ind w:left="42" w:firstLine="588"/>
        <w:rPr>
          <w:rFonts w:ascii="宋体" w:hAnsi="宋体" w:cs="宋体"/>
          <w:sz w:val="28"/>
          <w:szCs w:val="28"/>
        </w:rPr>
      </w:pPr>
      <w:r>
        <w:rPr>
          <w:rFonts w:ascii="宋体" w:hAnsi="宋体" w:cs="宋体" w:hint="eastAsia"/>
          <w:sz w:val="28"/>
          <w:szCs w:val="28"/>
        </w:rPr>
        <w:t>该估价结果为估价对象在价值时点、完整权利状态及满足各项假设限制条件下的房地产市场价值。</w:t>
      </w:r>
    </w:p>
    <w:p w:rsidR="002B2998" w:rsidRDefault="001A7EF2">
      <w:pPr>
        <w:numPr>
          <w:ilvl w:val="0"/>
          <w:numId w:val="2"/>
        </w:numPr>
        <w:tabs>
          <w:tab w:val="clear" w:pos="1672"/>
          <w:tab w:val="left" w:pos="1190"/>
          <w:tab w:val="left" w:pos="1330"/>
        </w:tabs>
        <w:spacing w:line="520" w:lineRule="exact"/>
        <w:ind w:left="42" w:firstLine="588"/>
        <w:rPr>
          <w:rFonts w:ascii="宋体" w:hAnsi="宋体" w:cs="宋体"/>
          <w:sz w:val="28"/>
          <w:szCs w:val="28"/>
        </w:rPr>
      </w:pPr>
      <w:r>
        <w:rPr>
          <w:rFonts w:ascii="宋体" w:hAnsi="宋体" w:cs="宋体" w:hint="eastAsia"/>
          <w:sz w:val="28"/>
          <w:szCs w:val="28"/>
        </w:rPr>
        <w:t>估价报告使用者应合理使用估价结果，同时应关注估价的假设和限制条件，关注当房地产估价报告设定的价值时点至报告所用之间是否会出现估价对象实物或权益状况的变化。</w:t>
      </w:r>
    </w:p>
    <w:p w:rsidR="002B2998" w:rsidRDefault="001A7EF2">
      <w:pPr>
        <w:numPr>
          <w:ilvl w:val="0"/>
          <w:numId w:val="2"/>
        </w:numPr>
        <w:tabs>
          <w:tab w:val="clear" w:pos="1672"/>
          <w:tab w:val="left" w:pos="1190"/>
          <w:tab w:val="left" w:pos="1330"/>
        </w:tabs>
        <w:spacing w:line="520" w:lineRule="exact"/>
        <w:ind w:left="42" w:firstLine="588"/>
        <w:rPr>
          <w:rFonts w:ascii="宋体" w:hAnsi="宋体" w:cs="宋体"/>
          <w:sz w:val="28"/>
          <w:szCs w:val="28"/>
        </w:rPr>
      </w:pPr>
      <w:r>
        <w:rPr>
          <w:rFonts w:ascii="宋体" w:hAnsi="宋体" w:cs="宋体" w:hint="eastAsia"/>
          <w:sz w:val="28"/>
          <w:szCs w:val="28"/>
        </w:rPr>
        <w:t>报告使用人在使用本报告之前须对报告全文，特别是“估价的假设和限制条件”认真阅读。估价的详细结果及有关说明，请见附后的《估价结果报告》。</w:t>
      </w:r>
    </w:p>
    <w:p w:rsidR="002B2998" w:rsidRDefault="001A7EF2">
      <w:pPr>
        <w:numPr>
          <w:ilvl w:val="0"/>
          <w:numId w:val="2"/>
        </w:numPr>
        <w:tabs>
          <w:tab w:val="clear" w:pos="1672"/>
          <w:tab w:val="left" w:pos="1190"/>
          <w:tab w:val="left" w:pos="1330"/>
        </w:tabs>
        <w:spacing w:line="520" w:lineRule="exact"/>
        <w:ind w:left="42" w:firstLine="588"/>
        <w:rPr>
          <w:rFonts w:ascii="宋体" w:hAnsi="宋体" w:cs="宋体"/>
          <w:sz w:val="28"/>
          <w:szCs w:val="28"/>
        </w:rPr>
      </w:pPr>
      <w:r>
        <w:rPr>
          <w:rFonts w:ascii="宋体" w:hAnsi="宋体" w:cs="宋体" w:hint="eastAsia"/>
          <w:sz w:val="28"/>
          <w:szCs w:val="28"/>
        </w:rPr>
        <w:t>本估价报告使用期限自估价报告出具之日起为一年，即从</w:t>
      </w:r>
      <w:r>
        <w:rPr>
          <w:rFonts w:ascii="宋体" w:hAnsi="宋体" w:cs="宋体" w:hint="eastAsia"/>
          <w:sz w:val="28"/>
          <w:szCs w:val="28"/>
        </w:rPr>
        <w:t>2020</w:t>
      </w:r>
      <w:r>
        <w:rPr>
          <w:rFonts w:ascii="宋体" w:hAnsi="宋体" w:cs="宋体" w:hint="eastAsia"/>
          <w:sz w:val="28"/>
          <w:szCs w:val="28"/>
        </w:rPr>
        <w:t>年</w:t>
      </w:r>
      <w:r>
        <w:rPr>
          <w:rFonts w:ascii="宋体" w:hAnsi="宋体" w:cs="宋体" w:hint="eastAsia"/>
          <w:sz w:val="28"/>
          <w:szCs w:val="28"/>
        </w:rPr>
        <w:t>08</w:t>
      </w:r>
      <w:r>
        <w:rPr>
          <w:rFonts w:ascii="宋体" w:hAnsi="宋体" w:cs="宋体" w:hint="eastAsia"/>
          <w:sz w:val="28"/>
          <w:szCs w:val="28"/>
        </w:rPr>
        <w:t>月</w:t>
      </w:r>
      <w:r>
        <w:rPr>
          <w:rFonts w:ascii="宋体" w:hAnsi="宋体" w:cs="宋体" w:hint="eastAsia"/>
          <w:sz w:val="28"/>
          <w:szCs w:val="28"/>
        </w:rPr>
        <w:t>23</w:t>
      </w:r>
      <w:r>
        <w:rPr>
          <w:rFonts w:ascii="宋体" w:hAnsi="宋体" w:cs="宋体" w:hint="eastAsia"/>
          <w:sz w:val="28"/>
          <w:szCs w:val="28"/>
        </w:rPr>
        <w:t>日至</w:t>
      </w:r>
      <w:r>
        <w:rPr>
          <w:rFonts w:ascii="宋体" w:hAnsi="宋体" w:cs="宋体" w:hint="eastAsia"/>
          <w:sz w:val="28"/>
          <w:szCs w:val="28"/>
        </w:rPr>
        <w:t>202</w:t>
      </w:r>
      <w:r>
        <w:rPr>
          <w:rFonts w:ascii="宋体" w:hAnsi="宋体" w:cs="宋体" w:hint="eastAsia"/>
          <w:sz w:val="28"/>
          <w:szCs w:val="28"/>
        </w:rPr>
        <w:t>1</w:t>
      </w:r>
      <w:r>
        <w:rPr>
          <w:rFonts w:ascii="宋体" w:hAnsi="宋体" w:cs="宋体" w:hint="eastAsia"/>
          <w:sz w:val="28"/>
          <w:szCs w:val="28"/>
        </w:rPr>
        <w:t>年</w:t>
      </w:r>
      <w:r>
        <w:rPr>
          <w:rFonts w:ascii="宋体" w:hAnsi="宋体" w:cs="宋体" w:hint="eastAsia"/>
          <w:sz w:val="28"/>
          <w:szCs w:val="28"/>
        </w:rPr>
        <w:t>08</w:t>
      </w:r>
      <w:r>
        <w:rPr>
          <w:rFonts w:ascii="宋体" w:hAnsi="宋体" w:cs="宋体" w:hint="eastAsia"/>
          <w:sz w:val="28"/>
          <w:szCs w:val="28"/>
        </w:rPr>
        <w:t>月</w:t>
      </w:r>
      <w:r>
        <w:rPr>
          <w:rFonts w:ascii="宋体" w:hAnsi="宋体" w:cs="宋体" w:hint="eastAsia"/>
          <w:sz w:val="28"/>
          <w:szCs w:val="28"/>
        </w:rPr>
        <w:t>22</w:t>
      </w:r>
      <w:r>
        <w:rPr>
          <w:rFonts w:ascii="宋体" w:hAnsi="宋体" w:cs="宋体" w:hint="eastAsia"/>
          <w:sz w:val="28"/>
          <w:szCs w:val="28"/>
        </w:rPr>
        <w:t>日止</w:t>
      </w:r>
      <w:r>
        <w:rPr>
          <w:rFonts w:ascii="宋体" w:hAnsi="宋体" w:cs="宋体" w:hint="eastAsia"/>
          <w:sz w:val="28"/>
          <w:szCs w:val="28"/>
        </w:rPr>
        <w:t>。当房地产市场价格或房地产政策法规发生重大变化和调整时，该使用期限作相应调整。</w:t>
      </w:r>
    </w:p>
    <w:p w:rsidR="002B2998" w:rsidRDefault="001A7EF2">
      <w:pPr>
        <w:tabs>
          <w:tab w:val="left" w:pos="1190"/>
          <w:tab w:val="left" w:pos="1330"/>
        </w:tabs>
        <w:spacing w:line="520" w:lineRule="exact"/>
        <w:ind w:left="630"/>
        <w:rPr>
          <w:rFonts w:ascii="宋体" w:hAnsi="宋体" w:cs="宋体"/>
          <w:sz w:val="28"/>
          <w:szCs w:val="28"/>
        </w:rPr>
      </w:pPr>
      <w:r>
        <w:rPr>
          <w:rFonts w:ascii="宋体" w:hAnsi="宋体" w:cs="宋体" w:hint="eastAsia"/>
          <w:sz w:val="28"/>
          <w:szCs w:val="28"/>
        </w:rPr>
        <w:t>特此函告。</w:t>
      </w:r>
    </w:p>
    <w:p w:rsidR="002B2998" w:rsidRDefault="002B2998">
      <w:pPr>
        <w:spacing w:line="500" w:lineRule="exact"/>
        <w:jc w:val="right"/>
        <w:rPr>
          <w:rFonts w:ascii="宋体" w:hAnsi="宋体" w:cs="宋体"/>
          <w:sz w:val="28"/>
          <w:szCs w:val="28"/>
        </w:rPr>
      </w:pPr>
    </w:p>
    <w:p w:rsidR="002B2998" w:rsidRDefault="001A7EF2">
      <w:pPr>
        <w:spacing w:line="500" w:lineRule="exact"/>
        <w:jc w:val="right"/>
        <w:rPr>
          <w:rFonts w:ascii="宋体" w:hAnsi="宋体" w:cs="宋体"/>
          <w:sz w:val="28"/>
          <w:szCs w:val="28"/>
        </w:rPr>
      </w:pPr>
      <w:r>
        <w:rPr>
          <w:rFonts w:ascii="宋体" w:hAnsi="宋体" w:cs="宋体" w:hint="eastAsia"/>
          <w:sz w:val="28"/>
          <w:szCs w:val="28"/>
        </w:rPr>
        <w:t>恩施州振业房地产评估咨询有限公司</w:t>
      </w:r>
    </w:p>
    <w:p w:rsidR="002B2998" w:rsidRDefault="001A7EF2">
      <w:pPr>
        <w:spacing w:line="500" w:lineRule="exact"/>
        <w:jc w:val="center"/>
        <w:rPr>
          <w:rFonts w:ascii="宋体" w:hAnsi="宋体" w:cs="宋体"/>
          <w:sz w:val="28"/>
          <w:szCs w:val="28"/>
        </w:rPr>
      </w:pPr>
      <w:r>
        <w:rPr>
          <w:rFonts w:ascii="宋体" w:hAnsi="宋体" w:cs="宋体" w:hint="eastAsia"/>
          <w:sz w:val="28"/>
          <w:szCs w:val="28"/>
        </w:rPr>
        <w:t>法定代表人：</w:t>
      </w:r>
      <w:r>
        <w:rPr>
          <w:rFonts w:ascii="宋体" w:hAnsi="宋体" w:cs="宋体" w:hint="eastAsia"/>
          <w:sz w:val="28"/>
          <w:szCs w:val="28"/>
        </w:rPr>
        <w:t>柳建华</w:t>
      </w:r>
    </w:p>
    <w:p w:rsidR="002B2998" w:rsidRDefault="001A7EF2">
      <w:pPr>
        <w:spacing w:line="500" w:lineRule="exact"/>
        <w:jc w:val="center"/>
        <w:rPr>
          <w:rFonts w:ascii="宋体" w:hAnsi="宋体"/>
          <w:bCs/>
          <w:sz w:val="36"/>
          <w:szCs w:val="36"/>
        </w:rPr>
      </w:pPr>
      <w:r>
        <w:rPr>
          <w:rFonts w:ascii="宋体" w:hAnsi="宋体" w:cs="宋体" w:hint="eastAsia"/>
          <w:sz w:val="28"/>
          <w:szCs w:val="28"/>
        </w:rPr>
        <w:t>二〇二〇年八月二十三日</w:t>
      </w:r>
    </w:p>
    <w:p w:rsidR="002B2998" w:rsidRDefault="002B2998">
      <w:pPr>
        <w:spacing w:line="420" w:lineRule="exact"/>
        <w:ind w:right="972"/>
        <w:rPr>
          <w:rFonts w:ascii="宋体" w:hAnsi="宋体"/>
          <w:sz w:val="28"/>
          <w:szCs w:val="28"/>
        </w:rPr>
        <w:sectPr w:rsidR="002B2998">
          <w:headerReference w:type="even" r:id="rId9"/>
          <w:headerReference w:type="default" r:id="rId10"/>
          <w:footerReference w:type="even" r:id="rId11"/>
          <w:footerReference w:type="default" r:id="rId12"/>
          <w:headerReference w:type="first" r:id="rId13"/>
          <w:footerReference w:type="first" r:id="rId14"/>
          <w:pgSz w:w="11906" w:h="16838"/>
          <w:pgMar w:top="1588" w:right="1531" w:bottom="1418" w:left="1588" w:header="851" w:footer="992" w:gutter="0"/>
          <w:pgNumType w:start="1"/>
          <w:cols w:space="720"/>
          <w:docGrid w:type="lines" w:linePitch="312"/>
        </w:sectPr>
      </w:pPr>
    </w:p>
    <w:p w:rsidR="002B2998" w:rsidRDefault="001A7EF2">
      <w:pPr>
        <w:jc w:val="left"/>
        <w:rPr>
          <w:rFonts w:ascii="宋体"/>
          <w:sz w:val="24"/>
          <w:szCs w:val="22"/>
        </w:rPr>
      </w:pPr>
      <w:r>
        <w:rPr>
          <w:rFonts w:ascii="宋体" w:hint="eastAsia"/>
          <w:sz w:val="24"/>
          <w:szCs w:val="22"/>
        </w:rPr>
        <w:lastRenderedPageBreak/>
        <w:t>附表</w:t>
      </w:r>
      <w:r>
        <w:rPr>
          <w:rFonts w:ascii="宋体" w:hint="eastAsia"/>
          <w:sz w:val="24"/>
          <w:szCs w:val="22"/>
        </w:rPr>
        <w:t>:</w:t>
      </w:r>
    </w:p>
    <w:p w:rsidR="002B2998" w:rsidRDefault="001A7EF2">
      <w:pPr>
        <w:jc w:val="center"/>
        <w:rPr>
          <w:rFonts w:ascii="宋体"/>
          <w:b/>
          <w:sz w:val="36"/>
          <w:szCs w:val="36"/>
        </w:rPr>
      </w:pPr>
      <w:r>
        <w:rPr>
          <w:rFonts w:ascii="宋体" w:hint="eastAsia"/>
          <w:b/>
          <w:sz w:val="36"/>
          <w:szCs w:val="36"/>
        </w:rPr>
        <w:t>房地产市场价值评估结果</w:t>
      </w:r>
      <w:r>
        <w:rPr>
          <w:rFonts w:ascii="宋体" w:hint="eastAsia"/>
          <w:b/>
          <w:sz w:val="36"/>
          <w:szCs w:val="36"/>
        </w:rPr>
        <w:t>一览</w:t>
      </w:r>
      <w:r>
        <w:rPr>
          <w:rFonts w:ascii="宋体" w:hint="eastAsia"/>
          <w:b/>
          <w:sz w:val="36"/>
          <w:szCs w:val="36"/>
        </w:rPr>
        <w:t>表</w:t>
      </w:r>
    </w:p>
    <w:p w:rsidR="002B2998" w:rsidRDefault="001A7EF2">
      <w:pPr>
        <w:jc w:val="center"/>
        <w:rPr>
          <w:rFonts w:ascii="宋体"/>
          <w:sz w:val="24"/>
        </w:rPr>
      </w:pPr>
      <w:r>
        <w:rPr>
          <w:rFonts w:ascii="宋体" w:hint="eastAsia"/>
          <w:sz w:val="24"/>
        </w:rPr>
        <w:t>价值时点：</w:t>
      </w:r>
      <w:r>
        <w:rPr>
          <w:rFonts w:ascii="宋体" w:hint="eastAsia"/>
          <w:sz w:val="24"/>
        </w:rPr>
        <w:t>2020</w:t>
      </w:r>
      <w:r>
        <w:rPr>
          <w:rFonts w:ascii="宋体" w:hint="eastAsia"/>
          <w:sz w:val="24"/>
        </w:rPr>
        <w:t>年</w:t>
      </w:r>
      <w:r>
        <w:rPr>
          <w:rFonts w:ascii="宋体" w:hint="eastAsia"/>
          <w:sz w:val="24"/>
        </w:rPr>
        <w:t>07</w:t>
      </w:r>
      <w:r>
        <w:rPr>
          <w:rFonts w:ascii="宋体" w:hint="eastAsia"/>
          <w:sz w:val="24"/>
        </w:rPr>
        <w:t>月</w:t>
      </w:r>
      <w:r>
        <w:rPr>
          <w:rFonts w:ascii="宋体" w:hint="eastAsia"/>
          <w:sz w:val="24"/>
        </w:rPr>
        <w:t>22</w:t>
      </w:r>
      <w:r>
        <w:rPr>
          <w:rFonts w:ascii="宋体" w:hint="eastAsia"/>
          <w:sz w:val="24"/>
        </w:rPr>
        <w:t>日</w:t>
      </w:r>
    </w:p>
    <w:p w:rsidR="002B2998" w:rsidRDefault="001A7EF2">
      <w:pPr>
        <w:rPr>
          <w:rFonts w:ascii="宋体"/>
          <w:sz w:val="24"/>
          <w:szCs w:val="22"/>
        </w:rPr>
      </w:pPr>
      <w:r>
        <w:rPr>
          <w:rFonts w:ascii="宋体" w:hint="eastAsia"/>
          <w:sz w:val="24"/>
          <w:szCs w:val="22"/>
        </w:rPr>
        <w:t>委托方：</w:t>
      </w:r>
      <w:r>
        <w:rPr>
          <w:rFonts w:ascii="宋体" w:hint="eastAsia"/>
          <w:sz w:val="24"/>
          <w:szCs w:val="22"/>
        </w:rPr>
        <w:t>巴东县人民法院司法技术科</w:t>
      </w:r>
      <w:r>
        <w:rPr>
          <w:rFonts w:ascii="宋体" w:hint="eastAsia"/>
          <w:sz w:val="24"/>
          <w:szCs w:val="22"/>
        </w:rPr>
        <w:t xml:space="preserve">                                      </w:t>
      </w:r>
      <w:r>
        <w:rPr>
          <w:rFonts w:ascii="宋体" w:hint="eastAsia"/>
          <w:sz w:val="24"/>
          <w:szCs w:val="22"/>
        </w:rPr>
        <w:t>评估机构：恩施州振业房地产评估咨询有限公司</w:t>
      </w:r>
    </w:p>
    <w:tbl>
      <w:tblPr>
        <w:tblW w:w="14085" w:type="dxa"/>
        <w:tblLayout w:type="fixed"/>
        <w:tblCellMar>
          <w:top w:w="15" w:type="dxa"/>
          <w:left w:w="15" w:type="dxa"/>
          <w:bottom w:w="15" w:type="dxa"/>
          <w:right w:w="15" w:type="dxa"/>
        </w:tblCellMar>
        <w:tblLook w:val="04A0"/>
      </w:tblPr>
      <w:tblGrid>
        <w:gridCol w:w="375"/>
        <w:gridCol w:w="997"/>
        <w:gridCol w:w="2269"/>
        <w:gridCol w:w="2482"/>
        <w:gridCol w:w="831"/>
        <w:gridCol w:w="737"/>
        <w:gridCol w:w="844"/>
        <w:gridCol w:w="1037"/>
        <w:gridCol w:w="988"/>
        <w:gridCol w:w="1225"/>
        <w:gridCol w:w="1119"/>
        <w:gridCol w:w="1181"/>
      </w:tblGrid>
      <w:tr w:rsidR="002B2998">
        <w:trPr>
          <w:trHeight w:val="801"/>
        </w:trPr>
        <w:tc>
          <w:tcPr>
            <w:tcW w:w="375"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序</w:t>
            </w:r>
            <w:r>
              <w:rPr>
                <w:rFonts w:ascii="宋体" w:hAnsi="宋体" w:cs="宋体" w:hint="eastAsia"/>
                <w:kern w:val="0"/>
                <w:szCs w:val="21"/>
              </w:rPr>
              <w:br/>
            </w:r>
            <w:r>
              <w:rPr>
                <w:rFonts w:ascii="宋体" w:hAnsi="宋体" w:cs="宋体" w:hint="eastAsia"/>
                <w:kern w:val="0"/>
                <w:szCs w:val="21"/>
              </w:rPr>
              <w:t>号</w:t>
            </w:r>
          </w:p>
        </w:tc>
        <w:tc>
          <w:tcPr>
            <w:tcW w:w="997"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产权人</w:t>
            </w:r>
          </w:p>
        </w:tc>
        <w:tc>
          <w:tcPr>
            <w:tcW w:w="2269"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坐</w:t>
            </w:r>
            <w:r>
              <w:rPr>
                <w:rFonts w:ascii="宋体" w:hAnsi="宋体" w:cs="宋体" w:hint="eastAsia"/>
                <w:kern w:val="0"/>
                <w:szCs w:val="21"/>
              </w:rPr>
              <w:t xml:space="preserve">  </w:t>
            </w:r>
            <w:r>
              <w:rPr>
                <w:rFonts w:ascii="宋体" w:hAnsi="宋体" w:cs="宋体" w:hint="eastAsia"/>
                <w:kern w:val="0"/>
                <w:szCs w:val="21"/>
              </w:rPr>
              <w:t>落</w:t>
            </w:r>
          </w:p>
        </w:tc>
        <w:tc>
          <w:tcPr>
            <w:tcW w:w="2482" w:type="dxa"/>
            <w:tcBorders>
              <w:top w:val="single" w:sz="4" w:space="0" w:color="000000"/>
              <w:left w:val="single" w:sz="4" w:space="0" w:color="000000"/>
              <w:bottom w:val="single" w:sz="4" w:space="0" w:color="auto"/>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房地产权属证件证号</w:t>
            </w:r>
          </w:p>
        </w:tc>
        <w:tc>
          <w:tcPr>
            <w:tcW w:w="831"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规划</w:t>
            </w:r>
          </w:p>
          <w:p w:rsidR="002B2998" w:rsidRDefault="001A7EF2">
            <w:pPr>
              <w:widowControl/>
              <w:jc w:val="center"/>
              <w:textAlignment w:val="center"/>
              <w:rPr>
                <w:rFonts w:ascii="宋体" w:hAnsi="宋体" w:cs="宋体"/>
                <w:szCs w:val="21"/>
              </w:rPr>
            </w:pPr>
            <w:r>
              <w:rPr>
                <w:rFonts w:ascii="宋体" w:hAnsi="宋体" w:cs="宋体" w:hint="eastAsia"/>
                <w:kern w:val="0"/>
                <w:szCs w:val="21"/>
              </w:rPr>
              <w:t>用途</w:t>
            </w:r>
          </w:p>
        </w:tc>
        <w:tc>
          <w:tcPr>
            <w:tcW w:w="737"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结构</w:t>
            </w:r>
          </w:p>
        </w:tc>
        <w:tc>
          <w:tcPr>
            <w:tcW w:w="844" w:type="dxa"/>
            <w:tcBorders>
              <w:top w:val="single" w:sz="4" w:space="0" w:color="000000"/>
              <w:left w:val="single" w:sz="4" w:space="0" w:color="000000"/>
              <w:bottom w:val="single" w:sz="4" w:space="0" w:color="auto"/>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楼层</w:t>
            </w:r>
          </w:p>
        </w:tc>
        <w:tc>
          <w:tcPr>
            <w:tcW w:w="1037" w:type="dxa"/>
            <w:tcBorders>
              <w:top w:val="single" w:sz="4" w:space="0" w:color="000000"/>
              <w:left w:val="single" w:sz="4" w:space="0" w:color="000000"/>
              <w:bottom w:val="single" w:sz="4" w:space="0" w:color="auto"/>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建筑面积</w:t>
            </w:r>
            <w:r>
              <w:rPr>
                <w:rFonts w:ascii="宋体" w:hAnsi="宋体" w:cs="宋体" w:hint="eastAsia"/>
                <w:kern w:val="0"/>
                <w:szCs w:val="21"/>
              </w:rPr>
              <w:br/>
            </w:r>
            <w:r>
              <w:rPr>
                <w:rFonts w:ascii="宋体" w:hAnsi="宋体" w:cs="宋体" w:hint="eastAsia"/>
                <w:kern w:val="0"/>
                <w:szCs w:val="21"/>
              </w:rPr>
              <w:t>（㎡）</w:t>
            </w:r>
          </w:p>
        </w:tc>
        <w:tc>
          <w:tcPr>
            <w:tcW w:w="988"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土地面积（㎡）</w:t>
            </w:r>
          </w:p>
        </w:tc>
        <w:tc>
          <w:tcPr>
            <w:tcW w:w="1225" w:type="dxa"/>
            <w:tcBorders>
              <w:top w:val="single" w:sz="4" w:space="0" w:color="000000"/>
              <w:left w:val="single" w:sz="4" w:space="0" w:color="000000"/>
              <w:bottom w:val="single" w:sz="4" w:space="0" w:color="auto"/>
              <w:right w:val="single" w:sz="4" w:space="0" w:color="000000"/>
            </w:tcBorders>
            <w:vAlign w:val="center"/>
          </w:tcPr>
          <w:p w:rsidR="002B2998" w:rsidRDefault="001A7EF2">
            <w:pPr>
              <w:widowControl/>
              <w:jc w:val="center"/>
              <w:textAlignment w:val="center"/>
              <w:rPr>
                <w:rFonts w:ascii="宋体" w:hAnsi="宋体" w:cs="宋体"/>
                <w:b/>
                <w:bCs/>
                <w:szCs w:val="21"/>
              </w:rPr>
            </w:pPr>
            <w:r>
              <w:rPr>
                <w:rFonts w:ascii="宋体" w:hAnsi="宋体" w:cs="宋体" w:hint="eastAsia"/>
                <w:b/>
                <w:bCs/>
                <w:kern w:val="0"/>
                <w:szCs w:val="21"/>
              </w:rPr>
              <w:t>评估金额</w:t>
            </w:r>
            <w:r>
              <w:rPr>
                <w:rFonts w:ascii="宋体" w:hAnsi="宋体" w:cs="宋体" w:hint="eastAsia"/>
                <w:b/>
                <w:bCs/>
                <w:kern w:val="0"/>
                <w:szCs w:val="21"/>
              </w:rPr>
              <w:br/>
            </w:r>
            <w:r>
              <w:rPr>
                <w:rFonts w:ascii="宋体" w:hAnsi="宋体" w:cs="宋体" w:hint="eastAsia"/>
                <w:b/>
                <w:bCs/>
                <w:kern w:val="0"/>
                <w:szCs w:val="21"/>
              </w:rPr>
              <w:t>（万元）</w:t>
            </w:r>
          </w:p>
        </w:tc>
        <w:tc>
          <w:tcPr>
            <w:tcW w:w="1119"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b/>
                <w:szCs w:val="21"/>
              </w:rPr>
            </w:pPr>
            <w:r>
              <w:rPr>
                <w:rFonts w:ascii="宋体" w:hAnsi="宋体" w:cs="宋体" w:hint="eastAsia"/>
                <w:bCs/>
                <w:kern w:val="0"/>
                <w:szCs w:val="21"/>
              </w:rPr>
              <w:t>评估</w:t>
            </w:r>
            <w:r>
              <w:rPr>
                <w:rFonts w:ascii="宋体" w:hAnsi="宋体" w:cs="宋体" w:hint="eastAsia"/>
                <w:kern w:val="0"/>
                <w:szCs w:val="21"/>
              </w:rPr>
              <w:t>单价</w:t>
            </w:r>
            <w:r>
              <w:rPr>
                <w:rFonts w:ascii="宋体" w:hAnsi="宋体" w:cs="宋体" w:hint="eastAsia"/>
                <w:bCs/>
                <w:kern w:val="0"/>
                <w:szCs w:val="21"/>
              </w:rPr>
              <w:t>（</w:t>
            </w:r>
            <w:r>
              <w:rPr>
                <w:rFonts w:ascii="宋体" w:hAnsi="宋体" w:cs="宋体" w:hint="eastAsia"/>
                <w:kern w:val="0"/>
                <w:szCs w:val="21"/>
              </w:rPr>
              <w:t>元</w:t>
            </w:r>
            <w:r>
              <w:rPr>
                <w:rFonts w:ascii="宋体" w:hAnsi="宋体" w:cs="宋体" w:hint="eastAsia"/>
                <w:kern w:val="0"/>
                <w:szCs w:val="21"/>
              </w:rPr>
              <w:t>/</w:t>
            </w:r>
            <w:r>
              <w:rPr>
                <w:rFonts w:ascii="宋体" w:hAnsi="宋体" w:cs="宋体" w:hint="eastAsia"/>
                <w:kern w:val="0"/>
                <w:szCs w:val="21"/>
              </w:rPr>
              <w:t>㎡</w:t>
            </w:r>
            <w:r>
              <w:rPr>
                <w:rFonts w:ascii="宋体" w:hAnsi="宋体" w:cs="宋体" w:hint="eastAsia"/>
                <w:bCs/>
                <w:kern w:val="0"/>
                <w:szCs w:val="21"/>
              </w:rPr>
              <w:t>）</w:t>
            </w:r>
          </w:p>
        </w:tc>
        <w:tc>
          <w:tcPr>
            <w:tcW w:w="1181"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备注</w:t>
            </w:r>
          </w:p>
        </w:tc>
      </w:tr>
      <w:tr w:rsidR="002B2998">
        <w:trPr>
          <w:trHeight w:val="1430"/>
        </w:trPr>
        <w:tc>
          <w:tcPr>
            <w:tcW w:w="375"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1</w:t>
            </w:r>
          </w:p>
        </w:tc>
        <w:tc>
          <w:tcPr>
            <w:tcW w:w="997"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李明星</w:t>
            </w:r>
          </w:p>
        </w:tc>
        <w:tc>
          <w:tcPr>
            <w:tcW w:w="2269" w:type="dxa"/>
            <w:tcBorders>
              <w:top w:val="single" w:sz="4" w:space="0" w:color="000000"/>
              <w:left w:val="single" w:sz="4" w:space="0" w:color="000000"/>
              <w:right w:val="single" w:sz="4" w:space="0" w:color="auto"/>
            </w:tcBorders>
            <w:vAlign w:val="center"/>
          </w:tcPr>
          <w:p w:rsidR="002B2998" w:rsidRDefault="001A7EF2">
            <w:pPr>
              <w:widowControl/>
              <w:jc w:val="center"/>
              <w:textAlignment w:val="center"/>
              <w:rPr>
                <w:rFonts w:ascii="宋体" w:hAnsi="宋体" w:cs="宋体"/>
                <w:kern w:val="0"/>
                <w:szCs w:val="21"/>
              </w:rPr>
            </w:pPr>
            <w:r>
              <w:rPr>
                <w:rFonts w:hint="eastAsia"/>
                <w:szCs w:val="21"/>
              </w:rPr>
              <w:t>巴东县野三关镇劝农亭社区五组农亭街</w:t>
            </w:r>
            <w:r>
              <w:rPr>
                <w:rFonts w:hint="eastAsia"/>
                <w:szCs w:val="21"/>
              </w:rPr>
              <w:t>1</w:t>
            </w:r>
            <w:r>
              <w:rPr>
                <w:rFonts w:hint="eastAsia"/>
                <w:szCs w:val="21"/>
              </w:rPr>
              <w:t>号</w:t>
            </w:r>
            <w:r>
              <w:rPr>
                <w:rFonts w:hint="eastAsia"/>
                <w:szCs w:val="21"/>
              </w:rPr>
              <w:t>1</w:t>
            </w:r>
            <w:r>
              <w:rPr>
                <w:rFonts w:hint="eastAsia"/>
                <w:szCs w:val="21"/>
              </w:rPr>
              <w:t>幢</w:t>
            </w:r>
            <w:r>
              <w:rPr>
                <w:rFonts w:hint="eastAsia"/>
                <w:szCs w:val="21"/>
              </w:rPr>
              <w:t>1-3</w:t>
            </w:r>
            <w:r>
              <w:rPr>
                <w:rFonts w:hint="eastAsia"/>
                <w:szCs w:val="21"/>
              </w:rPr>
              <w:t>层</w:t>
            </w:r>
          </w:p>
        </w:tc>
        <w:tc>
          <w:tcPr>
            <w:tcW w:w="2482" w:type="dxa"/>
            <w:tcBorders>
              <w:top w:val="single" w:sz="4" w:space="0" w:color="auto"/>
              <w:left w:val="single" w:sz="4" w:space="0" w:color="auto"/>
              <w:right w:val="single" w:sz="4" w:space="0" w:color="auto"/>
            </w:tcBorders>
            <w:vAlign w:val="center"/>
          </w:tcPr>
          <w:p w:rsidR="002B2998" w:rsidRDefault="001A7EF2">
            <w:pPr>
              <w:widowControl/>
              <w:jc w:val="center"/>
              <w:textAlignment w:val="center"/>
              <w:rPr>
                <w:szCs w:val="21"/>
              </w:rPr>
            </w:pPr>
            <w:r>
              <w:rPr>
                <w:rFonts w:hint="eastAsia"/>
                <w:szCs w:val="21"/>
              </w:rPr>
              <w:t>房屋所有权证：巴东房权证野三关镇字</w:t>
            </w:r>
            <w:r>
              <w:rPr>
                <w:rFonts w:hint="eastAsia"/>
                <w:szCs w:val="21"/>
              </w:rPr>
              <w:t>00003625</w:t>
            </w:r>
            <w:r>
              <w:rPr>
                <w:rFonts w:hint="eastAsia"/>
                <w:szCs w:val="21"/>
              </w:rPr>
              <w:t>号</w:t>
            </w:r>
          </w:p>
          <w:p w:rsidR="002B2998" w:rsidRDefault="001A7EF2">
            <w:pPr>
              <w:widowControl/>
              <w:jc w:val="center"/>
              <w:textAlignment w:val="center"/>
              <w:rPr>
                <w:szCs w:val="21"/>
              </w:rPr>
            </w:pPr>
            <w:r>
              <w:rPr>
                <w:rFonts w:hint="eastAsia"/>
                <w:szCs w:val="21"/>
              </w:rPr>
              <w:t>国有土地使用证：巴国用（</w:t>
            </w:r>
            <w:r>
              <w:rPr>
                <w:rFonts w:hint="eastAsia"/>
                <w:szCs w:val="21"/>
              </w:rPr>
              <w:t>2014</w:t>
            </w:r>
            <w:r>
              <w:rPr>
                <w:rFonts w:hint="eastAsia"/>
                <w:szCs w:val="21"/>
              </w:rPr>
              <w:t>）第</w:t>
            </w:r>
            <w:r>
              <w:rPr>
                <w:rFonts w:hint="eastAsia"/>
                <w:szCs w:val="21"/>
              </w:rPr>
              <w:t>113</w:t>
            </w:r>
            <w:r>
              <w:rPr>
                <w:rFonts w:hint="eastAsia"/>
                <w:szCs w:val="21"/>
              </w:rPr>
              <w:t>号</w:t>
            </w:r>
            <w:r>
              <w:rPr>
                <w:rFonts w:hint="eastAsia"/>
                <w:szCs w:val="21"/>
              </w:rPr>
              <w:t xml:space="preserve"> </w:t>
            </w:r>
          </w:p>
        </w:tc>
        <w:tc>
          <w:tcPr>
            <w:tcW w:w="831" w:type="dxa"/>
            <w:tcBorders>
              <w:top w:val="single" w:sz="4" w:space="0" w:color="000000"/>
              <w:left w:val="single" w:sz="4" w:space="0" w:color="auto"/>
              <w:right w:val="single" w:sz="4" w:space="0" w:color="000000"/>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住宅</w:t>
            </w:r>
          </w:p>
        </w:tc>
        <w:tc>
          <w:tcPr>
            <w:tcW w:w="737" w:type="dxa"/>
            <w:tcBorders>
              <w:top w:val="single" w:sz="4" w:space="0" w:color="000000"/>
              <w:left w:val="single" w:sz="4" w:space="0" w:color="000000"/>
              <w:right w:val="single" w:sz="4" w:space="0" w:color="000000"/>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混合</w:t>
            </w:r>
          </w:p>
        </w:tc>
        <w:tc>
          <w:tcPr>
            <w:tcW w:w="844" w:type="dxa"/>
            <w:tcBorders>
              <w:top w:val="single" w:sz="4" w:space="0" w:color="auto"/>
              <w:left w:val="single" w:sz="4" w:space="0" w:color="000000"/>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1-3/3</w:t>
            </w:r>
          </w:p>
        </w:tc>
        <w:tc>
          <w:tcPr>
            <w:tcW w:w="1037" w:type="dxa"/>
            <w:tcBorders>
              <w:top w:val="single" w:sz="4" w:space="0" w:color="auto"/>
              <w:left w:val="single" w:sz="4" w:space="0" w:color="000000"/>
              <w:bottom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szCs w:val="21"/>
              </w:rPr>
              <w:t>516.78</w:t>
            </w:r>
          </w:p>
        </w:tc>
        <w:tc>
          <w:tcPr>
            <w:tcW w:w="988" w:type="dxa"/>
            <w:tcBorders>
              <w:top w:val="single" w:sz="4" w:space="0" w:color="000000"/>
              <w:left w:val="single" w:sz="4" w:space="0" w:color="000000"/>
              <w:right w:val="single" w:sz="4" w:space="0" w:color="auto"/>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261.14</w:t>
            </w:r>
          </w:p>
        </w:tc>
        <w:tc>
          <w:tcPr>
            <w:tcW w:w="1225" w:type="dxa"/>
            <w:tcBorders>
              <w:top w:val="single" w:sz="4" w:space="0" w:color="auto"/>
              <w:left w:val="single" w:sz="4" w:space="0" w:color="auto"/>
              <w:right w:val="single" w:sz="4" w:space="0" w:color="auto"/>
            </w:tcBorders>
            <w:vAlign w:val="center"/>
          </w:tcPr>
          <w:p w:rsidR="002B2998" w:rsidRDefault="001A7EF2">
            <w:pPr>
              <w:widowControl/>
              <w:jc w:val="center"/>
              <w:textAlignment w:val="center"/>
              <w:rPr>
                <w:rFonts w:ascii="宋体" w:hAnsi="宋体" w:cs="宋体"/>
                <w:b/>
                <w:bCs/>
                <w:kern w:val="0"/>
                <w:szCs w:val="21"/>
              </w:rPr>
            </w:pPr>
            <w:r>
              <w:rPr>
                <w:rFonts w:ascii="宋体" w:hAnsi="宋体" w:cs="宋体" w:hint="eastAsia"/>
                <w:b/>
                <w:bCs/>
                <w:kern w:val="0"/>
                <w:szCs w:val="21"/>
              </w:rPr>
              <w:t>159.43</w:t>
            </w:r>
          </w:p>
        </w:tc>
        <w:tc>
          <w:tcPr>
            <w:tcW w:w="1119" w:type="dxa"/>
            <w:tcBorders>
              <w:top w:val="single" w:sz="4" w:space="0" w:color="000000"/>
              <w:left w:val="single" w:sz="4" w:space="0" w:color="auto"/>
              <w:right w:val="single" w:sz="4" w:space="0" w:color="000000"/>
            </w:tcBorders>
            <w:vAlign w:val="center"/>
          </w:tcPr>
          <w:p w:rsidR="002B2998" w:rsidRDefault="001A7EF2">
            <w:pPr>
              <w:widowControl/>
              <w:jc w:val="center"/>
              <w:textAlignment w:val="center"/>
              <w:rPr>
                <w:rFonts w:ascii="宋体" w:hAnsi="宋体" w:cs="宋体"/>
                <w:kern w:val="0"/>
                <w:szCs w:val="21"/>
              </w:rPr>
            </w:pPr>
            <w:r>
              <w:rPr>
                <w:rFonts w:ascii="宋体" w:hAnsi="宋体" w:cs="宋体" w:hint="eastAsia"/>
                <w:kern w:val="0"/>
                <w:szCs w:val="21"/>
              </w:rPr>
              <w:t>3085.00</w:t>
            </w:r>
          </w:p>
        </w:tc>
        <w:tc>
          <w:tcPr>
            <w:tcW w:w="1181" w:type="dxa"/>
            <w:tcBorders>
              <w:top w:val="single" w:sz="4" w:space="0" w:color="000000"/>
              <w:left w:val="single" w:sz="4" w:space="0" w:color="000000"/>
              <w:right w:val="single" w:sz="4" w:space="0" w:color="000000"/>
            </w:tcBorders>
            <w:vAlign w:val="center"/>
          </w:tcPr>
          <w:p w:rsidR="002B2998" w:rsidRDefault="001A7EF2">
            <w:pPr>
              <w:jc w:val="center"/>
              <w:rPr>
                <w:rFonts w:ascii="宋体" w:hAnsi="宋体" w:cs="宋体"/>
                <w:szCs w:val="21"/>
              </w:rPr>
            </w:pPr>
            <w:r>
              <w:rPr>
                <w:rFonts w:ascii="宋体" w:hAnsi="宋体" w:cs="宋体" w:hint="eastAsia"/>
                <w:szCs w:val="21"/>
              </w:rPr>
              <w:t>含室内外二次装饰、装修价值</w:t>
            </w:r>
          </w:p>
        </w:tc>
      </w:tr>
      <w:tr w:rsidR="002B2998">
        <w:trPr>
          <w:trHeight w:val="680"/>
        </w:trPr>
        <w:tc>
          <w:tcPr>
            <w:tcW w:w="37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482" w:type="dxa"/>
            <w:tcBorders>
              <w:top w:val="single" w:sz="4" w:space="0" w:color="000000"/>
              <w:bottom w:val="single" w:sz="4" w:space="0" w:color="000000"/>
              <w:right w:val="single" w:sz="4" w:space="0" w:color="000000"/>
            </w:tcBorders>
            <w:vAlign w:val="center"/>
          </w:tcPr>
          <w:p w:rsidR="002B2998" w:rsidRDefault="002B2998">
            <w:pPr>
              <w:widowControl/>
              <w:jc w:val="left"/>
              <w:textAlignment w:val="center"/>
              <w:rPr>
                <w:rFonts w:ascii="宋体" w:hAnsi="宋体" w:cs="宋体"/>
                <w:kern w:val="0"/>
                <w:szCs w:val="21"/>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844"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88"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bCs/>
                <w:kern w:val="0"/>
                <w:szCs w:val="21"/>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kern w:val="0"/>
                <w:szCs w:val="21"/>
              </w:rPr>
            </w:pPr>
          </w:p>
        </w:tc>
        <w:tc>
          <w:tcPr>
            <w:tcW w:w="1181" w:type="dxa"/>
            <w:tcBorders>
              <w:top w:val="single" w:sz="4" w:space="0" w:color="000000"/>
              <w:left w:val="single" w:sz="4" w:space="0" w:color="000000"/>
              <w:right w:val="single" w:sz="4" w:space="0" w:color="000000"/>
            </w:tcBorders>
            <w:vAlign w:val="center"/>
          </w:tcPr>
          <w:p w:rsidR="002B2998" w:rsidRDefault="002B2998">
            <w:pPr>
              <w:jc w:val="center"/>
              <w:rPr>
                <w:rFonts w:ascii="宋体" w:hAnsi="宋体" w:cs="宋体"/>
                <w:szCs w:val="21"/>
              </w:rPr>
            </w:pPr>
          </w:p>
        </w:tc>
      </w:tr>
      <w:tr w:rsidR="002B2998">
        <w:trPr>
          <w:trHeight w:val="680"/>
        </w:trPr>
        <w:tc>
          <w:tcPr>
            <w:tcW w:w="37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482" w:type="dxa"/>
            <w:tcBorders>
              <w:top w:val="single" w:sz="4" w:space="0" w:color="000000"/>
              <w:bottom w:val="single" w:sz="4" w:space="0" w:color="000000"/>
              <w:right w:val="single" w:sz="4" w:space="0" w:color="000000"/>
            </w:tcBorders>
            <w:vAlign w:val="center"/>
          </w:tcPr>
          <w:p w:rsidR="002B2998" w:rsidRDefault="002B2998">
            <w:pPr>
              <w:widowControl/>
              <w:jc w:val="left"/>
              <w:textAlignment w:val="center"/>
              <w:rPr>
                <w:rFonts w:ascii="宋体" w:hAnsi="宋体" w:cs="宋体"/>
                <w:kern w:val="0"/>
                <w:szCs w:val="21"/>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844"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88"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bCs/>
                <w:kern w:val="0"/>
                <w:szCs w:val="21"/>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kern w:val="0"/>
                <w:szCs w:val="21"/>
              </w:rPr>
            </w:pPr>
          </w:p>
        </w:tc>
        <w:tc>
          <w:tcPr>
            <w:tcW w:w="1181" w:type="dxa"/>
            <w:tcBorders>
              <w:top w:val="single" w:sz="4" w:space="0" w:color="000000"/>
              <w:left w:val="single" w:sz="4" w:space="0" w:color="000000"/>
              <w:right w:val="single" w:sz="4" w:space="0" w:color="000000"/>
            </w:tcBorders>
            <w:vAlign w:val="center"/>
          </w:tcPr>
          <w:p w:rsidR="002B2998" w:rsidRDefault="002B2998">
            <w:pPr>
              <w:jc w:val="center"/>
              <w:rPr>
                <w:rFonts w:ascii="宋体" w:hAnsi="宋体" w:cs="宋体"/>
                <w:szCs w:val="21"/>
              </w:rPr>
            </w:pPr>
          </w:p>
        </w:tc>
      </w:tr>
      <w:tr w:rsidR="002B2998">
        <w:trPr>
          <w:trHeight w:val="680"/>
        </w:trPr>
        <w:tc>
          <w:tcPr>
            <w:tcW w:w="37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482" w:type="dxa"/>
            <w:tcBorders>
              <w:top w:val="single" w:sz="4" w:space="0" w:color="000000"/>
              <w:bottom w:val="single" w:sz="4" w:space="0" w:color="000000"/>
              <w:right w:val="single" w:sz="4" w:space="0" w:color="000000"/>
            </w:tcBorders>
            <w:vAlign w:val="center"/>
          </w:tcPr>
          <w:p w:rsidR="002B2998" w:rsidRDefault="002B2998">
            <w:pPr>
              <w:widowControl/>
              <w:jc w:val="left"/>
              <w:textAlignment w:val="center"/>
              <w:rPr>
                <w:rFonts w:ascii="宋体" w:hAnsi="宋体" w:cs="宋体"/>
                <w:kern w:val="0"/>
                <w:szCs w:val="21"/>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844"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88"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bCs/>
                <w:kern w:val="0"/>
                <w:szCs w:val="21"/>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kern w:val="0"/>
                <w:szCs w:val="21"/>
              </w:rPr>
            </w:pPr>
          </w:p>
        </w:tc>
        <w:tc>
          <w:tcPr>
            <w:tcW w:w="1181" w:type="dxa"/>
            <w:tcBorders>
              <w:top w:val="single" w:sz="4" w:space="0" w:color="000000"/>
              <w:left w:val="single" w:sz="4" w:space="0" w:color="000000"/>
              <w:right w:val="single" w:sz="4" w:space="0" w:color="000000"/>
            </w:tcBorders>
            <w:vAlign w:val="center"/>
          </w:tcPr>
          <w:p w:rsidR="002B2998" w:rsidRDefault="002B2998">
            <w:pPr>
              <w:jc w:val="center"/>
              <w:rPr>
                <w:rFonts w:ascii="宋体" w:hAnsi="宋体" w:cs="宋体"/>
                <w:szCs w:val="21"/>
              </w:rPr>
            </w:pPr>
          </w:p>
        </w:tc>
      </w:tr>
      <w:tr w:rsidR="002B2998">
        <w:trPr>
          <w:trHeight w:val="680"/>
        </w:trPr>
        <w:tc>
          <w:tcPr>
            <w:tcW w:w="37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9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26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2482" w:type="dxa"/>
            <w:tcBorders>
              <w:top w:val="single" w:sz="4" w:space="0" w:color="000000"/>
              <w:bottom w:val="single" w:sz="4" w:space="0" w:color="000000"/>
              <w:right w:val="single" w:sz="4" w:space="0" w:color="000000"/>
            </w:tcBorders>
            <w:vAlign w:val="center"/>
          </w:tcPr>
          <w:p w:rsidR="002B2998" w:rsidRDefault="002B2998">
            <w:pPr>
              <w:widowControl/>
              <w:jc w:val="left"/>
              <w:textAlignment w:val="center"/>
              <w:rPr>
                <w:rFonts w:ascii="宋体" w:hAnsi="宋体" w:cs="宋体"/>
                <w:kern w:val="0"/>
                <w:szCs w:val="21"/>
              </w:rPr>
            </w:pPr>
          </w:p>
        </w:tc>
        <w:tc>
          <w:tcPr>
            <w:tcW w:w="831"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844"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037"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988" w:type="dxa"/>
            <w:tcBorders>
              <w:top w:val="single" w:sz="4" w:space="0" w:color="000000"/>
              <w:left w:val="single" w:sz="4" w:space="0" w:color="000000"/>
              <w:bottom w:val="single" w:sz="4" w:space="0" w:color="000000"/>
            </w:tcBorders>
            <w:vAlign w:val="center"/>
          </w:tcPr>
          <w:p w:rsidR="002B2998" w:rsidRDefault="002B2998">
            <w:pPr>
              <w:widowControl/>
              <w:jc w:val="center"/>
              <w:textAlignment w:val="center"/>
              <w:rPr>
                <w:rFonts w:ascii="宋体" w:hAnsi="宋体" w:cs="宋体"/>
                <w:kern w:val="0"/>
                <w:szCs w:val="21"/>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bCs/>
                <w:kern w:val="0"/>
                <w:szCs w:val="21"/>
              </w:rPr>
            </w:pPr>
          </w:p>
        </w:tc>
        <w:tc>
          <w:tcPr>
            <w:tcW w:w="1119" w:type="dxa"/>
            <w:tcBorders>
              <w:top w:val="single" w:sz="4" w:space="0" w:color="000000"/>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kern w:val="0"/>
                <w:szCs w:val="21"/>
              </w:rPr>
            </w:pPr>
          </w:p>
        </w:tc>
        <w:tc>
          <w:tcPr>
            <w:tcW w:w="1181" w:type="dxa"/>
            <w:tcBorders>
              <w:top w:val="single" w:sz="4" w:space="0" w:color="000000"/>
              <w:left w:val="single" w:sz="4" w:space="0" w:color="000000"/>
              <w:right w:val="single" w:sz="4" w:space="0" w:color="000000"/>
            </w:tcBorders>
            <w:vAlign w:val="center"/>
          </w:tcPr>
          <w:p w:rsidR="002B2998" w:rsidRDefault="002B2998">
            <w:pPr>
              <w:jc w:val="center"/>
              <w:rPr>
                <w:rFonts w:ascii="宋体" w:hAnsi="宋体" w:cs="宋体"/>
                <w:szCs w:val="21"/>
              </w:rPr>
            </w:pPr>
          </w:p>
        </w:tc>
      </w:tr>
      <w:tr w:rsidR="002B2998">
        <w:trPr>
          <w:trHeight w:val="680"/>
        </w:trPr>
        <w:tc>
          <w:tcPr>
            <w:tcW w:w="1372" w:type="dxa"/>
            <w:gridSpan w:val="2"/>
            <w:tcBorders>
              <w:top w:val="single" w:sz="4" w:space="0" w:color="000000"/>
              <w:left w:val="single" w:sz="4" w:space="0" w:color="000000"/>
              <w:bottom w:val="single" w:sz="4" w:space="0" w:color="000000"/>
              <w:right w:val="single" w:sz="4" w:space="0" w:color="000000"/>
            </w:tcBorders>
            <w:vAlign w:val="center"/>
          </w:tcPr>
          <w:p w:rsidR="002B2998" w:rsidRDefault="001A7EF2">
            <w:pPr>
              <w:widowControl/>
              <w:jc w:val="center"/>
              <w:textAlignment w:val="center"/>
              <w:rPr>
                <w:rFonts w:ascii="宋体" w:hAnsi="宋体" w:cs="宋体"/>
                <w:b/>
                <w:szCs w:val="21"/>
              </w:rPr>
            </w:pPr>
            <w:r>
              <w:rPr>
                <w:rFonts w:ascii="宋体" w:hAnsi="宋体" w:cs="宋体" w:hint="eastAsia"/>
                <w:b/>
                <w:kern w:val="0"/>
                <w:szCs w:val="21"/>
              </w:rPr>
              <w:t>合计</w:t>
            </w:r>
          </w:p>
        </w:tc>
        <w:tc>
          <w:tcPr>
            <w:tcW w:w="2269" w:type="dxa"/>
            <w:tcBorders>
              <w:bottom w:val="single" w:sz="4" w:space="0" w:color="000000"/>
              <w:right w:val="single" w:sz="4" w:space="0" w:color="000000"/>
            </w:tcBorders>
            <w:vAlign w:val="center"/>
          </w:tcPr>
          <w:p w:rsidR="002B2998" w:rsidRDefault="002B2998">
            <w:pPr>
              <w:jc w:val="center"/>
              <w:rPr>
                <w:rFonts w:ascii="宋体" w:hAnsi="宋体" w:cs="宋体"/>
                <w:b/>
                <w:szCs w:val="21"/>
              </w:rPr>
            </w:pPr>
          </w:p>
        </w:tc>
        <w:tc>
          <w:tcPr>
            <w:tcW w:w="2482" w:type="dxa"/>
            <w:tcBorders>
              <w:left w:val="single" w:sz="4" w:space="0" w:color="000000"/>
              <w:bottom w:val="single" w:sz="4" w:space="0" w:color="000000"/>
              <w:right w:val="single" w:sz="4" w:space="0" w:color="000000"/>
            </w:tcBorders>
            <w:vAlign w:val="center"/>
          </w:tcPr>
          <w:p w:rsidR="002B2998" w:rsidRDefault="002B2998">
            <w:pPr>
              <w:jc w:val="left"/>
              <w:rPr>
                <w:rFonts w:ascii="宋体" w:hAnsi="宋体" w:cs="宋体"/>
                <w:szCs w:val="21"/>
              </w:rPr>
            </w:pPr>
          </w:p>
        </w:tc>
        <w:tc>
          <w:tcPr>
            <w:tcW w:w="831" w:type="dxa"/>
            <w:tcBorders>
              <w:left w:val="single" w:sz="4" w:space="0" w:color="000000"/>
              <w:bottom w:val="single" w:sz="4" w:space="0" w:color="000000"/>
              <w:right w:val="single" w:sz="4" w:space="0" w:color="000000"/>
            </w:tcBorders>
            <w:vAlign w:val="center"/>
          </w:tcPr>
          <w:p w:rsidR="002B2998" w:rsidRDefault="002B2998">
            <w:pPr>
              <w:rPr>
                <w:rFonts w:ascii="宋体" w:hAnsi="宋体" w:cs="宋体"/>
                <w:szCs w:val="21"/>
              </w:rPr>
            </w:pPr>
          </w:p>
        </w:tc>
        <w:tc>
          <w:tcPr>
            <w:tcW w:w="737" w:type="dxa"/>
            <w:tcBorders>
              <w:left w:val="single" w:sz="4" w:space="0" w:color="000000"/>
              <w:bottom w:val="single" w:sz="4" w:space="0" w:color="000000"/>
              <w:right w:val="single" w:sz="4" w:space="0" w:color="000000"/>
            </w:tcBorders>
            <w:vAlign w:val="center"/>
          </w:tcPr>
          <w:p w:rsidR="002B2998" w:rsidRDefault="002B2998">
            <w:pPr>
              <w:rPr>
                <w:rFonts w:ascii="宋体" w:hAnsi="宋体" w:cs="宋体"/>
                <w:szCs w:val="21"/>
              </w:rPr>
            </w:pPr>
          </w:p>
        </w:tc>
        <w:tc>
          <w:tcPr>
            <w:tcW w:w="844" w:type="dxa"/>
            <w:tcBorders>
              <w:left w:val="single" w:sz="4" w:space="0" w:color="000000"/>
              <w:bottom w:val="single" w:sz="4" w:space="0" w:color="000000"/>
              <w:right w:val="single" w:sz="4" w:space="0" w:color="000000"/>
            </w:tcBorders>
            <w:vAlign w:val="center"/>
          </w:tcPr>
          <w:p w:rsidR="002B2998" w:rsidRDefault="002B2998">
            <w:pPr>
              <w:rPr>
                <w:rFonts w:ascii="宋体" w:hAnsi="宋体" w:cs="宋体"/>
                <w:szCs w:val="21"/>
              </w:rPr>
            </w:pPr>
          </w:p>
        </w:tc>
        <w:tc>
          <w:tcPr>
            <w:tcW w:w="1037" w:type="dxa"/>
            <w:tcBorders>
              <w:left w:val="single" w:sz="4" w:space="0" w:color="000000"/>
              <w:bottom w:val="single" w:sz="4" w:space="0" w:color="000000"/>
              <w:right w:val="single" w:sz="4" w:space="0" w:color="000000"/>
            </w:tcBorders>
            <w:vAlign w:val="center"/>
          </w:tcPr>
          <w:p w:rsidR="002B2998" w:rsidRDefault="001A7EF2">
            <w:pPr>
              <w:widowControl/>
              <w:jc w:val="center"/>
              <w:textAlignment w:val="center"/>
              <w:rPr>
                <w:rFonts w:ascii="宋体" w:hAnsi="宋体" w:cs="宋体"/>
                <w:szCs w:val="21"/>
              </w:rPr>
            </w:pPr>
            <w:r>
              <w:rPr>
                <w:rFonts w:ascii="宋体" w:hAnsi="宋体" w:cs="宋体" w:hint="eastAsia"/>
                <w:kern w:val="0"/>
                <w:szCs w:val="21"/>
              </w:rPr>
              <w:t>516.78</w:t>
            </w:r>
          </w:p>
        </w:tc>
        <w:tc>
          <w:tcPr>
            <w:tcW w:w="988" w:type="dxa"/>
            <w:tcBorders>
              <w:left w:val="single" w:sz="4" w:space="0" w:color="000000"/>
              <w:bottom w:val="single" w:sz="4" w:space="0" w:color="000000"/>
              <w:right w:val="single" w:sz="4" w:space="0" w:color="000000"/>
            </w:tcBorders>
            <w:vAlign w:val="center"/>
          </w:tcPr>
          <w:p w:rsidR="002B2998" w:rsidRDefault="001A7EF2">
            <w:pPr>
              <w:jc w:val="center"/>
              <w:rPr>
                <w:rFonts w:ascii="宋体" w:hAnsi="宋体" w:cs="宋体"/>
                <w:szCs w:val="21"/>
              </w:rPr>
            </w:pPr>
            <w:r>
              <w:rPr>
                <w:rFonts w:ascii="宋体" w:hAnsi="宋体" w:cs="宋体" w:hint="eastAsia"/>
                <w:szCs w:val="21"/>
              </w:rPr>
              <w:t>261.14</w:t>
            </w:r>
          </w:p>
        </w:tc>
        <w:tc>
          <w:tcPr>
            <w:tcW w:w="1225" w:type="dxa"/>
            <w:tcBorders>
              <w:left w:val="single" w:sz="4" w:space="0" w:color="000000"/>
              <w:bottom w:val="single" w:sz="4" w:space="0" w:color="000000"/>
              <w:right w:val="single" w:sz="4" w:space="0" w:color="000000"/>
            </w:tcBorders>
            <w:vAlign w:val="center"/>
          </w:tcPr>
          <w:p w:rsidR="002B2998" w:rsidRDefault="001A7EF2">
            <w:pPr>
              <w:jc w:val="center"/>
              <w:rPr>
                <w:rFonts w:ascii="宋体" w:hAnsi="宋体" w:cs="宋体"/>
                <w:b/>
                <w:bCs/>
                <w:szCs w:val="21"/>
              </w:rPr>
            </w:pPr>
            <w:r>
              <w:rPr>
                <w:rFonts w:ascii="宋体" w:hAnsi="宋体" w:cs="宋体" w:hint="eastAsia"/>
                <w:b/>
                <w:bCs/>
                <w:szCs w:val="21"/>
              </w:rPr>
              <w:t>159.43</w:t>
            </w:r>
          </w:p>
        </w:tc>
        <w:tc>
          <w:tcPr>
            <w:tcW w:w="1119" w:type="dxa"/>
            <w:tcBorders>
              <w:left w:val="single" w:sz="4" w:space="0" w:color="000000"/>
              <w:bottom w:val="single" w:sz="4" w:space="0" w:color="000000"/>
              <w:right w:val="single" w:sz="4" w:space="0" w:color="000000"/>
            </w:tcBorders>
            <w:vAlign w:val="center"/>
          </w:tcPr>
          <w:p w:rsidR="002B2998" w:rsidRDefault="002B2998">
            <w:pPr>
              <w:widowControl/>
              <w:jc w:val="center"/>
              <w:textAlignment w:val="center"/>
              <w:rPr>
                <w:rFonts w:ascii="宋体" w:hAnsi="宋体" w:cs="宋体"/>
                <w:b/>
                <w:szCs w:val="21"/>
              </w:rPr>
            </w:pPr>
          </w:p>
        </w:tc>
        <w:tc>
          <w:tcPr>
            <w:tcW w:w="1181" w:type="dxa"/>
            <w:tcBorders>
              <w:top w:val="single" w:sz="4" w:space="0" w:color="000000"/>
              <w:left w:val="single" w:sz="4" w:space="0" w:color="000000"/>
              <w:bottom w:val="single" w:sz="4" w:space="0" w:color="000000"/>
              <w:right w:val="single" w:sz="4" w:space="0" w:color="000000"/>
            </w:tcBorders>
            <w:vAlign w:val="center"/>
          </w:tcPr>
          <w:p w:rsidR="002B2998" w:rsidRDefault="002B2998">
            <w:pPr>
              <w:jc w:val="center"/>
              <w:rPr>
                <w:rFonts w:ascii="宋体" w:hAnsi="宋体" w:cs="宋体"/>
                <w:szCs w:val="21"/>
              </w:rPr>
            </w:pPr>
          </w:p>
        </w:tc>
      </w:tr>
    </w:tbl>
    <w:p w:rsidR="002B2998" w:rsidRDefault="002B2998">
      <w:pPr>
        <w:rPr>
          <w:rFonts w:ascii="宋体"/>
          <w:sz w:val="24"/>
          <w:szCs w:val="22"/>
        </w:rPr>
      </w:pPr>
    </w:p>
    <w:p w:rsidR="002B2998" w:rsidRDefault="001A7EF2">
      <w:pPr>
        <w:rPr>
          <w:rFonts w:ascii="宋体" w:hAnsi="宋体"/>
          <w:sz w:val="28"/>
          <w:szCs w:val="28"/>
        </w:rPr>
      </w:pPr>
      <w:r>
        <w:rPr>
          <w:rFonts w:ascii="宋体" w:hint="eastAsia"/>
          <w:sz w:val="24"/>
        </w:rPr>
        <w:t>注册房地产估价师：</w:t>
      </w:r>
      <w:r>
        <w:rPr>
          <w:rFonts w:ascii="宋体" w:hint="eastAsia"/>
          <w:sz w:val="24"/>
        </w:rPr>
        <w:t xml:space="preserve"> </w:t>
      </w:r>
      <w:r>
        <w:rPr>
          <w:rFonts w:ascii="宋体" w:hint="eastAsia"/>
          <w:sz w:val="24"/>
        </w:rPr>
        <w:t>柳建华</w:t>
      </w:r>
      <w:r>
        <w:rPr>
          <w:rFonts w:ascii="宋体" w:hint="eastAsia"/>
          <w:sz w:val="24"/>
        </w:rPr>
        <w:t xml:space="preserve">   </w:t>
      </w:r>
      <w:r>
        <w:rPr>
          <w:rFonts w:ascii="宋体" w:hint="eastAsia"/>
          <w:sz w:val="24"/>
        </w:rPr>
        <w:t>郑和平</w:t>
      </w:r>
      <w:r>
        <w:rPr>
          <w:rFonts w:ascii="宋体" w:hint="eastAsia"/>
          <w:sz w:val="24"/>
        </w:rPr>
        <w:t xml:space="preserve">                                                                </w:t>
      </w:r>
      <w:r>
        <w:rPr>
          <w:rFonts w:ascii="宋体" w:hint="eastAsia"/>
          <w:sz w:val="24"/>
        </w:rPr>
        <w:t>复核人：郑和平</w:t>
      </w:r>
    </w:p>
    <w:p w:rsidR="002B2998" w:rsidRDefault="002B2998">
      <w:pPr>
        <w:spacing w:line="420" w:lineRule="exact"/>
        <w:ind w:right="1392"/>
        <w:rPr>
          <w:rFonts w:ascii="宋体" w:hAnsi="宋体"/>
          <w:sz w:val="28"/>
          <w:szCs w:val="28"/>
        </w:rPr>
        <w:sectPr w:rsidR="002B2998">
          <w:pgSz w:w="16838" w:h="11906" w:orient="landscape"/>
          <w:pgMar w:top="1588" w:right="1588" w:bottom="1531" w:left="1418" w:header="851" w:footer="992" w:gutter="0"/>
          <w:cols w:space="720"/>
          <w:docGrid w:type="lines" w:linePitch="312"/>
        </w:sectPr>
      </w:pPr>
    </w:p>
    <w:p w:rsidR="002B2998" w:rsidRDefault="002B2998">
      <w:pPr>
        <w:pStyle w:val="10"/>
        <w:ind w:left="0" w:firstLine="0"/>
        <w:rPr>
          <w:rFonts w:asciiTheme="minorHAnsi" w:eastAsiaTheme="minorEastAsia" w:hAnsiTheme="minorHAnsi" w:cstheme="minorBidi"/>
          <w:sz w:val="21"/>
          <w:szCs w:val="22"/>
        </w:rPr>
      </w:pPr>
    </w:p>
    <w:p w:rsidR="002B2998" w:rsidRDefault="001A7EF2">
      <w:pPr>
        <w:jc w:val="center"/>
        <w:rPr>
          <w:rFonts w:ascii="宋体" w:hAnsi="宋体"/>
          <w:bCs/>
          <w:sz w:val="36"/>
          <w:szCs w:val="36"/>
        </w:rPr>
      </w:pPr>
      <w:r>
        <w:rPr>
          <w:rFonts w:ascii="宋体" w:hAnsi="宋体" w:hint="eastAsia"/>
          <w:bCs/>
          <w:sz w:val="36"/>
          <w:szCs w:val="36"/>
        </w:rPr>
        <w:t>目</w:t>
      </w:r>
      <w:r>
        <w:rPr>
          <w:rFonts w:ascii="宋体" w:hAnsi="宋体" w:hint="eastAsia"/>
          <w:bCs/>
          <w:sz w:val="36"/>
          <w:szCs w:val="36"/>
        </w:rPr>
        <w:t xml:space="preserve">     </w:t>
      </w:r>
      <w:r>
        <w:rPr>
          <w:rFonts w:ascii="宋体" w:hAnsi="宋体" w:hint="eastAsia"/>
          <w:bCs/>
          <w:sz w:val="36"/>
          <w:szCs w:val="36"/>
        </w:rPr>
        <w:t>录</w:t>
      </w:r>
    </w:p>
    <w:p w:rsidR="002B2998" w:rsidRDefault="002B2998">
      <w:pPr>
        <w:jc w:val="center"/>
        <w:rPr>
          <w:rFonts w:ascii="宋体" w:hAnsi="宋体"/>
          <w:bCs/>
          <w:sz w:val="36"/>
          <w:szCs w:val="36"/>
        </w:rPr>
      </w:pPr>
    </w:p>
    <w:p w:rsidR="002B2998" w:rsidRDefault="002B2998">
      <w:pPr>
        <w:pStyle w:val="10"/>
        <w:tabs>
          <w:tab w:val="clear" w:pos="8511"/>
          <w:tab w:val="right" w:leader="dot" w:pos="8521"/>
        </w:tabs>
        <w:rPr>
          <w:sz w:val="28"/>
        </w:rPr>
      </w:pPr>
      <w:r w:rsidRPr="002B2998">
        <w:rPr>
          <w:rFonts w:ascii="宋体" w:hAnsi="宋体" w:hint="eastAsia"/>
          <w:sz w:val="28"/>
        </w:rPr>
        <w:fldChar w:fldCharType="begin"/>
      </w:r>
      <w:r w:rsidR="001A7EF2">
        <w:rPr>
          <w:rFonts w:ascii="宋体" w:hAnsi="宋体" w:hint="eastAsia"/>
          <w:sz w:val="28"/>
        </w:rPr>
        <w:instrText xml:space="preserve"> TOC \o "1-3" \h \z \u </w:instrText>
      </w:r>
      <w:r w:rsidRPr="002B2998">
        <w:rPr>
          <w:rFonts w:ascii="宋体" w:hAnsi="宋体" w:hint="eastAsia"/>
          <w:sz w:val="28"/>
        </w:rPr>
        <w:fldChar w:fldCharType="separate"/>
      </w:r>
      <w:hyperlink w:anchor="_Toc3150" w:history="1">
        <w:r w:rsidR="001A7EF2">
          <w:rPr>
            <w:rFonts w:ascii="宋体" w:hint="eastAsia"/>
            <w:sz w:val="28"/>
            <w:szCs w:val="32"/>
          </w:rPr>
          <w:t>估价师声明</w:t>
        </w:r>
        <w:r w:rsidR="001A7EF2">
          <w:rPr>
            <w:sz w:val="28"/>
          </w:rPr>
          <w:tab/>
        </w:r>
        <w:r>
          <w:rPr>
            <w:sz w:val="28"/>
          </w:rPr>
          <w:fldChar w:fldCharType="begin"/>
        </w:r>
        <w:r w:rsidR="001A7EF2">
          <w:rPr>
            <w:sz w:val="28"/>
          </w:rPr>
          <w:instrText xml:space="preserve"> PAGEREF _Toc3150 </w:instrText>
        </w:r>
        <w:r>
          <w:rPr>
            <w:sz w:val="28"/>
          </w:rPr>
          <w:fldChar w:fldCharType="separate"/>
        </w:r>
        <w:r w:rsidR="001A7EF2">
          <w:rPr>
            <w:sz w:val="28"/>
          </w:rPr>
          <w:t>1</w:t>
        </w:r>
        <w:r>
          <w:rPr>
            <w:sz w:val="28"/>
          </w:rPr>
          <w:fldChar w:fldCharType="end"/>
        </w:r>
      </w:hyperlink>
    </w:p>
    <w:p w:rsidR="002B2998" w:rsidRDefault="002B2998">
      <w:pPr>
        <w:pStyle w:val="10"/>
        <w:tabs>
          <w:tab w:val="clear" w:pos="8511"/>
          <w:tab w:val="right" w:leader="dot" w:pos="8521"/>
        </w:tabs>
        <w:rPr>
          <w:sz w:val="28"/>
        </w:rPr>
      </w:pPr>
      <w:hyperlink w:anchor="_Toc16408" w:history="1">
        <w:r w:rsidR="001A7EF2">
          <w:rPr>
            <w:rFonts w:ascii="宋体" w:hint="eastAsia"/>
            <w:sz w:val="28"/>
            <w:szCs w:val="32"/>
          </w:rPr>
          <w:t>估价假设和限制条件</w:t>
        </w:r>
        <w:r w:rsidR="001A7EF2">
          <w:rPr>
            <w:sz w:val="28"/>
          </w:rPr>
          <w:tab/>
        </w:r>
        <w:r>
          <w:rPr>
            <w:sz w:val="28"/>
          </w:rPr>
          <w:fldChar w:fldCharType="begin"/>
        </w:r>
        <w:r w:rsidR="001A7EF2">
          <w:rPr>
            <w:sz w:val="28"/>
          </w:rPr>
          <w:instrText xml:space="preserve"> PAGEREF _Toc16408 </w:instrText>
        </w:r>
        <w:r>
          <w:rPr>
            <w:sz w:val="28"/>
          </w:rPr>
          <w:fldChar w:fldCharType="separate"/>
        </w:r>
        <w:r w:rsidR="001A7EF2">
          <w:rPr>
            <w:sz w:val="28"/>
          </w:rPr>
          <w:t>2</w:t>
        </w:r>
        <w:r>
          <w:rPr>
            <w:sz w:val="28"/>
          </w:rPr>
          <w:fldChar w:fldCharType="end"/>
        </w:r>
      </w:hyperlink>
    </w:p>
    <w:p w:rsidR="002B2998" w:rsidRDefault="002B2998">
      <w:pPr>
        <w:pStyle w:val="10"/>
        <w:tabs>
          <w:tab w:val="clear" w:pos="8511"/>
          <w:tab w:val="right" w:leader="dot" w:pos="8521"/>
        </w:tabs>
        <w:rPr>
          <w:sz w:val="28"/>
        </w:rPr>
      </w:pPr>
      <w:hyperlink w:anchor="_Toc25257" w:history="1">
        <w:r w:rsidR="001A7EF2">
          <w:rPr>
            <w:rFonts w:ascii="宋体" w:hint="eastAsia"/>
            <w:sz w:val="28"/>
            <w:szCs w:val="36"/>
          </w:rPr>
          <w:t>估价结果报告</w:t>
        </w:r>
        <w:r w:rsidR="001A7EF2">
          <w:rPr>
            <w:sz w:val="28"/>
          </w:rPr>
          <w:tab/>
        </w:r>
        <w:r>
          <w:rPr>
            <w:sz w:val="28"/>
          </w:rPr>
          <w:fldChar w:fldCharType="begin"/>
        </w:r>
        <w:r w:rsidR="001A7EF2">
          <w:rPr>
            <w:sz w:val="28"/>
          </w:rPr>
          <w:instrText xml:space="preserve"> PAGEREF _Toc25257 </w:instrText>
        </w:r>
        <w:r>
          <w:rPr>
            <w:sz w:val="28"/>
          </w:rPr>
          <w:fldChar w:fldCharType="separate"/>
        </w:r>
        <w:r w:rsidR="001A7EF2">
          <w:rPr>
            <w:sz w:val="28"/>
          </w:rPr>
          <w:t>5</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3372" w:history="1">
        <w:r w:rsidR="001A7EF2">
          <w:rPr>
            <w:rFonts w:ascii="宋体" w:hAnsi="宋体" w:hint="eastAsia"/>
            <w:sz w:val="28"/>
            <w:szCs w:val="28"/>
          </w:rPr>
          <w:t>一、估价委托人</w:t>
        </w:r>
        <w:r w:rsidR="001A7EF2">
          <w:rPr>
            <w:sz w:val="28"/>
          </w:rPr>
          <w:tab/>
        </w:r>
        <w:r>
          <w:rPr>
            <w:sz w:val="28"/>
          </w:rPr>
          <w:fldChar w:fldCharType="begin"/>
        </w:r>
        <w:r w:rsidR="001A7EF2">
          <w:rPr>
            <w:sz w:val="28"/>
          </w:rPr>
          <w:instrText xml:space="preserve"> PAGEREF _Toc3372 </w:instrText>
        </w:r>
        <w:r>
          <w:rPr>
            <w:sz w:val="28"/>
          </w:rPr>
          <w:fldChar w:fldCharType="separate"/>
        </w:r>
        <w:r w:rsidR="001A7EF2">
          <w:rPr>
            <w:sz w:val="28"/>
          </w:rPr>
          <w:t>5</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10556" w:history="1">
        <w:r w:rsidR="001A7EF2">
          <w:rPr>
            <w:rFonts w:ascii="宋体" w:hAnsi="宋体" w:hint="eastAsia"/>
            <w:sz w:val="28"/>
            <w:szCs w:val="28"/>
          </w:rPr>
          <w:t>二、估价机构</w:t>
        </w:r>
        <w:r w:rsidR="001A7EF2">
          <w:rPr>
            <w:sz w:val="28"/>
          </w:rPr>
          <w:tab/>
        </w:r>
        <w:r>
          <w:rPr>
            <w:sz w:val="28"/>
          </w:rPr>
          <w:fldChar w:fldCharType="begin"/>
        </w:r>
        <w:r w:rsidR="001A7EF2">
          <w:rPr>
            <w:sz w:val="28"/>
          </w:rPr>
          <w:instrText xml:space="preserve"> PAGEREF _Toc10556 </w:instrText>
        </w:r>
        <w:r>
          <w:rPr>
            <w:sz w:val="28"/>
          </w:rPr>
          <w:fldChar w:fldCharType="separate"/>
        </w:r>
        <w:r w:rsidR="001A7EF2">
          <w:rPr>
            <w:sz w:val="28"/>
          </w:rPr>
          <w:t>5</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26541" w:history="1">
        <w:r w:rsidR="001A7EF2">
          <w:rPr>
            <w:rFonts w:ascii="宋体" w:hAnsi="宋体" w:hint="eastAsia"/>
            <w:sz w:val="28"/>
            <w:szCs w:val="28"/>
          </w:rPr>
          <w:t>三、估价目的</w:t>
        </w:r>
        <w:r w:rsidR="001A7EF2">
          <w:rPr>
            <w:sz w:val="28"/>
          </w:rPr>
          <w:tab/>
        </w:r>
        <w:r>
          <w:rPr>
            <w:sz w:val="28"/>
          </w:rPr>
          <w:fldChar w:fldCharType="begin"/>
        </w:r>
        <w:r w:rsidR="001A7EF2">
          <w:rPr>
            <w:sz w:val="28"/>
          </w:rPr>
          <w:instrText xml:space="preserve"> PAGEREF _Toc26541 </w:instrText>
        </w:r>
        <w:r>
          <w:rPr>
            <w:sz w:val="28"/>
          </w:rPr>
          <w:fldChar w:fldCharType="separate"/>
        </w:r>
        <w:r w:rsidR="001A7EF2">
          <w:rPr>
            <w:sz w:val="28"/>
          </w:rPr>
          <w:t>5</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1067" w:history="1">
        <w:r w:rsidR="001A7EF2">
          <w:rPr>
            <w:rFonts w:ascii="宋体" w:hAnsi="宋体" w:hint="eastAsia"/>
            <w:sz w:val="28"/>
            <w:szCs w:val="28"/>
          </w:rPr>
          <w:t>四、估价对象</w:t>
        </w:r>
        <w:r w:rsidR="001A7EF2">
          <w:rPr>
            <w:sz w:val="28"/>
          </w:rPr>
          <w:tab/>
        </w:r>
        <w:r>
          <w:rPr>
            <w:sz w:val="28"/>
          </w:rPr>
          <w:fldChar w:fldCharType="begin"/>
        </w:r>
        <w:r w:rsidR="001A7EF2">
          <w:rPr>
            <w:sz w:val="28"/>
          </w:rPr>
          <w:instrText xml:space="preserve"> PAGEREF _Toc1067 </w:instrText>
        </w:r>
        <w:r>
          <w:rPr>
            <w:sz w:val="28"/>
          </w:rPr>
          <w:fldChar w:fldCharType="separate"/>
        </w:r>
        <w:r w:rsidR="001A7EF2">
          <w:rPr>
            <w:sz w:val="28"/>
          </w:rPr>
          <w:t>5</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14385" w:history="1">
        <w:r w:rsidR="001A7EF2">
          <w:rPr>
            <w:rFonts w:ascii="宋体" w:hAnsi="宋体" w:hint="eastAsia"/>
            <w:sz w:val="28"/>
            <w:szCs w:val="28"/>
          </w:rPr>
          <w:t>五、价值时点</w:t>
        </w:r>
        <w:r w:rsidR="001A7EF2">
          <w:rPr>
            <w:sz w:val="28"/>
          </w:rPr>
          <w:tab/>
        </w:r>
        <w:r>
          <w:rPr>
            <w:sz w:val="28"/>
          </w:rPr>
          <w:fldChar w:fldCharType="begin"/>
        </w:r>
        <w:r w:rsidR="001A7EF2">
          <w:rPr>
            <w:sz w:val="28"/>
          </w:rPr>
          <w:instrText xml:space="preserve"> PAGEREF _Toc14385 </w:instrText>
        </w:r>
        <w:r>
          <w:rPr>
            <w:sz w:val="28"/>
          </w:rPr>
          <w:fldChar w:fldCharType="separate"/>
        </w:r>
        <w:r w:rsidR="001A7EF2">
          <w:rPr>
            <w:sz w:val="28"/>
          </w:rPr>
          <w:t>7</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3274" w:history="1">
        <w:r w:rsidR="001A7EF2">
          <w:rPr>
            <w:rFonts w:ascii="宋体" w:hAnsi="宋体" w:hint="eastAsia"/>
            <w:sz w:val="28"/>
            <w:szCs w:val="28"/>
          </w:rPr>
          <w:t>六、价值类型</w:t>
        </w:r>
        <w:r w:rsidR="001A7EF2">
          <w:rPr>
            <w:sz w:val="28"/>
          </w:rPr>
          <w:tab/>
        </w:r>
        <w:r>
          <w:rPr>
            <w:sz w:val="28"/>
          </w:rPr>
          <w:fldChar w:fldCharType="begin"/>
        </w:r>
        <w:r w:rsidR="001A7EF2">
          <w:rPr>
            <w:sz w:val="28"/>
          </w:rPr>
          <w:instrText xml:space="preserve"> PAGEREF _Toc3274 </w:instrText>
        </w:r>
        <w:r>
          <w:rPr>
            <w:sz w:val="28"/>
          </w:rPr>
          <w:fldChar w:fldCharType="separate"/>
        </w:r>
        <w:r w:rsidR="001A7EF2">
          <w:rPr>
            <w:sz w:val="28"/>
          </w:rPr>
          <w:t>7</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21869" w:history="1">
        <w:r w:rsidR="001A7EF2">
          <w:rPr>
            <w:rFonts w:ascii="宋体" w:hAnsi="宋体" w:hint="eastAsia"/>
            <w:sz w:val="28"/>
            <w:szCs w:val="28"/>
          </w:rPr>
          <w:t>七、估价原则</w:t>
        </w:r>
        <w:r w:rsidR="001A7EF2">
          <w:rPr>
            <w:sz w:val="28"/>
          </w:rPr>
          <w:tab/>
        </w:r>
        <w:r>
          <w:rPr>
            <w:sz w:val="28"/>
          </w:rPr>
          <w:fldChar w:fldCharType="begin"/>
        </w:r>
        <w:r w:rsidR="001A7EF2">
          <w:rPr>
            <w:sz w:val="28"/>
          </w:rPr>
          <w:instrText xml:space="preserve"> PAGEREF _Toc21869 </w:instrText>
        </w:r>
        <w:r>
          <w:rPr>
            <w:sz w:val="28"/>
          </w:rPr>
          <w:fldChar w:fldCharType="separate"/>
        </w:r>
        <w:r w:rsidR="001A7EF2">
          <w:rPr>
            <w:sz w:val="28"/>
          </w:rPr>
          <w:t>8</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7915" w:history="1">
        <w:r w:rsidR="001A7EF2">
          <w:rPr>
            <w:rFonts w:ascii="宋体" w:hAnsi="宋体" w:hint="eastAsia"/>
            <w:sz w:val="28"/>
            <w:szCs w:val="28"/>
          </w:rPr>
          <w:t>八、估价程序</w:t>
        </w:r>
        <w:r w:rsidR="001A7EF2">
          <w:rPr>
            <w:sz w:val="28"/>
          </w:rPr>
          <w:tab/>
        </w:r>
        <w:r>
          <w:rPr>
            <w:sz w:val="28"/>
          </w:rPr>
          <w:fldChar w:fldCharType="begin"/>
        </w:r>
        <w:r w:rsidR="001A7EF2">
          <w:rPr>
            <w:sz w:val="28"/>
          </w:rPr>
          <w:instrText xml:space="preserve"> PAGEREF _Toc7915 </w:instrText>
        </w:r>
        <w:r>
          <w:rPr>
            <w:sz w:val="28"/>
          </w:rPr>
          <w:fldChar w:fldCharType="separate"/>
        </w:r>
        <w:r w:rsidR="001A7EF2">
          <w:rPr>
            <w:sz w:val="28"/>
          </w:rPr>
          <w:t>9</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13359" w:history="1">
        <w:r w:rsidR="001A7EF2">
          <w:rPr>
            <w:rFonts w:ascii="宋体" w:hAnsi="宋体" w:hint="eastAsia"/>
            <w:sz w:val="28"/>
            <w:szCs w:val="28"/>
          </w:rPr>
          <w:t>九、估价依据</w:t>
        </w:r>
        <w:r w:rsidR="001A7EF2">
          <w:rPr>
            <w:sz w:val="28"/>
          </w:rPr>
          <w:tab/>
        </w:r>
        <w:r>
          <w:rPr>
            <w:sz w:val="28"/>
          </w:rPr>
          <w:fldChar w:fldCharType="begin"/>
        </w:r>
        <w:r w:rsidR="001A7EF2">
          <w:rPr>
            <w:sz w:val="28"/>
          </w:rPr>
          <w:instrText xml:space="preserve"> PAGEREF _Toc13359 </w:instrText>
        </w:r>
        <w:r>
          <w:rPr>
            <w:sz w:val="28"/>
          </w:rPr>
          <w:fldChar w:fldCharType="separate"/>
        </w:r>
        <w:r w:rsidR="001A7EF2">
          <w:rPr>
            <w:sz w:val="28"/>
          </w:rPr>
          <w:t>9</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19292" w:history="1">
        <w:r w:rsidR="001A7EF2">
          <w:rPr>
            <w:rFonts w:ascii="宋体" w:hAnsi="宋体" w:hint="eastAsia"/>
            <w:sz w:val="28"/>
            <w:szCs w:val="28"/>
          </w:rPr>
          <w:t>十、估价方法</w:t>
        </w:r>
        <w:r w:rsidR="001A7EF2">
          <w:rPr>
            <w:sz w:val="28"/>
          </w:rPr>
          <w:tab/>
        </w:r>
        <w:r>
          <w:rPr>
            <w:sz w:val="28"/>
          </w:rPr>
          <w:fldChar w:fldCharType="begin"/>
        </w:r>
        <w:r w:rsidR="001A7EF2">
          <w:rPr>
            <w:sz w:val="28"/>
          </w:rPr>
          <w:instrText xml:space="preserve"> PAGEREF _Toc19292 </w:instrText>
        </w:r>
        <w:r>
          <w:rPr>
            <w:sz w:val="28"/>
          </w:rPr>
          <w:fldChar w:fldCharType="separate"/>
        </w:r>
        <w:r w:rsidR="001A7EF2">
          <w:rPr>
            <w:sz w:val="28"/>
          </w:rPr>
          <w:t>11</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15453" w:history="1">
        <w:r w:rsidR="001A7EF2">
          <w:rPr>
            <w:rFonts w:ascii="宋体" w:hAnsi="宋体" w:hint="eastAsia"/>
            <w:sz w:val="28"/>
            <w:szCs w:val="28"/>
          </w:rPr>
          <w:t>十一、估价结果</w:t>
        </w:r>
        <w:r w:rsidR="001A7EF2">
          <w:rPr>
            <w:sz w:val="28"/>
          </w:rPr>
          <w:tab/>
        </w:r>
        <w:r>
          <w:rPr>
            <w:sz w:val="28"/>
          </w:rPr>
          <w:fldChar w:fldCharType="begin"/>
        </w:r>
        <w:r w:rsidR="001A7EF2">
          <w:rPr>
            <w:sz w:val="28"/>
          </w:rPr>
          <w:instrText xml:space="preserve"> PAGEREF _Toc15453 </w:instrText>
        </w:r>
        <w:r>
          <w:rPr>
            <w:sz w:val="28"/>
          </w:rPr>
          <w:fldChar w:fldCharType="separate"/>
        </w:r>
        <w:r w:rsidR="001A7EF2">
          <w:rPr>
            <w:sz w:val="28"/>
          </w:rPr>
          <w:t>12</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21362" w:history="1">
        <w:r w:rsidR="001A7EF2">
          <w:rPr>
            <w:rFonts w:ascii="宋体" w:hAnsi="宋体" w:hint="eastAsia"/>
            <w:sz w:val="28"/>
            <w:szCs w:val="28"/>
          </w:rPr>
          <w:t>十二、估价人员</w:t>
        </w:r>
        <w:r w:rsidR="001A7EF2">
          <w:rPr>
            <w:sz w:val="28"/>
          </w:rPr>
          <w:tab/>
        </w:r>
        <w:r>
          <w:rPr>
            <w:sz w:val="28"/>
          </w:rPr>
          <w:fldChar w:fldCharType="begin"/>
        </w:r>
        <w:r w:rsidR="001A7EF2">
          <w:rPr>
            <w:sz w:val="28"/>
          </w:rPr>
          <w:instrText xml:space="preserve"> PAGEREF _Toc21362 </w:instrText>
        </w:r>
        <w:r>
          <w:rPr>
            <w:sz w:val="28"/>
          </w:rPr>
          <w:fldChar w:fldCharType="separate"/>
        </w:r>
        <w:r w:rsidR="001A7EF2">
          <w:rPr>
            <w:sz w:val="28"/>
          </w:rPr>
          <w:t>12</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26328" w:history="1">
        <w:r w:rsidR="001A7EF2">
          <w:rPr>
            <w:rFonts w:ascii="宋体" w:hAnsi="宋体" w:hint="eastAsia"/>
            <w:sz w:val="28"/>
            <w:szCs w:val="28"/>
          </w:rPr>
          <w:t>十三、实地查勘日期</w:t>
        </w:r>
        <w:r w:rsidR="001A7EF2">
          <w:rPr>
            <w:sz w:val="28"/>
          </w:rPr>
          <w:tab/>
        </w:r>
        <w:r>
          <w:rPr>
            <w:sz w:val="28"/>
          </w:rPr>
          <w:fldChar w:fldCharType="begin"/>
        </w:r>
        <w:r w:rsidR="001A7EF2">
          <w:rPr>
            <w:sz w:val="28"/>
          </w:rPr>
          <w:instrText xml:space="preserve"> PAGEREF _Toc26328 </w:instrText>
        </w:r>
        <w:r>
          <w:rPr>
            <w:sz w:val="28"/>
          </w:rPr>
          <w:fldChar w:fldCharType="separate"/>
        </w:r>
        <w:r w:rsidR="001A7EF2">
          <w:rPr>
            <w:sz w:val="28"/>
          </w:rPr>
          <w:t>13</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7654" w:history="1">
        <w:r w:rsidR="001A7EF2">
          <w:rPr>
            <w:rFonts w:ascii="宋体" w:hAnsi="宋体" w:hint="eastAsia"/>
            <w:sz w:val="28"/>
            <w:szCs w:val="28"/>
          </w:rPr>
          <w:t>十四、估价作业期</w:t>
        </w:r>
        <w:r w:rsidR="001A7EF2">
          <w:rPr>
            <w:sz w:val="28"/>
          </w:rPr>
          <w:tab/>
        </w:r>
        <w:r>
          <w:rPr>
            <w:sz w:val="28"/>
          </w:rPr>
          <w:fldChar w:fldCharType="begin"/>
        </w:r>
        <w:r w:rsidR="001A7EF2">
          <w:rPr>
            <w:sz w:val="28"/>
          </w:rPr>
          <w:instrText xml:space="preserve"> PAGEREF _Toc7654 </w:instrText>
        </w:r>
        <w:r>
          <w:rPr>
            <w:sz w:val="28"/>
          </w:rPr>
          <w:fldChar w:fldCharType="separate"/>
        </w:r>
        <w:r w:rsidR="001A7EF2">
          <w:rPr>
            <w:sz w:val="28"/>
          </w:rPr>
          <w:t>13</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29545" w:history="1">
        <w:r w:rsidR="001A7EF2">
          <w:rPr>
            <w:rFonts w:ascii="宋体" w:hAnsi="宋体"/>
            <w:sz w:val="28"/>
            <w:szCs w:val="28"/>
          </w:rPr>
          <w:t>十</w:t>
        </w:r>
        <w:r w:rsidR="001A7EF2">
          <w:rPr>
            <w:rFonts w:ascii="宋体" w:hAnsi="宋体" w:hint="eastAsia"/>
            <w:sz w:val="28"/>
            <w:szCs w:val="28"/>
          </w:rPr>
          <w:t>五</w:t>
        </w:r>
        <w:r w:rsidR="001A7EF2">
          <w:rPr>
            <w:rFonts w:ascii="宋体" w:hAnsi="宋体"/>
            <w:sz w:val="28"/>
            <w:szCs w:val="28"/>
          </w:rPr>
          <w:t>、估价报告有效期</w:t>
        </w:r>
        <w:r w:rsidR="001A7EF2">
          <w:rPr>
            <w:sz w:val="28"/>
          </w:rPr>
          <w:tab/>
        </w:r>
        <w:r>
          <w:rPr>
            <w:sz w:val="28"/>
          </w:rPr>
          <w:fldChar w:fldCharType="begin"/>
        </w:r>
        <w:r w:rsidR="001A7EF2">
          <w:rPr>
            <w:sz w:val="28"/>
          </w:rPr>
          <w:instrText xml:space="preserve"> PAGEREF _Toc29545 </w:instrText>
        </w:r>
        <w:r>
          <w:rPr>
            <w:sz w:val="28"/>
          </w:rPr>
          <w:fldChar w:fldCharType="separate"/>
        </w:r>
        <w:r w:rsidR="001A7EF2">
          <w:rPr>
            <w:sz w:val="28"/>
          </w:rPr>
          <w:t>13</w:t>
        </w:r>
        <w:r>
          <w:rPr>
            <w:sz w:val="28"/>
          </w:rPr>
          <w:fldChar w:fldCharType="end"/>
        </w:r>
      </w:hyperlink>
    </w:p>
    <w:p w:rsidR="002B2998" w:rsidRDefault="002B2998">
      <w:pPr>
        <w:pStyle w:val="24"/>
        <w:tabs>
          <w:tab w:val="clear" w:pos="0"/>
          <w:tab w:val="clear" w:pos="210"/>
          <w:tab w:val="clear" w:pos="420"/>
          <w:tab w:val="clear" w:pos="1020"/>
          <w:tab w:val="clear" w:pos="1230"/>
          <w:tab w:val="clear" w:pos="8511"/>
          <w:tab w:val="right" w:leader="dot" w:pos="8521"/>
        </w:tabs>
        <w:rPr>
          <w:sz w:val="28"/>
        </w:rPr>
      </w:pPr>
      <w:hyperlink w:anchor="_Toc22408" w:history="1">
        <w:r w:rsidR="001A7EF2">
          <w:rPr>
            <w:rFonts w:ascii="宋体" w:hAnsi="宋体" w:hint="eastAsia"/>
            <w:sz w:val="28"/>
            <w:szCs w:val="28"/>
          </w:rPr>
          <w:t>十</w:t>
        </w:r>
        <w:r w:rsidR="001A7EF2">
          <w:rPr>
            <w:rFonts w:ascii="宋体" w:hAnsi="宋体" w:hint="eastAsia"/>
            <w:sz w:val="28"/>
            <w:szCs w:val="28"/>
          </w:rPr>
          <w:t>六</w:t>
        </w:r>
        <w:r w:rsidR="001A7EF2">
          <w:rPr>
            <w:rFonts w:ascii="宋体" w:hAnsi="宋体" w:hint="eastAsia"/>
            <w:sz w:val="28"/>
            <w:szCs w:val="28"/>
          </w:rPr>
          <w:t>、报告附件</w:t>
        </w:r>
        <w:r w:rsidR="001A7EF2">
          <w:rPr>
            <w:sz w:val="28"/>
          </w:rPr>
          <w:tab/>
        </w:r>
        <w:r>
          <w:rPr>
            <w:sz w:val="28"/>
          </w:rPr>
          <w:fldChar w:fldCharType="begin"/>
        </w:r>
        <w:r w:rsidR="001A7EF2">
          <w:rPr>
            <w:sz w:val="28"/>
          </w:rPr>
          <w:instrText xml:space="preserve"> PAGEREF _Toc22408 </w:instrText>
        </w:r>
        <w:r>
          <w:rPr>
            <w:sz w:val="28"/>
          </w:rPr>
          <w:fldChar w:fldCharType="separate"/>
        </w:r>
        <w:r w:rsidR="001A7EF2">
          <w:rPr>
            <w:sz w:val="28"/>
          </w:rPr>
          <w:t>13</w:t>
        </w:r>
        <w:r>
          <w:rPr>
            <w:sz w:val="28"/>
          </w:rPr>
          <w:fldChar w:fldCharType="end"/>
        </w:r>
      </w:hyperlink>
    </w:p>
    <w:p w:rsidR="002B2998" w:rsidRDefault="002B2998">
      <w:pPr>
        <w:spacing w:line="500" w:lineRule="exact"/>
        <w:rPr>
          <w:rFonts w:ascii="宋体" w:eastAsia="黑体" w:hAnsi="宋体"/>
          <w:sz w:val="28"/>
        </w:rPr>
      </w:pPr>
      <w:r>
        <w:rPr>
          <w:rFonts w:ascii="宋体" w:hAnsi="宋体" w:hint="eastAsia"/>
          <w:sz w:val="28"/>
        </w:rPr>
        <w:fldChar w:fldCharType="end"/>
      </w:r>
      <w:r w:rsidR="001A7EF2">
        <w:rPr>
          <w:rFonts w:ascii="宋体" w:eastAsia="黑体" w:hAnsi="宋体" w:hint="eastAsia"/>
          <w:sz w:val="28"/>
        </w:rPr>
        <w:t>附件资料：</w:t>
      </w:r>
    </w:p>
    <w:p w:rsidR="002B2998" w:rsidRDefault="001A7EF2" w:rsidP="001A7EF2">
      <w:pPr>
        <w:spacing w:line="500" w:lineRule="exact"/>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、估价对象位置图及现场查勘影像资料</w:t>
      </w:r>
      <w:r>
        <w:rPr>
          <w:rFonts w:asciiTheme="minorEastAsia" w:eastAsiaTheme="minorEastAsia" w:hAnsiTheme="minorEastAsia" w:hint="eastAsia"/>
          <w:sz w:val="28"/>
          <w:szCs w:val="28"/>
        </w:rPr>
        <w:t>；</w:t>
      </w:r>
    </w:p>
    <w:p w:rsidR="002B2998" w:rsidRDefault="001A7EF2">
      <w:pPr>
        <w:spacing w:line="500" w:lineRule="exact"/>
        <w:ind w:firstLineChars="304" w:firstLine="851"/>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、评估委托书复印件</w:t>
      </w:r>
      <w:r>
        <w:rPr>
          <w:rFonts w:asciiTheme="minorEastAsia" w:eastAsiaTheme="minorEastAsia" w:hAnsiTheme="minorEastAsia" w:hint="eastAsia"/>
          <w:sz w:val="28"/>
          <w:szCs w:val="28"/>
        </w:rPr>
        <w:t>；</w:t>
      </w:r>
    </w:p>
    <w:p w:rsidR="002B2998" w:rsidRDefault="001A7EF2">
      <w:pPr>
        <w:spacing w:line="500" w:lineRule="exact"/>
        <w:ind w:firstLineChars="304" w:firstLine="851"/>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不动产登记信息</w:t>
      </w:r>
      <w:r>
        <w:rPr>
          <w:rFonts w:asciiTheme="minorEastAsia" w:eastAsiaTheme="minorEastAsia" w:hAnsiTheme="minorEastAsia" w:hint="eastAsia"/>
          <w:sz w:val="28"/>
          <w:szCs w:val="28"/>
        </w:rPr>
        <w:t>》复印件</w:t>
      </w:r>
      <w:r>
        <w:rPr>
          <w:rFonts w:asciiTheme="minorEastAsia" w:eastAsiaTheme="minorEastAsia" w:hAnsiTheme="minorEastAsia" w:hint="eastAsia"/>
          <w:sz w:val="28"/>
          <w:szCs w:val="28"/>
        </w:rPr>
        <w:t>；</w:t>
      </w:r>
    </w:p>
    <w:p w:rsidR="002B2998" w:rsidRDefault="001A7EF2">
      <w:pPr>
        <w:spacing w:line="500" w:lineRule="exact"/>
        <w:ind w:firstLineChars="304" w:firstLine="851"/>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国有土地使用证</w:t>
      </w:r>
      <w:r>
        <w:rPr>
          <w:rFonts w:asciiTheme="minorEastAsia" w:eastAsiaTheme="minorEastAsia" w:hAnsiTheme="minorEastAsia" w:hint="eastAsia"/>
          <w:sz w:val="28"/>
          <w:szCs w:val="28"/>
        </w:rPr>
        <w:t>》复印件</w:t>
      </w:r>
      <w:r>
        <w:rPr>
          <w:rFonts w:asciiTheme="minorEastAsia" w:eastAsiaTheme="minorEastAsia" w:hAnsiTheme="minorEastAsia" w:hint="eastAsia"/>
          <w:sz w:val="28"/>
          <w:szCs w:val="28"/>
        </w:rPr>
        <w:t>；</w:t>
      </w:r>
    </w:p>
    <w:p w:rsidR="002B2998" w:rsidRDefault="001A7EF2">
      <w:pPr>
        <w:spacing w:line="500" w:lineRule="exact"/>
        <w:ind w:firstLineChars="304" w:firstLine="851"/>
        <w:rPr>
          <w:rFonts w:asciiTheme="minorEastAsia" w:eastAsiaTheme="minorEastAsia" w:hAnsiTheme="minorEastAsia"/>
          <w:sz w:val="28"/>
          <w:szCs w:val="28"/>
        </w:rPr>
      </w:pP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估价机构营业执照复印件</w:t>
      </w:r>
      <w:r>
        <w:rPr>
          <w:rFonts w:asciiTheme="minorEastAsia" w:eastAsiaTheme="minorEastAsia" w:hAnsiTheme="minorEastAsia" w:hint="eastAsia"/>
          <w:sz w:val="28"/>
          <w:szCs w:val="28"/>
        </w:rPr>
        <w:t>；</w:t>
      </w:r>
    </w:p>
    <w:p w:rsidR="002B2998" w:rsidRDefault="001A7EF2">
      <w:pPr>
        <w:spacing w:line="500" w:lineRule="exact"/>
        <w:ind w:firstLineChars="304" w:firstLine="851"/>
        <w:rPr>
          <w:rFonts w:asciiTheme="minorEastAsia" w:eastAsiaTheme="minorEastAsia" w:hAnsiTheme="minorEastAsia"/>
          <w:sz w:val="28"/>
          <w:szCs w:val="28"/>
        </w:rPr>
      </w:pP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、估价机构资质证书复印件</w:t>
      </w:r>
      <w:r>
        <w:rPr>
          <w:rFonts w:asciiTheme="minorEastAsia" w:eastAsiaTheme="minorEastAsia" w:hAnsiTheme="minorEastAsia" w:hint="eastAsia"/>
          <w:sz w:val="28"/>
          <w:szCs w:val="28"/>
        </w:rPr>
        <w:t>；</w:t>
      </w:r>
    </w:p>
    <w:p w:rsidR="002B2998" w:rsidRDefault="001A7EF2">
      <w:pPr>
        <w:spacing w:line="500" w:lineRule="exact"/>
        <w:ind w:firstLineChars="304" w:firstLine="851"/>
        <w:rPr>
          <w:rFonts w:asciiTheme="minorEastAsia" w:eastAsiaTheme="minorEastAsia" w:hAnsiTheme="minorEastAsia"/>
          <w:sz w:val="28"/>
          <w:szCs w:val="28"/>
        </w:rPr>
      </w:pP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、估价师执业资格证复印件</w:t>
      </w:r>
      <w:r>
        <w:rPr>
          <w:rFonts w:asciiTheme="minorEastAsia" w:eastAsiaTheme="minorEastAsia" w:hAnsiTheme="minorEastAsia" w:hint="eastAsia"/>
          <w:sz w:val="28"/>
          <w:szCs w:val="28"/>
        </w:rPr>
        <w:t>；</w:t>
      </w:r>
    </w:p>
    <w:p w:rsidR="002B2998" w:rsidRDefault="001A7EF2">
      <w:pPr>
        <w:spacing w:line="500" w:lineRule="exact"/>
        <w:ind w:firstLineChars="304" w:firstLine="851"/>
        <w:rPr>
          <w:rFonts w:asciiTheme="minorEastAsia" w:eastAsiaTheme="minorEastAsia" w:hAnsiTheme="minorEastAsia"/>
          <w:sz w:val="28"/>
          <w:szCs w:val="28"/>
        </w:rPr>
      </w:pP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、其他相关资料</w:t>
      </w:r>
      <w:r>
        <w:rPr>
          <w:rFonts w:asciiTheme="minorEastAsia" w:eastAsiaTheme="minorEastAsia" w:hAnsiTheme="minorEastAsia" w:hint="eastAsia"/>
          <w:sz w:val="28"/>
          <w:szCs w:val="28"/>
        </w:rPr>
        <w:t>。</w:t>
      </w:r>
    </w:p>
    <w:p w:rsidR="002B2998" w:rsidRDefault="002B2998">
      <w:pPr>
        <w:pStyle w:val="1"/>
        <w:spacing w:line="600" w:lineRule="exact"/>
        <w:jc w:val="center"/>
        <w:rPr>
          <w:rFonts w:ascii="宋体"/>
          <w:sz w:val="32"/>
          <w:szCs w:val="32"/>
        </w:rPr>
        <w:sectPr w:rsidR="002B2998">
          <w:headerReference w:type="default" r:id="rId15"/>
          <w:footerReference w:type="default" r:id="rId16"/>
          <w:headerReference w:type="first" r:id="rId17"/>
          <w:footerReference w:type="first" r:id="rId18"/>
          <w:pgSz w:w="11906" w:h="16838"/>
          <w:pgMar w:top="1440" w:right="1588" w:bottom="1440" w:left="1797" w:header="851" w:footer="992" w:gutter="0"/>
          <w:pgNumType w:start="1"/>
          <w:cols w:space="425"/>
          <w:titlePg/>
          <w:docGrid w:linePitch="312"/>
        </w:sectPr>
      </w:pPr>
      <w:bookmarkStart w:id="4" w:name="_Toc3150"/>
    </w:p>
    <w:p w:rsidR="002B2998" w:rsidRDefault="001A7EF2">
      <w:pPr>
        <w:pStyle w:val="1"/>
        <w:spacing w:line="600" w:lineRule="exact"/>
        <w:jc w:val="center"/>
        <w:rPr>
          <w:rFonts w:ascii="宋体"/>
          <w:sz w:val="32"/>
          <w:szCs w:val="32"/>
        </w:rPr>
      </w:pPr>
      <w:r>
        <w:rPr>
          <w:rFonts w:ascii="宋体" w:hint="eastAsia"/>
          <w:sz w:val="32"/>
          <w:szCs w:val="32"/>
        </w:rPr>
        <w:lastRenderedPageBreak/>
        <w:t>估价师声明</w:t>
      </w:r>
      <w:bookmarkEnd w:id="4"/>
    </w:p>
    <w:p w:rsidR="002B2998" w:rsidRDefault="002B2998">
      <w:pPr>
        <w:pStyle w:val="af0"/>
        <w:pBdr>
          <w:bottom w:val="none" w:sz="0" w:space="0" w:color="auto"/>
        </w:pBdr>
      </w:pPr>
    </w:p>
    <w:p w:rsidR="002B2998" w:rsidRDefault="001A7EF2">
      <w:pPr>
        <w:spacing w:line="500" w:lineRule="exact"/>
        <w:ind w:firstLineChars="200" w:firstLine="560"/>
        <w:rPr>
          <w:rFonts w:ascii="宋体" w:hAnsi="宋体" w:cs="宋体"/>
          <w:sz w:val="28"/>
          <w:szCs w:val="28"/>
        </w:rPr>
      </w:pPr>
      <w:r>
        <w:rPr>
          <w:rFonts w:ascii="宋体" w:hAnsi="宋体" w:cs="宋体" w:hint="eastAsia"/>
          <w:sz w:val="28"/>
          <w:szCs w:val="28"/>
        </w:rPr>
        <w:t>我们保证，在我们的职业道德、专业知识和经验的最佳范围内：</w:t>
      </w:r>
    </w:p>
    <w:p w:rsidR="002B2998" w:rsidRDefault="001A7EF2">
      <w:pPr>
        <w:spacing w:line="500" w:lineRule="exact"/>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、本估价报告的内容是真实、准确、完整的，没有虚假记载、误导性陈述和重大遗漏。</w:t>
      </w:r>
    </w:p>
    <w:p w:rsidR="002B2998" w:rsidRDefault="001A7EF2" w:rsidP="001A7EF2">
      <w:pPr>
        <w:spacing w:line="500" w:lineRule="exact"/>
        <w:ind w:leftChars="7" w:left="15" w:firstLineChars="187" w:firstLine="524"/>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、本估价报告中的分析、意见和结论是我们独立、客观、公正的专业分析、意见和结论，但受到本估价报告书中已说明的估价假设和限制条件的限制和影响。</w:t>
      </w:r>
    </w:p>
    <w:p w:rsidR="002B2998" w:rsidRDefault="001A7EF2" w:rsidP="001A7EF2">
      <w:pPr>
        <w:spacing w:line="500" w:lineRule="exact"/>
        <w:ind w:leftChars="7" w:left="15" w:firstLineChars="187" w:firstLine="524"/>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、我们与本估价报告中的估价对象没有现实或潜在的利益，与估价委托人及估价利害关系人没有利害关系，也对估价对象及估价利害人没有偏见。</w:t>
      </w:r>
    </w:p>
    <w:p w:rsidR="002B2998" w:rsidRDefault="001A7EF2" w:rsidP="001A7EF2">
      <w:pPr>
        <w:spacing w:line="500" w:lineRule="exact"/>
        <w:ind w:leftChars="7" w:left="15" w:firstLineChars="187" w:firstLine="524"/>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、我们是依据中华人民共和国国家标准《房地产估价规范》（</w:t>
      </w:r>
      <w:r>
        <w:rPr>
          <w:rFonts w:ascii="宋体" w:hAnsi="宋体" w:cs="宋体" w:hint="eastAsia"/>
          <w:sz w:val="28"/>
          <w:szCs w:val="28"/>
        </w:rPr>
        <w:t>GB/T50291-2015</w:t>
      </w:r>
      <w:r>
        <w:rPr>
          <w:rFonts w:ascii="宋体" w:hAnsi="宋体" w:cs="宋体" w:hint="eastAsia"/>
          <w:sz w:val="28"/>
          <w:szCs w:val="28"/>
        </w:rPr>
        <w:t>）、《房地产估价基本术语标准》（</w:t>
      </w:r>
      <w:r>
        <w:rPr>
          <w:rFonts w:ascii="宋体" w:hAnsi="宋体" w:cs="宋体" w:hint="eastAsia"/>
          <w:sz w:val="28"/>
          <w:szCs w:val="28"/>
        </w:rPr>
        <w:t>GB/T50899-2013</w:t>
      </w:r>
      <w:r>
        <w:rPr>
          <w:rFonts w:ascii="宋体" w:hAnsi="宋体" w:cs="宋体" w:hint="eastAsia"/>
          <w:sz w:val="28"/>
          <w:szCs w:val="28"/>
        </w:rPr>
        <w:t>）、《城镇土地估价规程》（</w:t>
      </w:r>
      <w:r>
        <w:rPr>
          <w:rFonts w:ascii="宋体" w:hAnsi="宋体" w:cs="宋体" w:hint="eastAsia"/>
          <w:sz w:val="28"/>
          <w:szCs w:val="28"/>
        </w:rPr>
        <w:t>GB/T 18508</w:t>
      </w:r>
      <w:r>
        <w:rPr>
          <w:rFonts w:ascii="宋体" w:hAnsi="宋体" w:cs="宋体" w:hint="eastAsia"/>
          <w:sz w:val="28"/>
          <w:szCs w:val="28"/>
        </w:rPr>
        <w:t>－</w:t>
      </w:r>
      <w:r>
        <w:rPr>
          <w:rFonts w:ascii="宋体" w:hAnsi="宋体" w:cs="宋体" w:hint="eastAsia"/>
          <w:sz w:val="28"/>
          <w:szCs w:val="28"/>
        </w:rPr>
        <w:t>2014</w:t>
      </w:r>
      <w:r>
        <w:rPr>
          <w:rFonts w:ascii="宋体" w:hAnsi="宋体" w:cs="宋体" w:hint="eastAsia"/>
          <w:sz w:val="28"/>
          <w:szCs w:val="28"/>
        </w:rPr>
        <w:t>）的规定进行分析，形成意见和结论，撰写本估价报告。</w:t>
      </w:r>
    </w:p>
    <w:p w:rsidR="002B2998" w:rsidRDefault="001A7EF2" w:rsidP="001A7EF2">
      <w:pPr>
        <w:spacing w:line="500" w:lineRule="exact"/>
        <w:ind w:leftChars="7" w:left="15" w:firstLineChars="187" w:firstLine="524"/>
        <w:rPr>
          <w:rFonts w:ascii="宋体" w:hAnsi="宋体" w:cs="宋体"/>
          <w:sz w:val="28"/>
          <w:szCs w:val="28"/>
        </w:rPr>
      </w:pPr>
      <w:r>
        <w:rPr>
          <w:rFonts w:ascii="宋体" w:hAnsi="宋体" w:cs="宋体" w:hint="eastAsia"/>
          <w:sz w:val="28"/>
          <w:szCs w:val="28"/>
        </w:rPr>
        <w:t>5</w:t>
      </w:r>
      <w:r>
        <w:rPr>
          <w:rFonts w:ascii="宋体" w:hAnsi="宋体" w:cs="宋体" w:hint="eastAsia"/>
          <w:sz w:val="28"/>
          <w:szCs w:val="28"/>
        </w:rPr>
        <w:t>、注册房地产估价师</w:t>
      </w:r>
      <w:r>
        <w:rPr>
          <w:rFonts w:ascii="宋体" w:hAnsi="宋体" w:cs="宋体" w:hint="eastAsia"/>
          <w:sz w:val="28"/>
          <w:szCs w:val="28"/>
        </w:rPr>
        <w:t>郑和平</w:t>
      </w:r>
      <w:r>
        <w:rPr>
          <w:rFonts w:ascii="宋体" w:hAnsi="宋体" w:cs="宋体" w:hint="eastAsia"/>
          <w:sz w:val="28"/>
          <w:szCs w:val="28"/>
        </w:rPr>
        <w:t>与估价人员</w:t>
      </w:r>
      <w:r>
        <w:rPr>
          <w:rFonts w:ascii="宋体" w:hAnsi="宋体" w:cs="宋体" w:hint="eastAsia"/>
          <w:sz w:val="28"/>
          <w:szCs w:val="28"/>
        </w:rPr>
        <w:t>辛凯</w:t>
      </w:r>
      <w:r>
        <w:rPr>
          <w:rFonts w:ascii="宋体" w:hAnsi="宋体" w:cs="宋体" w:hint="eastAsia"/>
          <w:sz w:val="28"/>
          <w:szCs w:val="28"/>
        </w:rPr>
        <w:t>于</w:t>
      </w:r>
      <w:r>
        <w:rPr>
          <w:rFonts w:ascii="宋体" w:hAnsi="宋体" w:cs="宋体" w:hint="eastAsia"/>
          <w:sz w:val="28"/>
          <w:szCs w:val="28"/>
        </w:rPr>
        <w:t>2020</w:t>
      </w:r>
      <w:r>
        <w:rPr>
          <w:rFonts w:ascii="宋体" w:hAnsi="宋体" w:cs="宋体" w:hint="eastAsia"/>
          <w:sz w:val="28"/>
          <w:szCs w:val="28"/>
        </w:rPr>
        <w:t>年</w:t>
      </w:r>
      <w:r>
        <w:rPr>
          <w:rFonts w:ascii="宋体" w:hAnsi="宋体" w:cs="宋体" w:hint="eastAsia"/>
          <w:sz w:val="28"/>
          <w:szCs w:val="28"/>
        </w:rPr>
        <w:t>07</w:t>
      </w:r>
      <w:r>
        <w:rPr>
          <w:rFonts w:ascii="宋体" w:hAnsi="宋体" w:cs="宋体" w:hint="eastAsia"/>
          <w:sz w:val="28"/>
          <w:szCs w:val="28"/>
        </w:rPr>
        <w:t>月</w:t>
      </w:r>
      <w:r>
        <w:rPr>
          <w:rFonts w:ascii="宋体" w:hAnsi="宋体" w:cs="宋体" w:hint="eastAsia"/>
          <w:sz w:val="28"/>
          <w:szCs w:val="28"/>
        </w:rPr>
        <w:t>22</w:t>
      </w:r>
      <w:r>
        <w:rPr>
          <w:rFonts w:ascii="宋体" w:hAnsi="宋体" w:cs="宋体" w:hint="eastAsia"/>
          <w:sz w:val="28"/>
          <w:szCs w:val="28"/>
        </w:rPr>
        <w:t>日</w:t>
      </w:r>
      <w:r>
        <w:rPr>
          <w:rFonts w:ascii="宋体" w:hAnsi="宋体" w:cs="宋体" w:hint="eastAsia"/>
          <w:sz w:val="28"/>
          <w:szCs w:val="28"/>
        </w:rPr>
        <w:t>对估价对象进行了实地查勘，注册房地产估价师</w:t>
      </w:r>
      <w:r>
        <w:rPr>
          <w:rFonts w:ascii="宋体" w:hAnsi="宋体" w:cs="宋体" w:hint="eastAsia"/>
          <w:sz w:val="28"/>
          <w:szCs w:val="28"/>
        </w:rPr>
        <w:t>柳建华</w:t>
      </w:r>
      <w:r>
        <w:rPr>
          <w:rFonts w:ascii="宋体" w:hAnsi="宋体" w:cs="宋体" w:hint="eastAsia"/>
          <w:sz w:val="28"/>
          <w:szCs w:val="28"/>
        </w:rPr>
        <w:t>未进</w:t>
      </w:r>
      <w:r>
        <w:rPr>
          <w:rFonts w:ascii="宋体" w:hAnsi="宋体" w:cs="宋体" w:hint="eastAsia"/>
          <w:sz w:val="28"/>
          <w:szCs w:val="28"/>
        </w:rPr>
        <w:t>行实地查勘。</w:t>
      </w:r>
    </w:p>
    <w:p w:rsidR="002B2998" w:rsidRDefault="001A7EF2" w:rsidP="001A7EF2">
      <w:pPr>
        <w:spacing w:line="460" w:lineRule="exact"/>
        <w:ind w:leftChars="7" w:left="15" w:firstLineChars="187" w:firstLine="524"/>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、我们在本估价项目中没有得到他人的重要专业帮助。</w:t>
      </w:r>
    </w:p>
    <w:p w:rsidR="002B2998" w:rsidRDefault="002B2998">
      <w:pPr>
        <w:spacing w:line="460" w:lineRule="exact"/>
        <w:jc w:val="center"/>
        <w:rPr>
          <w:rFonts w:ascii="宋体" w:hAnsi="宋体" w:cs="宋体"/>
          <w:b/>
          <w:bCs/>
          <w:sz w:val="28"/>
          <w:szCs w:val="28"/>
        </w:rPr>
      </w:pPr>
    </w:p>
    <w:p w:rsidR="002B2998" w:rsidRDefault="001A7EF2">
      <w:pPr>
        <w:spacing w:line="460" w:lineRule="exact"/>
        <w:jc w:val="center"/>
        <w:rPr>
          <w:rFonts w:ascii="宋体" w:hAnsi="宋体" w:cs="宋体"/>
          <w:b/>
          <w:bCs/>
          <w:sz w:val="28"/>
          <w:szCs w:val="28"/>
        </w:rPr>
      </w:pPr>
      <w:r>
        <w:rPr>
          <w:rFonts w:ascii="宋体" w:hAnsi="宋体" w:cs="宋体" w:hint="eastAsia"/>
          <w:b/>
          <w:bCs/>
          <w:sz w:val="28"/>
          <w:szCs w:val="28"/>
        </w:rPr>
        <w:t>注册房地产估价师签名</w:t>
      </w:r>
    </w:p>
    <w:p w:rsidR="002B2998" w:rsidRDefault="002B2998">
      <w:pPr>
        <w:spacing w:line="480" w:lineRule="exact"/>
        <w:jc w:val="center"/>
        <w:rPr>
          <w:rFonts w:ascii="宋体" w:hAnsi="宋体" w:cs="宋体"/>
          <w:sz w:val="28"/>
          <w:szCs w:val="28"/>
        </w:rPr>
      </w:pPr>
    </w:p>
    <w:tbl>
      <w:tblPr>
        <w:tblW w:w="88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45"/>
        <w:gridCol w:w="1927"/>
        <w:gridCol w:w="2779"/>
        <w:gridCol w:w="2416"/>
      </w:tblGrid>
      <w:tr w:rsidR="002B2998">
        <w:trPr>
          <w:trHeight w:val="692"/>
          <w:jc w:val="center"/>
        </w:trPr>
        <w:tc>
          <w:tcPr>
            <w:tcW w:w="1745"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姓名</w:t>
            </w:r>
          </w:p>
        </w:tc>
        <w:tc>
          <w:tcPr>
            <w:tcW w:w="1927"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注册号</w:t>
            </w:r>
          </w:p>
        </w:tc>
        <w:tc>
          <w:tcPr>
            <w:tcW w:w="2779"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签章</w:t>
            </w:r>
          </w:p>
        </w:tc>
        <w:tc>
          <w:tcPr>
            <w:tcW w:w="2416"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签名日期</w:t>
            </w:r>
          </w:p>
        </w:tc>
      </w:tr>
      <w:tr w:rsidR="002B2998">
        <w:trPr>
          <w:trHeight w:val="997"/>
          <w:jc w:val="center"/>
        </w:trPr>
        <w:tc>
          <w:tcPr>
            <w:tcW w:w="1745"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柳建华</w:t>
            </w:r>
          </w:p>
        </w:tc>
        <w:tc>
          <w:tcPr>
            <w:tcW w:w="1927"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421997010</w:t>
            </w:r>
            <w:r>
              <w:rPr>
                <w:rFonts w:cs="宋体" w:hint="eastAsia"/>
                <w:sz w:val="28"/>
                <w:szCs w:val="28"/>
              </w:rPr>
              <w:t>8</w:t>
            </w:r>
          </w:p>
        </w:tc>
        <w:tc>
          <w:tcPr>
            <w:tcW w:w="2779" w:type="dxa"/>
            <w:vAlign w:val="center"/>
          </w:tcPr>
          <w:p w:rsidR="002B2998" w:rsidRDefault="002B2998">
            <w:pPr>
              <w:pStyle w:val="aa"/>
              <w:tabs>
                <w:tab w:val="left" w:pos="1080"/>
                <w:tab w:val="left" w:pos="1440"/>
              </w:tabs>
              <w:adjustRightInd w:val="0"/>
              <w:snapToGrid w:val="0"/>
              <w:spacing w:line="460" w:lineRule="exact"/>
              <w:ind w:firstLine="0"/>
              <w:jc w:val="center"/>
              <w:rPr>
                <w:rFonts w:cs="宋体"/>
                <w:sz w:val="28"/>
                <w:szCs w:val="28"/>
              </w:rPr>
            </w:pPr>
          </w:p>
        </w:tc>
        <w:tc>
          <w:tcPr>
            <w:tcW w:w="2416" w:type="dxa"/>
            <w:vAlign w:val="center"/>
          </w:tcPr>
          <w:p w:rsidR="002B2998" w:rsidRDefault="001A7EF2">
            <w:pPr>
              <w:pStyle w:val="aa"/>
              <w:tabs>
                <w:tab w:val="left" w:pos="1080"/>
                <w:tab w:val="left" w:pos="1440"/>
              </w:tabs>
              <w:adjustRightInd w:val="0"/>
              <w:snapToGrid w:val="0"/>
              <w:spacing w:line="460" w:lineRule="exact"/>
              <w:ind w:firstLine="0"/>
              <w:jc w:val="right"/>
              <w:rPr>
                <w:rFonts w:cs="宋体"/>
                <w:sz w:val="28"/>
                <w:szCs w:val="28"/>
              </w:rPr>
            </w:pPr>
            <w:r>
              <w:rPr>
                <w:rFonts w:cs="宋体" w:hint="eastAsia"/>
                <w:sz w:val="28"/>
                <w:szCs w:val="28"/>
              </w:rPr>
              <w:t>年</w:t>
            </w:r>
            <w:r>
              <w:rPr>
                <w:rFonts w:cs="宋体" w:hint="eastAsia"/>
                <w:sz w:val="28"/>
                <w:szCs w:val="28"/>
              </w:rPr>
              <w:t xml:space="preserve">  </w:t>
            </w:r>
            <w:r>
              <w:rPr>
                <w:rFonts w:cs="宋体" w:hint="eastAsia"/>
                <w:sz w:val="28"/>
                <w:szCs w:val="28"/>
              </w:rPr>
              <w:t>月</w:t>
            </w:r>
            <w:r>
              <w:rPr>
                <w:rFonts w:cs="宋体" w:hint="eastAsia"/>
                <w:sz w:val="28"/>
                <w:szCs w:val="28"/>
              </w:rPr>
              <w:t xml:space="preserve">  </w:t>
            </w:r>
            <w:r>
              <w:rPr>
                <w:rFonts w:cs="宋体" w:hint="eastAsia"/>
                <w:sz w:val="28"/>
                <w:szCs w:val="28"/>
              </w:rPr>
              <w:t>日</w:t>
            </w:r>
          </w:p>
        </w:tc>
      </w:tr>
      <w:tr w:rsidR="002B2998">
        <w:trPr>
          <w:trHeight w:val="1052"/>
          <w:jc w:val="center"/>
        </w:trPr>
        <w:tc>
          <w:tcPr>
            <w:tcW w:w="1745"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郑和平</w:t>
            </w:r>
          </w:p>
        </w:tc>
        <w:tc>
          <w:tcPr>
            <w:tcW w:w="1927" w:type="dxa"/>
            <w:vAlign w:val="center"/>
          </w:tcPr>
          <w:p w:rsidR="002B2998" w:rsidRDefault="001A7EF2">
            <w:pPr>
              <w:pStyle w:val="aa"/>
              <w:tabs>
                <w:tab w:val="left" w:pos="1080"/>
                <w:tab w:val="left" w:pos="1440"/>
              </w:tabs>
              <w:adjustRightInd w:val="0"/>
              <w:snapToGrid w:val="0"/>
              <w:spacing w:line="460" w:lineRule="exact"/>
              <w:ind w:firstLine="0"/>
              <w:jc w:val="center"/>
              <w:rPr>
                <w:rFonts w:cs="宋体"/>
                <w:sz w:val="28"/>
                <w:szCs w:val="28"/>
              </w:rPr>
            </w:pPr>
            <w:r>
              <w:rPr>
                <w:rFonts w:cs="宋体" w:hint="eastAsia"/>
                <w:sz w:val="28"/>
                <w:szCs w:val="28"/>
              </w:rPr>
              <w:t>4220040017</w:t>
            </w:r>
          </w:p>
        </w:tc>
        <w:tc>
          <w:tcPr>
            <w:tcW w:w="2779" w:type="dxa"/>
            <w:vAlign w:val="center"/>
          </w:tcPr>
          <w:p w:rsidR="002B2998" w:rsidRDefault="002B2998">
            <w:pPr>
              <w:pStyle w:val="aa"/>
              <w:tabs>
                <w:tab w:val="left" w:pos="1080"/>
                <w:tab w:val="left" w:pos="1440"/>
              </w:tabs>
              <w:adjustRightInd w:val="0"/>
              <w:snapToGrid w:val="0"/>
              <w:spacing w:line="460" w:lineRule="exact"/>
              <w:ind w:firstLine="0"/>
              <w:jc w:val="center"/>
              <w:rPr>
                <w:rFonts w:cs="宋体"/>
                <w:sz w:val="28"/>
                <w:szCs w:val="28"/>
              </w:rPr>
            </w:pPr>
          </w:p>
        </w:tc>
        <w:tc>
          <w:tcPr>
            <w:tcW w:w="2416" w:type="dxa"/>
            <w:vAlign w:val="center"/>
          </w:tcPr>
          <w:p w:rsidR="002B2998" w:rsidRDefault="001A7EF2">
            <w:pPr>
              <w:pStyle w:val="aa"/>
              <w:tabs>
                <w:tab w:val="left" w:pos="1080"/>
                <w:tab w:val="left" w:pos="1440"/>
              </w:tabs>
              <w:adjustRightInd w:val="0"/>
              <w:snapToGrid w:val="0"/>
              <w:spacing w:line="460" w:lineRule="exact"/>
              <w:ind w:firstLine="0"/>
              <w:jc w:val="right"/>
              <w:rPr>
                <w:rFonts w:cs="宋体"/>
                <w:sz w:val="28"/>
                <w:szCs w:val="28"/>
              </w:rPr>
            </w:pPr>
            <w:r>
              <w:rPr>
                <w:rFonts w:cs="宋体" w:hint="eastAsia"/>
                <w:sz w:val="28"/>
                <w:szCs w:val="28"/>
              </w:rPr>
              <w:t>年</w:t>
            </w:r>
            <w:r>
              <w:rPr>
                <w:rFonts w:cs="宋体" w:hint="eastAsia"/>
                <w:sz w:val="28"/>
                <w:szCs w:val="28"/>
              </w:rPr>
              <w:t xml:space="preserve">  </w:t>
            </w:r>
            <w:r>
              <w:rPr>
                <w:rFonts w:cs="宋体" w:hint="eastAsia"/>
                <w:sz w:val="28"/>
                <w:szCs w:val="28"/>
              </w:rPr>
              <w:t>月</w:t>
            </w:r>
            <w:r>
              <w:rPr>
                <w:rFonts w:cs="宋体" w:hint="eastAsia"/>
                <w:sz w:val="28"/>
                <w:szCs w:val="28"/>
              </w:rPr>
              <w:t xml:space="preserve">  </w:t>
            </w:r>
            <w:r>
              <w:rPr>
                <w:rFonts w:cs="宋体" w:hint="eastAsia"/>
                <w:sz w:val="28"/>
                <w:szCs w:val="28"/>
              </w:rPr>
              <w:t>日</w:t>
            </w:r>
          </w:p>
        </w:tc>
      </w:tr>
    </w:tbl>
    <w:p w:rsidR="002B2998" w:rsidRDefault="002B2998">
      <w:pPr>
        <w:pStyle w:val="1"/>
        <w:spacing w:line="600" w:lineRule="exact"/>
        <w:jc w:val="center"/>
        <w:rPr>
          <w:rFonts w:ascii="宋体"/>
          <w:sz w:val="32"/>
          <w:szCs w:val="32"/>
        </w:rPr>
        <w:sectPr w:rsidR="002B2998">
          <w:headerReference w:type="default" r:id="rId19"/>
          <w:footerReference w:type="default" r:id="rId20"/>
          <w:headerReference w:type="first" r:id="rId21"/>
          <w:footerReference w:type="first" r:id="rId22"/>
          <w:pgSz w:w="11906" w:h="16838"/>
          <w:pgMar w:top="1440" w:right="1588" w:bottom="1440" w:left="1797" w:header="851" w:footer="992" w:gutter="0"/>
          <w:pgNumType w:start="1"/>
          <w:cols w:space="425"/>
          <w:titlePg/>
          <w:docGrid w:linePitch="312"/>
        </w:sectPr>
      </w:pPr>
      <w:bookmarkStart w:id="5" w:name="_Toc16408"/>
    </w:p>
    <w:p w:rsidR="002B2998" w:rsidRDefault="001A7EF2">
      <w:pPr>
        <w:pStyle w:val="1"/>
        <w:spacing w:line="600" w:lineRule="exact"/>
        <w:jc w:val="center"/>
        <w:rPr>
          <w:rFonts w:ascii="宋体"/>
          <w:sz w:val="32"/>
          <w:szCs w:val="32"/>
        </w:rPr>
      </w:pPr>
      <w:r>
        <w:rPr>
          <w:rFonts w:ascii="宋体" w:hint="eastAsia"/>
          <w:sz w:val="32"/>
          <w:szCs w:val="32"/>
        </w:rPr>
        <w:lastRenderedPageBreak/>
        <w:t>估价假设和限制条件</w:t>
      </w:r>
      <w:bookmarkEnd w:id="5"/>
    </w:p>
    <w:p w:rsidR="002B2998" w:rsidRDefault="002B2998">
      <w:pPr>
        <w:jc w:val="center"/>
        <w:rPr>
          <w:rFonts w:ascii="宋体"/>
          <w:b/>
          <w:sz w:val="32"/>
          <w:szCs w:val="32"/>
        </w:rPr>
      </w:pPr>
    </w:p>
    <w:p w:rsidR="002B2998" w:rsidRDefault="001A7EF2">
      <w:pPr>
        <w:spacing w:line="500" w:lineRule="exact"/>
        <w:ind w:firstLineChars="200" w:firstLine="560"/>
        <w:rPr>
          <w:rFonts w:ascii="宋体"/>
          <w:bCs/>
          <w:sz w:val="28"/>
          <w:szCs w:val="28"/>
        </w:rPr>
      </w:pPr>
      <w:r>
        <w:rPr>
          <w:rFonts w:ascii="宋体" w:hint="eastAsia"/>
          <w:bCs/>
          <w:sz w:val="28"/>
          <w:szCs w:val="28"/>
        </w:rPr>
        <w:t>一、</w:t>
      </w:r>
      <w:r>
        <w:rPr>
          <w:rFonts w:ascii="宋体" w:hint="eastAsia"/>
          <w:bCs/>
          <w:sz w:val="28"/>
          <w:szCs w:val="28"/>
        </w:rPr>
        <w:t>本次</w:t>
      </w:r>
      <w:r>
        <w:rPr>
          <w:rFonts w:ascii="宋体" w:hint="eastAsia"/>
          <w:bCs/>
          <w:sz w:val="28"/>
          <w:szCs w:val="28"/>
        </w:rPr>
        <w:t>估价的假设前提</w:t>
      </w:r>
    </w:p>
    <w:p w:rsidR="002B2998" w:rsidRDefault="001A7EF2">
      <w:pPr>
        <w:spacing w:line="500" w:lineRule="exact"/>
        <w:ind w:firstLineChars="200" w:firstLine="560"/>
        <w:rPr>
          <w:rFonts w:ascii="宋体"/>
          <w:bCs/>
          <w:sz w:val="28"/>
          <w:szCs w:val="28"/>
        </w:rPr>
      </w:pPr>
      <w:r>
        <w:rPr>
          <w:rFonts w:ascii="宋体" w:hint="eastAsia"/>
          <w:bCs/>
          <w:sz w:val="28"/>
          <w:szCs w:val="28"/>
        </w:rPr>
        <w:t>1</w:t>
      </w:r>
      <w:r>
        <w:rPr>
          <w:rFonts w:ascii="宋体" w:hint="eastAsia"/>
          <w:bCs/>
          <w:sz w:val="28"/>
          <w:szCs w:val="28"/>
        </w:rPr>
        <w:t>、本次评估以产权人能够按照设计用途持续使用作为评估结果的前提条件。</w:t>
      </w:r>
    </w:p>
    <w:p w:rsidR="002B2998" w:rsidRDefault="001A7EF2">
      <w:pPr>
        <w:spacing w:line="500" w:lineRule="exact"/>
        <w:ind w:firstLineChars="200" w:firstLine="560"/>
        <w:rPr>
          <w:rFonts w:ascii="宋体"/>
          <w:bCs/>
          <w:sz w:val="28"/>
          <w:szCs w:val="28"/>
        </w:rPr>
      </w:pPr>
      <w:r>
        <w:rPr>
          <w:rFonts w:ascii="宋体" w:hint="eastAsia"/>
          <w:bCs/>
          <w:sz w:val="28"/>
          <w:szCs w:val="28"/>
        </w:rPr>
        <w:t>2</w:t>
      </w:r>
      <w:r>
        <w:rPr>
          <w:rFonts w:ascii="宋体" w:hint="eastAsia"/>
          <w:bCs/>
          <w:sz w:val="28"/>
          <w:szCs w:val="28"/>
        </w:rPr>
        <w:t>、我们评估的是估价对象的客观市场价格，是指在价值时点对估价对象进行销售的正常合理价格，客观存在依据如下假设：</w:t>
      </w:r>
    </w:p>
    <w:p w:rsidR="002B2998" w:rsidRDefault="001A7EF2">
      <w:pPr>
        <w:spacing w:line="500" w:lineRule="exact"/>
        <w:ind w:firstLineChars="200" w:firstLine="560"/>
        <w:rPr>
          <w:rFonts w:ascii="宋体"/>
          <w:bCs/>
          <w:sz w:val="28"/>
          <w:szCs w:val="28"/>
        </w:rPr>
      </w:pPr>
      <w:r>
        <w:rPr>
          <w:rFonts w:ascii="宋体" w:hint="eastAsia"/>
          <w:bCs/>
          <w:sz w:val="28"/>
          <w:szCs w:val="28"/>
        </w:rPr>
        <w:t>①任何有关估价对象运作方式、程序符合国家和地方法律、法规。</w:t>
      </w:r>
    </w:p>
    <w:p w:rsidR="002B2998" w:rsidRDefault="001A7EF2">
      <w:pPr>
        <w:spacing w:line="500" w:lineRule="exact"/>
        <w:ind w:firstLineChars="200" w:firstLine="560"/>
        <w:rPr>
          <w:rFonts w:ascii="宋体"/>
          <w:bCs/>
          <w:sz w:val="28"/>
          <w:szCs w:val="28"/>
        </w:rPr>
      </w:pPr>
      <w:r>
        <w:rPr>
          <w:rFonts w:ascii="宋体" w:hint="eastAsia"/>
          <w:bCs/>
          <w:sz w:val="28"/>
          <w:szCs w:val="28"/>
        </w:rPr>
        <w:t>②在价值时点的房地产市场为公开、平等、自愿的交易市场。</w:t>
      </w:r>
    </w:p>
    <w:p w:rsidR="002B2998" w:rsidRDefault="001A7EF2">
      <w:pPr>
        <w:spacing w:line="500" w:lineRule="exact"/>
        <w:ind w:firstLineChars="200" w:firstLine="560"/>
        <w:rPr>
          <w:rFonts w:ascii="宋体"/>
          <w:bCs/>
          <w:sz w:val="28"/>
          <w:szCs w:val="28"/>
        </w:rPr>
      </w:pPr>
      <w:r>
        <w:rPr>
          <w:rFonts w:ascii="宋体" w:hint="eastAsia"/>
          <w:bCs/>
          <w:sz w:val="28"/>
          <w:szCs w:val="28"/>
        </w:rPr>
        <w:t>③在价值时点不受任何权利限制，在公开市场可以合法地进行转让。</w:t>
      </w:r>
    </w:p>
    <w:p w:rsidR="002B2998" w:rsidRDefault="001A7EF2">
      <w:pPr>
        <w:spacing w:line="500" w:lineRule="exact"/>
        <w:ind w:firstLineChars="200" w:firstLine="560"/>
        <w:rPr>
          <w:rFonts w:ascii="宋体"/>
          <w:bCs/>
          <w:sz w:val="28"/>
          <w:szCs w:val="28"/>
        </w:rPr>
      </w:pPr>
      <w:r>
        <w:rPr>
          <w:rFonts w:ascii="宋体" w:hint="eastAsia"/>
          <w:bCs/>
          <w:sz w:val="28"/>
          <w:szCs w:val="28"/>
        </w:rPr>
        <w:t>④存在自愿销售的卖主，不考虑特殊买家的额外出价。</w:t>
      </w:r>
    </w:p>
    <w:p w:rsidR="002B2998" w:rsidRDefault="001A7EF2">
      <w:pPr>
        <w:spacing w:line="500" w:lineRule="exact"/>
        <w:ind w:firstLineChars="200" w:firstLine="560"/>
        <w:rPr>
          <w:rFonts w:ascii="宋体"/>
          <w:bCs/>
          <w:sz w:val="28"/>
          <w:szCs w:val="28"/>
        </w:rPr>
      </w:pPr>
      <w:r>
        <w:rPr>
          <w:rFonts w:ascii="宋体" w:hint="eastAsia"/>
          <w:bCs/>
          <w:sz w:val="28"/>
          <w:szCs w:val="28"/>
        </w:rPr>
        <w:t>⑤有一段合理的洽谈时间，通盘考虑房地产性质和市场情形进行议价。</w:t>
      </w:r>
    </w:p>
    <w:p w:rsidR="002B2998" w:rsidRDefault="001A7EF2">
      <w:pPr>
        <w:spacing w:line="500" w:lineRule="exact"/>
        <w:ind w:firstLineChars="200" w:firstLine="560"/>
        <w:rPr>
          <w:rFonts w:ascii="宋体"/>
          <w:bCs/>
          <w:sz w:val="28"/>
          <w:szCs w:val="28"/>
        </w:rPr>
      </w:pPr>
      <w:r>
        <w:rPr>
          <w:rFonts w:ascii="宋体" w:hint="eastAsia"/>
          <w:bCs/>
          <w:sz w:val="28"/>
          <w:szCs w:val="28"/>
        </w:rPr>
        <w:t>3</w:t>
      </w:r>
      <w:r>
        <w:rPr>
          <w:rFonts w:ascii="宋体" w:hint="eastAsia"/>
          <w:bCs/>
          <w:sz w:val="28"/>
          <w:szCs w:val="28"/>
        </w:rPr>
        <w:t>、同一估价对象，估价目的不同，估价依据及采用的价值标准会有所不同，估价结果的客观合理价格也会有所不同。本次</w:t>
      </w:r>
      <w:r>
        <w:rPr>
          <w:rFonts w:ascii="宋体" w:hint="eastAsia"/>
          <w:bCs/>
          <w:sz w:val="28"/>
          <w:szCs w:val="28"/>
        </w:rPr>
        <w:t>评估采用公开市场价值标准，报告使用者需考虑将来市场变化对估价结果的影响。</w:t>
      </w:r>
    </w:p>
    <w:p w:rsidR="002B2998" w:rsidRDefault="001A7EF2">
      <w:pPr>
        <w:spacing w:line="500" w:lineRule="exact"/>
        <w:ind w:firstLineChars="200" w:firstLine="560"/>
        <w:rPr>
          <w:rFonts w:ascii="宋体"/>
          <w:bCs/>
          <w:sz w:val="28"/>
          <w:szCs w:val="28"/>
        </w:rPr>
      </w:pPr>
      <w:r>
        <w:rPr>
          <w:rFonts w:ascii="宋体" w:hint="eastAsia"/>
          <w:bCs/>
          <w:sz w:val="28"/>
          <w:szCs w:val="28"/>
        </w:rPr>
        <w:t>二、</w:t>
      </w:r>
      <w:r>
        <w:rPr>
          <w:rFonts w:ascii="宋体" w:hint="eastAsia"/>
          <w:bCs/>
          <w:sz w:val="28"/>
          <w:szCs w:val="28"/>
        </w:rPr>
        <w:t>本次</w:t>
      </w:r>
      <w:r>
        <w:rPr>
          <w:rFonts w:ascii="宋体" w:hint="eastAsia"/>
          <w:bCs/>
          <w:sz w:val="28"/>
          <w:szCs w:val="28"/>
        </w:rPr>
        <w:t>估价中未考虑的因素及一些特殊处理</w:t>
      </w:r>
    </w:p>
    <w:p w:rsidR="002B2998" w:rsidRDefault="001A7EF2">
      <w:pPr>
        <w:spacing w:line="500" w:lineRule="exact"/>
        <w:ind w:firstLineChars="200" w:firstLine="560"/>
        <w:rPr>
          <w:rFonts w:ascii="宋体"/>
          <w:bCs/>
          <w:sz w:val="28"/>
          <w:szCs w:val="28"/>
        </w:rPr>
      </w:pPr>
      <w:r>
        <w:rPr>
          <w:rFonts w:ascii="宋体" w:hint="eastAsia"/>
          <w:bCs/>
          <w:sz w:val="28"/>
          <w:szCs w:val="28"/>
        </w:rPr>
        <w:t>1</w:t>
      </w:r>
      <w:r>
        <w:rPr>
          <w:rFonts w:ascii="宋体" w:hint="eastAsia"/>
          <w:bCs/>
          <w:sz w:val="28"/>
          <w:szCs w:val="28"/>
        </w:rPr>
        <w:t>、本报告对估价对象市场价格的把握，仅相对于价值时点市场状况以及估价对象的现状而言，并未考虑市场价格波动、税费率的变化、国家经济政策发生变化以及其他不可抗力等因素对估价对象价值的影响，使用者在运用本报告的结果时应予充分考虑。</w:t>
      </w:r>
    </w:p>
    <w:p w:rsidR="002B2998" w:rsidRDefault="001A7EF2">
      <w:pPr>
        <w:spacing w:line="500" w:lineRule="exact"/>
        <w:ind w:firstLineChars="200" w:firstLine="560"/>
        <w:rPr>
          <w:rFonts w:ascii="宋体"/>
          <w:bCs/>
          <w:sz w:val="28"/>
          <w:szCs w:val="28"/>
        </w:rPr>
      </w:pPr>
      <w:r>
        <w:rPr>
          <w:rFonts w:ascii="宋体" w:hint="eastAsia"/>
          <w:bCs/>
          <w:sz w:val="28"/>
          <w:szCs w:val="28"/>
        </w:rPr>
        <w:t>2</w:t>
      </w:r>
      <w:r>
        <w:rPr>
          <w:rFonts w:ascii="宋体" w:hint="eastAsia"/>
          <w:bCs/>
          <w:sz w:val="28"/>
          <w:szCs w:val="28"/>
        </w:rPr>
        <w:t>、</w:t>
      </w:r>
      <w:r>
        <w:rPr>
          <w:rFonts w:ascii="宋体" w:hAnsi="宋体" w:cs="宋体" w:hint="eastAsia"/>
          <w:bCs/>
          <w:kern w:val="0"/>
          <w:sz w:val="28"/>
          <w:szCs w:val="18"/>
          <w:shd w:val="clear" w:color="auto" w:fill="FFFFFF"/>
        </w:rPr>
        <w:t>房地产估价机构选派注册房地产估价师对本次估价对象进行现场查勘，</w:t>
      </w:r>
      <w:r>
        <w:rPr>
          <w:rFonts w:ascii="宋体" w:hint="eastAsia"/>
          <w:bCs/>
          <w:sz w:val="28"/>
          <w:szCs w:val="28"/>
        </w:rPr>
        <w:t>我们只对估价对象房屋进行一般性查看，未接受进行结构、设施品质的检测要求，因此，我们不能确定该建筑物现状是</w:t>
      </w:r>
      <w:r>
        <w:rPr>
          <w:rFonts w:ascii="宋体" w:hint="eastAsia"/>
          <w:bCs/>
          <w:sz w:val="28"/>
          <w:szCs w:val="28"/>
        </w:rPr>
        <w:t>否存在质量缺陷或安全隐患等方面的问题。</w:t>
      </w:r>
    </w:p>
    <w:p w:rsidR="002B2998" w:rsidRDefault="001A7EF2">
      <w:pPr>
        <w:spacing w:line="500" w:lineRule="exact"/>
        <w:ind w:firstLineChars="200" w:firstLine="560"/>
        <w:rPr>
          <w:rFonts w:ascii="宋体" w:hAnsi="宋体"/>
          <w:bCs/>
          <w:sz w:val="28"/>
          <w:szCs w:val="28"/>
        </w:rPr>
      </w:pPr>
      <w:r>
        <w:rPr>
          <w:rFonts w:ascii="宋体" w:hint="eastAsia"/>
          <w:bCs/>
          <w:sz w:val="28"/>
          <w:szCs w:val="28"/>
        </w:rPr>
        <w:t>3</w:t>
      </w:r>
      <w:r>
        <w:rPr>
          <w:rFonts w:ascii="宋体" w:hint="eastAsia"/>
          <w:bCs/>
          <w:sz w:val="28"/>
          <w:szCs w:val="28"/>
        </w:rPr>
        <w:t>、估价报告中的房屋建筑面积和</w:t>
      </w:r>
      <w:r>
        <w:rPr>
          <w:rFonts w:ascii="宋体" w:hint="eastAsia"/>
          <w:bCs/>
          <w:sz w:val="28"/>
          <w:szCs w:val="28"/>
        </w:rPr>
        <w:t>土地使用权面积</w:t>
      </w:r>
      <w:r>
        <w:rPr>
          <w:rFonts w:ascii="宋体" w:hint="eastAsia"/>
          <w:bCs/>
          <w:sz w:val="28"/>
          <w:szCs w:val="28"/>
        </w:rPr>
        <w:t>等相关评估引用</w:t>
      </w:r>
      <w:r>
        <w:rPr>
          <w:rFonts w:ascii="宋体" w:hint="eastAsia"/>
          <w:bCs/>
          <w:sz w:val="28"/>
          <w:szCs w:val="28"/>
        </w:rPr>
        <w:lastRenderedPageBreak/>
        <w:t>的信息是依据委托方提交的估价对象的权属证件记载的数据确定的，由于专业的限制未进行再次测量和复核。</w:t>
      </w:r>
      <w:r>
        <w:rPr>
          <w:rFonts w:ascii="宋体" w:hAnsi="宋体" w:hint="eastAsia"/>
          <w:bCs/>
          <w:sz w:val="28"/>
          <w:szCs w:val="28"/>
        </w:rPr>
        <w:t>本次评估以委托方提供的权属资料中记载内容为准，相关权属资料如下：</w:t>
      </w:r>
    </w:p>
    <w:p w:rsidR="002B2998" w:rsidRDefault="001A7EF2">
      <w:pPr>
        <w:tabs>
          <w:tab w:val="left" w:pos="1330"/>
          <w:tab w:val="left" w:pos="1484"/>
        </w:tabs>
        <w:spacing w:line="500" w:lineRule="exact"/>
        <w:ind w:firstLineChars="200" w:firstLine="560"/>
        <w:rPr>
          <w:rFonts w:ascii="宋体"/>
          <w:bCs/>
          <w:sz w:val="28"/>
          <w:szCs w:val="28"/>
        </w:rPr>
      </w:pPr>
      <w:r>
        <w:rPr>
          <w:rFonts w:ascii="宋体" w:hint="eastAsia"/>
          <w:bCs/>
          <w:sz w:val="28"/>
          <w:szCs w:val="28"/>
        </w:rPr>
        <w:t>①《</w:t>
      </w:r>
      <w:r>
        <w:rPr>
          <w:rFonts w:ascii="宋体" w:hint="eastAsia"/>
          <w:bCs/>
          <w:sz w:val="28"/>
          <w:szCs w:val="28"/>
        </w:rPr>
        <w:t>不动产登记信息</w:t>
      </w:r>
      <w:r>
        <w:rPr>
          <w:rFonts w:ascii="宋体" w:hint="eastAsia"/>
          <w:bCs/>
          <w:sz w:val="28"/>
          <w:szCs w:val="28"/>
        </w:rPr>
        <w:t>》；</w:t>
      </w:r>
    </w:p>
    <w:p w:rsidR="002B2998" w:rsidRDefault="001A7EF2">
      <w:pPr>
        <w:tabs>
          <w:tab w:val="left" w:pos="1330"/>
          <w:tab w:val="left" w:pos="1484"/>
        </w:tabs>
        <w:spacing w:line="500" w:lineRule="exact"/>
        <w:ind w:firstLineChars="200" w:firstLine="560"/>
        <w:rPr>
          <w:rFonts w:ascii="宋体"/>
          <w:bCs/>
          <w:sz w:val="28"/>
          <w:szCs w:val="28"/>
        </w:rPr>
      </w:pPr>
      <w:r>
        <w:rPr>
          <w:rFonts w:ascii="宋体"/>
          <w:bCs/>
          <w:sz w:val="28"/>
          <w:szCs w:val="28"/>
        </w:rPr>
        <w:t>②</w:t>
      </w:r>
      <w:r>
        <w:rPr>
          <w:rFonts w:ascii="宋体" w:hint="eastAsia"/>
          <w:bCs/>
          <w:sz w:val="28"/>
          <w:szCs w:val="28"/>
        </w:rPr>
        <w:t>《</w:t>
      </w:r>
      <w:r>
        <w:rPr>
          <w:rFonts w:ascii="宋体" w:hint="eastAsia"/>
          <w:bCs/>
          <w:sz w:val="28"/>
          <w:szCs w:val="28"/>
        </w:rPr>
        <w:t>国有土地使用证</w:t>
      </w:r>
      <w:r>
        <w:rPr>
          <w:rFonts w:ascii="宋体" w:hint="eastAsia"/>
          <w:bCs/>
          <w:sz w:val="28"/>
          <w:szCs w:val="28"/>
        </w:rPr>
        <w:t>》</w:t>
      </w:r>
      <w:r>
        <w:rPr>
          <w:rFonts w:ascii="宋体" w:hint="eastAsia"/>
          <w:bCs/>
          <w:sz w:val="28"/>
          <w:szCs w:val="28"/>
        </w:rPr>
        <w:t>-</w:t>
      </w:r>
      <w:r>
        <w:rPr>
          <w:rFonts w:ascii="宋体" w:hint="eastAsia"/>
          <w:bCs/>
          <w:sz w:val="28"/>
          <w:szCs w:val="28"/>
        </w:rPr>
        <w:t>证号：</w:t>
      </w:r>
      <w:r>
        <w:rPr>
          <w:rFonts w:ascii="宋体" w:hint="eastAsia"/>
          <w:bCs/>
          <w:sz w:val="28"/>
          <w:szCs w:val="28"/>
        </w:rPr>
        <w:t>巴国用（</w:t>
      </w:r>
      <w:r>
        <w:rPr>
          <w:rFonts w:ascii="宋体" w:hint="eastAsia"/>
          <w:bCs/>
          <w:sz w:val="28"/>
          <w:szCs w:val="28"/>
        </w:rPr>
        <w:t>2014</w:t>
      </w:r>
      <w:r>
        <w:rPr>
          <w:rFonts w:ascii="宋体" w:hint="eastAsia"/>
          <w:bCs/>
          <w:sz w:val="28"/>
          <w:szCs w:val="28"/>
        </w:rPr>
        <w:t>）第</w:t>
      </w:r>
      <w:r>
        <w:rPr>
          <w:rFonts w:ascii="宋体" w:hint="eastAsia"/>
          <w:bCs/>
          <w:sz w:val="28"/>
          <w:szCs w:val="28"/>
        </w:rPr>
        <w:t>113</w:t>
      </w:r>
      <w:r>
        <w:rPr>
          <w:rFonts w:ascii="宋体" w:hint="eastAsia"/>
          <w:bCs/>
          <w:sz w:val="28"/>
          <w:szCs w:val="28"/>
        </w:rPr>
        <w:t>号。</w:t>
      </w:r>
    </w:p>
    <w:p w:rsidR="002B2998" w:rsidRDefault="001A7EF2">
      <w:pPr>
        <w:numPr>
          <w:ilvl w:val="0"/>
          <w:numId w:val="3"/>
        </w:numPr>
        <w:spacing w:line="500" w:lineRule="exact"/>
        <w:ind w:firstLineChars="200" w:firstLine="560"/>
        <w:rPr>
          <w:rFonts w:ascii="宋体"/>
          <w:bCs/>
          <w:sz w:val="28"/>
          <w:szCs w:val="28"/>
        </w:rPr>
      </w:pPr>
      <w:bookmarkStart w:id="6" w:name="_Toc437620062"/>
      <w:bookmarkStart w:id="7" w:name="_Toc26145"/>
      <w:r>
        <w:rPr>
          <w:rFonts w:ascii="宋体" w:hint="eastAsia"/>
          <w:bCs/>
          <w:sz w:val="28"/>
          <w:szCs w:val="28"/>
        </w:rPr>
        <w:t>未定事项假设</w:t>
      </w:r>
    </w:p>
    <w:p w:rsidR="002B2998" w:rsidRDefault="001A7EF2">
      <w:pPr>
        <w:tabs>
          <w:tab w:val="left" w:pos="1330"/>
          <w:tab w:val="left" w:pos="1484"/>
        </w:tabs>
        <w:spacing w:line="500" w:lineRule="exact"/>
        <w:ind w:firstLineChars="200" w:firstLine="560"/>
        <w:rPr>
          <w:rFonts w:ascii="宋体"/>
          <w:bCs/>
          <w:sz w:val="28"/>
          <w:szCs w:val="28"/>
        </w:rPr>
      </w:pPr>
      <w:r>
        <w:rPr>
          <w:rFonts w:ascii="宋体" w:hint="eastAsia"/>
          <w:bCs/>
          <w:sz w:val="28"/>
          <w:szCs w:val="28"/>
        </w:rPr>
        <w:t>本估价项目无</w:t>
      </w:r>
      <w:r>
        <w:rPr>
          <w:rFonts w:ascii="宋体" w:hint="eastAsia"/>
          <w:bCs/>
          <w:sz w:val="28"/>
          <w:szCs w:val="28"/>
        </w:rPr>
        <w:t>未定事项</w:t>
      </w:r>
      <w:r>
        <w:rPr>
          <w:rFonts w:ascii="宋体" w:hint="eastAsia"/>
          <w:bCs/>
          <w:sz w:val="28"/>
          <w:szCs w:val="28"/>
        </w:rPr>
        <w:t>假设。</w:t>
      </w:r>
    </w:p>
    <w:p w:rsidR="002B2998" w:rsidRDefault="001A7EF2">
      <w:pPr>
        <w:spacing w:line="500" w:lineRule="exact"/>
        <w:ind w:firstLineChars="200" w:firstLine="560"/>
        <w:rPr>
          <w:rFonts w:ascii="宋体"/>
          <w:bCs/>
          <w:sz w:val="28"/>
          <w:szCs w:val="28"/>
        </w:rPr>
      </w:pPr>
      <w:r>
        <w:rPr>
          <w:rFonts w:ascii="宋体" w:hint="eastAsia"/>
          <w:bCs/>
          <w:sz w:val="28"/>
          <w:szCs w:val="28"/>
        </w:rPr>
        <w:t>四、</w:t>
      </w:r>
      <w:r>
        <w:rPr>
          <w:rFonts w:ascii="宋体" w:hint="eastAsia"/>
          <w:bCs/>
          <w:sz w:val="28"/>
          <w:szCs w:val="28"/>
        </w:rPr>
        <w:t>背离事实假设</w:t>
      </w:r>
      <w:bookmarkEnd w:id="6"/>
      <w:bookmarkEnd w:id="7"/>
    </w:p>
    <w:p w:rsidR="002B2998" w:rsidRDefault="001A7EF2">
      <w:pPr>
        <w:spacing w:line="500" w:lineRule="exact"/>
        <w:ind w:firstLineChars="200" w:firstLine="560"/>
        <w:rPr>
          <w:rFonts w:ascii="宋体"/>
          <w:bCs/>
          <w:sz w:val="28"/>
          <w:szCs w:val="28"/>
        </w:rPr>
      </w:pPr>
      <w:r>
        <w:rPr>
          <w:rFonts w:ascii="宋体" w:hint="eastAsia"/>
          <w:bCs/>
          <w:sz w:val="28"/>
          <w:szCs w:val="28"/>
        </w:rPr>
        <w:t>本估价项目无背离事实假设。</w:t>
      </w:r>
    </w:p>
    <w:p w:rsidR="002B2998" w:rsidRDefault="001A7EF2">
      <w:pPr>
        <w:spacing w:line="500" w:lineRule="exact"/>
        <w:ind w:firstLineChars="200" w:firstLine="560"/>
        <w:rPr>
          <w:rFonts w:ascii="宋体"/>
          <w:bCs/>
          <w:sz w:val="28"/>
          <w:szCs w:val="28"/>
        </w:rPr>
      </w:pPr>
      <w:bookmarkStart w:id="8" w:name="_Toc13356"/>
      <w:bookmarkStart w:id="9" w:name="_Toc437620063"/>
      <w:r>
        <w:rPr>
          <w:rFonts w:ascii="宋体" w:hint="eastAsia"/>
          <w:bCs/>
          <w:sz w:val="28"/>
          <w:szCs w:val="28"/>
        </w:rPr>
        <w:t>五、</w:t>
      </w:r>
      <w:r>
        <w:rPr>
          <w:rFonts w:ascii="宋体" w:hint="eastAsia"/>
          <w:bCs/>
          <w:sz w:val="28"/>
          <w:szCs w:val="28"/>
        </w:rPr>
        <w:t>不相一致假设</w:t>
      </w:r>
      <w:bookmarkEnd w:id="8"/>
      <w:bookmarkEnd w:id="9"/>
    </w:p>
    <w:p w:rsidR="002B2998" w:rsidRDefault="001A7EF2">
      <w:pPr>
        <w:spacing w:line="500" w:lineRule="exact"/>
        <w:ind w:firstLineChars="200" w:firstLine="560"/>
        <w:rPr>
          <w:rFonts w:ascii="宋体"/>
          <w:bCs/>
          <w:sz w:val="28"/>
          <w:szCs w:val="28"/>
        </w:rPr>
      </w:pPr>
      <w:r>
        <w:rPr>
          <w:rFonts w:ascii="宋体" w:hint="eastAsia"/>
          <w:bCs/>
          <w:sz w:val="28"/>
          <w:szCs w:val="28"/>
        </w:rPr>
        <w:t>本估价项目无不相一致假设</w:t>
      </w:r>
      <w:r>
        <w:rPr>
          <w:rFonts w:ascii="宋体" w:hint="eastAsia"/>
          <w:bCs/>
          <w:sz w:val="28"/>
          <w:szCs w:val="28"/>
        </w:rPr>
        <w:t>。</w:t>
      </w:r>
    </w:p>
    <w:p w:rsidR="002B2998" w:rsidRDefault="001A7EF2">
      <w:pPr>
        <w:spacing w:line="500" w:lineRule="exact"/>
        <w:ind w:firstLineChars="200" w:firstLine="560"/>
        <w:rPr>
          <w:rFonts w:ascii="宋体" w:hAnsi="宋体" w:cs="宋体"/>
          <w:bCs/>
          <w:sz w:val="28"/>
          <w:szCs w:val="28"/>
        </w:rPr>
      </w:pPr>
      <w:bookmarkStart w:id="10" w:name="_Toc437620064"/>
      <w:bookmarkStart w:id="11" w:name="_Toc17046"/>
      <w:r>
        <w:rPr>
          <w:rFonts w:ascii="宋体" w:hAnsi="宋体" w:cs="宋体" w:hint="eastAsia"/>
          <w:bCs/>
          <w:sz w:val="28"/>
          <w:szCs w:val="28"/>
        </w:rPr>
        <w:t>六、依据不足假设</w:t>
      </w:r>
      <w:bookmarkEnd w:id="10"/>
      <w:bookmarkEnd w:id="11"/>
    </w:p>
    <w:p w:rsidR="002B2998" w:rsidRDefault="001A7EF2">
      <w:pPr>
        <w:spacing w:line="500" w:lineRule="exact"/>
        <w:ind w:firstLineChars="200" w:firstLine="560"/>
        <w:rPr>
          <w:rFonts w:eastAsia="仿宋_GB2312"/>
          <w:sz w:val="28"/>
          <w:szCs w:val="28"/>
          <w:highlight w:val="yellow"/>
        </w:rPr>
      </w:pPr>
      <w:r>
        <w:rPr>
          <w:rFonts w:ascii="宋体" w:hint="eastAsia"/>
          <w:bCs/>
          <w:sz w:val="28"/>
          <w:szCs w:val="28"/>
        </w:rPr>
        <w:t>本估价项目无依据不足假设。</w:t>
      </w:r>
    </w:p>
    <w:p w:rsidR="002B2998" w:rsidRDefault="001A7EF2">
      <w:pPr>
        <w:spacing w:line="500" w:lineRule="exact"/>
        <w:ind w:firstLineChars="200" w:firstLine="560"/>
        <w:rPr>
          <w:rFonts w:ascii="宋体"/>
          <w:bCs/>
          <w:sz w:val="28"/>
          <w:szCs w:val="28"/>
        </w:rPr>
      </w:pPr>
      <w:r>
        <w:rPr>
          <w:rFonts w:ascii="宋体" w:hAnsi="宋体" w:cs="宋体" w:hint="eastAsia"/>
          <w:bCs/>
          <w:sz w:val="28"/>
          <w:szCs w:val="28"/>
        </w:rPr>
        <w:t>七、估价的限制条</w:t>
      </w:r>
      <w:r>
        <w:rPr>
          <w:rFonts w:ascii="宋体" w:hint="eastAsia"/>
          <w:bCs/>
          <w:sz w:val="28"/>
          <w:szCs w:val="28"/>
        </w:rPr>
        <w:t>件</w:t>
      </w:r>
    </w:p>
    <w:p w:rsidR="002B2998" w:rsidRDefault="001A7EF2">
      <w:pPr>
        <w:spacing w:line="500" w:lineRule="exact"/>
        <w:ind w:firstLineChars="200" w:firstLine="560"/>
        <w:rPr>
          <w:rFonts w:ascii="宋体"/>
          <w:bCs/>
          <w:sz w:val="28"/>
          <w:szCs w:val="28"/>
        </w:rPr>
      </w:pPr>
      <w:r>
        <w:rPr>
          <w:rFonts w:ascii="宋体" w:hint="eastAsia"/>
          <w:bCs/>
          <w:sz w:val="28"/>
          <w:szCs w:val="28"/>
        </w:rPr>
        <w:t>1</w:t>
      </w:r>
      <w:r>
        <w:rPr>
          <w:rFonts w:ascii="宋体" w:hint="eastAsia"/>
          <w:bCs/>
          <w:sz w:val="28"/>
          <w:szCs w:val="28"/>
        </w:rPr>
        <w:t>、</w:t>
      </w:r>
      <w:r>
        <w:rPr>
          <w:rFonts w:ascii="宋体" w:hAnsi="宋体" w:cs="宋体" w:hint="eastAsia"/>
          <w:bCs/>
          <w:sz w:val="28"/>
          <w:szCs w:val="28"/>
        </w:rPr>
        <w:t>依据评估委托书，</w:t>
      </w:r>
      <w:r>
        <w:rPr>
          <w:rFonts w:ascii="宋体" w:hAnsi="宋体" w:cs="宋体" w:hint="eastAsia"/>
          <w:bCs/>
          <w:sz w:val="28"/>
          <w:szCs w:val="28"/>
        </w:rPr>
        <w:t>本估价报告</w:t>
      </w:r>
      <w:r>
        <w:rPr>
          <w:rFonts w:ascii="宋体" w:hAnsi="宋体" w:cs="宋体" w:hint="eastAsia"/>
          <w:bCs/>
          <w:sz w:val="28"/>
          <w:szCs w:val="28"/>
        </w:rPr>
        <w:t>确定</w:t>
      </w:r>
      <w:r>
        <w:rPr>
          <w:rFonts w:ascii="宋体" w:hAnsi="宋体" w:cs="宋体" w:hint="eastAsia"/>
          <w:bCs/>
          <w:sz w:val="28"/>
          <w:szCs w:val="28"/>
        </w:rPr>
        <w:t>价值时点为</w:t>
      </w:r>
      <w:r>
        <w:rPr>
          <w:rFonts w:ascii="宋体" w:hAnsi="宋体" w:cs="宋体" w:hint="eastAsia"/>
          <w:bCs/>
          <w:sz w:val="28"/>
          <w:szCs w:val="28"/>
        </w:rPr>
        <w:t>2020</w:t>
      </w:r>
      <w:r>
        <w:rPr>
          <w:rFonts w:ascii="宋体" w:hAnsi="宋体" w:cs="宋体" w:hint="eastAsia"/>
          <w:bCs/>
          <w:sz w:val="28"/>
          <w:szCs w:val="28"/>
        </w:rPr>
        <w:t>年</w:t>
      </w:r>
      <w:r>
        <w:rPr>
          <w:rFonts w:ascii="宋体" w:hAnsi="宋体" w:cs="宋体" w:hint="eastAsia"/>
          <w:bCs/>
          <w:sz w:val="28"/>
          <w:szCs w:val="28"/>
        </w:rPr>
        <w:t>07</w:t>
      </w:r>
      <w:r>
        <w:rPr>
          <w:rFonts w:ascii="宋体" w:hAnsi="宋体" w:cs="宋体" w:hint="eastAsia"/>
          <w:bCs/>
          <w:sz w:val="28"/>
          <w:szCs w:val="28"/>
        </w:rPr>
        <w:t>月</w:t>
      </w:r>
      <w:r>
        <w:rPr>
          <w:rFonts w:ascii="宋体" w:hAnsi="宋体" w:cs="宋体" w:hint="eastAsia"/>
          <w:bCs/>
          <w:sz w:val="28"/>
          <w:szCs w:val="28"/>
        </w:rPr>
        <w:t>22</w:t>
      </w:r>
      <w:r>
        <w:rPr>
          <w:rFonts w:ascii="宋体" w:hAnsi="宋体" w:cs="宋体" w:hint="eastAsia"/>
          <w:bCs/>
          <w:sz w:val="28"/>
          <w:szCs w:val="28"/>
        </w:rPr>
        <w:t>日</w:t>
      </w:r>
      <w:r>
        <w:rPr>
          <w:rFonts w:ascii="宋体" w:hint="eastAsia"/>
          <w:bCs/>
          <w:sz w:val="28"/>
          <w:szCs w:val="28"/>
        </w:rPr>
        <w:t>，与</w:t>
      </w:r>
      <w:r>
        <w:rPr>
          <w:rFonts w:ascii="宋体" w:hAnsi="宋体" w:cs="宋体" w:hint="eastAsia"/>
          <w:bCs/>
          <w:sz w:val="28"/>
          <w:szCs w:val="28"/>
        </w:rPr>
        <w:t>现场查勘日期一致</w:t>
      </w:r>
      <w:r>
        <w:rPr>
          <w:rFonts w:ascii="宋体" w:hint="eastAsia"/>
          <w:bCs/>
          <w:sz w:val="28"/>
          <w:szCs w:val="28"/>
        </w:rPr>
        <w:t>。</w:t>
      </w:r>
    </w:p>
    <w:p w:rsidR="002B2998" w:rsidRDefault="001A7EF2">
      <w:pPr>
        <w:spacing w:line="500" w:lineRule="exact"/>
        <w:ind w:firstLineChars="200" w:firstLine="560"/>
        <w:rPr>
          <w:rFonts w:ascii="宋体"/>
          <w:bCs/>
          <w:sz w:val="28"/>
          <w:szCs w:val="28"/>
        </w:rPr>
      </w:pPr>
      <w:r>
        <w:rPr>
          <w:rFonts w:ascii="宋体" w:hint="eastAsia"/>
          <w:bCs/>
          <w:sz w:val="28"/>
          <w:szCs w:val="28"/>
        </w:rPr>
        <w:t>2</w:t>
      </w:r>
      <w:r>
        <w:rPr>
          <w:rFonts w:ascii="宋体" w:hint="eastAsia"/>
          <w:bCs/>
          <w:sz w:val="28"/>
          <w:szCs w:val="28"/>
        </w:rPr>
        <w:t>、本次报告生效后，随着时间及市场情况的变化，该价格也会随之发生变化。如使用本报告估价结果的时间与报告的价值时点相差</w:t>
      </w:r>
      <w:r>
        <w:rPr>
          <w:rFonts w:ascii="宋体" w:hint="eastAsia"/>
          <w:bCs/>
          <w:sz w:val="28"/>
          <w:szCs w:val="28"/>
        </w:rPr>
        <w:t>12</w:t>
      </w:r>
      <w:r>
        <w:rPr>
          <w:rFonts w:ascii="宋体" w:hint="eastAsia"/>
          <w:bCs/>
          <w:sz w:val="28"/>
          <w:szCs w:val="28"/>
        </w:rPr>
        <w:t>个月或以上，任何单位或个人应用此结果给有关方面造成的损失，我公司对此不承担任何责任。</w:t>
      </w:r>
    </w:p>
    <w:p w:rsidR="002B2998" w:rsidRDefault="001A7EF2">
      <w:pPr>
        <w:spacing w:line="500" w:lineRule="exact"/>
        <w:ind w:firstLineChars="200" w:firstLine="560"/>
        <w:rPr>
          <w:rFonts w:ascii="宋体"/>
          <w:bCs/>
          <w:sz w:val="28"/>
          <w:szCs w:val="28"/>
        </w:rPr>
      </w:pPr>
      <w:r>
        <w:rPr>
          <w:rFonts w:ascii="宋体" w:hint="eastAsia"/>
          <w:bCs/>
          <w:sz w:val="28"/>
          <w:szCs w:val="28"/>
        </w:rPr>
        <w:t>3</w:t>
      </w:r>
      <w:r>
        <w:rPr>
          <w:rFonts w:ascii="宋体" w:hint="eastAsia"/>
          <w:bCs/>
          <w:sz w:val="28"/>
          <w:szCs w:val="28"/>
        </w:rPr>
        <w:t>、本报告估价结果仅作为</w:t>
      </w:r>
      <w:r>
        <w:rPr>
          <w:rFonts w:ascii="宋体" w:hAnsi="宋体" w:hint="eastAsia"/>
          <w:bCs/>
          <w:sz w:val="28"/>
          <w:szCs w:val="28"/>
        </w:rPr>
        <w:t>本次估价目的下参考使用。</w:t>
      </w:r>
      <w:r>
        <w:rPr>
          <w:rFonts w:ascii="宋体" w:hint="eastAsia"/>
          <w:bCs/>
          <w:sz w:val="28"/>
          <w:szCs w:val="28"/>
        </w:rPr>
        <w:t>如果改变估价目的或用于其他用途对报告使用者造成的损失和后果，或因委托方使用不当引起的不良后果，估价机构和估价人员不承担相应责任。</w:t>
      </w:r>
    </w:p>
    <w:p w:rsidR="002B2998" w:rsidRDefault="001A7EF2">
      <w:pPr>
        <w:spacing w:line="500" w:lineRule="exact"/>
        <w:ind w:firstLineChars="200" w:firstLine="560"/>
        <w:rPr>
          <w:rFonts w:ascii="宋体"/>
          <w:bCs/>
          <w:sz w:val="28"/>
          <w:szCs w:val="28"/>
        </w:rPr>
      </w:pPr>
      <w:r>
        <w:rPr>
          <w:rFonts w:ascii="宋体" w:hint="eastAsia"/>
          <w:bCs/>
          <w:sz w:val="28"/>
          <w:szCs w:val="28"/>
        </w:rPr>
        <w:t>4</w:t>
      </w:r>
      <w:r>
        <w:rPr>
          <w:rFonts w:ascii="宋体" w:hint="eastAsia"/>
          <w:bCs/>
          <w:sz w:val="28"/>
          <w:szCs w:val="28"/>
        </w:rPr>
        <w:t>、委托方所提供的资料是此次估价的重要依据，对于该资料的真实性和准确性由委托方负责，估价机构及估价师不承担任何责任。估价人员对估价对象进</w:t>
      </w:r>
      <w:bookmarkStart w:id="12" w:name="_GoBack"/>
      <w:bookmarkEnd w:id="12"/>
      <w:r>
        <w:rPr>
          <w:rFonts w:ascii="宋体" w:hint="eastAsia"/>
          <w:bCs/>
          <w:sz w:val="28"/>
          <w:szCs w:val="28"/>
        </w:rPr>
        <w:t>行了现场勘查，并对实地勘查的客观性、真实性、公正性承担责任。</w:t>
      </w:r>
    </w:p>
    <w:p w:rsidR="002B2998" w:rsidRDefault="001A7EF2">
      <w:pPr>
        <w:spacing w:line="500" w:lineRule="exact"/>
        <w:ind w:firstLineChars="200" w:firstLine="560"/>
        <w:rPr>
          <w:rFonts w:ascii="宋体"/>
          <w:bCs/>
          <w:sz w:val="28"/>
          <w:szCs w:val="28"/>
        </w:rPr>
      </w:pPr>
      <w:r>
        <w:rPr>
          <w:rFonts w:ascii="宋体" w:hint="eastAsia"/>
          <w:bCs/>
          <w:sz w:val="28"/>
          <w:szCs w:val="28"/>
        </w:rPr>
        <w:lastRenderedPageBreak/>
        <w:t>5</w:t>
      </w:r>
      <w:r>
        <w:rPr>
          <w:rFonts w:ascii="宋体" w:hint="eastAsia"/>
          <w:bCs/>
          <w:sz w:val="28"/>
          <w:szCs w:val="28"/>
        </w:rPr>
        <w:t>、本报告在估价过程中所涉及的估价对象的范围界定为：委托估价的</w:t>
      </w:r>
      <w:r>
        <w:rPr>
          <w:rFonts w:ascii="宋体" w:hint="eastAsia"/>
          <w:bCs/>
          <w:sz w:val="28"/>
          <w:szCs w:val="28"/>
        </w:rPr>
        <w:t>建筑物、土地使用权及室内外装饰、装修的价值</w:t>
      </w:r>
      <w:r>
        <w:rPr>
          <w:rFonts w:ascii="宋体" w:hint="eastAsia"/>
          <w:bCs/>
          <w:sz w:val="28"/>
          <w:szCs w:val="28"/>
        </w:rPr>
        <w:t>。</w:t>
      </w:r>
    </w:p>
    <w:p w:rsidR="002B2998" w:rsidRDefault="001A7EF2">
      <w:pPr>
        <w:spacing w:line="500" w:lineRule="exact"/>
        <w:ind w:firstLineChars="200" w:firstLine="560"/>
        <w:rPr>
          <w:rFonts w:ascii="宋体"/>
          <w:bCs/>
          <w:sz w:val="28"/>
          <w:szCs w:val="28"/>
        </w:rPr>
      </w:pPr>
      <w:r>
        <w:rPr>
          <w:rFonts w:ascii="宋体" w:hint="eastAsia"/>
          <w:bCs/>
          <w:sz w:val="28"/>
          <w:szCs w:val="28"/>
        </w:rPr>
        <w:t>6</w:t>
      </w:r>
      <w:r>
        <w:rPr>
          <w:rFonts w:ascii="宋体" w:hint="eastAsia"/>
          <w:bCs/>
          <w:sz w:val="28"/>
          <w:szCs w:val="28"/>
        </w:rPr>
        <w:t>、本次估价对象</w:t>
      </w:r>
      <w:r>
        <w:rPr>
          <w:rFonts w:ascii="宋体" w:hint="eastAsia"/>
          <w:bCs/>
          <w:sz w:val="28"/>
          <w:szCs w:val="28"/>
        </w:rPr>
        <w:t>现状</w:t>
      </w:r>
      <w:r>
        <w:rPr>
          <w:rFonts w:ascii="宋体" w:hint="eastAsia"/>
          <w:bCs/>
          <w:sz w:val="28"/>
          <w:szCs w:val="28"/>
        </w:rPr>
        <w:t>用途为</w:t>
      </w:r>
      <w:r>
        <w:rPr>
          <w:rFonts w:ascii="宋体" w:hint="eastAsia"/>
          <w:bCs/>
          <w:sz w:val="28"/>
          <w:szCs w:val="28"/>
        </w:rPr>
        <w:t>住宅</w:t>
      </w:r>
      <w:r>
        <w:rPr>
          <w:rFonts w:ascii="宋体" w:hint="eastAsia"/>
          <w:bCs/>
          <w:sz w:val="28"/>
          <w:szCs w:val="28"/>
        </w:rPr>
        <w:t>。本次评估以产权人能够按照实际使用用途及使用年</w:t>
      </w:r>
      <w:r>
        <w:rPr>
          <w:rFonts w:ascii="宋体" w:hint="eastAsia"/>
          <w:bCs/>
          <w:sz w:val="28"/>
          <w:szCs w:val="28"/>
        </w:rPr>
        <w:t>限持续使用作为评估结果的前提条件。</w:t>
      </w:r>
      <w:r>
        <w:rPr>
          <w:rFonts w:ascii="宋体" w:hint="eastAsia"/>
          <w:bCs/>
          <w:sz w:val="28"/>
          <w:szCs w:val="28"/>
        </w:rPr>
        <w:t xml:space="preserve"> </w:t>
      </w:r>
    </w:p>
    <w:p w:rsidR="002B2998" w:rsidRDefault="001A7EF2">
      <w:pPr>
        <w:spacing w:line="500" w:lineRule="exact"/>
        <w:ind w:firstLineChars="200" w:firstLine="560"/>
        <w:rPr>
          <w:rFonts w:ascii="宋体"/>
          <w:bCs/>
          <w:sz w:val="28"/>
          <w:szCs w:val="28"/>
        </w:rPr>
      </w:pPr>
      <w:r>
        <w:rPr>
          <w:rFonts w:ascii="宋体" w:hint="eastAsia"/>
          <w:bCs/>
          <w:sz w:val="28"/>
          <w:szCs w:val="28"/>
        </w:rPr>
        <w:t>7</w:t>
      </w:r>
      <w:r>
        <w:rPr>
          <w:rFonts w:ascii="宋体" w:hint="eastAsia"/>
          <w:bCs/>
          <w:sz w:val="28"/>
          <w:szCs w:val="28"/>
        </w:rPr>
        <w:t>、本报告估价结果没有考虑快速变现、税费转嫁等特殊的交易方式，以及可能发生的办理权利登记、权利转移相关费用对估价对象房地产价值的影响。</w:t>
      </w:r>
    </w:p>
    <w:p w:rsidR="002B2998" w:rsidRDefault="001A7EF2">
      <w:pPr>
        <w:spacing w:line="500" w:lineRule="exact"/>
        <w:ind w:firstLineChars="200" w:firstLine="560"/>
        <w:rPr>
          <w:rFonts w:ascii="宋体"/>
          <w:bCs/>
          <w:sz w:val="28"/>
          <w:szCs w:val="28"/>
        </w:rPr>
      </w:pPr>
      <w:r>
        <w:rPr>
          <w:rFonts w:ascii="宋体" w:hint="eastAsia"/>
          <w:bCs/>
          <w:sz w:val="28"/>
          <w:szCs w:val="28"/>
        </w:rPr>
        <w:t>8</w:t>
      </w:r>
      <w:r>
        <w:rPr>
          <w:rFonts w:ascii="宋体" w:hint="eastAsia"/>
          <w:bCs/>
          <w:sz w:val="28"/>
          <w:szCs w:val="28"/>
        </w:rPr>
        <w:t>、本报告结果是对估价对象于价值时点和估价目的下房地产价值的正常与公允的反映，没有考虑价值时点之后国家宏观经济政策发生变化以及遇有自然力和其他不可抗力对房地产价值的影响。</w:t>
      </w:r>
    </w:p>
    <w:p w:rsidR="002B2998" w:rsidRDefault="001A7EF2">
      <w:pPr>
        <w:spacing w:line="500" w:lineRule="exact"/>
        <w:ind w:firstLineChars="200" w:firstLine="560"/>
        <w:rPr>
          <w:rFonts w:ascii="宋体"/>
          <w:bCs/>
          <w:sz w:val="28"/>
          <w:szCs w:val="28"/>
        </w:rPr>
      </w:pPr>
      <w:r>
        <w:rPr>
          <w:rFonts w:ascii="宋体" w:hint="eastAsia"/>
          <w:bCs/>
          <w:sz w:val="28"/>
          <w:szCs w:val="28"/>
        </w:rPr>
        <w:t>9</w:t>
      </w:r>
      <w:r>
        <w:rPr>
          <w:rFonts w:ascii="宋体" w:hint="eastAsia"/>
          <w:bCs/>
          <w:sz w:val="28"/>
          <w:szCs w:val="28"/>
        </w:rPr>
        <w:t>、本次估价报告书未经估价机构同意，不得向委托方及本次估价目的条件下的报告使用者以外的任何单位和个人提供，报告的部分或全部内容不得发表于任何公开媒体之上。</w:t>
      </w:r>
    </w:p>
    <w:p w:rsidR="002B2998" w:rsidRDefault="001A7EF2">
      <w:pPr>
        <w:spacing w:line="500" w:lineRule="exact"/>
        <w:ind w:firstLineChars="200" w:firstLine="560"/>
        <w:rPr>
          <w:rFonts w:ascii="宋体"/>
          <w:bCs/>
          <w:sz w:val="28"/>
          <w:szCs w:val="28"/>
        </w:rPr>
      </w:pPr>
      <w:r>
        <w:rPr>
          <w:rFonts w:ascii="宋体" w:hint="eastAsia"/>
          <w:bCs/>
          <w:sz w:val="28"/>
          <w:szCs w:val="28"/>
        </w:rPr>
        <w:t>10</w:t>
      </w:r>
      <w:r>
        <w:rPr>
          <w:rFonts w:ascii="宋体" w:hint="eastAsia"/>
          <w:bCs/>
          <w:sz w:val="28"/>
          <w:szCs w:val="28"/>
        </w:rPr>
        <w:t>、委托</w:t>
      </w:r>
      <w:r>
        <w:rPr>
          <w:rFonts w:ascii="宋体" w:hint="eastAsia"/>
          <w:bCs/>
          <w:sz w:val="28"/>
          <w:szCs w:val="28"/>
        </w:rPr>
        <w:t>方必须完整使用本报告，对仅使用报告中的部分内容或片面使用导致的有关损失，估价机构不承担责任。</w:t>
      </w:r>
    </w:p>
    <w:p w:rsidR="002B2998" w:rsidRDefault="001A7EF2">
      <w:pPr>
        <w:spacing w:line="500" w:lineRule="exact"/>
        <w:ind w:firstLineChars="200" w:firstLine="560"/>
        <w:rPr>
          <w:rFonts w:ascii="宋体"/>
          <w:bCs/>
          <w:sz w:val="28"/>
          <w:szCs w:val="28"/>
        </w:rPr>
      </w:pPr>
      <w:r>
        <w:rPr>
          <w:rFonts w:ascii="宋体" w:hint="eastAsia"/>
          <w:bCs/>
          <w:sz w:val="28"/>
          <w:szCs w:val="28"/>
        </w:rPr>
        <w:t>11</w:t>
      </w:r>
      <w:r>
        <w:rPr>
          <w:rFonts w:ascii="宋体" w:hint="eastAsia"/>
          <w:bCs/>
          <w:sz w:val="28"/>
          <w:szCs w:val="28"/>
        </w:rPr>
        <w:t>、本报告解释权最终归恩施州振业房地产评估咨询有限公司。</w:t>
      </w:r>
    </w:p>
    <w:p w:rsidR="002B2998" w:rsidRDefault="001A7EF2">
      <w:pPr>
        <w:rPr>
          <w:rFonts w:ascii="宋体"/>
          <w:bCs/>
          <w:sz w:val="28"/>
          <w:szCs w:val="28"/>
        </w:rPr>
      </w:pPr>
      <w:r>
        <w:rPr>
          <w:rFonts w:ascii="宋体" w:hint="eastAsia"/>
          <w:bCs/>
          <w:sz w:val="28"/>
          <w:szCs w:val="28"/>
        </w:rPr>
        <w:br w:type="page"/>
      </w:r>
    </w:p>
    <w:p w:rsidR="002B2998" w:rsidRDefault="001A7EF2">
      <w:pPr>
        <w:pStyle w:val="1"/>
        <w:spacing w:line="600" w:lineRule="exact"/>
        <w:jc w:val="center"/>
        <w:rPr>
          <w:rFonts w:ascii="宋体"/>
          <w:sz w:val="36"/>
          <w:szCs w:val="36"/>
        </w:rPr>
      </w:pPr>
      <w:bookmarkStart w:id="13" w:name="_Toc25257"/>
      <w:r>
        <w:rPr>
          <w:rFonts w:ascii="宋体" w:hint="eastAsia"/>
          <w:sz w:val="36"/>
          <w:szCs w:val="36"/>
        </w:rPr>
        <w:lastRenderedPageBreak/>
        <w:t>估价结果报告</w:t>
      </w:r>
      <w:bookmarkEnd w:id="13"/>
    </w:p>
    <w:p w:rsidR="002B2998" w:rsidRDefault="001A7EF2">
      <w:pPr>
        <w:pStyle w:val="20"/>
        <w:spacing w:line="500" w:lineRule="exact"/>
        <w:rPr>
          <w:rFonts w:ascii="宋体" w:hAnsi="宋体"/>
          <w:b w:val="0"/>
          <w:bCs w:val="0"/>
          <w:sz w:val="28"/>
          <w:szCs w:val="28"/>
        </w:rPr>
      </w:pPr>
      <w:bookmarkStart w:id="14" w:name="_Toc3372"/>
      <w:r>
        <w:rPr>
          <w:rFonts w:ascii="宋体" w:hAnsi="宋体" w:hint="eastAsia"/>
          <w:b w:val="0"/>
          <w:bCs w:val="0"/>
          <w:sz w:val="28"/>
          <w:szCs w:val="28"/>
        </w:rPr>
        <w:t>一、估价委托人</w:t>
      </w:r>
      <w:bookmarkEnd w:id="14"/>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、名称：</w:t>
      </w:r>
      <w:r>
        <w:rPr>
          <w:rFonts w:ascii="宋体" w:hAnsi="宋体" w:hint="eastAsia"/>
          <w:sz w:val="28"/>
          <w:szCs w:val="28"/>
        </w:rPr>
        <w:t xml:space="preserve"> </w:t>
      </w:r>
      <w:r>
        <w:rPr>
          <w:rFonts w:ascii="宋体" w:hAnsi="宋体" w:hint="eastAsia"/>
          <w:sz w:val="28"/>
          <w:szCs w:val="28"/>
        </w:rPr>
        <w:t>巴东县人民法院司法技术科</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、联系人：朱继宏</w:t>
      </w:r>
      <w:r>
        <w:rPr>
          <w:rFonts w:ascii="宋体" w:hAnsi="宋体" w:hint="eastAsia"/>
          <w:sz w:val="28"/>
          <w:szCs w:val="28"/>
        </w:rPr>
        <w:t xml:space="preserve"> </w:t>
      </w:r>
    </w:p>
    <w:p w:rsidR="002B2998" w:rsidRDefault="001A7EF2">
      <w:pPr>
        <w:pStyle w:val="20"/>
        <w:spacing w:line="500" w:lineRule="exact"/>
        <w:rPr>
          <w:rFonts w:ascii="宋体" w:hAnsi="宋体"/>
          <w:b w:val="0"/>
          <w:bCs w:val="0"/>
          <w:sz w:val="28"/>
          <w:szCs w:val="28"/>
        </w:rPr>
      </w:pPr>
      <w:bookmarkStart w:id="15" w:name="_Toc10556"/>
      <w:r>
        <w:rPr>
          <w:rFonts w:ascii="宋体" w:hAnsi="宋体" w:hint="eastAsia"/>
          <w:b w:val="0"/>
          <w:bCs w:val="0"/>
          <w:sz w:val="28"/>
          <w:szCs w:val="28"/>
        </w:rPr>
        <w:t>二、估价机构</w:t>
      </w:r>
      <w:bookmarkEnd w:id="15"/>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、机构名称</w:t>
      </w:r>
      <w:r>
        <w:rPr>
          <w:rFonts w:ascii="宋体" w:hAnsi="宋体"/>
          <w:sz w:val="28"/>
          <w:szCs w:val="28"/>
        </w:rPr>
        <w:t>:</w:t>
      </w:r>
      <w:r>
        <w:rPr>
          <w:rFonts w:ascii="宋体" w:hAnsi="宋体" w:hint="eastAsia"/>
          <w:sz w:val="28"/>
          <w:szCs w:val="28"/>
        </w:rPr>
        <w:t xml:space="preserve"> </w:t>
      </w:r>
      <w:r>
        <w:rPr>
          <w:rFonts w:ascii="宋体" w:hAnsi="宋体" w:hint="eastAsia"/>
          <w:sz w:val="28"/>
          <w:szCs w:val="28"/>
        </w:rPr>
        <w:t>恩施州振业房地产评估咨询有限公司</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、法定代表人：柳建华</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、房地产估价机构资质</w:t>
      </w:r>
      <w:r>
        <w:rPr>
          <w:rFonts w:ascii="宋体" w:hAnsi="宋体" w:hint="eastAsia"/>
          <w:sz w:val="28"/>
          <w:szCs w:val="28"/>
        </w:rPr>
        <w:t>证</w:t>
      </w:r>
      <w:r>
        <w:rPr>
          <w:rFonts w:ascii="宋体" w:hAnsi="宋体" w:hint="eastAsia"/>
          <w:sz w:val="28"/>
          <w:szCs w:val="28"/>
        </w:rPr>
        <w:t>书编</w:t>
      </w:r>
      <w:r>
        <w:rPr>
          <w:rFonts w:ascii="宋体" w:hAnsi="宋体" w:hint="eastAsia"/>
          <w:sz w:val="28"/>
          <w:szCs w:val="28"/>
        </w:rPr>
        <w:t>号</w:t>
      </w:r>
      <w:r>
        <w:rPr>
          <w:rFonts w:ascii="宋体" w:hAnsi="宋体"/>
          <w:sz w:val="28"/>
          <w:szCs w:val="28"/>
        </w:rPr>
        <w:t>:</w:t>
      </w:r>
      <w:r>
        <w:rPr>
          <w:rFonts w:ascii="宋体" w:hAnsi="宋体" w:hint="eastAsia"/>
          <w:sz w:val="28"/>
          <w:szCs w:val="28"/>
        </w:rPr>
        <w:t>恩州</w:t>
      </w:r>
      <w:r>
        <w:rPr>
          <w:rFonts w:ascii="宋体" w:hAnsi="宋体" w:hint="eastAsia"/>
          <w:sz w:val="28"/>
          <w:szCs w:val="28"/>
        </w:rPr>
        <w:t>房估</w:t>
      </w:r>
      <w:r>
        <w:rPr>
          <w:rFonts w:ascii="宋体" w:hAnsi="宋体"/>
          <w:sz w:val="28"/>
          <w:szCs w:val="28"/>
        </w:rPr>
        <w:t>[2019]</w:t>
      </w:r>
      <w:r>
        <w:rPr>
          <w:rFonts w:ascii="宋体" w:hAnsi="宋体"/>
          <w:sz w:val="28"/>
          <w:szCs w:val="28"/>
        </w:rPr>
        <w:t>01</w:t>
      </w:r>
      <w:r>
        <w:rPr>
          <w:rFonts w:ascii="宋体" w:hAnsi="宋体"/>
          <w:sz w:val="28"/>
          <w:szCs w:val="28"/>
        </w:rPr>
        <w:t>号</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、资质等级：</w:t>
      </w:r>
      <w:r>
        <w:rPr>
          <w:rFonts w:ascii="宋体" w:hAnsi="宋体" w:hint="eastAsia"/>
          <w:sz w:val="28"/>
          <w:szCs w:val="28"/>
        </w:rPr>
        <w:t>国家</w:t>
      </w:r>
      <w:r>
        <w:rPr>
          <w:rFonts w:ascii="宋体" w:hAnsi="宋体" w:hint="eastAsia"/>
          <w:sz w:val="28"/>
          <w:szCs w:val="28"/>
        </w:rPr>
        <w:t>贰级</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、办公地址：</w:t>
      </w:r>
      <w:r>
        <w:rPr>
          <w:rFonts w:ascii="宋体" w:hAnsi="宋体" w:hint="eastAsia"/>
          <w:sz w:val="28"/>
          <w:szCs w:val="28"/>
        </w:rPr>
        <w:t>湖北省</w:t>
      </w:r>
      <w:r>
        <w:rPr>
          <w:rFonts w:ascii="宋体" w:hAnsi="宋体" w:hint="eastAsia"/>
          <w:sz w:val="28"/>
          <w:szCs w:val="28"/>
        </w:rPr>
        <w:t>恩施市航空路</w:t>
      </w:r>
      <w:r>
        <w:rPr>
          <w:rFonts w:ascii="宋体" w:hAnsi="宋体" w:hint="eastAsia"/>
          <w:sz w:val="28"/>
          <w:szCs w:val="28"/>
        </w:rPr>
        <w:t>23</w:t>
      </w:r>
      <w:r>
        <w:rPr>
          <w:rFonts w:ascii="宋体" w:hAnsi="宋体" w:hint="eastAsia"/>
          <w:sz w:val="28"/>
          <w:szCs w:val="28"/>
        </w:rPr>
        <w:t>号</w:t>
      </w:r>
      <w:r>
        <w:rPr>
          <w:rFonts w:ascii="宋体" w:hAnsi="宋体" w:hint="eastAsia"/>
          <w:sz w:val="28"/>
          <w:szCs w:val="28"/>
        </w:rPr>
        <w:t>807</w:t>
      </w:r>
      <w:r>
        <w:rPr>
          <w:rFonts w:ascii="宋体" w:hAnsi="宋体" w:hint="eastAsia"/>
          <w:sz w:val="28"/>
          <w:szCs w:val="28"/>
        </w:rPr>
        <w:t>室</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、联系电话</w:t>
      </w:r>
      <w:r>
        <w:rPr>
          <w:rFonts w:ascii="宋体" w:hAnsi="宋体"/>
          <w:sz w:val="28"/>
          <w:szCs w:val="28"/>
        </w:rPr>
        <w:t>:</w:t>
      </w:r>
      <w:r>
        <w:rPr>
          <w:rFonts w:ascii="宋体" w:hAnsi="宋体" w:hint="eastAsia"/>
          <w:sz w:val="28"/>
          <w:szCs w:val="28"/>
        </w:rPr>
        <w:t xml:space="preserve"> 0718-8277006   18971885566</w:t>
      </w:r>
    </w:p>
    <w:p w:rsidR="002B2998" w:rsidRDefault="001A7EF2">
      <w:pPr>
        <w:pStyle w:val="20"/>
        <w:spacing w:line="500" w:lineRule="exact"/>
        <w:rPr>
          <w:rFonts w:ascii="宋体" w:hAnsi="宋体"/>
          <w:b w:val="0"/>
          <w:bCs w:val="0"/>
          <w:sz w:val="28"/>
          <w:szCs w:val="28"/>
        </w:rPr>
      </w:pPr>
      <w:bookmarkStart w:id="16" w:name="_Toc26541"/>
      <w:r>
        <w:rPr>
          <w:rFonts w:ascii="宋体" w:hAnsi="宋体" w:hint="eastAsia"/>
          <w:b w:val="0"/>
          <w:bCs w:val="0"/>
          <w:sz w:val="28"/>
          <w:szCs w:val="28"/>
        </w:rPr>
        <w:t>三、估价目的</w:t>
      </w:r>
      <w:bookmarkEnd w:id="16"/>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本次估价目的是为委托方确定涉案房地产价值提供参考依据而评估房地产的市场价值。</w:t>
      </w:r>
    </w:p>
    <w:p w:rsidR="002B2998" w:rsidRDefault="001A7EF2">
      <w:pPr>
        <w:pStyle w:val="20"/>
        <w:spacing w:line="500" w:lineRule="exact"/>
        <w:rPr>
          <w:rFonts w:ascii="宋体" w:hAnsi="宋体"/>
          <w:b w:val="0"/>
          <w:bCs w:val="0"/>
          <w:sz w:val="28"/>
          <w:szCs w:val="28"/>
        </w:rPr>
      </w:pPr>
      <w:bookmarkStart w:id="17" w:name="_Toc1067"/>
      <w:r>
        <w:rPr>
          <w:rFonts w:ascii="宋体" w:hAnsi="宋体" w:hint="eastAsia"/>
          <w:b w:val="0"/>
          <w:bCs w:val="0"/>
          <w:sz w:val="28"/>
          <w:szCs w:val="28"/>
        </w:rPr>
        <w:t>四、估价对象</w:t>
      </w:r>
      <w:bookmarkEnd w:id="17"/>
    </w:p>
    <w:p w:rsidR="002B2998" w:rsidRDefault="001A7EF2">
      <w:pPr>
        <w:spacing w:line="360" w:lineRule="auto"/>
        <w:ind w:firstLineChars="200" w:firstLine="560"/>
        <w:rPr>
          <w:rFonts w:ascii="宋体" w:hAnsi="宋体"/>
          <w:sz w:val="28"/>
          <w:szCs w:val="28"/>
        </w:rPr>
      </w:pPr>
      <w:r>
        <w:rPr>
          <w:rFonts w:ascii="宋体" w:hAnsi="宋体" w:hint="eastAsia"/>
          <w:sz w:val="28"/>
          <w:szCs w:val="28"/>
        </w:rPr>
        <w:t>本次估价对象为位于巴东县野三关镇劝农亭社区五组农亭街</w:t>
      </w:r>
      <w:r>
        <w:rPr>
          <w:rFonts w:ascii="宋体" w:hAnsi="宋体" w:hint="eastAsia"/>
          <w:sz w:val="28"/>
          <w:szCs w:val="28"/>
        </w:rPr>
        <w:t>1</w:t>
      </w:r>
      <w:r>
        <w:rPr>
          <w:rFonts w:ascii="宋体" w:hAnsi="宋体" w:hint="eastAsia"/>
          <w:sz w:val="28"/>
          <w:szCs w:val="28"/>
        </w:rPr>
        <w:t>号</w:t>
      </w:r>
      <w:r>
        <w:rPr>
          <w:rFonts w:ascii="宋体" w:hAnsi="宋体" w:hint="eastAsia"/>
          <w:sz w:val="28"/>
          <w:szCs w:val="28"/>
        </w:rPr>
        <w:t>1</w:t>
      </w:r>
      <w:r>
        <w:rPr>
          <w:rFonts w:ascii="宋体" w:hAnsi="宋体" w:hint="eastAsia"/>
          <w:sz w:val="28"/>
          <w:szCs w:val="28"/>
        </w:rPr>
        <w:t>幢</w:t>
      </w:r>
      <w:r>
        <w:rPr>
          <w:rFonts w:ascii="宋体" w:hAnsi="宋体" w:hint="eastAsia"/>
          <w:sz w:val="28"/>
          <w:szCs w:val="28"/>
        </w:rPr>
        <w:t>1-3</w:t>
      </w:r>
      <w:r>
        <w:rPr>
          <w:rFonts w:ascii="宋体" w:hAnsi="宋体" w:hint="eastAsia"/>
          <w:sz w:val="28"/>
          <w:szCs w:val="28"/>
        </w:rPr>
        <w:t>层房地产，所有权人为李明星，房屋建筑结构为混合结构，</w:t>
      </w:r>
      <w:r>
        <w:rPr>
          <w:rFonts w:ascii="宋体" w:hAnsi="宋体" w:hint="eastAsia"/>
          <w:sz w:val="28"/>
          <w:szCs w:val="28"/>
        </w:rPr>
        <w:t>估价对象位于第</w:t>
      </w:r>
      <w:r>
        <w:rPr>
          <w:rFonts w:ascii="宋体" w:hAnsi="宋体" w:hint="eastAsia"/>
          <w:sz w:val="28"/>
          <w:szCs w:val="28"/>
        </w:rPr>
        <w:t>1-3</w:t>
      </w:r>
      <w:r>
        <w:rPr>
          <w:rFonts w:ascii="宋体" w:hAnsi="宋体" w:hint="eastAsia"/>
          <w:sz w:val="28"/>
          <w:szCs w:val="28"/>
        </w:rPr>
        <w:t>层，所在栋共</w:t>
      </w:r>
      <w:r>
        <w:rPr>
          <w:rFonts w:ascii="宋体" w:hAnsi="宋体" w:hint="eastAsia"/>
          <w:sz w:val="28"/>
          <w:szCs w:val="28"/>
        </w:rPr>
        <w:t>3</w:t>
      </w:r>
      <w:r>
        <w:rPr>
          <w:rFonts w:ascii="宋体" w:hAnsi="宋体" w:hint="eastAsia"/>
          <w:sz w:val="28"/>
          <w:szCs w:val="28"/>
        </w:rPr>
        <w:t>层</w:t>
      </w:r>
      <w:r>
        <w:rPr>
          <w:rFonts w:ascii="宋体" w:hAnsi="宋体" w:hint="eastAsia"/>
          <w:sz w:val="28"/>
          <w:szCs w:val="28"/>
        </w:rPr>
        <w:t>，建筑面积为</w:t>
      </w:r>
      <w:r>
        <w:rPr>
          <w:rFonts w:ascii="宋体" w:hAnsi="宋体" w:hint="eastAsia"/>
          <w:sz w:val="28"/>
          <w:szCs w:val="28"/>
        </w:rPr>
        <w:t>516.78</w:t>
      </w:r>
      <w:r>
        <w:rPr>
          <w:rFonts w:ascii="宋体" w:hAnsi="宋体" w:hint="eastAsia"/>
          <w:sz w:val="28"/>
          <w:szCs w:val="28"/>
        </w:rPr>
        <w:t>㎡，现状用途为住宅，土地使用权面积为</w:t>
      </w:r>
      <w:r>
        <w:rPr>
          <w:rFonts w:ascii="宋体" w:hAnsi="宋体" w:hint="eastAsia"/>
          <w:sz w:val="28"/>
          <w:szCs w:val="28"/>
        </w:rPr>
        <w:t>261.14</w:t>
      </w:r>
      <w:r>
        <w:rPr>
          <w:rFonts w:ascii="宋体" w:hAnsi="宋体" w:hint="eastAsia"/>
          <w:sz w:val="28"/>
          <w:szCs w:val="28"/>
        </w:rPr>
        <w:t>㎡。</w:t>
      </w:r>
    </w:p>
    <w:p w:rsidR="002B2998" w:rsidRDefault="001A7EF2">
      <w:pPr>
        <w:spacing w:line="360" w:lineRule="auto"/>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、土地基本状况</w:t>
      </w:r>
    </w:p>
    <w:p w:rsidR="002B2998" w:rsidRDefault="001A7EF2">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）土地权益状况描述与分析</w:t>
      </w:r>
    </w:p>
    <w:p w:rsidR="002B2998" w:rsidRDefault="001A7EF2">
      <w:pPr>
        <w:tabs>
          <w:tab w:val="left" w:pos="975"/>
        </w:tabs>
        <w:spacing w:line="360" w:lineRule="auto"/>
        <w:ind w:firstLineChars="200" w:firstLine="560"/>
        <w:rPr>
          <w:rFonts w:ascii="宋体" w:hAnsi="宋体"/>
          <w:sz w:val="28"/>
          <w:szCs w:val="28"/>
        </w:rPr>
      </w:pPr>
      <w:r>
        <w:rPr>
          <w:rFonts w:ascii="宋体" w:hAnsi="宋体" w:hint="eastAsia"/>
          <w:sz w:val="28"/>
          <w:szCs w:val="28"/>
        </w:rPr>
        <w:t>估价对象位于</w:t>
      </w:r>
      <w:r>
        <w:rPr>
          <w:rFonts w:ascii="宋体" w:hAnsi="宋体" w:hint="eastAsia"/>
          <w:sz w:val="28"/>
          <w:szCs w:val="28"/>
        </w:rPr>
        <w:t>巴东县野三关镇劝农亭村五组</w:t>
      </w:r>
      <w:r>
        <w:rPr>
          <w:rFonts w:ascii="宋体" w:hAnsi="宋体" w:hint="eastAsia"/>
          <w:sz w:val="28"/>
          <w:szCs w:val="28"/>
        </w:rPr>
        <w:t>。</w:t>
      </w:r>
      <w:r>
        <w:rPr>
          <w:rFonts w:ascii="宋体" w:hAnsi="宋体" w:hint="eastAsia"/>
          <w:sz w:val="28"/>
          <w:szCs w:val="28"/>
        </w:rPr>
        <w:t>土地所有权属国家</w:t>
      </w:r>
      <w:r>
        <w:rPr>
          <w:rFonts w:ascii="宋体" w:hAnsi="宋体" w:hint="eastAsia"/>
          <w:sz w:val="28"/>
          <w:szCs w:val="28"/>
        </w:rPr>
        <w:lastRenderedPageBreak/>
        <w:t>所有，证载土地</w:t>
      </w:r>
      <w:r>
        <w:rPr>
          <w:rFonts w:ascii="宋体" w:hAnsi="宋体" w:hint="eastAsia"/>
          <w:sz w:val="28"/>
          <w:szCs w:val="28"/>
        </w:rPr>
        <w:t>使用者为</w:t>
      </w:r>
      <w:r>
        <w:rPr>
          <w:rFonts w:ascii="宋体" w:hAnsi="宋体" w:hint="eastAsia"/>
          <w:sz w:val="28"/>
          <w:szCs w:val="28"/>
        </w:rPr>
        <w:t>李明星</w:t>
      </w:r>
      <w:r>
        <w:rPr>
          <w:rFonts w:ascii="宋体" w:hAnsi="宋体" w:hint="eastAsia"/>
          <w:sz w:val="28"/>
          <w:szCs w:val="28"/>
        </w:rPr>
        <w:t>。</w:t>
      </w:r>
    </w:p>
    <w:p w:rsidR="002B2998" w:rsidRDefault="001A7EF2">
      <w:pPr>
        <w:tabs>
          <w:tab w:val="left" w:pos="975"/>
        </w:tabs>
        <w:spacing w:line="360" w:lineRule="auto"/>
        <w:ind w:firstLineChars="200" w:firstLine="560"/>
        <w:rPr>
          <w:rFonts w:ascii="宋体" w:hAnsi="宋体"/>
          <w:sz w:val="28"/>
          <w:szCs w:val="28"/>
        </w:rPr>
      </w:pPr>
      <w:r>
        <w:rPr>
          <w:rFonts w:ascii="宋体" w:hAnsi="宋体" w:hint="eastAsia"/>
          <w:sz w:val="28"/>
          <w:szCs w:val="28"/>
        </w:rPr>
        <w:t>根据</w:t>
      </w:r>
      <w:r>
        <w:rPr>
          <w:rFonts w:ascii="宋体" w:hAnsi="宋体" w:hint="eastAsia"/>
          <w:sz w:val="28"/>
          <w:szCs w:val="28"/>
        </w:rPr>
        <w:t>巴东县人民政府</w:t>
      </w:r>
      <w:r>
        <w:rPr>
          <w:rFonts w:ascii="宋体" w:hAnsi="宋体" w:hint="eastAsia"/>
          <w:sz w:val="28"/>
          <w:szCs w:val="28"/>
        </w:rPr>
        <w:t>颁发的《国有土地使用证》</w:t>
      </w:r>
      <w:r>
        <w:rPr>
          <w:rFonts w:ascii="宋体" w:hAnsi="宋体" w:hint="eastAsia"/>
          <w:sz w:val="28"/>
          <w:szCs w:val="28"/>
        </w:rPr>
        <w:t>(</w:t>
      </w:r>
      <w:r>
        <w:rPr>
          <w:rFonts w:ascii="宋体" w:hAnsi="宋体" w:hint="eastAsia"/>
          <w:sz w:val="28"/>
          <w:szCs w:val="28"/>
        </w:rPr>
        <w:t>巴国用（</w:t>
      </w:r>
      <w:r>
        <w:rPr>
          <w:rFonts w:ascii="宋体" w:hAnsi="宋体" w:hint="eastAsia"/>
          <w:sz w:val="28"/>
          <w:szCs w:val="28"/>
        </w:rPr>
        <w:t>2014</w:t>
      </w:r>
      <w:r>
        <w:rPr>
          <w:rFonts w:ascii="宋体" w:hAnsi="宋体" w:hint="eastAsia"/>
          <w:sz w:val="28"/>
          <w:szCs w:val="28"/>
        </w:rPr>
        <w:t>）第</w:t>
      </w:r>
      <w:r>
        <w:rPr>
          <w:rFonts w:ascii="宋体" w:hAnsi="宋体" w:hint="eastAsia"/>
          <w:sz w:val="28"/>
          <w:szCs w:val="28"/>
        </w:rPr>
        <w:t>113</w:t>
      </w:r>
      <w:r>
        <w:rPr>
          <w:rFonts w:ascii="宋体" w:hAnsi="宋体" w:hint="eastAsia"/>
          <w:sz w:val="28"/>
          <w:szCs w:val="28"/>
        </w:rPr>
        <w:t>号</w:t>
      </w:r>
      <w:r>
        <w:rPr>
          <w:rFonts w:ascii="宋体" w:hAnsi="宋体" w:hint="eastAsia"/>
          <w:sz w:val="28"/>
          <w:szCs w:val="28"/>
        </w:rPr>
        <w:t>)</w:t>
      </w:r>
      <w:r>
        <w:rPr>
          <w:rFonts w:ascii="宋体" w:hAnsi="宋体" w:hint="eastAsia"/>
          <w:sz w:val="28"/>
          <w:szCs w:val="28"/>
        </w:rPr>
        <w:t>，估价对象土地使用权面积为</w:t>
      </w:r>
      <w:r>
        <w:rPr>
          <w:rFonts w:ascii="宋体" w:hAnsi="宋体" w:hint="eastAsia"/>
          <w:sz w:val="28"/>
          <w:szCs w:val="28"/>
        </w:rPr>
        <w:t>261.14</w:t>
      </w:r>
      <w:r>
        <w:rPr>
          <w:rFonts w:ascii="宋体" w:hAnsi="宋体" w:hint="eastAsia"/>
          <w:sz w:val="28"/>
          <w:szCs w:val="28"/>
        </w:rPr>
        <w:t>平方米，</w:t>
      </w:r>
      <w:r>
        <w:rPr>
          <w:rFonts w:ascii="宋体" w:hAnsi="宋体" w:hint="eastAsia"/>
          <w:sz w:val="28"/>
          <w:szCs w:val="28"/>
        </w:rPr>
        <w:t>地类（用</w:t>
      </w:r>
      <w:r>
        <w:rPr>
          <w:rFonts w:ascii="华文楷体" w:eastAsia="华文楷体" w:hAnsi="华文楷体" w:cs="楷体_GB2312" w:hint="eastAsia"/>
          <w:sz w:val="28"/>
          <w:szCs w:val="28"/>
        </w:rPr>
        <w:t>途）</w:t>
      </w:r>
      <w:r>
        <w:rPr>
          <w:rFonts w:ascii="华文楷体" w:eastAsia="华文楷体" w:hAnsi="华文楷体" w:cs="楷体_GB2312" w:hint="eastAsia"/>
          <w:sz w:val="28"/>
          <w:szCs w:val="28"/>
        </w:rPr>
        <w:t>为住宅用地</w:t>
      </w:r>
      <w:r>
        <w:rPr>
          <w:rFonts w:ascii="华文楷体" w:eastAsia="华文楷体" w:hAnsi="华文楷体" w:hint="eastAsia"/>
          <w:sz w:val="28"/>
        </w:rPr>
        <w:t>，</w:t>
      </w:r>
      <w:r>
        <w:rPr>
          <w:rFonts w:ascii="华文楷体" w:eastAsia="华文楷体" w:hAnsi="华文楷体" w:hint="eastAsia"/>
          <w:sz w:val="28"/>
        </w:rPr>
        <w:t>使用权类型为出让，</w:t>
      </w:r>
      <w:r>
        <w:rPr>
          <w:rFonts w:ascii="宋体" w:hAnsi="宋体" w:hint="eastAsia"/>
          <w:sz w:val="28"/>
          <w:szCs w:val="28"/>
        </w:rPr>
        <w:t>终止日期为</w:t>
      </w:r>
      <w:r>
        <w:rPr>
          <w:rFonts w:ascii="宋体" w:hAnsi="宋体" w:hint="eastAsia"/>
          <w:sz w:val="28"/>
          <w:szCs w:val="28"/>
        </w:rPr>
        <w:t>2083</w:t>
      </w:r>
      <w:r>
        <w:rPr>
          <w:rFonts w:ascii="宋体" w:hAnsi="宋体" w:hint="eastAsia"/>
          <w:sz w:val="28"/>
          <w:szCs w:val="28"/>
        </w:rPr>
        <w:t>年</w:t>
      </w:r>
      <w:r>
        <w:rPr>
          <w:rFonts w:ascii="宋体" w:hAnsi="宋体" w:hint="eastAsia"/>
          <w:sz w:val="28"/>
          <w:szCs w:val="28"/>
        </w:rPr>
        <w:t>12</w:t>
      </w:r>
      <w:r>
        <w:rPr>
          <w:rFonts w:ascii="宋体" w:hAnsi="宋体" w:hint="eastAsia"/>
          <w:sz w:val="28"/>
          <w:szCs w:val="28"/>
        </w:rPr>
        <w:t>月</w:t>
      </w:r>
      <w:r>
        <w:rPr>
          <w:rFonts w:ascii="宋体" w:hAnsi="宋体" w:hint="eastAsia"/>
          <w:sz w:val="28"/>
          <w:szCs w:val="28"/>
        </w:rPr>
        <w:t>30</w:t>
      </w:r>
      <w:r>
        <w:rPr>
          <w:rFonts w:ascii="宋体" w:hAnsi="宋体" w:hint="eastAsia"/>
          <w:sz w:val="28"/>
          <w:szCs w:val="28"/>
        </w:rPr>
        <w:t>日</w:t>
      </w:r>
      <w:r>
        <w:rPr>
          <w:rFonts w:ascii="宋体" w:hAnsi="宋体" w:hint="eastAsia"/>
          <w:sz w:val="28"/>
          <w:szCs w:val="28"/>
        </w:rPr>
        <w:t>。</w:t>
      </w:r>
    </w:p>
    <w:p w:rsidR="002B2998" w:rsidRDefault="001A7EF2">
      <w:pPr>
        <w:tabs>
          <w:tab w:val="left" w:pos="975"/>
        </w:tabs>
        <w:spacing w:line="360" w:lineRule="auto"/>
        <w:ind w:firstLineChars="200" w:firstLine="560"/>
        <w:rPr>
          <w:rFonts w:ascii="宋体" w:hAnsi="宋体"/>
          <w:sz w:val="28"/>
          <w:szCs w:val="28"/>
        </w:rPr>
      </w:pPr>
      <w:r>
        <w:rPr>
          <w:rFonts w:ascii="宋体" w:hAnsi="宋体" w:hint="eastAsia"/>
          <w:sz w:val="28"/>
          <w:szCs w:val="28"/>
        </w:rPr>
        <w:t>经现场查勘，估价对象所属地块的四至：</w:t>
      </w:r>
      <w:r>
        <w:rPr>
          <w:rFonts w:ascii="宋体" w:hAnsi="宋体" w:hint="eastAsia"/>
          <w:sz w:val="28"/>
          <w:szCs w:val="28"/>
        </w:rPr>
        <w:t>西、北临住宅，东、南临空地</w:t>
      </w:r>
      <w:r>
        <w:rPr>
          <w:rFonts w:ascii="宋体" w:hAnsi="宋体" w:hint="eastAsia"/>
          <w:sz w:val="28"/>
          <w:szCs w:val="28"/>
        </w:rPr>
        <w:t>。根据《</w:t>
      </w:r>
      <w:r>
        <w:rPr>
          <w:rFonts w:ascii="宋体" w:hAnsi="宋体" w:hint="eastAsia"/>
          <w:sz w:val="28"/>
          <w:szCs w:val="28"/>
        </w:rPr>
        <w:t>巴东</w:t>
      </w:r>
      <w:r>
        <w:rPr>
          <w:rFonts w:ascii="宋体" w:hAnsi="宋体" w:hint="eastAsia"/>
          <w:sz w:val="28"/>
          <w:szCs w:val="28"/>
        </w:rPr>
        <w:t>县乡镇</w:t>
      </w:r>
      <w:r>
        <w:rPr>
          <w:rFonts w:ascii="宋体" w:hAnsi="宋体" w:hint="eastAsia"/>
          <w:sz w:val="28"/>
          <w:szCs w:val="28"/>
        </w:rPr>
        <w:t>基准地价更新技术报告》，估价对象处于</w:t>
      </w:r>
      <w:r>
        <w:rPr>
          <w:rFonts w:ascii="宋体" w:hAnsi="宋体" w:hint="eastAsia"/>
          <w:sz w:val="28"/>
          <w:szCs w:val="28"/>
        </w:rPr>
        <w:t>野三关镇</w:t>
      </w:r>
      <w:r>
        <w:rPr>
          <w:rFonts w:ascii="宋体" w:hAnsi="宋体" w:hint="eastAsia"/>
          <w:sz w:val="28"/>
          <w:szCs w:val="28"/>
        </w:rPr>
        <w:t>住宅</w:t>
      </w:r>
      <w:r>
        <w:rPr>
          <w:rFonts w:ascii="宋体" w:hAnsi="宋体" w:hint="eastAsia"/>
          <w:sz w:val="28"/>
          <w:szCs w:val="28"/>
        </w:rPr>
        <w:t>二</w:t>
      </w:r>
      <w:r>
        <w:rPr>
          <w:rFonts w:ascii="宋体" w:hAnsi="宋体" w:hint="eastAsia"/>
          <w:sz w:val="28"/>
          <w:szCs w:val="28"/>
        </w:rPr>
        <w:t>级范围内</w:t>
      </w:r>
      <w:r>
        <w:rPr>
          <w:rFonts w:ascii="宋体" w:hAnsi="宋体" w:hint="eastAsia"/>
          <w:sz w:val="28"/>
          <w:szCs w:val="28"/>
        </w:rPr>
        <w:t>。</w:t>
      </w:r>
    </w:p>
    <w:p w:rsidR="002B2998" w:rsidRDefault="001A7EF2">
      <w:pPr>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）土地利用状况</w:t>
      </w:r>
      <w:r>
        <w:rPr>
          <w:rFonts w:ascii="宋体" w:hAnsi="宋体" w:hint="eastAsia"/>
          <w:sz w:val="28"/>
          <w:szCs w:val="28"/>
        </w:rPr>
        <w:t xml:space="preserve">  </w:t>
      </w:r>
    </w:p>
    <w:p w:rsidR="002B2998" w:rsidRDefault="001A7EF2">
      <w:pPr>
        <w:spacing w:line="360" w:lineRule="auto"/>
        <w:ind w:firstLineChars="200" w:firstLine="560"/>
        <w:rPr>
          <w:rFonts w:ascii="宋体" w:hAnsi="宋体"/>
          <w:sz w:val="28"/>
          <w:szCs w:val="28"/>
        </w:rPr>
      </w:pPr>
      <w:r>
        <w:rPr>
          <w:rFonts w:ascii="宋体" w:hAnsi="宋体" w:hint="eastAsia"/>
          <w:sz w:val="28"/>
          <w:szCs w:val="28"/>
        </w:rPr>
        <w:t>估价对象位于巴东县野三关镇劝农亭村五组，土地使用权面积为</w:t>
      </w:r>
      <w:r>
        <w:rPr>
          <w:rFonts w:ascii="宋体" w:hAnsi="宋体" w:hint="eastAsia"/>
          <w:sz w:val="28"/>
          <w:szCs w:val="28"/>
        </w:rPr>
        <w:t>261.14</w:t>
      </w:r>
      <w:r>
        <w:rPr>
          <w:rFonts w:ascii="宋体" w:hAnsi="宋体" w:hint="eastAsia"/>
          <w:sz w:val="28"/>
          <w:szCs w:val="28"/>
        </w:rPr>
        <w:t>平方米，土地登记用途为住宅用地，地上建筑物共</w:t>
      </w:r>
      <w:r>
        <w:rPr>
          <w:rFonts w:ascii="宋体" w:hAnsi="宋体" w:hint="eastAsia"/>
          <w:sz w:val="28"/>
          <w:szCs w:val="28"/>
        </w:rPr>
        <w:t>3</w:t>
      </w:r>
      <w:r>
        <w:rPr>
          <w:rFonts w:ascii="宋体" w:hAnsi="宋体" w:hint="eastAsia"/>
          <w:sz w:val="28"/>
          <w:szCs w:val="28"/>
        </w:rPr>
        <w:t>层，本次估价对象位于第</w:t>
      </w:r>
      <w:r>
        <w:rPr>
          <w:rFonts w:ascii="宋体" w:hAnsi="宋体" w:hint="eastAsia"/>
          <w:sz w:val="28"/>
          <w:szCs w:val="28"/>
        </w:rPr>
        <w:t>1-3</w:t>
      </w:r>
      <w:r>
        <w:rPr>
          <w:rFonts w:ascii="宋体" w:hAnsi="宋体" w:hint="eastAsia"/>
          <w:sz w:val="28"/>
          <w:szCs w:val="28"/>
        </w:rPr>
        <w:t>层，建筑面积为</w:t>
      </w:r>
      <w:r>
        <w:rPr>
          <w:rFonts w:ascii="宋体" w:hAnsi="宋体" w:hint="eastAsia"/>
          <w:sz w:val="28"/>
          <w:szCs w:val="28"/>
        </w:rPr>
        <w:t>516.78</w:t>
      </w:r>
      <w:r>
        <w:rPr>
          <w:rFonts w:ascii="宋体" w:hAnsi="宋体" w:hint="eastAsia"/>
          <w:sz w:val="28"/>
          <w:szCs w:val="28"/>
        </w:rPr>
        <w:t>平方米。</w:t>
      </w:r>
    </w:p>
    <w:p w:rsidR="002B2998" w:rsidRDefault="001A7EF2">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w:t>
      </w:r>
      <w:r>
        <w:rPr>
          <w:rFonts w:ascii="宋体" w:hAnsi="宋体" w:hint="eastAsia"/>
          <w:sz w:val="28"/>
          <w:szCs w:val="28"/>
        </w:rPr>
        <w:t>基础设施状况</w:t>
      </w:r>
    </w:p>
    <w:p w:rsidR="002B2998" w:rsidRDefault="001A7EF2">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估价对象</w:t>
      </w:r>
      <w:r>
        <w:rPr>
          <w:rFonts w:ascii="宋体" w:hAnsi="宋体" w:hint="eastAsia"/>
          <w:sz w:val="28"/>
          <w:szCs w:val="28"/>
        </w:rPr>
        <w:t>所属地块</w:t>
      </w:r>
      <w:r>
        <w:rPr>
          <w:rFonts w:ascii="宋体" w:hAnsi="宋体" w:hint="eastAsia"/>
          <w:sz w:val="28"/>
          <w:szCs w:val="28"/>
        </w:rPr>
        <w:t>地势平坦，所在宗地地形呈较规则几何形状；宗地无坡度，与周围邻地无高差；宗地地质状况较好，土壤性质对土地开发无影响。宗地实际开发程度为红线内外“</w:t>
      </w:r>
      <w:r>
        <w:rPr>
          <w:rFonts w:ascii="宋体" w:hAnsi="宋体" w:hint="eastAsia"/>
          <w:sz w:val="28"/>
          <w:szCs w:val="28"/>
        </w:rPr>
        <w:t>五</w:t>
      </w:r>
      <w:r>
        <w:rPr>
          <w:rFonts w:ascii="宋体" w:hAnsi="宋体" w:hint="eastAsia"/>
          <w:sz w:val="28"/>
          <w:szCs w:val="28"/>
        </w:rPr>
        <w:t>通”（通路、供电、通讯、通上水、通下水）及红线内“地上有建筑物”，宗地周围有噪音污染，绿地覆盖率</w:t>
      </w:r>
      <w:r>
        <w:rPr>
          <w:rFonts w:ascii="宋体" w:hAnsi="宋体" w:hint="eastAsia"/>
          <w:sz w:val="28"/>
          <w:szCs w:val="28"/>
        </w:rPr>
        <w:t>一般</w:t>
      </w:r>
      <w:r>
        <w:rPr>
          <w:rFonts w:ascii="宋体" w:hAnsi="宋体" w:hint="eastAsia"/>
          <w:sz w:val="28"/>
          <w:szCs w:val="28"/>
        </w:rPr>
        <w:t>。</w:t>
      </w:r>
    </w:p>
    <w:p w:rsidR="002B2998" w:rsidRDefault="001A7EF2">
      <w:pPr>
        <w:tabs>
          <w:tab w:val="left" w:pos="975"/>
        </w:tabs>
        <w:spacing w:line="360" w:lineRule="auto"/>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、建筑物</w:t>
      </w:r>
      <w:r>
        <w:rPr>
          <w:rFonts w:ascii="宋体" w:hAnsi="宋体" w:hint="eastAsia"/>
          <w:sz w:val="28"/>
          <w:szCs w:val="28"/>
        </w:rPr>
        <w:t>基本</w:t>
      </w:r>
      <w:r>
        <w:rPr>
          <w:rFonts w:ascii="宋体" w:hAnsi="宋体" w:hint="eastAsia"/>
          <w:sz w:val="28"/>
          <w:szCs w:val="28"/>
        </w:rPr>
        <w:t>状况</w:t>
      </w:r>
    </w:p>
    <w:p w:rsidR="002B2998" w:rsidRDefault="001A7EF2">
      <w:pPr>
        <w:tabs>
          <w:tab w:val="left" w:pos="975"/>
        </w:tabs>
        <w:spacing w:line="360" w:lineRule="auto"/>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1</w:t>
      </w:r>
      <w:r>
        <w:rPr>
          <w:rFonts w:ascii="宋体" w:hAnsi="宋体" w:hint="eastAsia"/>
          <w:sz w:val="28"/>
          <w:szCs w:val="28"/>
        </w:rPr>
        <w:t>）建筑物权益状况描述与分析</w:t>
      </w:r>
    </w:p>
    <w:p w:rsidR="002B2998" w:rsidRDefault="001A7EF2">
      <w:pPr>
        <w:tabs>
          <w:tab w:val="left" w:pos="975"/>
        </w:tabs>
        <w:spacing w:line="520" w:lineRule="exact"/>
        <w:ind w:firstLineChars="200" w:firstLine="560"/>
        <w:rPr>
          <w:rFonts w:ascii="宋体" w:hAnsi="宋体"/>
          <w:sz w:val="28"/>
          <w:szCs w:val="28"/>
        </w:rPr>
      </w:pPr>
      <w:bookmarkStart w:id="18" w:name="_Toc326858545"/>
      <w:bookmarkStart w:id="19" w:name="_Toc331496333"/>
      <w:r>
        <w:rPr>
          <w:rFonts w:ascii="宋体" w:hAnsi="宋体" w:hint="eastAsia"/>
          <w:sz w:val="28"/>
          <w:szCs w:val="28"/>
        </w:rPr>
        <w:t>估价对象位于</w:t>
      </w:r>
      <w:r>
        <w:rPr>
          <w:rFonts w:ascii="宋体" w:hAnsi="宋体" w:hint="eastAsia"/>
          <w:sz w:val="28"/>
          <w:szCs w:val="28"/>
        </w:rPr>
        <w:t>巴东县野三关镇劝农亭社区五组农亭街</w:t>
      </w:r>
      <w:r>
        <w:rPr>
          <w:rFonts w:ascii="宋体" w:hAnsi="宋体" w:hint="eastAsia"/>
          <w:sz w:val="28"/>
          <w:szCs w:val="28"/>
        </w:rPr>
        <w:t>1</w:t>
      </w:r>
      <w:r>
        <w:rPr>
          <w:rFonts w:ascii="宋体" w:hAnsi="宋体" w:hint="eastAsia"/>
          <w:sz w:val="28"/>
          <w:szCs w:val="28"/>
        </w:rPr>
        <w:t>号</w:t>
      </w:r>
      <w:r>
        <w:rPr>
          <w:rFonts w:ascii="宋体" w:hAnsi="宋体" w:hint="eastAsia"/>
          <w:sz w:val="28"/>
          <w:szCs w:val="28"/>
        </w:rPr>
        <w:t>1</w:t>
      </w:r>
      <w:r>
        <w:rPr>
          <w:rFonts w:ascii="宋体" w:hAnsi="宋体" w:hint="eastAsia"/>
          <w:sz w:val="28"/>
          <w:szCs w:val="28"/>
        </w:rPr>
        <w:t>幢</w:t>
      </w:r>
      <w:r>
        <w:rPr>
          <w:rFonts w:ascii="宋体" w:hAnsi="宋体" w:hint="eastAsia"/>
          <w:sz w:val="28"/>
          <w:szCs w:val="28"/>
        </w:rPr>
        <w:t>1-3</w:t>
      </w:r>
      <w:r>
        <w:rPr>
          <w:rFonts w:ascii="宋体" w:hAnsi="宋体" w:hint="eastAsia"/>
          <w:sz w:val="28"/>
          <w:szCs w:val="28"/>
        </w:rPr>
        <w:t>层</w:t>
      </w:r>
      <w:r>
        <w:rPr>
          <w:rFonts w:ascii="宋体" w:hAnsi="宋体" w:hint="eastAsia"/>
          <w:sz w:val="28"/>
          <w:szCs w:val="28"/>
        </w:rPr>
        <w:t>，房屋所有权人为</w:t>
      </w:r>
      <w:r>
        <w:rPr>
          <w:rFonts w:ascii="宋体" w:hAnsi="宋体" w:hint="eastAsia"/>
          <w:sz w:val="28"/>
          <w:szCs w:val="28"/>
        </w:rPr>
        <w:t>李明星</w:t>
      </w:r>
      <w:r>
        <w:rPr>
          <w:rFonts w:ascii="宋体" w:hAnsi="宋体" w:hint="eastAsia"/>
          <w:sz w:val="28"/>
          <w:szCs w:val="28"/>
        </w:rPr>
        <w:t>。房屋建成年份为</w:t>
      </w:r>
      <w:r>
        <w:rPr>
          <w:rFonts w:ascii="宋体" w:hAnsi="宋体" w:hint="eastAsia"/>
          <w:sz w:val="28"/>
          <w:szCs w:val="28"/>
        </w:rPr>
        <w:t>80</w:t>
      </w:r>
      <w:r>
        <w:rPr>
          <w:rFonts w:ascii="宋体" w:hAnsi="宋体" w:hint="eastAsia"/>
          <w:sz w:val="28"/>
          <w:szCs w:val="28"/>
        </w:rPr>
        <w:t>年代</w:t>
      </w:r>
      <w:r>
        <w:rPr>
          <w:rFonts w:ascii="宋体" w:hAnsi="宋体" w:hint="eastAsia"/>
          <w:sz w:val="28"/>
          <w:szCs w:val="28"/>
        </w:rPr>
        <w:t>，</w:t>
      </w:r>
      <w:r>
        <w:rPr>
          <w:rFonts w:ascii="宋体" w:hAnsi="宋体" w:hint="eastAsia"/>
          <w:sz w:val="28"/>
          <w:szCs w:val="28"/>
        </w:rPr>
        <w:t>现状</w:t>
      </w:r>
      <w:r>
        <w:rPr>
          <w:rFonts w:ascii="宋体" w:hAnsi="宋体" w:hint="eastAsia"/>
          <w:sz w:val="28"/>
          <w:szCs w:val="28"/>
        </w:rPr>
        <w:t>用途为</w:t>
      </w:r>
      <w:r>
        <w:rPr>
          <w:rFonts w:ascii="宋体" w:hAnsi="宋体" w:hint="eastAsia"/>
          <w:sz w:val="28"/>
          <w:szCs w:val="28"/>
        </w:rPr>
        <w:t>住宅</w:t>
      </w:r>
      <w:r>
        <w:rPr>
          <w:rFonts w:ascii="宋体" w:hAnsi="宋体" w:hint="eastAsia"/>
          <w:sz w:val="28"/>
          <w:szCs w:val="28"/>
        </w:rPr>
        <w:t>，建筑面积为</w:t>
      </w:r>
      <w:r>
        <w:rPr>
          <w:rFonts w:ascii="宋体" w:hAnsi="宋体" w:hint="eastAsia"/>
          <w:sz w:val="28"/>
          <w:szCs w:val="28"/>
        </w:rPr>
        <w:t>516.78</w:t>
      </w:r>
      <w:r>
        <w:rPr>
          <w:rFonts w:ascii="宋体" w:hAnsi="宋体" w:hint="eastAsia"/>
          <w:sz w:val="28"/>
          <w:szCs w:val="28"/>
        </w:rPr>
        <w:t>平方米。</w:t>
      </w:r>
    </w:p>
    <w:p w:rsidR="002B2998" w:rsidRDefault="001A7EF2">
      <w:pPr>
        <w:tabs>
          <w:tab w:val="left" w:pos="975"/>
        </w:tabs>
        <w:spacing w:line="520" w:lineRule="exact"/>
        <w:ind w:firstLineChars="200" w:firstLine="560"/>
        <w:rPr>
          <w:rFonts w:ascii="宋体" w:hAnsi="宋体"/>
          <w:sz w:val="28"/>
          <w:szCs w:val="28"/>
        </w:rPr>
      </w:pPr>
      <w:r>
        <w:rPr>
          <w:rFonts w:ascii="宋体" w:hAnsi="宋体" w:hint="eastAsia"/>
          <w:sz w:val="28"/>
          <w:szCs w:val="28"/>
        </w:rPr>
        <w:t>根据委托方提供的《</w:t>
      </w:r>
      <w:r>
        <w:rPr>
          <w:rFonts w:ascii="宋体" w:hAnsi="宋体" w:hint="eastAsia"/>
          <w:sz w:val="28"/>
          <w:szCs w:val="28"/>
        </w:rPr>
        <w:t>不动产登记信息</w:t>
      </w:r>
      <w:r>
        <w:rPr>
          <w:rFonts w:ascii="宋体" w:hAnsi="宋体" w:hint="eastAsia"/>
          <w:sz w:val="28"/>
          <w:szCs w:val="28"/>
        </w:rPr>
        <w:t>》复印件等资料，房屋建筑物登记情况见下</w:t>
      </w:r>
      <w:r>
        <w:rPr>
          <w:rFonts w:ascii="宋体" w:hAnsi="宋体" w:hint="eastAsia"/>
          <w:sz w:val="28"/>
          <w:szCs w:val="28"/>
        </w:rPr>
        <w:t>：</w:t>
      </w:r>
    </w:p>
    <w:p w:rsidR="002B2998" w:rsidRDefault="002B2998">
      <w:pPr>
        <w:spacing w:line="360" w:lineRule="auto"/>
        <w:ind w:rightChars="-171" w:right="-359"/>
        <w:jc w:val="center"/>
        <w:rPr>
          <w:rFonts w:ascii="宋体" w:hAnsi="宋体" w:cs="宋体"/>
          <w:sz w:val="28"/>
          <w:szCs w:val="28"/>
        </w:rPr>
      </w:pPr>
    </w:p>
    <w:p w:rsidR="002B2998" w:rsidRDefault="002B2998">
      <w:pPr>
        <w:spacing w:line="360" w:lineRule="auto"/>
        <w:ind w:rightChars="-171" w:right="-359"/>
        <w:jc w:val="center"/>
        <w:rPr>
          <w:rFonts w:ascii="宋体" w:hAnsi="宋体" w:cs="宋体"/>
          <w:sz w:val="28"/>
          <w:szCs w:val="28"/>
        </w:rPr>
      </w:pPr>
    </w:p>
    <w:p w:rsidR="002B2998" w:rsidRDefault="001A7EF2">
      <w:pPr>
        <w:spacing w:line="360" w:lineRule="auto"/>
        <w:ind w:rightChars="-171" w:right="-359"/>
        <w:jc w:val="center"/>
        <w:rPr>
          <w:rFonts w:ascii="宋体" w:hAnsi="宋体" w:cs="宋体"/>
          <w:sz w:val="28"/>
        </w:rPr>
      </w:pPr>
      <w:r>
        <w:rPr>
          <w:rFonts w:ascii="宋体" w:hAnsi="宋体" w:cs="宋体" w:hint="eastAsia"/>
          <w:sz w:val="28"/>
          <w:szCs w:val="28"/>
        </w:rPr>
        <w:t>估价对象</w:t>
      </w:r>
      <w:r>
        <w:rPr>
          <w:rFonts w:ascii="宋体" w:hAnsi="宋体" w:cs="宋体" w:hint="eastAsia"/>
          <w:sz w:val="28"/>
        </w:rPr>
        <w:t>建筑物情况表</w:t>
      </w:r>
    </w:p>
    <w:tbl>
      <w:tblPr>
        <w:tblW w:w="9162" w:type="dxa"/>
        <w:jc w:val="center"/>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18"/>
        <w:gridCol w:w="1239"/>
        <w:gridCol w:w="1491"/>
        <w:gridCol w:w="744"/>
        <w:gridCol w:w="795"/>
        <w:gridCol w:w="1020"/>
        <w:gridCol w:w="915"/>
        <w:gridCol w:w="649"/>
        <w:gridCol w:w="783"/>
        <w:gridCol w:w="908"/>
      </w:tblGrid>
      <w:tr w:rsidR="002B2998">
        <w:trPr>
          <w:trHeight w:val="828"/>
          <w:jc w:val="center"/>
        </w:trPr>
        <w:tc>
          <w:tcPr>
            <w:tcW w:w="618"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序号</w:t>
            </w:r>
          </w:p>
        </w:tc>
        <w:tc>
          <w:tcPr>
            <w:tcW w:w="1239"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产权人</w:t>
            </w:r>
          </w:p>
        </w:tc>
        <w:tc>
          <w:tcPr>
            <w:tcW w:w="1491"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房屋所有权</w:t>
            </w:r>
            <w:r>
              <w:rPr>
                <w:rFonts w:ascii="宋体" w:hAnsi="宋体" w:cs="宋体" w:hint="eastAsia"/>
                <w:kern w:val="0"/>
                <w:sz w:val="18"/>
                <w:szCs w:val="18"/>
              </w:rPr>
              <w:t>证</w:t>
            </w:r>
          </w:p>
        </w:tc>
        <w:tc>
          <w:tcPr>
            <w:tcW w:w="744"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规划</w:t>
            </w:r>
            <w:r>
              <w:rPr>
                <w:rFonts w:ascii="宋体" w:hAnsi="宋体" w:cs="宋体" w:hint="eastAsia"/>
                <w:kern w:val="0"/>
                <w:sz w:val="18"/>
                <w:szCs w:val="18"/>
              </w:rPr>
              <w:t>用途</w:t>
            </w:r>
          </w:p>
        </w:tc>
        <w:tc>
          <w:tcPr>
            <w:tcW w:w="795"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实际</w:t>
            </w:r>
          </w:p>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用途</w:t>
            </w:r>
          </w:p>
        </w:tc>
        <w:tc>
          <w:tcPr>
            <w:tcW w:w="1020"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建筑</w:t>
            </w:r>
          </w:p>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面积（</w:t>
            </w:r>
            <w:r>
              <w:rPr>
                <w:rFonts w:ascii="宋体" w:hAnsi="宋体" w:cs="宋体" w:hint="eastAsia"/>
                <w:kern w:val="0"/>
                <w:sz w:val="18"/>
                <w:szCs w:val="18"/>
              </w:rPr>
              <w:t>㎡</w:t>
            </w:r>
            <w:r>
              <w:rPr>
                <w:rFonts w:ascii="宋体" w:hAnsi="宋体" w:cs="宋体" w:hint="eastAsia"/>
                <w:kern w:val="0"/>
                <w:sz w:val="18"/>
                <w:szCs w:val="18"/>
              </w:rPr>
              <w:t>）</w:t>
            </w:r>
          </w:p>
        </w:tc>
        <w:tc>
          <w:tcPr>
            <w:tcW w:w="915"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用地面积（</w:t>
            </w:r>
            <w:r>
              <w:rPr>
                <w:rFonts w:ascii="宋体" w:hAnsi="宋体" w:cs="宋体" w:hint="eastAsia"/>
                <w:kern w:val="0"/>
                <w:sz w:val="18"/>
                <w:szCs w:val="18"/>
              </w:rPr>
              <w:t>㎡</w:t>
            </w:r>
            <w:r>
              <w:rPr>
                <w:rFonts w:ascii="宋体" w:hAnsi="宋体" w:cs="宋体" w:hint="eastAsia"/>
                <w:kern w:val="0"/>
                <w:sz w:val="18"/>
                <w:szCs w:val="18"/>
              </w:rPr>
              <w:t>）</w:t>
            </w:r>
          </w:p>
        </w:tc>
        <w:tc>
          <w:tcPr>
            <w:tcW w:w="649"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结构</w:t>
            </w:r>
          </w:p>
        </w:tc>
        <w:tc>
          <w:tcPr>
            <w:tcW w:w="783"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建成</w:t>
            </w:r>
          </w:p>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年代</w:t>
            </w:r>
          </w:p>
        </w:tc>
        <w:tc>
          <w:tcPr>
            <w:tcW w:w="908"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楼层</w:t>
            </w:r>
          </w:p>
        </w:tc>
      </w:tr>
      <w:tr w:rsidR="002B2998">
        <w:trPr>
          <w:trHeight w:val="90"/>
          <w:jc w:val="center"/>
        </w:trPr>
        <w:tc>
          <w:tcPr>
            <w:tcW w:w="618"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1</w:t>
            </w:r>
          </w:p>
        </w:tc>
        <w:tc>
          <w:tcPr>
            <w:tcW w:w="1239"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李明星</w:t>
            </w:r>
          </w:p>
        </w:tc>
        <w:tc>
          <w:tcPr>
            <w:tcW w:w="1491"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巴东房权证野三关镇字第</w:t>
            </w:r>
            <w:r>
              <w:rPr>
                <w:rFonts w:ascii="宋体" w:hAnsi="宋体" w:cs="宋体" w:hint="eastAsia"/>
                <w:kern w:val="0"/>
                <w:sz w:val="18"/>
                <w:szCs w:val="18"/>
              </w:rPr>
              <w:t>00003625</w:t>
            </w:r>
            <w:r>
              <w:rPr>
                <w:rFonts w:ascii="宋体" w:hAnsi="宋体" w:cs="宋体" w:hint="eastAsia"/>
                <w:kern w:val="0"/>
                <w:sz w:val="18"/>
                <w:szCs w:val="18"/>
              </w:rPr>
              <w:t>号</w:t>
            </w:r>
          </w:p>
        </w:tc>
        <w:tc>
          <w:tcPr>
            <w:tcW w:w="744"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住宅</w:t>
            </w:r>
          </w:p>
        </w:tc>
        <w:tc>
          <w:tcPr>
            <w:tcW w:w="795"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住宅</w:t>
            </w:r>
          </w:p>
        </w:tc>
        <w:tc>
          <w:tcPr>
            <w:tcW w:w="1020"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516.78</w:t>
            </w:r>
          </w:p>
        </w:tc>
        <w:tc>
          <w:tcPr>
            <w:tcW w:w="915"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261.14</w:t>
            </w:r>
          </w:p>
        </w:tc>
        <w:tc>
          <w:tcPr>
            <w:tcW w:w="649"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混合</w:t>
            </w:r>
          </w:p>
        </w:tc>
        <w:tc>
          <w:tcPr>
            <w:tcW w:w="783"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80</w:t>
            </w:r>
            <w:r>
              <w:rPr>
                <w:rFonts w:ascii="宋体" w:hAnsi="宋体" w:cs="宋体" w:hint="eastAsia"/>
                <w:kern w:val="0"/>
                <w:sz w:val="18"/>
                <w:szCs w:val="18"/>
              </w:rPr>
              <w:t>年代</w:t>
            </w:r>
          </w:p>
        </w:tc>
        <w:tc>
          <w:tcPr>
            <w:tcW w:w="908" w:type="dxa"/>
            <w:tcBorders>
              <w:tl2br w:val="nil"/>
              <w:tr2bl w:val="nil"/>
            </w:tcBorders>
            <w:vAlign w:val="center"/>
          </w:tcPr>
          <w:p w:rsidR="002B2998" w:rsidRDefault="001A7EF2">
            <w:pPr>
              <w:widowControl/>
              <w:spacing w:line="360" w:lineRule="auto"/>
              <w:jc w:val="center"/>
              <w:rPr>
                <w:rFonts w:ascii="宋体" w:hAnsi="宋体" w:cs="宋体"/>
                <w:kern w:val="0"/>
                <w:sz w:val="18"/>
                <w:szCs w:val="18"/>
              </w:rPr>
            </w:pPr>
            <w:r>
              <w:rPr>
                <w:rFonts w:ascii="宋体" w:hAnsi="宋体" w:cs="宋体" w:hint="eastAsia"/>
                <w:kern w:val="0"/>
                <w:sz w:val="18"/>
                <w:szCs w:val="18"/>
              </w:rPr>
              <w:t>1-3/3</w:t>
            </w:r>
          </w:p>
        </w:tc>
      </w:tr>
    </w:tbl>
    <w:p w:rsidR="002B2998" w:rsidRDefault="001A7EF2">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2</w:t>
      </w:r>
      <w:r>
        <w:rPr>
          <w:rFonts w:ascii="宋体" w:hAnsi="宋体" w:hint="eastAsia"/>
          <w:sz w:val="28"/>
          <w:szCs w:val="28"/>
        </w:rPr>
        <w:t>）建筑物设备及装修</w:t>
      </w:r>
    </w:p>
    <w:p w:rsidR="002B2998" w:rsidRDefault="001A7EF2">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经现场查勘，估价对象为</w:t>
      </w:r>
      <w:r>
        <w:rPr>
          <w:rFonts w:ascii="宋体" w:hAnsi="宋体" w:hint="eastAsia"/>
          <w:sz w:val="28"/>
          <w:szCs w:val="28"/>
        </w:rPr>
        <w:t>混合结构</w:t>
      </w:r>
      <w:r>
        <w:rPr>
          <w:rFonts w:ascii="宋体" w:hAnsi="宋体" w:hint="eastAsia"/>
          <w:sz w:val="28"/>
          <w:szCs w:val="28"/>
        </w:rPr>
        <w:t>，</w:t>
      </w:r>
      <w:r>
        <w:rPr>
          <w:rFonts w:ascii="宋体" w:hAnsi="宋体" w:hint="eastAsia"/>
          <w:sz w:val="28"/>
          <w:szCs w:val="28"/>
        </w:rPr>
        <w:t>楼梯房，</w:t>
      </w:r>
      <w:r>
        <w:rPr>
          <w:rFonts w:ascii="宋体" w:hAnsi="宋体" w:hint="eastAsia"/>
          <w:sz w:val="28"/>
          <w:szCs w:val="28"/>
        </w:rPr>
        <w:t>现状</w:t>
      </w:r>
      <w:r>
        <w:rPr>
          <w:rFonts w:ascii="宋体" w:hAnsi="宋体" w:hint="eastAsia"/>
          <w:sz w:val="28"/>
          <w:szCs w:val="28"/>
        </w:rPr>
        <w:t>用途为</w:t>
      </w:r>
      <w:r>
        <w:rPr>
          <w:rFonts w:ascii="宋体" w:hAnsi="宋体" w:hint="eastAsia"/>
          <w:sz w:val="28"/>
          <w:szCs w:val="28"/>
        </w:rPr>
        <w:t>住宅</w:t>
      </w:r>
      <w:r>
        <w:rPr>
          <w:rFonts w:ascii="宋体" w:hAnsi="宋体" w:hint="eastAsia"/>
          <w:sz w:val="28"/>
          <w:szCs w:val="28"/>
        </w:rPr>
        <w:t>，周边</w:t>
      </w:r>
      <w:r>
        <w:rPr>
          <w:rFonts w:ascii="宋体" w:hAnsi="宋体" w:hint="eastAsia"/>
          <w:sz w:val="28"/>
          <w:szCs w:val="28"/>
        </w:rPr>
        <w:t>各项设施配置</w:t>
      </w:r>
      <w:r>
        <w:rPr>
          <w:rFonts w:ascii="宋体" w:hAnsi="宋体" w:hint="eastAsia"/>
          <w:sz w:val="28"/>
          <w:szCs w:val="28"/>
        </w:rPr>
        <w:t>较为</w:t>
      </w:r>
      <w:r>
        <w:rPr>
          <w:rFonts w:ascii="宋体" w:hAnsi="宋体" w:hint="eastAsia"/>
          <w:sz w:val="28"/>
          <w:szCs w:val="28"/>
        </w:rPr>
        <w:t>完善。至现场勘查</w:t>
      </w:r>
      <w:r>
        <w:rPr>
          <w:rFonts w:ascii="宋体" w:hAnsi="宋体" w:hint="eastAsia"/>
          <w:sz w:val="28"/>
          <w:szCs w:val="28"/>
        </w:rPr>
        <w:t>之日止</w:t>
      </w:r>
      <w:r>
        <w:rPr>
          <w:rFonts w:ascii="宋体" w:hAnsi="宋体" w:hint="eastAsia"/>
          <w:sz w:val="28"/>
          <w:szCs w:val="28"/>
        </w:rPr>
        <w:t>，估价对象建筑承重构件较完好，非承重墙较完好坚固，外墙</w:t>
      </w:r>
      <w:r>
        <w:rPr>
          <w:rFonts w:ascii="宋体" w:hAnsi="宋体" w:hint="eastAsia"/>
          <w:sz w:val="28"/>
          <w:szCs w:val="28"/>
        </w:rPr>
        <w:t>刷涂料</w:t>
      </w:r>
      <w:r>
        <w:rPr>
          <w:rFonts w:ascii="宋体" w:hAnsi="宋体" w:hint="eastAsia"/>
          <w:sz w:val="28"/>
          <w:szCs w:val="28"/>
        </w:rPr>
        <w:t>，</w:t>
      </w:r>
      <w:r>
        <w:rPr>
          <w:rFonts w:ascii="宋体" w:hAnsi="宋体" w:hint="eastAsia"/>
          <w:sz w:val="28"/>
          <w:szCs w:val="28"/>
        </w:rPr>
        <w:t>入户防盗门，铝合金窗</w:t>
      </w:r>
      <w:r>
        <w:rPr>
          <w:rFonts w:ascii="宋体" w:hAnsi="宋体" w:hint="eastAsia"/>
          <w:sz w:val="28"/>
          <w:szCs w:val="28"/>
        </w:rPr>
        <w:t>，</w:t>
      </w:r>
      <w:r>
        <w:rPr>
          <w:rFonts w:ascii="宋体" w:hAnsi="宋体" w:hint="eastAsia"/>
          <w:sz w:val="28"/>
          <w:szCs w:val="28"/>
        </w:rPr>
        <w:t>室内地面部分贴地面砖、部分为水泥地面，室内</w:t>
      </w:r>
      <w:r>
        <w:rPr>
          <w:rFonts w:ascii="宋体" w:hAnsi="宋体" w:hint="eastAsia"/>
          <w:sz w:val="28"/>
          <w:szCs w:val="28"/>
        </w:rPr>
        <w:t>墙面</w:t>
      </w:r>
      <w:r>
        <w:rPr>
          <w:rFonts w:ascii="宋体" w:hAnsi="宋体" w:hint="eastAsia"/>
          <w:sz w:val="28"/>
          <w:szCs w:val="28"/>
        </w:rPr>
        <w:t>及天棚</w:t>
      </w:r>
      <w:r>
        <w:rPr>
          <w:rFonts w:ascii="宋体" w:hAnsi="宋体" w:hint="eastAsia"/>
          <w:sz w:val="28"/>
          <w:szCs w:val="28"/>
        </w:rPr>
        <w:t>刷涂料</w:t>
      </w:r>
      <w:r>
        <w:rPr>
          <w:rFonts w:ascii="宋体" w:hAnsi="宋体" w:hint="eastAsia"/>
          <w:sz w:val="28"/>
          <w:szCs w:val="28"/>
        </w:rPr>
        <w:t>，</w:t>
      </w:r>
      <w:r>
        <w:rPr>
          <w:rFonts w:ascii="宋体" w:hAnsi="宋体" w:hint="eastAsia"/>
          <w:sz w:val="28"/>
          <w:szCs w:val="28"/>
        </w:rPr>
        <w:t>室内水电安装齐全。</w:t>
      </w:r>
    </w:p>
    <w:p w:rsidR="002B2998" w:rsidRDefault="001A7EF2">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w:t>
      </w:r>
      <w:r>
        <w:rPr>
          <w:rFonts w:ascii="宋体" w:hAnsi="宋体" w:hint="eastAsia"/>
          <w:sz w:val="28"/>
          <w:szCs w:val="28"/>
        </w:rPr>
        <w:t>3</w:t>
      </w:r>
      <w:r>
        <w:rPr>
          <w:rFonts w:ascii="宋体" w:hAnsi="宋体" w:hint="eastAsia"/>
          <w:sz w:val="28"/>
          <w:szCs w:val="28"/>
        </w:rPr>
        <w:t>）使用及保养</w:t>
      </w:r>
    </w:p>
    <w:bookmarkEnd w:id="18"/>
    <w:bookmarkEnd w:id="19"/>
    <w:p w:rsidR="002B2998" w:rsidRDefault="001A7EF2">
      <w:pPr>
        <w:autoSpaceDE w:val="0"/>
        <w:autoSpaceDN w:val="0"/>
        <w:adjustRightInd w:val="0"/>
        <w:spacing w:line="360" w:lineRule="auto"/>
        <w:ind w:firstLineChars="200" w:firstLine="560"/>
        <w:jc w:val="left"/>
        <w:rPr>
          <w:rFonts w:ascii="宋体" w:hAnsi="宋体"/>
          <w:sz w:val="28"/>
          <w:szCs w:val="28"/>
        </w:rPr>
      </w:pPr>
      <w:r>
        <w:rPr>
          <w:rFonts w:ascii="宋体" w:hAnsi="宋体" w:hint="eastAsia"/>
          <w:sz w:val="28"/>
          <w:szCs w:val="28"/>
        </w:rPr>
        <w:t>经现场查勘，房屋由产权人</w:t>
      </w:r>
      <w:r>
        <w:rPr>
          <w:rFonts w:ascii="宋体" w:hAnsi="宋体" w:hint="eastAsia"/>
          <w:sz w:val="28"/>
          <w:szCs w:val="28"/>
        </w:rPr>
        <w:t>李明星所有</w:t>
      </w:r>
      <w:r>
        <w:rPr>
          <w:rFonts w:ascii="宋体" w:hAnsi="宋体" w:hint="eastAsia"/>
          <w:sz w:val="28"/>
          <w:szCs w:val="28"/>
        </w:rPr>
        <w:t>，</w:t>
      </w:r>
      <w:r>
        <w:rPr>
          <w:rFonts w:ascii="宋体" w:hAnsi="宋体" w:hint="eastAsia"/>
          <w:sz w:val="28"/>
          <w:szCs w:val="28"/>
        </w:rPr>
        <w:t>现状</w:t>
      </w:r>
      <w:r>
        <w:rPr>
          <w:rFonts w:ascii="宋体" w:hAnsi="宋体" w:hint="eastAsia"/>
          <w:sz w:val="28"/>
          <w:szCs w:val="28"/>
        </w:rPr>
        <w:t>用途为</w:t>
      </w:r>
      <w:r>
        <w:rPr>
          <w:rFonts w:ascii="宋体" w:hAnsi="宋体" w:hint="eastAsia"/>
          <w:sz w:val="28"/>
          <w:szCs w:val="28"/>
        </w:rPr>
        <w:t>住宅</w:t>
      </w:r>
      <w:r>
        <w:rPr>
          <w:rFonts w:ascii="宋体" w:hAnsi="宋体" w:hint="eastAsia"/>
          <w:sz w:val="28"/>
          <w:szCs w:val="28"/>
        </w:rPr>
        <w:t>。估价对象建成于</w:t>
      </w:r>
      <w:r>
        <w:rPr>
          <w:rFonts w:ascii="宋体" w:hAnsi="宋体" w:hint="eastAsia"/>
          <w:sz w:val="28"/>
          <w:szCs w:val="28"/>
        </w:rPr>
        <w:t>80</w:t>
      </w:r>
      <w:r>
        <w:rPr>
          <w:rFonts w:ascii="宋体" w:hAnsi="宋体" w:hint="eastAsia"/>
          <w:sz w:val="28"/>
          <w:szCs w:val="28"/>
        </w:rPr>
        <w:t>年代</w:t>
      </w:r>
      <w:r>
        <w:rPr>
          <w:rFonts w:ascii="宋体" w:hAnsi="宋体" w:hint="eastAsia"/>
          <w:sz w:val="28"/>
          <w:szCs w:val="28"/>
        </w:rPr>
        <w:t>，至价值时点，</w:t>
      </w:r>
      <w:r>
        <w:rPr>
          <w:rFonts w:ascii="宋体" w:hAnsi="宋体" w:hint="eastAsia"/>
          <w:sz w:val="28"/>
          <w:szCs w:val="28"/>
        </w:rPr>
        <w:t>室内已经进行二次装修，</w:t>
      </w:r>
      <w:r>
        <w:rPr>
          <w:rFonts w:ascii="宋体" w:hAnsi="宋体" w:hint="eastAsia"/>
          <w:sz w:val="28"/>
          <w:szCs w:val="28"/>
        </w:rPr>
        <w:t>保养状况</w:t>
      </w:r>
      <w:r>
        <w:rPr>
          <w:rFonts w:ascii="宋体" w:hAnsi="宋体" w:hint="eastAsia"/>
          <w:sz w:val="28"/>
          <w:szCs w:val="28"/>
        </w:rPr>
        <w:t>较</w:t>
      </w:r>
      <w:r>
        <w:rPr>
          <w:rFonts w:ascii="宋体" w:hAnsi="宋体" w:hint="eastAsia"/>
          <w:sz w:val="28"/>
          <w:szCs w:val="28"/>
        </w:rPr>
        <w:t>好。</w:t>
      </w:r>
      <w:bookmarkStart w:id="20" w:name="_Toc14385"/>
    </w:p>
    <w:p w:rsidR="002B2998" w:rsidRDefault="001A7EF2">
      <w:pPr>
        <w:pStyle w:val="20"/>
        <w:spacing w:line="500" w:lineRule="exact"/>
        <w:rPr>
          <w:rFonts w:ascii="宋体" w:hAnsi="宋体"/>
          <w:b w:val="0"/>
          <w:bCs w:val="0"/>
          <w:sz w:val="28"/>
          <w:szCs w:val="28"/>
        </w:rPr>
      </w:pPr>
      <w:r>
        <w:rPr>
          <w:rFonts w:ascii="宋体" w:hAnsi="宋体" w:hint="eastAsia"/>
          <w:b w:val="0"/>
          <w:bCs w:val="0"/>
          <w:sz w:val="28"/>
          <w:szCs w:val="28"/>
        </w:rPr>
        <w:t>五、价值时点</w:t>
      </w:r>
      <w:bookmarkEnd w:id="20"/>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依据司法鉴定委托书，本次鉴定评估确定</w:t>
      </w:r>
      <w:r>
        <w:rPr>
          <w:rFonts w:ascii="宋体" w:hAnsi="宋体" w:hint="eastAsia"/>
          <w:sz w:val="28"/>
          <w:szCs w:val="28"/>
        </w:rPr>
        <w:t>价值时点为</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07</w:t>
      </w:r>
      <w:r>
        <w:rPr>
          <w:rFonts w:ascii="宋体" w:hAnsi="宋体" w:hint="eastAsia"/>
          <w:sz w:val="28"/>
          <w:szCs w:val="28"/>
        </w:rPr>
        <w:t>月</w:t>
      </w:r>
      <w:r>
        <w:rPr>
          <w:rFonts w:ascii="宋体" w:hAnsi="宋体" w:hint="eastAsia"/>
          <w:sz w:val="28"/>
          <w:szCs w:val="28"/>
        </w:rPr>
        <w:t>22</w:t>
      </w:r>
      <w:r>
        <w:rPr>
          <w:rFonts w:ascii="宋体" w:hAnsi="宋体" w:hint="eastAsia"/>
          <w:sz w:val="28"/>
          <w:szCs w:val="28"/>
        </w:rPr>
        <w:t>日</w:t>
      </w:r>
      <w:r>
        <w:rPr>
          <w:rFonts w:ascii="宋体" w:hAnsi="宋体" w:hint="eastAsia"/>
          <w:sz w:val="28"/>
          <w:szCs w:val="28"/>
        </w:rPr>
        <w:t>，</w:t>
      </w:r>
      <w:r>
        <w:rPr>
          <w:rFonts w:ascii="宋体" w:hAnsi="宋体" w:hint="eastAsia"/>
          <w:sz w:val="28"/>
          <w:szCs w:val="28"/>
        </w:rPr>
        <w:t>与</w:t>
      </w:r>
      <w:r>
        <w:rPr>
          <w:rFonts w:ascii="宋体" w:hAnsi="宋体" w:cs="宋体" w:hint="eastAsia"/>
          <w:bCs/>
          <w:sz w:val="28"/>
          <w:szCs w:val="28"/>
        </w:rPr>
        <w:t>现场查勘日期一致</w:t>
      </w:r>
      <w:r>
        <w:rPr>
          <w:rFonts w:ascii="宋体" w:hAnsi="宋体" w:hint="eastAsia"/>
          <w:sz w:val="28"/>
          <w:szCs w:val="28"/>
        </w:rPr>
        <w:t>。</w:t>
      </w:r>
    </w:p>
    <w:p w:rsidR="002B2998" w:rsidRDefault="001A7EF2">
      <w:pPr>
        <w:pStyle w:val="20"/>
        <w:spacing w:line="500" w:lineRule="exact"/>
        <w:rPr>
          <w:rFonts w:ascii="宋体" w:hAnsi="宋体"/>
          <w:b w:val="0"/>
          <w:bCs w:val="0"/>
          <w:sz w:val="28"/>
          <w:szCs w:val="28"/>
        </w:rPr>
      </w:pPr>
      <w:bookmarkStart w:id="21" w:name="_Toc3274"/>
      <w:r>
        <w:rPr>
          <w:rFonts w:ascii="宋体" w:hAnsi="宋体" w:hint="eastAsia"/>
          <w:b w:val="0"/>
          <w:bCs w:val="0"/>
          <w:sz w:val="28"/>
          <w:szCs w:val="28"/>
        </w:rPr>
        <w:t>六、价值类型</w:t>
      </w:r>
      <w:bookmarkEnd w:id="21"/>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在目前状况下，估价对象于价值时点且满足估价的假设和限制条件下的公开市场价值。本次评估范围</w:t>
      </w:r>
      <w:r>
        <w:rPr>
          <w:rFonts w:ascii="宋体" w:hAnsi="宋体" w:hint="eastAsia"/>
          <w:sz w:val="28"/>
          <w:szCs w:val="28"/>
        </w:rPr>
        <w:t>为建筑物、土地使用权及室内外装饰、装修的价值，但不包含办理不动产转让登记应缴纳的相关税费。</w:t>
      </w:r>
    </w:p>
    <w:p w:rsidR="002B2998" w:rsidRDefault="001A7EF2">
      <w:pPr>
        <w:pStyle w:val="20"/>
        <w:spacing w:line="500" w:lineRule="exact"/>
        <w:rPr>
          <w:rFonts w:ascii="宋体" w:hAnsi="宋体"/>
          <w:b w:val="0"/>
          <w:bCs w:val="0"/>
          <w:sz w:val="28"/>
          <w:szCs w:val="28"/>
        </w:rPr>
      </w:pPr>
      <w:bookmarkStart w:id="22" w:name="_Toc21869"/>
      <w:r>
        <w:rPr>
          <w:rFonts w:ascii="宋体" w:hAnsi="宋体" w:hint="eastAsia"/>
          <w:b w:val="0"/>
          <w:bCs w:val="0"/>
          <w:sz w:val="28"/>
          <w:szCs w:val="28"/>
        </w:rPr>
        <w:lastRenderedPageBreak/>
        <w:t>七、估价原则</w:t>
      </w:r>
      <w:bookmarkEnd w:id="22"/>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房地产估价的基本原则是独立、客观、公正，在本次估价作业中，我们遵循的原则主要有下列几项：</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、独立、客观、公正原则</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独立、客观、公正原则要求房地产估价人员站在中立的立场上，评估出一个对各方当事人来说均是公平合理的价格。评估出的价值如果不够公平合理，必然会损害当事人中某一方的利益，也有损于房地产估价人员、估价机构以至于整个估价行业的社会公信力和声誉。</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、合法原则</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遵循合法原则，首先要求房地产估价应以估价对象的合法权益为前提进行。合法权益包括合法产权、合法使用、合法处分等方面。遵循合法原则，具体来说有下列几个方面：在合法产权方面，应以房地产权属证书和有关证件为依据</w:t>
      </w:r>
      <w:r>
        <w:rPr>
          <w:rFonts w:ascii="宋体" w:hAnsi="宋体"/>
          <w:sz w:val="28"/>
          <w:szCs w:val="28"/>
        </w:rPr>
        <w:t>；</w:t>
      </w:r>
      <w:r>
        <w:rPr>
          <w:rFonts w:ascii="宋体" w:hAnsi="宋体" w:hint="eastAsia"/>
          <w:sz w:val="28"/>
          <w:szCs w:val="28"/>
        </w:rPr>
        <w:t>在合法使用方面，应以城市规划、土地用途管制等为依据</w:t>
      </w:r>
      <w:r>
        <w:rPr>
          <w:rFonts w:ascii="宋体" w:hAnsi="宋体"/>
          <w:sz w:val="28"/>
          <w:szCs w:val="28"/>
        </w:rPr>
        <w:t>；</w:t>
      </w:r>
      <w:r>
        <w:rPr>
          <w:rFonts w:ascii="宋体" w:hAnsi="宋体" w:hint="eastAsia"/>
          <w:sz w:val="28"/>
          <w:szCs w:val="28"/>
        </w:rPr>
        <w:t>在合法</w:t>
      </w:r>
      <w:r>
        <w:rPr>
          <w:rFonts w:ascii="宋体" w:hAnsi="宋体" w:hint="eastAsia"/>
          <w:sz w:val="28"/>
          <w:szCs w:val="28"/>
        </w:rPr>
        <w:t>处分方面，应以法律、法规或合同等允许的处分方式为依据</w:t>
      </w:r>
      <w:r>
        <w:rPr>
          <w:rFonts w:ascii="宋体" w:hAnsi="宋体"/>
          <w:sz w:val="28"/>
          <w:szCs w:val="28"/>
        </w:rPr>
        <w:t>；</w:t>
      </w:r>
      <w:r>
        <w:rPr>
          <w:rFonts w:ascii="宋体" w:hAnsi="宋体" w:hint="eastAsia"/>
          <w:sz w:val="28"/>
          <w:szCs w:val="28"/>
        </w:rPr>
        <w:t>在其他方面，如评估出的价格必须符合国家的价格政策。</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、最高最佳使用原则</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所谓最高最佳使用，要求房地产估价应以估价对象的最高最佳使用为前提进行。它是指法律上允许、技术上可能、财务上可行，经过充分合理的论证，能使估价对象的价值达到最大的一种最可能的使用。</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、替代原则</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替代原则要求房地产估价结果不得明显偏离类似房地产在同等条件下的正常价格。类似房地产是指与估价对象处在同一供求范围内，并在用途、规模、档次、建筑结构等方面与估价对象相同或相近的房地产。同一供求</w:t>
      </w:r>
      <w:r>
        <w:rPr>
          <w:rFonts w:ascii="宋体" w:hAnsi="宋体" w:hint="eastAsia"/>
          <w:sz w:val="28"/>
          <w:szCs w:val="28"/>
        </w:rPr>
        <w:t>范围是指与估价对象相同或相近的房地产所处的区域范围。</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、价值时点原则</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lastRenderedPageBreak/>
        <w:t>价值时点原则要求房地产估价结果应是估价对象在价值时点上的客观合理价格或价值。估价不是求取估价对象在所有时间上的价格，而是求取估价对象在某一时点上的价格，而这一时点不是估价人员可以随意假定的，必须依据估价目的来确定，这一时点即价值时点。</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、谨慎原则</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房地产估价应遵守谨慎原则。谨慎原则是指在存在不确定性因素的情况下做出估价相关判断时，应当保持必要的谨慎，充分估价房地产在实现时可能受到的限制、未来可能发生的风险和损失，不高估公开的市场价值，</w:t>
      </w:r>
      <w:r>
        <w:rPr>
          <w:rFonts w:ascii="宋体" w:hAnsi="宋体" w:hint="eastAsia"/>
          <w:sz w:val="28"/>
          <w:szCs w:val="28"/>
        </w:rPr>
        <w:t>不低估已知悉的法定优先受偿款。</w:t>
      </w:r>
    </w:p>
    <w:p w:rsidR="002B2998" w:rsidRDefault="001A7EF2">
      <w:pPr>
        <w:pStyle w:val="20"/>
        <w:spacing w:line="500" w:lineRule="exact"/>
        <w:rPr>
          <w:rFonts w:ascii="宋体" w:hAnsi="宋体"/>
          <w:b w:val="0"/>
          <w:bCs w:val="0"/>
          <w:sz w:val="28"/>
          <w:szCs w:val="28"/>
        </w:rPr>
      </w:pPr>
      <w:bookmarkStart w:id="23" w:name="_Toc7915"/>
      <w:r>
        <w:rPr>
          <w:rFonts w:ascii="宋体" w:hAnsi="宋体" w:hint="eastAsia"/>
          <w:b w:val="0"/>
          <w:bCs w:val="0"/>
          <w:sz w:val="28"/>
          <w:szCs w:val="28"/>
        </w:rPr>
        <w:t>八、估价程序</w:t>
      </w:r>
      <w:bookmarkEnd w:id="23"/>
    </w:p>
    <w:p w:rsidR="002B2998" w:rsidRDefault="001A7EF2">
      <w:pPr>
        <w:tabs>
          <w:tab w:val="left" w:pos="975"/>
        </w:tabs>
        <w:spacing w:line="500" w:lineRule="exact"/>
        <w:ind w:right="-159" w:firstLineChars="200" w:firstLine="560"/>
        <w:rPr>
          <w:rFonts w:ascii="宋体" w:hAnsi="宋体"/>
          <w:sz w:val="28"/>
          <w:szCs w:val="28"/>
        </w:rPr>
      </w:pPr>
      <w:r>
        <w:rPr>
          <w:rFonts w:ascii="宋体" w:hAnsi="宋体" w:hint="eastAsia"/>
          <w:sz w:val="28"/>
          <w:szCs w:val="28"/>
        </w:rPr>
        <w:t>根据国家建设部关于房地产评估行为的相关规定，按照我单位与委托方所签定的评估业务合同书所约定事项，经过下列估价程序，最终完成评估任务。其具体过程如下：</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、确定估价基本事项；</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、拟订估价作业方案搜集估价所需资料；</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、实地勘察估价对象；</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、选定估价方法计算；</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、确定估价结果；</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6</w:t>
      </w:r>
      <w:r>
        <w:rPr>
          <w:rFonts w:ascii="宋体" w:hAnsi="宋体" w:hint="eastAsia"/>
          <w:sz w:val="28"/>
          <w:szCs w:val="28"/>
        </w:rPr>
        <w:t>、撰写估价报告；</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7</w:t>
      </w:r>
      <w:r>
        <w:rPr>
          <w:rFonts w:ascii="宋体" w:hAnsi="宋体" w:hint="eastAsia"/>
          <w:sz w:val="28"/>
          <w:szCs w:val="28"/>
        </w:rPr>
        <w:t>、估价资料归档。</w:t>
      </w:r>
    </w:p>
    <w:p w:rsidR="002B2998" w:rsidRDefault="001A7EF2">
      <w:pPr>
        <w:pStyle w:val="20"/>
        <w:spacing w:line="500" w:lineRule="exact"/>
        <w:rPr>
          <w:rFonts w:ascii="宋体" w:hAnsi="宋体"/>
          <w:b w:val="0"/>
          <w:bCs w:val="0"/>
          <w:sz w:val="28"/>
          <w:szCs w:val="28"/>
        </w:rPr>
      </w:pPr>
      <w:bookmarkStart w:id="24" w:name="_Toc13359"/>
      <w:r>
        <w:rPr>
          <w:rFonts w:ascii="宋体" w:hAnsi="宋体" w:hint="eastAsia"/>
          <w:b w:val="0"/>
          <w:bCs w:val="0"/>
          <w:sz w:val="28"/>
          <w:szCs w:val="28"/>
        </w:rPr>
        <w:t>九、估价依据</w:t>
      </w:r>
      <w:bookmarkEnd w:id="24"/>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㈠、评估经济行为依据</w:t>
      </w:r>
    </w:p>
    <w:p w:rsidR="002B2998" w:rsidRDefault="001A7EF2">
      <w:pPr>
        <w:tabs>
          <w:tab w:val="left" w:pos="975"/>
        </w:tabs>
        <w:spacing w:line="500" w:lineRule="exact"/>
        <w:ind w:left="560"/>
        <w:rPr>
          <w:rFonts w:ascii="宋体" w:hAnsi="宋体"/>
          <w:sz w:val="28"/>
          <w:szCs w:val="28"/>
        </w:rPr>
      </w:pPr>
      <w:r>
        <w:rPr>
          <w:rFonts w:ascii="宋体" w:hAnsi="宋体" w:hint="eastAsia"/>
          <w:sz w:val="28"/>
          <w:szCs w:val="28"/>
        </w:rPr>
        <w:t>1</w:t>
      </w:r>
      <w:r>
        <w:rPr>
          <w:rFonts w:ascii="宋体" w:hAnsi="宋体" w:hint="eastAsia"/>
          <w:sz w:val="28"/>
          <w:szCs w:val="28"/>
        </w:rPr>
        <w:t>、《</w:t>
      </w:r>
      <w:r>
        <w:rPr>
          <w:rFonts w:ascii="宋体" w:hAnsi="宋体" w:hint="eastAsia"/>
          <w:sz w:val="28"/>
          <w:szCs w:val="28"/>
        </w:rPr>
        <w:t>湖北省巴东县人民法院司法鉴定委托书</w:t>
      </w:r>
      <w:r>
        <w:rPr>
          <w:rFonts w:ascii="宋体" w:hAnsi="宋体" w:hint="eastAsia"/>
          <w:sz w:val="28"/>
          <w:szCs w:val="28"/>
        </w:rPr>
        <w:t>》</w:t>
      </w:r>
      <w:r>
        <w:rPr>
          <w:rFonts w:ascii="宋体" w:hAnsi="宋体" w:hint="eastAsia"/>
          <w:sz w:val="28"/>
          <w:szCs w:val="28"/>
        </w:rPr>
        <w:t>（</w:t>
      </w:r>
      <w:r>
        <w:rPr>
          <w:rFonts w:ascii="宋体" w:hAnsi="宋体" w:hint="eastAsia"/>
          <w:sz w:val="28"/>
          <w:szCs w:val="28"/>
        </w:rPr>
        <w:t>20</w:t>
      </w:r>
      <w:r>
        <w:rPr>
          <w:rFonts w:ascii="宋体" w:hAnsi="宋体" w:hint="eastAsia"/>
          <w:sz w:val="28"/>
          <w:szCs w:val="28"/>
        </w:rPr>
        <w:t>20</w:t>
      </w:r>
      <w:r>
        <w:rPr>
          <w:rFonts w:ascii="宋体" w:hAnsi="宋体" w:hint="eastAsia"/>
          <w:sz w:val="28"/>
          <w:szCs w:val="28"/>
        </w:rPr>
        <w:t>）巴法技委鉴字第</w:t>
      </w:r>
      <w:r>
        <w:rPr>
          <w:rFonts w:ascii="宋体" w:hAnsi="宋体" w:hint="eastAsia"/>
          <w:sz w:val="28"/>
          <w:szCs w:val="28"/>
        </w:rPr>
        <w:t>036</w:t>
      </w:r>
      <w:r>
        <w:rPr>
          <w:rFonts w:ascii="宋体" w:hAnsi="宋体" w:hint="eastAsia"/>
          <w:sz w:val="28"/>
          <w:szCs w:val="28"/>
        </w:rPr>
        <w:t>号</w:t>
      </w:r>
      <w:r>
        <w:rPr>
          <w:rFonts w:ascii="宋体" w:hAnsi="宋体" w:hint="eastAsia"/>
          <w:sz w:val="28"/>
          <w:szCs w:val="28"/>
        </w:rPr>
        <w:t>。</w:t>
      </w:r>
      <w:r>
        <w:rPr>
          <w:rFonts w:ascii="宋体" w:hAnsi="宋体" w:hint="eastAsia"/>
          <w:sz w:val="28"/>
          <w:szCs w:val="28"/>
        </w:rPr>
        <w:t xml:space="preserve"> </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㈡、法规政策</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lastRenderedPageBreak/>
        <w:t>1</w:t>
      </w:r>
      <w:r>
        <w:rPr>
          <w:rFonts w:ascii="宋体" w:hAnsi="宋体" w:hint="eastAsia"/>
          <w:sz w:val="28"/>
          <w:szCs w:val="28"/>
        </w:rPr>
        <w:t>、《中华人民共和国物权法》（国家主席令第</w:t>
      </w:r>
      <w:r>
        <w:rPr>
          <w:rFonts w:ascii="宋体" w:hAnsi="宋体" w:hint="eastAsia"/>
          <w:sz w:val="28"/>
          <w:szCs w:val="28"/>
        </w:rPr>
        <w:t>62</w:t>
      </w:r>
      <w:r>
        <w:rPr>
          <w:rFonts w:ascii="宋体" w:hAnsi="宋体" w:hint="eastAsia"/>
          <w:sz w:val="28"/>
          <w:szCs w:val="28"/>
        </w:rPr>
        <w:t>号）；</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、《中华人民共和国资产评估法》（国家主席令第</w:t>
      </w:r>
      <w:r>
        <w:rPr>
          <w:rFonts w:ascii="宋体" w:hAnsi="宋体" w:hint="eastAsia"/>
          <w:sz w:val="28"/>
          <w:szCs w:val="28"/>
        </w:rPr>
        <w:t>46</w:t>
      </w:r>
      <w:r>
        <w:rPr>
          <w:rFonts w:ascii="宋体" w:hAnsi="宋体" w:hint="eastAsia"/>
          <w:sz w:val="28"/>
          <w:szCs w:val="28"/>
        </w:rPr>
        <w:t>号）；</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、《中华人民共和国土地管理法》（国家主席令第</w:t>
      </w:r>
      <w:r>
        <w:rPr>
          <w:rFonts w:ascii="宋体" w:hAnsi="宋体" w:hint="eastAsia"/>
          <w:sz w:val="28"/>
          <w:szCs w:val="28"/>
        </w:rPr>
        <w:t>28</w:t>
      </w:r>
      <w:r>
        <w:rPr>
          <w:rFonts w:ascii="宋体" w:hAnsi="宋体" w:hint="eastAsia"/>
          <w:sz w:val="28"/>
          <w:szCs w:val="28"/>
        </w:rPr>
        <w:t>号）；</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、《中华人民共和国城市房地产管理法》（国家主席令第</w:t>
      </w:r>
      <w:r>
        <w:rPr>
          <w:rFonts w:ascii="宋体" w:hAnsi="宋体" w:hint="eastAsia"/>
          <w:sz w:val="28"/>
          <w:szCs w:val="28"/>
        </w:rPr>
        <w:t>72</w:t>
      </w:r>
      <w:r>
        <w:rPr>
          <w:rFonts w:ascii="宋体" w:hAnsi="宋体" w:hint="eastAsia"/>
          <w:sz w:val="28"/>
          <w:szCs w:val="28"/>
        </w:rPr>
        <w:t>号）；</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《中华人民共和国土地管理法实施条例》（国务院令第</w:t>
      </w:r>
      <w:r>
        <w:rPr>
          <w:rFonts w:ascii="宋体" w:hAnsi="宋体" w:hint="eastAsia"/>
          <w:sz w:val="28"/>
          <w:szCs w:val="28"/>
        </w:rPr>
        <w:t>256</w:t>
      </w:r>
      <w:r>
        <w:rPr>
          <w:rFonts w:ascii="宋体" w:hAnsi="宋体" w:hint="eastAsia"/>
          <w:sz w:val="28"/>
          <w:szCs w:val="28"/>
        </w:rPr>
        <w:t>号）；</w:t>
      </w:r>
    </w:p>
    <w:p w:rsidR="002B2998" w:rsidRDefault="001A7EF2">
      <w:pPr>
        <w:tabs>
          <w:tab w:val="left" w:pos="975"/>
        </w:tabs>
        <w:spacing w:line="500" w:lineRule="exact"/>
        <w:ind w:leftChars="267" w:left="841" w:hangingChars="100" w:hanging="280"/>
        <w:rPr>
          <w:rFonts w:ascii="宋体" w:hAnsi="宋体"/>
          <w:sz w:val="28"/>
          <w:szCs w:val="28"/>
        </w:rPr>
      </w:pPr>
      <w:r>
        <w:rPr>
          <w:rFonts w:ascii="宋体" w:hAnsi="宋体" w:hint="eastAsia"/>
          <w:sz w:val="28"/>
          <w:szCs w:val="28"/>
        </w:rPr>
        <w:t>6</w:t>
      </w:r>
      <w:r>
        <w:rPr>
          <w:rFonts w:ascii="宋体" w:hAnsi="宋体" w:hint="eastAsia"/>
          <w:sz w:val="28"/>
          <w:szCs w:val="28"/>
        </w:rPr>
        <w:t>、《中华人民共和国城镇国有土地使用权出让和转让暂行条例》（国务院令第</w:t>
      </w:r>
      <w:r>
        <w:rPr>
          <w:rFonts w:ascii="宋体" w:hAnsi="宋体" w:hint="eastAsia"/>
          <w:sz w:val="28"/>
          <w:szCs w:val="28"/>
        </w:rPr>
        <w:t>55</w:t>
      </w:r>
      <w:r>
        <w:rPr>
          <w:rFonts w:ascii="宋体" w:hAnsi="宋体" w:hint="eastAsia"/>
          <w:sz w:val="28"/>
          <w:szCs w:val="28"/>
        </w:rPr>
        <w:t>号）；</w:t>
      </w:r>
    </w:p>
    <w:p w:rsidR="002B2998" w:rsidRDefault="001A7EF2">
      <w:pPr>
        <w:tabs>
          <w:tab w:val="left" w:pos="975"/>
        </w:tabs>
        <w:spacing w:line="360" w:lineRule="auto"/>
        <w:ind w:leftChars="267" w:left="981" w:hangingChars="150" w:hanging="420"/>
        <w:rPr>
          <w:rFonts w:ascii="宋体" w:hAnsi="宋体"/>
          <w:sz w:val="28"/>
          <w:szCs w:val="28"/>
        </w:rPr>
      </w:pPr>
      <w:r>
        <w:rPr>
          <w:rFonts w:ascii="宋体" w:hAnsi="宋体" w:hint="eastAsia"/>
          <w:sz w:val="28"/>
          <w:szCs w:val="28"/>
        </w:rPr>
        <w:t>7</w:t>
      </w:r>
      <w:r>
        <w:rPr>
          <w:rFonts w:ascii="宋体" w:hAnsi="宋体" w:hint="eastAsia"/>
          <w:sz w:val="28"/>
          <w:szCs w:val="28"/>
        </w:rPr>
        <w:t>、《最高人民法院关于人民法院委托评估、拍卖工作的若干规定》（法释</w:t>
      </w:r>
      <w:r>
        <w:rPr>
          <w:rFonts w:ascii="宋体" w:hAnsi="宋体" w:hint="eastAsia"/>
          <w:sz w:val="28"/>
          <w:szCs w:val="28"/>
        </w:rPr>
        <w:t>[2011]21</w:t>
      </w:r>
      <w:r>
        <w:rPr>
          <w:rFonts w:ascii="宋体" w:hAnsi="宋体" w:hint="eastAsia"/>
          <w:sz w:val="28"/>
          <w:szCs w:val="28"/>
        </w:rPr>
        <w:t>号）；</w:t>
      </w:r>
    </w:p>
    <w:p w:rsidR="002B2998" w:rsidRDefault="001A7EF2">
      <w:pPr>
        <w:tabs>
          <w:tab w:val="left" w:pos="975"/>
        </w:tabs>
        <w:spacing w:line="360" w:lineRule="auto"/>
        <w:ind w:leftChars="267" w:left="981" w:hangingChars="150" w:hanging="420"/>
        <w:rPr>
          <w:rFonts w:ascii="宋体" w:hAnsi="宋体"/>
          <w:sz w:val="28"/>
          <w:szCs w:val="28"/>
        </w:rPr>
      </w:pPr>
      <w:r>
        <w:rPr>
          <w:rFonts w:ascii="宋体" w:hAnsi="宋体" w:hint="eastAsia"/>
          <w:sz w:val="28"/>
          <w:szCs w:val="28"/>
        </w:rPr>
        <w:t>8</w:t>
      </w:r>
      <w:r>
        <w:rPr>
          <w:rFonts w:ascii="宋体" w:hAnsi="宋体" w:hint="eastAsia"/>
          <w:sz w:val="28"/>
          <w:szCs w:val="28"/>
        </w:rPr>
        <w:t>、《最高人民法院关于实施</w:t>
      </w:r>
      <w:r>
        <w:rPr>
          <w:rFonts w:ascii="宋体" w:hAnsi="宋体" w:hint="eastAsia"/>
          <w:sz w:val="28"/>
          <w:szCs w:val="28"/>
        </w:rPr>
        <w:t>&lt;</w:t>
      </w:r>
      <w:r>
        <w:rPr>
          <w:rFonts w:ascii="宋体" w:hAnsi="宋体" w:hint="eastAsia"/>
          <w:sz w:val="28"/>
          <w:szCs w:val="28"/>
        </w:rPr>
        <w:t>最高人民法院关于人民法院委托评估、拍卖工作的若干规定</w:t>
      </w:r>
      <w:r>
        <w:rPr>
          <w:rFonts w:ascii="宋体" w:hAnsi="宋体" w:hint="eastAsia"/>
          <w:sz w:val="28"/>
          <w:szCs w:val="28"/>
        </w:rPr>
        <w:t>&gt;</w:t>
      </w:r>
      <w:r>
        <w:rPr>
          <w:rFonts w:ascii="宋体" w:hAnsi="宋体" w:hint="eastAsia"/>
          <w:sz w:val="28"/>
          <w:szCs w:val="28"/>
        </w:rPr>
        <w:t>有关问题的通知》（法［</w:t>
      </w:r>
      <w:r>
        <w:rPr>
          <w:rFonts w:ascii="宋体" w:hAnsi="宋体" w:hint="eastAsia"/>
          <w:sz w:val="28"/>
          <w:szCs w:val="28"/>
        </w:rPr>
        <w:t>2012</w:t>
      </w:r>
      <w:r>
        <w:rPr>
          <w:rFonts w:ascii="宋体" w:hAnsi="宋体" w:hint="eastAsia"/>
          <w:sz w:val="28"/>
          <w:szCs w:val="28"/>
        </w:rPr>
        <w:t>］</w:t>
      </w:r>
      <w:r>
        <w:rPr>
          <w:rFonts w:ascii="宋体" w:hAnsi="宋体" w:hint="eastAsia"/>
          <w:sz w:val="28"/>
          <w:szCs w:val="28"/>
        </w:rPr>
        <w:t>30</w:t>
      </w:r>
      <w:r>
        <w:rPr>
          <w:rFonts w:ascii="宋体" w:hAnsi="宋体" w:hint="eastAsia"/>
          <w:sz w:val="28"/>
          <w:szCs w:val="28"/>
        </w:rPr>
        <w:t>号）；</w:t>
      </w:r>
    </w:p>
    <w:p w:rsidR="002B2998" w:rsidRDefault="001A7EF2">
      <w:pPr>
        <w:tabs>
          <w:tab w:val="left" w:pos="975"/>
        </w:tabs>
        <w:spacing w:line="360" w:lineRule="auto"/>
        <w:ind w:leftChars="267" w:left="981" w:hangingChars="150" w:hanging="420"/>
        <w:rPr>
          <w:rFonts w:ascii="宋体" w:hAnsi="宋体"/>
          <w:sz w:val="28"/>
          <w:szCs w:val="28"/>
        </w:rPr>
      </w:pPr>
      <w:r>
        <w:rPr>
          <w:rFonts w:ascii="宋体" w:hAnsi="宋体" w:hint="eastAsia"/>
          <w:sz w:val="28"/>
          <w:szCs w:val="28"/>
        </w:rPr>
        <w:t>9</w:t>
      </w:r>
      <w:r>
        <w:rPr>
          <w:rFonts w:ascii="宋体" w:hAnsi="宋体" w:hint="eastAsia"/>
          <w:sz w:val="28"/>
          <w:szCs w:val="28"/>
        </w:rPr>
        <w:t>、《最高人民法院关于人民法院确定财产处置参考价若干问题的规定》</w:t>
      </w:r>
      <w:r>
        <w:rPr>
          <w:rFonts w:ascii="宋体" w:hAnsi="宋体" w:hint="eastAsia"/>
          <w:sz w:val="28"/>
          <w:szCs w:val="28"/>
        </w:rPr>
        <w:t>（</w:t>
      </w:r>
      <w:r>
        <w:rPr>
          <w:rFonts w:ascii="宋体" w:hAnsi="宋体" w:hint="eastAsia"/>
          <w:sz w:val="28"/>
          <w:szCs w:val="28"/>
        </w:rPr>
        <w:t>法释〔</w:t>
      </w:r>
      <w:r>
        <w:rPr>
          <w:rFonts w:ascii="宋体" w:hAnsi="宋体" w:hint="eastAsia"/>
          <w:sz w:val="28"/>
          <w:szCs w:val="28"/>
        </w:rPr>
        <w:t>2018</w:t>
      </w:r>
      <w:r>
        <w:rPr>
          <w:rFonts w:ascii="宋体" w:hAnsi="宋体" w:hint="eastAsia"/>
          <w:sz w:val="28"/>
          <w:szCs w:val="28"/>
        </w:rPr>
        <w:t>〕</w:t>
      </w:r>
      <w:r>
        <w:rPr>
          <w:rFonts w:ascii="宋体" w:hAnsi="宋体" w:hint="eastAsia"/>
          <w:sz w:val="28"/>
          <w:szCs w:val="28"/>
        </w:rPr>
        <w:t>15</w:t>
      </w:r>
      <w:r>
        <w:rPr>
          <w:rFonts w:ascii="宋体" w:hAnsi="宋体" w:hint="eastAsia"/>
          <w:sz w:val="28"/>
          <w:szCs w:val="28"/>
        </w:rPr>
        <w:t>号</w:t>
      </w:r>
      <w:r>
        <w:rPr>
          <w:rFonts w:ascii="宋体" w:hAnsi="宋体" w:hint="eastAsia"/>
          <w:sz w:val="28"/>
          <w:szCs w:val="28"/>
        </w:rPr>
        <w:t>）；</w:t>
      </w:r>
    </w:p>
    <w:p w:rsidR="002B2998" w:rsidRDefault="001A7EF2">
      <w:pPr>
        <w:tabs>
          <w:tab w:val="left" w:pos="975"/>
        </w:tabs>
        <w:spacing w:line="360" w:lineRule="auto"/>
        <w:ind w:leftChars="267" w:left="981" w:hangingChars="150" w:hanging="420"/>
        <w:rPr>
          <w:rFonts w:ascii="宋体" w:hAnsi="宋体"/>
          <w:sz w:val="28"/>
          <w:szCs w:val="28"/>
        </w:rPr>
      </w:pPr>
      <w:r>
        <w:rPr>
          <w:rFonts w:ascii="宋体" w:hAnsi="宋体" w:hint="eastAsia"/>
          <w:sz w:val="28"/>
          <w:szCs w:val="28"/>
        </w:rPr>
        <w:t>10</w:t>
      </w:r>
      <w:r>
        <w:rPr>
          <w:rFonts w:ascii="宋体" w:hAnsi="宋体" w:hint="eastAsia"/>
          <w:sz w:val="28"/>
          <w:szCs w:val="28"/>
        </w:rPr>
        <w:t>、</w:t>
      </w:r>
      <w:r>
        <w:rPr>
          <w:rFonts w:ascii="宋体" w:hAnsi="宋体" w:hint="eastAsia"/>
          <w:sz w:val="28"/>
          <w:szCs w:val="28"/>
        </w:rPr>
        <w:t>评估过程中涉及到的其他相关法律法规。</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㈢、技术标准</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、《房地产估价规范》</w:t>
      </w:r>
      <w:r>
        <w:rPr>
          <w:rFonts w:ascii="宋体" w:hAnsi="宋体" w:hint="eastAsia"/>
          <w:sz w:val="28"/>
          <w:szCs w:val="28"/>
        </w:rPr>
        <w:t>-[GB/T 50291-2015]</w:t>
      </w:r>
      <w:r>
        <w:rPr>
          <w:rFonts w:ascii="宋体" w:hAnsi="宋体" w:hint="eastAsia"/>
          <w:sz w:val="28"/>
          <w:szCs w:val="28"/>
        </w:rPr>
        <w:t>；</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、《房地产估价基本术语标准》（</w:t>
      </w:r>
      <w:r>
        <w:rPr>
          <w:rFonts w:ascii="宋体" w:hAnsi="宋体" w:hint="eastAsia"/>
          <w:sz w:val="28"/>
          <w:szCs w:val="28"/>
        </w:rPr>
        <w:t>GB/T50899-2013</w:t>
      </w:r>
      <w:r>
        <w:rPr>
          <w:rFonts w:ascii="宋体" w:hAnsi="宋体" w:hint="eastAsia"/>
          <w:sz w:val="28"/>
          <w:szCs w:val="28"/>
        </w:rPr>
        <w:t>）；</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、《城镇土地估价规程》</w:t>
      </w:r>
      <w:r>
        <w:rPr>
          <w:rFonts w:ascii="宋体" w:hAnsi="宋体" w:hint="eastAsia"/>
          <w:sz w:val="28"/>
          <w:szCs w:val="28"/>
        </w:rPr>
        <w:t>-[GB/T18508-2014]</w:t>
      </w:r>
      <w:r>
        <w:rPr>
          <w:rFonts w:ascii="宋体" w:hAnsi="宋体" w:hint="eastAsia"/>
          <w:sz w:val="28"/>
          <w:szCs w:val="28"/>
        </w:rPr>
        <w:t>。</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㈣、产权依据</w:t>
      </w:r>
    </w:p>
    <w:p w:rsidR="002B2998" w:rsidRDefault="001A7EF2">
      <w:pPr>
        <w:numPr>
          <w:ilvl w:val="0"/>
          <w:numId w:val="4"/>
        </w:numPr>
        <w:tabs>
          <w:tab w:val="left" w:pos="975"/>
        </w:tabs>
        <w:spacing w:line="50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不动产登记信息</w:t>
      </w:r>
      <w:r>
        <w:rPr>
          <w:rFonts w:ascii="宋体" w:hAnsi="宋体" w:hint="eastAsia"/>
          <w:sz w:val="28"/>
          <w:szCs w:val="28"/>
        </w:rPr>
        <w:t>》</w:t>
      </w:r>
      <w:r>
        <w:rPr>
          <w:rFonts w:ascii="宋体" w:hAnsi="宋体" w:hint="eastAsia"/>
          <w:sz w:val="28"/>
          <w:szCs w:val="28"/>
        </w:rPr>
        <w:t>；</w:t>
      </w:r>
    </w:p>
    <w:p w:rsidR="002B2998" w:rsidRDefault="001A7EF2">
      <w:pPr>
        <w:numPr>
          <w:ilvl w:val="0"/>
          <w:numId w:val="4"/>
        </w:numPr>
        <w:tabs>
          <w:tab w:val="left" w:pos="975"/>
        </w:tabs>
        <w:spacing w:line="500" w:lineRule="exact"/>
        <w:ind w:firstLineChars="200" w:firstLine="560"/>
        <w:rPr>
          <w:rFonts w:ascii="宋体" w:hAnsi="宋体"/>
          <w:sz w:val="28"/>
          <w:szCs w:val="28"/>
        </w:rPr>
      </w:pPr>
      <w:r>
        <w:rPr>
          <w:rFonts w:ascii="宋体" w:hAnsi="宋体" w:hint="eastAsia"/>
          <w:sz w:val="28"/>
          <w:szCs w:val="28"/>
        </w:rPr>
        <w:t>《</w:t>
      </w:r>
      <w:r>
        <w:rPr>
          <w:rFonts w:ascii="宋体" w:hAnsi="宋体" w:hint="eastAsia"/>
          <w:sz w:val="28"/>
          <w:szCs w:val="28"/>
        </w:rPr>
        <w:t>国有土地使用证</w:t>
      </w:r>
      <w:r>
        <w:rPr>
          <w:rFonts w:ascii="宋体" w:hAnsi="宋体" w:hint="eastAsia"/>
          <w:sz w:val="28"/>
          <w:szCs w:val="28"/>
        </w:rPr>
        <w:t>》</w:t>
      </w:r>
      <w:r>
        <w:rPr>
          <w:rFonts w:ascii="宋体" w:hAnsi="宋体" w:hint="eastAsia"/>
          <w:sz w:val="28"/>
          <w:szCs w:val="28"/>
        </w:rPr>
        <w:t>证号：巴国用（</w:t>
      </w:r>
      <w:r>
        <w:rPr>
          <w:rFonts w:ascii="宋体" w:hAnsi="宋体" w:hint="eastAsia"/>
          <w:sz w:val="28"/>
          <w:szCs w:val="28"/>
        </w:rPr>
        <w:t>20</w:t>
      </w:r>
      <w:r>
        <w:rPr>
          <w:rFonts w:ascii="宋体" w:hAnsi="宋体" w:hint="eastAsia"/>
          <w:sz w:val="28"/>
          <w:szCs w:val="28"/>
        </w:rPr>
        <w:t>14</w:t>
      </w:r>
      <w:r>
        <w:rPr>
          <w:rFonts w:ascii="宋体" w:hAnsi="宋体" w:hint="eastAsia"/>
          <w:sz w:val="28"/>
          <w:szCs w:val="28"/>
        </w:rPr>
        <w:t>）第</w:t>
      </w:r>
      <w:r>
        <w:rPr>
          <w:rFonts w:ascii="宋体" w:hAnsi="宋体" w:hint="eastAsia"/>
          <w:sz w:val="28"/>
          <w:szCs w:val="28"/>
        </w:rPr>
        <w:t>113</w:t>
      </w:r>
      <w:r>
        <w:rPr>
          <w:rFonts w:ascii="宋体" w:hAnsi="宋体" w:hint="eastAsia"/>
          <w:sz w:val="28"/>
          <w:szCs w:val="28"/>
        </w:rPr>
        <w:t>号</w:t>
      </w:r>
      <w:r>
        <w:rPr>
          <w:rFonts w:ascii="宋体" w:hAnsi="宋体" w:hint="eastAsia"/>
          <w:sz w:val="28"/>
          <w:szCs w:val="28"/>
        </w:rPr>
        <w:t>。</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㈤、其他依据</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、《常用房屋建筑工程技术经济指标》；</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、《湖北省房屋建筑与装修工程消耗量定额及基价表》；</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、《资产评估常用数据与参数手册》</w:t>
      </w:r>
      <w:r>
        <w:rPr>
          <w:rFonts w:ascii="宋体" w:hAnsi="宋体" w:hint="eastAsia"/>
          <w:sz w:val="28"/>
          <w:szCs w:val="28"/>
        </w:rPr>
        <w:t>-</w:t>
      </w:r>
      <w:r>
        <w:rPr>
          <w:rFonts w:ascii="宋体" w:hAnsi="宋体" w:hint="eastAsia"/>
          <w:sz w:val="28"/>
          <w:szCs w:val="28"/>
        </w:rPr>
        <w:t>（北京科技出版社）；</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4</w:t>
      </w:r>
      <w:r>
        <w:rPr>
          <w:rFonts w:ascii="宋体" w:hAnsi="宋体" w:hint="eastAsia"/>
          <w:sz w:val="28"/>
          <w:szCs w:val="28"/>
        </w:rPr>
        <w:t>、《湖北省各地市城市住宅建筑工程造价指标》；</w:t>
      </w:r>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5</w:t>
      </w: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t>本公司调查掌握的当地房地产市场价格信息资料。</w:t>
      </w:r>
    </w:p>
    <w:p w:rsidR="002B2998" w:rsidRDefault="001A7EF2">
      <w:pPr>
        <w:pStyle w:val="20"/>
        <w:spacing w:line="500" w:lineRule="exact"/>
        <w:rPr>
          <w:rFonts w:ascii="宋体" w:hAnsi="宋体"/>
          <w:b w:val="0"/>
          <w:bCs w:val="0"/>
          <w:sz w:val="28"/>
          <w:szCs w:val="28"/>
        </w:rPr>
      </w:pPr>
      <w:bookmarkStart w:id="25" w:name="_Toc19292"/>
      <w:r>
        <w:rPr>
          <w:rFonts w:ascii="宋体" w:hAnsi="宋体" w:hint="eastAsia"/>
          <w:b w:val="0"/>
          <w:bCs w:val="0"/>
          <w:sz w:val="28"/>
          <w:szCs w:val="28"/>
        </w:rPr>
        <w:lastRenderedPageBreak/>
        <w:t>十、估价方法</w:t>
      </w:r>
      <w:bookmarkEnd w:id="25"/>
    </w:p>
    <w:p w:rsidR="002B2998" w:rsidRDefault="001A7EF2">
      <w:pPr>
        <w:tabs>
          <w:tab w:val="left" w:pos="975"/>
        </w:tabs>
        <w:spacing w:line="5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、估价技术路线</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依据国家标准《房地产估价规范》之规定，进行房地产公开市场价值评估常用的估价方法有比较法、收益法、假设开发法、成本法等。比较法适用于同种类型的数量较多且经常发生交易的房地产；收益法适用于有经济收益或有潜在经济收益的房地产；假设开发法适用于具有开发或再开发潜力并且开发完成后的价值可采用比较法、收益法等方法求取的房地产；成本法一般适用于评估那些可独立开发建设的整体房地产的价值。</w:t>
      </w:r>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根据本次估价的特定目的，估价人员严格遵循房地产估价原则，在认真分析研究所掌握的资料，对估价对象进行实地勘察、并对其邻近地区进行调查之后，</w:t>
      </w:r>
      <w:r>
        <w:rPr>
          <w:rFonts w:ascii="宋体" w:hAnsi="宋体" w:hint="eastAsia"/>
          <w:sz w:val="28"/>
          <w:szCs w:val="28"/>
        </w:rPr>
        <w:t>针对估价对象自身的实际情况，可选用比较法作为本次估价的基本方法。</w:t>
      </w:r>
    </w:p>
    <w:p w:rsidR="002B2998" w:rsidRDefault="001A7EF2">
      <w:pPr>
        <w:tabs>
          <w:tab w:val="left" w:pos="975"/>
          <w:tab w:val="left" w:pos="2085"/>
        </w:tabs>
        <w:spacing w:line="500" w:lineRule="exact"/>
        <w:ind w:firstLineChars="200" w:firstLine="560"/>
        <w:rPr>
          <w:rFonts w:ascii="宋体" w:hAnsi="宋体"/>
          <w:sz w:val="28"/>
          <w:szCs w:val="28"/>
        </w:rPr>
      </w:pPr>
      <w:r>
        <w:rPr>
          <w:rFonts w:ascii="宋体" w:hAnsi="宋体" w:hint="eastAsia"/>
          <w:sz w:val="28"/>
          <w:szCs w:val="28"/>
        </w:rPr>
        <w:t>估价方法选择依据如下：</w:t>
      </w:r>
    </w:p>
    <w:p w:rsidR="002B2998" w:rsidRDefault="001A7EF2">
      <w:pPr>
        <w:tabs>
          <w:tab w:val="left" w:pos="975"/>
          <w:tab w:val="left" w:pos="2085"/>
        </w:tabs>
        <w:spacing w:line="500" w:lineRule="exact"/>
        <w:ind w:firstLineChars="200" w:firstLine="560"/>
        <w:rPr>
          <w:rFonts w:ascii="宋体" w:hAnsi="宋体"/>
          <w:sz w:val="28"/>
          <w:szCs w:val="28"/>
        </w:rPr>
      </w:pPr>
      <w:r>
        <w:rPr>
          <w:rFonts w:ascii="宋体" w:hAnsi="宋体" w:hint="eastAsia"/>
          <w:sz w:val="28"/>
          <w:szCs w:val="28"/>
        </w:rPr>
        <w:t>①</w:t>
      </w:r>
      <w:r>
        <w:rPr>
          <w:rFonts w:ascii="宋体" w:hAnsi="宋体" w:hint="eastAsia"/>
          <w:spacing w:val="-6"/>
          <w:sz w:val="28"/>
          <w:szCs w:val="28"/>
        </w:rPr>
        <w:t>估价对象系已建并投入使用的房地产，而假设开发法适用于具有开发或再开发潜力的房地产的估价，故不适宜采用假设开发法进行评估；</w:t>
      </w:r>
    </w:p>
    <w:p w:rsidR="002B2998" w:rsidRDefault="001A7EF2">
      <w:pPr>
        <w:tabs>
          <w:tab w:val="left" w:pos="975"/>
          <w:tab w:val="left" w:pos="2085"/>
        </w:tabs>
        <w:spacing w:line="500" w:lineRule="exact"/>
        <w:ind w:firstLineChars="200" w:firstLine="536"/>
        <w:rPr>
          <w:rFonts w:ascii="宋体" w:hAnsi="宋体"/>
          <w:spacing w:val="-6"/>
          <w:sz w:val="28"/>
          <w:szCs w:val="28"/>
        </w:rPr>
      </w:pPr>
      <w:r>
        <w:rPr>
          <w:rFonts w:ascii="宋体" w:hAnsi="宋体" w:hint="eastAsia"/>
          <w:spacing w:val="-6"/>
          <w:sz w:val="28"/>
          <w:szCs w:val="28"/>
        </w:rPr>
        <w:t>②估价对象系</w:t>
      </w:r>
      <w:r>
        <w:rPr>
          <w:rFonts w:ascii="宋体" w:hAnsi="宋体" w:hint="eastAsia"/>
          <w:spacing w:val="-6"/>
          <w:sz w:val="28"/>
          <w:szCs w:val="28"/>
        </w:rPr>
        <w:t>住宅</w:t>
      </w:r>
      <w:r>
        <w:rPr>
          <w:rFonts w:ascii="宋体" w:hAnsi="宋体" w:hint="eastAsia"/>
          <w:spacing w:val="-6"/>
          <w:sz w:val="28"/>
          <w:szCs w:val="28"/>
        </w:rPr>
        <w:t>房地产，成本法虽能够直接测算估价对象的房地产价值，却不能反映估价对象市场价值，故不适宜采用成本法进行评估；</w:t>
      </w:r>
    </w:p>
    <w:p w:rsidR="002B2998" w:rsidRDefault="001A7EF2">
      <w:pPr>
        <w:tabs>
          <w:tab w:val="left" w:pos="975"/>
          <w:tab w:val="left" w:pos="2085"/>
        </w:tabs>
        <w:spacing w:line="500" w:lineRule="exact"/>
        <w:ind w:firstLineChars="200" w:firstLine="560"/>
        <w:rPr>
          <w:rFonts w:ascii="宋体" w:hAnsi="宋体"/>
          <w:sz w:val="28"/>
          <w:szCs w:val="28"/>
        </w:rPr>
      </w:pPr>
      <w:r>
        <w:rPr>
          <w:rFonts w:ascii="宋体" w:hAnsi="宋体" w:hint="eastAsia"/>
          <w:sz w:val="28"/>
          <w:szCs w:val="28"/>
        </w:rPr>
        <w:t>③估价对象作为</w:t>
      </w:r>
      <w:r>
        <w:rPr>
          <w:rFonts w:ascii="宋体" w:hAnsi="宋体" w:hint="eastAsia"/>
          <w:sz w:val="28"/>
          <w:szCs w:val="28"/>
        </w:rPr>
        <w:t>住宅</w:t>
      </w:r>
      <w:r>
        <w:rPr>
          <w:rFonts w:ascii="宋体" w:hAnsi="宋体" w:hint="eastAsia"/>
          <w:sz w:val="28"/>
          <w:szCs w:val="28"/>
        </w:rPr>
        <w:t>用房可以直接获取长期收益的经营性不动产，其收益期较长，难以预测该期限内各年净收益，故不适宜选用收益法进行评估；</w:t>
      </w:r>
    </w:p>
    <w:p w:rsidR="002B2998" w:rsidRDefault="001A7EF2">
      <w:pPr>
        <w:tabs>
          <w:tab w:val="left" w:pos="975"/>
          <w:tab w:val="left" w:pos="2085"/>
        </w:tabs>
        <w:spacing w:line="500" w:lineRule="exact"/>
        <w:ind w:firstLineChars="200" w:firstLine="560"/>
        <w:rPr>
          <w:rFonts w:ascii="宋体" w:hAnsi="宋体"/>
          <w:sz w:val="28"/>
          <w:szCs w:val="28"/>
        </w:rPr>
      </w:pPr>
      <w:r>
        <w:rPr>
          <w:rFonts w:ascii="宋体" w:hAnsi="宋体" w:hint="eastAsia"/>
          <w:sz w:val="28"/>
          <w:szCs w:val="28"/>
        </w:rPr>
        <w:t>④估价对象位于</w:t>
      </w:r>
      <w:r>
        <w:rPr>
          <w:rFonts w:ascii="宋体" w:hAnsi="宋体" w:hint="eastAsia"/>
          <w:sz w:val="28"/>
          <w:szCs w:val="28"/>
        </w:rPr>
        <w:t>巴东县野三关镇劝农亭社区五组</w:t>
      </w:r>
      <w:r>
        <w:rPr>
          <w:rFonts w:ascii="宋体" w:hAnsi="宋体" w:hint="eastAsia"/>
          <w:sz w:val="28"/>
          <w:szCs w:val="28"/>
        </w:rPr>
        <w:t>，由于在同一供求圈内类似房地产交易市场活跃，交易实例较多，故可选用比较法进行评估。</w:t>
      </w:r>
    </w:p>
    <w:p w:rsidR="002B2998" w:rsidRDefault="001A7EF2">
      <w:pPr>
        <w:pStyle w:val="34"/>
        <w:spacing w:line="500" w:lineRule="exact"/>
        <w:ind w:leftChars="0" w:left="0"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、估价方法原理</w:t>
      </w:r>
    </w:p>
    <w:p w:rsidR="002B2998" w:rsidRDefault="001A7EF2">
      <w:pPr>
        <w:pStyle w:val="34"/>
        <w:spacing w:line="500" w:lineRule="exact"/>
        <w:ind w:leftChars="0" w:left="0" w:firstLineChars="200" w:firstLine="560"/>
        <w:rPr>
          <w:rFonts w:ascii="宋体" w:hAnsi="宋体"/>
          <w:sz w:val="28"/>
          <w:szCs w:val="28"/>
        </w:rPr>
      </w:pPr>
      <w:r>
        <w:rPr>
          <w:rFonts w:ascii="宋体" w:hAnsi="宋体" w:hint="eastAsia"/>
          <w:sz w:val="28"/>
          <w:szCs w:val="28"/>
        </w:rPr>
        <w:t>比较法是根据替代原则，将估价对象房地产与在近期已经发生了</w:t>
      </w:r>
      <w:r>
        <w:rPr>
          <w:rFonts w:ascii="宋体" w:hAnsi="宋体" w:hint="eastAsia"/>
          <w:sz w:val="28"/>
          <w:szCs w:val="28"/>
        </w:rPr>
        <w:lastRenderedPageBreak/>
        <w:t>交易的类似房地产加以比较对照，并根据后者的成交价格，以及两者在交易情况、市场状况、房地产状况等方面存在的差异大小，进行价格修正，以最终得到估价对象在价值时点的正常市场价格的一种估价方法。</w:t>
      </w:r>
    </w:p>
    <w:p w:rsidR="002B2998" w:rsidRDefault="001A7EF2">
      <w:pPr>
        <w:tabs>
          <w:tab w:val="left" w:pos="975"/>
        </w:tabs>
        <w:spacing w:line="500" w:lineRule="exact"/>
        <w:ind w:right="-159" w:firstLineChars="200" w:firstLine="560"/>
        <w:rPr>
          <w:rFonts w:ascii="宋体" w:hAnsi="宋体"/>
          <w:sz w:val="28"/>
          <w:szCs w:val="28"/>
        </w:rPr>
      </w:pPr>
      <w:r>
        <w:rPr>
          <w:rFonts w:ascii="宋体" w:hAnsi="宋体" w:hint="eastAsia"/>
          <w:sz w:val="28"/>
          <w:szCs w:val="28"/>
        </w:rPr>
        <w:t>3</w:t>
      </w:r>
      <w:r>
        <w:rPr>
          <w:rFonts w:ascii="宋体" w:hAnsi="宋体" w:hint="eastAsia"/>
          <w:sz w:val="28"/>
          <w:szCs w:val="28"/>
        </w:rPr>
        <w:t>、计算公式</w:t>
      </w:r>
    </w:p>
    <w:p w:rsidR="002B2998" w:rsidRDefault="001A7EF2">
      <w:pPr>
        <w:spacing w:line="460" w:lineRule="exact"/>
        <w:ind w:firstLineChars="200" w:firstLine="560"/>
        <w:rPr>
          <w:rFonts w:ascii="宋体" w:hAnsi="宋体" w:cs="宋体"/>
          <w:sz w:val="28"/>
        </w:rPr>
      </w:pPr>
      <w:bookmarkStart w:id="26" w:name="_Toc15453"/>
      <w:r>
        <w:rPr>
          <w:rFonts w:ascii="宋体" w:hAnsi="宋体" w:cs="宋体" w:hint="eastAsia"/>
          <w:sz w:val="28"/>
        </w:rPr>
        <w:t>房地产</w:t>
      </w:r>
      <w:r>
        <w:rPr>
          <w:rFonts w:ascii="宋体" w:hAnsi="宋体" w:cs="宋体" w:hint="eastAsia"/>
          <w:sz w:val="28"/>
        </w:rPr>
        <w:t>价值</w:t>
      </w:r>
      <w:r>
        <w:rPr>
          <w:rFonts w:ascii="宋体" w:hAnsi="宋体" w:cs="宋体" w:hint="eastAsia"/>
          <w:sz w:val="28"/>
        </w:rPr>
        <w:t xml:space="preserve">= </w:t>
      </w:r>
      <w:r>
        <w:rPr>
          <w:rFonts w:ascii="宋体" w:hAnsi="宋体" w:cs="宋体" w:hint="eastAsia"/>
          <w:sz w:val="28"/>
        </w:rPr>
        <w:t>比较实例房地产价格×</w:t>
      </w:r>
      <w:r>
        <w:rPr>
          <w:rFonts w:ascii="宋体" w:hAnsi="宋体" w:cs="宋体" w:hint="eastAsia"/>
          <w:sz w:val="28"/>
        </w:rPr>
        <w:t>K</w:t>
      </w:r>
      <w:r>
        <w:rPr>
          <w:rFonts w:ascii="宋体" w:hAnsi="宋体" w:cs="宋体" w:hint="eastAsia"/>
          <w:sz w:val="28"/>
          <w:vertAlign w:val="subscript"/>
        </w:rPr>
        <w:t>1</w:t>
      </w:r>
      <w:r>
        <w:rPr>
          <w:rFonts w:ascii="宋体" w:hAnsi="宋体" w:cs="宋体" w:hint="eastAsia"/>
          <w:sz w:val="28"/>
        </w:rPr>
        <w:t>×</w:t>
      </w:r>
      <w:r>
        <w:rPr>
          <w:rFonts w:ascii="宋体" w:hAnsi="宋体" w:cs="宋体" w:hint="eastAsia"/>
          <w:sz w:val="28"/>
        </w:rPr>
        <w:t>K</w:t>
      </w:r>
      <w:r>
        <w:rPr>
          <w:rFonts w:ascii="宋体" w:hAnsi="宋体" w:cs="宋体" w:hint="eastAsia"/>
          <w:sz w:val="28"/>
          <w:vertAlign w:val="subscript"/>
        </w:rPr>
        <w:t>2</w:t>
      </w:r>
      <w:r>
        <w:rPr>
          <w:rFonts w:ascii="宋体" w:hAnsi="宋体" w:cs="宋体" w:hint="eastAsia"/>
          <w:sz w:val="28"/>
        </w:rPr>
        <w:t>×</w:t>
      </w:r>
      <w:r>
        <w:rPr>
          <w:rFonts w:ascii="宋体" w:hAnsi="宋体" w:cs="宋体" w:hint="eastAsia"/>
          <w:sz w:val="28"/>
        </w:rPr>
        <w:t>K</w:t>
      </w:r>
      <w:r>
        <w:rPr>
          <w:rFonts w:ascii="宋体" w:hAnsi="宋体" w:cs="宋体" w:hint="eastAsia"/>
          <w:sz w:val="28"/>
          <w:vertAlign w:val="subscript"/>
        </w:rPr>
        <w:t>3</w:t>
      </w:r>
    </w:p>
    <w:p w:rsidR="002B2998" w:rsidRDefault="001A7EF2">
      <w:pPr>
        <w:spacing w:line="460" w:lineRule="exact"/>
        <w:ind w:firstLineChars="200" w:firstLine="560"/>
        <w:rPr>
          <w:rFonts w:ascii="宋体" w:hAnsi="宋体" w:cs="宋体"/>
          <w:sz w:val="28"/>
        </w:rPr>
      </w:pPr>
      <w:r>
        <w:rPr>
          <w:rFonts w:ascii="宋体" w:hAnsi="宋体" w:cs="宋体" w:hint="eastAsia"/>
          <w:sz w:val="28"/>
        </w:rPr>
        <w:t>式中：</w:t>
      </w:r>
      <w:r>
        <w:rPr>
          <w:rFonts w:ascii="宋体" w:hAnsi="宋体" w:cs="宋体" w:hint="eastAsia"/>
          <w:sz w:val="28"/>
        </w:rPr>
        <w:t>K1</w:t>
      </w:r>
      <w:r>
        <w:rPr>
          <w:rFonts w:ascii="宋体" w:hAnsi="宋体" w:cs="宋体" w:hint="eastAsia"/>
          <w:sz w:val="28"/>
        </w:rPr>
        <w:t>：交易情况修正</w:t>
      </w:r>
    </w:p>
    <w:p w:rsidR="002B2998" w:rsidRDefault="001A7EF2">
      <w:pPr>
        <w:spacing w:line="460" w:lineRule="exact"/>
        <w:ind w:firstLineChars="200" w:firstLine="560"/>
        <w:rPr>
          <w:rFonts w:ascii="宋体" w:hAnsi="宋体" w:cs="宋体"/>
          <w:sz w:val="28"/>
        </w:rPr>
      </w:pPr>
      <w:r>
        <w:rPr>
          <w:rFonts w:ascii="宋体" w:hAnsi="宋体" w:cs="宋体" w:hint="eastAsia"/>
          <w:sz w:val="28"/>
        </w:rPr>
        <w:t xml:space="preserve">      K2</w:t>
      </w:r>
      <w:r>
        <w:rPr>
          <w:rFonts w:ascii="宋体" w:hAnsi="宋体" w:cs="宋体" w:hint="eastAsia"/>
          <w:sz w:val="28"/>
        </w:rPr>
        <w:t>：市场状况调整</w:t>
      </w:r>
    </w:p>
    <w:p w:rsidR="002B2998" w:rsidRDefault="001A7EF2">
      <w:pPr>
        <w:spacing w:line="460" w:lineRule="exact"/>
        <w:ind w:firstLineChars="200" w:firstLine="560"/>
        <w:rPr>
          <w:rFonts w:ascii="宋体" w:hAnsi="宋体" w:cs="宋体"/>
          <w:sz w:val="28"/>
        </w:rPr>
      </w:pPr>
      <w:r>
        <w:rPr>
          <w:rFonts w:ascii="宋体" w:hAnsi="宋体" w:cs="宋体" w:hint="eastAsia"/>
          <w:sz w:val="28"/>
        </w:rPr>
        <w:t xml:space="preserve">      K3</w:t>
      </w:r>
      <w:r>
        <w:rPr>
          <w:rFonts w:ascii="宋体" w:hAnsi="宋体" w:cs="宋体" w:hint="eastAsia"/>
          <w:sz w:val="28"/>
        </w:rPr>
        <w:t>：房地产状况调整</w:t>
      </w:r>
    </w:p>
    <w:p w:rsidR="002B2998" w:rsidRDefault="001A7EF2">
      <w:pPr>
        <w:pStyle w:val="20"/>
        <w:spacing w:line="500" w:lineRule="exact"/>
        <w:rPr>
          <w:rFonts w:ascii="宋体" w:hAnsi="宋体"/>
          <w:b w:val="0"/>
          <w:bCs w:val="0"/>
          <w:sz w:val="28"/>
          <w:szCs w:val="28"/>
        </w:rPr>
      </w:pPr>
      <w:r>
        <w:rPr>
          <w:rFonts w:ascii="宋体" w:hAnsi="宋体" w:hint="eastAsia"/>
          <w:b w:val="0"/>
          <w:bCs w:val="0"/>
          <w:sz w:val="28"/>
          <w:szCs w:val="28"/>
        </w:rPr>
        <w:t>十一、估</w:t>
      </w:r>
      <w:r>
        <w:rPr>
          <w:rFonts w:ascii="宋体" w:hAnsi="宋体" w:hint="eastAsia"/>
          <w:b w:val="0"/>
          <w:bCs w:val="0"/>
          <w:sz w:val="28"/>
          <w:szCs w:val="28"/>
        </w:rPr>
        <w:t>价结果</w:t>
      </w:r>
      <w:bookmarkEnd w:id="26"/>
    </w:p>
    <w:p w:rsidR="002B2998" w:rsidRDefault="001A7EF2">
      <w:pPr>
        <w:pStyle w:val="34"/>
        <w:spacing w:line="500" w:lineRule="exact"/>
        <w:ind w:leftChars="0" w:left="0" w:firstLineChars="200" w:firstLine="560"/>
        <w:rPr>
          <w:rFonts w:ascii="宋体" w:hAnsi="宋体"/>
          <w:sz w:val="28"/>
          <w:szCs w:val="28"/>
        </w:rPr>
      </w:pPr>
      <w:r>
        <w:rPr>
          <w:rFonts w:ascii="宋体" w:hAnsi="宋体" w:hint="eastAsia"/>
          <w:sz w:val="28"/>
          <w:szCs w:val="28"/>
        </w:rPr>
        <w:t>估价人员根据估价目的，遵循估价原则，按照国家规定的技术标准和估价程序，在对估价对象进行了实地查勘、了解当地房地产市场行情以及综合分析相关资料的基础上，选用适宜的估价方法，经测算，确定估价对象于价值时点</w:t>
      </w:r>
      <w:bookmarkStart w:id="27" w:name="_Toc21362"/>
      <w:r>
        <w:rPr>
          <w:rFonts w:ascii="宋体" w:hAnsi="宋体" w:hint="eastAsia"/>
          <w:sz w:val="28"/>
          <w:szCs w:val="28"/>
        </w:rPr>
        <w:t>未设立法定优先受偿权的市场价值为</w:t>
      </w:r>
      <w:r>
        <w:rPr>
          <w:rFonts w:ascii="宋体" w:hAnsi="宋体" w:cs="宋体" w:hint="eastAsia"/>
          <w:b/>
          <w:bCs/>
          <w:sz w:val="28"/>
          <w:szCs w:val="28"/>
        </w:rPr>
        <w:t>大写金</w:t>
      </w:r>
      <w:r>
        <w:rPr>
          <w:rFonts w:ascii="宋体" w:hAnsi="宋体" w:cs="宋体" w:hint="eastAsia"/>
          <w:b/>
          <w:bCs/>
          <w:sz w:val="28"/>
          <w:szCs w:val="28"/>
        </w:rPr>
        <w:t>额人民币壹佰伍拾玖万肆仟叁佰元整</w:t>
      </w:r>
      <w:r>
        <w:rPr>
          <w:rFonts w:ascii="宋体" w:hAnsi="宋体" w:cs="宋体" w:hint="eastAsia"/>
          <w:b/>
          <w:bCs/>
          <w:sz w:val="28"/>
          <w:szCs w:val="28"/>
        </w:rPr>
        <w:t xml:space="preserve"> </w:t>
      </w:r>
      <w:r>
        <w:rPr>
          <w:rFonts w:ascii="宋体" w:hAnsi="宋体" w:cs="宋体" w:hint="eastAsia"/>
          <w:b/>
          <w:bCs/>
          <w:sz w:val="28"/>
          <w:szCs w:val="28"/>
        </w:rPr>
        <w:t>（￥</w:t>
      </w:r>
      <w:r>
        <w:rPr>
          <w:rFonts w:ascii="宋体" w:hAnsi="宋体" w:cs="宋体" w:hint="eastAsia"/>
          <w:b/>
          <w:bCs/>
          <w:sz w:val="28"/>
          <w:szCs w:val="28"/>
        </w:rPr>
        <w:t>159.43</w:t>
      </w:r>
      <w:r>
        <w:rPr>
          <w:rFonts w:ascii="宋体" w:hAnsi="宋体" w:cs="宋体" w:hint="eastAsia"/>
          <w:b/>
          <w:bCs/>
          <w:sz w:val="28"/>
          <w:szCs w:val="28"/>
        </w:rPr>
        <w:t>万元）</w:t>
      </w:r>
      <w:r>
        <w:rPr>
          <w:rFonts w:ascii="宋体" w:hAnsi="宋体" w:cs="宋体" w:hint="eastAsia"/>
          <w:b/>
          <w:bCs/>
          <w:sz w:val="28"/>
          <w:szCs w:val="28"/>
        </w:rPr>
        <w:t>，</w:t>
      </w:r>
      <w:r>
        <w:rPr>
          <w:rFonts w:ascii="宋体" w:hAnsi="宋体" w:cs="宋体" w:hint="eastAsia"/>
          <w:b/>
          <w:bCs/>
          <w:sz w:val="28"/>
          <w:szCs w:val="28"/>
        </w:rPr>
        <w:t>评估单价</w:t>
      </w:r>
      <w:r>
        <w:rPr>
          <w:rFonts w:ascii="宋体" w:hAnsi="宋体" w:cs="宋体" w:hint="eastAsia"/>
          <w:b/>
          <w:bCs/>
          <w:sz w:val="28"/>
          <w:szCs w:val="28"/>
        </w:rPr>
        <w:t>为</w:t>
      </w:r>
      <w:r>
        <w:rPr>
          <w:rFonts w:ascii="宋体" w:cs="宋体" w:hint="eastAsia"/>
          <w:b/>
          <w:bCs/>
          <w:sz w:val="28"/>
          <w:szCs w:val="28"/>
        </w:rPr>
        <w:t>3085.00</w:t>
      </w:r>
      <w:r>
        <w:rPr>
          <w:rFonts w:ascii="宋体" w:hAnsi="宋体" w:cs="宋体" w:hint="eastAsia"/>
          <w:b/>
          <w:bCs/>
          <w:sz w:val="28"/>
          <w:szCs w:val="28"/>
        </w:rPr>
        <w:t>元</w:t>
      </w:r>
      <w:r>
        <w:rPr>
          <w:rFonts w:ascii="宋体" w:hAnsi="宋体" w:cs="宋体" w:hint="eastAsia"/>
          <w:b/>
          <w:bCs/>
          <w:sz w:val="28"/>
          <w:szCs w:val="28"/>
        </w:rPr>
        <w:t>/</w:t>
      </w:r>
      <w:r>
        <w:rPr>
          <w:rFonts w:ascii="宋体" w:hAnsi="宋体" w:cs="宋体" w:hint="eastAsia"/>
          <w:b/>
          <w:bCs/>
          <w:sz w:val="28"/>
          <w:szCs w:val="28"/>
        </w:rPr>
        <w:t>平方米</w:t>
      </w:r>
      <w:r>
        <w:rPr>
          <w:rFonts w:ascii="宋体" w:hAnsi="宋体" w:cs="宋体" w:hint="eastAsia"/>
          <w:b/>
          <w:bCs/>
          <w:sz w:val="28"/>
          <w:szCs w:val="28"/>
        </w:rPr>
        <w:t>。</w:t>
      </w:r>
      <w:r>
        <w:rPr>
          <w:rFonts w:ascii="宋体" w:hAnsi="宋体" w:hint="eastAsia"/>
          <w:sz w:val="28"/>
          <w:szCs w:val="28"/>
        </w:rPr>
        <w:t>评估明细见附表</w:t>
      </w:r>
      <w:r>
        <w:rPr>
          <w:rFonts w:ascii="宋体" w:hAnsi="宋体" w:hint="eastAsia"/>
          <w:spacing w:val="-6"/>
          <w:sz w:val="28"/>
          <w:szCs w:val="28"/>
        </w:rPr>
        <w:t>“房地产市场价值评估结果汇总表”。</w:t>
      </w:r>
    </w:p>
    <w:p w:rsidR="002B2998" w:rsidRDefault="001A7EF2">
      <w:pPr>
        <w:pStyle w:val="20"/>
        <w:numPr>
          <w:ilvl w:val="0"/>
          <w:numId w:val="5"/>
        </w:numPr>
        <w:spacing w:line="500" w:lineRule="exact"/>
        <w:rPr>
          <w:rFonts w:ascii="宋体" w:hAnsi="宋体"/>
          <w:sz w:val="28"/>
        </w:rPr>
      </w:pPr>
      <w:r>
        <w:rPr>
          <w:rFonts w:ascii="宋体" w:hAnsi="宋体" w:hint="eastAsia"/>
          <w:b w:val="0"/>
          <w:bCs w:val="0"/>
          <w:sz w:val="28"/>
          <w:szCs w:val="28"/>
        </w:rPr>
        <w:t>估价人员</w:t>
      </w:r>
      <w:bookmarkEnd w:id="27"/>
    </w:p>
    <w:tbl>
      <w:tblPr>
        <w:tblW w:w="8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5"/>
        <w:gridCol w:w="2735"/>
        <w:gridCol w:w="3780"/>
      </w:tblGrid>
      <w:tr w:rsidR="002B2998">
        <w:trPr>
          <w:trHeight w:val="567"/>
          <w:jc w:val="center"/>
        </w:trPr>
        <w:tc>
          <w:tcPr>
            <w:tcW w:w="8260" w:type="dxa"/>
            <w:gridSpan w:val="3"/>
            <w:tcBorders>
              <w:top w:val="nil"/>
              <w:left w:val="nil"/>
              <w:right w:val="nil"/>
            </w:tcBorders>
            <w:noWrap/>
            <w:vAlign w:val="center"/>
          </w:tcPr>
          <w:p w:rsidR="002B2998" w:rsidRDefault="001A7EF2">
            <w:pPr>
              <w:spacing w:line="540" w:lineRule="exact"/>
              <w:rPr>
                <w:rFonts w:ascii="宋体" w:hAnsi="宋体" w:cs="宋体"/>
                <w:bCs/>
                <w:sz w:val="28"/>
                <w:szCs w:val="28"/>
              </w:rPr>
            </w:pPr>
            <w:bookmarkStart w:id="28" w:name="_Toc15500"/>
            <w:r>
              <w:rPr>
                <w:rFonts w:ascii="宋体" w:hAnsi="宋体" w:cs="宋体" w:hint="eastAsia"/>
                <w:bCs/>
                <w:sz w:val="28"/>
                <w:szCs w:val="28"/>
              </w:rPr>
              <w:t>1</w:t>
            </w:r>
            <w:r>
              <w:rPr>
                <w:rFonts w:ascii="宋体" w:hAnsi="宋体" w:cs="宋体" w:hint="eastAsia"/>
                <w:bCs/>
                <w:sz w:val="28"/>
                <w:szCs w:val="28"/>
              </w:rPr>
              <w:t>、注册房地产估价师</w:t>
            </w:r>
            <w:bookmarkEnd w:id="28"/>
          </w:p>
        </w:tc>
      </w:tr>
      <w:tr w:rsidR="002B2998">
        <w:trPr>
          <w:trHeight w:val="532"/>
          <w:jc w:val="center"/>
        </w:trPr>
        <w:tc>
          <w:tcPr>
            <w:tcW w:w="1745" w:type="dxa"/>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姓名</w:t>
            </w:r>
          </w:p>
        </w:tc>
        <w:tc>
          <w:tcPr>
            <w:tcW w:w="2735" w:type="dxa"/>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注册号</w:t>
            </w:r>
          </w:p>
        </w:tc>
        <w:tc>
          <w:tcPr>
            <w:tcW w:w="3780" w:type="dxa"/>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签字栏</w:t>
            </w:r>
          </w:p>
        </w:tc>
      </w:tr>
      <w:tr w:rsidR="002B2998">
        <w:trPr>
          <w:trHeight w:val="567"/>
          <w:jc w:val="center"/>
        </w:trPr>
        <w:tc>
          <w:tcPr>
            <w:tcW w:w="1745" w:type="dxa"/>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柳建华</w:t>
            </w:r>
          </w:p>
        </w:tc>
        <w:tc>
          <w:tcPr>
            <w:tcW w:w="2735" w:type="dxa"/>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421997010</w:t>
            </w:r>
            <w:r>
              <w:rPr>
                <w:rFonts w:cs="宋体" w:hint="eastAsia"/>
                <w:bCs/>
                <w:sz w:val="28"/>
                <w:szCs w:val="28"/>
              </w:rPr>
              <w:t>8</w:t>
            </w:r>
          </w:p>
        </w:tc>
        <w:tc>
          <w:tcPr>
            <w:tcW w:w="3780" w:type="dxa"/>
            <w:noWrap/>
            <w:vAlign w:val="center"/>
          </w:tcPr>
          <w:p w:rsidR="002B2998" w:rsidRDefault="002B2998">
            <w:pPr>
              <w:pStyle w:val="aa"/>
              <w:tabs>
                <w:tab w:val="left" w:pos="1080"/>
                <w:tab w:val="left" w:pos="1440"/>
              </w:tabs>
              <w:adjustRightInd w:val="0"/>
              <w:snapToGrid w:val="0"/>
              <w:spacing w:line="460" w:lineRule="exact"/>
              <w:ind w:firstLine="0"/>
              <w:jc w:val="center"/>
              <w:rPr>
                <w:rFonts w:cs="宋体"/>
                <w:bCs/>
                <w:sz w:val="28"/>
                <w:szCs w:val="28"/>
              </w:rPr>
            </w:pPr>
          </w:p>
        </w:tc>
      </w:tr>
      <w:tr w:rsidR="002B2998">
        <w:trPr>
          <w:trHeight w:val="567"/>
          <w:jc w:val="center"/>
        </w:trPr>
        <w:tc>
          <w:tcPr>
            <w:tcW w:w="1745" w:type="dxa"/>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郑和平</w:t>
            </w:r>
          </w:p>
        </w:tc>
        <w:tc>
          <w:tcPr>
            <w:tcW w:w="2735" w:type="dxa"/>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4220040017</w:t>
            </w:r>
          </w:p>
        </w:tc>
        <w:tc>
          <w:tcPr>
            <w:tcW w:w="3780" w:type="dxa"/>
            <w:noWrap/>
            <w:vAlign w:val="center"/>
          </w:tcPr>
          <w:p w:rsidR="002B2998" w:rsidRDefault="002B2998">
            <w:pPr>
              <w:pStyle w:val="aa"/>
              <w:tabs>
                <w:tab w:val="left" w:pos="1080"/>
                <w:tab w:val="left" w:pos="1440"/>
              </w:tabs>
              <w:adjustRightInd w:val="0"/>
              <w:snapToGrid w:val="0"/>
              <w:spacing w:line="460" w:lineRule="exact"/>
              <w:ind w:firstLine="0"/>
              <w:jc w:val="center"/>
              <w:rPr>
                <w:rFonts w:cs="宋体"/>
                <w:bCs/>
                <w:sz w:val="28"/>
                <w:szCs w:val="28"/>
              </w:rPr>
            </w:pPr>
          </w:p>
        </w:tc>
      </w:tr>
      <w:tr w:rsidR="002B2998">
        <w:trPr>
          <w:trHeight w:val="567"/>
          <w:jc w:val="center"/>
        </w:trPr>
        <w:tc>
          <w:tcPr>
            <w:tcW w:w="8260" w:type="dxa"/>
            <w:gridSpan w:val="3"/>
            <w:tcBorders>
              <w:left w:val="nil"/>
              <w:bottom w:val="nil"/>
              <w:right w:val="nil"/>
            </w:tcBorders>
            <w:noWrap/>
            <w:vAlign w:val="center"/>
          </w:tcPr>
          <w:p w:rsidR="002B2998" w:rsidRDefault="001A7EF2">
            <w:pPr>
              <w:pStyle w:val="aa"/>
              <w:tabs>
                <w:tab w:val="left" w:pos="1080"/>
                <w:tab w:val="left" w:pos="1440"/>
              </w:tabs>
              <w:adjustRightInd w:val="0"/>
              <w:snapToGrid w:val="0"/>
              <w:spacing w:line="460" w:lineRule="exact"/>
              <w:ind w:firstLine="0"/>
              <w:jc w:val="left"/>
              <w:rPr>
                <w:rFonts w:cs="宋体"/>
                <w:bCs/>
                <w:sz w:val="28"/>
                <w:szCs w:val="28"/>
              </w:rPr>
            </w:pPr>
            <w:r>
              <w:rPr>
                <w:rFonts w:cs="宋体" w:hint="eastAsia"/>
                <w:bCs/>
                <w:sz w:val="28"/>
                <w:szCs w:val="28"/>
              </w:rPr>
              <w:t>2</w:t>
            </w:r>
            <w:r>
              <w:rPr>
                <w:rFonts w:cs="宋体" w:hint="eastAsia"/>
                <w:bCs/>
                <w:sz w:val="28"/>
                <w:szCs w:val="28"/>
              </w:rPr>
              <w:t>、参与评估人员</w:t>
            </w:r>
          </w:p>
        </w:tc>
      </w:tr>
      <w:tr w:rsidR="002B2998">
        <w:trPr>
          <w:trHeight w:val="532"/>
          <w:jc w:val="center"/>
        </w:trPr>
        <w:tc>
          <w:tcPr>
            <w:tcW w:w="1745" w:type="dxa"/>
            <w:tcBorders>
              <w:top w:val="single" w:sz="4" w:space="0" w:color="auto"/>
              <w:left w:val="single" w:sz="4" w:space="0" w:color="auto"/>
              <w:bottom w:val="single" w:sz="4" w:space="0" w:color="auto"/>
              <w:right w:val="single" w:sz="4" w:space="0" w:color="auto"/>
            </w:tcBorders>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姓名</w:t>
            </w:r>
          </w:p>
        </w:tc>
        <w:tc>
          <w:tcPr>
            <w:tcW w:w="2735" w:type="dxa"/>
            <w:tcBorders>
              <w:top w:val="single" w:sz="4" w:space="0" w:color="auto"/>
              <w:left w:val="single" w:sz="4" w:space="0" w:color="auto"/>
              <w:bottom w:val="single" w:sz="4" w:space="0" w:color="auto"/>
              <w:right w:val="single" w:sz="4" w:space="0" w:color="auto"/>
            </w:tcBorders>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岗位</w:t>
            </w:r>
          </w:p>
        </w:tc>
        <w:tc>
          <w:tcPr>
            <w:tcW w:w="3780" w:type="dxa"/>
            <w:tcBorders>
              <w:top w:val="single" w:sz="4" w:space="0" w:color="auto"/>
              <w:left w:val="single" w:sz="4" w:space="0" w:color="auto"/>
              <w:bottom w:val="single" w:sz="4" w:space="0" w:color="auto"/>
              <w:right w:val="single" w:sz="4" w:space="0" w:color="auto"/>
            </w:tcBorders>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签字栏</w:t>
            </w:r>
          </w:p>
        </w:tc>
      </w:tr>
      <w:tr w:rsidR="002B2998">
        <w:trPr>
          <w:trHeight w:val="627"/>
          <w:jc w:val="center"/>
        </w:trPr>
        <w:tc>
          <w:tcPr>
            <w:tcW w:w="1745" w:type="dxa"/>
            <w:tcBorders>
              <w:top w:val="single" w:sz="4" w:space="0" w:color="auto"/>
              <w:left w:val="single" w:sz="4" w:space="0" w:color="auto"/>
              <w:bottom w:val="single" w:sz="4" w:space="0" w:color="auto"/>
              <w:right w:val="single" w:sz="4" w:space="0" w:color="auto"/>
            </w:tcBorders>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辛</w:t>
            </w:r>
            <w:r>
              <w:rPr>
                <w:rFonts w:cs="宋体" w:hint="eastAsia"/>
                <w:bCs/>
                <w:sz w:val="28"/>
                <w:szCs w:val="28"/>
              </w:rPr>
              <w:t xml:space="preserve">  </w:t>
            </w:r>
            <w:r>
              <w:rPr>
                <w:rFonts w:cs="宋体" w:hint="eastAsia"/>
                <w:bCs/>
                <w:sz w:val="28"/>
                <w:szCs w:val="28"/>
              </w:rPr>
              <w:t>凯</w:t>
            </w:r>
          </w:p>
        </w:tc>
        <w:tc>
          <w:tcPr>
            <w:tcW w:w="2735" w:type="dxa"/>
            <w:tcBorders>
              <w:top w:val="single" w:sz="4" w:space="0" w:color="auto"/>
              <w:left w:val="single" w:sz="4" w:space="0" w:color="auto"/>
              <w:bottom w:val="single" w:sz="4" w:space="0" w:color="auto"/>
              <w:right w:val="single" w:sz="4" w:space="0" w:color="auto"/>
            </w:tcBorders>
            <w:noWrap/>
            <w:vAlign w:val="center"/>
          </w:tcPr>
          <w:p w:rsidR="002B2998" w:rsidRDefault="001A7EF2">
            <w:pPr>
              <w:pStyle w:val="aa"/>
              <w:tabs>
                <w:tab w:val="left" w:pos="1080"/>
                <w:tab w:val="left" w:pos="1440"/>
              </w:tabs>
              <w:adjustRightInd w:val="0"/>
              <w:snapToGrid w:val="0"/>
              <w:spacing w:line="460" w:lineRule="exact"/>
              <w:ind w:firstLine="0"/>
              <w:jc w:val="center"/>
              <w:rPr>
                <w:rFonts w:cs="宋体"/>
                <w:bCs/>
                <w:sz w:val="28"/>
                <w:szCs w:val="28"/>
              </w:rPr>
            </w:pPr>
            <w:r>
              <w:rPr>
                <w:rFonts w:cs="宋体" w:hint="eastAsia"/>
                <w:bCs/>
                <w:sz w:val="28"/>
                <w:szCs w:val="28"/>
              </w:rPr>
              <w:t>评估助理</w:t>
            </w:r>
          </w:p>
        </w:tc>
        <w:tc>
          <w:tcPr>
            <w:tcW w:w="3780" w:type="dxa"/>
            <w:tcBorders>
              <w:top w:val="single" w:sz="4" w:space="0" w:color="auto"/>
              <w:left w:val="single" w:sz="4" w:space="0" w:color="auto"/>
              <w:bottom w:val="single" w:sz="4" w:space="0" w:color="auto"/>
              <w:right w:val="single" w:sz="4" w:space="0" w:color="auto"/>
            </w:tcBorders>
            <w:noWrap/>
            <w:vAlign w:val="center"/>
          </w:tcPr>
          <w:p w:rsidR="002B2998" w:rsidRDefault="002B2998">
            <w:pPr>
              <w:pStyle w:val="aa"/>
              <w:tabs>
                <w:tab w:val="left" w:pos="1080"/>
                <w:tab w:val="left" w:pos="1440"/>
              </w:tabs>
              <w:adjustRightInd w:val="0"/>
              <w:snapToGrid w:val="0"/>
              <w:spacing w:line="460" w:lineRule="exact"/>
              <w:ind w:firstLine="0"/>
              <w:jc w:val="center"/>
              <w:rPr>
                <w:rFonts w:cs="宋体"/>
                <w:bCs/>
                <w:sz w:val="28"/>
                <w:szCs w:val="28"/>
              </w:rPr>
            </w:pPr>
          </w:p>
        </w:tc>
      </w:tr>
    </w:tbl>
    <w:p w:rsidR="002B2998" w:rsidRDefault="001A7EF2">
      <w:pPr>
        <w:pStyle w:val="20"/>
        <w:spacing w:line="500" w:lineRule="exact"/>
        <w:rPr>
          <w:rFonts w:ascii="宋体" w:hAnsi="宋体"/>
          <w:b w:val="0"/>
          <w:bCs w:val="0"/>
          <w:sz w:val="28"/>
          <w:szCs w:val="28"/>
        </w:rPr>
      </w:pPr>
      <w:bookmarkStart w:id="29" w:name="_Toc26328"/>
      <w:r>
        <w:rPr>
          <w:rFonts w:ascii="宋体" w:hAnsi="宋体" w:hint="eastAsia"/>
          <w:b w:val="0"/>
          <w:bCs w:val="0"/>
          <w:sz w:val="28"/>
          <w:szCs w:val="28"/>
        </w:rPr>
        <w:lastRenderedPageBreak/>
        <w:t>十三、实地查勘日期</w:t>
      </w:r>
      <w:bookmarkEnd w:id="29"/>
    </w:p>
    <w:p w:rsidR="002B2998" w:rsidRDefault="001A7EF2">
      <w:pPr>
        <w:tabs>
          <w:tab w:val="left" w:pos="975"/>
        </w:tabs>
        <w:spacing w:line="500" w:lineRule="exact"/>
        <w:rPr>
          <w:rFonts w:ascii="宋体" w:hAnsi="宋体"/>
          <w:bCs/>
          <w:sz w:val="28"/>
          <w:szCs w:val="28"/>
        </w:rPr>
      </w:pPr>
      <w:r>
        <w:rPr>
          <w:rFonts w:ascii="宋体" w:hAnsi="宋体" w:hint="eastAsia"/>
          <w:bCs/>
          <w:sz w:val="28"/>
          <w:szCs w:val="28"/>
        </w:rPr>
        <w:t xml:space="preserve">    </w:t>
      </w:r>
      <w:r>
        <w:rPr>
          <w:rFonts w:ascii="宋体" w:hAnsi="宋体" w:hint="eastAsia"/>
          <w:bCs/>
          <w:sz w:val="28"/>
          <w:szCs w:val="28"/>
        </w:rPr>
        <w:t>本次实地查勘日期为</w:t>
      </w:r>
      <w:r>
        <w:rPr>
          <w:rFonts w:ascii="宋体" w:hAnsi="宋体" w:hint="eastAsia"/>
          <w:bCs/>
          <w:sz w:val="28"/>
          <w:szCs w:val="28"/>
        </w:rPr>
        <w:t>2020</w:t>
      </w:r>
      <w:r>
        <w:rPr>
          <w:rFonts w:ascii="宋体" w:hAnsi="宋体" w:hint="eastAsia"/>
          <w:bCs/>
          <w:sz w:val="28"/>
          <w:szCs w:val="28"/>
        </w:rPr>
        <w:t>年</w:t>
      </w:r>
      <w:r>
        <w:rPr>
          <w:rFonts w:ascii="宋体" w:hAnsi="宋体" w:hint="eastAsia"/>
          <w:bCs/>
          <w:sz w:val="28"/>
          <w:szCs w:val="28"/>
        </w:rPr>
        <w:t>07</w:t>
      </w:r>
      <w:r>
        <w:rPr>
          <w:rFonts w:ascii="宋体" w:hAnsi="宋体" w:hint="eastAsia"/>
          <w:bCs/>
          <w:sz w:val="28"/>
          <w:szCs w:val="28"/>
        </w:rPr>
        <w:t>月</w:t>
      </w:r>
      <w:r>
        <w:rPr>
          <w:rFonts w:ascii="宋体" w:hAnsi="宋体" w:hint="eastAsia"/>
          <w:bCs/>
          <w:sz w:val="28"/>
          <w:szCs w:val="28"/>
        </w:rPr>
        <w:t>22</w:t>
      </w:r>
      <w:r>
        <w:rPr>
          <w:rFonts w:ascii="宋体" w:hAnsi="宋体" w:hint="eastAsia"/>
          <w:bCs/>
          <w:sz w:val="28"/>
          <w:szCs w:val="28"/>
        </w:rPr>
        <w:t>日</w:t>
      </w:r>
      <w:r>
        <w:rPr>
          <w:rFonts w:ascii="宋体" w:hAnsi="宋体" w:hint="eastAsia"/>
          <w:bCs/>
          <w:sz w:val="28"/>
          <w:szCs w:val="28"/>
        </w:rPr>
        <w:t>。</w:t>
      </w:r>
    </w:p>
    <w:p w:rsidR="002B2998" w:rsidRDefault="001A7EF2">
      <w:pPr>
        <w:pStyle w:val="20"/>
        <w:spacing w:line="500" w:lineRule="exact"/>
        <w:rPr>
          <w:rFonts w:ascii="宋体" w:hAnsi="宋体"/>
          <w:b w:val="0"/>
          <w:bCs w:val="0"/>
          <w:sz w:val="28"/>
          <w:szCs w:val="28"/>
        </w:rPr>
      </w:pPr>
      <w:bookmarkStart w:id="30" w:name="_Toc7654"/>
      <w:r>
        <w:rPr>
          <w:rFonts w:ascii="宋体" w:hAnsi="宋体" w:hint="eastAsia"/>
          <w:b w:val="0"/>
          <w:bCs w:val="0"/>
          <w:sz w:val="28"/>
          <w:szCs w:val="28"/>
        </w:rPr>
        <w:t>十四、估价作业期</w:t>
      </w:r>
      <w:bookmarkEnd w:id="30"/>
    </w:p>
    <w:p w:rsidR="002B2998" w:rsidRDefault="001A7EF2">
      <w:pPr>
        <w:spacing w:line="500" w:lineRule="exact"/>
        <w:ind w:firstLineChars="200" w:firstLine="560"/>
        <w:rPr>
          <w:rFonts w:ascii="宋体" w:hAnsi="宋体"/>
          <w:sz w:val="28"/>
          <w:szCs w:val="28"/>
        </w:rPr>
      </w:pP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07</w:t>
      </w:r>
      <w:r>
        <w:rPr>
          <w:rFonts w:ascii="宋体" w:hAnsi="宋体" w:hint="eastAsia"/>
          <w:sz w:val="28"/>
          <w:szCs w:val="28"/>
        </w:rPr>
        <w:t>月</w:t>
      </w:r>
      <w:r>
        <w:rPr>
          <w:rFonts w:ascii="宋体" w:hAnsi="宋体" w:hint="eastAsia"/>
          <w:sz w:val="28"/>
          <w:szCs w:val="28"/>
        </w:rPr>
        <w:t>22</w:t>
      </w:r>
      <w:r>
        <w:rPr>
          <w:rFonts w:ascii="宋体" w:hAnsi="宋体" w:hint="eastAsia"/>
          <w:sz w:val="28"/>
          <w:szCs w:val="28"/>
        </w:rPr>
        <w:t>日</w:t>
      </w:r>
      <w:r>
        <w:rPr>
          <w:rFonts w:ascii="宋体" w:hAnsi="宋体" w:hint="eastAsia"/>
          <w:sz w:val="28"/>
          <w:szCs w:val="28"/>
        </w:rPr>
        <w:t>至</w:t>
      </w:r>
      <w:r>
        <w:rPr>
          <w:rFonts w:ascii="宋体" w:hAnsi="宋体" w:hint="eastAsia"/>
          <w:sz w:val="28"/>
          <w:szCs w:val="28"/>
        </w:rPr>
        <w:t>2020</w:t>
      </w:r>
      <w:r>
        <w:rPr>
          <w:rFonts w:ascii="宋体" w:hAnsi="宋体" w:hint="eastAsia"/>
          <w:sz w:val="28"/>
          <w:szCs w:val="28"/>
        </w:rPr>
        <w:t>年</w:t>
      </w:r>
      <w:r>
        <w:rPr>
          <w:rFonts w:ascii="宋体" w:hAnsi="宋体" w:hint="eastAsia"/>
          <w:sz w:val="28"/>
          <w:szCs w:val="28"/>
        </w:rPr>
        <w:t>08</w:t>
      </w:r>
      <w:r>
        <w:rPr>
          <w:rFonts w:ascii="宋体" w:hAnsi="宋体" w:hint="eastAsia"/>
          <w:sz w:val="28"/>
          <w:szCs w:val="28"/>
        </w:rPr>
        <w:t>月</w:t>
      </w:r>
      <w:r>
        <w:rPr>
          <w:rFonts w:ascii="宋体" w:hAnsi="宋体" w:hint="eastAsia"/>
          <w:sz w:val="28"/>
          <w:szCs w:val="28"/>
        </w:rPr>
        <w:t>23</w:t>
      </w:r>
      <w:r>
        <w:rPr>
          <w:rFonts w:ascii="宋体" w:hAnsi="宋体" w:hint="eastAsia"/>
          <w:sz w:val="28"/>
          <w:szCs w:val="28"/>
        </w:rPr>
        <w:t>日</w:t>
      </w:r>
      <w:r>
        <w:rPr>
          <w:rFonts w:ascii="宋体" w:hAnsi="宋体" w:hint="eastAsia"/>
          <w:sz w:val="28"/>
          <w:szCs w:val="28"/>
        </w:rPr>
        <w:t>。</w:t>
      </w:r>
    </w:p>
    <w:p w:rsidR="002B2998" w:rsidRDefault="001A7EF2">
      <w:pPr>
        <w:pStyle w:val="20"/>
        <w:spacing w:line="500" w:lineRule="exact"/>
        <w:rPr>
          <w:rFonts w:ascii="宋体" w:hAnsi="宋体"/>
          <w:b w:val="0"/>
          <w:bCs w:val="0"/>
          <w:sz w:val="28"/>
          <w:szCs w:val="28"/>
        </w:rPr>
      </w:pPr>
      <w:bookmarkStart w:id="31" w:name="_Toc29545"/>
      <w:r>
        <w:rPr>
          <w:rFonts w:ascii="宋体" w:hAnsi="宋体" w:hint="eastAsia"/>
          <w:b w:val="0"/>
          <w:bCs w:val="0"/>
          <w:sz w:val="28"/>
          <w:szCs w:val="28"/>
        </w:rPr>
        <w:t>十五、估价报告有效期</w:t>
      </w:r>
      <w:bookmarkEnd w:id="31"/>
    </w:p>
    <w:p w:rsidR="002B2998" w:rsidRDefault="001A7EF2">
      <w:pPr>
        <w:tabs>
          <w:tab w:val="left" w:pos="975"/>
        </w:tabs>
        <w:spacing w:line="500" w:lineRule="exact"/>
        <w:ind w:firstLine="640"/>
        <w:rPr>
          <w:rFonts w:ascii="宋体" w:hAnsi="宋体"/>
          <w:sz w:val="28"/>
          <w:szCs w:val="28"/>
        </w:rPr>
      </w:pPr>
      <w:r>
        <w:rPr>
          <w:rFonts w:ascii="宋体" w:hAnsi="宋体" w:hint="eastAsia"/>
          <w:sz w:val="28"/>
          <w:szCs w:val="28"/>
        </w:rPr>
        <w:t>随着国家政治、经济、社会等状况的变化，房地产价格亦可能会发生较大变化。因此，本估价报告应用的有效期定为一年，即至</w:t>
      </w:r>
      <w:r>
        <w:rPr>
          <w:rFonts w:ascii="宋体" w:hAnsi="宋体" w:hint="eastAsia"/>
          <w:sz w:val="28"/>
          <w:szCs w:val="28"/>
        </w:rPr>
        <w:t>202</w:t>
      </w:r>
      <w:r>
        <w:rPr>
          <w:rFonts w:ascii="宋体" w:hAnsi="宋体" w:hint="eastAsia"/>
          <w:sz w:val="28"/>
          <w:szCs w:val="28"/>
        </w:rPr>
        <w:t>1</w:t>
      </w:r>
      <w:r>
        <w:rPr>
          <w:rFonts w:ascii="宋体" w:hAnsi="宋体" w:hint="eastAsia"/>
          <w:sz w:val="28"/>
          <w:szCs w:val="28"/>
        </w:rPr>
        <w:t>年</w:t>
      </w:r>
      <w:r>
        <w:rPr>
          <w:rFonts w:ascii="宋体" w:hAnsi="宋体" w:hint="eastAsia"/>
          <w:sz w:val="28"/>
          <w:szCs w:val="28"/>
        </w:rPr>
        <w:t>08</w:t>
      </w:r>
      <w:r>
        <w:rPr>
          <w:rFonts w:ascii="宋体" w:hAnsi="宋体" w:hint="eastAsia"/>
          <w:sz w:val="28"/>
          <w:szCs w:val="28"/>
        </w:rPr>
        <w:t>月</w:t>
      </w:r>
      <w:r>
        <w:rPr>
          <w:rFonts w:ascii="宋体" w:hAnsi="宋体" w:hint="eastAsia"/>
          <w:sz w:val="28"/>
          <w:szCs w:val="28"/>
        </w:rPr>
        <w:t>22</w:t>
      </w:r>
      <w:r>
        <w:rPr>
          <w:rFonts w:ascii="宋体" w:hAnsi="宋体" w:hint="eastAsia"/>
          <w:sz w:val="28"/>
          <w:szCs w:val="28"/>
        </w:rPr>
        <w:t>日</w:t>
      </w:r>
      <w:r>
        <w:rPr>
          <w:rFonts w:ascii="宋体" w:hAnsi="宋体" w:hint="eastAsia"/>
          <w:sz w:val="28"/>
          <w:szCs w:val="28"/>
        </w:rPr>
        <w:t>止。</w:t>
      </w:r>
    </w:p>
    <w:p w:rsidR="002B2998" w:rsidRDefault="001A7EF2">
      <w:pPr>
        <w:pStyle w:val="20"/>
        <w:spacing w:line="500" w:lineRule="exact"/>
        <w:rPr>
          <w:rFonts w:ascii="宋体" w:hAnsi="宋体"/>
          <w:b w:val="0"/>
          <w:bCs w:val="0"/>
          <w:sz w:val="28"/>
          <w:szCs w:val="28"/>
        </w:rPr>
      </w:pPr>
      <w:bookmarkStart w:id="32" w:name="_Toc22408"/>
      <w:r>
        <w:rPr>
          <w:rFonts w:ascii="宋体" w:hAnsi="宋体" w:hint="eastAsia"/>
          <w:b w:val="0"/>
          <w:bCs w:val="0"/>
          <w:sz w:val="28"/>
          <w:szCs w:val="28"/>
        </w:rPr>
        <w:t>十</w:t>
      </w:r>
      <w:r>
        <w:rPr>
          <w:rFonts w:ascii="宋体" w:hAnsi="宋体" w:hint="eastAsia"/>
          <w:b w:val="0"/>
          <w:bCs w:val="0"/>
          <w:sz w:val="28"/>
          <w:szCs w:val="28"/>
        </w:rPr>
        <w:t>六</w:t>
      </w:r>
      <w:r>
        <w:rPr>
          <w:rFonts w:ascii="宋体" w:hAnsi="宋体" w:hint="eastAsia"/>
          <w:b w:val="0"/>
          <w:bCs w:val="0"/>
          <w:sz w:val="28"/>
          <w:szCs w:val="28"/>
        </w:rPr>
        <w:t>、报告附件</w:t>
      </w:r>
      <w:bookmarkEnd w:id="32"/>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1</w:t>
      </w:r>
      <w:r>
        <w:rPr>
          <w:rFonts w:asciiTheme="minorEastAsia" w:eastAsiaTheme="minorEastAsia" w:hAnsiTheme="minorEastAsia" w:hint="eastAsia"/>
          <w:sz w:val="28"/>
          <w:szCs w:val="28"/>
        </w:rPr>
        <w:t>、估价对象位置图及现场查勘影像资料</w:t>
      </w:r>
      <w:r>
        <w:rPr>
          <w:rFonts w:asciiTheme="minorEastAsia" w:eastAsiaTheme="minorEastAsia" w:hAnsiTheme="minorEastAsia" w:hint="eastAsia"/>
          <w:sz w:val="28"/>
          <w:szCs w:val="28"/>
        </w:rPr>
        <w:t>；</w:t>
      </w:r>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hint="eastAsia"/>
          <w:sz w:val="28"/>
          <w:szCs w:val="28"/>
        </w:rPr>
        <w:t>、评估委托书复印件</w:t>
      </w:r>
      <w:r>
        <w:rPr>
          <w:rFonts w:asciiTheme="minorEastAsia" w:eastAsiaTheme="minorEastAsia" w:hAnsiTheme="minorEastAsia" w:hint="eastAsia"/>
          <w:sz w:val="28"/>
          <w:szCs w:val="28"/>
        </w:rPr>
        <w:t>；</w:t>
      </w:r>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不动产登记信息</w:t>
      </w:r>
      <w:r>
        <w:rPr>
          <w:rFonts w:asciiTheme="minorEastAsia" w:eastAsiaTheme="minorEastAsia" w:hAnsiTheme="minorEastAsia" w:hint="eastAsia"/>
          <w:sz w:val="28"/>
          <w:szCs w:val="28"/>
        </w:rPr>
        <w:t>》复印件</w:t>
      </w:r>
      <w:r>
        <w:rPr>
          <w:rFonts w:asciiTheme="minorEastAsia" w:eastAsiaTheme="minorEastAsia" w:hAnsiTheme="minorEastAsia" w:hint="eastAsia"/>
          <w:sz w:val="28"/>
          <w:szCs w:val="28"/>
        </w:rPr>
        <w:t>；</w:t>
      </w:r>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国有土地使用证</w:t>
      </w:r>
      <w:r>
        <w:rPr>
          <w:rFonts w:asciiTheme="minorEastAsia" w:eastAsiaTheme="minorEastAsia" w:hAnsiTheme="minorEastAsia" w:hint="eastAsia"/>
          <w:sz w:val="28"/>
          <w:szCs w:val="28"/>
        </w:rPr>
        <w:t>》复印件</w:t>
      </w:r>
      <w:r>
        <w:rPr>
          <w:rFonts w:asciiTheme="minorEastAsia" w:eastAsiaTheme="minorEastAsia" w:hAnsiTheme="minorEastAsia" w:hint="eastAsia"/>
          <w:sz w:val="28"/>
          <w:szCs w:val="28"/>
        </w:rPr>
        <w:t>；</w:t>
      </w:r>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5</w:t>
      </w:r>
      <w:r>
        <w:rPr>
          <w:rFonts w:asciiTheme="minorEastAsia" w:eastAsiaTheme="minorEastAsia" w:hAnsiTheme="minorEastAsia" w:hint="eastAsia"/>
          <w:sz w:val="28"/>
          <w:szCs w:val="28"/>
        </w:rPr>
        <w:t>、估价机构营业执照复印件</w:t>
      </w:r>
      <w:r>
        <w:rPr>
          <w:rFonts w:asciiTheme="minorEastAsia" w:eastAsiaTheme="minorEastAsia" w:hAnsiTheme="minorEastAsia" w:hint="eastAsia"/>
          <w:sz w:val="28"/>
          <w:szCs w:val="28"/>
        </w:rPr>
        <w:t>；</w:t>
      </w:r>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6</w:t>
      </w:r>
      <w:r>
        <w:rPr>
          <w:rFonts w:asciiTheme="minorEastAsia" w:eastAsiaTheme="minorEastAsia" w:hAnsiTheme="minorEastAsia" w:hint="eastAsia"/>
          <w:sz w:val="28"/>
          <w:szCs w:val="28"/>
        </w:rPr>
        <w:t>、估价机构资质证书复印件</w:t>
      </w:r>
      <w:r>
        <w:rPr>
          <w:rFonts w:asciiTheme="minorEastAsia" w:eastAsiaTheme="minorEastAsia" w:hAnsiTheme="minorEastAsia" w:hint="eastAsia"/>
          <w:sz w:val="28"/>
          <w:szCs w:val="28"/>
        </w:rPr>
        <w:t>；</w:t>
      </w:r>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7</w:t>
      </w:r>
      <w:r>
        <w:rPr>
          <w:rFonts w:asciiTheme="minorEastAsia" w:eastAsiaTheme="minorEastAsia" w:hAnsiTheme="minorEastAsia" w:hint="eastAsia"/>
          <w:sz w:val="28"/>
          <w:szCs w:val="28"/>
        </w:rPr>
        <w:t>、估价师执业资格证复印件</w:t>
      </w:r>
      <w:r>
        <w:rPr>
          <w:rFonts w:asciiTheme="minorEastAsia" w:eastAsiaTheme="minorEastAsia" w:hAnsiTheme="minorEastAsia" w:hint="eastAsia"/>
          <w:sz w:val="28"/>
          <w:szCs w:val="28"/>
        </w:rPr>
        <w:t>；</w:t>
      </w:r>
    </w:p>
    <w:p w:rsidR="002B2998" w:rsidRDefault="001A7EF2">
      <w:pPr>
        <w:spacing w:line="500" w:lineRule="exact"/>
        <w:rPr>
          <w:rFonts w:asciiTheme="minorEastAsia" w:eastAsiaTheme="minorEastAsia" w:hAnsiTheme="minorEastAsia"/>
          <w:sz w:val="28"/>
          <w:szCs w:val="28"/>
        </w:rPr>
      </w:pPr>
      <w:r>
        <w:rPr>
          <w:rFonts w:asciiTheme="minorEastAsia" w:eastAsiaTheme="minorEastAsia" w:hAnsiTheme="minorEastAsia" w:hint="eastAsia"/>
          <w:sz w:val="28"/>
          <w:szCs w:val="28"/>
        </w:rPr>
        <w:t>8</w:t>
      </w:r>
      <w:r>
        <w:rPr>
          <w:rFonts w:asciiTheme="minorEastAsia" w:eastAsiaTheme="minorEastAsia" w:hAnsiTheme="minorEastAsia" w:hint="eastAsia"/>
          <w:sz w:val="28"/>
          <w:szCs w:val="28"/>
        </w:rPr>
        <w:t>、其他相关资料</w:t>
      </w:r>
      <w:r>
        <w:rPr>
          <w:rFonts w:asciiTheme="minorEastAsia" w:eastAsiaTheme="minorEastAsia" w:hAnsiTheme="minorEastAsia" w:hint="eastAsia"/>
          <w:sz w:val="28"/>
          <w:szCs w:val="28"/>
        </w:rPr>
        <w:t>。</w:t>
      </w:r>
    </w:p>
    <w:p w:rsidR="002B2998" w:rsidRDefault="002B2998">
      <w:pPr>
        <w:pStyle w:val="1"/>
        <w:spacing w:line="600" w:lineRule="exact"/>
        <w:jc w:val="center"/>
        <w:rPr>
          <w:rFonts w:ascii="宋体"/>
          <w:sz w:val="32"/>
          <w:szCs w:val="32"/>
        </w:rPr>
        <w:sectPr w:rsidR="002B2998">
          <w:footerReference w:type="default" r:id="rId23"/>
          <w:footerReference w:type="first" r:id="rId24"/>
          <w:pgSz w:w="11906" w:h="16838"/>
          <w:pgMar w:top="1440" w:right="1588" w:bottom="1440" w:left="1797" w:header="851" w:footer="992" w:gutter="0"/>
          <w:cols w:space="425"/>
          <w:titlePg/>
          <w:docGrid w:linePitch="312"/>
        </w:sectPr>
      </w:pPr>
    </w:p>
    <w:p w:rsidR="002B2998" w:rsidRDefault="002B2998">
      <w:pPr>
        <w:ind w:firstLineChars="200" w:firstLine="560"/>
        <w:rPr>
          <w:rFonts w:ascii="宋体" w:hAnsi="宋体"/>
          <w:sz w:val="28"/>
          <w:szCs w:val="28"/>
        </w:rPr>
      </w:pPr>
    </w:p>
    <w:p w:rsidR="002B2998" w:rsidRDefault="002B2998">
      <w:pPr>
        <w:ind w:firstLineChars="200" w:firstLine="560"/>
        <w:rPr>
          <w:rFonts w:ascii="宋体" w:hAnsi="宋体"/>
          <w:sz w:val="28"/>
          <w:szCs w:val="28"/>
        </w:rPr>
      </w:pPr>
    </w:p>
    <w:p w:rsidR="002B2998" w:rsidRDefault="002B2998">
      <w:pPr>
        <w:ind w:firstLineChars="200" w:firstLine="560"/>
        <w:rPr>
          <w:rFonts w:ascii="宋体" w:hAnsi="宋体"/>
          <w:sz w:val="28"/>
          <w:szCs w:val="28"/>
        </w:rPr>
      </w:pPr>
    </w:p>
    <w:p w:rsidR="002B2998" w:rsidRDefault="001A7EF2">
      <w:pPr>
        <w:spacing w:line="360" w:lineRule="auto"/>
        <w:jc w:val="center"/>
        <w:rPr>
          <w:rFonts w:ascii="宋体" w:hAnsi="宋体"/>
          <w:b/>
          <w:sz w:val="36"/>
          <w:szCs w:val="36"/>
        </w:rPr>
      </w:pPr>
      <w:r>
        <w:rPr>
          <w:rFonts w:ascii="宋体" w:hAnsi="宋体" w:hint="eastAsia"/>
          <w:b/>
          <w:sz w:val="36"/>
          <w:szCs w:val="36"/>
        </w:rPr>
        <w:t>估价对象位置图</w:t>
      </w:r>
    </w:p>
    <w:p w:rsidR="002B2998" w:rsidRDefault="002B2998">
      <w:pPr>
        <w:spacing w:line="360" w:lineRule="auto"/>
        <w:jc w:val="center"/>
        <w:rPr>
          <w:rFonts w:ascii="宋体" w:hAnsi="宋体"/>
          <w:b/>
          <w:sz w:val="36"/>
          <w:szCs w:val="36"/>
        </w:rPr>
      </w:pPr>
      <w:r w:rsidRPr="002B2998">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自选图形 5" o:spid="_x0000_s1026" type="#_x0000_t61" style="position:absolute;left:0;text-align:left;margin-left:73.55pt;margin-top:169.9pt;width:83.25pt;height:33pt;z-index:251663360;mso-width-relative:page;mso-height-relative:page" o:gfxdata="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5uSSVdsAAAALAQAADwAAAAAAAAABACAAAAAiAAAAZHJz&#10;L2Rvd25yZXYueG1sUEsBAhQAFAAAAAgAh07iQNUlD4Y6AgAAYwQAAA4AAAAAAAAAAQAgAAAAKgEA&#10;AGRycy9lMm9Eb2MueG1sUEsFBgAAAAAGAAYAWQEAANYFAAAAAA==&#10;" adj="43018,29303">
            <v:textbox>
              <w:txbxContent>
                <w:p w:rsidR="002B2998" w:rsidRDefault="001A7EF2">
                  <w:pPr>
                    <w:rPr>
                      <w:rFonts w:ascii="黑体" w:eastAsia="黑体" w:hAnsi="黑体" w:cs="黑体"/>
                      <w:sz w:val="30"/>
                      <w:szCs w:val="30"/>
                    </w:rPr>
                  </w:pPr>
                  <w:r>
                    <w:rPr>
                      <w:rFonts w:ascii="黑体" w:eastAsia="黑体" w:hAnsi="黑体" w:cs="黑体" w:hint="eastAsia"/>
                      <w:sz w:val="30"/>
                      <w:szCs w:val="30"/>
                    </w:rPr>
                    <w:t>估价对象</w:t>
                  </w:r>
                </w:p>
              </w:txbxContent>
            </v:textbox>
          </v:shape>
        </w:pict>
      </w:r>
      <w:r w:rsidR="001A7EF2">
        <w:rPr>
          <w:rFonts w:ascii="宋体" w:hAnsi="宋体" w:hint="eastAsia"/>
          <w:b/>
          <w:noProof/>
          <w:sz w:val="36"/>
          <w:szCs w:val="36"/>
        </w:rPr>
        <w:drawing>
          <wp:inline distT="0" distB="0" distL="114300" distR="114300">
            <wp:extent cx="5019040" cy="5304790"/>
            <wp:effectExtent l="0" t="0" r="10160" b="10160"/>
            <wp:docPr id="1" name="图片 1" descr="QQ截图20200807144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200807144431"/>
                    <pic:cNvPicPr>
                      <a:picLocks noChangeAspect="1"/>
                    </pic:cNvPicPr>
                  </pic:nvPicPr>
                  <pic:blipFill>
                    <a:blip r:embed="rId25"/>
                    <a:stretch>
                      <a:fillRect/>
                    </a:stretch>
                  </pic:blipFill>
                  <pic:spPr>
                    <a:xfrm>
                      <a:off x="0" y="0"/>
                      <a:ext cx="5019040" cy="5304790"/>
                    </a:xfrm>
                    <a:prstGeom prst="rect">
                      <a:avLst/>
                    </a:prstGeom>
                  </pic:spPr>
                </pic:pic>
              </a:graphicData>
            </a:graphic>
          </wp:inline>
        </w:drawing>
      </w:r>
    </w:p>
    <w:p w:rsidR="002B2998" w:rsidRDefault="002B2998">
      <w:pPr>
        <w:spacing w:line="360" w:lineRule="auto"/>
        <w:rPr>
          <w:rFonts w:ascii="宋体" w:hAnsi="宋体"/>
          <w:b/>
          <w:sz w:val="36"/>
          <w:szCs w:val="36"/>
        </w:rPr>
      </w:pPr>
    </w:p>
    <w:p w:rsidR="002B2998" w:rsidRDefault="002B2998">
      <w:pPr>
        <w:spacing w:line="360" w:lineRule="auto"/>
        <w:jc w:val="center"/>
        <w:rPr>
          <w:rFonts w:ascii="宋体" w:hAnsi="宋体"/>
          <w:b/>
          <w:sz w:val="36"/>
          <w:szCs w:val="36"/>
        </w:rPr>
      </w:pPr>
    </w:p>
    <w:p w:rsidR="002B2998" w:rsidRDefault="002B2998">
      <w:pPr>
        <w:spacing w:line="360" w:lineRule="auto"/>
        <w:jc w:val="center"/>
        <w:rPr>
          <w:rFonts w:ascii="宋体" w:hAnsi="宋体"/>
          <w:b/>
          <w:sz w:val="36"/>
          <w:szCs w:val="36"/>
        </w:rPr>
      </w:pPr>
    </w:p>
    <w:p w:rsidR="002B2998" w:rsidRDefault="002B2998">
      <w:pPr>
        <w:spacing w:line="360" w:lineRule="auto"/>
        <w:jc w:val="center"/>
        <w:rPr>
          <w:rFonts w:ascii="宋体" w:hAnsi="宋体"/>
          <w:b/>
          <w:sz w:val="36"/>
          <w:szCs w:val="36"/>
        </w:rPr>
      </w:pPr>
    </w:p>
    <w:p w:rsidR="002B2998" w:rsidRDefault="002B2998">
      <w:pPr>
        <w:spacing w:line="360" w:lineRule="auto"/>
        <w:rPr>
          <w:rFonts w:ascii="宋体" w:hAnsi="宋体"/>
          <w:b/>
          <w:sz w:val="36"/>
          <w:szCs w:val="36"/>
        </w:rPr>
      </w:pPr>
    </w:p>
    <w:p w:rsidR="002B2998" w:rsidRDefault="001A7EF2">
      <w:pPr>
        <w:spacing w:line="360" w:lineRule="auto"/>
        <w:jc w:val="center"/>
        <w:rPr>
          <w:rFonts w:ascii="宋体" w:hAnsi="宋体"/>
          <w:b/>
          <w:sz w:val="36"/>
          <w:szCs w:val="36"/>
        </w:rPr>
      </w:pPr>
      <w:r>
        <w:rPr>
          <w:rFonts w:ascii="宋体" w:hAnsi="宋体" w:hint="eastAsia"/>
          <w:b/>
          <w:sz w:val="36"/>
          <w:szCs w:val="36"/>
        </w:rPr>
        <w:lastRenderedPageBreak/>
        <w:t>估价对象现场勘查照片</w:t>
      </w:r>
    </w:p>
    <w:tbl>
      <w:tblPr>
        <w:tblW w:w="8655"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50"/>
        <w:gridCol w:w="4305"/>
      </w:tblGrid>
      <w:tr w:rsidR="002B2998">
        <w:trPr>
          <w:trHeight w:val="90"/>
        </w:trPr>
        <w:tc>
          <w:tcPr>
            <w:tcW w:w="4350" w:type="dxa"/>
            <w:vAlign w:val="center"/>
          </w:tcPr>
          <w:p w:rsidR="002B2998" w:rsidRDefault="001A7EF2">
            <w:pPr>
              <w:spacing w:line="360" w:lineRule="auto"/>
              <w:jc w:val="center"/>
              <w:rPr>
                <w:rFonts w:ascii="宋体" w:hAnsi="宋体"/>
                <w:b/>
                <w:sz w:val="36"/>
                <w:szCs w:val="36"/>
              </w:rPr>
            </w:pPr>
            <w:r>
              <w:rPr>
                <w:rFonts w:ascii="宋体" w:hAnsi="宋体" w:hint="eastAsia"/>
                <w:b/>
                <w:noProof/>
                <w:sz w:val="24"/>
              </w:rPr>
              <w:drawing>
                <wp:inline distT="0" distB="0" distL="114300" distR="114300">
                  <wp:extent cx="2611120" cy="1958340"/>
                  <wp:effectExtent l="0" t="0" r="17780" b="3810"/>
                  <wp:docPr id="3" name="图片 3" descr="IMG_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067"/>
                          <pic:cNvPicPr>
                            <a:picLocks noChangeAspect="1"/>
                          </pic:cNvPicPr>
                        </pic:nvPicPr>
                        <pic:blipFill>
                          <a:blip r:embed="rId26"/>
                          <a:stretch>
                            <a:fillRect/>
                          </a:stretch>
                        </pic:blipFill>
                        <pic:spPr>
                          <a:xfrm>
                            <a:off x="0" y="0"/>
                            <a:ext cx="2611120" cy="1958340"/>
                          </a:xfrm>
                          <a:prstGeom prst="rect">
                            <a:avLst/>
                          </a:prstGeom>
                        </pic:spPr>
                      </pic:pic>
                    </a:graphicData>
                  </a:graphic>
                </wp:inline>
              </w:drawing>
            </w:r>
            <w:r>
              <w:rPr>
                <w:rFonts w:ascii="宋体" w:hAnsi="宋体" w:hint="eastAsia"/>
                <w:b/>
                <w:sz w:val="24"/>
              </w:rPr>
              <w:t>估价对象整体外观</w:t>
            </w:r>
          </w:p>
        </w:tc>
        <w:tc>
          <w:tcPr>
            <w:tcW w:w="4305" w:type="dxa"/>
            <w:vAlign w:val="center"/>
          </w:tcPr>
          <w:p w:rsidR="002B2998" w:rsidRDefault="001A7EF2">
            <w:pPr>
              <w:spacing w:line="360" w:lineRule="auto"/>
              <w:jc w:val="center"/>
              <w:rPr>
                <w:rFonts w:ascii="宋体" w:hAnsi="宋体"/>
                <w:b/>
                <w:sz w:val="36"/>
                <w:szCs w:val="36"/>
              </w:rPr>
            </w:pPr>
            <w:r>
              <w:rPr>
                <w:rFonts w:ascii="宋体" w:hAnsi="宋体" w:hint="eastAsia"/>
                <w:b/>
                <w:noProof/>
                <w:sz w:val="24"/>
              </w:rPr>
              <w:drawing>
                <wp:inline distT="0" distB="0" distL="114300" distR="114300">
                  <wp:extent cx="2560320" cy="1920240"/>
                  <wp:effectExtent l="0" t="0" r="11430" b="3810"/>
                  <wp:docPr id="12" name="图片 12" descr="IMG_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063"/>
                          <pic:cNvPicPr>
                            <a:picLocks noChangeAspect="1"/>
                          </pic:cNvPicPr>
                        </pic:nvPicPr>
                        <pic:blipFill>
                          <a:blip r:embed="rId27"/>
                          <a:stretch>
                            <a:fillRect/>
                          </a:stretch>
                        </pic:blipFill>
                        <pic:spPr>
                          <a:xfrm>
                            <a:off x="0" y="0"/>
                            <a:ext cx="2560320" cy="1920240"/>
                          </a:xfrm>
                          <a:prstGeom prst="rect">
                            <a:avLst/>
                          </a:prstGeom>
                        </pic:spPr>
                      </pic:pic>
                    </a:graphicData>
                  </a:graphic>
                </wp:inline>
              </w:drawing>
            </w:r>
            <w:r>
              <w:rPr>
                <w:rFonts w:ascii="宋体" w:hAnsi="宋体" w:hint="eastAsia"/>
                <w:b/>
                <w:sz w:val="24"/>
              </w:rPr>
              <w:t>估价对象室内</w:t>
            </w:r>
          </w:p>
        </w:tc>
      </w:tr>
      <w:tr w:rsidR="002B2998">
        <w:trPr>
          <w:trHeight w:val="3595"/>
        </w:trPr>
        <w:tc>
          <w:tcPr>
            <w:tcW w:w="4350" w:type="dxa"/>
            <w:vAlign w:val="center"/>
          </w:tcPr>
          <w:p w:rsidR="002B2998" w:rsidRDefault="001A7EF2">
            <w:pPr>
              <w:spacing w:line="360" w:lineRule="auto"/>
              <w:jc w:val="center"/>
              <w:rPr>
                <w:rFonts w:ascii="宋体" w:hAnsi="宋体"/>
                <w:b/>
                <w:sz w:val="36"/>
                <w:szCs w:val="36"/>
              </w:rPr>
            </w:pPr>
            <w:r>
              <w:rPr>
                <w:rFonts w:ascii="宋体" w:hAnsi="宋体" w:hint="eastAsia"/>
                <w:b/>
                <w:noProof/>
                <w:sz w:val="24"/>
              </w:rPr>
              <w:drawing>
                <wp:inline distT="0" distB="0" distL="114300" distR="114300">
                  <wp:extent cx="2560320" cy="1920240"/>
                  <wp:effectExtent l="0" t="0" r="11430" b="3810"/>
                  <wp:docPr id="4" name="图片 4" descr="IMG_2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63"/>
                          <pic:cNvPicPr>
                            <a:picLocks noChangeAspect="1"/>
                          </pic:cNvPicPr>
                        </pic:nvPicPr>
                        <pic:blipFill>
                          <a:blip r:embed="rId27"/>
                          <a:stretch>
                            <a:fillRect/>
                          </a:stretch>
                        </pic:blipFill>
                        <pic:spPr>
                          <a:xfrm>
                            <a:off x="0" y="0"/>
                            <a:ext cx="2560320" cy="1920240"/>
                          </a:xfrm>
                          <a:prstGeom prst="rect">
                            <a:avLst/>
                          </a:prstGeom>
                        </pic:spPr>
                      </pic:pic>
                    </a:graphicData>
                  </a:graphic>
                </wp:inline>
              </w:drawing>
            </w:r>
            <w:r>
              <w:rPr>
                <w:rFonts w:ascii="宋体" w:hAnsi="宋体" w:hint="eastAsia"/>
                <w:b/>
                <w:sz w:val="24"/>
              </w:rPr>
              <w:t>估价对象室内</w:t>
            </w:r>
          </w:p>
        </w:tc>
        <w:tc>
          <w:tcPr>
            <w:tcW w:w="4305" w:type="dxa"/>
            <w:vAlign w:val="center"/>
          </w:tcPr>
          <w:p w:rsidR="002B2998" w:rsidRDefault="001A7EF2">
            <w:pPr>
              <w:spacing w:line="360" w:lineRule="auto"/>
              <w:jc w:val="center"/>
              <w:rPr>
                <w:rFonts w:ascii="宋体" w:hAnsi="宋体"/>
                <w:b/>
                <w:sz w:val="36"/>
                <w:szCs w:val="36"/>
              </w:rPr>
            </w:pPr>
            <w:r>
              <w:rPr>
                <w:rFonts w:ascii="宋体" w:hAnsi="宋体" w:hint="eastAsia"/>
                <w:b/>
                <w:noProof/>
                <w:sz w:val="24"/>
              </w:rPr>
              <w:drawing>
                <wp:inline distT="0" distB="0" distL="114300" distR="114300">
                  <wp:extent cx="2611120" cy="1958340"/>
                  <wp:effectExtent l="0" t="0" r="17780" b="3810"/>
                  <wp:docPr id="10" name="图片 10" descr="IMG_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060"/>
                          <pic:cNvPicPr>
                            <a:picLocks noChangeAspect="1"/>
                          </pic:cNvPicPr>
                        </pic:nvPicPr>
                        <pic:blipFill>
                          <a:blip r:embed="rId28"/>
                          <a:stretch>
                            <a:fillRect/>
                          </a:stretch>
                        </pic:blipFill>
                        <pic:spPr>
                          <a:xfrm>
                            <a:off x="0" y="0"/>
                            <a:ext cx="2611120" cy="1958340"/>
                          </a:xfrm>
                          <a:prstGeom prst="rect">
                            <a:avLst/>
                          </a:prstGeom>
                        </pic:spPr>
                      </pic:pic>
                    </a:graphicData>
                  </a:graphic>
                </wp:inline>
              </w:drawing>
            </w:r>
            <w:r>
              <w:rPr>
                <w:rFonts w:ascii="宋体" w:hAnsi="宋体" w:hint="eastAsia"/>
                <w:b/>
                <w:sz w:val="24"/>
              </w:rPr>
              <w:t>估价对象室内</w:t>
            </w:r>
          </w:p>
        </w:tc>
      </w:tr>
      <w:tr w:rsidR="002B2998">
        <w:trPr>
          <w:trHeight w:val="90"/>
        </w:trPr>
        <w:tc>
          <w:tcPr>
            <w:tcW w:w="4350" w:type="dxa"/>
            <w:vAlign w:val="center"/>
          </w:tcPr>
          <w:p w:rsidR="002B2998" w:rsidRDefault="001A7EF2">
            <w:pPr>
              <w:spacing w:line="360" w:lineRule="auto"/>
              <w:jc w:val="center"/>
              <w:rPr>
                <w:rFonts w:ascii="宋体" w:hAnsi="宋体"/>
                <w:b/>
                <w:sz w:val="24"/>
              </w:rPr>
            </w:pPr>
            <w:r>
              <w:rPr>
                <w:rFonts w:ascii="宋体" w:hAnsi="宋体" w:hint="eastAsia"/>
                <w:b/>
                <w:noProof/>
                <w:sz w:val="24"/>
              </w:rPr>
              <w:drawing>
                <wp:inline distT="0" distB="0" distL="114300" distR="114300">
                  <wp:extent cx="2560320" cy="1920240"/>
                  <wp:effectExtent l="0" t="0" r="11430" b="3810"/>
                  <wp:docPr id="11" name="图片 11" descr="IMG_2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061"/>
                          <pic:cNvPicPr>
                            <a:picLocks noChangeAspect="1"/>
                          </pic:cNvPicPr>
                        </pic:nvPicPr>
                        <pic:blipFill>
                          <a:blip r:embed="rId29"/>
                          <a:stretch>
                            <a:fillRect/>
                          </a:stretch>
                        </pic:blipFill>
                        <pic:spPr>
                          <a:xfrm>
                            <a:off x="0" y="0"/>
                            <a:ext cx="2560320" cy="1920240"/>
                          </a:xfrm>
                          <a:prstGeom prst="rect">
                            <a:avLst/>
                          </a:prstGeom>
                        </pic:spPr>
                      </pic:pic>
                    </a:graphicData>
                  </a:graphic>
                </wp:inline>
              </w:drawing>
            </w:r>
            <w:r>
              <w:rPr>
                <w:rFonts w:ascii="宋体" w:hAnsi="宋体" w:hint="eastAsia"/>
                <w:b/>
                <w:sz w:val="24"/>
              </w:rPr>
              <w:t>估价对象室内</w:t>
            </w:r>
          </w:p>
        </w:tc>
        <w:tc>
          <w:tcPr>
            <w:tcW w:w="4305" w:type="dxa"/>
            <w:vAlign w:val="center"/>
          </w:tcPr>
          <w:p w:rsidR="002B2998" w:rsidRDefault="001A7EF2">
            <w:pPr>
              <w:spacing w:line="360" w:lineRule="auto"/>
              <w:jc w:val="center"/>
              <w:rPr>
                <w:rFonts w:ascii="宋体" w:hAnsi="宋体"/>
                <w:b/>
                <w:sz w:val="24"/>
              </w:rPr>
            </w:pPr>
            <w:r>
              <w:rPr>
                <w:rFonts w:ascii="宋体" w:hAnsi="宋体" w:hint="eastAsia"/>
                <w:b/>
                <w:noProof/>
                <w:sz w:val="24"/>
              </w:rPr>
              <w:drawing>
                <wp:inline distT="0" distB="0" distL="114300" distR="114300">
                  <wp:extent cx="2560320" cy="1920240"/>
                  <wp:effectExtent l="0" t="0" r="11430" b="3810"/>
                  <wp:docPr id="13" name="图片 13" descr="IMG_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057"/>
                          <pic:cNvPicPr>
                            <a:picLocks noChangeAspect="1"/>
                          </pic:cNvPicPr>
                        </pic:nvPicPr>
                        <pic:blipFill>
                          <a:blip r:embed="rId30"/>
                          <a:stretch>
                            <a:fillRect/>
                          </a:stretch>
                        </pic:blipFill>
                        <pic:spPr>
                          <a:xfrm>
                            <a:off x="0" y="0"/>
                            <a:ext cx="2560320" cy="1920240"/>
                          </a:xfrm>
                          <a:prstGeom prst="rect">
                            <a:avLst/>
                          </a:prstGeom>
                        </pic:spPr>
                      </pic:pic>
                    </a:graphicData>
                  </a:graphic>
                </wp:inline>
              </w:drawing>
            </w:r>
            <w:r>
              <w:rPr>
                <w:rFonts w:ascii="宋体" w:hAnsi="宋体" w:hint="eastAsia"/>
                <w:b/>
                <w:sz w:val="24"/>
              </w:rPr>
              <w:t>估价对象室内</w:t>
            </w:r>
          </w:p>
        </w:tc>
      </w:tr>
    </w:tbl>
    <w:p w:rsidR="002B2998" w:rsidRDefault="001A7EF2">
      <w:pPr>
        <w:widowControl/>
        <w:spacing w:line="400" w:lineRule="exact"/>
        <w:ind w:leftChars="133" w:left="1119" w:hangingChars="300" w:hanging="840"/>
        <w:jc w:val="left"/>
        <w:rPr>
          <w:rFonts w:ascii="宋体" w:hAnsi="宋体"/>
          <w:sz w:val="28"/>
        </w:rPr>
      </w:pPr>
      <w:r>
        <w:rPr>
          <w:rFonts w:ascii="宋体" w:hAnsi="宋体" w:hint="eastAsia"/>
          <w:sz w:val="28"/>
        </w:rPr>
        <w:t>坐落：</w:t>
      </w:r>
      <w:r>
        <w:rPr>
          <w:rFonts w:ascii="宋体" w:hAnsi="宋体" w:hint="eastAsia"/>
          <w:sz w:val="28"/>
        </w:rPr>
        <w:t>巴东县野三关镇劝农亭社区五组农亭街</w:t>
      </w:r>
      <w:r>
        <w:rPr>
          <w:rFonts w:ascii="宋体" w:hAnsi="宋体" w:hint="eastAsia"/>
          <w:sz w:val="28"/>
        </w:rPr>
        <w:t>1</w:t>
      </w:r>
      <w:r>
        <w:rPr>
          <w:rFonts w:ascii="宋体" w:hAnsi="宋体" w:hint="eastAsia"/>
          <w:sz w:val="28"/>
        </w:rPr>
        <w:t>号</w:t>
      </w:r>
      <w:r>
        <w:rPr>
          <w:rFonts w:ascii="宋体" w:hAnsi="宋体" w:hint="eastAsia"/>
          <w:sz w:val="28"/>
        </w:rPr>
        <w:t>1</w:t>
      </w:r>
      <w:r>
        <w:rPr>
          <w:rFonts w:ascii="宋体" w:hAnsi="宋体" w:hint="eastAsia"/>
          <w:sz w:val="28"/>
        </w:rPr>
        <w:t>幢</w:t>
      </w:r>
      <w:r>
        <w:rPr>
          <w:rFonts w:ascii="宋体" w:hAnsi="宋体" w:hint="eastAsia"/>
          <w:sz w:val="28"/>
        </w:rPr>
        <w:t>1-3</w:t>
      </w:r>
      <w:r>
        <w:rPr>
          <w:rFonts w:ascii="宋体" w:hAnsi="宋体" w:hint="eastAsia"/>
          <w:sz w:val="28"/>
        </w:rPr>
        <w:t>层</w:t>
      </w:r>
    </w:p>
    <w:p w:rsidR="002B2998" w:rsidRDefault="001A7EF2">
      <w:pPr>
        <w:widowControl/>
        <w:spacing w:line="400" w:lineRule="exact"/>
        <w:ind w:firstLineChars="100" w:firstLine="280"/>
        <w:jc w:val="left"/>
        <w:rPr>
          <w:rFonts w:ascii="宋体" w:hAnsi="宋体"/>
          <w:sz w:val="28"/>
        </w:rPr>
      </w:pPr>
      <w:r>
        <w:rPr>
          <w:rFonts w:ascii="宋体" w:hAnsi="宋体" w:hint="eastAsia"/>
          <w:sz w:val="28"/>
        </w:rPr>
        <w:t>现场查勘时间：</w:t>
      </w:r>
      <w:r>
        <w:rPr>
          <w:rFonts w:ascii="宋体" w:hAnsi="宋体" w:hint="eastAsia"/>
          <w:sz w:val="28"/>
        </w:rPr>
        <w:t>2020</w:t>
      </w:r>
      <w:r>
        <w:rPr>
          <w:rFonts w:ascii="宋体" w:hAnsi="宋体" w:hint="eastAsia"/>
          <w:sz w:val="28"/>
        </w:rPr>
        <w:t>年</w:t>
      </w:r>
      <w:r>
        <w:rPr>
          <w:rFonts w:ascii="宋体" w:hAnsi="宋体" w:hint="eastAsia"/>
          <w:sz w:val="28"/>
        </w:rPr>
        <w:t>07</w:t>
      </w:r>
      <w:r>
        <w:rPr>
          <w:rFonts w:ascii="宋体" w:hAnsi="宋体" w:hint="eastAsia"/>
          <w:sz w:val="28"/>
        </w:rPr>
        <w:t>月</w:t>
      </w:r>
      <w:r>
        <w:rPr>
          <w:rFonts w:ascii="宋体" w:hAnsi="宋体" w:hint="eastAsia"/>
          <w:sz w:val="28"/>
        </w:rPr>
        <w:t>22</w:t>
      </w:r>
      <w:r>
        <w:rPr>
          <w:rFonts w:ascii="宋体" w:hAnsi="宋体" w:hint="eastAsia"/>
          <w:sz w:val="28"/>
        </w:rPr>
        <w:t>日</w:t>
      </w:r>
    </w:p>
    <w:p w:rsidR="002B2998" w:rsidRDefault="001A7EF2">
      <w:pPr>
        <w:widowControl/>
        <w:spacing w:line="400" w:lineRule="exact"/>
        <w:ind w:firstLineChars="100" w:firstLine="280"/>
        <w:jc w:val="left"/>
        <w:rPr>
          <w:rFonts w:ascii="宋体" w:hAnsi="宋体"/>
          <w:sz w:val="28"/>
        </w:rPr>
      </w:pPr>
      <w:r>
        <w:rPr>
          <w:rFonts w:ascii="宋体" w:hAnsi="宋体" w:hint="eastAsia"/>
          <w:sz w:val="28"/>
        </w:rPr>
        <w:t>现场勘查人员：郑和平</w:t>
      </w:r>
      <w:r>
        <w:rPr>
          <w:rFonts w:ascii="宋体" w:hAnsi="宋体" w:hint="eastAsia"/>
          <w:sz w:val="28"/>
        </w:rPr>
        <w:t xml:space="preserve"> </w:t>
      </w:r>
      <w:r>
        <w:rPr>
          <w:rFonts w:ascii="宋体" w:hAnsi="宋体" w:hint="eastAsia"/>
          <w:sz w:val="28"/>
        </w:rPr>
        <w:t>辛凯</w:t>
      </w:r>
    </w:p>
    <w:sectPr w:rsidR="002B2998" w:rsidSect="002B2998">
      <w:footerReference w:type="default" r:id="rId31"/>
      <w:footerReference w:type="first" r:id="rId32"/>
      <w:pgSz w:w="11906" w:h="16838"/>
      <w:pgMar w:top="1440" w:right="1588" w:bottom="1440" w:left="1797"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98" w:rsidRDefault="002B2998" w:rsidP="002B2998">
      <w:r>
        <w:separator/>
      </w:r>
    </w:p>
  </w:endnote>
  <w:endnote w:type="continuationSeparator" w:id="1">
    <w:p w:rsidR="002B2998" w:rsidRDefault="002B2998" w:rsidP="002B2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体">
    <w:altName w:val="宋体"/>
    <w:charset w:val="86"/>
    <w:family w:val="roma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楷体">
    <w:panose1 w:val="02010609060101010101"/>
    <w:charset w:val="86"/>
    <w:family w:val="modern"/>
    <w:pitch w:val="fixed"/>
    <w:sig w:usb0="800002BF" w:usb1="38CF7CFA" w:usb2="00000016" w:usb3="00000000" w:csb0="00040001" w:csb1="00000000"/>
  </w:font>
  <w:font w:name="昆仑楷体">
    <w:altName w:val="黑体"/>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Frutiger 45 Light">
    <w:altName w:val="Arial"/>
    <w:charset w:val="00"/>
    <w:family w:val="swiss"/>
    <w:pitch w:val="default"/>
    <w:sig w:usb0="00000000" w:usb1="00000000"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SC STKaiti">
    <w:altName w:val="宋体"/>
    <w:charset w:val="86"/>
    <w:family w:val="auto"/>
    <w:pitch w:val="default"/>
    <w:sig w:usb0="00000000" w:usb1="00000000" w:usb2="00000010" w:usb3="00000000" w:csb0="0004009F" w:csb1="00000000"/>
  </w:font>
  <w:font w:name="Trebuchet MS">
    <w:panose1 w:val="020B0603020202020204"/>
    <w:charset w:val="00"/>
    <w:family w:val="swiss"/>
    <w:pitch w:val="variable"/>
    <w:sig w:usb0="00000287" w:usb1="00000003" w:usb2="00000000" w:usb3="00000000" w:csb0="0000009F" w:csb1="00000000"/>
  </w:font>
  <w:font w:name="LF_Kai">
    <w:altName w:val="黑体"/>
    <w:charset w:val="86"/>
    <w:family w:val="script"/>
    <w:pitch w:val="default"/>
    <w:sig w:usb0="00000000" w:usb1="0000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方正书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文鼎小标宋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F2" w:rsidRDefault="001A7EF2">
    <w:pPr>
      <w:pStyle w:val="af"/>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Bdr>
        <w:top w:val="none" w:sz="0" w:space="1" w:color="auto"/>
      </w:pBdr>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7155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1JoQUVAgAAFQQAAA4AAABkcnMvZTJvRG9jLnhtbK1Ty47TMBTdI/EP&#10;lvc0aRFD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lRDOFHZ1+fD/9fDj9+kagA0Ct9TP4bSw8Q/fOdFj0oPdQxrm7&#10;yql4YyICO6A+XuAVXSA8Bk0n02kOE4dteCB/9hhunQ/vhVEkCgV12F+ClR3WPvSug0usps2qkTLt&#10;UGrSFvTq9Z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P1JoQUVAgAAFQQAAA4AAAAAAAAA&#10;AQAgAAAAHwEAAGRycy9lMm9Eb2MueG1sUEsFBgAAAAAGAAYAWQEAAKYFAAAAAA==&#10;" filled="f" stroked="f" strokeweight=".5pt">
          <v:textbox style="mso-fit-shape-to-text:t" inset="0,0,0,0">
            <w:txbxContent>
              <w:p w:rsidR="002B2998" w:rsidRDefault="002B2998">
                <w:pPr>
                  <w:pStyle w:val="af"/>
                </w:pPr>
                <w:r>
                  <w:rPr>
                    <w:rFonts w:hint="eastAsia"/>
                  </w:rPr>
                  <w:fldChar w:fldCharType="begin"/>
                </w:r>
                <w:r w:rsidR="001A7EF2">
                  <w:rPr>
                    <w:rFonts w:hint="eastAsia"/>
                  </w:rPr>
                  <w:instrText xml:space="preserve"> PAGE  \* MERGEFORMAT </w:instrText>
                </w:r>
                <w:r>
                  <w:rPr>
                    <w:rFonts w:hint="eastAsia"/>
                  </w:rPr>
                  <w:fldChar w:fldCharType="separate"/>
                </w:r>
                <w:r w:rsidR="001A7EF2">
                  <w:rPr>
                    <w:noProof/>
                  </w:rPr>
                  <w:t>15</w:t>
                </w:r>
                <w:r>
                  <w:rPr>
                    <w:rFonts w:hint="eastAsia"/>
                  </w:rPr>
                  <w:fldChar w:fldCharType="end"/>
                </w:r>
              </w:p>
            </w:txbxContent>
          </v:textbox>
          <w10:wrap anchorx="margin"/>
        </v:shape>
      </w:pict>
    </w:r>
  </w:p>
  <w:p w:rsidR="002B2998" w:rsidRDefault="002B2998">
    <w:pPr>
      <w:pStyle w:val="af"/>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jc w:val="center"/>
    </w:pPr>
    <w: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7257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RBrfc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5EGt9xQCAAAVBAAADgAAAAAAAAAB&#10;ACAAAAAfAQAAZHJzL2Uyb0RvYy54bWxQSwUGAAAAAAYABgBZAQAApQUAAAAA&#10;" filled="f" stroked="f" strokeweight=".5pt">
          <v:textbox style="mso-fit-shape-to-text:t" inset="0,0,0,0">
            <w:txbxContent>
              <w:p w:rsidR="002B2998" w:rsidRDefault="002B2998">
                <w:pPr>
                  <w:pStyle w:val="af"/>
                </w:pPr>
                <w:r>
                  <w:rPr>
                    <w:rFonts w:hint="eastAsia"/>
                  </w:rPr>
                  <w:fldChar w:fldCharType="begin"/>
                </w:r>
                <w:r w:rsidR="001A7EF2">
                  <w:rPr>
                    <w:rFonts w:hint="eastAsia"/>
                  </w:rPr>
                  <w:instrText xml:space="preserve"> PAGE  \* MERGEFORMAT </w:instrText>
                </w:r>
                <w:r>
                  <w:rPr>
                    <w:rFonts w:hint="eastAsia"/>
                  </w:rPr>
                  <w:fldChar w:fldCharType="separate"/>
                </w:r>
                <w:r w:rsidR="001A7EF2">
                  <w:rPr>
                    <w:noProof/>
                  </w:rPr>
                  <w:t>14</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Bdr>
        <w:top w:val="none" w:sz="0" w:space="0" w:color="auto"/>
      </w:pBd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F2" w:rsidRDefault="001A7EF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Bdr>
        <w:top w:val="none" w:sz="0" w:space="1" w:color="auto"/>
      </w:pBdr>
    </w:pPr>
    <w:r>
      <w:pict>
        <v:shapetype id="_x0000_t202" coordsize="21600,21600" o:spt="202" path="m,l,21600r21600,l21600,xe">
          <v:stroke joinstyle="miter"/>
          <v:path gradientshapeok="t" o:connecttype="rect"/>
        </v:shapetype>
        <v:shape id="文本框 11" o:spid="_x0000_s2057" type="#_x0000_t202" style="position:absolute;left:0;text-align:left;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Ez+BnK8BAABN&#10;AwAADgAAAAAAAAABACAAAAAeAQAAZHJzL2Uyb0RvYy54bWxQSwUGAAAAAAYABgBZAQAAPwUAAAAA&#10;" filled="f" stroked="f">
          <v:textbox style="mso-fit-shape-to-text:t" inset="0,0,0,0">
            <w:txbxContent>
              <w:p w:rsidR="002B2998" w:rsidRDefault="002B2998">
                <w:pPr>
                  <w:pStyle w:val="af"/>
                  <w:pBdr>
                    <w:top w:val="none" w:sz="0" w:space="1" w:color="auto"/>
                  </w:pBdr>
                </w:pPr>
              </w:p>
              <w:p w:rsidR="002B2998" w:rsidRDefault="002B2998"/>
            </w:txbxContent>
          </v:textbox>
          <w10:wrap anchorx="margin"/>
        </v:shape>
      </w:pict>
    </w:r>
  </w:p>
  <w:p w:rsidR="002B2998" w:rsidRDefault="002B2998">
    <w:pPr>
      <w:pStyle w:val="a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Bdr>
        <w:top w:val="none" w:sz="0" w:space="1" w:color="auto"/>
      </w:pBdr>
    </w:pPr>
    <w:r>
      <w:pict>
        <v:shapetype id="_x0000_t202" coordsize="21600,21600" o:spt="202" path="m,l,21600r21600,l21600,xe">
          <v:stroke joinstyle="miter"/>
          <v:path gradientshapeok="t" o:connecttype="rect"/>
        </v:shapetype>
        <v:shape id="_x0000_s2055" type="#_x0000_t202" style="position:absolute;left:0;text-align:left;margin-left:0;margin-top:0;width:2in;height:2in;z-index:251682816;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filled="f" stroked="f" strokeweight=".5pt">
          <v:textbox style="mso-fit-shape-to-text:t" inset="0,0,0,0">
            <w:txbxContent>
              <w:p w:rsidR="002B2998" w:rsidRDefault="002B2998">
                <w:pPr>
                  <w:pStyle w:val="af"/>
                </w:pPr>
                <w:r>
                  <w:rPr>
                    <w:rFonts w:hint="eastAsia"/>
                  </w:rPr>
                  <w:fldChar w:fldCharType="begin"/>
                </w:r>
                <w:r w:rsidR="001A7EF2">
                  <w:rPr>
                    <w:rFonts w:hint="eastAsia"/>
                  </w:rPr>
                  <w:instrText xml:space="preserve"> PAGE  \* MERGEFORMAT </w:instrText>
                </w:r>
                <w:r>
                  <w:rPr>
                    <w:rFonts w:hint="eastAsia"/>
                  </w:rPr>
                  <w:fldChar w:fldCharType="separate"/>
                </w:r>
                <w:r w:rsidR="001A7EF2">
                  <w:rPr>
                    <w:rFonts w:hint="eastAsia"/>
                  </w:rPr>
                  <w:t>1</w:t>
                </w:r>
                <w:r>
                  <w:rPr>
                    <w:rFonts w:hint="eastAsia"/>
                  </w:rPr>
                  <w:fldChar w:fldCharType="end"/>
                </w:r>
              </w:p>
            </w:txbxContent>
          </v:textbox>
          <w10:wrap anchorx="margin"/>
        </v:shape>
      </w:pict>
    </w:r>
    <w:r>
      <w:pict>
        <v:shape id="_x0000_s2054" type="#_x0000_t202" style="position:absolute;left:0;text-align:left;margin-left:0;margin-top:0;width:2in;height:2in;z-index:25166438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xCcrrgEAAEwD&#10;AAAOAAAAAAAAAAEAIAAAAB4BAABkcnMvZTJvRG9jLnhtbFBLBQYAAAAABgAGAFkBAAA+BQAAAAA=&#10;" filled="f" stroked="f">
          <v:textbox style="mso-fit-shape-to-text:t" inset="0,0,0,0">
            <w:txbxContent>
              <w:p w:rsidR="002B2998" w:rsidRDefault="002B2998">
                <w:pPr>
                  <w:pStyle w:val="af"/>
                  <w:pBdr>
                    <w:top w:val="none" w:sz="0" w:space="1" w:color="auto"/>
                  </w:pBdr>
                </w:pPr>
              </w:p>
              <w:p w:rsidR="002B2998" w:rsidRDefault="002B2998"/>
            </w:txbxContent>
          </v:textbox>
          <w10:wrap anchorx="margin"/>
        </v:shape>
      </w:pict>
    </w:r>
  </w:p>
  <w:p w:rsidR="002B2998" w:rsidRDefault="002B2998">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838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filled="f" stroked="f" strokeweight=".5pt">
          <v:textbox style="mso-fit-shape-to-text:t" inset="0,0,0,0">
            <w:txbxContent>
              <w:p w:rsidR="002B2998" w:rsidRDefault="002B2998">
                <w:pPr>
                  <w:pStyle w:val="af"/>
                </w:pPr>
                <w:r>
                  <w:rPr>
                    <w:rFonts w:hint="eastAsia"/>
                  </w:rPr>
                  <w:fldChar w:fldCharType="begin"/>
                </w:r>
                <w:r w:rsidR="001A7EF2">
                  <w:rPr>
                    <w:rFonts w:hint="eastAsia"/>
                  </w:rPr>
                  <w:instrText xml:space="preserve"> PAGE  \* MERGEFORMAT </w:instrText>
                </w:r>
                <w:r>
                  <w:rPr>
                    <w:rFonts w:hint="eastAsia"/>
                  </w:rPr>
                  <w:fldChar w:fldCharType="separate"/>
                </w:r>
                <w:r w:rsidR="001A7EF2">
                  <w:rPr>
                    <w:noProof/>
                  </w:rPr>
                  <w:t>1</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Bdr>
        <w:top w:val="none" w:sz="0" w:space="1" w:color="auto"/>
      </w:pBdr>
    </w:pPr>
    <w: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80768;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filled="f" stroked="f" strokeweight=".5pt">
          <v:textbox style="mso-fit-shape-to-text:t" inset="0,0,0,0">
            <w:txbxContent>
              <w:p w:rsidR="002B2998" w:rsidRDefault="002B2998">
                <w:pPr>
                  <w:pStyle w:val="af"/>
                </w:pPr>
                <w:r>
                  <w:rPr>
                    <w:rFonts w:hint="eastAsia"/>
                  </w:rPr>
                  <w:fldChar w:fldCharType="begin"/>
                </w:r>
                <w:r w:rsidR="001A7EF2">
                  <w:rPr>
                    <w:rFonts w:hint="eastAsia"/>
                  </w:rPr>
                  <w:instrText xml:space="preserve"> PAGE  \* MERGEFORMAT </w:instrText>
                </w:r>
                <w:r>
                  <w:rPr>
                    <w:rFonts w:hint="eastAsia"/>
                  </w:rPr>
                  <w:fldChar w:fldCharType="separate"/>
                </w:r>
                <w:r w:rsidR="001A7EF2">
                  <w:rPr>
                    <w:noProof/>
                  </w:rPr>
                  <w:t>5</w:t>
                </w:r>
                <w:r>
                  <w:rPr>
                    <w:rFonts w:hint="eastAsia"/>
                  </w:rPr>
                  <w:fldChar w:fldCharType="end"/>
                </w:r>
              </w:p>
            </w:txbxContent>
          </v:textbox>
          <w10:wrap anchorx="margin"/>
        </v:shape>
      </w:pict>
    </w:r>
    <w:r>
      <w:pict>
        <v:shape id="_x0000_s2051" type="#_x0000_t202" style="position:absolute;left:0;text-align:left;margin-left:0;margin-top:0;width:2in;height:2in;z-index:25167974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z9WM68BAABMAwAADgAAAGRycy9lMm9Eb2MueG1srVPNahsxEL4X8g5C&#10;91hrQ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9kOs396UOsMe0pYGIarv2Acx79EZ1Z9qDA5i8K&#10;IhjHTu9O3ZVDIiI/ms/m8wpDAmPjBfHZ6/MAMd1Jb0k2Ggo4vtJVvv0S0yF1TMnVnL/VxpQRGveP&#10;AzGzh2XuB47ZSsNqOApa+XaHenqcfEMdriYl5t5hY/OSjAaMxmo0NgH0uitblOvFcLVJSKJwyxUO&#10;sMfCOLKi7rheeSf+vpes159g+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4z9WM68BAABM&#10;AwAADgAAAAAAAAABACAAAAAeAQAAZHJzL2Uyb0RvYy54bWxQSwUGAAAAAAYABgBZAQAAPwUAAAAA&#10;" filled="f" stroked="f">
          <v:textbox style="mso-fit-shape-to-text:t" inset="0,0,0,0">
            <w:txbxContent>
              <w:sdt>
                <w:sdtPr>
                  <w:id w:val="613405612"/>
                </w:sdtPr>
                <w:sdtContent>
                  <w:p w:rsidR="002B2998" w:rsidRDefault="002B2998">
                    <w:pPr>
                      <w:pStyle w:val="af"/>
                      <w:pBdr>
                        <w:top w:val="none" w:sz="0" w:space="1" w:color="auto"/>
                      </w:pBdr>
                    </w:pPr>
                  </w:p>
                </w:sdtContent>
              </w:sdt>
              <w:p w:rsidR="002B2998" w:rsidRDefault="002B2998"/>
            </w:txbxContent>
          </v:textbox>
          <w10:wrap anchorx="margin"/>
        </v:shape>
      </w:pict>
    </w:r>
  </w:p>
  <w:p w:rsidR="002B2998" w:rsidRDefault="002B2998">
    <w:pPr>
      <w:pStyle w:val="af"/>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
    </w:pPr>
    <w:r>
      <w:pict>
        <v:shapetype id="_x0000_t202" coordsize="21600,21600" o:spt="202" path="m,l,21600r21600,l21600,xe">
          <v:stroke joinstyle="miter"/>
          <v:path gradientshapeok="t" o:connecttype="rect"/>
        </v:shapetype>
        <v:shape id="_x0000_s2053" type="#_x0000_t202" style="position:absolute;left:0;text-align:left;margin-left:0;margin-top:0;width:2in;height:2in;z-index:251681792;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filled="f" stroked="f" strokeweight=".5pt">
          <v:textbox style="mso-fit-shape-to-text:t" inset="0,0,0,0">
            <w:txbxContent>
              <w:p w:rsidR="002B2998" w:rsidRDefault="002B2998">
                <w:pPr>
                  <w:pStyle w:val="af"/>
                </w:pPr>
                <w:r>
                  <w:rPr>
                    <w:rFonts w:hint="eastAsia"/>
                  </w:rPr>
                  <w:fldChar w:fldCharType="begin"/>
                </w:r>
                <w:r w:rsidR="001A7EF2">
                  <w:rPr>
                    <w:rFonts w:hint="eastAsia"/>
                  </w:rPr>
                  <w:instrText xml:space="preserve"> PAGE  \* MERGEFORMAT </w:instrText>
                </w:r>
                <w:r>
                  <w:rPr>
                    <w:rFonts w:hint="eastAsia"/>
                  </w:rPr>
                  <w:fldChar w:fldCharType="separate"/>
                </w:r>
                <w:r w:rsidR="001A7EF2">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98" w:rsidRDefault="002B2998" w:rsidP="002B2998">
      <w:r>
        <w:separator/>
      </w:r>
    </w:p>
  </w:footnote>
  <w:footnote w:type="continuationSeparator" w:id="1">
    <w:p w:rsidR="002B2998" w:rsidRDefault="002B2998" w:rsidP="002B2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F2" w:rsidRDefault="001A7EF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rsidP="001A7EF2">
    <w:pPr>
      <w:pStyle w:val="af0"/>
      <w:pBdr>
        <w:bottom w:val="none" w:sz="0" w:space="0" w:color="auto"/>
      </w:pBdr>
      <w:jc w:val="both"/>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EF2" w:rsidRDefault="001A7EF2">
    <w:pPr>
      <w:pStyle w:val="af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0"/>
      <w:pBdr>
        <w:bottom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0"/>
      <w:pBdr>
        <w:bottom w:val="none" w:sz="0" w:space="0" w:color="auto"/>
      </w:pBdr>
      <w:rPr>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2B2998">
    <w:pPr>
      <w:pStyle w:val="af0"/>
      <w:pBdr>
        <w:bottom w:val="none" w:sz="0" w:space="0" w:color="auto"/>
      </w:pBdr>
      <w:rPr>
        <w:sz w:val="24"/>
        <w:szCs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998" w:rsidRDefault="001A7EF2">
    <w:pPr>
      <w:pStyle w:val="af0"/>
      <w:pBdr>
        <w:bottom w:val="none" w:sz="0" w:space="0" w:color="auto"/>
      </w:pBdr>
      <w:tabs>
        <w:tab w:val="left" w:pos="5781"/>
      </w:tabs>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ab/>
    </w:r>
    <w:r>
      <w:rPr>
        <w:rFonts w:asciiTheme="minorEastAsia" w:eastAsiaTheme="minorEastAsia" w:hAnsiTheme="minorEastAsia" w:cstheme="minorEastAsia" w:hint="eastAsia"/>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85F3EF"/>
    <w:multiLevelType w:val="singleLevel"/>
    <w:tmpl w:val="C885F3EF"/>
    <w:lvl w:ilvl="0">
      <w:start w:val="1"/>
      <w:numFmt w:val="decimal"/>
      <w:suff w:val="nothing"/>
      <w:lvlText w:val="%1、"/>
      <w:lvlJc w:val="left"/>
    </w:lvl>
  </w:abstractNum>
  <w:abstractNum w:abstractNumId="1">
    <w:nsid w:val="FD7B17FC"/>
    <w:multiLevelType w:val="singleLevel"/>
    <w:tmpl w:val="FD7B17FC"/>
    <w:lvl w:ilvl="0">
      <w:start w:val="12"/>
      <w:numFmt w:val="chineseCounting"/>
      <w:suff w:val="nothing"/>
      <w:lvlText w:val="%1、"/>
      <w:lvlJc w:val="left"/>
      <w:rPr>
        <w:rFonts w:hint="eastAsia"/>
      </w:rPr>
    </w:lvl>
  </w:abstractNum>
  <w:abstractNum w:abstractNumId="2">
    <w:nsid w:val="0EEB0CBE"/>
    <w:multiLevelType w:val="singleLevel"/>
    <w:tmpl w:val="0EEB0CBE"/>
    <w:lvl w:ilvl="0">
      <w:start w:val="1"/>
      <w:numFmt w:val="bullet"/>
      <w:pStyle w:val="2"/>
      <w:lvlText w:val=""/>
      <w:lvlJc w:val="left"/>
      <w:pPr>
        <w:tabs>
          <w:tab w:val="left" w:pos="425"/>
        </w:tabs>
        <w:ind w:left="425" w:hanging="425"/>
      </w:pPr>
      <w:rPr>
        <w:rFonts w:ascii="Wingdings" w:hAnsi="Wingdings" w:hint="default"/>
      </w:rPr>
    </w:lvl>
  </w:abstractNum>
  <w:abstractNum w:abstractNumId="3">
    <w:nsid w:val="3CBC103E"/>
    <w:multiLevelType w:val="singleLevel"/>
    <w:tmpl w:val="3CBC103E"/>
    <w:lvl w:ilvl="0">
      <w:start w:val="3"/>
      <w:numFmt w:val="chineseCounting"/>
      <w:suff w:val="nothing"/>
      <w:lvlText w:val="%1、"/>
      <w:lvlJc w:val="left"/>
      <w:rPr>
        <w:rFonts w:hint="eastAsia"/>
      </w:rPr>
    </w:lvl>
  </w:abstractNum>
  <w:abstractNum w:abstractNumId="4">
    <w:nsid w:val="6B2073C7"/>
    <w:multiLevelType w:val="multilevel"/>
    <w:tmpl w:val="6B2073C7"/>
    <w:lvl w:ilvl="0">
      <w:start w:val="1"/>
      <w:numFmt w:val="decimal"/>
      <w:lvlText w:val="（%1）"/>
      <w:lvlJc w:val="left"/>
      <w:pPr>
        <w:tabs>
          <w:tab w:val="left" w:pos="1672"/>
        </w:tabs>
        <w:ind w:left="1672" w:hanging="1080"/>
      </w:pPr>
      <w:rPr>
        <w:rFonts w:hint="default"/>
        <w:color w:val="auto"/>
      </w:rPr>
    </w:lvl>
    <w:lvl w:ilvl="1">
      <w:start w:val="1"/>
      <w:numFmt w:val="lowerLetter"/>
      <w:lvlText w:val="%2)"/>
      <w:lvlJc w:val="left"/>
      <w:pPr>
        <w:tabs>
          <w:tab w:val="left" w:pos="1432"/>
        </w:tabs>
        <w:ind w:left="1432" w:hanging="420"/>
      </w:pPr>
    </w:lvl>
    <w:lvl w:ilvl="2">
      <w:start w:val="1"/>
      <w:numFmt w:val="lowerRoman"/>
      <w:lvlText w:val="%3."/>
      <w:lvlJc w:val="right"/>
      <w:pPr>
        <w:tabs>
          <w:tab w:val="left" w:pos="1852"/>
        </w:tabs>
        <w:ind w:left="1852" w:hanging="420"/>
      </w:pPr>
    </w:lvl>
    <w:lvl w:ilvl="3">
      <w:start w:val="1"/>
      <w:numFmt w:val="decimal"/>
      <w:lvlText w:val="%4."/>
      <w:lvlJc w:val="left"/>
      <w:pPr>
        <w:tabs>
          <w:tab w:val="left" w:pos="2272"/>
        </w:tabs>
        <w:ind w:left="2272" w:hanging="420"/>
      </w:pPr>
    </w:lvl>
    <w:lvl w:ilvl="4">
      <w:start w:val="1"/>
      <w:numFmt w:val="lowerLetter"/>
      <w:lvlText w:val="%5)"/>
      <w:lvlJc w:val="left"/>
      <w:pPr>
        <w:tabs>
          <w:tab w:val="left" w:pos="2692"/>
        </w:tabs>
        <w:ind w:left="2692" w:hanging="420"/>
      </w:pPr>
    </w:lvl>
    <w:lvl w:ilvl="5">
      <w:start w:val="1"/>
      <w:numFmt w:val="lowerRoman"/>
      <w:lvlText w:val="%6."/>
      <w:lvlJc w:val="right"/>
      <w:pPr>
        <w:tabs>
          <w:tab w:val="left" w:pos="3112"/>
        </w:tabs>
        <w:ind w:left="3112" w:hanging="420"/>
      </w:pPr>
    </w:lvl>
    <w:lvl w:ilvl="6">
      <w:start w:val="1"/>
      <w:numFmt w:val="decimal"/>
      <w:lvlText w:val="%7."/>
      <w:lvlJc w:val="left"/>
      <w:pPr>
        <w:tabs>
          <w:tab w:val="left" w:pos="3532"/>
        </w:tabs>
        <w:ind w:left="3532" w:hanging="420"/>
      </w:pPr>
    </w:lvl>
    <w:lvl w:ilvl="7">
      <w:start w:val="1"/>
      <w:numFmt w:val="lowerLetter"/>
      <w:lvlText w:val="%8)"/>
      <w:lvlJc w:val="left"/>
      <w:pPr>
        <w:tabs>
          <w:tab w:val="left" w:pos="3952"/>
        </w:tabs>
        <w:ind w:left="3952" w:hanging="420"/>
      </w:pPr>
    </w:lvl>
    <w:lvl w:ilvl="8">
      <w:start w:val="1"/>
      <w:numFmt w:val="lowerRoman"/>
      <w:lvlText w:val="%9."/>
      <w:lvlJc w:val="right"/>
      <w:pPr>
        <w:tabs>
          <w:tab w:val="left" w:pos="4372"/>
        </w:tabs>
        <w:ind w:left="4372"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attachedTemplate r:id="rId1"/>
  <w:defaultTabStop w:val="108"/>
  <w:drawingGridHorizontalSpacing w:val="105"/>
  <w:drawingGridVerticalSpacing w:val="3"/>
  <w:displayHorizontalDrawingGridEvery w:val="0"/>
  <w:displayVerticalDrawingGridEvery w:val="2"/>
  <w:characterSpacingControl w:val="compressPunctuation"/>
  <w:hdrShapeDefaults>
    <o:shapedefaults v:ext="edit" spidmax="2065"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_matech_temp_" w:val="　"/>
    <w:docVar w:name="getExcelStart_ BG-3_1_ 1-汇总表_万元汇总表_" w:val="被引用底稿 BG-3无数据或还未保存"/>
    <w:docVar w:name="getExcelStart_ BG-3_1-汇总表_万元汇总表_" w:val="被引用底稿 BG-3无数据或还未保存"/>
    <w:docVar w:name="getExcelStart_BG-3_1_ 1-汇总表_万元汇总表_" w:val="被引用底稿BG-3无数据或还未保存"/>
    <w:docVar w:name="getExcelStart_BG-3_1_1-汇总表_万元汇总表_" w:val="被引用底稿BG-3无数据或还未保存"/>
    <w:docVar w:name="getExcelStart_BG-3_1-汇总表_万元汇总表_F30__" w:val="被引用底稿BG-3无数据或还未保存"/>
    <w:docVar w:name="getExcelStart_BG-3_结果过渡报告表_结果汇总表过渡报告_F34__" w:val="被引用底稿BG-3无数据或还未保存"/>
    <w:docVar w:name="取被审计单位信息_被审单位简称_" w:val="XXX"/>
    <w:docVar w:name="取被审计单位信息_被审单位全称_" w:val="XXX"/>
    <w:docVar w:name="取跨表数_BG-3 _1-汇总表_万元资产评估值_" w:val="　"/>
    <w:docVar w:name="取跨表数_BG-3 _1-汇总表_万元资产增值额_" w:val="　"/>
    <w:docVar w:name="取跨表数_BG-3 _1-汇总表_万元资产增值率_" w:val="　"/>
    <w:docVar w:name="取跨表数_BG-3 _1-汇总表_万元资产账面值_" w:val="　"/>
    <w:docVar w:name="取跨表数_BG-3_1-汇总表_万元递延资产评估值_" w:val="　"/>
    <w:docVar w:name="取跨表数_BG-3_1-汇总表_万元递延资产增值额_" w:val="　"/>
    <w:docVar w:name="取跨表数_BG-3_1-汇总表_万元递延资产增值率_" w:val="　"/>
    <w:docVar w:name="取跨表数_BG-3_1-汇总表_万元递延资产账面值_" w:val="　"/>
    <w:docVar w:name="取跨表数_BG-3_1-汇总表_万元非流动负债评估值_" w:val="　"/>
    <w:docVar w:name="取跨表数_BG-3_1-汇总表_万元非流动负债增值额_" w:val="　"/>
    <w:docVar w:name="取跨表数_BG-3_1-汇总表_万元非流动负债增值率_" w:val="　"/>
    <w:docVar w:name="取跨表数_BG-3_1-汇总表_万元非流动负债账面值_" w:val="　"/>
    <w:docVar w:name="取跨表数_BG-3_1-汇总表_万元负债评估值_" w:val="　"/>
    <w:docVar w:name="取跨表数_BG-3_1-汇总表_万元负债增值额_" w:val="　"/>
    <w:docVar w:name="取跨表数_BG-3_1-汇总表_万元负债增值率_" w:val="　"/>
    <w:docVar w:name="取跨表数_BG-3_1-汇总表_万元负债账面值_" w:val="　"/>
    <w:docVar w:name="取跨表数_BG-3_1-汇总表_万元工程物资评估值_" w:val="　"/>
    <w:docVar w:name="取跨表数_BG-3_1-汇总表_万元工程物资增值额_" w:val="　"/>
    <w:docVar w:name="取跨表数_BG-3_1-汇总表_万元工程物资增值率_" w:val="　"/>
    <w:docVar w:name="取跨表数_BG-3_1-汇总表_万元工程物资账面值_" w:val="　"/>
    <w:docVar w:name="取跨表数_BG-3_1-汇总表_万元工资账面值_" w:val="　"/>
    <w:docVar w:name="取跨表数_BG-3_1-汇总表_万元固定资产评估值_" w:val="　"/>
    <w:docVar w:name="取跨表数_BG-3_1-汇总表_万元固定资产增值额_" w:val="　"/>
    <w:docVar w:name="取跨表数_BG-3_1-汇总表_万元固定资产账面值_" w:val="　"/>
    <w:docVar w:name="取跨表数_BG-3_1-汇总表_万元固资清理评估值_" w:val="　"/>
    <w:docVar w:name="取跨表数_BG-3_1-汇总表_万元固资清理增值额_" w:val="　"/>
    <w:docVar w:name="取跨表数_BG-3_1-汇总表_万元固资清理增值率_" w:val="　"/>
    <w:docVar w:name="取跨表数_BG-3_1-汇总表_万元汇总持有至到期评估值_" w:val="　"/>
    <w:docVar w:name="取跨表数_BG-3_1-汇总表_万元汇总持有至到期增值额_" w:val="　"/>
    <w:docVar w:name="取跨表数_BG-3_1-汇总表_万元汇总持有至到期增值率_" w:val="　"/>
    <w:docVar w:name="取跨表数_BG-3_1-汇总表_万元汇总持有至到期账面值_" w:val="　"/>
    <w:docVar w:name="取跨表数_BG-3_1-汇总表_万元汇总非流动资产评估值_" w:val="　"/>
    <w:docVar w:name="取跨表数_BG-3_1-汇总表_万元汇总非流动资产增值额_" w:val="　"/>
    <w:docVar w:name="取跨表数_BG-3_1-汇总表_万元汇总非流动资产增值率_" w:val="　"/>
    <w:docVar w:name="取跨表数_BG-3_1-汇总表_万元汇总非流动资产账面值_" w:val="　"/>
    <w:docVar w:name="取跨表数_BG-3_1-汇总表_万元汇总固定资产增值率_" w:val="　"/>
    <w:docVar w:name="取跨表数_BG-3_1-汇总表_万元汇总可供出售金融资产评估值_" w:val="　"/>
    <w:docVar w:name="取跨表数_BG-3_1-汇总表_万元汇总可供出售金融资产增值额_" w:val="　"/>
    <w:docVar w:name="取跨表数_BG-3_1-汇总表_万元汇总可供出售金融资产增值率_" w:val="　"/>
    <w:docVar w:name="取跨表数_BG-3_1-汇总表_万元汇总可供出售金融资产账面值_" w:val="　"/>
    <w:docVar w:name="取跨表数_BG-3_1-汇总表_万元汇总流动资产评估值_" w:val="　"/>
    <w:docVar w:name="取跨表数_BG-3_1-汇总表_万元汇总流动资产增加额_" w:val="　"/>
    <w:docVar w:name="取跨表数_BG-3_1-汇总表_万元汇总流动资产增值率_" w:val="　"/>
    <w:docVar w:name="取跨表数_BG-3_1-汇总表_万元汇总流动资产账面值_" w:val="　"/>
    <w:docVar w:name="取跨表数_BG-3_1-汇总表_万元汇总投资性房地产评估值_" w:val="　"/>
    <w:docVar w:name="取跨表数_BG-3_1-汇总表_万元汇总投资性房地产增值额_" w:val="　"/>
    <w:docVar w:name="取跨表数_BG-3_1-汇总表_万元汇总投资性房地产增值率_" w:val="　"/>
    <w:docVar w:name="取跨表数_BG-3_1-汇总表_万元汇总投资性房地产账面值_" w:val="　"/>
    <w:docVar w:name="取跨表数_BG-3_1-汇总表_万元汇总长期股权投资评估值_" w:val="　"/>
    <w:docVar w:name="取跨表数_BG-3_1-汇总表_万元汇总长期股权投资增值额_" w:val="　"/>
    <w:docVar w:name="取跨表数_BG-3_1-汇总表_万元汇总长期股权投资增值率_" w:val="　"/>
    <w:docVar w:name="取跨表数_BG-3_1-汇总表_万元汇总长期股权投资账面值_" w:val="　"/>
    <w:docVar w:name="取跨表数_BG-3_1-汇总表_万元汇总长期营收增值率_" w:val="　"/>
    <w:docVar w:name="取跨表数_BG-3_1-汇总表_万元汇总长期应收评估值_" w:val="　"/>
    <w:docVar w:name="取跨表数_BG-3_1-汇总表_万元汇总长期应收增值额_" w:val="　"/>
    <w:docVar w:name="取跨表数_BG-3_1-汇总表_万元汇总长期应收账面值_" w:val="　"/>
    <w:docVar w:name="取跨表数_BG-3_1-汇总表_万元净资产评估值_" w:val="　"/>
    <w:docVar w:name="取跨表数_BG-3_1-汇总表_万元净资产增值额_" w:val="　"/>
    <w:docVar w:name="取跨表数_BG-3_1-汇总表_万元净资产增值率_" w:val="　"/>
    <w:docVar w:name="取跨表数_BG-3_1-汇总表_万元净资产账面值_" w:val="　"/>
    <w:docVar w:name="取跨表数_BG-3_1-汇总表_万元开发评估值_" w:val="　"/>
    <w:docVar w:name="取跨表数_BG-3_1-汇总表_万元开发增值额_" w:val="　"/>
    <w:docVar w:name="取跨表数_BG-3_1-汇总表_万元开发增值率_" w:val="　"/>
    <w:docVar w:name="取跨表数_BG-3_1-汇总表_万元开发账面值_" w:val="　"/>
    <w:docVar w:name="取跨表数_BG-3_1-汇总表_万元流动负债评估值_" w:val="　"/>
    <w:docVar w:name="取跨表数_BG-3_1-汇总表_万元流动负债增值额_" w:val="　"/>
    <w:docVar w:name="取跨表数_BG-3_1-汇总表_万元流动负债增值率_" w:val="　"/>
    <w:docVar w:name="取跨表数_BG-3_1-汇总表_万元流动负债账面值_" w:val="　"/>
    <w:docVar w:name="取跨表数_BG-3_1-汇总表_万元其他非流动评估值_" w:val="　"/>
    <w:docVar w:name="取跨表数_BG-3_1-汇总表_万元其他非流动增值额_" w:val="　"/>
    <w:docVar w:name="取跨表数_BG-3_1-汇总表_万元其他非流动增值率_" w:val="　"/>
    <w:docVar w:name="取跨表数_BG-3_1-汇总表_万元其他非流动账面值_" w:val="　"/>
    <w:docVar w:name="取跨表数_BG-3_1-汇总表_万元商誉评估值_" w:val="　"/>
    <w:docVar w:name="取跨表数_BG-3_1-汇总表_万元商誉增值额_" w:val="　"/>
    <w:docVar w:name="取跨表数_BG-3_1-汇总表_万元商誉增值率_" w:val="　"/>
    <w:docVar w:name="取跨表数_BG-3_1-汇总表_万元商誉账面值_" w:val="　"/>
    <w:docVar w:name="取跨表数_BG-3_1-汇总表_万元生物评估值_" w:val="　"/>
    <w:docVar w:name="取跨表数_BG-3_1-汇总表_万元生物增值额_" w:val="　"/>
    <w:docVar w:name="取跨表数_BG-3_1-汇总表_万元生物增值率_" w:val="　"/>
    <w:docVar w:name="取跨表数_BG-3_1-汇总表_万元生物账面值_" w:val="　"/>
    <w:docVar w:name="取跨表数_BG-3_1-汇总表_万元无形评估值_" w:val="　"/>
    <w:docVar w:name="取跨表数_BG-3_1-汇总表_万元无形增值额_" w:val="　"/>
    <w:docVar w:name="取跨表数_BG-3_1-汇总表_万元无形增值率_" w:val="　"/>
    <w:docVar w:name="取跨表数_BG-3_1-汇总表_万元无形账面值_" w:val="　"/>
    <w:docVar w:name="取跨表数_BG-3_1-汇总表_万元油气评估值_" w:val="　"/>
    <w:docVar w:name="取跨表数_BG-3_1-汇总表_万元油气增值额_" w:val="　"/>
    <w:docVar w:name="取跨表数_BG-3_1-汇总表_万元油气增值率_" w:val="　"/>
    <w:docVar w:name="取跨表数_BG-3_1-汇总表_万元油气账面值_" w:val="　"/>
    <w:docVar w:name="取跨表数_BG-3_1-汇总表_万元在建工程评估值_" w:val="　"/>
    <w:docVar w:name="取跨表数_BG-3_1-汇总表_万元在建工程增值额_" w:val="　"/>
    <w:docVar w:name="取跨表数_BG-3_1-汇总表_万元在建工程增值率_" w:val="　"/>
    <w:docVar w:name="取跨表数_BG-3_1-汇总表_万元在建工程账面值_" w:val="　"/>
    <w:docVar w:name="取跨表数_BG-3_1-汇总表_万元长期待摊评估值_" w:val="　"/>
    <w:docVar w:name="取跨表数_BG-3_1-汇总表_万元长期待摊增值额_" w:val="　"/>
    <w:docVar w:name="取跨表数_BG-3_1-汇总表_万元长期待摊增值率_" w:val="　"/>
    <w:docVar w:name="取跨表数_BG-3_1-汇总表_万元长期待摊账面值_" w:val="　"/>
    <w:docVar w:name="取跨表数_BG-3_1-汇总表_万元资产评估值_" w:val="　"/>
    <w:docVar w:name="取跨表数_BG-3_1-汇总表_万元资产增值额_" w:val="　"/>
    <w:docVar w:name="取跨表数_BG-3_1-汇总表_万元资产增值率_" w:val="　"/>
    <w:docVar w:name="取跨表数_BG-3_1-汇总表_万元资产账面值_" w:val="　"/>
    <w:docVar w:name="取跨表数_BG-3_24-6固定资产汇总_设备净值_" w:val="0.00"/>
    <w:docVar w:name="取跨表数_BG-3_2-分类汇总_递延资产净值_" w:val="0.00"/>
    <w:docVar w:name="取跨表数_BG-3_2-分类汇总_递延资产原值_" w:val="0.00"/>
    <w:docVar w:name="取跨表数_BG-3_2-分类汇总_非流动负债合计_" w:val="　"/>
    <w:docVar w:name="取跨表数_BG-3_2-分类汇总_固资合计净值_" w:val="0.00"/>
    <w:docVar w:name="取跨表数_BG-3_2-分类汇总_汇总存活账面值_" w:val="　"/>
    <w:docVar w:name="取跨表数_BG-3_2-分类汇总_汇总非流动资产账面值_" w:val="　"/>
    <w:docVar w:name="取跨表数_BG-3_2-分类汇总_汇总负债合计_" w:val="　"/>
    <w:docVar w:name="取跨表数_BG-3_2-分类汇总_汇总固定资产账面值_" w:val="0.00"/>
    <w:docVar w:name="取跨表数_BG-3_2-分类汇总_汇总净资产合计_" w:val="　"/>
    <w:docVar w:name="取跨表数_BG-3_2-分类汇总_汇总流动负债合计_" w:val="　"/>
    <w:docVar w:name="取跨表数_BG-3_2-分类汇总_汇总流动资产账面值_" w:val="　"/>
    <w:docVar w:name="取跨表数_BG-3_2-分类汇总_汇总投资性房地产账面价值_" w:val="　"/>
    <w:docVar w:name="取跨表数_BG-3_2-分类汇总_汇总资产账面值_" w:val="　"/>
    <w:docVar w:name="取跨表数_BG-3_2-分类汇总_长期待摊净值_" w:val="0.00"/>
    <w:docVar w:name="取跨表数_BG-3_2-分类汇总_长期待摊原值_" w:val="0.00"/>
    <w:docVar w:name="取跨表数_BG-3_4-6固定资产汇总_设备原值_" w:val="0.00"/>
    <w:docVar w:name="取跨表数_BG-3_6固定资产汇总_房屋净值_" w:val="0.00"/>
    <w:docVar w:name="取跨表数_BG-3_6固定资产汇总_房屋原值_" w:val="0.00"/>
    <w:docVar w:name="取跨表数_BG-3_6固定资产汇总_固定资产账面原值_" w:val="0.00"/>
    <w:docVar w:name="取跨表数_BG-3_汇总过渡表_递延资产净值_" w:val="　"/>
    <w:docVar w:name="取跨表数_BG-3_汇总过渡表_递延资产原值_" w:val="　"/>
    <w:docVar w:name="取跨表数_BG-3_汇总过渡表_固资房屋类净值_" w:val="　"/>
    <w:docVar w:name="取跨表数_BG-3_汇总过渡表_固资房屋类原值_" w:val="　"/>
    <w:docVar w:name="取跨表数_BG-3_汇总过渡表_固资合计净值_" w:val="　"/>
    <w:docVar w:name="取跨表数_BG-3_汇总过渡表_固资合计原值_" w:val="　"/>
    <w:docVar w:name="取跨表数_BG-3_汇总过渡表_固资设备类净值_" w:val="　"/>
    <w:docVar w:name="取跨表数_BG-3_汇总过渡表_固资设备类原值_" w:val="　"/>
    <w:docVar w:name="取跨表数_BG-3_汇总过渡表_固资土地净值合计_" w:val="　"/>
    <w:docVar w:name="取跨表数_BG-3_汇总过渡表_固资土地原值合计_" w:val="　"/>
    <w:docVar w:name="取跨表数_BG-3_汇总过渡表_投房原值_" w:val="　"/>
    <w:docVar w:name="取跨表数_BG-3_汇总过渡表_无形合计净值_" w:val="　"/>
    <w:docVar w:name="取跨表数_BG-3_汇总过渡表_无形合计原值_" w:val="　"/>
    <w:docVar w:name="取跨表数_BG-3_汇总过渡表_无形土地净值_" w:val="　"/>
    <w:docVar w:name="取跨表数_BG-3_汇总过渡表_无形土地原值_" w:val="　"/>
    <w:docVar w:name="取跨表数_BG-3_汇总过渡表_在建合计净值_" w:val="　"/>
    <w:docVar w:name="取跨表数_BG-3_汇总过渡表_在建合计原值_" w:val="　"/>
    <w:docVar w:name="取跨表数_BG-3_汇总过渡表_长股投净值_" w:val="　"/>
    <w:docVar w:name="取跨表数_BG-3_汇总过渡表_长股投原值_" w:val="　"/>
    <w:docVar w:name="取跨表数_BG-3_汇总过渡表_长期待摊净值_" w:val="　"/>
    <w:docVar w:name="取跨表数_BG-3_汇总过渡表_长期待摊原值_" w:val="　"/>
    <w:docVar w:name="取跨表数_BG-3_结果过渡报告表_建筑物万元评估值_" w:val="0.00"/>
    <w:docVar w:name="取跨表数_BG-3_结果过渡报告表_建筑物万元增值额_" w:val="0.00"/>
    <w:docVar w:name="取跨表数_BG-3_结果过渡报告表_建筑物万元增值率_" w:val="0.00"/>
    <w:docVar w:name="取跨表数_BG-3_结果过渡报告表_建筑物这万元账面值_" w:val="0.00"/>
    <w:docVar w:name="取跨表数_BG-3_结果过渡报告表_设备万元评估值_" w:val="0.00"/>
    <w:docVar w:name="取跨表数_BG-3_结果过渡报告表_设备万元增值额_" w:val="0.00"/>
    <w:docVar w:name="取跨表数_BG-3_结果过渡报告表_设备万元增值率_" w:val="0.00"/>
    <w:docVar w:name="取跨表数_BG-3_结果过渡报告表_设备账面万元价值_" w:val="0.00"/>
    <w:docVar w:name="取跨表数_BG-3_结果过渡报告表_土地使用权评估值_" w:val="0.00"/>
    <w:docVar w:name="取跨表数_BG-3_结果过渡报告表_土地使用权增值额_" w:val="0.00"/>
    <w:docVar w:name="取跨表数_BG-3_结果过渡报告表_土地使用权增值率_" w:val="0.00"/>
    <w:docVar w:name="取跨表数_BG-3_结果过渡报告表_土地使用权账面值_" w:val="0.00"/>
    <w:docVar w:name="取跨表数_BG-3_结果过渡报告表_土地万元评估值_" w:val="0.00"/>
    <w:docVar w:name="取跨表数_BG-3_结果过渡报告表_土地万元增值额_" w:val="0.00"/>
    <w:docVar w:name="取跨表数_BG-3_结果过渡报告表_土地万元增值率_" w:val="0.00"/>
    <w:docVar w:name="取跨表数_BG-3_结果过渡报告表_土地万元账面值_" w:val="0.00"/>
    <w:docVar w:name="取跨表数_BG-3_结果过渡汇总报告表_固定资产土地万元评估值_" w:val="　"/>
    <w:docVar w:name="取跨表数_BG-3_结果过渡汇总报告表_固定资产土地万元增值额_" w:val="　"/>
    <w:docVar w:name="取跨表数_BG-3_结果过渡汇总报告表_固定资产土地万元增值率_" w:val="　"/>
    <w:docVar w:name="取跨表数_BG-3_结果过渡汇总报告表_固定资产土地万元账面值_" w:val="　"/>
    <w:docVar w:name="取跨表数_BG-3_结果过渡汇总报告表_建筑物万元评估值_" w:val="　"/>
    <w:docVar w:name="取跨表数_BG-3_结果过渡汇总报告表_建筑物万元增值额_" w:val="　"/>
    <w:docVar w:name="取跨表数_BG-3_结果过渡汇总报告表_建筑物万元增值率_" w:val="　"/>
    <w:docVar w:name="取跨表数_BG-3_结果过渡汇总报告表_建筑物这万元账面值_" w:val="　"/>
    <w:docVar w:name="取跨表数_BG-3_结果过渡汇总报告表_设备万元评估值_" w:val="　"/>
    <w:docVar w:name="取跨表数_BG-3_结果过渡汇总报告表_设备万元增值额_" w:val="　"/>
    <w:docVar w:name="取跨表数_BG-3_结果过渡汇总报告表_设备万元增值率_" w:val="　"/>
    <w:docVar w:name="取跨表数_BG-3_结果过渡汇总报告表_设备账面万元价值_" w:val="　"/>
    <w:docVar w:name="取跨表数_BG-3_结果过渡汇总报告表_土地使用权评估值_" w:val="XXX"/>
    <w:docVar w:name="取跨表数_BG-3_结果过渡汇总报告表_土地使用权增值额_" w:val="XXX"/>
    <w:docVar w:name="取跨表数_BG-3_结果过渡汇总报告表_土地使用权增值率_" w:val="XXX"/>
    <w:docVar w:name="取跨表数_BG-3_结果过渡汇总报告表_土地使用权账面值_" w:val="XXX"/>
    <w:docVar w:name="取跨表数_BG-3_结果过渡汇总报告表_土地万元评估值_" w:val="XXX"/>
    <w:docVar w:name="取跨表数_BG-3_结果过渡汇总报告表_土地万元增值额_" w:val="XXX"/>
    <w:docVar w:name="取跨表数_BG-3_结果过渡汇总报告表_土地万元增值率_" w:val="XXX"/>
    <w:docVar w:name="取跨表数_BG-3_结果过渡汇总报告表_土地万元账面值_" w:val="XXX"/>
    <w:docVar w:name="取跨表数_BG-3_结果过渡汇总报告表_无形资产土地使用权评估值_" w:val="　"/>
    <w:docVar w:name="取跨表数_BG-3_结果过渡汇总报告表_无形资产土地使用权万元增值额_" w:val="　"/>
    <w:docVar w:name="取跨表数_BG-3_结果过渡汇总报告表_无形资产土地使用权万元增值率_" w:val="　"/>
    <w:docVar w:name="取跨表数_BG-3_结果过渡汇总报告表_无形资产土地使用权万元账面值_" w:val="　"/>
    <w:docVar w:name="取项目信息_审计项目_" w:val="黑龙江2010年-资产评估"/>
    <w:docVar w:name="取项目自定义信息_报告日期_" w:val="XXX"/>
    <w:docVar w:name="取项目自定义信息_报告文号_" w:val="XXX"/>
    <w:docVar w:name="取项目自定义信息_被评估单位/产权持有单位_" w:val="XXX"/>
    <w:docVar w:name="取项目自定义信息_评估方法_" w:val="XXX"/>
    <w:docVar w:name="取项目自定义信息_评估基准日_" w:val="XXX"/>
    <w:docVar w:name="取项目自定义信息_评估项目名称_" w:val="XXX"/>
    <w:docVar w:name="取项目自定义信息_审计报告文号_" w:val="XXX"/>
    <w:docVar w:name="取项目自定义信息_审计单位名称_" w:val="XXX"/>
    <w:docVar w:name="取项目自定义信息_委托方_" w:val="XXX"/>
  </w:docVars>
  <w:rsids>
    <w:rsidRoot w:val="0091661E"/>
    <w:rsid w:val="0000037C"/>
    <w:rsid w:val="00000AE2"/>
    <w:rsid w:val="00000AE3"/>
    <w:rsid w:val="00001671"/>
    <w:rsid w:val="00002B14"/>
    <w:rsid w:val="00002B91"/>
    <w:rsid w:val="00003812"/>
    <w:rsid w:val="00003E40"/>
    <w:rsid w:val="00004295"/>
    <w:rsid w:val="00004633"/>
    <w:rsid w:val="00004E41"/>
    <w:rsid w:val="000056D5"/>
    <w:rsid w:val="000059B2"/>
    <w:rsid w:val="00010657"/>
    <w:rsid w:val="000113BA"/>
    <w:rsid w:val="00011F4F"/>
    <w:rsid w:val="00012FCD"/>
    <w:rsid w:val="000144DA"/>
    <w:rsid w:val="0002199C"/>
    <w:rsid w:val="00021C46"/>
    <w:rsid w:val="00022AF8"/>
    <w:rsid w:val="000232E5"/>
    <w:rsid w:val="00024FD4"/>
    <w:rsid w:val="0002505E"/>
    <w:rsid w:val="000253D1"/>
    <w:rsid w:val="000255B8"/>
    <w:rsid w:val="00025ACC"/>
    <w:rsid w:val="00025B1E"/>
    <w:rsid w:val="00025E67"/>
    <w:rsid w:val="0002613D"/>
    <w:rsid w:val="000262DF"/>
    <w:rsid w:val="0002677F"/>
    <w:rsid w:val="00026B59"/>
    <w:rsid w:val="00026D88"/>
    <w:rsid w:val="00027237"/>
    <w:rsid w:val="000272C8"/>
    <w:rsid w:val="00027646"/>
    <w:rsid w:val="0003169E"/>
    <w:rsid w:val="00031B9D"/>
    <w:rsid w:val="000323E2"/>
    <w:rsid w:val="00032766"/>
    <w:rsid w:val="0003295E"/>
    <w:rsid w:val="000338F0"/>
    <w:rsid w:val="00033A73"/>
    <w:rsid w:val="00033CBD"/>
    <w:rsid w:val="00033CD5"/>
    <w:rsid w:val="000345FF"/>
    <w:rsid w:val="000355F5"/>
    <w:rsid w:val="0003620D"/>
    <w:rsid w:val="000366C8"/>
    <w:rsid w:val="00036794"/>
    <w:rsid w:val="00036DB5"/>
    <w:rsid w:val="000370D7"/>
    <w:rsid w:val="00037160"/>
    <w:rsid w:val="000374BF"/>
    <w:rsid w:val="000401CA"/>
    <w:rsid w:val="00041056"/>
    <w:rsid w:val="00041578"/>
    <w:rsid w:val="00041BF5"/>
    <w:rsid w:val="00043528"/>
    <w:rsid w:val="000435ED"/>
    <w:rsid w:val="00043879"/>
    <w:rsid w:val="00043D51"/>
    <w:rsid w:val="00043D6C"/>
    <w:rsid w:val="00045ADD"/>
    <w:rsid w:val="00046680"/>
    <w:rsid w:val="00046CA3"/>
    <w:rsid w:val="0004745F"/>
    <w:rsid w:val="00047517"/>
    <w:rsid w:val="0005038E"/>
    <w:rsid w:val="00051081"/>
    <w:rsid w:val="000514FD"/>
    <w:rsid w:val="0005273F"/>
    <w:rsid w:val="000529A8"/>
    <w:rsid w:val="00053232"/>
    <w:rsid w:val="00053596"/>
    <w:rsid w:val="00053C30"/>
    <w:rsid w:val="00054702"/>
    <w:rsid w:val="000555A4"/>
    <w:rsid w:val="00055C7B"/>
    <w:rsid w:val="00056490"/>
    <w:rsid w:val="000564F2"/>
    <w:rsid w:val="00056798"/>
    <w:rsid w:val="00056A7B"/>
    <w:rsid w:val="000571DF"/>
    <w:rsid w:val="0005733A"/>
    <w:rsid w:val="000606AD"/>
    <w:rsid w:val="000606C2"/>
    <w:rsid w:val="00061569"/>
    <w:rsid w:val="00062582"/>
    <w:rsid w:val="00062B81"/>
    <w:rsid w:val="0006333B"/>
    <w:rsid w:val="0006454B"/>
    <w:rsid w:val="0006469F"/>
    <w:rsid w:val="000657A5"/>
    <w:rsid w:val="00066D51"/>
    <w:rsid w:val="00067269"/>
    <w:rsid w:val="00067D9C"/>
    <w:rsid w:val="00070017"/>
    <w:rsid w:val="00070380"/>
    <w:rsid w:val="00070A76"/>
    <w:rsid w:val="00070CE9"/>
    <w:rsid w:val="00071388"/>
    <w:rsid w:val="0007189F"/>
    <w:rsid w:val="00071EB5"/>
    <w:rsid w:val="000724A5"/>
    <w:rsid w:val="0007314C"/>
    <w:rsid w:val="000743A8"/>
    <w:rsid w:val="000748AB"/>
    <w:rsid w:val="00074FFB"/>
    <w:rsid w:val="00075923"/>
    <w:rsid w:val="00075F95"/>
    <w:rsid w:val="00076AC4"/>
    <w:rsid w:val="000772E1"/>
    <w:rsid w:val="0007732E"/>
    <w:rsid w:val="00077BB4"/>
    <w:rsid w:val="00077CA5"/>
    <w:rsid w:val="00080C3E"/>
    <w:rsid w:val="00080D7B"/>
    <w:rsid w:val="00081A64"/>
    <w:rsid w:val="00081E72"/>
    <w:rsid w:val="000829D9"/>
    <w:rsid w:val="00083185"/>
    <w:rsid w:val="0008328D"/>
    <w:rsid w:val="00083CAB"/>
    <w:rsid w:val="0008473C"/>
    <w:rsid w:val="00084C68"/>
    <w:rsid w:val="00085C09"/>
    <w:rsid w:val="0008618C"/>
    <w:rsid w:val="000863D5"/>
    <w:rsid w:val="00086B7E"/>
    <w:rsid w:val="00086C80"/>
    <w:rsid w:val="000874A9"/>
    <w:rsid w:val="00087706"/>
    <w:rsid w:val="00087804"/>
    <w:rsid w:val="00087C60"/>
    <w:rsid w:val="00090756"/>
    <w:rsid w:val="00090D73"/>
    <w:rsid w:val="00090DAB"/>
    <w:rsid w:val="0009146D"/>
    <w:rsid w:val="0009189A"/>
    <w:rsid w:val="00091B4A"/>
    <w:rsid w:val="00092148"/>
    <w:rsid w:val="0009253A"/>
    <w:rsid w:val="0009253D"/>
    <w:rsid w:val="00092A3E"/>
    <w:rsid w:val="00092CC0"/>
    <w:rsid w:val="00093795"/>
    <w:rsid w:val="00095952"/>
    <w:rsid w:val="000961B1"/>
    <w:rsid w:val="0009644A"/>
    <w:rsid w:val="00096731"/>
    <w:rsid w:val="00097073"/>
    <w:rsid w:val="00097D07"/>
    <w:rsid w:val="000A099E"/>
    <w:rsid w:val="000A5792"/>
    <w:rsid w:val="000A6749"/>
    <w:rsid w:val="000A7400"/>
    <w:rsid w:val="000A771C"/>
    <w:rsid w:val="000B0AAA"/>
    <w:rsid w:val="000B0F4E"/>
    <w:rsid w:val="000B1CA8"/>
    <w:rsid w:val="000B2824"/>
    <w:rsid w:val="000B3430"/>
    <w:rsid w:val="000B4799"/>
    <w:rsid w:val="000B5710"/>
    <w:rsid w:val="000B583A"/>
    <w:rsid w:val="000B6AAD"/>
    <w:rsid w:val="000B7CD4"/>
    <w:rsid w:val="000C0A3F"/>
    <w:rsid w:val="000C0E6E"/>
    <w:rsid w:val="000C1242"/>
    <w:rsid w:val="000C1795"/>
    <w:rsid w:val="000C2152"/>
    <w:rsid w:val="000C28E8"/>
    <w:rsid w:val="000C2D32"/>
    <w:rsid w:val="000C31F4"/>
    <w:rsid w:val="000C3618"/>
    <w:rsid w:val="000C3CE5"/>
    <w:rsid w:val="000C4E88"/>
    <w:rsid w:val="000C64E7"/>
    <w:rsid w:val="000C68B7"/>
    <w:rsid w:val="000C77AE"/>
    <w:rsid w:val="000C787E"/>
    <w:rsid w:val="000D03D0"/>
    <w:rsid w:val="000D106B"/>
    <w:rsid w:val="000D19D8"/>
    <w:rsid w:val="000D1DEB"/>
    <w:rsid w:val="000D1EC0"/>
    <w:rsid w:val="000D24E9"/>
    <w:rsid w:val="000D2DF3"/>
    <w:rsid w:val="000D4546"/>
    <w:rsid w:val="000D5D07"/>
    <w:rsid w:val="000D604A"/>
    <w:rsid w:val="000D64E2"/>
    <w:rsid w:val="000D64F8"/>
    <w:rsid w:val="000D742E"/>
    <w:rsid w:val="000E0B5E"/>
    <w:rsid w:val="000E1754"/>
    <w:rsid w:val="000E2487"/>
    <w:rsid w:val="000E257E"/>
    <w:rsid w:val="000E273B"/>
    <w:rsid w:val="000E2F3F"/>
    <w:rsid w:val="000E3AEB"/>
    <w:rsid w:val="000E3B26"/>
    <w:rsid w:val="000E3FE2"/>
    <w:rsid w:val="000E5808"/>
    <w:rsid w:val="000E5990"/>
    <w:rsid w:val="000E669D"/>
    <w:rsid w:val="000E673D"/>
    <w:rsid w:val="000E715E"/>
    <w:rsid w:val="000F06E2"/>
    <w:rsid w:val="000F0E53"/>
    <w:rsid w:val="000F12FD"/>
    <w:rsid w:val="000F1935"/>
    <w:rsid w:val="000F205B"/>
    <w:rsid w:val="000F2AA7"/>
    <w:rsid w:val="000F423B"/>
    <w:rsid w:val="000F431B"/>
    <w:rsid w:val="000F5700"/>
    <w:rsid w:val="000F62D0"/>
    <w:rsid w:val="000F734B"/>
    <w:rsid w:val="000F7CEC"/>
    <w:rsid w:val="00100443"/>
    <w:rsid w:val="00100A65"/>
    <w:rsid w:val="00101087"/>
    <w:rsid w:val="001017A0"/>
    <w:rsid w:val="00101872"/>
    <w:rsid w:val="001058AA"/>
    <w:rsid w:val="00106161"/>
    <w:rsid w:val="00106BFA"/>
    <w:rsid w:val="00106D2C"/>
    <w:rsid w:val="001105B4"/>
    <w:rsid w:val="001126B1"/>
    <w:rsid w:val="00112C3B"/>
    <w:rsid w:val="00113387"/>
    <w:rsid w:val="00114102"/>
    <w:rsid w:val="00114C7C"/>
    <w:rsid w:val="00114FF5"/>
    <w:rsid w:val="00115178"/>
    <w:rsid w:val="00115A86"/>
    <w:rsid w:val="0011608B"/>
    <w:rsid w:val="00117413"/>
    <w:rsid w:val="001176C8"/>
    <w:rsid w:val="00117A8E"/>
    <w:rsid w:val="00120747"/>
    <w:rsid w:val="0012197D"/>
    <w:rsid w:val="00121D66"/>
    <w:rsid w:val="00122B06"/>
    <w:rsid w:val="00122E3A"/>
    <w:rsid w:val="00123119"/>
    <w:rsid w:val="0012327F"/>
    <w:rsid w:val="001235BC"/>
    <w:rsid w:val="001238D8"/>
    <w:rsid w:val="00123919"/>
    <w:rsid w:val="00123BD5"/>
    <w:rsid w:val="00124598"/>
    <w:rsid w:val="001247C3"/>
    <w:rsid w:val="001248BB"/>
    <w:rsid w:val="00124CB5"/>
    <w:rsid w:val="00124DEE"/>
    <w:rsid w:val="00125488"/>
    <w:rsid w:val="00127464"/>
    <w:rsid w:val="00130ECC"/>
    <w:rsid w:val="001320D3"/>
    <w:rsid w:val="0013233F"/>
    <w:rsid w:val="001328C9"/>
    <w:rsid w:val="00132EAD"/>
    <w:rsid w:val="001336F3"/>
    <w:rsid w:val="00133E53"/>
    <w:rsid w:val="0013464D"/>
    <w:rsid w:val="00134937"/>
    <w:rsid w:val="00134A42"/>
    <w:rsid w:val="00135331"/>
    <w:rsid w:val="0013547B"/>
    <w:rsid w:val="0013552E"/>
    <w:rsid w:val="001362EE"/>
    <w:rsid w:val="00136478"/>
    <w:rsid w:val="00136575"/>
    <w:rsid w:val="00136623"/>
    <w:rsid w:val="0013697C"/>
    <w:rsid w:val="00136E77"/>
    <w:rsid w:val="001371B8"/>
    <w:rsid w:val="00137339"/>
    <w:rsid w:val="001403B2"/>
    <w:rsid w:val="00141308"/>
    <w:rsid w:val="00141AA5"/>
    <w:rsid w:val="001428B1"/>
    <w:rsid w:val="00143163"/>
    <w:rsid w:val="001442D8"/>
    <w:rsid w:val="00144436"/>
    <w:rsid w:val="001446E2"/>
    <w:rsid w:val="001451EC"/>
    <w:rsid w:val="0014623F"/>
    <w:rsid w:val="00146526"/>
    <w:rsid w:val="001468AD"/>
    <w:rsid w:val="0014734E"/>
    <w:rsid w:val="00147703"/>
    <w:rsid w:val="00150E81"/>
    <w:rsid w:val="00151B5A"/>
    <w:rsid w:val="001520AC"/>
    <w:rsid w:val="001528BE"/>
    <w:rsid w:val="00153006"/>
    <w:rsid w:val="001531DD"/>
    <w:rsid w:val="00153C27"/>
    <w:rsid w:val="001568BE"/>
    <w:rsid w:val="00156F33"/>
    <w:rsid w:val="001575B1"/>
    <w:rsid w:val="001611EA"/>
    <w:rsid w:val="00161558"/>
    <w:rsid w:val="0016170A"/>
    <w:rsid w:val="0016179C"/>
    <w:rsid w:val="0016218F"/>
    <w:rsid w:val="00162F5E"/>
    <w:rsid w:val="0016315B"/>
    <w:rsid w:val="00164BE4"/>
    <w:rsid w:val="0016535A"/>
    <w:rsid w:val="0016583F"/>
    <w:rsid w:val="0016652D"/>
    <w:rsid w:val="00166FDC"/>
    <w:rsid w:val="00170862"/>
    <w:rsid w:val="00170AAA"/>
    <w:rsid w:val="001710A3"/>
    <w:rsid w:val="00171D22"/>
    <w:rsid w:val="00172405"/>
    <w:rsid w:val="00172724"/>
    <w:rsid w:val="00172D2F"/>
    <w:rsid w:val="00172E87"/>
    <w:rsid w:val="001730A0"/>
    <w:rsid w:val="001741A3"/>
    <w:rsid w:val="00174FB6"/>
    <w:rsid w:val="00175C11"/>
    <w:rsid w:val="0017704F"/>
    <w:rsid w:val="00181135"/>
    <w:rsid w:val="001829FA"/>
    <w:rsid w:val="00184385"/>
    <w:rsid w:val="001845E0"/>
    <w:rsid w:val="00185343"/>
    <w:rsid w:val="0018694F"/>
    <w:rsid w:val="00187A93"/>
    <w:rsid w:val="00187AB9"/>
    <w:rsid w:val="00190216"/>
    <w:rsid w:val="001909E5"/>
    <w:rsid w:val="00190B81"/>
    <w:rsid w:val="00192565"/>
    <w:rsid w:val="00192629"/>
    <w:rsid w:val="00192B3A"/>
    <w:rsid w:val="00192EA8"/>
    <w:rsid w:val="00194AA4"/>
    <w:rsid w:val="0019524B"/>
    <w:rsid w:val="001956FC"/>
    <w:rsid w:val="00195707"/>
    <w:rsid w:val="00195D6D"/>
    <w:rsid w:val="001965BE"/>
    <w:rsid w:val="00196FE0"/>
    <w:rsid w:val="001970A8"/>
    <w:rsid w:val="00197392"/>
    <w:rsid w:val="001A06B2"/>
    <w:rsid w:val="001A08E1"/>
    <w:rsid w:val="001A0C10"/>
    <w:rsid w:val="001A2916"/>
    <w:rsid w:val="001A3008"/>
    <w:rsid w:val="001A542F"/>
    <w:rsid w:val="001A650C"/>
    <w:rsid w:val="001A6962"/>
    <w:rsid w:val="001A6CB8"/>
    <w:rsid w:val="001A7514"/>
    <w:rsid w:val="001A7892"/>
    <w:rsid w:val="001A7EF2"/>
    <w:rsid w:val="001B00EF"/>
    <w:rsid w:val="001B0210"/>
    <w:rsid w:val="001B099B"/>
    <w:rsid w:val="001B0D96"/>
    <w:rsid w:val="001B339C"/>
    <w:rsid w:val="001B3E6A"/>
    <w:rsid w:val="001B4B29"/>
    <w:rsid w:val="001B5295"/>
    <w:rsid w:val="001B7C0B"/>
    <w:rsid w:val="001C02A8"/>
    <w:rsid w:val="001C0DD4"/>
    <w:rsid w:val="001C0E66"/>
    <w:rsid w:val="001C16C9"/>
    <w:rsid w:val="001C1B7B"/>
    <w:rsid w:val="001C1C32"/>
    <w:rsid w:val="001C261D"/>
    <w:rsid w:val="001C2706"/>
    <w:rsid w:val="001C2A64"/>
    <w:rsid w:val="001C2F3B"/>
    <w:rsid w:val="001C448A"/>
    <w:rsid w:val="001C476A"/>
    <w:rsid w:val="001C4F55"/>
    <w:rsid w:val="001C52AE"/>
    <w:rsid w:val="001C5830"/>
    <w:rsid w:val="001C5E1A"/>
    <w:rsid w:val="001C5F63"/>
    <w:rsid w:val="001C6700"/>
    <w:rsid w:val="001C7C03"/>
    <w:rsid w:val="001C7EA0"/>
    <w:rsid w:val="001D03D7"/>
    <w:rsid w:val="001D16FC"/>
    <w:rsid w:val="001D36F4"/>
    <w:rsid w:val="001D3FD1"/>
    <w:rsid w:val="001D4C63"/>
    <w:rsid w:val="001D4EAE"/>
    <w:rsid w:val="001D5405"/>
    <w:rsid w:val="001D5567"/>
    <w:rsid w:val="001D55CD"/>
    <w:rsid w:val="001D5E96"/>
    <w:rsid w:val="001D6FDC"/>
    <w:rsid w:val="001D7572"/>
    <w:rsid w:val="001E0189"/>
    <w:rsid w:val="001E048C"/>
    <w:rsid w:val="001E077E"/>
    <w:rsid w:val="001E19B1"/>
    <w:rsid w:val="001E1A8B"/>
    <w:rsid w:val="001E1D6C"/>
    <w:rsid w:val="001E1F66"/>
    <w:rsid w:val="001E2296"/>
    <w:rsid w:val="001E29B8"/>
    <w:rsid w:val="001E33DE"/>
    <w:rsid w:val="001E433C"/>
    <w:rsid w:val="001E4895"/>
    <w:rsid w:val="001E5223"/>
    <w:rsid w:val="001E5C1D"/>
    <w:rsid w:val="001E5E45"/>
    <w:rsid w:val="001E6BFD"/>
    <w:rsid w:val="001E75A0"/>
    <w:rsid w:val="001F1F50"/>
    <w:rsid w:val="001F2549"/>
    <w:rsid w:val="001F425F"/>
    <w:rsid w:val="001F45BA"/>
    <w:rsid w:val="001F493F"/>
    <w:rsid w:val="001F4AB5"/>
    <w:rsid w:val="001F652B"/>
    <w:rsid w:val="001F75EF"/>
    <w:rsid w:val="001F7971"/>
    <w:rsid w:val="0020008E"/>
    <w:rsid w:val="00200555"/>
    <w:rsid w:val="00200CF6"/>
    <w:rsid w:val="00201422"/>
    <w:rsid w:val="00201761"/>
    <w:rsid w:val="002031EB"/>
    <w:rsid w:val="0020322E"/>
    <w:rsid w:val="00203971"/>
    <w:rsid w:val="00205051"/>
    <w:rsid w:val="002054D6"/>
    <w:rsid w:val="00205E63"/>
    <w:rsid w:val="00206B69"/>
    <w:rsid w:val="0020712A"/>
    <w:rsid w:val="0021022F"/>
    <w:rsid w:val="002138EF"/>
    <w:rsid w:val="00213ACE"/>
    <w:rsid w:val="00214BE8"/>
    <w:rsid w:val="00214DEB"/>
    <w:rsid w:val="00215299"/>
    <w:rsid w:val="002152B7"/>
    <w:rsid w:val="00215414"/>
    <w:rsid w:val="00216F94"/>
    <w:rsid w:val="00217493"/>
    <w:rsid w:val="00217AF8"/>
    <w:rsid w:val="00217D06"/>
    <w:rsid w:val="00220328"/>
    <w:rsid w:val="002204E7"/>
    <w:rsid w:val="00220B03"/>
    <w:rsid w:val="00220D67"/>
    <w:rsid w:val="0022115D"/>
    <w:rsid w:val="0022139A"/>
    <w:rsid w:val="00221DC0"/>
    <w:rsid w:val="00223AE0"/>
    <w:rsid w:val="00224820"/>
    <w:rsid w:val="00225581"/>
    <w:rsid w:val="0022652D"/>
    <w:rsid w:val="00226531"/>
    <w:rsid w:val="002266D9"/>
    <w:rsid w:val="00226D72"/>
    <w:rsid w:val="00226FD5"/>
    <w:rsid w:val="00227F35"/>
    <w:rsid w:val="00227FBF"/>
    <w:rsid w:val="002305D2"/>
    <w:rsid w:val="00230B20"/>
    <w:rsid w:val="00230D23"/>
    <w:rsid w:val="00230DD3"/>
    <w:rsid w:val="00233431"/>
    <w:rsid w:val="00233EF0"/>
    <w:rsid w:val="0023495F"/>
    <w:rsid w:val="00234E12"/>
    <w:rsid w:val="00235272"/>
    <w:rsid w:val="00235D21"/>
    <w:rsid w:val="0023700C"/>
    <w:rsid w:val="00240429"/>
    <w:rsid w:val="002409C1"/>
    <w:rsid w:val="00240F98"/>
    <w:rsid w:val="0024128B"/>
    <w:rsid w:val="0024237D"/>
    <w:rsid w:val="00244645"/>
    <w:rsid w:val="00244BB5"/>
    <w:rsid w:val="00245FE8"/>
    <w:rsid w:val="0024641D"/>
    <w:rsid w:val="002466A1"/>
    <w:rsid w:val="00246BC4"/>
    <w:rsid w:val="002477A3"/>
    <w:rsid w:val="002503C9"/>
    <w:rsid w:val="0025097E"/>
    <w:rsid w:val="00250B46"/>
    <w:rsid w:val="0025111E"/>
    <w:rsid w:val="002511FA"/>
    <w:rsid w:val="002529B2"/>
    <w:rsid w:val="00252C00"/>
    <w:rsid w:val="00252F62"/>
    <w:rsid w:val="0025303F"/>
    <w:rsid w:val="00253075"/>
    <w:rsid w:val="00253273"/>
    <w:rsid w:val="0025337F"/>
    <w:rsid w:val="00253900"/>
    <w:rsid w:val="00255042"/>
    <w:rsid w:val="00255670"/>
    <w:rsid w:val="00255784"/>
    <w:rsid w:val="00256B33"/>
    <w:rsid w:val="00257DD9"/>
    <w:rsid w:val="002601E0"/>
    <w:rsid w:val="00260599"/>
    <w:rsid w:val="002620D9"/>
    <w:rsid w:val="002628A3"/>
    <w:rsid w:val="00263EBF"/>
    <w:rsid w:val="00263F62"/>
    <w:rsid w:val="0026470C"/>
    <w:rsid w:val="002661EB"/>
    <w:rsid w:val="002676C5"/>
    <w:rsid w:val="002718D8"/>
    <w:rsid w:val="002720A1"/>
    <w:rsid w:val="002724D6"/>
    <w:rsid w:val="0027285A"/>
    <w:rsid w:val="002729E6"/>
    <w:rsid w:val="0027312A"/>
    <w:rsid w:val="00274AC0"/>
    <w:rsid w:val="00274DE4"/>
    <w:rsid w:val="00275E10"/>
    <w:rsid w:val="00277336"/>
    <w:rsid w:val="00277361"/>
    <w:rsid w:val="002776F7"/>
    <w:rsid w:val="00280D4C"/>
    <w:rsid w:val="00281228"/>
    <w:rsid w:val="00282C9B"/>
    <w:rsid w:val="00282ED7"/>
    <w:rsid w:val="00283914"/>
    <w:rsid w:val="00283B3A"/>
    <w:rsid w:val="00283F23"/>
    <w:rsid w:val="00284AD3"/>
    <w:rsid w:val="00284E3D"/>
    <w:rsid w:val="00285391"/>
    <w:rsid w:val="00285670"/>
    <w:rsid w:val="0028762A"/>
    <w:rsid w:val="002900FB"/>
    <w:rsid w:val="0029010C"/>
    <w:rsid w:val="002905EE"/>
    <w:rsid w:val="00290A7F"/>
    <w:rsid w:val="00290C17"/>
    <w:rsid w:val="00290E3A"/>
    <w:rsid w:val="00290EF5"/>
    <w:rsid w:val="0029284D"/>
    <w:rsid w:val="002934AE"/>
    <w:rsid w:val="00293616"/>
    <w:rsid w:val="00294C46"/>
    <w:rsid w:val="00296128"/>
    <w:rsid w:val="00296663"/>
    <w:rsid w:val="00296BA9"/>
    <w:rsid w:val="00297B0E"/>
    <w:rsid w:val="002A05C2"/>
    <w:rsid w:val="002A101B"/>
    <w:rsid w:val="002A1D18"/>
    <w:rsid w:val="002A1E2D"/>
    <w:rsid w:val="002A1F6B"/>
    <w:rsid w:val="002A24EA"/>
    <w:rsid w:val="002A2A4D"/>
    <w:rsid w:val="002A3040"/>
    <w:rsid w:val="002A412A"/>
    <w:rsid w:val="002A5C15"/>
    <w:rsid w:val="002A6C19"/>
    <w:rsid w:val="002A6D7E"/>
    <w:rsid w:val="002A74AE"/>
    <w:rsid w:val="002A7DA5"/>
    <w:rsid w:val="002B03D0"/>
    <w:rsid w:val="002B0B0F"/>
    <w:rsid w:val="002B0C75"/>
    <w:rsid w:val="002B20C2"/>
    <w:rsid w:val="002B21D0"/>
    <w:rsid w:val="002B2998"/>
    <w:rsid w:val="002B3376"/>
    <w:rsid w:val="002B37C6"/>
    <w:rsid w:val="002B3A76"/>
    <w:rsid w:val="002B4C71"/>
    <w:rsid w:val="002B569B"/>
    <w:rsid w:val="002B6414"/>
    <w:rsid w:val="002B6711"/>
    <w:rsid w:val="002B75D3"/>
    <w:rsid w:val="002C220F"/>
    <w:rsid w:val="002C2296"/>
    <w:rsid w:val="002C2ABB"/>
    <w:rsid w:val="002C2F79"/>
    <w:rsid w:val="002C3248"/>
    <w:rsid w:val="002C3BDC"/>
    <w:rsid w:val="002C3D19"/>
    <w:rsid w:val="002C485B"/>
    <w:rsid w:val="002C54A6"/>
    <w:rsid w:val="002C79CB"/>
    <w:rsid w:val="002C7C8E"/>
    <w:rsid w:val="002D1134"/>
    <w:rsid w:val="002D1396"/>
    <w:rsid w:val="002D172B"/>
    <w:rsid w:val="002D289B"/>
    <w:rsid w:val="002D3009"/>
    <w:rsid w:val="002D3948"/>
    <w:rsid w:val="002D3B84"/>
    <w:rsid w:val="002D45AB"/>
    <w:rsid w:val="002D50A5"/>
    <w:rsid w:val="002D5C64"/>
    <w:rsid w:val="002D5DF4"/>
    <w:rsid w:val="002D5F76"/>
    <w:rsid w:val="002D6508"/>
    <w:rsid w:val="002D673F"/>
    <w:rsid w:val="002D6B8E"/>
    <w:rsid w:val="002D6CAD"/>
    <w:rsid w:val="002D6D69"/>
    <w:rsid w:val="002D7C97"/>
    <w:rsid w:val="002D7D88"/>
    <w:rsid w:val="002E01DA"/>
    <w:rsid w:val="002E1D4C"/>
    <w:rsid w:val="002E267A"/>
    <w:rsid w:val="002E2D24"/>
    <w:rsid w:val="002E33FB"/>
    <w:rsid w:val="002E4D9C"/>
    <w:rsid w:val="002E50B3"/>
    <w:rsid w:val="002E6A98"/>
    <w:rsid w:val="002E71AD"/>
    <w:rsid w:val="002E7359"/>
    <w:rsid w:val="002E738D"/>
    <w:rsid w:val="002E7A27"/>
    <w:rsid w:val="002E7D1D"/>
    <w:rsid w:val="002E7D94"/>
    <w:rsid w:val="002F02F8"/>
    <w:rsid w:val="002F07B3"/>
    <w:rsid w:val="002F10AD"/>
    <w:rsid w:val="002F1E8B"/>
    <w:rsid w:val="002F20B6"/>
    <w:rsid w:val="002F2133"/>
    <w:rsid w:val="002F2C0D"/>
    <w:rsid w:val="002F3048"/>
    <w:rsid w:val="002F3063"/>
    <w:rsid w:val="002F544F"/>
    <w:rsid w:val="002F70BB"/>
    <w:rsid w:val="002F7EC0"/>
    <w:rsid w:val="002F7F0E"/>
    <w:rsid w:val="002F7FDA"/>
    <w:rsid w:val="00300019"/>
    <w:rsid w:val="003002BC"/>
    <w:rsid w:val="0030055B"/>
    <w:rsid w:val="0030124C"/>
    <w:rsid w:val="0030130D"/>
    <w:rsid w:val="00301E99"/>
    <w:rsid w:val="00302A2F"/>
    <w:rsid w:val="0030365F"/>
    <w:rsid w:val="003041A8"/>
    <w:rsid w:val="003045C5"/>
    <w:rsid w:val="00305640"/>
    <w:rsid w:val="003058C0"/>
    <w:rsid w:val="003074B7"/>
    <w:rsid w:val="003075B0"/>
    <w:rsid w:val="00311C10"/>
    <w:rsid w:val="00312DBD"/>
    <w:rsid w:val="003130C1"/>
    <w:rsid w:val="00313150"/>
    <w:rsid w:val="0031344B"/>
    <w:rsid w:val="003135A3"/>
    <w:rsid w:val="003151B4"/>
    <w:rsid w:val="00315F20"/>
    <w:rsid w:val="003162A7"/>
    <w:rsid w:val="00316ECF"/>
    <w:rsid w:val="003174DD"/>
    <w:rsid w:val="00317BE3"/>
    <w:rsid w:val="00320412"/>
    <w:rsid w:val="0032186F"/>
    <w:rsid w:val="0032214A"/>
    <w:rsid w:val="00323389"/>
    <w:rsid w:val="0032382B"/>
    <w:rsid w:val="00323846"/>
    <w:rsid w:val="003244FB"/>
    <w:rsid w:val="003256D1"/>
    <w:rsid w:val="00326320"/>
    <w:rsid w:val="0032734C"/>
    <w:rsid w:val="003306BA"/>
    <w:rsid w:val="003308FA"/>
    <w:rsid w:val="00330D25"/>
    <w:rsid w:val="00332206"/>
    <w:rsid w:val="00332A5C"/>
    <w:rsid w:val="0033443D"/>
    <w:rsid w:val="00334553"/>
    <w:rsid w:val="00334C56"/>
    <w:rsid w:val="0033635A"/>
    <w:rsid w:val="00336B2B"/>
    <w:rsid w:val="0033703D"/>
    <w:rsid w:val="00337CA2"/>
    <w:rsid w:val="00337EBA"/>
    <w:rsid w:val="0034016E"/>
    <w:rsid w:val="00340A4B"/>
    <w:rsid w:val="00340CC8"/>
    <w:rsid w:val="00340DAA"/>
    <w:rsid w:val="0034128E"/>
    <w:rsid w:val="00342E74"/>
    <w:rsid w:val="00343007"/>
    <w:rsid w:val="003432E0"/>
    <w:rsid w:val="00343F18"/>
    <w:rsid w:val="003442FE"/>
    <w:rsid w:val="00344DD0"/>
    <w:rsid w:val="00345833"/>
    <w:rsid w:val="00345CD4"/>
    <w:rsid w:val="003475A5"/>
    <w:rsid w:val="00347D8D"/>
    <w:rsid w:val="00350494"/>
    <w:rsid w:val="003508F7"/>
    <w:rsid w:val="00351DB9"/>
    <w:rsid w:val="00352408"/>
    <w:rsid w:val="00352590"/>
    <w:rsid w:val="00353867"/>
    <w:rsid w:val="00353C9D"/>
    <w:rsid w:val="00354951"/>
    <w:rsid w:val="003551BD"/>
    <w:rsid w:val="00356F53"/>
    <w:rsid w:val="00357057"/>
    <w:rsid w:val="00357366"/>
    <w:rsid w:val="0035744C"/>
    <w:rsid w:val="0035783A"/>
    <w:rsid w:val="003607DB"/>
    <w:rsid w:val="00360A9C"/>
    <w:rsid w:val="003616F6"/>
    <w:rsid w:val="0036177A"/>
    <w:rsid w:val="00363152"/>
    <w:rsid w:val="00363603"/>
    <w:rsid w:val="003642DB"/>
    <w:rsid w:val="003648E3"/>
    <w:rsid w:val="003653D7"/>
    <w:rsid w:val="0036550A"/>
    <w:rsid w:val="00366A6A"/>
    <w:rsid w:val="00366E5A"/>
    <w:rsid w:val="00367156"/>
    <w:rsid w:val="0036778A"/>
    <w:rsid w:val="003712F4"/>
    <w:rsid w:val="00372057"/>
    <w:rsid w:val="003727F2"/>
    <w:rsid w:val="00372906"/>
    <w:rsid w:val="00372FA7"/>
    <w:rsid w:val="003733B5"/>
    <w:rsid w:val="003738DC"/>
    <w:rsid w:val="00374E5F"/>
    <w:rsid w:val="0038105C"/>
    <w:rsid w:val="003817B1"/>
    <w:rsid w:val="0038188F"/>
    <w:rsid w:val="0038236E"/>
    <w:rsid w:val="0038291D"/>
    <w:rsid w:val="003835C6"/>
    <w:rsid w:val="003839CD"/>
    <w:rsid w:val="0038485C"/>
    <w:rsid w:val="00385587"/>
    <w:rsid w:val="0038616F"/>
    <w:rsid w:val="00386AA3"/>
    <w:rsid w:val="0038708D"/>
    <w:rsid w:val="00387896"/>
    <w:rsid w:val="00390061"/>
    <w:rsid w:val="00391700"/>
    <w:rsid w:val="00392267"/>
    <w:rsid w:val="0039261D"/>
    <w:rsid w:val="00392BBD"/>
    <w:rsid w:val="00394177"/>
    <w:rsid w:val="0039442E"/>
    <w:rsid w:val="00394CC7"/>
    <w:rsid w:val="0039592F"/>
    <w:rsid w:val="003965FD"/>
    <w:rsid w:val="00397663"/>
    <w:rsid w:val="00397A9C"/>
    <w:rsid w:val="003A160A"/>
    <w:rsid w:val="003A377E"/>
    <w:rsid w:val="003A5CD0"/>
    <w:rsid w:val="003A6A1F"/>
    <w:rsid w:val="003A7286"/>
    <w:rsid w:val="003A73CB"/>
    <w:rsid w:val="003A7A5C"/>
    <w:rsid w:val="003B0794"/>
    <w:rsid w:val="003B1F1F"/>
    <w:rsid w:val="003B241C"/>
    <w:rsid w:val="003B2B83"/>
    <w:rsid w:val="003B2E3C"/>
    <w:rsid w:val="003B332D"/>
    <w:rsid w:val="003B4521"/>
    <w:rsid w:val="003B47FF"/>
    <w:rsid w:val="003B4B05"/>
    <w:rsid w:val="003B4CAC"/>
    <w:rsid w:val="003B5183"/>
    <w:rsid w:val="003B564B"/>
    <w:rsid w:val="003B576A"/>
    <w:rsid w:val="003B580D"/>
    <w:rsid w:val="003B78ED"/>
    <w:rsid w:val="003B7C97"/>
    <w:rsid w:val="003C06CB"/>
    <w:rsid w:val="003C07AA"/>
    <w:rsid w:val="003C2C44"/>
    <w:rsid w:val="003C3E55"/>
    <w:rsid w:val="003C3FD1"/>
    <w:rsid w:val="003C41A1"/>
    <w:rsid w:val="003C47D1"/>
    <w:rsid w:val="003C4E46"/>
    <w:rsid w:val="003C4FA8"/>
    <w:rsid w:val="003C5B12"/>
    <w:rsid w:val="003C6B90"/>
    <w:rsid w:val="003C718E"/>
    <w:rsid w:val="003C7BE8"/>
    <w:rsid w:val="003D023E"/>
    <w:rsid w:val="003D0435"/>
    <w:rsid w:val="003D1781"/>
    <w:rsid w:val="003D1AC2"/>
    <w:rsid w:val="003D1D50"/>
    <w:rsid w:val="003D30F9"/>
    <w:rsid w:val="003D32A4"/>
    <w:rsid w:val="003D54E6"/>
    <w:rsid w:val="003D5A83"/>
    <w:rsid w:val="003D6574"/>
    <w:rsid w:val="003D6840"/>
    <w:rsid w:val="003D7302"/>
    <w:rsid w:val="003E0D5C"/>
    <w:rsid w:val="003E14A4"/>
    <w:rsid w:val="003E287C"/>
    <w:rsid w:val="003E336D"/>
    <w:rsid w:val="003E363E"/>
    <w:rsid w:val="003E375B"/>
    <w:rsid w:val="003E410E"/>
    <w:rsid w:val="003E6172"/>
    <w:rsid w:val="003E6782"/>
    <w:rsid w:val="003E712E"/>
    <w:rsid w:val="003F0D6D"/>
    <w:rsid w:val="003F1361"/>
    <w:rsid w:val="003F18E6"/>
    <w:rsid w:val="003F1E70"/>
    <w:rsid w:val="003F1E98"/>
    <w:rsid w:val="003F3914"/>
    <w:rsid w:val="003F4092"/>
    <w:rsid w:val="003F6E78"/>
    <w:rsid w:val="00400D57"/>
    <w:rsid w:val="004017F9"/>
    <w:rsid w:val="00401A80"/>
    <w:rsid w:val="00401C27"/>
    <w:rsid w:val="004022BC"/>
    <w:rsid w:val="004034CB"/>
    <w:rsid w:val="004035DE"/>
    <w:rsid w:val="00403A46"/>
    <w:rsid w:val="00403A48"/>
    <w:rsid w:val="00403E37"/>
    <w:rsid w:val="00404064"/>
    <w:rsid w:val="00404113"/>
    <w:rsid w:val="00404E52"/>
    <w:rsid w:val="004051DF"/>
    <w:rsid w:val="004056BD"/>
    <w:rsid w:val="00405718"/>
    <w:rsid w:val="00405755"/>
    <w:rsid w:val="00405ACA"/>
    <w:rsid w:val="00406DC8"/>
    <w:rsid w:val="00407824"/>
    <w:rsid w:val="00407A1C"/>
    <w:rsid w:val="00407C26"/>
    <w:rsid w:val="0041080D"/>
    <w:rsid w:val="00410A7C"/>
    <w:rsid w:val="004121BC"/>
    <w:rsid w:val="00412AA4"/>
    <w:rsid w:val="00412B7D"/>
    <w:rsid w:val="0041348E"/>
    <w:rsid w:val="0041470C"/>
    <w:rsid w:val="004148D2"/>
    <w:rsid w:val="00414D31"/>
    <w:rsid w:val="0041511C"/>
    <w:rsid w:val="00415142"/>
    <w:rsid w:val="004169D8"/>
    <w:rsid w:val="00417D17"/>
    <w:rsid w:val="00417FF7"/>
    <w:rsid w:val="0042031E"/>
    <w:rsid w:val="00422259"/>
    <w:rsid w:val="00422640"/>
    <w:rsid w:val="0042298F"/>
    <w:rsid w:val="004235AA"/>
    <w:rsid w:val="00424D80"/>
    <w:rsid w:val="00425DA6"/>
    <w:rsid w:val="00426637"/>
    <w:rsid w:val="00427414"/>
    <w:rsid w:val="0042790C"/>
    <w:rsid w:val="00427D78"/>
    <w:rsid w:val="00430354"/>
    <w:rsid w:val="00433262"/>
    <w:rsid w:val="004348F6"/>
    <w:rsid w:val="00435529"/>
    <w:rsid w:val="00435BE1"/>
    <w:rsid w:val="00435DCE"/>
    <w:rsid w:val="00435FF0"/>
    <w:rsid w:val="00436AA3"/>
    <w:rsid w:val="00436DA1"/>
    <w:rsid w:val="00436DA5"/>
    <w:rsid w:val="00437113"/>
    <w:rsid w:val="004372B4"/>
    <w:rsid w:val="0043741E"/>
    <w:rsid w:val="0043774F"/>
    <w:rsid w:val="00437832"/>
    <w:rsid w:val="00437C7C"/>
    <w:rsid w:val="0044001C"/>
    <w:rsid w:val="00440347"/>
    <w:rsid w:val="004408D9"/>
    <w:rsid w:val="00440AE5"/>
    <w:rsid w:val="00440C88"/>
    <w:rsid w:val="0044200F"/>
    <w:rsid w:val="00442470"/>
    <w:rsid w:val="00442549"/>
    <w:rsid w:val="00442B5E"/>
    <w:rsid w:val="00443C20"/>
    <w:rsid w:val="00445D58"/>
    <w:rsid w:val="004470E6"/>
    <w:rsid w:val="00447887"/>
    <w:rsid w:val="00450515"/>
    <w:rsid w:val="00450DC7"/>
    <w:rsid w:val="00450E09"/>
    <w:rsid w:val="00453C6F"/>
    <w:rsid w:val="00454D59"/>
    <w:rsid w:val="0045580D"/>
    <w:rsid w:val="00455CC9"/>
    <w:rsid w:val="004568D4"/>
    <w:rsid w:val="00457A78"/>
    <w:rsid w:val="00461444"/>
    <w:rsid w:val="0046266E"/>
    <w:rsid w:val="00462F9A"/>
    <w:rsid w:val="00462FA0"/>
    <w:rsid w:val="004633C0"/>
    <w:rsid w:val="0046604C"/>
    <w:rsid w:val="004661F4"/>
    <w:rsid w:val="004662A7"/>
    <w:rsid w:val="00466C0B"/>
    <w:rsid w:val="00466F1A"/>
    <w:rsid w:val="00467098"/>
    <w:rsid w:val="00467688"/>
    <w:rsid w:val="00467A0E"/>
    <w:rsid w:val="00467D7B"/>
    <w:rsid w:val="00470154"/>
    <w:rsid w:val="004718D4"/>
    <w:rsid w:val="004724BE"/>
    <w:rsid w:val="004728CF"/>
    <w:rsid w:val="0047452F"/>
    <w:rsid w:val="0047588F"/>
    <w:rsid w:val="00475B18"/>
    <w:rsid w:val="00475D86"/>
    <w:rsid w:val="00476016"/>
    <w:rsid w:val="004764ED"/>
    <w:rsid w:val="004766A6"/>
    <w:rsid w:val="00477210"/>
    <w:rsid w:val="00477836"/>
    <w:rsid w:val="00480B5A"/>
    <w:rsid w:val="004810CB"/>
    <w:rsid w:val="00481DFD"/>
    <w:rsid w:val="00482166"/>
    <w:rsid w:val="0048245D"/>
    <w:rsid w:val="0048261F"/>
    <w:rsid w:val="00483809"/>
    <w:rsid w:val="00484CA3"/>
    <w:rsid w:val="0048657C"/>
    <w:rsid w:val="00491270"/>
    <w:rsid w:val="00491750"/>
    <w:rsid w:val="0049209D"/>
    <w:rsid w:val="00492B23"/>
    <w:rsid w:val="00493444"/>
    <w:rsid w:val="004935CD"/>
    <w:rsid w:val="00493AF2"/>
    <w:rsid w:val="004952D9"/>
    <w:rsid w:val="00495F14"/>
    <w:rsid w:val="00496CDC"/>
    <w:rsid w:val="004A013F"/>
    <w:rsid w:val="004A0867"/>
    <w:rsid w:val="004A0BD6"/>
    <w:rsid w:val="004A10EC"/>
    <w:rsid w:val="004A2EFE"/>
    <w:rsid w:val="004A3213"/>
    <w:rsid w:val="004A3241"/>
    <w:rsid w:val="004A3BC9"/>
    <w:rsid w:val="004A5563"/>
    <w:rsid w:val="004A58FD"/>
    <w:rsid w:val="004A77A6"/>
    <w:rsid w:val="004B1704"/>
    <w:rsid w:val="004B1DD3"/>
    <w:rsid w:val="004B22F8"/>
    <w:rsid w:val="004B2AA7"/>
    <w:rsid w:val="004B3904"/>
    <w:rsid w:val="004B515A"/>
    <w:rsid w:val="004B5A32"/>
    <w:rsid w:val="004B6173"/>
    <w:rsid w:val="004B6493"/>
    <w:rsid w:val="004B6C8F"/>
    <w:rsid w:val="004B74C8"/>
    <w:rsid w:val="004B78F2"/>
    <w:rsid w:val="004C010A"/>
    <w:rsid w:val="004C132F"/>
    <w:rsid w:val="004C17D8"/>
    <w:rsid w:val="004C4669"/>
    <w:rsid w:val="004C47D6"/>
    <w:rsid w:val="004C5302"/>
    <w:rsid w:val="004C57C3"/>
    <w:rsid w:val="004C58CD"/>
    <w:rsid w:val="004C59DC"/>
    <w:rsid w:val="004C62F3"/>
    <w:rsid w:val="004C6519"/>
    <w:rsid w:val="004C6A3B"/>
    <w:rsid w:val="004C6A5E"/>
    <w:rsid w:val="004C6B63"/>
    <w:rsid w:val="004C74BA"/>
    <w:rsid w:val="004C79C8"/>
    <w:rsid w:val="004D0012"/>
    <w:rsid w:val="004D050D"/>
    <w:rsid w:val="004D29F0"/>
    <w:rsid w:val="004D2AC2"/>
    <w:rsid w:val="004D3296"/>
    <w:rsid w:val="004D34E1"/>
    <w:rsid w:val="004D36D7"/>
    <w:rsid w:val="004D5B87"/>
    <w:rsid w:val="004D5CFF"/>
    <w:rsid w:val="004D67D8"/>
    <w:rsid w:val="004D6AA6"/>
    <w:rsid w:val="004D7909"/>
    <w:rsid w:val="004E10E5"/>
    <w:rsid w:val="004E5431"/>
    <w:rsid w:val="004E6141"/>
    <w:rsid w:val="004E692C"/>
    <w:rsid w:val="004E6C98"/>
    <w:rsid w:val="004E6DF6"/>
    <w:rsid w:val="004E774B"/>
    <w:rsid w:val="004E7759"/>
    <w:rsid w:val="004F05C3"/>
    <w:rsid w:val="004F072F"/>
    <w:rsid w:val="004F0752"/>
    <w:rsid w:val="004F1C0D"/>
    <w:rsid w:val="004F22C0"/>
    <w:rsid w:val="004F26A4"/>
    <w:rsid w:val="004F26FC"/>
    <w:rsid w:val="004F2FF2"/>
    <w:rsid w:val="004F325C"/>
    <w:rsid w:val="004F3663"/>
    <w:rsid w:val="004F3F6E"/>
    <w:rsid w:val="004F498B"/>
    <w:rsid w:val="004F4C1E"/>
    <w:rsid w:val="004F51BC"/>
    <w:rsid w:val="004F538F"/>
    <w:rsid w:val="004F552F"/>
    <w:rsid w:val="004F5B3D"/>
    <w:rsid w:val="004F65F0"/>
    <w:rsid w:val="004F7221"/>
    <w:rsid w:val="004F7E37"/>
    <w:rsid w:val="00500541"/>
    <w:rsid w:val="00500AF5"/>
    <w:rsid w:val="00500D10"/>
    <w:rsid w:val="00500D9D"/>
    <w:rsid w:val="0050132A"/>
    <w:rsid w:val="00501717"/>
    <w:rsid w:val="00501CB1"/>
    <w:rsid w:val="005025F9"/>
    <w:rsid w:val="005030E2"/>
    <w:rsid w:val="005034E4"/>
    <w:rsid w:val="005035AD"/>
    <w:rsid w:val="00503652"/>
    <w:rsid w:val="00504D06"/>
    <w:rsid w:val="00506829"/>
    <w:rsid w:val="00506C9D"/>
    <w:rsid w:val="00506E6A"/>
    <w:rsid w:val="0050701F"/>
    <w:rsid w:val="00507F1A"/>
    <w:rsid w:val="00510AF2"/>
    <w:rsid w:val="0051146A"/>
    <w:rsid w:val="00511ADC"/>
    <w:rsid w:val="005126F3"/>
    <w:rsid w:val="005135D9"/>
    <w:rsid w:val="00513DC6"/>
    <w:rsid w:val="00514749"/>
    <w:rsid w:val="005149DA"/>
    <w:rsid w:val="005152AA"/>
    <w:rsid w:val="005157B7"/>
    <w:rsid w:val="00515A4B"/>
    <w:rsid w:val="00515AAB"/>
    <w:rsid w:val="00516D13"/>
    <w:rsid w:val="00517C7C"/>
    <w:rsid w:val="005201C4"/>
    <w:rsid w:val="00520E62"/>
    <w:rsid w:val="0052224D"/>
    <w:rsid w:val="0052248D"/>
    <w:rsid w:val="00522535"/>
    <w:rsid w:val="00522920"/>
    <w:rsid w:val="00523245"/>
    <w:rsid w:val="00524DC7"/>
    <w:rsid w:val="00524E3D"/>
    <w:rsid w:val="00525999"/>
    <w:rsid w:val="00525E2F"/>
    <w:rsid w:val="00525ED5"/>
    <w:rsid w:val="00526C2F"/>
    <w:rsid w:val="00526F01"/>
    <w:rsid w:val="00526F11"/>
    <w:rsid w:val="005279CC"/>
    <w:rsid w:val="00530F1D"/>
    <w:rsid w:val="00531324"/>
    <w:rsid w:val="00533E29"/>
    <w:rsid w:val="005343E4"/>
    <w:rsid w:val="00537752"/>
    <w:rsid w:val="00537773"/>
    <w:rsid w:val="00541199"/>
    <w:rsid w:val="00541711"/>
    <w:rsid w:val="00542246"/>
    <w:rsid w:val="005434AA"/>
    <w:rsid w:val="00543C5C"/>
    <w:rsid w:val="00544392"/>
    <w:rsid w:val="005454F9"/>
    <w:rsid w:val="005456FC"/>
    <w:rsid w:val="00545E77"/>
    <w:rsid w:val="00546B29"/>
    <w:rsid w:val="00546F21"/>
    <w:rsid w:val="0055250D"/>
    <w:rsid w:val="0055259A"/>
    <w:rsid w:val="00552938"/>
    <w:rsid w:val="00552F7D"/>
    <w:rsid w:val="005531EA"/>
    <w:rsid w:val="0055372C"/>
    <w:rsid w:val="005544FD"/>
    <w:rsid w:val="0055598A"/>
    <w:rsid w:val="00560491"/>
    <w:rsid w:val="0056270C"/>
    <w:rsid w:val="005628D4"/>
    <w:rsid w:val="00562D03"/>
    <w:rsid w:val="00563621"/>
    <w:rsid w:val="00563A41"/>
    <w:rsid w:val="0056411D"/>
    <w:rsid w:val="005644C1"/>
    <w:rsid w:val="00564F78"/>
    <w:rsid w:val="00565A4B"/>
    <w:rsid w:val="00565A96"/>
    <w:rsid w:val="0056627D"/>
    <w:rsid w:val="005663DD"/>
    <w:rsid w:val="00566EC7"/>
    <w:rsid w:val="00567024"/>
    <w:rsid w:val="0056718C"/>
    <w:rsid w:val="005679BF"/>
    <w:rsid w:val="00570226"/>
    <w:rsid w:val="00570E93"/>
    <w:rsid w:val="005717B4"/>
    <w:rsid w:val="005720E3"/>
    <w:rsid w:val="00572112"/>
    <w:rsid w:val="00573537"/>
    <w:rsid w:val="00573B21"/>
    <w:rsid w:val="00573C80"/>
    <w:rsid w:val="00573EFB"/>
    <w:rsid w:val="00575117"/>
    <w:rsid w:val="0057586B"/>
    <w:rsid w:val="00575BB0"/>
    <w:rsid w:val="005760FC"/>
    <w:rsid w:val="00576CE9"/>
    <w:rsid w:val="005775BA"/>
    <w:rsid w:val="00577ECF"/>
    <w:rsid w:val="00577EEE"/>
    <w:rsid w:val="00580670"/>
    <w:rsid w:val="00580B94"/>
    <w:rsid w:val="00580D58"/>
    <w:rsid w:val="0058133E"/>
    <w:rsid w:val="0058177D"/>
    <w:rsid w:val="00581835"/>
    <w:rsid w:val="005819AB"/>
    <w:rsid w:val="00581AE7"/>
    <w:rsid w:val="00582360"/>
    <w:rsid w:val="005829AF"/>
    <w:rsid w:val="0058306C"/>
    <w:rsid w:val="005834E2"/>
    <w:rsid w:val="00583607"/>
    <w:rsid w:val="005841C7"/>
    <w:rsid w:val="00584831"/>
    <w:rsid w:val="0058593C"/>
    <w:rsid w:val="00585AA1"/>
    <w:rsid w:val="0058606E"/>
    <w:rsid w:val="00586779"/>
    <w:rsid w:val="005869FF"/>
    <w:rsid w:val="00587054"/>
    <w:rsid w:val="005901AB"/>
    <w:rsid w:val="005904F5"/>
    <w:rsid w:val="005905C5"/>
    <w:rsid w:val="00590B46"/>
    <w:rsid w:val="0059294F"/>
    <w:rsid w:val="00592DBA"/>
    <w:rsid w:val="00593082"/>
    <w:rsid w:val="005930E8"/>
    <w:rsid w:val="0059513A"/>
    <w:rsid w:val="00595859"/>
    <w:rsid w:val="00595992"/>
    <w:rsid w:val="00596C38"/>
    <w:rsid w:val="00597854"/>
    <w:rsid w:val="00597AB3"/>
    <w:rsid w:val="005A05DE"/>
    <w:rsid w:val="005A077A"/>
    <w:rsid w:val="005A0B99"/>
    <w:rsid w:val="005A0E3E"/>
    <w:rsid w:val="005A19AE"/>
    <w:rsid w:val="005A1B69"/>
    <w:rsid w:val="005A25AA"/>
    <w:rsid w:val="005A37FA"/>
    <w:rsid w:val="005A4DC5"/>
    <w:rsid w:val="005A5EA4"/>
    <w:rsid w:val="005A6811"/>
    <w:rsid w:val="005A69E4"/>
    <w:rsid w:val="005A7683"/>
    <w:rsid w:val="005A76EA"/>
    <w:rsid w:val="005A7A02"/>
    <w:rsid w:val="005B00F8"/>
    <w:rsid w:val="005B1460"/>
    <w:rsid w:val="005B1BAB"/>
    <w:rsid w:val="005B29A0"/>
    <w:rsid w:val="005B2E5E"/>
    <w:rsid w:val="005B32AE"/>
    <w:rsid w:val="005B3571"/>
    <w:rsid w:val="005B362E"/>
    <w:rsid w:val="005B37C6"/>
    <w:rsid w:val="005B3AE0"/>
    <w:rsid w:val="005B41C5"/>
    <w:rsid w:val="005B4A29"/>
    <w:rsid w:val="005B4AFA"/>
    <w:rsid w:val="005B5608"/>
    <w:rsid w:val="005B5B44"/>
    <w:rsid w:val="005B6A7D"/>
    <w:rsid w:val="005B71AF"/>
    <w:rsid w:val="005B7CB1"/>
    <w:rsid w:val="005C0605"/>
    <w:rsid w:val="005C18E5"/>
    <w:rsid w:val="005C1911"/>
    <w:rsid w:val="005C3251"/>
    <w:rsid w:val="005C3657"/>
    <w:rsid w:val="005C3844"/>
    <w:rsid w:val="005C455E"/>
    <w:rsid w:val="005C4F4A"/>
    <w:rsid w:val="005C6B82"/>
    <w:rsid w:val="005D15C9"/>
    <w:rsid w:val="005D1C4D"/>
    <w:rsid w:val="005D2B47"/>
    <w:rsid w:val="005D3015"/>
    <w:rsid w:val="005D3849"/>
    <w:rsid w:val="005D38CD"/>
    <w:rsid w:val="005D3B3B"/>
    <w:rsid w:val="005D3BF3"/>
    <w:rsid w:val="005D3C04"/>
    <w:rsid w:val="005D48BB"/>
    <w:rsid w:val="005D4B3A"/>
    <w:rsid w:val="005D4B6B"/>
    <w:rsid w:val="005D5846"/>
    <w:rsid w:val="005E00B0"/>
    <w:rsid w:val="005E038B"/>
    <w:rsid w:val="005E03BA"/>
    <w:rsid w:val="005E0AF1"/>
    <w:rsid w:val="005E0BF4"/>
    <w:rsid w:val="005E269F"/>
    <w:rsid w:val="005E2FAC"/>
    <w:rsid w:val="005E4D50"/>
    <w:rsid w:val="005E51EF"/>
    <w:rsid w:val="005E525D"/>
    <w:rsid w:val="005F064C"/>
    <w:rsid w:val="005F0F78"/>
    <w:rsid w:val="005F0F9E"/>
    <w:rsid w:val="005F1FD8"/>
    <w:rsid w:val="005F26A9"/>
    <w:rsid w:val="005F2C90"/>
    <w:rsid w:val="005F332F"/>
    <w:rsid w:val="005F350E"/>
    <w:rsid w:val="005F3820"/>
    <w:rsid w:val="005F4020"/>
    <w:rsid w:val="005F4403"/>
    <w:rsid w:val="005F5605"/>
    <w:rsid w:val="005F5800"/>
    <w:rsid w:val="005F5904"/>
    <w:rsid w:val="005F67D9"/>
    <w:rsid w:val="005F69A8"/>
    <w:rsid w:val="005F69DC"/>
    <w:rsid w:val="005F700F"/>
    <w:rsid w:val="005F7952"/>
    <w:rsid w:val="00601D74"/>
    <w:rsid w:val="00602267"/>
    <w:rsid w:val="00603741"/>
    <w:rsid w:val="00603959"/>
    <w:rsid w:val="006046D2"/>
    <w:rsid w:val="00604C06"/>
    <w:rsid w:val="00604C23"/>
    <w:rsid w:val="00604C70"/>
    <w:rsid w:val="00605699"/>
    <w:rsid w:val="0060569F"/>
    <w:rsid w:val="0060594D"/>
    <w:rsid w:val="00610332"/>
    <w:rsid w:val="006106CE"/>
    <w:rsid w:val="00610A61"/>
    <w:rsid w:val="006111D8"/>
    <w:rsid w:val="0061124F"/>
    <w:rsid w:val="00612469"/>
    <w:rsid w:val="00613077"/>
    <w:rsid w:val="006130E8"/>
    <w:rsid w:val="006131DD"/>
    <w:rsid w:val="00613A23"/>
    <w:rsid w:val="00613A30"/>
    <w:rsid w:val="00613AA3"/>
    <w:rsid w:val="00614AF2"/>
    <w:rsid w:val="006158D7"/>
    <w:rsid w:val="00615E66"/>
    <w:rsid w:val="00615FD6"/>
    <w:rsid w:val="006173BF"/>
    <w:rsid w:val="00621A34"/>
    <w:rsid w:val="00621AC5"/>
    <w:rsid w:val="00621AE7"/>
    <w:rsid w:val="00622D4C"/>
    <w:rsid w:val="006233DB"/>
    <w:rsid w:val="006234C7"/>
    <w:rsid w:val="006242E9"/>
    <w:rsid w:val="0062458B"/>
    <w:rsid w:val="00624C94"/>
    <w:rsid w:val="00624CA7"/>
    <w:rsid w:val="00625F1A"/>
    <w:rsid w:val="00626070"/>
    <w:rsid w:val="00627483"/>
    <w:rsid w:val="00631193"/>
    <w:rsid w:val="00631A5B"/>
    <w:rsid w:val="00631B26"/>
    <w:rsid w:val="00632398"/>
    <w:rsid w:val="00632CB7"/>
    <w:rsid w:val="006338D9"/>
    <w:rsid w:val="00633A24"/>
    <w:rsid w:val="00634017"/>
    <w:rsid w:val="006352E0"/>
    <w:rsid w:val="006357AF"/>
    <w:rsid w:val="00635E30"/>
    <w:rsid w:val="006361FB"/>
    <w:rsid w:val="0064065D"/>
    <w:rsid w:val="00640BF3"/>
    <w:rsid w:val="006410E2"/>
    <w:rsid w:val="006418D2"/>
    <w:rsid w:val="006419F3"/>
    <w:rsid w:val="006429A0"/>
    <w:rsid w:val="00642E12"/>
    <w:rsid w:val="00643615"/>
    <w:rsid w:val="006436BB"/>
    <w:rsid w:val="006452E1"/>
    <w:rsid w:val="00645D2B"/>
    <w:rsid w:val="00646348"/>
    <w:rsid w:val="0064703E"/>
    <w:rsid w:val="006518A7"/>
    <w:rsid w:val="00651AE7"/>
    <w:rsid w:val="00651CE9"/>
    <w:rsid w:val="00652195"/>
    <w:rsid w:val="0065225B"/>
    <w:rsid w:val="006522CD"/>
    <w:rsid w:val="006522F1"/>
    <w:rsid w:val="006523C8"/>
    <w:rsid w:val="00652411"/>
    <w:rsid w:val="0065265B"/>
    <w:rsid w:val="00652756"/>
    <w:rsid w:val="006538CA"/>
    <w:rsid w:val="00653C4F"/>
    <w:rsid w:val="00654CB8"/>
    <w:rsid w:val="00654D99"/>
    <w:rsid w:val="00654EAB"/>
    <w:rsid w:val="0065604A"/>
    <w:rsid w:val="0065616C"/>
    <w:rsid w:val="00657144"/>
    <w:rsid w:val="006573CD"/>
    <w:rsid w:val="0065774E"/>
    <w:rsid w:val="00657BDB"/>
    <w:rsid w:val="00657FA8"/>
    <w:rsid w:val="006602CD"/>
    <w:rsid w:val="00660E5D"/>
    <w:rsid w:val="00661D88"/>
    <w:rsid w:val="0066245B"/>
    <w:rsid w:val="0066267E"/>
    <w:rsid w:val="0066298E"/>
    <w:rsid w:val="00662EB3"/>
    <w:rsid w:val="006657B1"/>
    <w:rsid w:val="0066600E"/>
    <w:rsid w:val="006663EA"/>
    <w:rsid w:val="0066767A"/>
    <w:rsid w:val="00670781"/>
    <w:rsid w:val="00671244"/>
    <w:rsid w:val="00671832"/>
    <w:rsid w:val="00671897"/>
    <w:rsid w:val="00671E7C"/>
    <w:rsid w:val="00672540"/>
    <w:rsid w:val="006725F0"/>
    <w:rsid w:val="00673A15"/>
    <w:rsid w:val="00673DAA"/>
    <w:rsid w:val="00675C3E"/>
    <w:rsid w:val="00675CB0"/>
    <w:rsid w:val="00676D4B"/>
    <w:rsid w:val="00676FFC"/>
    <w:rsid w:val="0067721B"/>
    <w:rsid w:val="00677D86"/>
    <w:rsid w:val="00677EF6"/>
    <w:rsid w:val="00680E90"/>
    <w:rsid w:val="00683382"/>
    <w:rsid w:val="0068463B"/>
    <w:rsid w:val="0068465F"/>
    <w:rsid w:val="00684D7A"/>
    <w:rsid w:val="0068508D"/>
    <w:rsid w:val="00685B7B"/>
    <w:rsid w:val="0068610A"/>
    <w:rsid w:val="00686D73"/>
    <w:rsid w:val="0068788E"/>
    <w:rsid w:val="00687E1D"/>
    <w:rsid w:val="00690C75"/>
    <w:rsid w:val="00691649"/>
    <w:rsid w:val="006920DD"/>
    <w:rsid w:val="006929BA"/>
    <w:rsid w:val="00692CC3"/>
    <w:rsid w:val="006933BE"/>
    <w:rsid w:val="00695020"/>
    <w:rsid w:val="00695932"/>
    <w:rsid w:val="00696AF7"/>
    <w:rsid w:val="006970A1"/>
    <w:rsid w:val="006970D2"/>
    <w:rsid w:val="006975FA"/>
    <w:rsid w:val="00697674"/>
    <w:rsid w:val="00697F58"/>
    <w:rsid w:val="00697FD4"/>
    <w:rsid w:val="006A04F4"/>
    <w:rsid w:val="006A1620"/>
    <w:rsid w:val="006A1E91"/>
    <w:rsid w:val="006A2B2F"/>
    <w:rsid w:val="006A3764"/>
    <w:rsid w:val="006A39BA"/>
    <w:rsid w:val="006A3B51"/>
    <w:rsid w:val="006A5F8C"/>
    <w:rsid w:val="006B02E0"/>
    <w:rsid w:val="006B065D"/>
    <w:rsid w:val="006B0687"/>
    <w:rsid w:val="006B0740"/>
    <w:rsid w:val="006B0BF4"/>
    <w:rsid w:val="006B2821"/>
    <w:rsid w:val="006B2AD6"/>
    <w:rsid w:val="006B2EB7"/>
    <w:rsid w:val="006B3B24"/>
    <w:rsid w:val="006B40A3"/>
    <w:rsid w:val="006B4964"/>
    <w:rsid w:val="006B51C8"/>
    <w:rsid w:val="006B57E6"/>
    <w:rsid w:val="006B69DE"/>
    <w:rsid w:val="006B6C94"/>
    <w:rsid w:val="006B744A"/>
    <w:rsid w:val="006B7EE5"/>
    <w:rsid w:val="006C0836"/>
    <w:rsid w:val="006C0B90"/>
    <w:rsid w:val="006C1011"/>
    <w:rsid w:val="006C1B38"/>
    <w:rsid w:val="006C2167"/>
    <w:rsid w:val="006C226C"/>
    <w:rsid w:val="006C2AE7"/>
    <w:rsid w:val="006C2B21"/>
    <w:rsid w:val="006C2E36"/>
    <w:rsid w:val="006C2EA8"/>
    <w:rsid w:val="006C35A1"/>
    <w:rsid w:val="006C3B94"/>
    <w:rsid w:val="006C4730"/>
    <w:rsid w:val="006C4B33"/>
    <w:rsid w:val="006C58BA"/>
    <w:rsid w:val="006C6189"/>
    <w:rsid w:val="006C637B"/>
    <w:rsid w:val="006C64A5"/>
    <w:rsid w:val="006C6824"/>
    <w:rsid w:val="006C6975"/>
    <w:rsid w:val="006D0521"/>
    <w:rsid w:val="006D1E9E"/>
    <w:rsid w:val="006D21B2"/>
    <w:rsid w:val="006D220C"/>
    <w:rsid w:val="006D3150"/>
    <w:rsid w:val="006D33AD"/>
    <w:rsid w:val="006D3617"/>
    <w:rsid w:val="006D49A5"/>
    <w:rsid w:val="006D4B2B"/>
    <w:rsid w:val="006D7EFA"/>
    <w:rsid w:val="006E01E7"/>
    <w:rsid w:val="006E0C5E"/>
    <w:rsid w:val="006E18DB"/>
    <w:rsid w:val="006E1AC7"/>
    <w:rsid w:val="006E1E0D"/>
    <w:rsid w:val="006E208C"/>
    <w:rsid w:val="006E2959"/>
    <w:rsid w:val="006E2C9B"/>
    <w:rsid w:val="006E3FA9"/>
    <w:rsid w:val="006E4842"/>
    <w:rsid w:val="006E5168"/>
    <w:rsid w:val="006E5966"/>
    <w:rsid w:val="006E634D"/>
    <w:rsid w:val="006E64DB"/>
    <w:rsid w:val="006E65DA"/>
    <w:rsid w:val="006E6841"/>
    <w:rsid w:val="006E69D6"/>
    <w:rsid w:val="006F0602"/>
    <w:rsid w:val="006F0636"/>
    <w:rsid w:val="006F0DB9"/>
    <w:rsid w:val="006F0E79"/>
    <w:rsid w:val="006F371B"/>
    <w:rsid w:val="006F3A64"/>
    <w:rsid w:val="006F4D04"/>
    <w:rsid w:val="006F5D2A"/>
    <w:rsid w:val="006F7E58"/>
    <w:rsid w:val="006F7F9C"/>
    <w:rsid w:val="00700149"/>
    <w:rsid w:val="00700699"/>
    <w:rsid w:val="00700B14"/>
    <w:rsid w:val="00701550"/>
    <w:rsid w:val="007023A3"/>
    <w:rsid w:val="007038BC"/>
    <w:rsid w:val="00704033"/>
    <w:rsid w:val="00704EB2"/>
    <w:rsid w:val="00705F6D"/>
    <w:rsid w:val="00706301"/>
    <w:rsid w:val="00706407"/>
    <w:rsid w:val="007066BF"/>
    <w:rsid w:val="00706FCA"/>
    <w:rsid w:val="007100B8"/>
    <w:rsid w:val="007102AB"/>
    <w:rsid w:val="007111A0"/>
    <w:rsid w:val="00711A6A"/>
    <w:rsid w:val="00713D61"/>
    <w:rsid w:val="00713FA2"/>
    <w:rsid w:val="00715A0B"/>
    <w:rsid w:val="00715AC1"/>
    <w:rsid w:val="007172AB"/>
    <w:rsid w:val="0071743B"/>
    <w:rsid w:val="00717BFF"/>
    <w:rsid w:val="0072087C"/>
    <w:rsid w:val="00722387"/>
    <w:rsid w:val="0072439D"/>
    <w:rsid w:val="0073007C"/>
    <w:rsid w:val="00730899"/>
    <w:rsid w:val="00730BF1"/>
    <w:rsid w:val="007319D9"/>
    <w:rsid w:val="00731E6F"/>
    <w:rsid w:val="00732780"/>
    <w:rsid w:val="007332DE"/>
    <w:rsid w:val="00733EE8"/>
    <w:rsid w:val="007353AA"/>
    <w:rsid w:val="00737199"/>
    <w:rsid w:val="00740671"/>
    <w:rsid w:val="00740958"/>
    <w:rsid w:val="00740F71"/>
    <w:rsid w:val="00741C2C"/>
    <w:rsid w:val="00741E8A"/>
    <w:rsid w:val="00742EFB"/>
    <w:rsid w:val="007438B3"/>
    <w:rsid w:val="00743EF4"/>
    <w:rsid w:val="007469D0"/>
    <w:rsid w:val="00746D97"/>
    <w:rsid w:val="00747008"/>
    <w:rsid w:val="00747922"/>
    <w:rsid w:val="00747D46"/>
    <w:rsid w:val="00750257"/>
    <w:rsid w:val="007536B5"/>
    <w:rsid w:val="00753CF0"/>
    <w:rsid w:val="00753DF7"/>
    <w:rsid w:val="0075443D"/>
    <w:rsid w:val="00754A35"/>
    <w:rsid w:val="00754A4B"/>
    <w:rsid w:val="00756A39"/>
    <w:rsid w:val="00756AEE"/>
    <w:rsid w:val="00756AF3"/>
    <w:rsid w:val="007575CE"/>
    <w:rsid w:val="00760056"/>
    <w:rsid w:val="00760BFB"/>
    <w:rsid w:val="00760D07"/>
    <w:rsid w:val="00760F6F"/>
    <w:rsid w:val="00760FF5"/>
    <w:rsid w:val="00761930"/>
    <w:rsid w:val="007619EF"/>
    <w:rsid w:val="00762287"/>
    <w:rsid w:val="007623C0"/>
    <w:rsid w:val="0076281F"/>
    <w:rsid w:val="007629F7"/>
    <w:rsid w:val="007630A3"/>
    <w:rsid w:val="0076330F"/>
    <w:rsid w:val="00764167"/>
    <w:rsid w:val="00764381"/>
    <w:rsid w:val="007644E1"/>
    <w:rsid w:val="00764B01"/>
    <w:rsid w:val="007650DE"/>
    <w:rsid w:val="00766EA0"/>
    <w:rsid w:val="00766F47"/>
    <w:rsid w:val="007670EA"/>
    <w:rsid w:val="007676EB"/>
    <w:rsid w:val="00767A02"/>
    <w:rsid w:val="00767B8D"/>
    <w:rsid w:val="00771216"/>
    <w:rsid w:val="00771235"/>
    <w:rsid w:val="00771557"/>
    <w:rsid w:val="00771EFE"/>
    <w:rsid w:val="00772A74"/>
    <w:rsid w:val="00772CA9"/>
    <w:rsid w:val="007737F6"/>
    <w:rsid w:val="00774AC5"/>
    <w:rsid w:val="00774E0A"/>
    <w:rsid w:val="007751DA"/>
    <w:rsid w:val="007774C0"/>
    <w:rsid w:val="00777F92"/>
    <w:rsid w:val="00780D41"/>
    <w:rsid w:val="00781682"/>
    <w:rsid w:val="00781A6C"/>
    <w:rsid w:val="00781C90"/>
    <w:rsid w:val="007825B0"/>
    <w:rsid w:val="007852E9"/>
    <w:rsid w:val="00785ACE"/>
    <w:rsid w:val="00785C88"/>
    <w:rsid w:val="0078668C"/>
    <w:rsid w:val="00786E16"/>
    <w:rsid w:val="00787362"/>
    <w:rsid w:val="00787581"/>
    <w:rsid w:val="0078762A"/>
    <w:rsid w:val="0079055C"/>
    <w:rsid w:val="00790843"/>
    <w:rsid w:val="007909F9"/>
    <w:rsid w:val="00791A04"/>
    <w:rsid w:val="0079236B"/>
    <w:rsid w:val="00792E94"/>
    <w:rsid w:val="00792FD5"/>
    <w:rsid w:val="007941E2"/>
    <w:rsid w:val="00795219"/>
    <w:rsid w:val="00797566"/>
    <w:rsid w:val="007A0CA8"/>
    <w:rsid w:val="007A16E8"/>
    <w:rsid w:val="007A1CBE"/>
    <w:rsid w:val="007A2397"/>
    <w:rsid w:val="007A2509"/>
    <w:rsid w:val="007A25E1"/>
    <w:rsid w:val="007A2AE8"/>
    <w:rsid w:val="007A385E"/>
    <w:rsid w:val="007A466C"/>
    <w:rsid w:val="007A4C33"/>
    <w:rsid w:val="007A505B"/>
    <w:rsid w:val="007A59BC"/>
    <w:rsid w:val="007A6140"/>
    <w:rsid w:val="007A6BEF"/>
    <w:rsid w:val="007A6E3C"/>
    <w:rsid w:val="007B022C"/>
    <w:rsid w:val="007B024A"/>
    <w:rsid w:val="007B0EFA"/>
    <w:rsid w:val="007B161C"/>
    <w:rsid w:val="007B2255"/>
    <w:rsid w:val="007B26A6"/>
    <w:rsid w:val="007B26EB"/>
    <w:rsid w:val="007B433D"/>
    <w:rsid w:val="007B4488"/>
    <w:rsid w:val="007B4878"/>
    <w:rsid w:val="007B48E0"/>
    <w:rsid w:val="007B5C9E"/>
    <w:rsid w:val="007B6552"/>
    <w:rsid w:val="007B6851"/>
    <w:rsid w:val="007B76D4"/>
    <w:rsid w:val="007C1C8C"/>
    <w:rsid w:val="007C2F53"/>
    <w:rsid w:val="007C3A84"/>
    <w:rsid w:val="007C3D4A"/>
    <w:rsid w:val="007C3D86"/>
    <w:rsid w:val="007C3EB9"/>
    <w:rsid w:val="007C420A"/>
    <w:rsid w:val="007C67C0"/>
    <w:rsid w:val="007C7C7C"/>
    <w:rsid w:val="007C7D0C"/>
    <w:rsid w:val="007D05C8"/>
    <w:rsid w:val="007D0DC4"/>
    <w:rsid w:val="007D12AA"/>
    <w:rsid w:val="007D20AD"/>
    <w:rsid w:val="007D26A8"/>
    <w:rsid w:val="007D2F72"/>
    <w:rsid w:val="007D3AAC"/>
    <w:rsid w:val="007D3E68"/>
    <w:rsid w:val="007D4280"/>
    <w:rsid w:val="007D4741"/>
    <w:rsid w:val="007D4A21"/>
    <w:rsid w:val="007D4C57"/>
    <w:rsid w:val="007D4DC0"/>
    <w:rsid w:val="007D4FCF"/>
    <w:rsid w:val="007E115C"/>
    <w:rsid w:val="007E1EF2"/>
    <w:rsid w:val="007E2478"/>
    <w:rsid w:val="007E25A0"/>
    <w:rsid w:val="007E288D"/>
    <w:rsid w:val="007E34DC"/>
    <w:rsid w:val="007E3784"/>
    <w:rsid w:val="007E5636"/>
    <w:rsid w:val="007E57FD"/>
    <w:rsid w:val="007E5824"/>
    <w:rsid w:val="007E6E3A"/>
    <w:rsid w:val="007E6E74"/>
    <w:rsid w:val="007E755D"/>
    <w:rsid w:val="007E7D2E"/>
    <w:rsid w:val="007F111A"/>
    <w:rsid w:val="007F11B1"/>
    <w:rsid w:val="007F1304"/>
    <w:rsid w:val="007F19E5"/>
    <w:rsid w:val="007F36D4"/>
    <w:rsid w:val="007F38D3"/>
    <w:rsid w:val="007F3E1A"/>
    <w:rsid w:val="007F4125"/>
    <w:rsid w:val="007F5F9B"/>
    <w:rsid w:val="008000B4"/>
    <w:rsid w:val="00800BBE"/>
    <w:rsid w:val="00800FFA"/>
    <w:rsid w:val="008015DD"/>
    <w:rsid w:val="0080210A"/>
    <w:rsid w:val="0080288C"/>
    <w:rsid w:val="00802F79"/>
    <w:rsid w:val="0080319E"/>
    <w:rsid w:val="0080352D"/>
    <w:rsid w:val="008041A9"/>
    <w:rsid w:val="00804D44"/>
    <w:rsid w:val="0080527A"/>
    <w:rsid w:val="00805A3F"/>
    <w:rsid w:val="00812E81"/>
    <w:rsid w:val="00813ED4"/>
    <w:rsid w:val="008146C3"/>
    <w:rsid w:val="00814C5B"/>
    <w:rsid w:val="00814D7D"/>
    <w:rsid w:val="00815AF8"/>
    <w:rsid w:val="00815EDB"/>
    <w:rsid w:val="008168A2"/>
    <w:rsid w:val="008170C7"/>
    <w:rsid w:val="00817C4A"/>
    <w:rsid w:val="008202DE"/>
    <w:rsid w:val="008226A9"/>
    <w:rsid w:val="008230D6"/>
    <w:rsid w:val="00823655"/>
    <w:rsid w:val="00823926"/>
    <w:rsid w:val="00823A44"/>
    <w:rsid w:val="00823B6A"/>
    <w:rsid w:val="008243E1"/>
    <w:rsid w:val="00824A84"/>
    <w:rsid w:val="00824BE8"/>
    <w:rsid w:val="00825F8D"/>
    <w:rsid w:val="008262BC"/>
    <w:rsid w:val="0082668C"/>
    <w:rsid w:val="008271C4"/>
    <w:rsid w:val="00827F4F"/>
    <w:rsid w:val="00827F5D"/>
    <w:rsid w:val="00830ECB"/>
    <w:rsid w:val="008319A8"/>
    <w:rsid w:val="00831C12"/>
    <w:rsid w:val="008333AE"/>
    <w:rsid w:val="008339FE"/>
    <w:rsid w:val="0083410D"/>
    <w:rsid w:val="008344F2"/>
    <w:rsid w:val="00834CA3"/>
    <w:rsid w:val="0083527C"/>
    <w:rsid w:val="00835635"/>
    <w:rsid w:val="0083577F"/>
    <w:rsid w:val="00835836"/>
    <w:rsid w:val="00835C9C"/>
    <w:rsid w:val="00835D59"/>
    <w:rsid w:val="00837690"/>
    <w:rsid w:val="00837A69"/>
    <w:rsid w:val="00840797"/>
    <w:rsid w:val="008413DA"/>
    <w:rsid w:val="00841439"/>
    <w:rsid w:val="00842DA4"/>
    <w:rsid w:val="0084397F"/>
    <w:rsid w:val="008448D4"/>
    <w:rsid w:val="00844A61"/>
    <w:rsid w:val="00845CCA"/>
    <w:rsid w:val="008469D3"/>
    <w:rsid w:val="00846DDC"/>
    <w:rsid w:val="0085146A"/>
    <w:rsid w:val="00853170"/>
    <w:rsid w:val="0085347A"/>
    <w:rsid w:val="00854922"/>
    <w:rsid w:val="008554B7"/>
    <w:rsid w:val="00857E55"/>
    <w:rsid w:val="00861102"/>
    <w:rsid w:val="008611A1"/>
    <w:rsid w:val="00861C24"/>
    <w:rsid w:val="0086258F"/>
    <w:rsid w:val="00862CE4"/>
    <w:rsid w:val="00863116"/>
    <w:rsid w:val="0086362B"/>
    <w:rsid w:val="00863A77"/>
    <w:rsid w:val="008649E6"/>
    <w:rsid w:val="00864D9E"/>
    <w:rsid w:val="00866321"/>
    <w:rsid w:val="008665F0"/>
    <w:rsid w:val="00866D83"/>
    <w:rsid w:val="00866F4A"/>
    <w:rsid w:val="008674FB"/>
    <w:rsid w:val="0086797A"/>
    <w:rsid w:val="00870A3D"/>
    <w:rsid w:val="00871059"/>
    <w:rsid w:val="008717BE"/>
    <w:rsid w:val="00872780"/>
    <w:rsid w:val="00872809"/>
    <w:rsid w:val="00872937"/>
    <w:rsid w:val="008729BD"/>
    <w:rsid w:val="0087305D"/>
    <w:rsid w:val="008735C9"/>
    <w:rsid w:val="008736C5"/>
    <w:rsid w:val="00873AAE"/>
    <w:rsid w:val="00873D63"/>
    <w:rsid w:val="008745AD"/>
    <w:rsid w:val="00874617"/>
    <w:rsid w:val="00875FA8"/>
    <w:rsid w:val="00876087"/>
    <w:rsid w:val="00880010"/>
    <w:rsid w:val="00880767"/>
    <w:rsid w:val="00880CE0"/>
    <w:rsid w:val="0088153E"/>
    <w:rsid w:val="00881EC4"/>
    <w:rsid w:val="008822D2"/>
    <w:rsid w:val="00882390"/>
    <w:rsid w:val="0088304B"/>
    <w:rsid w:val="00883125"/>
    <w:rsid w:val="0088372C"/>
    <w:rsid w:val="00883C09"/>
    <w:rsid w:val="008844C5"/>
    <w:rsid w:val="00884F6B"/>
    <w:rsid w:val="008857D4"/>
    <w:rsid w:val="00885FA2"/>
    <w:rsid w:val="00886754"/>
    <w:rsid w:val="00887A54"/>
    <w:rsid w:val="0089080F"/>
    <w:rsid w:val="00891087"/>
    <w:rsid w:val="00891166"/>
    <w:rsid w:val="00891AC4"/>
    <w:rsid w:val="008925CF"/>
    <w:rsid w:val="008926FC"/>
    <w:rsid w:val="008932A1"/>
    <w:rsid w:val="0089331B"/>
    <w:rsid w:val="0089367C"/>
    <w:rsid w:val="00894731"/>
    <w:rsid w:val="00894E75"/>
    <w:rsid w:val="00895772"/>
    <w:rsid w:val="00895A1D"/>
    <w:rsid w:val="00895C88"/>
    <w:rsid w:val="00895FC5"/>
    <w:rsid w:val="0089657A"/>
    <w:rsid w:val="00896F60"/>
    <w:rsid w:val="008978A4"/>
    <w:rsid w:val="00897CC9"/>
    <w:rsid w:val="008A04AB"/>
    <w:rsid w:val="008A144F"/>
    <w:rsid w:val="008A155D"/>
    <w:rsid w:val="008A1A60"/>
    <w:rsid w:val="008A216D"/>
    <w:rsid w:val="008A2556"/>
    <w:rsid w:val="008A3EAA"/>
    <w:rsid w:val="008A50E4"/>
    <w:rsid w:val="008A5A66"/>
    <w:rsid w:val="008A6416"/>
    <w:rsid w:val="008A77E7"/>
    <w:rsid w:val="008B0B64"/>
    <w:rsid w:val="008B0F77"/>
    <w:rsid w:val="008B1AA6"/>
    <w:rsid w:val="008B1C1E"/>
    <w:rsid w:val="008B392C"/>
    <w:rsid w:val="008B3E0A"/>
    <w:rsid w:val="008B47CD"/>
    <w:rsid w:val="008B4A6C"/>
    <w:rsid w:val="008B4B74"/>
    <w:rsid w:val="008B5154"/>
    <w:rsid w:val="008B5F8F"/>
    <w:rsid w:val="008B6412"/>
    <w:rsid w:val="008B7176"/>
    <w:rsid w:val="008B7391"/>
    <w:rsid w:val="008C078D"/>
    <w:rsid w:val="008C133C"/>
    <w:rsid w:val="008C1946"/>
    <w:rsid w:val="008C1F2D"/>
    <w:rsid w:val="008C27BA"/>
    <w:rsid w:val="008C2855"/>
    <w:rsid w:val="008C3651"/>
    <w:rsid w:val="008C6B29"/>
    <w:rsid w:val="008D0C25"/>
    <w:rsid w:val="008D0FB1"/>
    <w:rsid w:val="008D1061"/>
    <w:rsid w:val="008D1E32"/>
    <w:rsid w:val="008D3D78"/>
    <w:rsid w:val="008D3DB0"/>
    <w:rsid w:val="008D4409"/>
    <w:rsid w:val="008D479E"/>
    <w:rsid w:val="008D5233"/>
    <w:rsid w:val="008D60DA"/>
    <w:rsid w:val="008D6926"/>
    <w:rsid w:val="008D6C5B"/>
    <w:rsid w:val="008E0FA9"/>
    <w:rsid w:val="008E114C"/>
    <w:rsid w:val="008E12A4"/>
    <w:rsid w:val="008E13C6"/>
    <w:rsid w:val="008E3218"/>
    <w:rsid w:val="008E384C"/>
    <w:rsid w:val="008E3E9E"/>
    <w:rsid w:val="008E3F7B"/>
    <w:rsid w:val="008E5218"/>
    <w:rsid w:val="008E5CA0"/>
    <w:rsid w:val="008E6E59"/>
    <w:rsid w:val="008E773C"/>
    <w:rsid w:val="008E785A"/>
    <w:rsid w:val="008F041E"/>
    <w:rsid w:val="008F05B2"/>
    <w:rsid w:val="008F065E"/>
    <w:rsid w:val="008F0C21"/>
    <w:rsid w:val="008F1E98"/>
    <w:rsid w:val="008F24A3"/>
    <w:rsid w:val="008F2B4E"/>
    <w:rsid w:val="008F2BF3"/>
    <w:rsid w:val="008F379F"/>
    <w:rsid w:val="008F4306"/>
    <w:rsid w:val="008F46FE"/>
    <w:rsid w:val="008F4F87"/>
    <w:rsid w:val="008F5042"/>
    <w:rsid w:val="008F538D"/>
    <w:rsid w:val="008F6CE9"/>
    <w:rsid w:val="008F7761"/>
    <w:rsid w:val="008F7BC0"/>
    <w:rsid w:val="008F7C9E"/>
    <w:rsid w:val="009000C1"/>
    <w:rsid w:val="00900606"/>
    <w:rsid w:val="009006A1"/>
    <w:rsid w:val="00901919"/>
    <w:rsid w:val="00902572"/>
    <w:rsid w:val="009025EC"/>
    <w:rsid w:val="00902AED"/>
    <w:rsid w:val="00902BFD"/>
    <w:rsid w:val="009043E5"/>
    <w:rsid w:val="00904B60"/>
    <w:rsid w:val="0090567D"/>
    <w:rsid w:val="009063D5"/>
    <w:rsid w:val="00906761"/>
    <w:rsid w:val="00907B8D"/>
    <w:rsid w:val="00907CD7"/>
    <w:rsid w:val="00907DDB"/>
    <w:rsid w:val="00907F8D"/>
    <w:rsid w:val="009108CA"/>
    <w:rsid w:val="009110D2"/>
    <w:rsid w:val="00911127"/>
    <w:rsid w:val="009114ED"/>
    <w:rsid w:val="0091151D"/>
    <w:rsid w:val="009116B8"/>
    <w:rsid w:val="00913347"/>
    <w:rsid w:val="00915EC4"/>
    <w:rsid w:val="0091661E"/>
    <w:rsid w:val="0091717D"/>
    <w:rsid w:val="009173B9"/>
    <w:rsid w:val="0091788F"/>
    <w:rsid w:val="009208F2"/>
    <w:rsid w:val="009209E4"/>
    <w:rsid w:val="00921CF4"/>
    <w:rsid w:val="00922AE3"/>
    <w:rsid w:val="00922CD6"/>
    <w:rsid w:val="0092308D"/>
    <w:rsid w:val="009236F6"/>
    <w:rsid w:val="009239D7"/>
    <w:rsid w:val="00923BA1"/>
    <w:rsid w:val="00924D7B"/>
    <w:rsid w:val="00924F51"/>
    <w:rsid w:val="00924F94"/>
    <w:rsid w:val="00925C3A"/>
    <w:rsid w:val="00927490"/>
    <w:rsid w:val="00927597"/>
    <w:rsid w:val="00930268"/>
    <w:rsid w:val="00930346"/>
    <w:rsid w:val="00930537"/>
    <w:rsid w:val="009308F7"/>
    <w:rsid w:val="00930C48"/>
    <w:rsid w:val="00931F92"/>
    <w:rsid w:val="00932EC3"/>
    <w:rsid w:val="00932EE8"/>
    <w:rsid w:val="00933986"/>
    <w:rsid w:val="009358D2"/>
    <w:rsid w:val="00937852"/>
    <w:rsid w:val="0094028E"/>
    <w:rsid w:val="009403E2"/>
    <w:rsid w:val="00940531"/>
    <w:rsid w:val="00940DA3"/>
    <w:rsid w:val="0094114C"/>
    <w:rsid w:val="00941164"/>
    <w:rsid w:val="0094121D"/>
    <w:rsid w:val="00941366"/>
    <w:rsid w:val="009413A8"/>
    <w:rsid w:val="0094143A"/>
    <w:rsid w:val="00942243"/>
    <w:rsid w:val="009428FD"/>
    <w:rsid w:val="00943761"/>
    <w:rsid w:val="009443E1"/>
    <w:rsid w:val="00944680"/>
    <w:rsid w:val="009447E5"/>
    <w:rsid w:val="009448FF"/>
    <w:rsid w:val="00945BA8"/>
    <w:rsid w:val="0094607B"/>
    <w:rsid w:val="009468E7"/>
    <w:rsid w:val="00947679"/>
    <w:rsid w:val="009476B7"/>
    <w:rsid w:val="00950671"/>
    <w:rsid w:val="0095260B"/>
    <w:rsid w:val="009528F5"/>
    <w:rsid w:val="0095351F"/>
    <w:rsid w:val="00953C37"/>
    <w:rsid w:val="009554C8"/>
    <w:rsid w:val="00956AA6"/>
    <w:rsid w:val="00957866"/>
    <w:rsid w:val="00960D7E"/>
    <w:rsid w:val="00960E09"/>
    <w:rsid w:val="00961AF8"/>
    <w:rsid w:val="009623CD"/>
    <w:rsid w:val="009628BC"/>
    <w:rsid w:val="0096339D"/>
    <w:rsid w:val="00963E5B"/>
    <w:rsid w:val="0096413D"/>
    <w:rsid w:val="00964C29"/>
    <w:rsid w:val="00964ECB"/>
    <w:rsid w:val="00965CA6"/>
    <w:rsid w:val="00966653"/>
    <w:rsid w:val="00966863"/>
    <w:rsid w:val="00966ABA"/>
    <w:rsid w:val="00967282"/>
    <w:rsid w:val="009677C9"/>
    <w:rsid w:val="009679B9"/>
    <w:rsid w:val="00967A05"/>
    <w:rsid w:val="00970096"/>
    <w:rsid w:val="009702F3"/>
    <w:rsid w:val="009705F4"/>
    <w:rsid w:val="00970AD9"/>
    <w:rsid w:val="009711A6"/>
    <w:rsid w:val="00971D34"/>
    <w:rsid w:val="00972661"/>
    <w:rsid w:val="00972A29"/>
    <w:rsid w:val="00972A75"/>
    <w:rsid w:val="0097565A"/>
    <w:rsid w:val="00975F6E"/>
    <w:rsid w:val="00976867"/>
    <w:rsid w:val="00977074"/>
    <w:rsid w:val="00977163"/>
    <w:rsid w:val="00977805"/>
    <w:rsid w:val="00977EED"/>
    <w:rsid w:val="009801B2"/>
    <w:rsid w:val="00980210"/>
    <w:rsid w:val="00981139"/>
    <w:rsid w:val="009819FE"/>
    <w:rsid w:val="00981BE1"/>
    <w:rsid w:val="00982062"/>
    <w:rsid w:val="00982BC3"/>
    <w:rsid w:val="00983E49"/>
    <w:rsid w:val="00984633"/>
    <w:rsid w:val="00985A67"/>
    <w:rsid w:val="00986950"/>
    <w:rsid w:val="00990659"/>
    <w:rsid w:val="00990D58"/>
    <w:rsid w:val="009910A6"/>
    <w:rsid w:val="00991EDC"/>
    <w:rsid w:val="009920CA"/>
    <w:rsid w:val="00993415"/>
    <w:rsid w:val="00993FD8"/>
    <w:rsid w:val="00994610"/>
    <w:rsid w:val="009952BE"/>
    <w:rsid w:val="00995598"/>
    <w:rsid w:val="00996322"/>
    <w:rsid w:val="00996F77"/>
    <w:rsid w:val="00997999"/>
    <w:rsid w:val="00997F8F"/>
    <w:rsid w:val="009A01A8"/>
    <w:rsid w:val="009A054D"/>
    <w:rsid w:val="009A14F4"/>
    <w:rsid w:val="009A1900"/>
    <w:rsid w:val="009A1956"/>
    <w:rsid w:val="009A244C"/>
    <w:rsid w:val="009A29ED"/>
    <w:rsid w:val="009A3534"/>
    <w:rsid w:val="009A401B"/>
    <w:rsid w:val="009A4619"/>
    <w:rsid w:val="009A5626"/>
    <w:rsid w:val="009A68A8"/>
    <w:rsid w:val="009A6A4A"/>
    <w:rsid w:val="009A6A9D"/>
    <w:rsid w:val="009A717A"/>
    <w:rsid w:val="009A787C"/>
    <w:rsid w:val="009A7954"/>
    <w:rsid w:val="009B0453"/>
    <w:rsid w:val="009B0651"/>
    <w:rsid w:val="009B0D58"/>
    <w:rsid w:val="009B0E7C"/>
    <w:rsid w:val="009B182E"/>
    <w:rsid w:val="009B18A5"/>
    <w:rsid w:val="009B240D"/>
    <w:rsid w:val="009B3823"/>
    <w:rsid w:val="009B3A16"/>
    <w:rsid w:val="009B4012"/>
    <w:rsid w:val="009B4707"/>
    <w:rsid w:val="009B57BF"/>
    <w:rsid w:val="009B5BC7"/>
    <w:rsid w:val="009B6A04"/>
    <w:rsid w:val="009C0462"/>
    <w:rsid w:val="009C113E"/>
    <w:rsid w:val="009C12C3"/>
    <w:rsid w:val="009C22AD"/>
    <w:rsid w:val="009C2CE1"/>
    <w:rsid w:val="009C2DBA"/>
    <w:rsid w:val="009C3B59"/>
    <w:rsid w:val="009C4640"/>
    <w:rsid w:val="009C4CC1"/>
    <w:rsid w:val="009C5B59"/>
    <w:rsid w:val="009C5CEA"/>
    <w:rsid w:val="009C6735"/>
    <w:rsid w:val="009C68ED"/>
    <w:rsid w:val="009C6BA3"/>
    <w:rsid w:val="009C6D33"/>
    <w:rsid w:val="009C710D"/>
    <w:rsid w:val="009C7DC7"/>
    <w:rsid w:val="009D0826"/>
    <w:rsid w:val="009D12F8"/>
    <w:rsid w:val="009D16A9"/>
    <w:rsid w:val="009D18EC"/>
    <w:rsid w:val="009D27E8"/>
    <w:rsid w:val="009D3382"/>
    <w:rsid w:val="009D4ED2"/>
    <w:rsid w:val="009D5347"/>
    <w:rsid w:val="009D629D"/>
    <w:rsid w:val="009D6C33"/>
    <w:rsid w:val="009D7529"/>
    <w:rsid w:val="009D7530"/>
    <w:rsid w:val="009E0564"/>
    <w:rsid w:val="009E0874"/>
    <w:rsid w:val="009E0D4C"/>
    <w:rsid w:val="009E14C9"/>
    <w:rsid w:val="009E1CA3"/>
    <w:rsid w:val="009E2861"/>
    <w:rsid w:val="009E2ACE"/>
    <w:rsid w:val="009E3881"/>
    <w:rsid w:val="009E3FAB"/>
    <w:rsid w:val="009E43BF"/>
    <w:rsid w:val="009E4A79"/>
    <w:rsid w:val="009E4CD6"/>
    <w:rsid w:val="009E6ACF"/>
    <w:rsid w:val="009E7947"/>
    <w:rsid w:val="009F0064"/>
    <w:rsid w:val="009F129A"/>
    <w:rsid w:val="009F1F3A"/>
    <w:rsid w:val="009F22C6"/>
    <w:rsid w:val="009F2DAD"/>
    <w:rsid w:val="009F2EDD"/>
    <w:rsid w:val="009F3536"/>
    <w:rsid w:val="009F41FE"/>
    <w:rsid w:val="009F564B"/>
    <w:rsid w:val="009F598F"/>
    <w:rsid w:val="009F5BD7"/>
    <w:rsid w:val="009F6020"/>
    <w:rsid w:val="00A005AB"/>
    <w:rsid w:val="00A00710"/>
    <w:rsid w:val="00A0081A"/>
    <w:rsid w:val="00A00E69"/>
    <w:rsid w:val="00A01808"/>
    <w:rsid w:val="00A029B2"/>
    <w:rsid w:val="00A029D1"/>
    <w:rsid w:val="00A02A0C"/>
    <w:rsid w:val="00A02C96"/>
    <w:rsid w:val="00A02EA6"/>
    <w:rsid w:val="00A03A10"/>
    <w:rsid w:val="00A04D81"/>
    <w:rsid w:val="00A05559"/>
    <w:rsid w:val="00A05656"/>
    <w:rsid w:val="00A05929"/>
    <w:rsid w:val="00A05E1A"/>
    <w:rsid w:val="00A06E87"/>
    <w:rsid w:val="00A07343"/>
    <w:rsid w:val="00A077D6"/>
    <w:rsid w:val="00A1039A"/>
    <w:rsid w:val="00A10A8B"/>
    <w:rsid w:val="00A10FCD"/>
    <w:rsid w:val="00A1129E"/>
    <w:rsid w:val="00A11B0E"/>
    <w:rsid w:val="00A11BA5"/>
    <w:rsid w:val="00A1212B"/>
    <w:rsid w:val="00A13040"/>
    <w:rsid w:val="00A143F0"/>
    <w:rsid w:val="00A1488D"/>
    <w:rsid w:val="00A14DB1"/>
    <w:rsid w:val="00A14E21"/>
    <w:rsid w:val="00A15523"/>
    <w:rsid w:val="00A1574E"/>
    <w:rsid w:val="00A1658B"/>
    <w:rsid w:val="00A166B7"/>
    <w:rsid w:val="00A16851"/>
    <w:rsid w:val="00A16A72"/>
    <w:rsid w:val="00A16FB3"/>
    <w:rsid w:val="00A209AA"/>
    <w:rsid w:val="00A20DB2"/>
    <w:rsid w:val="00A21009"/>
    <w:rsid w:val="00A213D9"/>
    <w:rsid w:val="00A21ABF"/>
    <w:rsid w:val="00A22DE1"/>
    <w:rsid w:val="00A235D9"/>
    <w:rsid w:val="00A24CA5"/>
    <w:rsid w:val="00A25084"/>
    <w:rsid w:val="00A25806"/>
    <w:rsid w:val="00A2636E"/>
    <w:rsid w:val="00A269C1"/>
    <w:rsid w:val="00A26EB4"/>
    <w:rsid w:val="00A273A9"/>
    <w:rsid w:val="00A27DB3"/>
    <w:rsid w:val="00A305E7"/>
    <w:rsid w:val="00A30785"/>
    <w:rsid w:val="00A30D63"/>
    <w:rsid w:val="00A31593"/>
    <w:rsid w:val="00A32331"/>
    <w:rsid w:val="00A323B4"/>
    <w:rsid w:val="00A32F3F"/>
    <w:rsid w:val="00A344B8"/>
    <w:rsid w:val="00A358D5"/>
    <w:rsid w:val="00A40206"/>
    <w:rsid w:val="00A409DC"/>
    <w:rsid w:val="00A43888"/>
    <w:rsid w:val="00A43B4F"/>
    <w:rsid w:val="00A43ED5"/>
    <w:rsid w:val="00A4458C"/>
    <w:rsid w:val="00A44B72"/>
    <w:rsid w:val="00A45B5D"/>
    <w:rsid w:val="00A46E23"/>
    <w:rsid w:val="00A47AB2"/>
    <w:rsid w:val="00A47BFC"/>
    <w:rsid w:val="00A506A9"/>
    <w:rsid w:val="00A5094E"/>
    <w:rsid w:val="00A509C6"/>
    <w:rsid w:val="00A512D9"/>
    <w:rsid w:val="00A5234B"/>
    <w:rsid w:val="00A53811"/>
    <w:rsid w:val="00A5400D"/>
    <w:rsid w:val="00A54838"/>
    <w:rsid w:val="00A548E7"/>
    <w:rsid w:val="00A54F10"/>
    <w:rsid w:val="00A55AE0"/>
    <w:rsid w:val="00A55D0E"/>
    <w:rsid w:val="00A566B4"/>
    <w:rsid w:val="00A578B2"/>
    <w:rsid w:val="00A57C54"/>
    <w:rsid w:val="00A60C16"/>
    <w:rsid w:val="00A628F6"/>
    <w:rsid w:val="00A630B9"/>
    <w:rsid w:val="00A634AE"/>
    <w:rsid w:val="00A63C7A"/>
    <w:rsid w:val="00A63F24"/>
    <w:rsid w:val="00A64A4E"/>
    <w:rsid w:val="00A65C41"/>
    <w:rsid w:val="00A664F3"/>
    <w:rsid w:val="00A677C9"/>
    <w:rsid w:val="00A67BB8"/>
    <w:rsid w:val="00A701C1"/>
    <w:rsid w:val="00A705EE"/>
    <w:rsid w:val="00A70ADB"/>
    <w:rsid w:val="00A70C37"/>
    <w:rsid w:val="00A70FCA"/>
    <w:rsid w:val="00A7110B"/>
    <w:rsid w:val="00A71BD0"/>
    <w:rsid w:val="00A71F5E"/>
    <w:rsid w:val="00A72433"/>
    <w:rsid w:val="00A72C83"/>
    <w:rsid w:val="00A72D88"/>
    <w:rsid w:val="00A730F4"/>
    <w:rsid w:val="00A741EC"/>
    <w:rsid w:val="00A744B4"/>
    <w:rsid w:val="00A74D19"/>
    <w:rsid w:val="00A74FAC"/>
    <w:rsid w:val="00A755EF"/>
    <w:rsid w:val="00A80537"/>
    <w:rsid w:val="00A8137F"/>
    <w:rsid w:val="00A81EB2"/>
    <w:rsid w:val="00A823C6"/>
    <w:rsid w:val="00A827C2"/>
    <w:rsid w:val="00A834CD"/>
    <w:rsid w:val="00A84209"/>
    <w:rsid w:val="00A84438"/>
    <w:rsid w:val="00A86705"/>
    <w:rsid w:val="00A867E9"/>
    <w:rsid w:val="00A8756B"/>
    <w:rsid w:val="00A9042E"/>
    <w:rsid w:val="00A910CC"/>
    <w:rsid w:val="00A91425"/>
    <w:rsid w:val="00A92233"/>
    <w:rsid w:val="00A9256A"/>
    <w:rsid w:val="00A92BAD"/>
    <w:rsid w:val="00A92D09"/>
    <w:rsid w:val="00A9362A"/>
    <w:rsid w:val="00A93FE7"/>
    <w:rsid w:val="00A948DF"/>
    <w:rsid w:val="00A94E95"/>
    <w:rsid w:val="00A954C5"/>
    <w:rsid w:val="00A96271"/>
    <w:rsid w:val="00A96AA1"/>
    <w:rsid w:val="00A96B1D"/>
    <w:rsid w:val="00A9709A"/>
    <w:rsid w:val="00A973F8"/>
    <w:rsid w:val="00A97C52"/>
    <w:rsid w:val="00AA0108"/>
    <w:rsid w:val="00AA0CA1"/>
    <w:rsid w:val="00AA1104"/>
    <w:rsid w:val="00AA2B02"/>
    <w:rsid w:val="00AA2B87"/>
    <w:rsid w:val="00AA3FDB"/>
    <w:rsid w:val="00AA74EA"/>
    <w:rsid w:val="00AB081C"/>
    <w:rsid w:val="00AB1E2B"/>
    <w:rsid w:val="00AB2D93"/>
    <w:rsid w:val="00AB3413"/>
    <w:rsid w:val="00AB4BB2"/>
    <w:rsid w:val="00AB4F09"/>
    <w:rsid w:val="00AB58E8"/>
    <w:rsid w:val="00AB62F9"/>
    <w:rsid w:val="00AB675C"/>
    <w:rsid w:val="00AB7144"/>
    <w:rsid w:val="00AB75D6"/>
    <w:rsid w:val="00AB7A9E"/>
    <w:rsid w:val="00AC0374"/>
    <w:rsid w:val="00AC096B"/>
    <w:rsid w:val="00AC0EF8"/>
    <w:rsid w:val="00AC10F4"/>
    <w:rsid w:val="00AC1E5E"/>
    <w:rsid w:val="00AC25E2"/>
    <w:rsid w:val="00AC2B85"/>
    <w:rsid w:val="00AC36C9"/>
    <w:rsid w:val="00AC3921"/>
    <w:rsid w:val="00AC43E6"/>
    <w:rsid w:val="00AC5E13"/>
    <w:rsid w:val="00AC6312"/>
    <w:rsid w:val="00AC68F1"/>
    <w:rsid w:val="00AC6A3A"/>
    <w:rsid w:val="00AC6F89"/>
    <w:rsid w:val="00AC7A18"/>
    <w:rsid w:val="00AD023B"/>
    <w:rsid w:val="00AD0482"/>
    <w:rsid w:val="00AD135E"/>
    <w:rsid w:val="00AD1703"/>
    <w:rsid w:val="00AD184F"/>
    <w:rsid w:val="00AD1BDA"/>
    <w:rsid w:val="00AD1E5E"/>
    <w:rsid w:val="00AD2F85"/>
    <w:rsid w:val="00AD2FBB"/>
    <w:rsid w:val="00AD3293"/>
    <w:rsid w:val="00AD4242"/>
    <w:rsid w:val="00AD5140"/>
    <w:rsid w:val="00AD615B"/>
    <w:rsid w:val="00AD63D7"/>
    <w:rsid w:val="00AD7A4C"/>
    <w:rsid w:val="00AD7E5A"/>
    <w:rsid w:val="00AE073B"/>
    <w:rsid w:val="00AE123E"/>
    <w:rsid w:val="00AE1A5A"/>
    <w:rsid w:val="00AE2128"/>
    <w:rsid w:val="00AE23AE"/>
    <w:rsid w:val="00AE390D"/>
    <w:rsid w:val="00AE3C12"/>
    <w:rsid w:val="00AE442E"/>
    <w:rsid w:val="00AE545B"/>
    <w:rsid w:val="00AE61BC"/>
    <w:rsid w:val="00AE761F"/>
    <w:rsid w:val="00AE7AD4"/>
    <w:rsid w:val="00AE7F9C"/>
    <w:rsid w:val="00AF0251"/>
    <w:rsid w:val="00AF04D2"/>
    <w:rsid w:val="00AF0C35"/>
    <w:rsid w:val="00AF0E58"/>
    <w:rsid w:val="00AF1EE8"/>
    <w:rsid w:val="00AF2B44"/>
    <w:rsid w:val="00AF2C4A"/>
    <w:rsid w:val="00AF2DDF"/>
    <w:rsid w:val="00AF2E05"/>
    <w:rsid w:val="00AF3442"/>
    <w:rsid w:val="00AF3CD1"/>
    <w:rsid w:val="00AF7480"/>
    <w:rsid w:val="00B00817"/>
    <w:rsid w:val="00B0089B"/>
    <w:rsid w:val="00B00E29"/>
    <w:rsid w:val="00B0192C"/>
    <w:rsid w:val="00B02D42"/>
    <w:rsid w:val="00B02E03"/>
    <w:rsid w:val="00B0330C"/>
    <w:rsid w:val="00B03901"/>
    <w:rsid w:val="00B051AE"/>
    <w:rsid w:val="00B0655A"/>
    <w:rsid w:val="00B068DB"/>
    <w:rsid w:val="00B069B4"/>
    <w:rsid w:val="00B06A58"/>
    <w:rsid w:val="00B073B2"/>
    <w:rsid w:val="00B07674"/>
    <w:rsid w:val="00B105EB"/>
    <w:rsid w:val="00B1110D"/>
    <w:rsid w:val="00B119A7"/>
    <w:rsid w:val="00B11A15"/>
    <w:rsid w:val="00B129B2"/>
    <w:rsid w:val="00B12F24"/>
    <w:rsid w:val="00B13AA6"/>
    <w:rsid w:val="00B13C26"/>
    <w:rsid w:val="00B140F8"/>
    <w:rsid w:val="00B14A07"/>
    <w:rsid w:val="00B15453"/>
    <w:rsid w:val="00B15BF9"/>
    <w:rsid w:val="00B169D0"/>
    <w:rsid w:val="00B16CFD"/>
    <w:rsid w:val="00B1793D"/>
    <w:rsid w:val="00B22460"/>
    <w:rsid w:val="00B25489"/>
    <w:rsid w:val="00B254DA"/>
    <w:rsid w:val="00B2569B"/>
    <w:rsid w:val="00B2586A"/>
    <w:rsid w:val="00B26A5C"/>
    <w:rsid w:val="00B26E94"/>
    <w:rsid w:val="00B30368"/>
    <w:rsid w:val="00B30532"/>
    <w:rsid w:val="00B30E86"/>
    <w:rsid w:val="00B30EF4"/>
    <w:rsid w:val="00B32AA4"/>
    <w:rsid w:val="00B33807"/>
    <w:rsid w:val="00B33E3A"/>
    <w:rsid w:val="00B34ABA"/>
    <w:rsid w:val="00B34AED"/>
    <w:rsid w:val="00B373A8"/>
    <w:rsid w:val="00B37D12"/>
    <w:rsid w:val="00B37E5B"/>
    <w:rsid w:val="00B41417"/>
    <w:rsid w:val="00B41492"/>
    <w:rsid w:val="00B41506"/>
    <w:rsid w:val="00B420C5"/>
    <w:rsid w:val="00B424B1"/>
    <w:rsid w:val="00B42F17"/>
    <w:rsid w:val="00B4434C"/>
    <w:rsid w:val="00B4448D"/>
    <w:rsid w:val="00B44843"/>
    <w:rsid w:val="00B45DE5"/>
    <w:rsid w:val="00B45F0E"/>
    <w:rsid w:val="00B46452"/>
    <w:rsid w:val="00B467D7"/>
    <w:rsid w:val="00B468F7"/>
    <w:rsid w:val="00B50A75"/>
    <w:rsid w:val="00B51448"/>
    <w:rsid w:val="00B53A52"/>
    <w:rsid w:val="00B546B3"/>
    <w:rsid w:val="00B55203"/>
    <w:rsid w:val="00B56334"/>
    <w:rsid w:val="00B564BA"/>
    <w:rsid w:val="00B57AD2"/>
    <w:rsid w:val="00B57E43"/>
    <w:rsid w:val="00B60333"/>
    <w:rsid w:val="00B60749"/>
    <w:rsid w:val="00B61528"/>
    <w:rsid w:val="00B62263"/>
    <w:rsid w:val="00B6298A"/>
    <w:rsid w:val="00B62B2E"/>
    <w:rsid w:val="00B64685"/>
    <w:rsid w:val="00B649AB"/>
    <w:rsid w:val="00B65BA0"/>
    <w:rsid w:val="00B660A0"/>
    <w:rsid w:val="00B66220"/>
    <w:rsid w:val="00B664F6"/>
    <w:rsid w:val="00B66B6A"/>
    <w:rsid w:val="00B70D78"/>
    <w:rsid w:val="00B712DF"/>
    <w:rsid w:val="00B71D32"/>
    <w:rsid w:val="00B73189"/>
    <w:rsid w:val="00B733A3"/>
    <w:rsid w:val="00B74159"/>
    <w:rsid w:val="00B74CAC"/>
    <w:rsid w:val="00B754E7"/>
    <w:rsid w:val="00B76DBF"/>
    <w:rsid w:val="00B80335"/>
    <w:rsid w:val="00B803A1"/>
    <w:rsid w:val="00B8058D"/>
    <w:rsid w:val="00B8094A"/>
    <w:rsid w:val="00B81459"/>
    <w:rsid w:val="00B81DBB"/>
    <w:rsid w:val="00B82A54"/>
    <w:rsid w:val="00B82BC4"/>
    <w:rsid w:val="00B833E0"/>
    <w:rsid w:val="00B83F55"/>
    <w:rsid w:val="00B84E54"/>
    <w:rsid w:val="00B85079"/>
    <w:rsid w:val="00B852AC"/>
    <w:rsid w:val="00B852BC"/>
    <w:rsid w:val="00B8607A"/>
    <w:rsid w:val="00B861E7"/>
    <w:rsid w:val="00B86318"/>
    <w:rsid w:val="00B86A85"/>
    <w:rsid w:val="00B86E93"/>
    <w:rsid w:val="00B87187"/>
    <w:rsid w:val="00B87E0C"/>
    <w:rsid w:val="00B90375"/>
    <w:rsid w:val="00B90880"/>
    <w:rsid w:val="00B908EF"/>
    <w:rsid w:val="00B909B1"/>
    <w:rsid w:val="00B90B07"/>
    <w:rsid w:val="00B90FB3"/>
    <w:rsid w:val="00B912C1"/>
    <w:rsid w:val="00B91836"/>
    <w:rsid w:val="00B9183A"/>
    <w:rsid w:val="00B91906"/>
    <w:rsid w:val="00B923F5"/>
    <w:rsid w:val="00B9243A"/>
    <w:rsid w:val="00B938C0"/>
    <w:rsid w:val="00B941DC"/>
    <w:rsid w:val="00B9490A"/>
    <w:rsid w:val="00B949B5"/>
    <w:rsid w:val="00B95B61"/>
    <w:rsid w:val="00B95EB1"/>
    <w:rsid w:val="00B9643D"/>
    <w:rsid w:val="00B96A56"/>
    <w:rsid w:val="00BA08AA"/>
    <w:rsid w:val="00BA0B62"/>
    <w:rsid w:val="00BA12A2"/>
    <w:rsid w:val="00BA1800"/>
    <w:rsid w:val="00BA244D"/>
    <w:rsid w:val="00BA2D7F"/>
    <w:rsid w:val="00BA3D34"/>
    <w:rsid w:val="00BA4DC5"/>
    <w:rsid w:val="00BA58B2"/>
    <w:rsid w:val="00BA6268"/>
    <w:rsid w:val="00BA641A"/>
    <w:rsid w:val="00BA69F1"/>
    <w:rsid w:val="00BA6AED"/>
    <w:rsid w:val="00BA6C9E"/>
    <w:rsid w:val="00BA6F72"/>
    <w:rsid w:val="00BA7653"/>
    <w:rsid w:val="00BB0078"/>
    <w:rsid w:val="00BB0BEB"/>
    <w:rsid w:val="00BB1087"/>
    <w:rsid w:val="00BB17FE"/>
    <w:rsid w:val="00BB1D06"/>
    <w:rsid w:val="00BB2EA9"/>
    <w:rsid w:val="00BB3757"/>
    <w:rsid w:val="00BC061C"/>
    <w:rsid w:val="00BC0D3D"/>
    <w:rsid w:val="00BC0F3A"/>
    <w:rsid w:val="00BC112F"/>
    <w:rsid w:val="00BC1316"/>
    <w:rsid w:val="00BC1408"/>
    <w:rsid w:val="00BC195F"/>
    <w:rsid w:val="00BC1A58"/>
    <w:rsid w:val="00BC29C4"/>
    <w:rsid w:val="00BC7BB2"/>
    <w:rsid w:val="00BD01A5"/>
    <w:rsid w:val="00BD07B8"/>
    <w:rsid w:val="00BD292F"/>
    <w:rsid w:val="00BD2CA2"/>
    <w:rsid w:val="00BD310D"/>
    <w:rsid w:val="00BD326C"/>
    <w:rsid w:val="00BD401B"/>
    <w:rsid w:val="00BD4BA8"/>
    <w:rsid w:val="00BD4F11"/>
    <w:rsid w:val="00BD57A0"/>
    <w:rsid w:val="00BD5C89"/>
    <w:rsid w:val="00BD69A1"/>
    <w:rsid w:val="00BE1111"/>
    <w:rsid w:val="00BE1857"/>
    <w:rsid w:val="00BE1B03"/>
    <w:rsid w:val="00BE4E14"/>
    <w:rsid w:val="00BE508D"/>
    <w:rsid w:val="00BE50EF"/>
    <w:rsid w:val="00BE7029"/>
    <w:rsid w:val="00BE70F9"/>
    <w:rsid w:val="00BE7E93"/>
    <w:rsid w:val="00BF033C"/>
    <w:rsid w:val="00BF0857"/>
    <w:rsid w:val="00BF0AF7"/>
    <w:rsid w:val="00BF34E9"/>
    <w:rsid w:val="00BF3873"/>
    <w:rsid w:val="00BF443A"/>
    <w:rsid w:val="00BF4EF4"/>
    <w:rsid w:val="00BF5064"/>
    <w:rsid w:val="00BF5806"/>
    <w:rsid w:val="00BF586F"/>
    <w:rsid w:val="00BF5DD0"/>
    <w:rsid w:val="00BF68B2"/>
    <w:rsid w:val="00C00097"/>
    <w:rsid w:val="00C00BAB"/>
    <w:rsid w:val="00C0107F"/>
    <w:rsid w:val="00C01296"/>
    <w:rsid w:val="00C016E8"/>
    <w:rsid w:val="00C02431"/>
    <w:rsid w:val="00C029F9"/>
    <w:rsid w:val="00C0310C"/>
    <w:rsid w:val="00C04468"/>
    <w:rsid w:val="00C0461A"/>
    <w:rsid w:val="00C0696B"/>
    <w:rsid w:val="00C07228"/>
    <w:rsid w:val="00C07E16"/>
    <w:rsid w:val="00C103C7"/>
    <w:rsid w:val="00C1180D"/>
    <w:rsid w:val="00C12D8E"/>
    <w:rsid w:val="00C12F1C"/>
    <w:rsid w:val="00C1306E"/>
    <w:rsid w:val="00C13CB0"/>
    <w:rsid w:val="00C142BD"/>
    <w:rsid w:val="00C156F4"/>
    <w:rsid w:val="00C16116"/>
    <w:rsid w:val="00C16525"/>
    <w:rsid w:val="00C16917"/>
    <w:rsid w:val="00C16DA9"/>
    <w:rsid w:val="00C17614"/>
    <w:rsid w:val="00C208F8"/>
    <w:rsid w:val="00C20D79"/>
    <w:rsid w:val="00C219D4"/>
    <w:rsid w:val="00C21CDB"/>
    <w:rsid w:val="00C237B8"/>
    <w:rsid w:val="00C24016"/>
    <w:rsid w:val="00C24375"/>
    <w:rsid w:val="00C24700"/>
    <w:rsid w:val="00C248B4"/>
    <w:rsid w:val="00C24AA0"/>
    <w:rsid w:val="00C25D53"/>
    <w:rsid w:val="00C25DD6"/>
    <w:rsid w:val="00C26D4D"/>
    <w:rsid w:val="00C26E8E"/>
    <w:rsid w:val="00C26EC0"/>
    <w:rsid w:val="00C27B91"/>
    <w:rsid w:val="00C27DB7"/>
    <w:rsid w:val="00C300B4"/>
    <w:rsid w:val="00C30930"/>
    <w:rsid w:val="00C30ECC"/>
    <w:rsid w:val="00C317F5"/>
    <w:rsid w:val="00C31CBD"/>
    <w:rsid w:val="00C3286A"/>
    <w:rsid w:val="00C33019"/>
    <w:rsid w:val="00C33027"/>
    <w:rsid w:val="00C33146"/>
    <w:rsid w:val="00C3327E"/>
    <w:rsid w:val="00C3371D"/>
    <w:rsid w:val="00C3374C"/>
    <w:rsid w:val="00C337D6"/>
    <w:rsid w:val="00C33DFB"/>
    <w:rsid w:val="00C36D18"/>
    <w:rsid w:val="00C37269"/>
    <w:rsid w:val="00C3744C"/>
    <w:rsid w:val="00C37C2D"/>
    <w:rsid w:val="00C401BB"/>
    <w:rsid w:val="00C41422"/>
    <w:rsid w:val="00C42F27"/>
    <w:rsid w:val="00C44F39"/>
    <w:rsid w:val="00C453AC"/>
    <w:rsid w:val="00C45863"/>
    <w:rsid w:val="00C45EB3"/>
    <w:rsid w:val="00C46414"/>
    <w:rsid w:val="00C47C6E"/>
    <w:rsid w:val="00C50646"/>
    <w:rsid w:val="00C50892"/>
    <w:rsid w:val="00C50E53"/>
    <w:rsid w:val="00C51CDD"/>
    <w:rsid w:val="00C524AD"/>
    <w:rsid w:val="00C541DD"/>
    <w:rsid w:val="00C54FA9"/>
    <w:rsid w:val="00C555CD"/>
    <w:rsid w:val="00C565C0"/>
    <w:rsid w:val="00C56EF3"/>
    <w:rsid w:val="00C56FD8"/>
    <w:rsid w:val="00C577F6"/>
    <w:rsid w:val="00C60072"/>
    <w:rsid w:val="00C60526"/>
    <w:rsid w:val="00C60E5C"/>
    <w:rsid w:val="00C60EDF"/>
    <w:rsid w:val="00C61599"/>
    <w:rsid w:val="00C61BB8"/>
    <w:rsid w:val="00C621AE"/>
    <w:rsid w:val="00C6241A"/>
    <w:rsid w:val="00C636C2"/>
    <w:rsid w:val="00C63AF3"/>
    <w:rsid w:val="00C63F2A"/>
    <w:rsid w:val="00C64128"/>
    <w:rsid w:val="00C643DA"/>
    <w:rsid w:val="00C648F9"/>
    <w:rsid w:val="00C65098"/>
    <w:rsid w:val="00C676CC"/>
    <w:rsid w:val="00C706A6"/>
    <w:rsid w:val="00C72B23"/>
    <w:rsid w:val="00C730ED"/>
    <w:rsid w:val="00C73A11"/>
    <w:rsid w:val="00C74C28"/>
    <w:rsid w:val="00C754B2"/>
    <w:rsid w:val="00C75631"/>
    <w:rsid w:val="00C7595C"/>
    <w:rsid w:val="00C764F3"/>
    <w:rsid w:val="00C76630"/>
    <w:rsid w:val="00C768EB"/>
    <w:rsid w:val="00C776A3"/>
    <w:rsid w:val="00C8007D"/>
    <w:rsid w:val="00C80402"/>
    <w:rsid w:val="00C806E8"/>
    <w:rsid w:val="00C8117E"/>
    <w:rsid w:val="00C813D4"/>
    <w:rsid w:val="00C81497"/>
    <w:rsid w:val="00C815EE"/>
    <w:rsid w:val="00C8177D"/>
    <w:rsid w:val="00C81FFC"/>
    <w:rsid w:val="00C8288D"/>
    <w:rsid w:val="00C83D97"/>
    <w:rsid w:val="00C84127"/>
    <w:rsid w:val="00C849C2"/>
    <w:rsid w:val="00C85474"/>
    <w:rsid w:val="00C8580D"/>
    <w:rsid w:val="00C85869"/>
    <w:rsid w:val="00C85AFE"/>
    <w:rsid w:val="00C8616B"/>
    <w:rsid w:val="00C863D4"/>
    <w:rsid w:val="00C867AC"/>
    <w:rsid w:val="00C9098B"/>
    <w:rsid w:val="00C929E6"/>
    <w:rsid w:val="00C93255"/>
    <w:rsid w:val="00C942FD"/>
    <w:rsid w:val="00C9480B"/>
    <w:rsid w:val="00C95D13"/>
    <w:rsid w:val="00C96614"/>
    <w:rsid w:val="00C96A68"/>
    <w:rsid w:val="00CA101B"/>
    <w:rsid w:val="00CA1981"/>
    <w:rsid w:val="00CA19A8"/>
    <w:rsid w:val="00CA25E6"/>
    <w:rsid w:val="00CA265E"/>
    <w:rsid w:val="00CA2BBF"/>
    <w:rsid w:val="00CA2C80"/>
    <w:rsid w:val="00CA4817"/>
    <w:rsid w:val="00CA49F4"/>
    <w:rsid w:val="00CA4D6D"/>
    <w:rsid w:val="00CA6D36"/>
    <w:rsid w:val="00CB07E2"/>
    <w:rsid w:val="00CB0E3C"/>
    <w:rsid w:val="00CB1DD3"/>
    <w:rsid w:val="00CB2074"/>
    <w:rsid w:val="00CB237F"/>
    <w:rsid w:val="00CB34EB"/>
    <w:rsid w:val="00CB357B"/>
    <w:rsid w:val="00CB4833"/>
    <w:rsid w:val="00CB4E05"/>
    <w:rsid w:val="00CB4E5D"/>
    <w:rsid w:val="00CB5315"/>
    <w:rsid w:val="00CB5966"/>
    <w:rsid w:val="00CB5A1E"/>
    <w:rsid w:val="00CB6A6E"/>
    <w:rsid w:val="00CB78D9"/>
    <w:rsid w:val="00CC01C0"/>
    <w:rsid w:val="00CC095A"/>
    <w:rsid w:val="00CC0E43"/>
    <w:rsid w:val="00CC1C99"/>
    <w:rsid w:val="00CC2632"/>
    <w:rsid w:val="00CC2F78"/>
    <w:rsid w:val="00CC39A6"/>
    <w:rsid w:val="00CC3B96"/>
    <w:rsid w:val="00CC3D1C"/>
    <w:rsid w:val="00CC4599"/>
    <w:rsid w:val="00CC47AB"/>
    <w:rsid w:val="00CC4DF1"/>
    <w:rsid w:val="00CC582B"/>
    <w:rsid w:val="00CC5D24"/>
    <w:rsid w:val="00CC63E8"/>
    <w:rsid w:val="00CC66A0"/>
    <w:rsid w:val="00CC6761"/>
    <w:rsid w:val="00CC7A94"/>
    <w:rsid w:val="00CD010F"/>
    <w:rsid w:val="00CD0122"/>
    <w:rsid w:val="00CD0543"/>
    <w:rsid w:val="00CD0DF0"/>
    <w:rsid w:val="00CD2089"/>
    <w:rsid w:val="00CD2301"/>
    <w:rsid w:val="00CD2467"/>
    <w:rsid w:val="00CD24D1"/>
    <w:rsid w:val="00CD2F60"/>
    <w:rsid w:val="00CD3B2B"/>
    <w:rsid w:val="00CD3E20"/>
    <w:rsid w:val="00CD4075"/>
    <w:rsid w:val="00CD4942"/>
    <w:rsid w:val="00CD518C"/>
    <w:rsid w:val="00CD51C5"/>
    <w:rsid w:val="00CD5402"/>
    <w:rsid w:val="00CD59A4"/>
    <w:rsid w:val="00CD6C93"/>
    <w:rsid w:val="00CD6E08"/>
    <w:rsid w:val="00CE0430"/>
    <w:rsid w:val="00CE0CC9"/>
    <w:rsid w:val="00CE226F"/>
    <w:rsid w:val="00CE3462"/>
    <w:rsid w:val="00CE3678"/>
    <w:rsid w:val="00CE3EDA"/>
    <w:rsid w:val="00CE511B"/>
    <w:rsid w:val="00CE5AA4"/>
    <w:rsid w:val="00CE63C5"/>
    <w:rsid w:val="00CE648F"/>
    <w:rsid w:val="00CE65DD"/>
    <w:rsid w:val="00CE6C2C"/>
    <w:rsid w:val="00CE70DD"/>
    <w:rsid w:val="00CF01AD"/>
    <w:rsid w:val="00CF1B60"/>
    <w:rsid w:val="00CF1FDC"/>
    <w:rsid w:val="00CF43CD"/>
    <w:rsid w:val="00CF4CD6"/>
    <w:rsid w:val="00CF4DF6"/>
    <w:rsid w:val="00CF5065"/>
    <w:rsid w:val="00CF53DF"/>
    <w:rsid w:val="00CF69F8"/>
    <w:rsid w:val="00CF7C63"/>
    <w:rsid w:val="00D00FF3"/>
    <w:rsid w:val="00D02346"/>
    <w:rsid w:val="00D0237F"/>
    <w:rsid w:val="00D02B3F"/>
    <w:rsid w:val="00D03295"/>
    <w:rsid w:val="00D03461"/>
    <w:rsid w:val="00D03C11"/>
    <w:rsid w:val="00D045C7"/>
    <w:rsid w:val="00D053F6"/>
    <w:rsid w:val="00D10511"/>
    <w:rsid w:val="00D10C5B"/>
    <w:rsid w:val="00D1119B"/>
    <w:rsid w:val="00D11CF3"/>
    <w:rsid w:val="00D122CC"/>
    <w:rsid w:val="00D130AD"/>
    <w:rsid w:val="00D1327F"/>
    <w:rsid w:val="00D145A3"/>
    <w:rsid w:val="00D14B0E"/>
    <w:rsid w:val="00D14B45"/>
    <w:rsid w:val="00D14BFF"/>
    <w:rsid w:val="00D14C92"/>
    <w:rsid w:val="00D14E25"/>
    <w:rsid w:val="00D15267"/>
    <w:rsid w:val="00D1526A"/>
    <w:rsid w:val="00D152A2"/>
    <w:rsid w:val="00D15577"/>
    <w:rsid w:val="00D15BD6"/>
    <w:rsid w:val="00D16821"/>
    <w:rsid w:val="00D176D6"/>
    <w:rsid w:val="00D20D72"/>
    <w:rsid w:val="00D21F1A"/>
    <w:rsid w:val="00D220D0"/>
    <w:rsid w:val="00D2344F"/>
    <w:rsid w:val="00D23968"/>
    <w:rsid w:val="00D25085"/>
    <w:rsid w:val="00D2655F"/>
    <w:rsid w:val="00D265D5"/>
    <w:rsid w:val="00D26D36"/>
    <w:rsid w:val="00D27F5B"/>
    <w:rsid w:val="00D30BEA"/>
    <w:rsid w:val="00D30D5F"/>
    <w:rsid w:val="00D319AB"/>
    <w:rsid w:val="00D31C0E"/>
    <w:rsid w:val="00D3290B"/>
    <w:rsid w:val="00D33D71"/>
    <w:rsid w:val="00D3464B"/>
    <w:rsid w:val="00D3482C"/>
    <w:rsid w:val="00D34A19"/>
    <w:rsid w:val="00D34A55"/>
    <w:rsid w:val="00D34DBF"/>
    <w:rsid w:val="00D350A7"/>
    <w:rsid w:val="00D3510F"/>
    <w:rsid w:val="00D35B38"/>
    <w:rsid w:val="00D3741E"/>
    <w:rsid w:val="00D41E8A"/>
    <w:rsid w:val="00D42376"/>
    <w:rsid w:val="00D42919"/>
    <w:rsid w:val="00D4325B"/>
    <w:rsid w:val="00D443DC"/>
    <w:rsid w:val="00D4462C"/>
    <w:rsid w:val="00D44977"/>
    <w:rsid w:val="00D44B59"/>
    <w:rsid w:val="00D462EE"/>
    <w:rsid w:val="00D4752E"/>
    <w:rsid w:val="00D51219"/>
    <w:rsid w:val="00D51F4F"/>
    <w:rsid w:val="00D527AD"/>
    <w:rsid w:val="00D532AF"/>
    <w:rsid w:val="00D538E4"/>
    <w:rsid w:val="00D53B23"/>
    <w:rsid w:val="00D5441E"/>
    <w:rsid w:val="00D5483E"/>
    <w:rsid w:val="00D5524E"/>
    <w:rsid w:val="00D568B8"/>
    <w:rsid w:val="00D56AC8"/>
    <w:rsid w:val="00D57960"/>
    <w:rsid w:val="00D604BE"/>
    <w:rsid w:val="00D619B4"/>
    <w:rsid w:val="00D62092"/>
    <w:rsid w:val="00D62592"/>
    <w:rsid w:val="00D6365F"/>
    <w:rsid w:val="00D63FD4"/>
    <w:rsid w:val="00D64921"/>
    <w:rsid w:val="00D64B71"/>
    <w:rsid w:val="00D64F43"/>
    <w:rsid w:val="00D650D7"/>
    <w:rsid w:val="00D6555A"/>
    <w:rsid w:val="00D660DE"/>
    <w:rsid w:val="00D66502"/>
    <w:rsid w:val="00D71950"/>
    <w:rsid w:val="00D719B2"/>
    <w:rsid w:val="00D7271B"/>
    <w:rsid w:val="00D72C19"/>
    <w:rsid w:val="00D74762"/>
    <w:rsid w:val="00D7493E"/>
    <w:rsid w:val="00D75C12"/>
    <w:rsid w:val="00D76420"/>
    <w:rsid w:val="00D76832"/>
    <w:rsid w:val="00D77B78"/>
    <w:rsid w:val="00D80C8A"/>
    <w:rsid w:val="00D80DEF"/>
    <w:rsid w:val="00D812FF"/>
    <w:rsid w:val="00D8183F"/>
    <w:rsid w:val="00D82E41"/>
    <w:rsid w:val="00D83A40"/>
    <w:rsid w:val="00D84F93"/>
    <w:rsid w:val="00D863F9"/>
    <w:rsid w:val="00D87B38"/>
    <w:rsid w:val="00D91970"/>
    <w:rsid w:val="00D91E2F"/>
    <w:rsid w:val="00D937B2"/>
    <w:rsid w:val="00D9423F"/>
    <w:rsid w:val="00D94653"/>
    <w:rsid w:val="00D946B6"/>
    <w:rsid w:val="00D94B83"/>
    <w:rsid w:val="00D94C5B"/>
    <w:rsid w:val="00D94CC8"/>
    <w:rsid w:val="00D95F1E"/>
    <w:rsid w:val="00D972D0"/>
    <w:rsid w:val="00D974F6"/>
    <w:rsid w:val="00DA0D2D"/>
    <w:rsid w:val="00DA0ECC"/>
    <w:rsid w:val="00DA0EFA"/>
    <w:rsid w:val="00DA1367"/>
    <w:rsid w:val="00DA1D9F"/>
    <w:rsid w:val="00DA26DF"/>
    <w:rsid w:val="00DA2B03"/>
    <w:rsid w:val="00DA2F1C"/>
    <w:rsid w:val="00DA32EF"/>
    <w:rsid w:val="00DA32F6"/>
    <w:rsid w:val="00DA3BBB"/>
    <w:rsid w:val="00DA4108"/>
    <w:rsid w:val="00DA4112"/>
    <w:rsid w:val="00DA47DE"/>
    <w:rsid w:val="00DA57EB"/>
    <w:rsid w:val="00DA584A"/>
    <w:rsid w:val="00DA59AE"/>
    <w:rsid w:val="00DA7889"/>
    <w:rsid w:val="00DA7A31"/>
    <w:rsid w:val="00DB00B0"/>
    <w:rsid w:val="00DB08DC"/>
    <w:rsid w:val="00DB1B1C"/>
    <w:rsid w:val="00DB2571"/>
    <w:rsid w:val="00DB27D2"/>
    <w:rsid w:val="00DB2A26"/>
    <w:rsid w:val="00DB32B4"/>
    <w:rsid w:val="00DB3BFD"/>
    <w:rsid w:val="00DB3E24"/>
    <w:rsid w:val="00DB3ED9"/>
    <w:rsid w:val="00DB4161"/>
    <w:rsid w:val="00DB434C"/>
    <w:rsid w:val="00DB4363"/>
    <w:rsid w:val="00DB4A10"/>
    <w:rsid w:val="00DB4D35"/>
    <w:rsid w:val="00DB5441"/>
    <w:rsid w:val="00DB6C3F"/>
    <w:rsid w:val="00DB6DD8"/>
    <w:rsid w:val="00DB6FBF"/>
    <w:rsid w:val="00DB7737"/>
    <w:rsid w:val="00DB7A66"/>
    <w:rsid w:val="00DB7DB7"/>
    <w:rsid w:val="00DC00E1"/>
    <w:rsid w:val="00DC1AFE"/>
    <w:rsid w:val="00DC20A2"/>
    <w:rsid w:val="00DC33CB"/>
    <w:rsid w:val="00DC3849"/>
    <w:rsid w:val="00DC3BC8"/>
    <w:rsid w:val="00DC4642"/>
    <w:rsid w:val="00DC50AD"/>
    <w:rsid w:val="00DC5AEE"/>
    <w:rsid w:val="00DC7AB0"/>
    <w:rsid w:val="00DD0158"/>
    <w:rsid w:val="00DD1533"/>
    <w:rsid w:val="00DD27B6"/>
    <w:rsid w:val="00DD2D75"/>
    <w:rsid w:val="00DD2DD2"/>
    <w:rsid w:val="00DD2E7F"/>
    <w:rsid w:val="00DD3F61"/>
    <w:rsid w:val="00DD427C"/>
    <w:rsid w:val="00DD523D"/>
    <w:rsid w:val="00DD53F7"/>
    <w:rsid w:val="00DD6E82"/>
    <w:rsid w:val="00DD74EA"/>
    <w:rsid w:val="00DD7A22"/>
    <w:rsid w:val="00DE132D"/>
    <w:rsid w:val="00DE161E"/>
    <w:rsid w:val="00DE1EC8"/>
    <w:rsid w:val="00DE27CF"/>
    <w:rsid w:val="00DE33CF"/>
    <w:rsid w:val="00DE3441"/>
    <w:rsid w:val="00DE3665"/>
    <w:rsid w:val="00DE36A0"/>
    <w:rsid w:val="00DE3CEC"/>
    <w:rsid w:val="00DE4449"/>
    <w:rsid w:val="00DE47E5"/>
    <w:rsid w:val="00DE48DB"/>
    <w:rsid w:val="00DE4AF8"/>
    <w:rsid w:val="00DE5180"/>
    <w:rsid w:val="00DE525B"/>
    <w:rsid w:val="00DE560F"/>
    <w:rsid w:val="00DE589C"/>
    <w:rsid w:val="00DE5A46"/>
    <w:rsid w:val="00DE6830"/>
    <w:rsid w:val="00DE7348"/>
    <w:rsid w:val="00DE75D4"/>
    <w:rsid w:val="00DE7FE4"/>
    <w:rsid w:val="00DF08DB"/>
    <w:rsid w:val="00DF1522"/>
    <w:rsid w:val="00DF199C"/>
    <w:rsid w:val="00DF1E24"/>
    <w:rsid w:val="00DF30E5"/>
    <w:rsid w:val="00DF3732"/>
    <w:rsid w:val="00DF46BA"/>
    <w:rsid w:val="00DF4B30"/>
    <w:rsid w:val="00DF6193"/>
    <w:rsid w:val="00DF6429"/>
    <w:rsid w:val="00DF6582"/>
    <w:rsid w:val="00DF6C00"/>
    <w:rsid w:val="00DF6DBE"/>
    <w:rsid w:val="00DF6DD8"/>
    <w:rsid w:val="00DF6E0A"/>
    <w:rsid w:val="00E003DE"/>
    <w:rsid w:val="00E006D4"/>
    <w:rsid w:val="00E00BDD"/>
    <w:rsid w:val="00E00CD3"/>
    <w:rsid w:val="00E017B9"/>
    <w:rsid w:val="00E01BF2"/>
    <w:rsid w:val="00E03239"/>
    <w:rsid w:val="00E03312"/>
    <w:rsid w:val="00E03495"/>
    <w:rsid w:val="00E04290"/>
    <w:rsid w:val="00E05039"/>
    <w:rsid w:val="00E05419"/>
    <w:rsid w:val="00E05A22"/>
    <w:rsid w:val="00E05BF2"/>
    <w:rsid w:val="00E05C84"/>
    <w:rsid w:val="00E06347"/>
    <w:rsid w:val="00E06BCC"/>
    <w:rsid w:val="00E10114"/>
    <w:rsid w:val="00E10731"/>
    <w:rsid w:val="00E112E3"/>
    <w:rsid w:val="00E12518"/>
    <w:rsid w:val="00E127C0"/>
    <w:rsid w:val="00E128AF"/>
    <w:rsid w:val="00E12B54"/>
    <w:rsid w:val="00E12F30"/>
    <w:rsid w:val="00E13342"/>
    <w:rsid w:val="00E13727"/>
    <w:rsid w:val="00E13846"/>
    <w:rsid w:val="00E13C97"/>
    <w:rsid w:val="00E17306"/>
    <w:rsid w:val="00E17991"/>
    <w:rsid w:val="00E17B20"/>
    <w:rsid w:val="00E206BA"/>
    <w:rsid w:val="00E21698"/>
    <w:rsid w:val="00E22035"/>
    <w:rsid w:val="00E228EB"/>
    <w:rsid w:val="00E22A00"/>
    <w:rsid w:val="00E23064"/>
    <w:rsid w:val="00E233B1"/>
    <w:rsid w:val="00E24213"/>
    <w:rsid w:val="00E24D06"/>
    <w:rsid w:val="00E25531"/>
    <w:rsid w:val="00E25C7C"/>
    <w:rsid w:val="00E268D3"/>
    <w:rsid w:val="00E26AB7"/>
    <w:rsid w:val="00E26C22"/>
    <w:rsid w:val="00E30696"/>
    <w:rsid w:val="00E31548"/>
    <w:rsid w:val="00E331FE"/>
    <w:rsid w:val="00E340A3"/>
    <w:rsid w:val="00E3432A"/>
    <w:rsid w:val="00E35410"/>
    <w:rsid w:val="00E35A04"/>
    <w:rsid w:val="00E3654A"/>
    <w:rsid w:val="00E37626"/>
    <w:rsid w:val="00E3764A"/>
    <w:rsid w:val="00E4036D"/>
    <w:rsid w:val="00E40516"/>
    <w:rsid w:val="00E405E4"/>
    <w:rsid w:val="00E41CD2"/>
    <w:rsid w:val="00E421B5"/>
    <w:rsid w:val="00E4315D"/>
    <w:rsid w:val="00E44678"/>
    <w:rsid w:val="00E45D89"/>
    <w:rsid w:val="00E461D5"/>
    <w:rsid w:val="00E46B9A"/>
    <w:rsid w:val="00E46C2B"/>
    <w:rsid w:val="00E4728D"/>
    <w:rsid w:val="00E507B6"/>
    <w:rsid w:val="00E508A3"/>
    <w:rsid w:val="00E50C8A"/>
    <w:rsid w:val="00E51BB6"/>
    <w:rsid w:val="00E51F27"/>
    <w:rsid w:val="00E52CEC"/>
    <w:rsid w:val="00E53593"/>
    <w:rsid w:val="00E53CAE"/>
    <w:rsid w:val="00E540B2"/>
    <w:rsid w:val="00E54387"/>
    <w:rsid w:val="00E544BE"/>
    <w:rsid w:val="00E548CD"/>
    <w:rsid w:val="00E6010B"/>
    <w:rsid w:val="00E609D2"/>
    <w:rsid w:val="00E610EF"/>
    <w:rsid w:val="00E616C9"/>
    <w:rsid w:val="00E61B44"/>
    <w:rsid w:val="00E61EB5"/>
    <w:rsid w:val="00E640D8"/>
    <w:rsid w:val="00E64832"/>
    <w:rsid w:val="00E66336"/>
    <w:rsid w:val="00E66997"/>
    <w:rsid w:val="00E66BDB"/>
    <w:rsid w:val="00E67021"/>
    <w:rsid w:val="00E675D0"/>
    <w:rsid w:val="00E7014C"/>
    <w:rsid w:val="00E7028B"/>
    <w:rsid w:val="00E70510"/>
    <w:rsid w:val="00E70858"/>
    <w:rsid w:val="00E7094B"/>
    <w:rsid w:val="00E70BED"/>
    <w:rsid w:val="00E718D1"/>
    <w:rsid w:val="00E726F2"/>
    <w:rsid w:val="00E72B82"/>
    <w:rsid w:val="00E73E65"/>
    <w:rsid w:val="00E74394"/>
    <w:rsid w:val="00E74704"/>
    <w:rsid w:val="00E75880"/>
    <w:rsid w:val="00E7647D"/>
    <w:rsid w:val="00E7681F"/>
    <w:rsid w:val="00E76E34"/>
    <w:rsid w:val="00E77F65"/>
    <w:rsid w:val="00E81128"/>
    <w:rsid w:val="00E81FAE"/>
    <w:rsid w:val="00E827BD"/>
    <w:rsid w:val="00E82B00"/>
    <w:rsid w:val="00E82C85"/>
    <w:rsid w:val="00E83231"/>
    <w:rsid w:val="00E83DE2"/>
    <w:rsid w:val="00E83EC7"/>
    <w:rsid w:val="00E84B5D"/>
    <w:rsid w:val="00E86964"/>
    <w:rsid w:val="00E8766B"/>
    <w:rsid w:val="00E87921"/>
    <w:rsid w:val="00E91983"/>
    <w:rsid w:val="00E93048"/>
    <w:rsid w:val="00E9361B"/>
    <w:rsid w:val="00E94763"/>
    <w:rsid w:val="00E95950"/>
    <w:rsid w:val="00E95E47"/>
    <w:rsid w:val="00E96A40"/>
    <w:rsid w:val="00E9777D"/>
    <w:rsid w:val="00E97D90"/>
    <w:rsid w:val="00EA01D0"/>
    <w:rsid w:val="00EA0904"/>
    <w:rsid w:val="00EA0F2A"/>
    <w:rsid w:val="00EA106B"/>
    <w:rsid w:val="00EA1734"/>
    <w:rsid w:val="00EA21FE"/>
    <w:rsid w:val="00EA2580"/>
    <w:rsid w:val="00EA2AB8"/>
    <w:rsid w:val="00EA35A3"/>
    <w:rsid w:val="00EA38F0"/>
    <w:rsid w:val="00EA40BF"/>
    <w:rsid w:val="00EA42DF"/>
    <w:rsid w:val="00EA45BF"/>
    <w:rsid w:val="00EA48BC"/>
    <w:rsid w:val="00EA48C2"/>
    <w:rsid w:val="00EA4986"/>
    <w:rsid w:val="00EA5C0C"/>
    <w:rsid w:val="00EA643B"/>
    <w:rsid w:val="00EA67F3"/>
    <w:rsid w:val="00EA778A"/>
    <w:rsid w:val="00EB0665"/>
    <w:rsid w:val="00EB133D"/>
    <w:rsid w:val="00EB1421"/>
    <w:rsid w:val="00EB184C"/>
    <w:rsid w:val="00EB28C2"/>
    <w:rsid w:val="00EB2C24"/>
    <w:rsid w:val="00EB2CB9"/>
    <w:rsid w:val="00EB313F"/>
    <w:rsid w:val="00EB368B"/>
    <w:rsid w:val="00EB4619"/>
    <w:rsid w:val="00EB46D5"/>
    <w:rsid w:val="00EB4BF3"/>
    <w:rsid w:val="00EB4DCE"/>
    <w:rsid w:val="00EB52C9"/>
    <w:rsid w:val="00EB55E0"/>
    <w:rsid w:val="00EB68B6"/>
    <w:rsid w:val="00EB69EF"/>
    <w:rsid w:val="00EB6EAF"/>
    <w:rsid w:val="00EC02C3"/>
    <w:rsid w:val="00EC096E"/>
    <w:rsid w:val="00EC2383"/>
    <w:rsid w:val="00EC2A23"/>
    <w:rsid w:val="00EC36F4"/>
    <w:rsid w:val="00EC395A"/>
    <w:rsid w:val="00EC3B98"/>
    <w:rsid w:val="00EC3DE9"/>
    <w:rsid w:val="00EC3E42"/>
    <w:rsid w:val="00EC40A2"/>
    <w:rsid w:val="00EC4325"/>
    <w:rsid w:val="00EC5065"/>
    <w:rsid w:val="00EC50AC"/>
    <w:rsid w:val="00EC5153"/>
    <w:rsid w:val="00EC52D6"/>
    <w:rsid w:val="00EC590A"/>
    <w:rsid w:val="00ED00BF"/>
    <w:rsid w:val="00ED0698"/>
    <w:rsid w:val="00ED1DD7"/>
    <w:rsid w:val="00ED1F4A"/>
    <w:rsid w:val="00ED205C"/>
    <w:rsid w:val="00ED2BF4"/>
    <w:rsid w:val="00ED3C81"/>
    <w:rsid w:val="00ED5DEE"/>
    <w:rsid w:val="00ED647D"/>
    <w:rsid w:val="00ED66E1"/>
    <w:rsid w:val="00EE01ED"/>
    <w:rsid w:val="00EE04B5"/>
    <w:rsid w:val="00EE0988"/>
    <w:rsid w:val="00EE0FD7"/>
    <w:rsid w:val="00EE3F8B"/>
    <w:rsid w:val="00EE4B99"/>
    <w:rsid w:val="00EE5077"/>
    <w:rsid w:val="00EE54A7"/>
    <w:rsid w:val="00EE594A"/>
    <w:rsid w:val="00EE5FDD"/>
    <w:rsid w:val="00EE6372"/>
    <w:rsid w:val="00EE65A4"/>
    <w:rsid w:val="00EE7179"/>
    <w:rsid w:val="00EE7644"/>
    <w:rsid w:val="00EF0DA2"/>
    <w:rsid w:val="00EF254F"/>
    <w:rsid w:val="00EF266E"/>
    <w:rsid w:val="00EF3014"/>
    <w:rsid w:val="00EF3BA1"/>
    <w:rsid w:val="00EF4E50"/>
    <w:rsid w:val="00EF53BB"/>
    <w:rsid w:val="00EF53EF"/>
    <w:rsid w:val="00EF544F"/>
    <w:rsid w:val="00EF5B52"/>
    <w:rsid w:val="00EF675F"/>
    <w:rsid w:val="00EF717E"/>
    <w:rsid w:val="00EF7490"/>
    <w:rsid w:val="00F0054C"/>
    <w:rsid w:val="00F028A1"/>
    <w:rsid w:val="00F02A1E"/>
    <w:rsid w:val="00F02C38"/>
    <w:rsid w:val="00F04BEA"/>
    <w:rsid w:val="00F05D82"/>
    <w:rsid w:val="00F060FE"/>
    <w:rsid w:val="00F06499"/>
    <w:rsid w:val="00F06714"/>
    <w:rsid w:val="00F06787"/>
    <w:rsid w:val="00F0696A"/>
    <w:rsid w:val="00F07471"/>
    <w:rsid w:val="00F07E26"/>
    <w:rsid w:val="00F101D8"/>
    <w:rsid w:val="00F11352"/>
    <w:rsid w:val="00F1232E"/>
    <w:rsid w:val="00F1285D"/>
    <w:rsid w:val="00F13855"/>
    <w:rsid w:val="00F13E3D"/>
    <w:rsid w:val="00F1484A"/>
    <w:rsid w:val="00F14ADB"/>
    <w:rsid w:val="00F1743E"/>
    <w:rsid w:val="00F17BAA"/>
    <w:rsid w:val="00F20155"/>
    <w:rsid w:val="00F21438"/>
    <w:rsid w:val="00F22416"/>
    <w:rsid w:val="00F22471"/>
    <w:rsid w:val="00F22855"/>
    <w:rsid w:val="00F22AC1"/>
    <w:rsid w:val="00F22C3A"/>
    <w:rsid w:val="00F2334C"/>
    <w:rsid w:val="00F23815"/>
    <w:rsid w:val="00F23B3E"/>
    <w:rsid w:val="00F254A1"/>
    <w:rsid w:val="00F27C9E"/>
    <w:rsid w:val="00F30C20"/>
    <w:rsid w:val="00F31823"/>
    <w:rsid w:val="00F31E94"/>
    <w:rsid w:val="00F31F2A"/>
    <w:rsid w:val="00F3217F"/>
    <w:rsid w:val="00F326C4"/>
    <w:rsid w:val="00F34905"/>
    <w:rsid w:val="00F35137"/>
    <w:rsid w:val="00F355D9"/>
    <w:rsid w:val="00F35A24"/>
    <w:rsid w:val="00F368C9"/>
    <w:rsid w:val="00F37E28"/>
    <w:rsid w:val="00F40254"/>
    <w:rsid w:val="00F42A76"/>
    <w:rsid w:val="00F43355"/>
    <w:rsid w:val="00F43568"/>
    <w:rsid w:val="00F43704"/>
    <w:rsid w:val="00F43A7B"/>
    <w:rsid w:val="00F44B5C"/>
    <w:rsid w:val="00F45472"/>
    <w:rsid w:val="00F463E8"/>
    <w:rsid w:val="00F46AAB"/>
    <w:rsid w:val="00F47210"/>
    <w:rsid w:val="00F47CE4"/>
    <w:rsid w:val="00F47DB9"/>
    <w:rsid w:val="00F47ED7"/>
    <w:rsid w:val="00F5030A"/>
    <w:rsid w:val="00F50A3C"/>
    <w:rsid w:val="00F50A58"/>
    <w:rsid w:val="00F50F94"/>
    <w:rsid w:val="00F529EF"/>
    <w:rsid w:val="00F53243"/>
    <w:rsid w:val="00F532A5"/>
    <w:rsid w:val="00F53BB0"/>
    <w:rsid w:val="00F54778"/>
    <w:rsid w:val="00F54C25"/>
    <w:rsid w:val="00F54EB8"/>
    <w:rsid w:val="00F54EC0"/>
    <w:rsid w:val="00F553AA"/>
    <w:rsid w:val="00F55406"/>
    <w:rsid w:val="00F55EFF"/>
    <w:rsid w:val="00F561A3"/>
    <w:rsid w:val="00F567C2"/>
    <w:rsid w:val="00F572CC"/>
    <w:rsid w:val="00F57CBB"/>
    <w:rsid w:val="00F6081D"/>
    <w:rsid w:val="00F60B50"/>
    <w:rsid w:val="00F6235C"/>
    <w:rsid w:val="00F62720"/>
    <w:rsid w:val="00F63DD9"/>
    <w:rsid w:val="00F641A2"/>
    <w:rsid w:val="00F647BF"/>
    <w:rsid w:val="00F650BB"/>
    <w:rsid w:val="00F665B5"/>
    <w:rsid w:val="00F700E8"/>
    <w:rsid w:val="00F70FBF"/>
    <w:rsid w:val="00F71178"/>
    <w:rsid w:val="00F712CD"/>
    <w:rsid w:val="00F71BC1"/>
    <w:rsid w:val="00F7341F"/>
    <w:rsid w:val="00F73C9A"/>
    <w:rsid w:val="00F74D58"/>
    <w:rsid w:val="00F74EBE"/>
    <w:rsid w:val="00F751C4"/>
    <w:rsid w:val="00F76601"/>
    <w:rsid w:val="00F77B8A"/>
    <w:rsid w:val="00F77F16"/>
    <w:rsid w:val="00F8039B"/>
    <w:rsid w:val="00F80785"/>
    <w:rsid w:val="00F81CDA"/>
    <w:rsid w:val="00F82A15"/>
    <w:rsid w:val="00F83CB5"/>
    <w:rsid w:val="00F83F29"/>
    <w:rsid w:val="00F84304"/>
    <w:rsid w:val="00F85DC8"/>
    <w:rsid w:val="00F861D0"/>
    <w:rsid w:val="00F870D3"/>
    <w:rsid w:val="00F87B24"/>
    <w:rsid w:val="00F87C30"/>
    <w:rsid w:val="00F87D65"/>
    <w:rsid w:val="00F903F6"/>
    <w:rsid w:val="00F90685"/>
    <w:rsid w:val="00F91CD5"/>
    <w:rsid w:val="00F91DEE"/>
    <w:rsid w:val="00F92F2C"/>
    <w:rsid w:val="00F9453F"/>
    <w:rsid w:val="00F946E7"/>
    <w:rsid w:val="00F94EA7"/>
    <w:rsid w:val="00F94F1C"/>
    <w:rsid w:val="00F95481"/>
    <w:rsid w:val="00F960FC"/>
    <w:rsid w:val="00F96418"/>
    <w:rsid w:val="00F96ADC"/>
    <w:rsid w:val="00F96FC9"/>
    <w:rsid w:val="00F9781B"/>
    <w:rsid w:val="00FA0BD3"/>
    <w:rsid w:val="00FA121C"/>
    <w:rsid w:val="00FA1604"/>
    <w:rsid w:val="00FA1CE4"/>
    <w:rsid w:val="00FA2116"/>
    <w:rsid w:val="00FA2A67"/>
    <w:rsid w:val="00FA49B5"/>
    <w:rsid w:val="00FA4E05"/>
    <w:rsid w:val="00FA5A0E"/>
    <w:rsid w:val="00FA5DAB"/>
    <w:rsid w:val="00FA5F1F"/>
    <w:rsid w:val="00FA6B4A"/>
    <w:rsid w:val="00FA7F2A"/>
    <w:rsid w:val="00FB117F"/>
    <w:rsid w:val="00FB128A"/>
    <w:rsid w:val="00FB19C7"/>
    <w:rsid w:val="00FB1F5F"/>
    <w:rsid w:val="00FB223F"/>
    <w:rsid w:val="00FB3FAB"/>
    <w:rsid w:val="00FB515F"/>
    <w:rsid w:val="00FB5CA0"/>
    <w:rsid w:val="00FB60FC"/>
    <w:rsid w:val="00FB70BA"/>
    <w:rsid w:val="00FB79B0"/>
    <w:rsid w:val="00FC0678"/>
    <w:rsid w:val="00FC1118"/>
    <w:rsid w:val="00FC12DB"/>
    <w:rsid w:val="00FC19E9"/>
    <w:rsid w:val="00FC2E37"/>
    <w:rsid w:val="00FC2FAE"/>
    <w:rsid w:val="00FC35DB"/>
    <w:rsid w:val="00FC3A9A"/>
    <w:rsid w:val="00FC3C9A"/>
    <w:rsid w:val="00FC411A"/>
    <w:rsid w:val="00FC4486"/>
    <w:rsid w:val="00FC4FCD"/>
    <w:rsid w:val="00FC602C"/>
    <w:rsid w:val="00FC60E2"/>
    <w:rsid w:val="00FC6198"/>
    <w:rsid w:val="00FC662A"/>
    <w:rsid w:val="00FC666B"/>
    <w:rsid w:val="00FC66EE"/>
    <w:rsid w:val="00FC67C6"/>
    <w:rsid w:val="00FC6C71"/>
    <w:rsid w:val="00FC6CF7"/>
    <w:rsid w:val="00FD0154"/>
    <w:rsid w:val="00FD1669"/>
    <w:rsid w:val="00FD1FDB"/>
    <w:rsid w:val="00FD2542"/>
    <w:rsid w:val="00FD3810"/>
    <w:rsid w:val="00FD3D0B"/>
    <w:rsid w:val="00FD42C3"/>
    <w:rsid w:val="00FD4D98"/>
    <w:rsid w:val="00FD5510"/>
    <w:rsid w:val="00FD5EF2"/>
    <w:rsid w:val="00FD5FFC"/>
    <w:rsid w:val="00FD7DAE"/>
    <w:rsid w:val="00FE01A2"/>
    <w:rsid w:val="00FE052C"/>
    <w:rsid w:val="00FE0719"/>
    <w:rsid w:val="00FE0DDF"/>
    <w:rsid w:val="00FE0E59"/>
    <w:rsid w:val="00FE1754"/>
    <w:rsid w:val="00FE340B"/>
    <w:rsid w:val="00FE35E0"/>
    <w:rsid w:val="00FE38BB"/>
    <w:rsid w:val="00FE431B"/>
    <w:rsid w:val="00FE4374"/>
    <w:rsid w:val="00FE45AD"/>
    <w:rsid w:val="00FE4A33"/>
    <w:rsid w:val="00FE564D"/>
    <w:rsid w:val="00FE5DDD"/>
    <w:rsid w:val="00FE622F"/>
    <w:rsid w:val="00FF010D"/>
    <w:rsid w:val="00FF0143"/>
    <w:rsid w:val="00FF0989"/>
    <w:rsid w:val="00FF0C95"/>
    <w:rsid w:val="00FF0E03"/>
    <w:rsid w:val="00FF14B1"/>
    <w:rsid w:val="00FF1D2C"/>
    <w:rsid w:val="00FF1FD3"/>
    <w:rsid w:val="00FF2302"/>
    <w:rsid w:val="00FF267F"/>
    <w:rsid w:val="00FF2AC2"/>
    <w:rsid w:val="00FF2C1D"/>
    <w:rsid w:val="00FF3413"/>
    <w:rsid w:val="00FF3C11"/>
    <w:rsid w:val="00FF44B4"/>
    <w:rsid w:val="00FF54F5"/>
    <w:rsid w:val="00FF5BDB"/>
    <w:rsid w:val="00FF64FF"/>
    <w:rsid w:val="00FF673E"/>
    <w:rsid w:val="00FF6CD3"/>
    <w:rsid w:val="00FF772C"/>
    <w:rsid w:val="00FF787D"/>
    <w:rsid w:val="0124776F"/>
    <w:rsid w:val="02317706"/>
    <w:rsid w:val="02836552"/>
    <w:rsid w:val="034241DE"/>
    <w:rsid w:val="03D701B3"/>
    <w:rsid w:val="075D08E9"/>
    <w:rsid w:val="0A9E0F2E"/>
    <w:rsid w:val="0B192C22"/>
    <w:rsid w:val="0D1C5032"/>
    <w:rsid w:val="0E5C6857"/>
    <w:rsid w:val="0FE43251"/>
    <w:rsid w:val="10EB4ED8"/>
    <w:rsid w:val="139C200D"/>
    <w:rsid w:val="15BE2BE0"/>
    <w:rsid w:val="16877158"/>
    <w:rsid w:val="17030708"/>
    <w:rsid w:val="172975D9"/>
    <w:rsid w:val="19594BEC"/>
    <w:rsid w:val="1C6514BD"/>
    <w:rsid w:val="202143E4"/>
    <w:rsid w:val="23075961"/>
    <w:rsid w:val="23DF6195"/>
    <w:rsid w:val="253B3A35"/>
    <w:rsid w:val="288B6F3E"/>
    <w:rsid w:val="290658C9"/>
    <w:rsid w:val="2A4F6B79"/>
    <w:rsid w:val="2A9F1BEA"/>
    <w:rsid w:val="2B1B457E"/>
    <w:rsid w:val="2B6C1D23"/>
    <w:rsid w:val="33A428A8"/>
    <w:rsid w:val="35894A60"/>
    <w:rsid w:val="3ABC3D7A"/>
    <w:rsid w:val="3BC802D9"/>
    <w:rsid w:val="3C2014E3"/>
    <w:rsid w:val="3C542EBA"/>
    <w:rsid w:val="3CA16596"/>
    <w:rsid w:val="3E884BC3"/>
    <w:rsid w:val="41A16D10"/>
    <w:rsid w:val="4200341A"/>
    <w:rsid w:val="429B0708"/>
    <w:rsid w:val="434465F5"/>
    <w:rsid w:val="456D208E"/>
    <w:rsid w:val="4772709A"/>
    <w:rsid w:val="480060FB"/>
    <w:rsid w:val="49AC5403"/>
    <w:rsid w:val="4C472241"/>
    <w:rsid w:val="4D4E035C"/>
    <w:rsid w:val="4DD22561"/>
    <w:rsid w:val="4FF31419"/>
    <w:rsid w:val="54BE2E8F"/>
    <w:rsid w:val="565F2865"/>
    <w:rsid w:val="575E0A6F"/>
    <w:rsid w:val="59B16E9A"/>
    <w:rsid w:val="5A9E0204"/>
    <w:rsid w:val="5AD911A4"/>
    <w:rsid w:val="5C942A10"/>
    <w:rsid w:val="5CA47935"/>
    <w:rsid w:val="5EE9704D"/>
    <w:rsid w:val="5FD02836"/>
    <w:rsid w:val="624C6680"/>
    <w:rsid w:val="63B1114B"/>
    <w:rsid w:val="65D11F93"/>
    <w:rsid w:val="672501D1"/>
    <w:rsid w:val="68446C06"/>
    <w:rsid w:val="689538D4"/>
    <w:rsid w:val="6A8A784B"/>
    <w:rsid w:val="6BD14F44"/>
    <w:rsid w:val="6C2330DA"/>
    <w:rsid w:val="73C93013"/>
    <w:rsid w:val="77AF0018"/>
    <w:rsid w:val="7B0F58F3"/>
    <w:rsid w:val="7BBA2384"/>
    <w:rsid w:val="7BF47C6F"/>
    <w:rsid w:val="7CB77AB4"/>
    <w:rsid w:val="7CDA51F5"/>
    <w:rsid w:val="7F8A21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fillcolor="white">
      <v:fill color="white"/>
    </o:shapedefaults>
    <o:shapelayout v:ext="edit">
      <o:idmap v:ext="edit" data="1"/>
      <o:rules v:ext="edit">
        <o:r id="V:Rule1" type="callout" idref="#自选图形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nhideWhenUsed="1"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qFormat="1"/>
    <w:lsdException w:name="index heading" w:qFormat="1"/>
    <w:lsdException w:name="caption" w:uiPriority="99" w:qFormat="1"/>
    <w:lsdException w:name="table of figures" w:qFormat="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qFormat="1"/>
    <w:lsdException w:name="List 3" w:qFormat="1"/>
    <w:lsdException w:name="List 4" w:qFormat="1"/>
    <w:lsdException w:name="List 5"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qFormat="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qFormat="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29"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998"/>
    <w:pPr>
      <w:widowControl w:val="0"/>
      <w:jc w:val="both"/>
    </w:pPr>
    <w:rPr>
      <w:kern w:val="2"/>
      <w:sz w:val="21"/>
      <w:szCs w:val="24"/>
    </w:rPr>
  </w:style>
  <w:style w:type="paragraph" w:styleId="1">
    <w:name w:val="heading 1"/>
    <w:basedOn w:val="a"/>
    <w:next w:val="a"/>
    <w:link w:val="1Char"/>
    <w:qFormat/>
    <w:rsid w:val="002B2998"/>
    <w:pPr>
      <w:keepNext/>
      <w:keepLines/>
      <w:spacing w:before="340" w:after="330" w:line="578" w:lineRule="auto"/>
      <w:outlineLvl w:val="0"/>
    </w:pPr>
    <w:rPr>
      <w:b/>
      <w:bCs/>
      <w:kern w:val="44"/>
      <w:sz w:val="44"/>
      <w:szCs w:val="44"/>
    </w:rPr>
  </w:style>
  <w:style w:type="paragraph" w:styleId="20">
    <w:name w:val="heading 2"/>
    <w:basedOn w:val="a"/>
    <w:next w:val="a"/>
    <w:link w:val="2Char"/>
    <w:qFormat/>
    <w:rsid w:val="002B2998"/>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B2998"/>
    <w:pPr>
      <w:keepNext/>
      <w:keepLines/>
      <w:spacing w:before="260" w:after="260" w:line="416" w:lineRule="auto"/>
      <w:outlineLvl w:val="2"/>
    </w:pPr>
    <w:rPr>
      <w:b/>
      <w:bCs/>
      <w:sz w:val="32"/>
      <w:szCs w:val="32"/>
    </w:rPr>
  </w:style>
  <w:style w:type="paragraph" w:styleId="4">
    <w:name w:val="heading 4"/>
    <w:basedOn w:val="a"/>
    <w:next w:val="a"/>
    <w:link w:val="4Char"/>
    <w:qFormat/>
    <w:rsid w:val="002B2998"/>
    <w:pPr>
      <w:keepNext/>
      <w:keepLines/>
      <w:overflowPunct w:val="0"/>
      <w:autoSpaceDE w:val="0"/>
      <w:autoSpaceDN w:val="0"/>
      <w:adjustRightInd w:val="0"/>
      <w:spacing w:before="280" w:after="290" w:line="376" w:lineRule="atLeast"/>
      <w:jc w:val="left"/>
      <w:textAlignment w:val="baseline"/>
      <w:outlineLvl w:val="3"/>
    </w:pPr>
    <w:rPr>
      <w:rFonts w:ascii="黑体" w:eastAsia="黑体"/>
      <w:b/>
      <w:spacing w:val="-2"/>
      <w:kern w:val="18"/>
      <w:sz w:val="28"/>
      <w:szCs w:val="20"/>
    </w:rPr>
  </w:style>
  <w:style w:type="paragraph" w:styleId="5">
    <w:name w:val="heading 5"/>
    <w:basedOn w:val="a"/>
    <w:next w:val="a"/>
    <w:link w:val="5Char"/>
    <w:unhideWhenUsed/>
    <w:qFormat/>
    <w:rsid w:val="002B2998"/>
    <w:pPr>
      <w:keepNext/>
      <w:keepLines/>
      <w:spacing w:before="280" w:after="290" w:line="376" w:lineRule="auto"/>
      <w:outlineLvl w:val="4"/>
    </w:pPr>
    <w:rPr>
      <w:b/>
      <w:bCs/>
      <w:sz w:val="28"/>
      <w:szCs w:val="28"/>
    </w:rPr>
  </w:style>
  <w:style w:type="paragraph" w:styleId="6">
    <w:name w:val="heading 6"/>
    <w:basedOn w:val="a"/>
    <w:next w:val="a"/>
    <w:link w:val="6Char"/>
    <w:qFormat/>
    <w:rsid w:val="002B2998"/>
    <w:pPr>
      <w:keepNext/>
      <w:keepLines/>
      <w:overflowPunct w:val="0"/>
      <w:autoSpaceDE w:val="0"/>
      <w:autoSpaceDN w:val="0"/>
      <w:adjustRightInd w:val="0"/>
      <w:spacing w:before="240" w:after="64" w:line="320" w:lineRule="atLeast"/>
      <w:jc w:val="left"/>
      <w:textAlignment w:val="baseline"/>
      <w:outlineLvl w:val="5"/>
    </w:pPr>
    <w:rPr>
      <w:rFonts w:ascii="黑体" w:eastAsia="黑体"/>
      <w:b/>
      <w:spacing w:val="-2"/>
      <w:kern w:val="18"/>
      <w:sz w:val="24"/>
      <w:szCs w:val="20"/>
    </w:rPr>
  </w:style>
  <w:style w:type="paragraph" w:styleId="7">
    <w:name w:val="heading 7"/>
    <w:basedOn w:val="a"/>
    <w:next w:val="a"/>
    <w:link w:val="7Char"/>
    <w:qFormat/>
    <w:rsid w:val="002B2998"/>
    <w:pPr>
      <w:keepNext/>
      <w:keepLines/>
      <w:autoSpaceDE w:val="0"/>
      <w:autoSpaceDN w:val="0"/>
      <w:adjustRightInd w:val="0"/>
      <w:spacing w:before="240" w:after="64" w:line="320" w:lineRule="atLeast"/>
      <w:ind w:left="2975" w:hanging="425"/>
      <w:jc w:val="left"/>
      <w:textAlignment w:val="baseline"/>
      <w:outlineLvl w:val="6"/>
    </w:pPr>
    <w:rPr>
      <w:rFonts w:eastAsia="仿宋_GB2312"/>
      <w:b/>
      <w:kern w:val="0"/>
      <w:sz w:val="32"/>
      <w:szCs w:val="20"/>
    </w:rPr>
  </w:style>
  <w:style w:type="paragraph" w:styleId="8">
    <w:name w:val="heading 8"/>
    <w:basedOn w:val="a"/>
    <w:next w:val="a"/>
    <w:link w:val="8Char"/>
    <w:qFormat/>
    <w:rsid w:val="002B2998"/>
    <w:pPr>
      <w:keepNext/>
      <w:keepLines/>
      <w:autoSpaceDE w:val="0"/>
      <w:autoSpaceDN w:val="0"/>
      <w:adjustRightInd w:val="0"/>
      <w:spacing w:before="240" w:after="64" w:line="320" w:lineRule="atLeast"/>
      <w:ind w:left="3400" w:hanging="425"/>
      <w:jc w:val="left"/>
      <w:textAlignment w:val="baseline"/>
      <w:outlineLvl w:val="7"/>
    </w:pPr>
    <w:rPr>
      <w:rFonts w:ascii="Arial" w:eastAsia="黑体" w:hAnsi="Arial"/>
      <w:kern w:val="0"/>
      <w:sz w:val="32"/>
      <w:szCs w:val="20"/>
    </w:rPr>
  </w:style>
  <w:style w:type="paragraph" w:styleId="9">
    <w:name w:val="heading 9"/>
    <w:basedOn w:val="a"/>
    <w:next w:val="a"/>
    <w:link w:val="9Char"/>
    <w:qFormat/>
    <w:rsid w:val="002B2998"/>
    <w:pPr>
      <w:keepNext/>
      <w:keepLines/>
      <w:autoSpaceDE w:val="0"/>
      <w:autoSpaceDN w:val="0"/>
      <w:adjustRightInd w:val="0"/>
      <w:spacing w:before="240" w:after="64" w:line="320" w:lineRule="atLeast"/>
      <w:ind w:left="3825" w:hanging="425"/>
      <w:jc w:val="left"/>
      <w:textAlignment w:val="baseline"/>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2B2998"/>
    <w:pPr>
      <w:ind w:left="1260" w:hanging="420"/>
    </w:pPr>
    <w:rPr>
      <w:szCs w:val="20"/>
    </w:rPr>
  </w:style>
  <w:style w:type="paragraph" w:styleId="a3">
    <w:name w:val="annotation subject"/>
    <w:basedOn w:val="a4"/>
    <w:next w:val="a4"/>
    <w:link w:val="Char"/>
    <w:qFormat/>
    <w:rsid w:val="002B2998"/>
    <w:rPr>
      <w:b/>
      <w:bCs/>
    </w:rPr>
  </w:style>
  <w:style w:type="paragraph" w:styleId="a4">
    <w:name w:val="annotation text"/>
    <w:basedOn w:val="a"/>
    <w:link w:val="Char0"/>
    <w:uiPriority w:val="99"/>
    <w:qFormat/>
    <w:rsid w:val="002B2998"/>
    <w:pPr>
      <w:jc w:val="left"/>
    </w:pPr>
  </w:style>
  <w:style w:type="paragraph" w:styleId="70">
    <w:name w:val="toc 7"/>
    <w:basedOn w:val="a"/>
    <w:next w:val="a"/>
    <w:qFormat/>
    <w:rsid w:val="002B2998"/>
    <w:pPr>
      <w:ind w:left="1260"/>
      <w:jc w:val="left"/>
    </w:pPr>
    <w:rPr>
      <w:sz w:val="18"/>
      <w:szCs w:val="20"/>
    </w:rPr>
  </w:style>
  <w:style w:type="paragraph" w:styleId="a5">
    <w:name w:val="Body Text First Indent"/>
    <w:basedOn w:val="a6"/>
    <w:link w:val="Char1"/>
    <w:qFormat/>
    <w:rsid w:val="002B2998"/>
    <w:pPr>
      <w:ind w:firstLineChars="100" w:firstLine="420"/>
    </w:pPr>
  </w:style>
  <w:style w:type="paragraph" w:styleId="a6">
    <w:name w:val="Body Text"/>
    <w:basedOn w:val="a"/>
    <w:link w:val="Char2"/>
    <w:qFormat/>
    <w:rsid w:val="002B2998"/>
    <w:pPr>
      <w:spacing w:after="120"/>
    </w:pPr>
  </w:style>
  <w:style w:type="paragraph" w:styleId="80">
    <w:name w:val="index 8"/>
    <w:basedOn w:val="a"/>
    <w:next w:val="a"/>
    <w:qFormat/>
    <w:rsid w:val="002B2998"/>
    <w:pPr>
      <w:ind w:leftChars="1400" w:left="1400"/>
    </w:pPr>
  </w:style>
  <w:style w:type="paragraph" w:styleId="a7">
    <w:name w:val="Normal Indent"/>
    <w:basedOn w:val="a"/>
    <w:link w:val="Char3"/>
    <w:qFormat/>
    <w:rsid w:val="002B2998"/>
    <w:pPr>
      <w:autoSpaceDE w:val="0"/>
      <w:autoSpaceDN w:val="0"/>
      <w:adjustRightInd w:val="0"/>
      <w:spacing w:line="300" w:lineRule="atLeast"/>
      <w:ind w:firstLine="556"/>
    </w:pPr>
    <w:rPr>
      <w:rFonts w:ascii="仿宋_GB2312" w:eastAsia="仿宋_GB2312"/>
      <w:kern w:val="0"/>
      <w:sz w:val="28"/>
      <w:szCs w:val="20"/>
    </w:rPr>
  </w:style>
  <w:style w:type="paragraph" w:styleId="a8">
    <w:name w:val="caption"/>
    <w:basedOn w:val="a"/>
    <w:next w:val="a"/>
    <w:uiPriority w:val="99"/>
    <w:qFormat/>
    <w:rsid w:val="002B2998"/>
    <w:pPr>
      <w:spacing w:before="152" w:after="160"/>
    </w:pPr>
    <w:rPr>
      <w:rFonts w:ascii="Arial" w:eastAsia="黑体" w:hAnsi="Arial"/>
      <w:szCs w:val="20"/>
    </w:rPr>
  </w:style>
  <w:style w:type="paragraph" w:styleId="50">
    <w:name w:val="index 5"/>
    <w:basedOn w:val="a"/>
    <w:next w:val="a"/>
    <w:qFormat/>
    <w:rsid w:val="002B2998"/>
    <w:pPr>
      <w:ind w:leftChars="800" w:left="800"/>
    </w:pPr>
  </w:style>
  <w:style w:type="paragraph" w:styleId="a9">
    <w:name w:val="Document Map"/>
    <w:basedOn w:val="a"/>
    <w:link w:val="Char4"/>
    <w:qFormat/>
    <w:rsid w:val="002B2998"/>
    <w:pPr>
      <w:shd w:val="clear" w:color="auto" w:fill="000080"/>
    </w:pPr>
  </w:style>
  <w:style w:type="paragraph" w:styleId="60">
    <w:name w:val="index 6"/>
    <w:basedOn w:val="a"/>
    <w:next w:val="a"/>
    <w:qFormat/>
    <w:rsid w:val="002B2998"/>
    <w:pPr>
      <w:ind w:left="1260" w:hanging="210"/>
      <w:jc w:val="left"/>
    </w:pPr>
    <w:rPr>
      <w:sz w:val="18"/>
      <w:szCs w:val="20"/>
    </w:rPr>
  </w:style>
  <w:style w:type="paragraph" w:styleId="31">
    <w:name w:val="Body Text 3"/>
    <w:basedOn w:val="a"/>
    <w:link w:val="3Char0"/>
    <w:qFormat/>
    <w:rsid w:val="002B2998"/>
    <w:pPr>
      <w:spacing w:after="120"/>
    </w:pPr>
    <w:rPr>
      <w:sz w:val="16"/>
      <w:szCs w:val="16"/>
    </w:rPr>
  </w:style>
  <w:style w:type="paragraph" w:styleId="aa">
    <w:name w:val="Body Text Indent"/>
    <w:basedOn w:val="a"/>
    <w:link w:val="Char5"/>
    <w:qFormat/>
    <w:rsid w:val="002B2998"/>
    <w:pPr>
      <w:spacing w:line="360" w:lineRule="auto"/>
      <w:ind w:firstLine="527"/>
    </w:pPr>
    <w:rPr>
      <w:rFonts w:ascii="宋体" w:hAnsi="宋体"/>
      <w:sz w:val="24"/>
    </w:rPr>
  </w:style>
  <w:style w:type="paragraph" w:styleId="21">
    <w:name w:val="List 2"/>
    <w:basedOn w:val="a"/>
    <w:qFormat/>
    <w:rsid w:val="002B2998"/>
    <w:pPr>
      <w:ind w:left="840" w:hanging="420"/>
    </w:pPr>
    <w:rPr>
      <w:szCs w:val="20"/>
    </w:rPr>
  </w:style>
  <w:style w:type="paragraph" w:styleId="ab">
    <w:name w:val="Block Text"/>
    <w:basedOn w:val="a"/>
    <w:qFormat/>
    <w:rsid w:val="002B2998"/>
    <w:pPr>
      <w:spacing w:after="120"/>
      <w:ind w:leftChars="700" w:left="1440" w:rightChars="700" w:right="1440"/>
    </w:pPr>
  </w:style>
  <w:style w:type="paragraph" w:styleId="2">
    <w:name w:val="List Bullet 2"/>
    <w:basedOn w:val="a"/>
    <w:qFormat/>
    <w:rsid w:val="002B2998"/>
    <w:pPr>
      <w:numPr>
        <w:numId w:val="1"/>
      </w:numPr>
      <w:tabs>
        <w:tab w:val="clear" w:pos="425"/>
        <w:tab w:val="left" w:pos="360"/>
        <w:tab w:val="left" w:pos="780"/>
      </w:tabs>
      <w:ind w:left="780" w:firstLine="0"/>
    </w:pPr>
    <w:rPr>
      <w:szCs w:val="20"/>
    </w:rPr>
  </w:style>
  <w:style w:type="paragraph" w:styleId="40">
    <w:name w:val="index 4"/>
    <w:basedOn w:val="a"/>
    <w:next w:val="a"/>
    <w:qFormat/>
    <w:rsid w:val="002B2998"/>
    <w:pPr>
      <w:ind w:left="840" w:hanging="210"/>
      <w:jc w:val="left"/>
    </w:pPr>
    <w:rPr>
      <w:sz w:val="18"/>
      <w:szCs w:val="20"/>
    </w:rPr>
  </w:style>
  <w:style w:type="paragraph" w:styleId="51">
    <w:name w:val="toc 5"/>
    <w:basedOn w:val="a"/>
    <w:next w:val="a"/>
    <w:qFormat/>
    <w:rsid w:val="002B2998"/>
    <w:pPr>
      <w:ind w:leftChars="800" w:left="1680"/>
    </w:pPr>
  </w:style>
  <w:style w:type="paragraph" w:styleId="32">
    <w:name w:val="toc 3"/>
    <w:basedOn w:val="a"/>
    <w:next w:val="a"/>
    <w:uiPriority w:val="39"/>
    <w:qFormat/>
    <w:rsid w:val="002B2998"/>
    <w:pPr>
      <w:ind w:leftChars="400" w:left="840"/>
    </w:pPr>
  </w:style>
  <w:style w:type="paragraph" w:styleId="ac">
    <w:name w:val="Plain Text"/>
    <w:basedOn w:val="a"/>
    <w:link w:val="Char6"/>
    <w:qFormat/>
    <w:rsid w:val="002B2998"/>
    <w:rPr>
      <w:rFonts w:ascii="宋体" w:hAnsi="Courier New"/>
      <w:szCs w:val="21"/>
    </w:rPr>
  </w:style>
  <w:style w:type="paragraph" w:styleId="81">
    <w:name w:val="toc 8"/>
    <w:basedOn w:val="a"/>
    <w:next w:val="a"/>
    <w:qFormat/>
    <w:rsid w:val="002B2998"/>
    <w:pPr>
      <w:ind w:left="1470"/>
      <w:jc w:val="left"/>
    </w:pPr>
    <w:rPr>
      <w:sz w:val="18"/>
      <w:szCs w:val="20"/>
    </w:rPr>
  </w:style>
  <w:style w:type="paragraph" w:styleId="33">
    <w:name w:val="index 3"/>
    <w:basedOn w:val="a"/>
    <w:next w:val="a"/>
    <w:qFormat/>
    <w:rsid w:val="002B2998"/>
    <w:pPr>
      <w:ind w:leftChars="400" w:left="400"/>
    </w:pPr>
  </w:style>
  <w:style w:type="paragraph" w:styleId="ad">
    <w:name w:val="Date"/>
    <w:basedOn w:val="a"/>
    <w:next w:val="a"/>
    <w:link w:val="Char7"/>
    <w:qFormat/>
    <w:rsid w:val="002B2998"/>
    <w:pPr>
      <w:widowControl/>
      <w:adjustRightInd w:val="0"/>
      <w:textAlignment w:val="baseline"/>
    </w:pPr>
    <w:rPr>
      <w:rFonts w:ascii="仿宋体" w:eastAsia="仿宋体"/>
      <w:kern w:val="0"/>
      <w:sz w:val="28"/>
      <w:szCs w:val="20"/>
    </w:rPr>
  </w:style>
  <w:style w:type="paragraph" w:styleId="22">
    <w:name w:val="Body Text Indent 2"/>
    <w:basedOn w:val="a"/>
    <w:link w:val="2Char0"/>
    <w:qFormat/>
    <w:rsid w:val="002B2998"/>
    <w:pPr>
      <w:ind w:left="420"/>
    </w:pPr>
    <w:rPr>
      <w:sz w:val="28"/>
      <w:szCs w:val="20"/>
    </w:rPr>
  </w:style>
  <w:style w:type="paragraph" w:styleId="ae">
    <w:name w:val="Balloon Text"/>
    <w:basedOn w:val="a"/>
    <w:link w:val="Char8"/>
    <w:qFormat/>
    <w:rsid w:val="002B2998"/>
    <w:rPr>
      <w:sz w:val="18"/>
      <w:szCs w:val="18"/>
    </w:rPr>
  </w:style>
  <w:style w:type="paragraph" w:styleId="af">
    <w:name w:val="footer"/>
    <w:basedOn w:val="a"/>
    <w:link w:val="Char9"/>
    <w:qFormat/>
    <w:rsid w:val="002B2998"/>
    <w:pPr>
      <w:pBdr>
        <w:top w:val="none" w:sz="0" w:space="2" w:color="auto"/>
        <w:left w:val="none" w:sz="0" w:space="4" w:color="auto"/>
        <w:bottom w:val="none" w:sz="0" w:space="1" w:color="auto"/>
        <w:right w:val="none" w:sz="0" w:space="4" w:color="auto"/>
      </w:pBdr>
      <w:snapToGrid w:val="0"/>
      <w:ind w:left="102" w:rightChars="100" w:right="210"/>
      <w:jc w:val="right"/>
    </w:pPr>
    <w:rPr>
      <w:rFonts w:ascii="宋体" w:hAnsi="宋体"/>
      <w:b/>
      <w:bCs/>
      <w:sz w:val="18"/>
      <w:szCs w:val="18"/>
    </w:rPr>
  </w:style>
  <w:style w:type="paragraph" w:styleId="23">
    <w:name w:val="Body Text First Indent 2"/>
    <w:basedOn w:val="aa"/>
    <w:qFormat/>
    <w:rsid w:val="002B2998"/>
    <w:pPr>
      <w:spacing w:after="120" w:line="240" w:lineRule="auto"/>
      <w:ind w:left="420" w:firstLine="210"/>
    </w:pPr>
    <w:rPr>
      <w:sz w:val="21"/>
    </w:rPr>
  </w:style>
  <w:style w:type="paragraph" w:styleId="af0">
    <w:name w:val="header"/>
    <w:basedOn w:val="a"/>
    <w:link w:val="Chara"/>
    <w:uiPriority w:val="99"/>
    <w:qFormat/>
    <w:rsid w:val="002B299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2B2998"/>
    <w:pPr>
      <w:tabs>
        <w:tab w:val="right" w:leader="dot" w:pos="8511"/>
      </w:tabs>
      <w:spacing w:line="460" w:lineRule="exact"/>
      <w:ind w:left="210" w:right="210" w:hanging="210"/>
      <w:jc w:val="left"/>
    </w:pPr>
    <w:rPr>
      <w:rFonts w:eastAsia="黑体"/>
      <w:sz w:val="24"/>
    </w:rPr>
  </w:style>
  <w:style w:type="paragraph" w:styleId="41">
    <w:name w:val="toc 4"/>
    <w:basedOn w:val="a"/>
    <w:next w:val="a"/>
    <w:qFormat/>
    <w:rsid w:val="002B2998"/>
    <w:pPr>
      <w:ind w:left="630"/>
      <w:jc w:val="left"/>
    </w:pPr>
    <w:rPr>
      <w:sz w:val="18"/>
      <w:szCs w:val="20"/>
    </w:rPr>
  </w:style>
  <w:style w:type="paragraph" w:styleId="af1">
    <w:name w:val="index heading"/>
    <w:basedOn w:val="a"/>
    <w:next w:val="11"/>
    <w:qFormat/>
    <w:rsid w:val="002B2998"/>
    <w:rPr>
      <w:sz w:val="24"/>
      <w:szCs w:val="20"/>
    </w:rPr>
  </w:style>
  <w:style w:type="paragraph" w:styleId="11">
    <w:name w:val="index 1"/>
    <w:basedOn w:val="a"/>
    <w:next w:val="a"/>
    <w:qFormat/>
    <w:rsid w:val="002B2998"/>
  </w:style>
  <w:style w:type="paragraph" w:styleId="af2">
    <w:name w:val="List"/>
    <w:basedOn w:val="a"/>
    <w:qFormat/>
    <w:rsid w:val="002B2998"/>
    <w:pPr>
      <w:ind w:left="420" w:hanging="420"/>
    </w:pPr>
    <w:rPr>
      <w:szCs w:val="20"/>
    </w:rPr>
  </w:style>
  <w:style w:type="paragraph" w:styleId="af3">
    <w:name w:val="footnote text"/>
    <w:basedOn w:val="a"/>
    <w:link w:val="Charb"/>
    <w:qFormat/>
    <w:rsid w:val="002B2998"/>
    <w:pPr>
      <w:widowControl/>
      <w:spacing w:line="200" w:lineRule="exact"/>
      <w:jc w:val="left"/>
    </w:pPr>
    <w:rPr>
      <w:szCs w:val="20"/>
    </w:rPr>
  </w:style>
  <w:style w:type="paragraph" w:styleId="61">
    <w:name w:val="toc 6"/>
    <w:basedOn w:val="a"/>
    <w:next w:val="a"/>
    <w:qFormat/>
    <w:rsid w:val="002B2998"/>
    <w:pPr>
      <w:widowControl/>
      <w:tabs>
        <w:tab w:val="right" w:leader="dot" w:pos="8313"/>
      </w:tabs>
      <w:adjustRightInd w:val="0"/>
      <w:spacing w:line="360" w:lineRule="atLeast"/>
      <w:ind w:left="1200" w:firstLine="425"/>
      <w:textAlignment w:val="baseline"/>
    </w:pPr>
    <w:rPr>
      <w:rFonts w:ascii="宋体"/>
      <w:kern w:val="0"/>
      <w:sz w:val="24"/>
      <w:szCs w:val="20"/>
    </w:rPr>
  </w:style>
  <w:style w:type="paragraph" w:styleId="52">
    <w:name w:val="List 5"/>
    <w:basedOn w:val="a"/>
    <w:qFormat/>
    <w:rsid w:val="002B2998"/>
    <w:pPr>
      <w:autoSpaceDE w:val="0"/>
      <w:autoSpaceDN w:val="0"/>
      <w:adjustRightInd w:val="0"/>
      <w:ind w:left="1260" w:hanging="420"/>
      <w:jc w:val="left"/>
      <w:textAlignment w:val="baseline"/>
    </w:pPr>
    <w:rPr>
      <w:rFonts w:ascii="宋体" w:eastAsia="仿宋_GB2312"/>
      <w:kern w:val="0"/>
      <w:sz w:val="18"/>
      <w:szCs w:val="20"/>
    </w:rPr>
  </w:style>
  <w:style w:type="paragraph" w:styleId="34">
    <w:name w:val="Body Text Indent 3"/>
    <w:basedOn w:val="a"/>
    <w:link w:val="3Char1"/>
    <w:qFormat/>
    <w:rsid w:val="002B2998"/>
    <w:pPr>
      <w:spacing w:after="120"/>
      <w:ind w:leftChars="200" w:left="420"/>
    </w:pPr>
    <w:rPr>
      <w:sz w:val="16"/>
      <w:szCs w:val="16"/>
    </w:rPr>
  </w:style>
  <w:style w:type="paragraph" w:styleId="71">
    <w:name w:val="index 7"/>
    <w:basedOn w:val="a"/>
    <w:next w:val="a"/>
    <w:qFormat/>
    <w:rsid w:val="002B2998"/>
    <w:pPr>
      <w:ind w:leftChars="1200" w:left="1200"/>
    </w:pPr>
  </w:style>
  <w:style w:type="paragraph" w:styleId="90">
    <w:name w:val="index 9"/>
    <w:basedOn w:val="a"/>
    <w:next w:val="a"/>
    <w:qFormat/>
    <w:rsid w:val="002B2998"/>
    <w:pPr>
      <w:ind w:leftChars="1600" w:left="1600"/>
    </w:pPr>
  </w:style>
  <w:style w:type="paragraph" w:styleId="af4">
    <w:name w:val="table of figures"/>
    <w:basedOn w:val="a"/>
    <w:next w:val="a"/>
    <w:qFormat/>
    <w:rsid w:val="002B2998"/>
    <w:pPr>
      <w:ind w:left="840" w:hanging="420"/>
      <w:jc w:val="center"/>
      <w:outlineLvl w:val="0"/>
    </w:pPr>
    <w:rPr>
      <w:b/>
      <w:color w:val="000000"/>
      <w:szCs w:val="20"/>
    </w:rPr>
  </w:style>
  <w:style w:type="paragraph" w:styleId="24">
    <w:name w:val="toc 2"/>
    <w:basedOn w:val="a"/>
    <w:next w:val="a"/>
    <w:uiPriority w:val="39"/>
    <w:qFormat/>
    <w:rsid w:val="002B2998"/>
    <w:pPr>
      <w:tabs>
        <w:tab w:val="left" w:pos="0"/>
        <w:tab w:val="left" w:pos="210"/>
        <w:tab w:val="left" w:pos="420"/>
        <w:tab w:val="left" w:pos="1020"/>
        <w:tab w:val="left" w:pos="1230"/>
        <w:tab w:val="right" w:leader="dot" w:pos="8511"/>
      </w:tabs>
      <w:spacing w:line="400" w:lineRule="exact"/>
      <w:ind w:leftChars="200" w:left="420"/>
      <w:jc w:val="left"/>
    </w:pPr>
    <w:rPr>
      <w:sz w:val="24"/>
    </w:rPr>
  </w:style>
  <w:style w:type="paragraph" w:styleId="91">
    <w:name w:val="toc 9"/>
    <w:basedOn w:val="a"/>
    <w:next w:val="a"/>
    <w:qFormat/>
    <w:rsid w:val="002B2998"/>
    <w:pPr>
      <w:ind w:left="1680"/>
      <w:jc w:val="left"/>
    </w:pPr>
    <w:rPr>
      <w:sz w:val="18"/>
      <w:szCs w:val="20"/>
    </w:rPr>
  </w:style>
  <w:style w:type="paragraph" w:styleId="25">
    <w:name w:val="Body Text 2"/>
    <w:basedOn w:val="a"/>
    <w:link w:val="2Char1"/>
    <w:qFormat/>
    <w:rsid w:val="002B2998"/>
    <w:pPr>
      <w:snapToGrid w:val="0"/>
      <w:spacing w:line="300" w:lineRule="auto"/>
      <w:jc w:val="center"/>
    </w:pPr>
    <w:rPr>
      <w:rFonts w:ascii="仿宋_GB2312" w:eastAsia="仿宋_GB2312"/>
      <w:sz w:val="18"/>
      <w:szCs w:val="20"/>
    </w:rPr>
  </w:style>
  <w:style w:type="paragraph" w:styleId="42">
    <w:name w:val="List 4"/>
    <w:basedOn w:val="a"/>
    <w:qFormat/>
    <w:rsid w:val="002B2998"/>
    <w:pPr>
      <w:ind w:leftChars="600" w:left="100" w:hangingChars="200" w:hanging="200"/>
    </w:pPr>
    <w:rPr>
      <w:rFonts w:eastAsia="仿宋_GB2312" w:cs="宋体"/>
      <w:sz w:val="28"/>
      <w:szCs w:val="28"/>
    </w:rPr>
  </w:style>
  <w:style w:type="paragraph" w:styleId="26">
    <w:name w:val="List Continue 2"/>
    <w:basedOn w:val="a"/>
    <w:qFormat/>
    <w:rsid w:val="002B2998"/>
    <w:pPr>
      <w:spacing w:after="120"/>
      <w:ind w:left="840"/>
    </w:pPr>
    <w:rPr>
      <w:szCs w:val="20"/>
    </w:rPr>
  </w:style>
  <w:style w:type="paragraph" w:styleId="HTML">
    <w:name w:val="HTML Preformatted"/>
    <w:basedOn w:val="a"/>
    <w:link w:val="HTMLChar"/>
    <w:qFormat/>
    <w:rsid w:val="002B29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Arial Unicode MS"/>
      <w:kern w:val="0"/>
      <w:sz w:val="20"/>
      <w:szCs w:val="20"/>
    </w:rPr>
  </w:style>
  <w:style w:type="paragraph" w:styleId="af5">
    <w:name w:val="Normal (Web)"/>
    <w:basedOn w:val="a"/>
    <w:link w:val="Charc"/>
    <w:qFormat/>
    <w:rsid w:val="002B2998"/>
    <w:pPr>
      <w:widowControl/>
      <w:spacing w:before="100" w:beforeAutospacing="1" w:after="100" w:afterAutospacing="1"/>
      <w:jc w:val="left"/>
    </w:pPr>
    <w:rPr>
      <w:rFonts w:ascii="Arial Unicode MS" w:eastAsia="Arial Unicode MS" w:hAnsi="Arial Unicode MS" w:cs="仿宋_GB2312"/>
      <w:kern w:val="0"/>
      <w:sz w:val="24"/>
    </w:rPr>
  </w:style>
  <w:style w:type="paragraph" w:styleId="27">
    <w:name w:val="index 2"/>
    <w:basedOn w:val="a"/>
    <w:next w:val="a"/>
    <w:qFormat/>
    <w:rsid w:val="002B2998"/>
    <w:pPr>
      <w:ind w:leftChars="200" w:left="200"/>
    </w:pPr>
  </w:style>
  <w:style w:type="paragraph" w:styleId="af6">
    <w:name w:val="Title"/>
    <w:basedOn w:val="a"/>
    <w:link w:val="Chard"/>
    <w:uiPriority w:val="10"/>
    <w:qFormat/>
    <w:rsid w:val="002B2998"/>
    <w:pPr>
      <w:spacing w:before="240" w:after="60"/>
      <w:jc w:val="center"/>
      <w:outlineLvl w:val="0"/>
    </w:pPr>
    <w:rPr>
      <w:rFonts w:ascii="Arial" w:hAnsi="Arial" w:cs="Arial"/>
      <w:b/>
      <w:bCs/>
      <w:sz w:val="32"/>
      <w:szCs w:val="32"/>
    </w:rPr>
  </w:style>
  <w:style w:type="character" w:styleId="af7">
    <w:name w:val="Strong"/>
    <w:qFormat/>
    <w:rsid w:val="002B2998"/>
    <w:rPr>
      <w:b/>
      <w:bCs/>
    </w:rPr>
  </w:style>
  <w:style w:type="character" w:styleId="af8">
    <w:name w:val="page number"/>
    <w:basedOn w:val="a0"/>
    <w:qFormat/>
    <w:rsid w:val="002B2998"/>
  </w:style>
  <w:style w:type="character" w:styleId="af9">
    <w:name w:val="FollowedHyperlink"/>
    <w:uiPriority w:val="99"/>
    <w:qFormat/>
    <w:rsid w:val="002B2998"/>
    <w:rPr>
      <w:color w:val="800080"/>
      <w:u w:val="single"/>
    </w:rPr>
  </w:style>
  <w:style w:type="character" w:styleId="afa">
    <w:name w:val="Emphasis"/>
    <w:uiPriority w:val="20"/>
    <w:qFormat/>
    <w:rsid w:val="002B2998"/>
    <w:rPr>
      <w:color w:val="CC0000"/>
    </w:rPr>
  </w:style>
  <w:style w:type="character" w:styleId="HTML0">
    <w:name w:val="HTML Acronym"/>
    <w:basedOn w:val="a0"/>
    <w:qFormat/>
    <w:rsid w:val="002B2998"/>
  </w:style>
  <w:style w:type="character" w:styleId="afb">
    <w:name w:val="Hyperlink"/>
    <w:uiPriority w:val="99"/>
    <w:qFormat/>
    <w:rsid w:val="002B2998"/>
    <w:rPr>
      <w:color w:val="0000FF"/>
      <w:u w:val="single"/>
    </w:rPr>
  </w:style>
  <w:style w:type="character" w:styleId="afc">
    <w:name w:val="annotation reference"/>
    <w:uiPriority w:val="99"/>
    <w:qFormat/>
    <w:rsid w:val="002B2998"/>
    <w:rPr>
      <w:sz w:val="21"/>
      <w:szCs w:val="21"/>
    </w:rPr>
  </w:style>
  <w:style w:type="character" w:styleId="HTML1">
    <w:name w:val="HTML Cite"/>
    <w:qFormat/>
    <w:rsid w:val="002B2998"/>
    <w:rPr>
      <w:i/>
      <w:iCs/>
    </w:rPr>
  </w:style>
  <w:style w:type="table" w:styleId="afd">
    <w:name w:val="Table Grid"/>
    <w:basedOn w:val="a1"/>
    <w:uiPriority w:val="59"/>
    <w:qFormat/>
    <w:rsid w:val="002B299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3">
    <w:name w:val="Table Grid 5"/>
    <w:basedOn w:val="a1"/>
    <w:qFormat/>
    <w:rsid w:val="002B2998"/>
    <w:pPr>
      <w:widowControl w:val="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character" w:customStyle="1" w:styleId="Char9">
    <w:name w:val="页脚 Char"/>
    <w:link w:val="af"/>
    <w:uiPriority w:val="99"/>
    <w:qFormat/>
    <w:locked/>
    <w:rsid w:val="002B2998"/>
    <w:rPr>
      <w:rFonts w:ascii="宋体" w:eastAsia="宋体" w:hAnsi="宋体"/>
      <w:b/>
      <w:bCs/>
      <w:kern w:val="2"/>
      <w:sz w:val="18"/>
      <w:szCs w:val="18"/>
    </w:rPr>
  </w:style>
  <w:style w:type="paragraph" w:customStyle="1" w:styleId="ParaCharCharCharCharCharCharChar">
    <w:name w:val="默认段落字体 Para Char Char Char Char Char Char Char"/>
    <w:basedOn w:val="a"/>
    <w:qFormat/>
    <w:rsid w:val="002B2998"/>
    <w:rPr>
      <w:rFonts w:ascii="Tahoma" w:hAnsi="Tahoma"/>
      <w:sz w:val="24"/>
      <w:szCs w:val="20"/>
    </w:rPr>
  </w:style>
  <w:style w:type="paragraph" w:customStyle="1" w:styleId="afe">
    <w:name w:val="图表文字"/>
    <w:basedOn w:val="a"/>
    <w:qFormat/>
    <w:rsid w:val="002B2998"/>
    <w:pPr>
      <w:adjustRightInd w:val="0"/>
      <w:snapToGrid w:val="0"/>
      <w:spacing w:line="240" w:lineRule="atLeast"/>
      <w:jc w:val="center"/>
      <w:outlineLvl w:val="4"/>
    </w:pPr>
  </w:style>
  <w:style w:type="paragraph" w:customStyle="1" w:styleId="zw">
    <w:name w:val="zw"/>
    <w:basedOn w:val="a"/>
    <w:link w:val="zwChar"/>
    <w:qFormat/>
    <w:rsid w:val="002B2998"/>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Chare">
    <w:name w:val="Char"/>
    <w:basedOn w:val="a"/>
    <w:qFormat/>
    <w:rsid w:val="002B2998"/>
  </w:style>
  <w:style w:type="paragraph" w:customStyle="1" w:styleId="Char10">
    <w:name w:val="Char1"/>
    <w:basedOn w:val="a"/>
    <w:link w:val="CharChar"/>
    <w:qFormat/>
    <w:rsid w:val="002B2998"/>
    <w:rPr>
      <w:rFonts w:ascii="Tahoma" w:hAnsi="Tahoma"/>
      <w:sz w:val="24"/>
      <w:szCs w:val="20"/>
    </w:rPr>
  </w:style>
  <w:style w:type="character" w:customStyle="1" w:styleId="Char5">
    <w:name w:val="正文文本缩进 Char"/>
    <w:link w:val="aa"/>
    <w:qFormat/>
    <w:rsid w:val="002B2998"/>
    <w:rPr>
      <w:rFonts w:ascii="宋体" w:eastAsia="宋体" w:hAnsi="宋体"/>
      <w:kern w:val="2"/>
      <w:sz w:val="24"/>
      <w:szCs w:val="24"/>
      <w:lang w:val="en-US" w:eastAsia="zh-CN" w:bidi="ar-SA"/>
    </w:rPr>
  </w:style>
  <w:style w:type="character" w:customStyle="1" w:styleId="Char6">
    <w:name w:val="纯文本 Char"/>
    <w:link w:val="ac"/>
    <w:qFormat/>
    <w:rsid w:val="002B2998"/>
    <w:rPr>
      <w:rFonts w:ascii="宋体" w:eastAsia="宋体" w:hAnsi="Courier New"/>
      <w:kern w:val="2"/>
      <w:sz w:val="21"/>
      <w:szCs w:val="21"/>
      <w:lang w:val="en-US" w:eastAsia="zh-CN" w:bidi="ar-SA"/>
    </w:rPr>
  </w:style>
  <w:style w:type="character" w:customStyle="1" w:styleId="l1">
    <w:name w:val="l1"/>
    <w:basedOn w:val="a0"/>
    <w:qFormat/>
    <w:rsid w:val="002B2998"/>
  </w:style>
  <w:style w:type="character" w:customStyle="1" w:styleId="Char0">
    <w:name w:val="批注文字 Char"/>
    <w:link w:val="a4"/>
    <w:uiPriority w:val="99"/>
    <w:qFormat/>
    <w:locked/>
    <w:rsid w:val="002B2998"/>
    <w:rPr>
      <w:kern w:val="2"/>
      <w:sz w:val="21"/>
      <w:szCs w:val="24"/>
    </w:rPr>
  </w:style>
  <w:style w:type="paragraph" w:customStyle="1" w:styleId="12">
    <w:name w:val="修订1"/>
    <w:hidden/>
    <w:uiPriority w:val="99"/>
    <w:semiHidden/>
    <w:qFormat/>
    <w:rsid w:val="002B2998"/>
    <w:rPr>
      <w:kern w:val="2"/>
      <w:sz w:val="21"/>
      <w:szCs w:val="24"/>
    </w:rPr>
  </w:style>
  <w:style w:type="character" w:customStyle="1" w:styleId="5Char">
    <w:name w:val="标题 5 Char"/>
    <w:link w:val="5"/>
    <w:qFormat/>
    <w:rsid w:val="002B2998"/>
    <w:rPr>
      <w:b/>
      <w:bCs/>
      <w:kern w:val="2"/>
      <w:sz w:val="28"/>
      <w:szCs w:val="28"/>
    </w:rPr>
  </w:style>
  <w:style w:type="character" w:styleId="aff">
    <w:name w:val="Placeholder Text"/>
    <w:basedOn w:val="a0"/>
    <w:uiPriority w:val="99"/>
    <w:semiHidden/>
    <w:qFormat/>
    <w:rsid w:val="002B2998"/>
    <w:rPr>
      <w:color w:val="808080"/>
    </w:rPr>
  </w:style>
  <w:style w:type="paragraph" w:styleId="aff0">
    <w:name w:val="List Paragraph"/>
    <w:basedOn w:val="a"/>
    <w:uiPriority w:val="34"/>
    <w:qFormat/>
    <w:rsid w:val="002B2998"/>
    <w:pPr>
      <w:ind w:firstLineChars="200" w:firstLine="420"/>
    </w:pPr>
  </w:style>
  <w:style w:type="character" w:customStyle="1" w:styleId="Char3">
    <w:name w:val="正文缩进 Char"/>
    <w:link w:val="a7"/>
    <w:qFormat/>
    <w:rsid w:val="002B2998"/>
    <w:rPr>
      <w:rFonts w:ascii="仿宋_GB2312" w:eastAsia="仿宋_GB2312"/>
      <w:sz w:val="28"/>
    </w:rPr>
  </w:style>
  <w:style w:type="paragraph" w:customStyle="1" w:styleId="72">
    <w:name w:val="样式7"/>
    <w:basedOn w:val="a"/>
    <w:qFormat/>
    <w:rsid w:val="002B2998"/>
    <w:pPr>
      <w:autoSpaceDE w:val="0"/>
      <w:autoSpaceDN w:val="0"/>
      <w:adjustRightInd w:val="0"/>
      <w:spacing w:line="360" w:lineRule="atLeast"/>
      <w:ind w:firstLine="567"/>
    </w:pPr>
    <w:rPr>
      <w:rFonts w:ascii="仿宋_GB2312" w:eastAsia="仿宋_GB2312"/>
      <w:kern w:val="0"/>
      <w:sz w:val="28"/>
      <w:szCs w:val="20"/>
    </w:rPr>
  </w:style>
  <w:style w:type="character" w:customStyle="1" w:styleId="2Char">
    <w:name w:val="标题 2 Char"/>
    <w:link w:val="20"/>
    <w:qFormat/>
    <w:locked/>
    <w:rsid w:val="002B2998"/>
    <w:rPr>
      <w:rFonts w:ascii="Arial" w:eastAsia="黑体" w:hAnsi="Arial"/>
      <w:b/>
      <w:bCs/>
      <w:kern w:val="2"/>
      <w:sz w:val="32"/>
      <w:szCs w:val="32"/>
    </w:rPr>
  </w:style>
  <w:style w:type="paragraph" w:customStyle="1" w:styleId="13">
    <w:name w:val="纯文本1"/>
    <w:basedOn w:val="a"/>
    <w:qFormat/>
    <w:rsid w:val="002B2998"/>
    <w:pPr>
      <w:adjustRightInd w:val="0"/>
      <w:jc w:val="left"/>
      <w:textAlignment w:val="baseline"/>
    </w:pPr>
    <w:rPr>
      <w:rFonts w:ascii="宋体"/>
      <w:kern w:val="0"/>
      <w:sz w:val="24"/>
      <w:szCs w:val="20"/>
    </w:rPr>
  </w:style>
  <w:style w:type="character" w:customStyle="1" w:styleId="2Char2">
    <w:name w:val="正文首行缩进 2 Char"/>
    <w:link w:val="210"/>
    <w:qFormat/>
    <w:rsid w:val="002B2998"/>
    <w:rPr>
      <w:rFonts w:ascii="宋体" w:hAnsi="宋体"/>
      <w:kern w:val="2"/>
      <w:sz w:val="21"/>
      <w:szCs w:val="24"/>
    </w:rPr>
  </w:style>
  <w:style w:type="paragraph" w:customStyle="1" w:styleId="210">
    <w:name w:val="正文首行缩进 21"/>
    <w:basedOn w:val="a"/>
    <w:link w:val="2Char2"/>
    <w:qFormat/>
    <w:rsid w:val="002B2998"/>
    <w:pPr>
      <w:spacing w:after="120"/>
      <w:ind w:left="420" w:firstLine="210"/>
    </w:pPr>
    <w:rPr>
      <w:rFonts w:ascii="宋体" w:hAnsi="宋体"/>
    </w:rPr>
  </w:style>
  <w:style w:type="character" w:customStyle="1" w:styleId="3Char">
    <w:name w:val="标题 3 Char"/>
    <w:basedOn w:val="a0"/>
    <w:link w:val="3"/>
    <w:qFormat/>
    <w:rsid w:val="002B2998"/>
    <w:rPr>
      <w:b/>
      <w:bCs/>
      <w:kern w:val="2"/>
      <w:sz w:val="32"/>
      <w:szCs w:val="32"/>
    </w:rPr>
  </w:style>
  <w:style w:type="character" w:customStyle="1" w:styleId="Char2">
    <w:name w:val="正文文本 Char"/>
    <w:basedOn w:val="a0"/>
    <w:link w:val="a6"/>
    <w:qFormat/>
    <w:rsid w:val="002B2998"/>
    <w:rPr>
      <w:kern w:val="2"/>
      <w:sz w:val="21"/>
      <w:szCs w:val="24"/>
    </w:rPr>
  </w:style>
  <w:style w:type="character" w:customStyle="1" w:styleId="Char1">
    <w:name w:val="正文首行缩进 Char"/>
    <w:basedOn w:val="Char2"/>
    <w:link w:val="a5"/>
    <w:qFormat/>
    <w:rsid w:val="002B2998"/>
    <w:rPr>
      <w:kern w:val="2"/>
      <w:sz w:val="21"/>
      <w:szCs w:val="24"/>
    </w:rPr>
  </w:style>
  <w:style w:type="character" w:customStyle="1" w:styleId="Char11">
    <w:name w:val="正文文本缩进 Char1"/>
    <w:basedOn w:val="a0"/>
    <w:qFormat/>
    <w:rsid w:val="002B2998"/>
    <w:rPr>
      <w:kern w:val="2"/>
      <w:sz w:val="21"/>
      <w:szCs w:val="24"/>
    </w:rPr>
  </w:style>
  <w:style w:type="character" w:customStyle="1" w:styleId="4Char">
    <w:name w:val="标题 4 Char"/>
    <w:basedOn w:val="a0"/>
    <w:link w:val="4"/>
    <w:qFormat/>
    <w:rsid w:val="002B2998"/>
    <w:rPr>
      <w:rFonts w:ascii="黑体" w:eastAsia="黑体"/>
      <w:b/>
      <w:spacing w:val="-2"/>
      <w:kern w:val="18"/>
      <w:sz w:val="28"/>
    </w:rPr>
  </w:style>
  <w:style w:type="character" w:customStyle="1" w:styleId="6Char">
    <w:name w:val="标题 6 Char"/>
    <w:basedOn w:val="a0"/>
    <w:link w:val="6"/>
    <w:qFormat/>
    <w:rsid w:val="002B2998"/>
    <w:rPr>
      <w:rFonts w:ascii="黑体" w:eastAsia="黑体"/>
      <w:b/>
      <w:spacing w:val="-2"/>
      <w:kern w:val="18"/>
      <w:sz w:val="24"/>
    </w:rPr>
  </w:style>
  <w:style w:type="character" w:customStyle="1" w:styleId="7Char">
    <w:name w:val="标题 7 Char"/>
    <w:basedOn w:val="a0"/>
    <w:link w:val="7"/>
    <w:qFormat/>
    <w:rsid w:val="002B2998"/>
    <w:rPr>
      <w:rFonts w:eastAsia="仿宋_GB2312"/>
      <w:b/>
      <w:sz w:val="32"/>
    </w:rPr>
  </w:style>
  <w:style w:type="character" w:customStyle="1" w:styleId="8Char">
    <w:name w:val="标题 8 Char"/>
    <w:basedOn w:val="a0"/>
    <w:link w:val="8"/>
    <w:qFormat/>
    <w:rsid w:val="002B2998"/>
    <w:rPr>
      <w:rFonts w:ascii="Arial" w:eastAsia="黑体" w:hAnsi="Arial"/>
      <w:sz w:val="32"/>
    </w:rPr>
  </w:style>
  <w:style w:type="character" w:customStyle="1" w:styleId="9Char">
    <w:name w:val="标题 9 Char"/>
    <w:basedOn w:val="a0"/>
    <w:link w:val="9"/>
    <w:qFormat/>
    <w:rsid w:val="002B2998"/>
    <w:rPr>
      <w:rFonts w:ascii="Arial" w:eastAsia="黑体" w:hAnsi="Arial"/>
      <w:sz w:val="21"/>
    </w:rPr>
  </w:style>
  <w:style w:type="paragraph" w:customStyle="1" w:styleId="54">
    <w:name w:val="5"/>
    <w:qFormat/>
    <w:rsid w:val="002B2998"/>
    <w:pPr>
      <w:widowControl w:val="0"/>
      <w:jc w:val="both"/>
    </w:pPr>
    <w:rPr>
      <w:kern w:val="2"/>
      <w:sz w:val="21"/>
      <w:szCs w:val="24"/>
    </w:rPr>
  </w:style>
  <w:style w:type="paragraph" w:customStyle="1" w:styleId="Char30">
    <w:name w:val="Char3"/>
    <w:basedOn w:val="a"/>
    <w:qFormat/>
    <w:rsid w:val="002B2998"/>
    <w:pPr>
      <w:widowControl/>
      <w:spacing w:after="160" w:line="240" w:lineRule="exact"/>
      <w:jc w:val="left"/>
    </w:pPr>
    <w:rPr>
      <w:rFonts w:eastAsia="Times New Roman" w:cs="Angsana New"/>
      <w:kern w:val="0"/>
      <w:sz w:val="20"/>
      <w:szCs w:val="20"/>
      <w:lang w:bidi="th-TH"/>
    </w:rPr>
  </w:style>
  <w:style w:type="paragraph" w:customStyle="1" w:styleId="aff1">
    <w:name w:val="简单回函地址"/>
    <w:basedOn w:val="a"/>
    <w:qFormat/>
    <w:rsid w:val="002B2998"/>
    <w:rPr>
      <w:szCs w:val="20"/>
    </w:rPr>
  </w:style>
  <w:style w:type="paragraph" w:customStyle="1" w:styleId="H1">
    <w:name w:val="H1"/>
    <w:basedOn w:val="1"/>
    <w:qFormat/>
    <w:rsid w:val="002B2998"/>
    <w:pPr>
      <w:keepNext w:val="0"/>
      <w:keepLines w:val="0"/>
      <w:widowControl/>
      <w:adjustRightInd w:val="0"/>
      <w:spacing w:before="240" w:after="240" w:line="360" w:lineRule="atLeast"/>
      <w:ind w:right="57"/>
      <w:jc w:val="center"/>
      <w:textAlignment w:val="baseline"/>
      <w:outlineLvl w:val="9"/>
    </w:pPr>
    <w:rPr>
      <w:rFonts w:ascii="黑体" w:eastAsia="黑体"/>
      <w:bCs w:val="0"/>
      <w:kern w:val="0"/>
      <w:sz w:val="30"/>
      <w:szCs w:val="20"/>
    </w:rPr>
  </w:style>
  <w:style w:type="paragraph" w:customStyle="1" w:styleId="H2">
    <w:name w:val="H2"/>
    <w:basedOn w:val="a"/>
    <w:qFormat/>
    <w:rsid w:val="002B2998"/>
    <w:pPr>
      <w:widowControl/>
      <w:adjustRightInd w:val="0"/>
      <w:spacing w:before="240" w:after="240" w:line="360" w:lineRule="atLeast"/>
      <w:ind w:right="28"/>
      <w:textAlignment w:val="baseline"/>
    </w:pPr>
    <w:rPr>
      <w:rFonts w:ascii="仿宋_GB2312" w:eastAsia="仿宋_GB2312"/>
      <w:b/>
      <w:kern w:val="0"/>
      <w:sz w:val="28"/>
      <w:szCs w:val="20"/>
    </w:rPr>
  </w:style>
  <w:style w:type="character" w:customStyle="1" w:styleId="Char7">
    <w:name w:val="日期 Char"/>
    <w:basedOn w:val="a0"/>
    <w:link w:val="ad"/>
    <w:qFormat/>
    <w:rsid w:val="002B2998"/>
    <w:rPr>
      <w:rFonts w:ascii="仿宋体" w:eastAsia="仿宋体"/>
      <w:sz w:val="28"/>
    </w:rPr>
  </w:style>
  <w:style w:type="paragraph" w:customStyle="1" w:styleId="PlainText1">
    <w:name w:val="Plain Text1"/>
    <w:basedOn w:val="a"/>
    <w:qFormat/>
    <w:rsid w:val="002B2998"/>
    <w:pPr>
      <w:autoSpaceDE w:val="0"/>
      <w:autoSpaceDN w:val="0"/>
      <w:adjustRightInd w:val="0"/>
      <w:textAlignment w:val="baseline"/>
    </w:pPr>
    <w:rPr>
      <w:rFonts w:ascii="宋体"/>
      <w:szCs w:val="20"/>
    </w:rPr>
  </w:style>
  <w:style w:type="paragraph" w:customStyle="1" w:styleId="fig">
    <w:name w:val="fig"/>
    <w:basedOn w:val="a"/>
    <w:qFormat/>
    <w:rsid w:val="002B2998"/>
    <w:pPr>
      <w:adjustRightInd w:val="0"/>
      <w:spacing w:before="120" w:after="240" w:line="360" w:lineRule="atLeast"/>
      <w:jc w:val="center"/>
      <w:textAlignment w:val="baseline"/>
    </w:pPr>
    <w:rPr>
      <w:rFonts w:ascii="黑体" w:eastAsia="黑体"/>
      <w:kern w:val="0"/>
      <w:sz w:val="24"/>
      <w:szCs w:val="20"/>
    </w:rPr>
  </w:style>
  <w:style w:type="character" w:customStyle="1" w:styleId="2Char10">
    <w:name w:val="正文首行缩进 2 Char1"/>
    <w:basedOn w:val="Char5"/>
    <w:uiPriority w:val="99"/>
    <w:qFormat/>
    <w:rsid w:val="002B2998"/>
    <w:rPr>
      <w:rFonts w:ascii="宋体" w:eastAsia="宋体" w:hAnsi="宋体"/>
      <w:kern w:val="2"/>
      <w:sz w:val="21"/>
      <w:szCs w:val="24"/>
      <w:lang w:val="en-US" w:eastAsia="zh-CN" w:bidi="ar-SA"/>
    </w:rPr>
  </w:style>
  <w:style w:type="character" w:customStyle="1" w:styleId="2Char0">
    <w:name w:val="正文文本缩进 2 Char"/>
    <w:basedOn w:val="a0"/>
    <w:link w:val="22"/>
    <w:qFormat/>
    <w:rsid w:val="002B2998"/>
    <w:rPr>
      <w:kern w:val="2"/>
      <w:sz w:val="28"/>
    </w:rPr>
  </w:style>
  <w:style w:type="character" w:customStyle="1" w:styleId="HTMLChar">
    <w:name w:val="HTML 预设格式 Char"/>
    <w:basedOn w:val="a0"/>
    <w:link w:val="HTML"/>
    <w:qFormat/>
    <w:rsid w:val="002B2998"/>
    <w:rPr>
      <w:rFonts w:ascii="黑体" w:eastAsia="黑体" w:hAnsi="Courier New" w:cs="Arial Unicode MS"/>
    </w:rPr>
  </w:style>
  <w:style w:type="paragraph" w:customStyle="1" w:styleId="14">
    <w:name w:val="正文1"/>
    <w:qFormat/>
    <w:rsid w:val="002B2998"/>
    <w:pPr>
      <w:widowControl w:val="0"/>
      <w:adjustRightInd w:val="0"/>
      <w:spacing w:line="360" w:lineRule="auto"/>
      <w:ind w:firstLine="561"/>
      <w:jc w:val="both"/>
      <w:textAlignment w:val="baseline"/>
    </w:pPr>
    <w:rPr>
      <w:rFonts w:ascii="宋体"/>
      <w:sz w:val="28"/>
    </w:rPr>
  </w:style>
  <w:style w:type="paragraph" w:customStyle="1" w:styleId="xl42">
    <w:name w:val="xl42"/>
    <w:basedOn w:val="a"/>
    <w:qFormat/>
    <w:rsid w:val="002B29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 w:eastAsia="楷体" w:hAnsi="宋体" w:hint="eastAsia"/>
      <w:kern w:val="0"/>
      <w:sz w:val="20"/>
      <w:szCs w:val="20"/>
    </w:rPr>
  </w:style>
  <w:style w:type="paragraph" w:customStyle="1" w:styleId="xl35">
    <w:name w:val="xl35"/>
    <w:basedOn w:val="a"/>
    <w:qFormat/>
    <w:rsid w:val="002B2998"/>
    <w:pPr>
      <w:widowControl/>
      <w:spacing w:before="100" w:beforeAutospacing="1" w:after="100" w:afterAutospacing="1"/>
      <w:jc w:val="right"/>
    </w:pPr>
    <w:rPr>
      <w:rFonts w:ascii="楷体" w:eastAsia="楷体" w:hAnsi="宋体" w:hint="eastAsia"/>
      <w:kern w:val="0"/>
      <w:sz w:val="20"/>
      <w:szCs w:val="20"/>
    </w:rPr>
  </w:style>
  <w:style w:type="character" w:customStyle="1" w:styleId="2Char1">
    <w:name w:val="正文文本 2 Char"/>
    <w:basedOn w:val="a0"/>
    <w:link w:val="25"/>
    <w:qFormat/>
    <w:rsid w:val="002B2998"/>
    <w:rPr>
      <w:rFonts w:ascii="仿宋_GB2312" w:eastAsia="仿宋_GB2312"/>
      <w:kern w:val="2"/>
      <w:sz w:val="18"/>
    </w:rPr>
  </w:style>
  <w:style w:type="paragraph" w:customStyle="1" w:styleId="font5">
    <w:name w:val="font5"/>
    <w:basedOn w:val="a"/>
    <w:qFormat/>
    <w:rsid w:val="002B2998"/>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
    <w:qFormat/>
    <w:rsid w:val="002B2998"/>
    <w:pPr>
      <w:widowControl/>
      <w:spacing w:before="100" w:beforeAutospacing="1" w:after="100" w:afterAutospacing="1"/>
      <w:jc w:val="left"/>
    </w:pPr>
    <w:rPr>
      <w:rFonts w:ascii="宋体" w:hAnsi="宋体" w:hint="eastAsia"/>
      <w:color w:val="000000"/>
      <w:kern w:val="0"/>
      <w:sz w:val="18"/>
      <w:szCs w:val="18"/>
    </w:rPr>
  </w:style>
  <w:style w:type="paragraph" w:customStyle="1" w:styleId="font7">
    <w:name w:val="font7"/>
    <w:basedOn w:val="a"/>
    <w:qFormat/>
    <w:rsid w:val="002B2998"/>
    <w:pPr>
      <w:widowControl/>
      <w:spacing w:before="100" w:beforeAutospacing="1" w:after="100" w:afterAutospacing="1"/>
      <w:jc w:val="left"/>
    </w:pPr>
    <w:rPr>
      <w:rFonts w:ascii="宋体" w:hAnsi="宋体" w:hint="eastAsia"/>
      <w:b/>
      <w:bCs/>
      <w:color w:val="000000"/>
      <w:kern w:val="0"/>
      <w:sz w:val="18"/>
      <w:szCs w:val="18"/>
    </w:rPr>
  </w:style>
  <w:style w:type="paragraph" w:customStyle="1" w:styleId="font8">
    <w:name w:val="font8"/>
    <w:basedOn w:val="a"/>
    <w:qFormat/>
    <w:rsid w:val="002B2998"/>
    <w:pPr>
      <w:widowControl/>
      <w:spacing w:before="100" w:beforeAutospacing="1" w:after="100" w:afterAutospacing="1"/>
      <w:jc w:val="left"/>
    </w:pPr>
    <w:rPr>
      <w:rFonts w:ascii="宋体" w:hAnsi="宋体" w:hint="eastAsia"/>
      <w:kern w:val="0"/>
      <w:sz w:val="32"/>
      <w:szCs w:val="32"/>
    </w:rPr>
  </w:style>
  <w:style w:type="paragraph" w:customStyle="1" w:styleId="xl24">
    <w:name w:val="xl24"/>
    <w:basedOn w:val="a"/>
    <w:qFormat/>
    <w:rsid w:val="002B2998"/>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32"/>
      <w:szCs w:val="32"/>
    </w:rPr>
  </w:style>
  <w:style w:type="paragraph" w:customStyle="1" w:styleId="xl25">
    <w:name w:val="xl25"/>
    <w:basedOn w:val="a"/>
    <w:qFormat/>
    <w:rsid w:val="002B2998"/>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32"/>
      <w:szCs w:val="32"/>
    </w:rPr>
  </w:style>
  <w:style w:type="paragraph" w:customStyle="1" w:styleId="xl26">
    <w:name w:val="xl26"/>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32"/>
      <w:szCs w:val="32"/>
    </w:rPr>
  </w:style>
  <w:style w:type="paragraph" w:customStyle="1" w:styleId="xl27">
    <w:name w:val="xl27"/>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32"/>
      <w:szCs w:val="32"/>
    </w:rPr>
  </w:style>
  <w:style w:type="paragraph" w:customStyle="1" w:styleId="xl28">
    <w:name w:val="xl28"/>
    <w:basedOn w:val="a"/>
    <w:qFormat/>
    <w:rsid w:val="002B299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32"/>
      <w:szCs w:val="32"/>
    </w:rPr>
  </w:style>
  <w:style w:type="paragraph" w:customStyle="1" w:styleId="xl29">
    <w:name w:val="xl29"/>
    <w:basedOn w:val="a"/>
    <w:qFormat/>
    <w:rsid w:val="002B2998"/>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32"/>
      <w:szCs w:val="32"/>
    </w:rPr>
  </w:style>
  <w:style w:type="paragraph" w:customStyle="1" w:styleId="xl30">
    <w:name w:val="xl30"/>
    <w:basedOn w:val="a"/>
    <w:qFormat/>
    <w:rsid w:val="002B2998"/>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宋体" w:hAnsi="宋体"/>
      <w:kern w:val="0"/>
      <w:sz w:val="32"/>
      <w:szCs w:val="32"/>
    </w:rPr>
  </w:style>
  <w:style w:type="paragraph" w:customStyle="1" w:styleId="xl31">
    <w:name w:val="xl31"/>
    <w:basedOn w:val="a"/>
    <w:qFormat/>
    <w:rsid w:val="002B299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32"/>
      <w:szCs w:val="32"/>
    </w:rPr>
  </w:style>
  <w:style w:type="paragraph" w:customStyle="1" w:styleId="xl32">
    <w:name w:val="xl32"/>
    <w:basedOn w:val="a"/>
    <w:qFormat/>
    <w:rsid w:val="002B299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32"/>
      <w:szCs w:val="32"/>
    </w:rPr>
  </w:style>
  <w:style w:type="paragraph" w:customStyle="1" w:styleId="xl33">
    <w:name w:val="xl33"/>
    <w:basedOn w:val="a"/>
    <w:qFormat/>
    <w:rsid w:val="002B2998"/>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32"/>
      <w:szCs w:val="32"/>
    </w:rPr>
  </w:style>
  <w:style w:type="paragraph" w:customStyle="1" w:styleId="xl34">
    <w:name w:val="xl34"/>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32"/>
      <w:szCs w:val="32"/>
    </w:rPr>
  </w:style>
  <w:style w:type="paragraph" w:customStyle="1" w:styleId="xl36">
    <w:name w:val="xl36"/>
    <w:basedOn w:val="a"/>
    <w:qFormat/>
    <w:rsid w:val="002B2998"/>
    <w:pPr>
      <w:widowControl/>
      <w:spacing w:before="100" w:beforeAutospacing="1" w:after="100" w:afterAutospacing="1"/>
      <w:jc w:val="right"/>
      <w:textAlignment w:val="center"/>
    </w:pPr>
    <w:rPr>
      <w:rFonts w:ascii="楷体" w:eastAsia="楷体" w:hAnsi="宋体" w:hint="eastAsia"/>
      <w:b/>
      <w:bCs/>
      <w:kern w:val="0"/>
      <w:sz w:val="20"/>
      <w:szCs w:val="20"/>
    </w:rPr>
  </w:style>
  <w:style w:type="paragraph" w:customStyle="1" w:styleId="xl37">
    <w:name w:val="xl37"/>
    <w:basedOn w:val="a"/>
    <w:qFormat/>
    <w:rsid w:val="002B2998"/>
    <w:pPr>
      <w:widowControl/>
      <w:spacing w:before="100" w:beforeAutospacing="1" w:after="100" w:afterAutospacing="1"/>
      <w:jc w:val="right"/>
      <w:textAlignment w:val="center"/>
    </w:pPr>
    <w:rPr>
      <w:rFonts w:ascii="楷体" w:eastAsia="楷体" w:hAnsi="宋体" w:hint="eastAsia"/>
      <w:kern w:val="0"/>
      <w:sz w:val="20"/>
      <w:szCs w:val="20"/>
    </w:rPr>
  </w:style>
  <w:style w:type="paragraph" w:customStyle="1" w:styleId="xl38">
    <w:name w:val="xl38"/>
    <w:basedOn w:val="a"/>
    <w:qFormat/>
    <w:rsid w:val="002B2998"/>
    <w:pPr>
      <w:widowControl/>
      <w:spacing w:before="100" w:beforeAutospacing="1" w:after="100" w:afterAutospacing="1"/>
      <w:jc w:val="right"/>
    </w:pPr>
    <w:rPr>
      <w:rFonts w:ascii="楷体" w:eastAsia="楷体" w:hAnsi="宋体" w:hint="eastAsia"/>
      <w:kern w:val="0"/>
      <w:sz w:val="20"/>
      <w:szCs w:val="20"/>
    </w:rPr>
  </w:style>
  <w:style w:type="paragraph" w:customStyle="1" w:styleId="xl39">
    <w:name w:val="xl39"/>
    <w:basedOn w:val="a"/>
    <w:qFormat/>
    <w:rsid w:val="002B2998"/>
    <w:pPr>
      <w:widowControl/>
      <w:pBdr>
        <w:top w:val="single" w:sz="4" w:space="0" w:color="auto"/>
        <w:left w:val="single" w:sz="4" w:space="0" w:color="auto"/>
      </w:pBdr>
      <w:spacing w:before="100" w:beforeAutospacing="1" w:after="100" w:afterAutospacing="1"/>
      <w:jc w:val="center"/>
      <w:textAlignment w:val="center"/>
    </w:pPr>
    <w:rPr>
      <w:rFonts w:ascii="楷体" w:eastAsia="楷体" w:hAnsi="宋体" w:hint="eastAsia"/>
      <w:kern w:val="0"/>
      <w:sz w:val="20"/>
      <w:szCs w:val="20"/>
    </w:rPr>
  </w:style>
  <w:style w:type="paragraph" w:customStyle="1" w:styleId="xl40">
    <w:name w:val="xl40"/>
    <w:basedOn w:val="a"/>
    <w:qFormat/>
    <w:rsid w:val="002B2998"/>
    <w:pPr>
      <w:widowControl/>
      <w:pBdr>
        <w:top w:val="single" w:sz="4" w:space="0" w:color="auto"/>
        <w:left w:val="single" w:sz="4" w:space="0" w:color="auto"/>
      </w:pBdr>
      <w:spacing w:before="100" w:beforeAutospacing="1" w:after="100" w:afterAutospacing="1"/>
      <w:jc w:val="center"/>
      <w:textAlignment w:val="center"/>
    </w:pPr>
    <w:rPr>
      <w:rFonts w:ascii="楷体" w:eastAsia="楷体" w:hAnsi="宋体" w:hint="eastAsia"/>
      <w:kern w:val="0"/>
      <w:sz w:val="20"/>
      <w:szCs w:val="20"/>
    </w:rPr>
  </w:style>
  <w:style w:type="paragraph" w:customStyle="1" w:styleId="xl41">
    <w:name w:val="xl41"/>
    <w:basedOn w:val="a"/>
    <w:qFormat/>
    <w:rsid w:val="002B299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楷体" w:eastAsia="楷体" w:hAnsi="宋体" w:hint="eastAsia"/>
      <w:kern w:val="0"/>
      <w:sz w:val="20"/>
      <w:szCs w:val="20"/>
    </w:rPr>
  </w:style>
  <w:style w:type="paragraph" w:customStyle="1" w:styleId="xl43">
    <w:name w:val="xl43"/>
    <w:basedOn w:val="a"/>
    <w:qFormat/>
    <w:rsid w:val="002B29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 w:eastAsia="楷体" w:hAnsi="宋体" w:hint="eastAsia"/>
      <w:kern w:val="0"/>
      <w:sz w:val="20"/>
      <w:szCs w:val="20"/>
    </w:rPr>
  </w:style>
  <w:style w:type="paragraph" w:customStyle="1" w:styleId="xl44">
    <w:name w:val="xl44"/>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 w:eastAsia="楷体" w:hAnsi="宋体" w:hint="eastAsia"/>
      <w:kern w:val="0"/>
      <w:sz w:val="20"/>
      <w:szCs w:val="20"/>
    </w:rPr>
  </w:style>
  <w:style w:type="paragraph" w:customStyle="1" w:styleId="ZW0">
    <w:name w:val="ZW"/>
    <w:basedOn w:val="a"/>
    <w:qFormat/>
    <w:rsid w:val="002B2998"/>
    <w:pPr>
      <w:autoSpaceDE w:val="0"/>
      <w:autoSpaceDN w:val="0"/>
      <w:adjustRightInd w:val="0"/>
      <w:spacing w:line="440" w:lineRule="atLeast"/>
      <w:ind w:left="601" w:right="386" w:firstLine="601"/>
      <w:textAlignment w:val="bottom"/>
    </w:pPr>
    <w:rPr>
      <w:rFonts w:ascii="Arial" w:eastAsia="昆仑楷体" w:hAnsi="Arial"/>
      <w:kern w:val="0"/>
      <w:sz w:val="28"/>
      <w:szCs w:val="20"/>
    </w:rPr>
  </w:style>
  <w:style w:type="paragraph" w:customStyle="1" w:styleId="xl76">
    <w:name w:val="xl76"/>
    <w:basedOn w:val="a"/>
    <w:qFormat/>
    <w:rsid w:val="002B2998"/>
    <w:pPr>
      <w:widowControl/>
      <w:spacing w:before="100" w:beforeAutospacing="1" w:after="100" w:afterAutospacing="1"/>
      <w:jc w:val="left"/>
      <w:textAlignment w:val="bottom"/>
    </w:pPr>
    <w:rPr>
      <w:rFonts w:eastAsia="Arial Unicode MS"/>
      <w:kern w:val="0"/>
      <w:sz w:val="20"/>
      <w:szCs w:val="20"/>
    </w:rPr>
  </w:style>
  <w:style w:type="paragraph" w:customStyle="1" w:styleId="xl77">
    <w:name w:val="xl77"/>
    <w:basedOn w:val="a"/>
    <w:qFormat/>
    <w:rsid w:val="002B2998"/>
    <w:pPr>
      <w:widowControl/>
      <w:spacing w:before="100" w:beforeAutospacing="1" w:after="100" w:afterAutospacing="1"/>
      <w:jc w:val="left"/>
      <w:textAlignment w:val="bottom"/>
    </w:pPr>
    <w:rPr>
      <w:rFonts w:ascii="仿宋_GB2312" w:eastAsia="仿宋_GB2312" w:hAnsi="Arial Unicode MS" w:cs="Arial Unicode MS" w:hint="eastAsia"/>
      <w:kern w:val="0"/>
      <w:sz w:val="20"/>
      <w:szCs w:val="20"/>
    </w:rPr>
  </w:style>
  <w:style w:type="paragraph" w:customStyle="1" w:styleId="xl78">
    <w:name w:val="xl78"/>
    <w:basedOn w:val="a"/>
    <w:qFormat/>
    <w:rsid w:val="002B2998"/>
    <w:pPr>
      <w:widowControl/>
      <w:shd w:val="clear" w:color="auto" w:fill="FFFFFF"/>
      <w:spacing w:before="100" w:beforeAutospacing="1" w:after="100" w:afterAutospacing="1"/>
      <w:jc w:val="right"/>
    </w:pPr>
    <w:rPr>
      <w:rFonts w:ascii="仿宋_GB2312" w:eastAsia="仿宋_GB2312" w:hAnsi="Arial Unicode MS" w:cs="Arial Unicode MS" w:hint="eastAsia"/>
      <w:kern w:val="0"/>
      <w:sz w:val="20"/>
      <w:szCs w:val="20"/>
    </w:rPr>
  </w:style>
  <w:style w:type="paragraph" w:customStyle="1" w:styleId="xl79">
    <w:name w:val="xl79"/>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Arial Unicode MS"/>
      <w:kern w:val="0"/>
      <w:sz w:val="20"/>
      <w:szCs w:val="20"/>
    </w:rPr>
  </w:style>
  <w:style w:type="paragraph" w:customStyle="1" w:styleId="xl80">
    <w:name w:val="xl80"/>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eastAsia="Arial Unicode MS"/>
      <w:kern w:val="0"/>
      <w:sz w:val="20"/>
      <w:szCs w:val="20"/>
    </w:rPr>
  </w:style>
  <w:style w:type="paragraph" w:customStyle="1" w:styleId="xl81">
    <w:name w:val="xl81"/>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Narrow" w:eastAsia="Arial Unicode MS" w:hAnsi="Arial Narrow" w:cs="Arial Unicode MS"/>
      <w:kern w:val="0"/>
      <w:sz w:val="20"/>
      <w:szCs w:val="20"/>
    </w:rPr>
  </w:style>
  <w:style w:type="paragraph" w:customStyle="1" w:styleId="xl82">
    <w:name w:val="xl82"/>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Narrow" w:eastAsia="Arial Unicode MS" w:hAnsi="Arial Narrow" w:cs="Arial Unicode MS"/>
      <w:kern w:val="0"/>
      <w:sz w:val="20"/>
      <w:szCs w:val="20"/>
    </w:rPr>
  </w:style>
  <w:style w:type="paragraph" w:customStyle="1" w:styleId="43">
    <w:name w:val="4"/>
    <w:basedOn w:val="a"/>
    <w:next w:val="af5"/>
    <w:qFormat/>
    <w:rsid w:val="002B2998"/>
    <w:pPr>
      <w:snapToGrid w:val="0"/>
      <w:spacing w:line="300" w:lineRule="auto"/>
      <w:ind w:firstLine="556"/>
    </w:pPr>
    <w:rPr>
      <w:rFonts w:eastAsia="仿宋_GB2312"/>
      <w:sz w:val="24"/>
    </w:rPr>
  </w:style>
  <w:style w:type="paragraph" w:customStyle="1" w:styleId="XBT">
    <w:name w:val="XBT"/>
    <w:basedOn w:val="a"/>
    <w:link w:val="XBTChar"/>
    <w:qFormat/>
    <w:rsid w:val="002B2998"/>
    <w:pPr>
      <w:adjustRightInd w:val="0"/>
      <w:spacing w:before="360" w:after="240" w:line="440" w:lineRule="atLeast"/>
      <w:ind w:firstLine="482"/>
    </w:pPr>
    <w:rPr>
      <w:rFonts w:ascii="Arial Narrow" w:eastAsia="黑体" w:hAnsi="Arial Narrow"/>
      <w:b/>
      <w:kern w:val="0"/>
      <w:sz w:val="24"/>
      <w:szCs w:val="20"/>
    </w:rPr>
  </w:style>
  <w:style w:type="character" w:customStyle="1" w:styleId="3Char0">
    <w:name w:val="正文文本 3 Char"/>
    <w:basedOn w:val="a0"/>
    <w:link w:val="31"/>
    <w:qFormat/>
    <w:rsid w:val="002B2998"/>
    <w:rPr>
      <w:kern w:val="2"/>
      <w:sz w:val="16"/>
      <w:szCs w:val="16"/>
    </w:rPr>
  </w:style>
  <w:style w:type="character" w:customStyle="1" w:styleId="h141">
    <w:name w:val="h141"/>
    <w:basedOn w:val="a0"/>
    <w:qFormat/>
    <w:rsid w:val="002B2998"/>
  </w:style>
  <w:style w:type="paragraph" w:customStyle="1" w:styleId="15">
    <w:name w:val="样式1"/>
    <w:basedOn w:val="a"/>
    <w:qFormat/>
    <w:rsid w:val="002B2998"/>
    <w:pPr>
      <w:tabs>
        <w:tab w:val="left" w:pos="1200"/>
      </w:tabs>
      <w:spacing w:after="120"/>
      <w:ind w:leftChars="400" w:left="1200" w:hangingChars="200" w:hanging="360"/>
    </w:pPr>
    <w:rPr>
      <w:rFonts w:eastAsia="楷体_GB2312"/>
      <w:sz w:val="24"/>
      <w:szCs w:val="20"/>
    </w:rPr>
  </w:style>
  <w:style w:type="paragraph" w:customStyle="1" w:styleId="62">
    <w:name w:val="样式6"/>
    <w:basedOn w:val="a"/>
    <w:qFormat/>
    <w:rsid w:val="002B2998"/>
    <w:pPr>
      <w:tabs>
        <w:tab w:val="left" w:pos="1620"/>
      </w:tabs>
      <w:spacing w:after="120"/>
      <w:ind w:leftChars="600" w:left="1620" w:hangingChars="200" w:hanging="360"/>
    </w:pPr>
    <w:rPr>
      <w:rFonts w:eastAsia="楷体_GB2312"/>
      <w:sz w:val="24"/>
      <w:szCs w:val="20"/>
    </w:rPr>
  </w:style>
  <w:style w:type="paragraph" w:customStyle="1" w:styleId="16">
    <w:name w:val="表1"/>
    <w:basedOn w:val="a"/>
    <w:qFormat/>
    <w:rsid w:val="002B2998"/>
    <w:pPr>
      <w:widowControl/>
      <w:adjustRightInd w:val="0"/>
      <w:jc w:val="center"/>
      <w:textAlignment w:val="baseline"/>
    </w:pPr>
    <w:rPr>
      <w:rFonts w:eastAsia="楷体_GB2312"/>
      <w:kern w:val="0"/>
      <w:sz w:val="24"/>
      <w:szCs w:val="20"/>
    </w:rPr>
  </w:style>
  <w:style w:type="paragraph" w:customStyle="1" w:styleId="tablewide">
    <w:name w:val="table wide"/>
    <w:basedOn w:val="a"/>
    <w:qFormat/>
    <w:rsid w:val="002B2998"/>
    <w:pPr>
      <w:keepLines/>
      <w:widowControl/>
      <w:autoSpaceDE w:val="0"/>
      <w:autoSpaceDN w:val="0"/>
      <w:adjustRightInd w:val="0"/>
      <w:spacing w:before="40" w:after="40"/>
      <w:jc w:val="center"/>
      <w:textAlignment w:val="bottom"/>
    </w:pPr>
    <w:rPr>
      <w:rFonts w:ascii="宋体"/>
      <w:kern w:val="0"/>
      <w:sz w:val="24"/>
    </w:rPr>
  </w:style>
  <w:style w:type="paragraph" w:customStyle="1" w:styleId="Tabletext">
    <w:name w:val="!Tabletext"/>
    <w:basedOn w:val="a"/>
    <w:qFormat/>
    <w:rsid w:val="002B2998"/>
    <w:pPr>
      <w:widowControl/>
      <w:overflowPunct w:val="0"/>
      <w:autoSpaceDE w:val="0"/>
      <w:autoSpaceDN w:val="0"/>
      <w:adjustRightInd w:val="0"/>
      <w:spacing w:before="60" w:after="60"/>
      <w:jc w:val="left"/>
      <w:textAlignment w:val="baseline"/>
    </w:pPr>
    <w:rPr>
      <w:rFonts w:ascii="Arial" w:hAnsi="Arial"/>
      <w:sz w:val="22"/>
      <w:lang w:val="en-GB"/>
    </w:rPr>
  </w:style>
  <w:style w:type="paragraph" w:customStyle="1" w:styleId="aff2">
    <w:name w:val="评三"/>
    <w:basedOn w:val="28"/>
    <w:qFormat/>
    <w:rsid w:val="002B2998"/>
    <w:pPr>
      <w:spacing w:line="440" w:lineRule="exact"/>
      <w:ind w:firstLine="624"/>
      <w:jc w:val="both"/>
    </w:pPr>
    <w:rPr>
      <w:sz w:val="28"/>
    </w:rPr>
  </w:style>
  <w:style w:type="paragraph" w:customStyle="1" w:styleId="28">
    <w:name w:val="纯文本2"/>
    <w:basedOn w:val="a"/>
    <w:qFormat/>
    <w:rsid w:val="002B2998"/>
    <w:pPr>
      <w:adjustRightInd w:val="0"/>
      <w:jc w:val="left"/>
      <w:textAlignment w:val="baseline"/>
    </w:pPr>
    <w:rPr>
      <w:rFonts w:ascii="宋体"/>
      <w:kern w:val="0"/>
      <w:sz w:val="24"/>
      <w:szCs w:val="20"/>
    </w:rPr>
  </w:style>
  <w:style w:type="paragraph" w:customStyle="1" w:styleId="Bodytext">
    <w:name w:val="!Bodytext"/>
    <w:basedOn w:val="a"/>
    <w:qFormat/>
    <w:rsid w:val="002B2998"/>
    <w:pPr>
      <w:widowControl/>
      <w:overflowPunct w:val="0"/>
      <w:autoSpaceDE w:val="0"/>
      <w:autoSpaceDN w:val="0"/>
      <w:adjustRightInd w:val="0"/>
      <w:spacing w:after="220"/>
      <w:textAlignment w:val="baseline"/>
    </w:pPr>
    <w:rPr>
      <w:rFonts w:ascii="Arial" w:hAnsi="Arial"/>
      <w:sz w:val="22"/>
      <w:szCs w:val="20"/>
      <w:lang w:val="en-GB"/>
    </w:rPr>
  </w:style>
  <w:style w:type="paragraph" w:customStyle="1" w:styleId="table">
    <w:name w:val="table"/>
    <w:basedOn w:val="a"/>
    <w:qFormat/>
    <w:rsid w:val="002B2998"/>
    <w:pPr>
      <w:widowControl/>
      <w:adjustRightInd w:val="0"/>
      <w:spacing w:before="240" w:after="120" w:line="360" w:lineRule="atLeast"/>
      <w:ind w:firstLine="425"/>
      <w:jc w:val="center"/>
      <w:textAlignment w:val="baseline"/>
    </w:pPr>
    <w:rPr>
      <w:rFonts w:ascii="黑体" w:eastAsia="黑体"/>
      <w:b/>
      <w:kern w:val="0"/>
      <w:sz w:val="24"/>
      <w:szCs w:val="20"/>
    </w:rPr>
  </w:style>
  <w:style w:type="paragraph" w:customStyle="1" w:styleId="xl67">
    <w:name w:val="xl67"/>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Narrow" w:hAnsi="Arial Narrow"/>
      <w:kern w:val="0"/>
      <w:sz w:val="24"/>
    </w:rPr>
  </w:style>
  <w:style w:type="paragraph" w:customStyle="1" w:styleId="xl68">
    <w:name w:val="xl68"/>
    <w:basedOn w:val="a"/>
    <w:qFormat/>
    <w:rsid w:val="002B2998"/>
    <w:pPr>
      <w:widowControl/>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left"/>
    </w:pPr>
    <w:rPr>
      <w:rFonts w:ascii="Arial Narrow" w:hAnsi="Arial Narrow"/>
      <w:kern w:val="0"/>
      <w:sz w:val="24"/>
    </w:rPr>
  </w:style>
  <w:style w:type="paragraph" w:customStyle="1" w:styleId="xl69">
    <w:name w:val="xl69"/>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Narrow" w:hAnsi="Arial Narrow"/>
      <w:color w:val="FFFFFF"/>
      <w:kern w:val="0"/>
      <w:sz w:val="24"/>
    </w:rPr>
  </w:style>
  <w:style w:type="paragraph" w:customStyle="1" w:styleId="xl70">
    <w:name w:val="xl70"/>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Narrow" w:hAnsi="Arial Narrow"/>
      <w:kern w:val="0"/>
      <w:sz w:val="24"/>
    </w:rPr>
  </w:style>
  <w:style w:type="paragraph" w:customStyle="1" w:styleId="xl71">
    <w:name w:val="xl71"/>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Narrow" w:hAnsi="Arial Narrow"/>
      <w:kern w:val="0"/>
      <w:sz w:val="24"/>
    </w:rPr>
  </w:style>
  <w:style w:type="paragraph" w:customStyle="1" w:styleId="xl57">
    <w:name w:val="xl57"/>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hint="eastAsia"/>
      <w:kern w:val="0"/>
      <w:sz w:val="20"/>
      <w:szCs w:val="20"/>
    </w:rPr>
  </w:style>
  <w:style w:type="paragraph" w:customStyle="1" w:styleId="xl56">
    <w:name w:val="xl56"/>
    <w:basedOn w:val="a"/>
    <w:qFormat/>
    <w:rsid w:val="002B2998"/>
    <w:pPr>
      <w:widowControl/>
      <w:spacing w:before="100" w:beforeAutospacing="1" w:after="100" w:afterAutospacing="1"/>
      <w:jc w:val="left"/>
    </w:pPr>
    <w:rPr>
      <w:rFonts w:ascii="仿宋_GB2312" w:eastAsia="仿宋_GB2312" w:hAnsi="宋体" w:hint="eastAsia"/>
      <w:kern w:val="0"/>
      <w:sz w:val="24"/>
    </w:rPr>
  </w:style>
  <w:style w:type="paragraph" w:customStyle="1" w:styleId="xl58">
    <w:name w:val="xl58"/>
    <w:basedOn w:val="a"/>
    <w:qFormat/>
    <w:rsid w:val="002B2998"/>
    <w:pPr>
      <w:widowControl/>
      <w:spacing w:before="100" w:beforeAutospacing="1" w:after="100" w:afterAutospacing="1"/>
      <w:jc w:val="left"/>
    </w:pPr>
    <w:rPr>
      <w:rFonts w:ascii="仿宋_GB2312" w:eastAsia="仿宋_GB2312" w:hAnsi="宋体" w:hint="eastAsia"/>
      <w:b/>
      <w:bCs/>
      <w:kern w:val="0"/>
      <w:sz w:val="24"/>
    </w:rPr>
  </w:style>
  <w:style w:type="paragraph" w:customStyle="1" w:styleId="xl59">
    <w:name w:val="xl59"/>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hint="eastAsia"/>
      <w:kern w:val="0"/>
      <w:sz w:val="20"/>
      <w:szCs w:val="20"/>
    </w:rPr>
  </w:style>
  <w:style w:type="paragraph" w:customStyle="1" w:styleId="xl60">
    <w:name w:val="xl60"/>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hint="eastAsia"/>
      <w:kern w:val="0"/>
      <w:sz w:val="20"/>
      <w:szCs w:val="20"/>
    </w:rPr>
  </w:style>
  <w:style w:type="paragraph" w:customStyle="1" w:styleId="xl61">
    <w:name w:val="xl61"/>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hint="eastAsia"/>
      <w:kern w:val="0"/>
      <w:sz w:val="20"/>
      <w:szCs w:val="20"/>
    </w:rPr>
  </w:style>
  <w:style w:type="paragraph" w:customStyle="1" w:styleId="xl62">
    <w:name w:val="xl62"/>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hint="eastAsia"/>
      <w:kern w:val="0"/>
      <w:sz w:val="20"/>
      <w:szCs w:val="20"/>
    </w:rPr>
  </w:style>
  <w:style w:type="paragraph" w:customStyle="1" w:styleId="xl63">
    <w:name w:val="xl63"/>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0"/>
      <w:szCs w:val="20"/>
    </w:rPr>
  </w:style>
  <w:style w:type="paragraph" w:customStyle="1" w:styleId="xl64">
    <w:name w:val="xl64"/>
    <w:basedOn w:val="a"/>
    <w:qFormat/>
    <w:rsid w:val="002B2998"/>
    <w:pPr>
      <w:widowControl/>
      <w:pBdr>
        <w:top w:val="single" w:sz="4" w:space="0" w:color="auto"/>
        <w:left w:val="single" w:sz="4" w:space="0" w:color="auto"/>
        <w:bottom w:val="single" w:sz="4" w:space="0" w:color="auto"/>
      </w:pBdr>
      <w:spacing w:before="100" w:beforeAutospacing="1" w:after="100" w:afterAutospacing="1"/>
      <w:jc w:val="center"/>
    </w:pPr>
    <w:rPr>
      <w:rFonts w:ascii="仿宋_GB2312" w:eastAsia="仿宋_GB2312" w:hAnsi="宋体" w:hint="eastAsia"/>
      <w:kern w:val="0"/>
      <w:sz w:val="20"/>
      <w:szCs w:val="20"/>
    </w:rPr>
  </w:style>
  <w:style w:type="paragraph" w:customStyle="1" w:styleId="xl65">
    <w:name w:val="xl65"/>
    <w:basedOn w:val="a"/>
    <w:qFormat/>
    <w:rsid w:val="002B2998"/>
    <w:pPr>
      <w:widowControl/>
      <w:pBdr>
        <w:top w:val="single" w:sz="4" w:space="0" w:color="auto"/>
        <w:bottom w:val="single" w:sz="4" w:space="0" w:color="auto"/>
      </w:pBdr>
      <w:spacing w:before="100" w:beforeAutospacing="1" w:after="100" w:afterAutospacing="1"/>
      <w:jc w:val="center"/>
    </w:pPr>
    <w:rPr>
      <w:rFonts w:ascii="仿宋_GB2312" w:eastAsia="仿宋_GB2312" w:hAnsi="宋体" w:hint="eastAsia"/>
      <w:kern w:val="0"/>
      <w:sz w:val="20"/>
      <w:szCs w:val="20"/>
    </w:rPr>
  </w:style>
  <w:style w:type="paragraph" w:customStyle="1" w:styleId="xl66">
    <w:name w:val="xl66"/>
    <w:basedOn w:val="a"/>
    <w:qFormat/>
    <w:rsid w:val="002B2998"/>
    <w:pPr>
      <w:widowControl/>
      <w:pBdr>
        <w:top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hint="eastAsia"/>
      <w:kern w:val="0"/>
      <w:sz w:val="20"/>
      <w:szCs w:val="20"/>
    </w:rPr>
  </w:style>
  <w:style w:type="paragraph" w:customStyle="1" w:styleId="xl72">
    <w:name w:val="xl72"/>
    <w:basedOn w:val="a"/>
    <w:qFormat/>
    <w:rsid w:val="002B29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hint="eastAsia"/>
      <w:kern w:val="0"/>
      <w:sz w:val="20"/>
      <w:szCs w:val="20"/>
    </w:rPr>
  </w:style>
  <w:style w:type="paragraph" w:customStyle="1" w:styleId="xl73">
    <w:name w:val="xl73"/>
    <w:basedOn w:val="a"/>
    <w:qFormat/>
    <w:rsid w:val="002B2998"/>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仿宋_GB2312" w:eastAsia="仿宋_GB2312" w:hAnsi="宋体" w:hint="eastAsia"/>
      <w:kern w:val="0"/>
      <w:sz w:val="20"/>
      <w:szCs w:val="20"/>
    </w:rPr>
  </w:style>
  <w:style w:type="paragraph" w:customStyle="1" w:styleId="Bodyheading">
    <w:name w:val="!Bodyheading"/>
    <w:basedOn w:val="Bodytext"/>
    <w:next w:val="Bodytext"/>
    <w:qFormat/>
    <w:rsid w:val="002B2998"/>
    <w:pPr>
      <w:keepNext/>
      <w:spacing w:after="0"/>
      <w:jc w:val="left"/>
    </w:pPr>
    <w:rPr>
      <w:b/>
    </w:rPr>
  </w:style>
  <w:style w:type="paragraph" w:customStyle="1" w:styleId="font9">
    <w:name w:val="font9"/>
    <w:basedOn w:val="a"/>
    <w:qFormat/>
    <w:rsid w:val="002B2998"/>
    <w:pPr>
      <w:widowControl/>
      <w:spacing w:before="100" w:beforeAutospacing="1" w:after="100" w:afterAutospacing="1"/>
      <w:jc w:val="left"/>
    </w:pPr>
    <w:rPr>
      <w:rFonts w:ascii="Arial Narrow" w:hAnsi="Arial Narrow"/>
      <w:kern w:val="0"/>
      <w:sz w:val="20"/>
      <w:szCs w:val="20"/>
    </w:rPr>
  </w:style>
  <w:style w:type="paragraph" w:customStyle="1" w:styleId="font10">
    <w:name w:val="font10"/>
    <w:basedOn w:val="a"/>
    <w:qFormat/>
    <w:rsid w:val="002B2998"/>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45">
    <w:name w:val="xl45"/>
    <w:basedOn w:val="a"/>
    <w:qFormat/>
    <w:rsid w:val="002B2998"/>
    <w:pPr>
      <w:widowControl/>
      <w:pBdr>
        <w:top w:val="single" w:sz="4" w:space="0" w:color="auto"/>
        <w:left w:val="single" w:sz="4" w:space="0" w:color="auto"/>
      </w:pBdr>
      <w:spacing w:before="100" w:beforeAutospacing="1" w:after="100" w:afterAutospacing="1"/>
      <w:jc w:val="left"/>
    </w:pPr>
    <w:rPr>
      <w:rFonts w:ascii="宋体" w:hAnsi="宋体" w:hint="eastAsia"/>
      <w:kern w:val="0"/>
      <w:sz w:val="20"/>
      <w:szCs w:val="20"/>
    </w:rPr>
  </w:style>
  <w:style w:type="paragraph" w:customStyle="1" w:styleId="xl46">
    <w:name w:val="xl46"/>
    <w:basedOn w:val="a"/>
    <w:qFormat/>
    <w:rsid w:val="002B2998"/>
    <w:pPr>
      <w:widowControl/>
      <w:pBdr>
        <w:top w:val="single" w:sz="4" w:space="0" w:color="auto"/>
        <w:left w:val="single" w:sz="4" w:space="0" w:color="auto"/>
      </w:pBdr>
      <w:spacing w:before="100" w:beforeAutospacing="1" w:after="100" w:afterAutospacing="1"/>
      <w:jc w:val="center"/>
    </w:pPr>
    <w:rPr>
      <w:rFonts w:ascii="宋体" w:hAnsi="宋体" w:hint="eastAsia"/>
      <w:kern w:val="0"/>
      <w:sz w:val="20"/>
      <w:szCs w:val="20"/>
    </w:rPr>
  </w:style>
  <w:style w:type="paragraph" w:customStyle="1" w:styleId="xl47">
    <w:name w:val="xl47"/>
    <w:basedOn w:val="a"/>
    <w:qFormat/>
    <w:rsid w:val="002B2998"/>
    <w:pPr>
      <w:widowControl/>
      <w:pBdr>
        <w:top w:val="single" w:sz="4" w:space="0" w:color="auto"/>
        <w:lef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48">
    <w:name w:val="xl48"/>
    <w:basedOn w:val="a"/>
    <w:qFormat/>
    <w:rsid w:val="002B2998"/>
    <w:pPr>
      <w:widowControl/>
      <w:pBdr>
        <w:top w:val="single" w:sz="4" w:space="0" w:color="auto"/>
        <w:lef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49">
    <w:name w:val="xl49"/>
    <w:basedOn w:val="a"/>
    <w:qFormat/>
    <w:rsid w:val="002B2998"/>
    <w:pPr>
      <w:widowControl/>
      <w:pBdr>
        <w:left w:val="single" w:sz="4" w:space="0" w:color="auto"/>
      </w:pBdr>
      <w:spacing w:before="100" w:beforeAutospacing="1" w:after="100" w:afterAutospacing="1"/>
      <w:jc w:val="center"/>
    </w:pPr>
    <w:rPr>
      <w:rFonts w:ascii="宋体" w:hAnsi="宋体" w:hint="eastAsia"/>
      <w:kern w:val="0"/>
      <w:sz w:val="20"/>
      <w:szCs w:val="20"/>
    </w:rPr>
  </w:style>
  <w:style w:type="paragraph" w:customStyle="1" w:styleId="xl50">
    <w:name w:val="xl50"/>
    <w:basedOn w:val="a"/>
    <w:qFormat/>
    <w:rsid w:val="002B2998"/>
    <w:pPr>
      <w:widowControl/>
      <w:pBdr>
        <w:left w:val="single" w:sz="4" w:space="0" w:color="auto"/>
      </w:pBdr>
      <w:spacing w:before="100" w:beforeAutospacing="1" w:after="100" w:afterAutospacing="1"/>
      <w:jc w:val="center"/>
    </w:pPr>
    <w:rPr>
      <w:rFonts w:ascii="宋体" w:hAnsi="宋体" w:hint="eastAsia"/>
      <w:kern w:val="0"/>
      <w:sz w:val="20"/>
      <w:szCs w:val="20"/>
    </w:rPr>
  </w:style>
  <w:style w:type="paragraph" w:customStyle="1" w:styleId="xl51">
    <w:name w:val="xl51"/>
    <w:basedOn w:val="a"/>
    <w:qFormat/>
    <w:rsid w:val="002B2998"/>
    <w:pPr>
      <w:widowControl/>
      <w:pBdr>
        <w:left w:val="single" w:sz="4" w:space="0" w:color="auto"/>
      </w:pBdr>
      <w:spacing w:before="100" w:beforeAutospacing="1" w:after="100" w:afterAutospacing="1"/>
      <w:jc w:val="center"/>
    </w:pPr>
    <w:rPr>
      <w:rFonts w:ascii="宋体" w:hAnsi="宋体" w:hint="eastAsia"/>
      <w:kern w:val="0"/>
      <w:sz w:val="20"/>
      <w:szCs w:val="20"/>
    </w:rPr>
  </w:style>
  <w:style w:type="paragraph" w:customStyle="1" w:styleId="xl52">
    <w:name w:val="xl52"/>
    <w:basedOn w:val="a"/>
    <w:qFormat/>
    <w:rsid w:val="002B2998"/>
    <w:pPr>
      <w:widowControl/>
      <w:pBdr>
        <w:lef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53">
    <w:name w:val="xl53"/>
    <w:basedOn w:val="a"/>
    <w:qFormat/>
    <w:rsid w:val="002B2998"/>
    <w:pPr>
      <w:widowControl/>
      <w:pBdr>
        <w:left w:val="single" w:sz="4" w:space="0" w:color="auto"/>
      </w:pBdr>
      <w:spacing w:before="100" w:beforeAutospacing="1" w:after="100" w:afterAutospacing="1"/>
      <w:jc w:val="center"/>
      <w:textAlignment w:val="center"/>
    </w:pPr>
    <w:rPr>
      <w:rFonts w:ascii="宋体" w:hAnsi="宋体" w:hint="eastAsia"/>
      <w:kern w:val="0"/>
      <w:sz w:val="20"/>
      <w:szCs w:val="20"/>
    </w:rPr>
  </w:style>
  <w:style w:type="paragraph" w:customStyle="1" w:styleId="xl54">
    <w:name w:val="xl54"/>
    <w:basedOn w:val="a"/>
    <w:qFormat/>
    <w:rsid w:val="002B299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hint="eastAsia"/>
      <w:kern w:val="0"/>
      <w:sz w:val="20"/>
      <w:szCs w:val="20"/>
    </w:rPr>
  </w:style>
  <w:style w:type="paragraph" w:customStyle="1" w:styleId="xl55">
    <w:name w:val="xl55"/>
    <w:basedOn w:val="a"/>
    <w:qFormat/>
    <w:rsid w:val="002B2998"/>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hint="eastAsia"/>
      <w:kern w:val="0"/>
      <w:sz w:val="20"/>
      <w:szCs w:val="20"/>
    </w:rPr>
  </w:style>
  <w:style w:type="paragraph" w:customStyle="1" w:styleId="xl74">
    <w:name w:val="xl74"/>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0"/>
      <w:szCs w:val="20"/>
    </w:rPr>
  </w:style>
  <w:style w:type="paragraph" w:customStyle="1" w:styleId="xl75">
    <w:name w:val="xl75"/>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hint="eastAsia"/>
      <w:kern w:val="0"/>
      <w:sz w:val="20"/>
      <w:szCs w:val="20"/>
    </w:rPr>
  </w:style>
  <w:style w:type="paragraph" w:customStyle="1" w:styleId="font11">
    <w:name w:val="font11"/>
    <w:basedOn w:val="a"/>
    <w:qFormat/>
    <w:rsid w:val="002B2998"/>
    <w:pPr>
      <w:widowControl/>
      <w:spacing w:before="100" w:beforeAutospacing="1" w:after="100" w:afterAutospacing="1"/>
      <w:jc w:val="left"/>
    </w:pPr>
    <w:rPr>
      <w:rFonts w:ascii="宋体" w:hAnsi="宋体" w:hint="eastAsia"/>
      <w:color w:val="000000"/>
      <w:kern w:val="0"/>
      <w:sz w:val="18"/>
      <w:szCs w:val="18"/>
    </w:rPr>
  </w:style>
  <w:style w:type="character" w:customStyle="1" w:styleId="unnamed11">
    <w:name w:val="unnamed11"/>
    <w:qFormat/>
    <w:rsid w:val="002B2998"/>
    <w:rPr>
      <w:sz w:val="18"/>
      <w:szCs w:val="18"/>
      <w:u w:val="none"/>
    </w:rPr>
  </w:style>
  <w:style w:type="paragraph" w:customStyle="1" w:styleId="aff3">
    <w:name w:val="数字段落"/>
    <w:basedOn w:val="a"/>
    <w:qFormat/>
    <w:rsid w:val="002B2998"/>
    <w:pPr>
      <w:tabs>
        <w:tab w:val="left" w:pos="720"/>
      </w:tabs>
      <w:spacing w:beforeLines="50" w:afterLines="50" w:line="360" w:lineRule="auto"/>
      <w:ind w:leftChars="258" w:left="1260" w:hangingChars="299" w:hanging="718"/>
    </w:pPr>
    <w:rPr>
      <w:sz w:val="24"/>
    </w:rPr>
  </w:style>
  <w:style w:type="paragraph" w:customStyle="1" w:styleId="aff4">
    <w:name w:val="杨"/>
    <w:basedOn w:val="a"/>
    <w:qFormat/>
    <w:rsid w:val="002B2998"/>
    <w:pPr>
      <w:adjustRightInd w:val="0"/>
      <w:spacing w:before="60" w:after="60" w:line="380" w:lineRule="atLeast"/>
      <w:ind w:firstLine="482"/>
      <w:textAlignment w:val="baseline"/>
    </w:pPr>
    <w:rPr>
      <w:rFonts w:ascii="Arial Narrow" w:hAnsi="Arial Narrow"/>
      <w:kern w:val="0"/>
      <w:sz w:val="24"/>
      <w:szCs w:val="20"/>
    </w:rPr>
  </w:style>
  <w:style w:type="paragraph" w:customStyle="1" w:styleId="font1">
    <w:name w:val="font1"/>
    <w:basedOn w:val="a"/>
    <w:qFormat/>
    <w:rsid w:val="002B2998"/>
    <w:pPr>
      <w:widowControl/>
      <w:spacing w:before="100" w:beforeAutospacing="1" w:after="100" w:afterAutospacing="1"/>
      <w:jc w:val="left"/>
    </w:pPr>
    <w:rPr>
      <w:rFonts w:eastAsia="Arial Unicode MS"/>
      <w:b/>
      <w:bCs/>
      <w:kern w:val="0"/>
      <w:sz w:val="24"/>
    </w:rPr>
  </w:style>
  <w:style w:type="paragraph" w:customStyle="1" w:styleId="xl89">
    <w:name w:val="xl89"/>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Arial Unicode MS" w:hint="eastAsia"/>
      <w:color w:val="000000"/>
      <w:kern w:val="0"/>
      <w:sz w:val="20"/>
      <w:szCs w:val="20"/>
    </w:rPr>
  </w:style>
  <w:style w:type="paragraph" w:customStyle="1" w:styleId="xl90">
    <w:name w:val="xl90"/>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Arial Unicode MS" w:hint="eastAsia"/>
      <w:color w:val="000000"/>
      <w:kern w:val="0"/>
      <w:sz w:val="20"/>
      <w:szCs w:val="20"/>
    </w:rPr>
  </w:style>
  <w:style w:type="paragraph" w:customStyle="1" w:styleId="xl91">
    <w:name w:val="xl91"/>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Arial Unicode MS" w:hint="eastAsia"/>
      <w:color w:val="000000"/>
      <w:kern w:val="0"/>
      <w:sz w:val="20"/>
      <w:szCs w:val="20"/>
    </w:rPr>
  </w:style>
  <w:style w:type="paragraph" w:customStyle="1" w:styleId="xl92">
    <w:name w:val="xl92"/>
    <w:basedOn w:val="a"/>
    <w:qFormat/>
    <w:rsid w:val="002B2998"/>
    <w:pPr>
      <w:widowControl/>
      <w:pBdr>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b/>
      <w:bCs/>
      <w:color w:val="000000"/>
      <w:kern w:val="0"/>
      <w:sz w:val="20"/>
      <w:szCs w:val="20"/>
    </w:rPr>
  </w:style>
  <w:style w:type="paragraph" w:customStyle="1" w:styleId="xl93">
    <w:name w:val="xl93"/>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94">
    <w:name w:val="xl94"/>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Arial Unicode MS" w:hint="eastAsia"/>
      <w:color w:val="000000"/>
      <w:kern w:val="0"/>
      <w:sz w:val="20"/>
      <w:szCs w:val="20"/>
    </w:rPr>
  </w:style>
  <w:style w:type="paragraph" w:customStyle="1" w:styleId="xl95">
    <w:name w:val="xl95"/>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b/>
      <w:bCs/>
      <w:color w:val="000000"/>
      <w:kern w:val="0"/>
      <w:sz w:val="20"/>
      <w:szCs w:val="20"/>
    </w:rPr>
  </w:style>
  <w:style w:type="paragraph" w:customStyle="1" w:styleId="xl96">
    <w:name w:val="xl96"/>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color w:val="000000"/>
      <w:kern w:val="0"/>
      <w:sz w:val="20"/>
      <w:szCs w:val="20"/>
    </w:rPr>
  </w:style>
  <w:style w:type="paragraph" w:customStyle="1" w:styleId="xl97">
    <w:name w:val="xl97"/>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98">
    <w:name w:val="xl98"/>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Arial Unicode MS" w:hint="eastAsia"/>
      <w:color w:val="000000"/>
      <w:kern w:val="0"/>
      <w:sz w:val="20"/>
      <w:szCs w:val="20"/>
    </w:rPr>
  </w:style>
  <w:style w:type="paragraph" w:customStyle="1" w:styleId="xl99">
    <w:name w:val="xl99"/>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100">
    <w:name w:val="xl100"/>
    <w:basedOn w:val="a"/>
    <w:qFormat/>
    <w:rsid w:val="002B2998"/>
    <w:pPr>
      <w:widowControl/>
      <w:pBdr>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101">
    <w:name w:val="xl101"/>
    <w:basedOn w:val="a"/>
    <w:qFormat/>
    <w:rsid w:val="002B2998"/>
    <w:pPr>
      <w:widowControl/>
      <w:pBdr>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102">
    <w:name w:val="xl102"/>
    <w:basedOn w:val="a"/>
    <w:qFormat/>
    <w:rsid w:val="002B2998"/>
    <w:pPr>
      <w:widowControl/>
      <w:pBdr>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103">
    <w:name w:val="xl103"/>
    <w:basedOn w:val="a"/>
    <w:qFormat/>
    <w:rsid w:val="002B2998"/>
    <w:pPr>
      <w:widowControl/>
      <w:pBdr>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104">
    <w:name w:val="xl104"/>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105">
    <w:name w:val="xl105"/>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Unicode MS" w:eastAsia="Arial Unicode MS" w:hAnsi="Arial Unicode MS" w:cs="Arial Unicode MS"/>
      <w:color w:val="000000"/>
      <w:kern w:val="0"/>
      <w:sz w:val="20"/>
      <w:szCs w:val="20"/>
    </w:rPr>
  </w:style>
  <w:style w:type="paragraph" w:customStyle="1" w:styleId="xl106">
    <w:name w:val="xl106"/>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宋体" w:hAnsi="宋体" w:cs="Arial Unicode MS" w:hint="eastAsia"/>
      <w:color w:val="000000"/>
      <w:kern w:val="0"/>
      <w:sz w:val="20"/>
      <w:szCs w:val="20"/>
    </w:rPr>
  </w:style>
  <w:style w:type="paragraph" w:customStyle="1" w:styleId="xl107">
    <w:name w:val="xl107"/>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color w:val="000000"/>
      <w:kern w:val="0"/>
      <w:sz w:val="20"/>
      <w:szCs w:val="20"/>
    </w:rPr>
  </w:style>
  <w:style w:type="paragraph" w:customStyle="1" w:styleId="xl83">
    <w:name w:val="xl83"/>
    <w:basedOn w:val="a"/>
    <w:qFormat/>
    <w:rsid w:val="002B299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84">
    <w:name w:val="xl84"/>
    <w:basedOn w:val="a"/>
    <w:qFormat/>
    <w:rsid w:val="002B299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b/>
      <w:bCs/>
      <w:kern w:val="0"/>
      <w:sz w:val="24"/>
    </w:rPr>
  </w:style>
  <w:style w:type="paragraph" w:customStyle="1" w:styleId="xl85">
    <w:name w:val="xl85"/>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kern w:val="0"/>
      <w:sz w:val="24"/>
    </w:rPr>
  </w:style>
  <w:style w:type="paragraph" w:customStyle="1" w:styleId="xl86">
    <w:name w:val="xl86"/>
    <w:basedOn w:val="a"/>
    <w:qFormat/>
    <w:rsid w:val="002B299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Arial Unicode MS" w:hAnsi="Arial Narrow" w:cs="Arial Unicode MS"/>
      <w:b/>
      <w:bCs/>
      <w:kern w:val="0"/>
      <w:sz w:val="24"/>
    </w:rPr>
  </w:style>
  <w:style w:type="paragraph" w:customStyle="1" w:styleId="xl87">
    <w:name w:val="xl87"/>
    <w:basedOn w:val="a"/>
    <w:qFormat/>
    <w:rsid w:val="002B2998"/>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88">
    <w:name w:val="xl88"/>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kern w:val="0"/>
      <w:sz w:val="24"/>
    </w:rPr>
  </w:style>
  <w:style w:type="paragraph" w:customStyle="1" w:styleId="xl108">
    <w:name w:val="xl108"/>
    <w:basedOn w:val="a"/>
    <w:qFormat/>
    <w:rsid w:val="002B299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楷体" w:eastAsia="楷体" w:hAnsi="Arial Unicode MS" w:cs="Arial Unicode MS" w:hint="eastAsia"/>
      <w:kern w:val="0"/>
      <w:sz w:val="20"/>
      <w:szCs w:val="20"/>
    </w:rPr>
  </w:style>
  <w:style w:type="paragraph" w:customStyle="1" w:styleId="xl109">
    <w:name w:val="xl109"/>
    <w:basedOn w:val="a"/>
    <w:qFormat/>
    <w:rsid w:val="002B299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楷体" w:eastAsia="楷体" w:hAnsi="Arial Unicode MS" w:cs="Arial Unicode MS" w:hint="eastAsia"/>
      <w:kern w:val="0"/>
      <w:sz w:val="20"/>
      <w:szCs w:val="20"/>
    </w:rPr>
  </w:style>
  <w:style w:type="paragraph" w:customStyle="1" w:styleId="xl110">
    <w:name w:val="xl110"/>
    <w:basedOn w:val="a"/>
    <w:qFormat/>
    <w:rsid w:val="002B299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Unicode MS" w:eastAsia="Arial Unicode MS" w:hAnsi="Arial Unicode MS" w:cs="Arial Unicode MS"/>
      <w:color w:val="000000"/>
      <w:kern w:val="0"/>
      <w:sz w:val="20"/>
      <w:szCs w:val="20"/>
    </w:rPr>
  </w:style>
  <w:style w:type="paragraph" w:customStyle="1" w:styleId="xl111">
    <w:name w:val="xl111"/>
    <w:basedOn w:val="a"/>
    <w:qFormat/>
    <w:rsid w:val="002B2998"/>
    <w:pPr>
      <w:widowControl/>
      <w:spacing w:before="100" w:beforeAutospacing="1" w:after="100" w:afterAutospacing="1"/>
      <w:jc w:val="right"/>
    </w:pPr>
    <w:rPr>
      <w:rFonts w:ascii="楷体" w:eastAsia="楷体" w:hAnsi="Arial Unicode MS" w:cs="Arial Unicode MS" w:hint="eastAsia"/>
      <w:kern w:val="0"/>
      <w:sz w:val="22"/>
      <w:szCs w:val="22"/>
    </w:rPr>
  </w:style>
  <w:style w:type="paragraph" w:customStyle="1" w:styleId="xl112">
    <w:name w:val="xl112"/>
    <w:basedOn w:val="a"/>
    <w:qFormat/>
    <w:rsid w:val="002B2998"/>
    <w:pPr>
      <w:widowControl/>
      <w:shd w:val="clear" w:color="auto" w:fill="FFFFFF"/>
      <w:spacing w:before="100" w:beforeAutospacing="1" w:after="100" w:afterAutospacing="1"/>
      <w:jc w:val="center"/>
    </w:pPr>
    <w:rPr>
      <w:rFonts w:ascii="宋体" w:hAnsi="宋体" w:cs="Arial Unicode MS" w:hint="eastAsia"/>
      <w:b/>
      <w:bCs/>
      <w:color w:val="000000"/>
      <w:kern w:val="0"/>
      <w:sz w:val="20"/>
      <w:szCs w:val="20"/>
    </w:rPr>
  </w:style>
  <w:style w:type="paragraph" w:customStyle="1" w:styleId="xl113">
    <w:name w:val="xl113"/>
    <w:basedOn w:val="a"/>
    <w:qFormat/>
    <w:rsid w:val="002B2998"/>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14">
    <w:name w:val="xl114"/>
    <w:basedOn w:val="a"/>
    <w:qFormat/>
    <w:rsid w:val="002B2998"/>
    <w:pPr>
      <w:widowControl/>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115">
    <w:name w:val="xl115"/>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6"/>
      <w:szCs w:val="16"/>
    </w:rPr>
  </w:style>
  <w:style w:type="paragraph" w:customStyle="1" w:styleId="xl116">
    <w:name w:val="xl116"/>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Arial Unicode MS" w:hint="eastAsia"/>
      <w:kern w:val="0"/>
      <w:sz w:val="16"/>
      <w:szCs w:val="16"/>
    </w:rPr>
  </w:style>
  <w:style w:type="paragraph" w:customStyle="1" w:styleId="xl117">
    <w:name w:val="xl117"/>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16"/>
      <w:szCs w:val="16"/>
    </w:rPr>
  </w:style>
  <w:style w:type="paragraph" w:customStyle="1" w:styleId="211">
    <w:name w:val="正文文本 21"/>
    <w:basedOn w:val="a"/>
    <w:qFormat/>
    <w:rsid w:val="002B2998"/>
    <w:pPr>
      <w:overflowPunct w:val="0"/>
      <w:autoSpaceDE w:val="0"/>
      <w:autoSpaceDN w:val="0"/>
      <w:adjustRightInd w:val="0"/>
      <w:spacing w:line="400" w:lineRule="exact"/>
      <w:ind w:firstLine="482"/>
      <w:jc w:val="left"/>
      <w:textAlignment w:val="baseline"/>
    </w:pPr>
    <w:rPr>
      <w:rFonts w:ascii="宋体"/>
      <w:kern w:val="0"/>
      <w:sz w:val="24"/>
      <w:szCs w:val="20"/>
    </w:rPr>
  </w:style>
  <w:style w:type="paragraph" w:customStyle="1" w:styleId="310">
    <w:name w:val="正文文本缩进 31"/>
    <w:basedOn w:val="a"/>
    <w:qFormat/>
    <w:rsid w:val="002B2998"/>
    <w:pPr>
      <w:overflowPunct w:val="0"/>
      <w:autoSpaceDE w:val="0"/>
      <w:autoSpaceDN w:val="0"/>
      <w:adjustRightInd w:val="0"/>
      <w:spacing w:before="120" w:after="120" w:line="360" w:lineRule="auto"/>
      <w:ind w:firstLine="539"/>
      <w:textAlignment w:val="baseline"/>
    </w:pPr>
    <w:rPr>
      <w:rFonts w:ascii="宋体"/>
      <w:sz w:val="28"/>
      <w:szCs w:val="20"/>
    </w:rPr>
  </w:style>
  <w:style w:type="paragraph" w:customStyle="1" w:styleId="BodyText21">
    <w:name w:val="Body Text 21"/>
    <w:basedOn w:val="a"/>
    <w:qFormat/>
    <w:rsid w:val="002B2998"/>
    <w:pPr>
      <w:overflowPunct w:val="0"/>
      <w:autoSpaceDE w:val="0"/>
      <w:autoSpaceDN w:val="0"/>
      <w:adjustRightInd w:val="0"/>
      <w:ind w:right="-1"/>
      <w:textAlignment w:val="baseline"/>
    </w:pPr>
    <w:rPr>
      <w:rFonts w:ascii="宋体"/>
      <w:sz w:val="24"/>
      <w:szCs w:val="20"/>
    </w:rPr>
  </w:style>
  <w:style w:type="paragraph" w:customStyle="1" w:styleId="17">
    <w:name w:val="ÑùÊ½1"/>
    <w:basedOn w:val="a"/>
    <w:qFormat/>
    <w:rsid w:val="002B2998"/>
    <w:pPr>
      <w:overflowPunct w:val="0"/>
      <w:autoSpaceDE w:val="0"/>
      <w:autoSpaceDN w:val="0"/>
      <w:adjustRightInd w:val="0"/>
      <w:spacing w:line="360" w:lineRule="auto"/>
      <w:ind w:firstLine="540"/>
      <w:textAlignment w:val="baseline"/>
    </w:pPr>
    <w:rPr>
      <w:rFonts w:ascii="宋体"/>
      <w:color w:val="0000FF"/>
      <w:sz w:val="18"/>
      <w:szCs w:val="20"/>
    </w:rPr>
  </w:style>
  <w:style w:type="paragraph" w:customStyle="1" w:styleId="212">
    <w:name w:val="正文文本缩进 21"/>
    <w:basedOn w:val="a"/>
    <w:qFormat/>
    <w:rsid w:val="002B2998"/>
    <w:pPr>
      <w:overflowPunct w:val="0"/>
      <w:autoSpaceDE w:val="0"/>
      <w:autoSpaceDN w:val="0"/>
      <w:adjustRightInd w:val="0"/>
      <w:spacing w:line="360" w:lineRule="auto"/>
      <w:ind w:firstLine="573"/>
      <w:textAlignment w:val="baseline"/>
    </w:pPr>
    <w:rPr>
      <w:rFonts w:ascii="仿宋_GB2312" w:eastAsia="仿宋_GB2312"/>
      <w:sz w:val="28"/>
      <w:szCs w:val="20"/>
    </w:rPr>
  </w:style>
  <w:style w:type="paragraph" w:customStyle="1" w:styleId="dd">
    <w:name w:val="dd"/>
    <w:basedOn w:val="a"/>
    <w:qFormat/>
    <w:rsid w:val="002B2998"/>
    <w:pPr>
      <w:autoSpaceDE w:val="0"/>
      <w:autoSpaceDN w:val="0"/>
      <w:adjustRightInd w:val="0"/>
      <w:ind w:firstLine="525"/>
    </w:pPr>
    <w:rPr>
      <w:rFonts w:ascii="宋体"/>
      <w:kern w:val="0"/>
      <w:sz w:val="24"/>
      <w:szCs w:val="20"/>
    </w:rPr>
  </w:style>
  <w:style w:type="paragraph" w:customStyle="1" w:styleId="l18">
    <w:name w:val="l18"/>
    <w:basedOn w:val="a"/>
    <w:qFormat/>
    <w:rsid w:val="002B2998"/>
    <w:pPr>
      <w:widowControl/>
      <w:spacing w:before="100" w:beforeAutospacing="1" w:after="100" w:afterAutospacing="1"/>
      <w:jc w:val="left"/>
    </w:pPr>
    <w:rPr>
      <w:rFonts w:ascii="宋体" w:hAnsi="宋体" w:cs="Courier New"/>
      <w:color w:val="000000"/>
      <w:kern w:val="0"/>
      <w:sz w:val="14"/>
      <w:szCs w:val="14"/>
    </w:rPr>
  </w:style>
  <w:style w:type="paragraph" w:customStyle="1" w:styleId="44">
    <w:name w:val="封面4"/>
    <w:qFormat/>
    <w:rsid w:val="002B2998"/>
    <w:pPr>
      <w:widowControl w:val="0"/>
      <w:adjustRightInd w:val="0"/>
      <w:spacing w:line="312" w:lineRule="atLeast"/>
      <w:jc w:val="center"/>
      <w:textAlignment w:val="baseline"/>
    </w:pPr>
    <w:rPr>
      <w:rFonts w:ascii="宋体"/>
      <w:sz w:val="21"/>
      <w:szCs w:val="21"/>
    </w:rPr>
  </w:style>
  <w:style w:type="paragraph" w:customStyle="1" w:styleId="18">
    <w:name w:val="日期1"/>
    <w:basedOn w:val="a"/>
    <w:next w:val="a"/>
    <w:qFormat/>
    <w:rsid w:val="002B2998"/>
    <w:pPr>
      <w:overflowPunct w:val="0"/>
      <w:autoSpaceDE w:val="0"/>
      <w:autoSpaceDN w:val="0"/>
      <w:adjustRightInd w:val="0"/>
      <w:textAlignment w:val="baseline"/>
    </w:pPr>
    <w:rPr>
      <w:rFonts w:ascii="宋体"/>
      <w:sz w:val="28"/>
      <w:szCs w:val="20"/>
    </w:rPr>
  </w:style>
  <w:style w:type="paragraph" w:customStyle="1" w:styleId="font0">
    <w:name w:val="font0"/>
    <w:basedOn w:val="a"/>
    <w:qFormat/>
    <w:rsid w:val="002B2998"/>
    <w:pPr>
      <w:widowControl/>
      <w:spacing w:before="100" w:beforeAutospacing="1" w:after="100" w:afterAutospacing="1"/>
      <w:jc w:val="left"/>
    </w:pPr>
    <w:rPr>
      <w:rFonts w:ascii="宋体" w:hAnsi="宋体" w:hint="eastAsia"/>
      <w:kern w:val="0"/>
      <w:sz w:val="24"/>
    </w:rPr>
  </w:style>
  <w:style w:type="paragraph" w:customStyle="1" w:styleId="aff5">
    <w:name w:val="????"/>
    <w:basedOn w:val="a7"/>
    <w:next w:val="a7"/>
    <w:qFormat/>
    <w:rsid w:val="002B2998"/>
    <w:pPr>
      <w:overflowPunct w:val="0"/>
      <w:spacing w:before="194" w:after="194" w:line="240" w:lineRule="auto"/>
      <w:ind w:firstLine="525"/>
      <w:textAlignment w:val="baseline"/>
    </w:pPr>
    <w:rPr>
      <w:kern w:val="2"/>
    </w:rPr>
  </w:style>
  <w:style w:type="paragraph" w:customStyle="1" w:styleId="35">
    <w:name w:val="3"/>
    <w:basedOn w:val="20"/>
    <w:qFormat/>
    <w:rsid w:val="002B2998"/>
    <w:pPr>
      <w:tabs>
        <w:tab w:val="left" w:pos="840"/>
        <w:tab w:val="left" w:pos="1155"/>
      </w:tabs>
      <w:overflowPunct w:val="0"/>
      <w:autoSpaceDE w:val="0"/>
      <w:autoSpaceDN w:val="0"/>
      <w:adjustRightInd w:val="0"/>
      <w:spacing w:line="480" w:lineRule="exact"/>
      <w:ind w:leftChars="250" w:left="525" w:rightChars="27" w:right="57"/>
      <w:textAlignment w:val="baseline"/>
    </w:pPr>
    <w:rPr>
      <w:rFonts w:ascii="黑体" w:hAnsi="Times New Roman"/>
      <w:bCs w:val="0"/>
      <w:sz w:val="28"/>
      <w:szCs w:val="20"/>
    </w:rPr>
  </w:style>
  <w:style w:type="paragraph" w:customStyle="1" w:styleId="36">
    <w:name w:val="标题3"/>
    <w:basedOn w:val="35"/>
    <w:qFormat/>
    <w:rsid w:val="002B2998"/>
  </w:style>
  <w:style w:type="paragraph" w:customStyle="1" w:styleId="xl148">
    <w:name w:val="xl148"/>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xl149">
    <w:name w:val="xl149"/>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150">
    <w:name w:val="xl150"/>
    <w:basedOn w:val="a"/>
    <w:qFormat/>
    <w:rsid w:val="002B2998"/>
    <w:pPr>
      <w:widowControl/>
      <w:spacing w:before="100" w:beforeAutospacing="1" w:after="100" w:afterAutospacing="1"/>
      <w:jc w:val="left"/>
      <w:textAlignment w:val="center"/>
    </w:pPr>
    <w:rPr>
      <w:kern w:val="0"/>
      <w:sz w:val="24"/>
    </w:rPr>
  </w:style>
  <w:style w:type="paragraph" w:customStyle="1" w:styleId="xl151">
    <w:name w:val="xl151"/>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152">
    <w:name w:val="xl152"/>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xl153">
    <w:name w:val="xl153"/>
    <w:basedOn w:val="a"/>
    <w:qFormat/>
    <w:rsid w:val="002B2998"/>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Unicode MS" w:hAnsi="Arial Unicode MS"/>
      <w:b/>
      <w:bCs/>
      <w:kern w:val="0"/>
      <w:sz w:val="24"/>
    </w:rPr>
  </w:style>
  <w:style w:type="paragraph" w:customStyle="1" w:styleId="xl154">
    <w:name w:val="xl154"/>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24"/>
    </w:rPr>
  </w:style>
  <w:style w:type="paragraph" w:customStyle="1" w:styleId="yu">
    <w:name w:val="正文yu"/>
    <w:basedOn w:val="31"/>
    <w:qFormat/>
    <w:rsid w:val="002B2998"/>
    <w:pPr>
      <w:spacing w:after="0" w:line="360" w:lineRule="auto"/>
      <w:ind w:firstLineChars="200" w:firstLine="560"/>
    </w:pPr>
    <w:rPr>
      <w:rFonts w:eastAsia="仿宋_GB2312"/>
      <w:kern w:val="0"/>
      <w:position w:val="-6"/>
      <w:sz w:val="28"/>
      <w:szCs w:val="20"/>
    </w:rPr>
  </w:style>
  <w:style w:type="character" w:customStyle="1" w:styleId="Charb">
    <w:name w:val="脚注文本 Char"/>
    <w:link w:val="af3"/>
    <w:qFormat/>
    <w:rsid w:val="002B2998"/>
    <w:rPr>
      <w:kern w:val="2"/>
      <w:sz w:val="21"/>
    </w:rPr>
  </w:style>
  <w:style w:type="paragraph" w:customStyle="1" w:styleId="29">
    <w:name w:val="2"/>
    <w:basedOn w:val="a"/>
    <w:next w:val="a7"/>
    <w:qFormat/>
    <w:rsid w:val="002B2998"/>
    <w:pPr>
      <w:snapToGrid w:val="0"/>
      <w:spacing w:line="300" w:lineRule="auto"/>
      <w:ind w:firstLine="556"/>
    </w:pPr>
    <w:rPr>
      <w:rFonts w:ascii="仿宋_GB2312" w:eastAsia="仿宋_GB2312"/>
      <w:sz w:val="28"/>
      <w:szCs w:val="20"/>
    </w:rPr>
  </w:style>
  <w:style w:type="paragraph" w:customStyle="1" w:styleId="aff6">
    <w:name w:val="文档正文"/>
    <w:basedOn w:val="a"/>
    <w:qFormat/>
    <w:rsid w:val="002B2998"/>
    <w:pPr>
      <w:adjustRightInd w:val="0"/>
      <w:spacing w:line="480" w:lineRule="atLeast"/>
      <w:ind w:firstLine="567"/>
      <w:textAlignment w:val="baseline"/>
    </w:pPr>
    <w:rPr>
      <w:rFonts w:ascii="长城仿宋"/>
      <w:kern w:val="0"/>
      <w:sz w:val="24"/>
      <w:szCs w:val="20"/>
    </w:rPr>
  </w:style>
  <w:style w:type="paragraph" w:customStyle="1" w:styleId="92">
    <w:name w:val="样式9"/>
    <w:basedOn w:val="a"/>
    <w:qFormat/>
    <w:rsid w:val="002B2998"/>
    <w:pPr>
      <w:spacing w:line="320" w:lineRule="atLeast"/>
    </w:pPr>
    <w:rPr>
      <w:rFonts w:ascii="楷体_GB2312" w:eastAsia="楷体_GB2312"/>
      <w:spacing w:val="20"/>
      <w:sz w:val="28"/>
      <w:szCs w:val="20"/>
    </w:rPr>
  </w:style>
  <w:style w:type="paragraph" w:customStyle="1" w:styleId="110">
    <w:name w:val="正文11"/>
    <w:basedOn w:val="a"/>
    <w:qFormat/>
    <w:rsid w:val="002B2998"/>
    <w:pPr>
      <w:adjustRightInd w:val="0"/>
      <w:spacing w:line="360" w:lineRule="atLeast"/>
      <w:ind w:firstLine="588"/>
      <w:textAlignment w:val="baseline"/>
    </w:pPr>
    <w:rPr>
      <w:rFonts w:ascii="宋体"/>
      <w:spacing w:val="8"/>
      <w:kern w:val="0"/>
      <w:sz w:val="28"/>
      <w:szCs w:val="20"/>
    </w:rPr>
  </w:style>
  <w:style w:type="paragraph" w:customStyle="1" w:styleId="19">
    <w:name w:val="1"/>
    <w:basedOn w:val="a"/>
    <w:next w:val="22"/>
    <w:qFormat/>
    <w:rsid w:val="002B2998"/>
    <w:pPr>
      <w:snapToGrid w:val="0"/>
      <w:spacing w:line="300" w:lineRule="auto"/>
      <w:ind w:firstLine="556"/>
    </w:pPr>
    <w:rPr>
      <w:rFonts w:ascii="仿宋_GB2312" w:eastAsia="仿宋_GB2312"/>
      <w:color w:val="FF0000"/>
      <w:sz w:val="28"/>
      <w:szCs w:val="20"/>
    </w:rPr>
  </w:style>
  <w:style w:type="paragraph" w:customStyle="1" w:styleId="xl23">
    <w:name w:val="xl23"/>
    <w:basedOn w:val="a"/>
    <w:qFormat/>
    <w:rsid w:val="002B2998"/>
    <w:pPr>
      <w:widowControl/>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kern w:val="0"/>
      <w:szCs w:val="21"/>
    </w:rPr>
  </w:style>
  <w:style w:type="paragraph" w:customStyle="1" w:styleId="37">
    <w:name w:val="样式3"/>
    <w:basedOn w:val="a"/>
    <w:next w:val="22"/>
    <w:qFormat/>
    <w:rsid w:val="002B2998"/>
    <w:pPr>
      <w:spacing w:line="300" w:lineRule="auto"/>
      <w:ind w:firstLineChars="200" w:firstLine="560"/>
    </w:pPr>
    <w:rPr>
      <w:sz w:val="28"/>
      <w:szCs w:val="28"/>
    </w:rPr>
  </w:style>
  <w:style w:type="paragraph" w:customStyle="1" w:styleId="y">
    <w:name w:val="?y??"/>
    <w:qFormat/>
    <w:rsid w:val="002B2998"/>
    <w:pPr>
      <w:widowControl w:val="0"/>
      <w:overflowPunct w:val="0"/>
      <w:autoSpaceDE w:val="0"/>
      <w:autoSpaceDN w:val="0"/>
      <w:adjustRightInd w:val="0"/>
      <w:spacing w:line="351" w:lineRule="atLeast"/>
      <w:ind w:firstLine="419"/>
      <w:jc w:val="both"/>
      <w:textAlignment w:val="baseline"/>
    </w:pPr>
    <w:rPr>
      <w:color w:val="000000"/>
      <w:sz w:val="21"/>
    </w:rPr>
  </w:style>
  <w:style w:type="character" w:customStyle="1" w:styleId="css6111">
    <w:name w:val="css6111"/>
    <w:qFormat/>
    <w:rsid w:val="002B2998"/>
    <w:rPr>
      <w:rFonts w:ascii="ˎ̥" w:hAnsi="ˎ̥" w:hint="default"/>
      <w:b/>
      <w:bCs/>
      <w:color w:val="000000"/>
      <w:sz w:val="26"/>
      <w:szCs w:val="26"/>
    </w:rPr>
  </w:style>
  <w:style w:type="character" w:customStyle="1" w:styleId="linet">
    <w:name w:val="linet"/>
    <w:basedOn w:val="a0"/>
    <w:qFormat/>
    <w:rsid w:val="002B2998"/>
  </w:style>
  <w:style w:type="paragraph" w:customStyle="1" w:styleId="MessageHeading">
    <w:name w:val="Message Heading"/>
    <w:basedOn w:val="a"/>
    <w:next w:val="a"/>
    <w:qFormat/>
    <w:rsid w:val="002B2998"/>
    <w:pPr>
      <w:widowControl/>
      <w:spacing w:after="120" w:line="320" w:lineRule="atLeast"/>
      <w:jc w:val="left"/>
    </w:pPr>
    <w:rPr>
      <w:rFonts w:ascii="Frutiger 45 Light" w:eastAsia="华文楷体" w:hAnsi="Frutiger 45 Light"/>
      <w:b/>
      <w:color w:val="3783FF"/>
      <w:kern w:val="0"/>
      <w:sz w:val="28"/>
      <w:szCs w:val="20"/>
    </w:rPr>
  </w:style>
  <w:style w:type="paragraph" w:customStyle="1" w:styleId="Table-Text">
    <w:name w:val="Table - Text"/>
    <w:basedOn w:val="a"/>
    <w:qFormat/>
    <w:rsid w:val="002B2998"/>
    <w:pPr>
      <w:widowControl/>
      <w:spacing w:before="20" w:after="20" w:line="260" w:lineRule="atLeast"/>
      <w:ind w:left="58" w:right="58"/>
      <w:jc w:val="left"/>
    </w:pPr>
    <w:rPr>
      <w:rFonts w:ascii="Frutiger 45 Light" w:eastAsia="华文楷体" w:hAnsi="Frutiger 45 Light"/>
      <w:kern w:val="0"/>
      <w:sz w:val="22"/>
      <w:szCs w:val="20"/>
    </w:rPr>
  </w:style>
  <w:style w:type="character" w:customStyle="1" w:styleId="linet1">
    <w:name w:val="linet1"/>
    <w:qFormat/>
    <w:rsid w:val="002B2998"/>
    <w:rPr>
      <w:rFonts w:ascii="ˎ̥" w:hAnsi="ˎ̥" w:hint="default"/>
      <w:sz w:val="20"/>
      <w:szCs w:val="20"/>
    </w:rPr>
  </w:style>
  <w:style w:type="paragraph" w:customStyle="1" w:styleId="BodySmall">
    <w:name w:val="_BodySmall"/>
    <w:basedOn w:val="a"/>
    <w:qFormat/>
    <w:rsid w:val="002B2998"/>
    <w:pPr>
      <w:widowControl/>
      <w:spacing w:after="200"/>
      <w:jc w:val="left"/>
    </w:pPr>
    <w:rPr>
      <w:rFonts w:ascii="Arial" w:eastAsia="SC STKaiti" w:hAnsi="Arial"/>
      <w:kern w:val="0"/>
      <w:sz w:val="20"/>
      <w:lang w:val="en-GB"/>
    </w:rPr>
  </w:style>
  <w:style w:type="paragraph" w:customStyle="1" w:styleId="Bulletlevel2">
    <w:name w:val="Bullet level 2"/>
    <w:basedOn w:val="a"/>
    <w:qFormat/>
    <w:rsid w:val="002B2998"/>
    <w:pPr>
      <w:widowControl/>
      <w:spacing w:line="360" w:lineRule="auto"/>
      <w:ind w:firstLine="420"/>
    </w:pPr>
    <w:rPr>
      <w:rFonts w:ascii="楷体_GB2312" w:eastAsia="楷体_GB2312" w:hAnsi="宋体"/>
      <w:kern w:val="0"/>
    </w:rPr>
  </w:style>
  <w:style w:type="paragraph" w:customStyle="1" w:styleId="Bulletlevel1">
    <w:name w:val="Bullet level 1"/>
    <w:basedOn w:val="a"/>
    <w:qFormat/>
    <w:rsid w:val="002B2998"/>
    <w:pPr>
      <w:widowControl/>
      <w:spacing w:before="120" w:line="260" w:lineRule="atLeast"/>
    </w:pPr>
    <w:rPr>
      <w:rFonts w:ascii="Frutiger 45 Light" w:eastAsia="华文楷体" w:hAnsi="Frutiger 45 Light"/>
      <w:b/>
      <w:bCs/>
      <w:kern w:val="0"/>
      <w:sz w:val="22"/>
    </w:rPr>
  </w:style>
  <w:style w:type="character" w:customStyle="1" w:styleId="font91">
    <w:name w:val="font91"/>
    <w:qFormat/>
    <w:rsid w:val="002B2998"/>
    <w:rPr>
      <w:sz w:val="18"/>
      <w:szCs w:val="18"/>
    </w:rPr>
  </w:style>
  <w:style w:type="paragraph" w:customStyle="1" w:styleId="BodySingle">
    <w:name w:val="Body Single"/>
    <w:qFormat/>
    <w:rsid w:val="002B2998"/>
    <w:pPr>
      <w:widowControl w:val="0"/>
      <w:tabs>
        <w:tab w:val="left" w:pos="705"/>
        <w:tab w:val="left" w:pos="1440"/>
        <w:tab w:val="left" w:pos="2304"/>
        <w:tab w:val="right" w:pos="10425"/>
      </w:tabs>
      <w:jc w:val="both"/>
    </w:pPr>
    <w:rPr>
      <w:snapToGrid w:val="0"/>
      <w:color w:val="000000"/>
      <w:sz w:val="24"/>
      <w:lang w:val="en-GB" w:eastAsia="en-US"/>
    </w:rPr>
  </w:style>
  <w:style w:type="paragraph" w:customStyle="1" w:styleId="CharCharChar">
    <w:name w:val="Char Char Char"/>
    <w:basedOn w:val="a"/>
    <w:qFormat/>
    <w:rsid w:val="002B2998"/>
    <w:rPr>
      <w:rFonts w:ascii="Tahoma" w:hAnsi="Tahoma"/>
      <w:sz w:val="24"/>
    </w:rPr>
  </w:style>
  <w:style w:type="paragraph" w:customStyle="1" w:styleId="CharCharCharChar">
    <w:name w:val="Char Char Char Char"/>
    <w:basedOn w:val="a"/>
    <w:qFormat/>
    <w:rsid w:val="002B2998"/>
    <w:rPr>
      <w:rFonts w:ascii="Tahoma" w:hAnsi="Tahoma"/>
      <w:sz w:val="24"/>
      <w:szCs w:val="20"/>
    </w:rPr>
  </w:style>
  <w:style w:type="character" w:customStyle="1" w:styleId="1Char">
    <w:name w:val="标题 1 Char"/>
    <w:link w:val="1"/>
    <w:qFormat/>
    <w:rsid w:val="002B2998"/>
    <w:rPr>
      <w:b/>
      <w:bCs/>
      <w:kern w:val="44"/>
      <w:sz w:val="44"/>
      <w:szCs w:val="44"/>
    </w:rPr>
  </w:style>
  <w:style w:type="character" w:customStyle="1" w:styleId="zwChar">
    <w:name w:val="zw Char"/>
    <w:link w:val="zw"/>
    <w:qFormat/>
    <w:rsid w:val="002B2998"/>
    <w:rPr>
      <w:rFonts w:ascii="Arial Narrow" w:eastAsia="仿宋_GB2312" w:hAnsi="Arial Narrow"/>
      <w:sz w:val="24"/>
    </w:rPr>
  </w:style>
  <w:style w:type="character" w:customStyle="1" w:styleId="3Char1">
    <w:name w:val="正文文本缩进 3 Char"/>
    <w:link w:val="34"/>
    <w:qFormat/>
    <w:rsid w:val="002B2998"/>
    <w:rPr>
      <w:kern w:val="2"/>
      <w:sz w:val="16"/>
      <w:szCs w:val="16"/>
    </w:rPr>
  </w:style>
  <w:style w:type="character" w:customStyle="1" w:styleId="Chara">
    <w:name w:val="页眉 Char"/>
    <w:link w:val="af0"/>
    <w:uiPriority w:val="99"/>
    <w:qFormat/>
    <w:rsid w:val="002B2998"/>
    <w:rPr>
      <w:kern w:val="2"/>
      <w:sz w:val="18"/>
      <w:szCs w:val="18"/>
    </w:rPr>
  </w:style>
  <w:style w:type="character" w:customStyle="1" w:styleId="Char12">
    <w:name w:val="页脚 Char1"/>
    <w:qFormat/>
    <w:rsid w:val="002B2998"/>
    <w:rPr>
      <w:rFonts w:ascii="宋体" w:eastAsia="宋体" w:hAnsi="宋体"/>
      <w:b/>
      <w:bCs/>
      <w:kern w:val="2"/>
      <w:sz w:val="18"/>
      <w:szCs w:val="18"/>
      <w:lang w:val="en-US" w:eastAsia="zh-CN" w:bidi="ar-SA"/>
    </w:rPr>
  </w:style>
  <w:style w:type="character" w:customStyle="1" w:styleId="Char8">
    <w:name w:val="批注框文本 Char"/>
    <w:link w:val="ae"/>
    <w:qFormat/>
    <w:rsid w:val="002B2998"/>
    <w:rPr>
      <w:kern w:val="2"/>
      <w:sz w:val="18"/>
      <w:szCs w:val="18"/>
    </w:rPr>
  </w:style>
  <w:style w:type="paragraph" w:customStyle="1" w:styleId="aff7">
    <w:name w:val="郑正文"/>
    <w:basedOn w:val="a5"/>
    <w:qFormat/>
    <w:rsid w:val="002B2998"/>
    <w:pPr>
      <w:spacing w:before="60" w:after="60"/>
      <w:ind w:firstLineChars="0" w:firstLine="567"/>
    </w:pPr>
    <w:rPr>
      <w:spacing w:val="-10"/>
      <w:sz w:val="28"/>
      <w:szCs w:val="20"/>
    </w:rPr>
  </w:style>
  <w:style w:type="paragraph" w:customStyle="1" w:styleId="Default">
    <w:name w:val="Default"/>
    <w:qFormat/>
    <w:rsid w:val="002B2998"/>
    <w:pPr>
      <w:widowControl w:val="0"/>
      <w:autoSpaceDE w:val="0"/>
      <w:autoSpaceDN w:val="0"/>
      <w:adjustRightInd w:val="0"/>
    </w:pPr>
    <w:rPr>
      <w:rFonts w:ascii="宋体" w:cs="宋体"/>
      <w:color w:val="000000"/>
      <w:sz w:val="24"/>
      <w:szCs w:val="24"/>
    </w:rPr>
  </w:style>
  <w:style w:type="paragraph" w:customStyle="1" w:styleId="31Exhibittitle">
    <w:name w:val="31 Exhibit title"/>
    <w:basedOn w:val="a"/>
    <w:next w:val="a"/>
    <w:qFormat/>
    <w:rsid w:val="002B2998"/>
    <w:pPr>
      <w:keepNext/>
      <w:widowControl/>
      <w:pBdr>
        <w:top w:val="single" w:sz="2" w:space="4" w:color="000080"/>
        <w:left w:val="single" w:sz="2" w:space="2" w:color="000080"/>
        <w:right w:val="single" w:sz="2" w:space="0" w:color="000080"/>
        <w:between w:val="single" w:sz="2" w:space="4" w:color="000080"/>
      </w:pBdr>
      <w:shd w:val="pct60" w:color="008080" w:fill="000080"/>
      <w:spacing w:before="100" w:line="240" w:lineRule="exact"/>
      <w:ind w:left="72" w:right="43"/>
      <w:jc w:val="left"/>
    </w:pPr>
    <w:rPr>
      <w:rFonts w:ascii="Trebuchet MS" w:eastAsia="LF_Kai" w:hAnsi="Trebuchet MS"/>
      <w:b/>
      <w:color w:val="FFFFFF"/>
      <w:kern w:val="0"/>
      <w:position w:val="4"/>
      <w:sz w:val="18"/>
      <w:lang w:eastAsia="zh-TW"/>
    </w:rPr>
  </w:style>
  <w:style w:type="paragraph" w:customStyle="1" w:styleId="38bTablestylenumeric">
    <w:name w:val="38b Table style numeric"/>
    <w:basedOn w:val="a"/>
    <w:qFormat/>
    <w:rsid w:val="002B2998"/>
    <w:pPr>
      <w:keepNext/>
      <w:keepLines/>
      <w:widowControl/>
      <w:spacing w:before="60" w:line="288" w:lineRule="auto"/>
      <w:ind w:right="72"/>
      <w:jc w:val="left"/>
    </w:pPr>
    <w:rPr>
      <w:rFonts w:ascii="Trebuchet MS" w:eastAsia="LF_Kai" w:hAnsi="Trebuchet MS"/>
      <w:color w:val="000000"/>
      <w:kern w:val="0"/>
      <w:sz w:val="18"/>
      <w:lang w:eastAsia="zh-TW"/>
    </w:rPr>
  </w:style>
  <w:style w:type="paragraph" w:customStyle="1" w:styleId="23BodyText">
    <w:name w:val="23 Body Text"/>
    <w:basedOn w:val="a"/>
    <w:qFormat/>
    <w:rsid w:val="002B2998"/>
    <w:pPr>
      <w:widowControl/>
      <w:spacing w:before="100" w:line="264" w:lineRule="auto"/>
      <w:jc w:val="left"/>
    </w:pPr>
    <w:rPr>
      <w:rFonts w:ascii="Trebuchet MS" w:eastAsia="LF_Kai" w:hAnsi="Trebuchet MS"/>
      <w:color w:val="000000"/>
      <w:kern w:val="0"/>
      <w:sz w:val="20"/>
      <w:lang w:eastAsia="zh-TW"/>
    </w:rPr>
  </w:style>
  <w:style w:type="paragraph" w:customStyle="1" w:styleId="24Chapterbullet1Char">
    <w:name w:val="24 Chapter bullet 1 Char"/>
    <w:basedOn w:val="a"/>
    <w:qFormat/>
    <w:rsid w:val="002B2998"/>
    <w:pPr>
      <w:widowControl/>
      <w:tabs>
        <w:tab w:val="left" w:pos="245"/>
      </w:tabs>
      <w:spacing w:before="100" w:after="20" w:line="264" w:lineRule="auto"/>
      <w:ind w:left="245" w:hanging="245"/>
      <w:jc w:val="left"/>
    </w:pPr>
    <w:rPr>
      <w:rFonts w:ascii="Trebuchet MS" w:eastAsia="LF_Kai" w:hAnsi="Trebuchet MS"/>
      <w:color w:val="000000"/>
      <w:kern w:val="0"/>
      <w:sz w:val="20"/>
      <w:lang w:eastAsia="zh-TW"/>
    </w:rPr>
  </w:style>
  <w:style w:type="paragraph" w:customStyle="1" w:styleId="24Chapterbullet1">
    <w:name w:val="24 Chapter bullet 1"/>
    <w:basedOn w:val="a"/>
    <w:qFormat/>
    <w:rsid w:val="002B2998"/>
    <w:pPr>
      <w:widowControl/>
      <w:tabs>
        <w:tab w:val="left" w:pos="245"/>
      </w:tabs>
      <w:spacing w:before="100" w:after="20" w:line="264" w:lineRule="auto"/>
      <w:ind w:left="245" w:hanging="245"/>
      <w:jc w:val="left"/>
    </w:pPr>
    <w:rPr>
      <w:rFonts w:ascii="Trebuchet MS" w:eastAsia="LF_Kai" w:hAnsi="Trebuchet MS"/>
      <w:color w:val="000000"/>
      <w:kern w:val="0"/>
      <w:sz w:val="20"/>
      <w:lang w:eastAsia="zh-TW"/>
    </w:rPr>
  </w:style>
  <w:style w:type="paragraph" w:customStyle="1" w:styleId="25Chapterbullet2">
    <w:name w:val="25 Chapter bullet 2"/>
    <w:basedOn w:val="a"/>
    <w:qFormat/>
    <w:rsid w:val="002B2998"/>
    <w:pPr>
      <w:widowControl/>
      <w:tabs>
        <w:tab w:val="left" w:pos="490"/>
      </w:tabs>
      <w:spacing w:before="20" w:line="264" w:lineRule="auto"/>
      <w:ind w:left="490" w:hanging="245"/>
      <w:jc w:val="left"/>
    </w:pPr>
    <w:rPr>
      <w:rFonts w:ascii="Trebuchet MS" w:eastAsia="LF_Kai" w:hAnsi="Trebuchet MS"/>
      <w:color w:val="000000"/>
      <w:kern w:val="0"/>
      <w:sz w:val="20"/>
      <w:lang w:eastAsia="zh-TW"/>
    </w:rPr>
  </w:style>
  <w:style w:type="paragraph" w:customStyle="1" w:styleId="SHELL">
    <w:name w:val="SHELL"/>
    <w:basedOn w:val="a"/>
    <w:qFormat/>
    <w:rsid w:val="002B2998"/>
    <w:pPr>
      <w:jc w:val="center"/>
    </w:pPr>
    <w:rPr>
      <w:rFonts w:ascii="仿宋_GB2312" w:eastAsia="仿宋_GB2312"/>
    </w:rPr>
  </w:style>
  <w:style w:type="paragraph" w:customStyle="1" w:styleId="2a">
    <w:name w:val="正文2"/>
    <w:basedOn w:val="a"/>
    <w:qFormat/>
    <w:rsid w:val="002B2998"/>
    <w:pPr>
      <w:spacing w:before="120" w:after="120" w:line="360" w:lineRule="auto"/>
    </w:pPr>
    <w:rPr>
      <w:rFonts w:ascii="宋体" w:eastAsia="黑体" w:hAnsi="Courier New"/>
      <w:sz w:val="28"/>
    </w:rPr>
  </w:style>
  <w:style w:type="paragraph" w:customStyle="1" w:styleId="ST">
    <w:name w:val="ST"/>
    <w:basedOn w:val="a"/>
    <w:qFormat/>
    <w:rsid w:val="002B2998"/>
    <w:pPr>
      <w:snapToGrid w:val="0"/>
      <w:spacing w:before="120" w:after="120" w:line="300" w:lineRule="auto"/>
      <w:ind w:firstLine="567"/>
      <w:jc w:val="center"/>
      <w:textAlignment w:val="baseline"/>
    </w:pPr>
    <w:rPr>
      <w:kern w:val="0"/>
      <w:sz w:val="28"/>
    </w:rPr>
  </w:style>
  <w:style w:type="paragraph" w:customStyle="1" w:styleId="MinorHead">
    <w:name w:val="Minor Head"/>
    <w:basedOn w:val="a"/>
    <w:next w:val="a"/>
    <w:qFormat/>
    <w:rsid w:val="002B2998"/>
    <w:pPr>
      <w:keepNext/>
      <w:keepLines/>
      <w:widowControl/>
      <w:spacing w:before="120" w:line="290" w:lineRule="atLeast"/>
      <w:jc w:val="left"/>
    </w:pPr>
    <w:rPr>
      <w:rFonts w:eastAsia="Times New Roman"/>
      <w:b/>
      <w:kern w:val="0"/>
      <w:sz w:val="24"/>
      <w:szCs w:val="20"/>
      <w:lang w:val="en-GB"/>
    </w:rPr>
  </w:style>
  <w:style w:type="paragraph" w:customStyle="1" w:styleId="pp">
    <w:name w:val="pp"/>
    <w:basedOn w:val="a"/>
    <w:qFormat/>
    <w:rsid w:val="002B2998"/>
    <w:pPr>
      <w:widowControl/>
      <w:spacing w:before="100" w:after="100" w:line="280" w:lineRule="atLeast"/>
      <w:ind w:firstLine="480"/>
    </w:pPr>
    <w:rPr>
      <w:rFonts w:ascii="Arial" w:hAnsi="Arial"/>
      <w:kern w:val="0"/>
      <w:sz w:val="18"/>
      <w:szCs w:val="20"/>
    </w:rPr>
  </w:style>
  <w:style w:type="paragraph" w:customStyle="1" w:styleId="TableText0">
    <w:name w:val="Table Text"/>
    <w:qFormat/>
    <w:rsid w:val="002B2998"/>
    <w:rPr>
      <w:snapToGrid w:val="0"/>
      <w:color w:val="000000"/>
      <w:sz w:val="24"/>
    </w:rPr>
  </w:style>
  <w:style w:type="character" w:customStyle="1" w:styleId="unnamed2">
    <w:name w:val="unnamed2"/>
    <w:basedOn w:val="a0"/>
    <w:qFormat/>
    <w:rsid w:val="002B2998"/>
  </w:style>
  <w:style w:type="paragraph" w:customStyle="1" w:styleId="Bullet1">
    <w:name w:val="Bullet 1"/>
    <w:basedOn w:val="a"/>
    <w:qFormat/>
    <w:rsid w:val="002B2998"/>
    <w:pPr>
      <w:widowControl/>
      <w:tabs>
        <w:tab w:val="left" w:pos="780"/>
      </w:tabs>
      <w:spacing w:line="290" w:lineRule="atLeast"/>
      <w:ind w:left="780" w:hanging="360"/>
      <w:jc w:val="left"/>
    </w:pPr>
    <w:rPr>
      <w:kern w:val="0"/>
      <w:sz w:val="24"/>
      <w:szCs w:val="20"/>
      <w:lang w:val="en-GB"/>
    </w:rPr>
  </w:style>
  <w:style w:type="paragraph" w:customStyle="1" w:styleId="xl22">
    <w:name w:val="xl22"/>
    <w:basedOn w:val="a"/>
    <w:qFormat/>
    <w:rsid w:val="002B299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18"/>
      <w:szCs w:val="18"/>
    </w:rPr>
  </w:style>
  <w:style w:type="character" w:customStyle="1" w:styleId="small1">
    <w:name w:val="small1"/>
    <w:qFormat/>
    <w:rsid w:val="002B2998"/>
    <w:rPr>
      <w:sz w:val="18"/>
      <w:szCs w:val="18"/>
    </w:rPr>
  </w:style>
  <w:style w:type="paragraph" w:customStyle="1" w:styleId="2b">
    <w:name w:val="段落2"/>
    <w:basedOn w:val="45"/>
    <w:qFormat/>
    <w:rsid w:val="002B2998"/>
    <w:pPr>
      <w:tabs>
        <w:tab w:val="left" w:pos="360"/>
        <w:tab w:val="left" w:pos="2220"/>
      </w:tabs>
      <w:spacing w:before="240"/>
      <w:ind w:firstLine="0"/>
    </w:pPr>
  </w:style>
  <w:style w:type="paragraph" w:customStyle="1" w:styleId="45">
    <w:name w:val="标题4二级"/>
    <w:basedOn w:val="4"/>
    <w:qFormat/>
    <w:rsid w:val="002B2998"/>
    <w:pPr>
      <w:overflowPunct/>
      <w:autoSpaceDE/>
      <w:autoSpaceDN/>
      <w:adjustRightInd/>
      <w:spacing w:before="40" w:after="40" w:line="360" w:lineRule="auto"/>
      <w:ind w:firstLine="630"/>
      <w:jc w:val="both"/>
      <w:textAlignment w:val="auto"/>
    </w:pPr>
    <w:rPr>
      <w:rFonts w:ascii="宋体" w:eastAsia="宋体" w:hAnsi="Arial"/>
      <w:b w:val="0"/>
      <w:spacing w:val="0"/>
      <w:kern w:val="2"/>
    </w:rPr>
  </w:style>
  <w:style w:type="paragraph" w:customStyle="1" w:styleId="1a">
    <w:name w:val="段落1"/>
    <w:basedOn w:val="110"/>
    <w:qFormat/>
    <w:rsid w:val="002B2998"/>
    <w:pPr>
      <w:tabs>
        <w:tab w:val="left" w:pos="425"/>
      </w:tabs>
      <w:adjustRightInd/>
      <w:spacing w:before="120" w:after="120" w:line="120" w:lineRule="atLeast"/>
      <w:ind w:left="425" w:hanging="425"/>
      <w:textAlignment w:val="auto"/>
    </w:pPr>
    <w:rPr>
      <w:rFonts w:ascii="Times New Roman"/>
      <w:b/>
      <w:spacing w:val="0"/>
      <w:kern w:val="2"/>
      <w:sz w:val="24"/>
    </w:rPr>
  </w:style>
  <w:style w:type="paragraph" w:customStyle="1" w:styleId="aff8">
    <w:name w:val="小标题"/>
    <w:basedOn w:val="a"/>
    <w:qFormat/>
    <w:rsid w:val="002B2998"/>
    <w:pPr>
      <w:autoSpaceDE w:val="0"/>
      <w:autoSpaceDN w:val="0"/>
      <w:adjustRightInd w:val="0"/>
      <w:spacing w:before="360" w:after="360" w:line="440" w:lineRule="atLeast"/>
      <w:jc w:val="left"/>
      <w:textAlignment w:val="baseline"/>
    </w:pPr>
    <w:rPr>
      <w:rFonts w:ascii="黑体" w:eastAsia="黑体"/>
      <w:b/>
      <w:spacing w:val="5"/>
      <w:kern w:val="0"/>
      <w:sz w:val="32"/>
      <w:szCs w:val="20"/>
    </w:rPr>
  </w:style>
  <w:style w:type="paragraph" w:customStyle="1" w:styleId="Boxbullet">
    <w:name w:val="Box bullet"/>
    <w:qFormat/>
    <w:rsid w:val="002B2998"/>
    <w:pPr>
      <w:spacing w:after="288"/>
      <w:ind w:left="1440"/>
    </w:pPr>
    <w:rPr>
      <w:snapToGrid w:val="0"/>
      <w:color w:val="000000"/>
      <w:sz w:val="24"/>
      <w:lang w:eastAsia="en-US"/>
    </w:rPr>
  </w:style>
  <w:style w:type="paragraph" w:customStyle="1" w:styleId="Label-Figure">
    <w:name w:val="Label - Figure #"/>
    <w:basedOn w:val="a"/>
    <w:qFormat/>
    <w:rsid w:val="002B2998"/>
    <w:pPr>
      <w:widowControl/>
      <w:tabs>
        <w:tab w:val="left" w:pos="425"/>
      </w:tabs>
      <w:spacing w:line="290" w:lineRule="atLeast"/>
      <w:ind w:left="425" w:hanging="425"/>
      <w:jc w:val="center"/>
    </w:pPr>
    <w:rPr>
      <w:kern w:val="0"/>
      <w:sz w:val="24"/>
      <w:szCs w:val="20"/>
      <w:lang w:val="en-GB"/>
    </w:rPr>
  </w:style>
  <w:style w:type="paragraph" w:customStyle="1" w:styleId="aff9">
    <w:name w:val="研究报告  正文"/>
    <w:basedOn w:val="a"/>
    <w:qFormat/>
    <w:rsid w:val="002B2998"/>
    <w:pPr>
      <w:spacing w:line="270" w:lineRule="exact"/>
      <w:ind w:firstLineChars="200" w:firstLine="200"/>
    </w:pPr>
    <w:rPr>
      <w:rFonts w:ascii="楷体_GB2312" w:eastAsia="楷体_GB2312"/>
      <w:sz w:val="20"/>
    </w:rPr>
  </w:style>
  <w:style w:type="character" w:customStyle="1" w:styleId="article">
    <w:name w:val="article"/>
    <w:basedOn w:val="a0"/>
    <w:qFormat/>
    <w:rsid w:val="002B2998"/>
  </w:style>
  <w:style w:type="paragraph" w:customStyle="1" w:styleId="Indent2">
    <w:name w:val="Indent 2"/>
    <w:basedOn w:val="a"/>
    <w:qFormat/>
    <w:rsid w:val="002B2998"/>
    <w:pPr>
      <w:widowControl/>
      <w:spacing w:line="290" w:lineRule="atLeast"/>
      <w:ind w:left="1440"/>
      <w:jc w:val="left"/>
    </w:pPr>
    <w:rPr>
      <w:kern w:val="0"/>
      <w:sz w:val="24"/>
      <w:szCs w:val="20"/>
      <w:lang w:val="en-GB"/>
    </w:rPr>
  </w:style>
  <w:style w:type="character" w:customStyle="1" w:styleId="Char13">
    <w:name w:val="脚注文本 Char1"/>
    <w:basedOn w:val="a0"/>
    <w:qFormat/>
    <w:rsid w:val="002B2998"/>
    <w:rPr>
      <w:kern w:val="2"/>
      <w:sz w:val="18"/>
      <w:szCs w:val="18"/>
    </w:rPr>
  </w:style>
  <w:style w:type="paragraph" w:customStyle="1" w:styleId="Body">
    <w:name w:val="Body"/>
    <w:qFormat/>
    <w:rsid w:val="002B2998"/>
    <w:pPr>
      <w:spacing w:after="240"/>
    </w:pPr>
    <w:rPr>
      <w:rFonts w:ascii="Helvetica" w:eastAsia="Helvetica" w:hAnsi="Helvetica"/>
      <w:color w:val="000000"/>
      <w:sz w:val="24"/>
      <w:u w:color="000000"/>
    </w:rPr>
  </w:style>
  <w:style w:type="paragraph" w:customStyle="1" w:styleId="affa">
    <w:name w:val="中连页眉"/>
    <w:basedOn w:val="af0"/>
    <w:qFormat/>
    <w:rsid w:val="002B2998"/>
    <w:pPr>
      <w:pBdr>
        <w:bottom w:val="threeDEngrave" w:sz="18" w:space="1" w:color="auto"/>
      </w:pBdr>
    </w:pPr>
    <w:rPr>
      <w:rFonts w:eastAsia="仿宋_GB2312"/>
      <w:szCs w:val="20"/>
    </w:rPr>
  </w:style>
  <w:style w:type="paragraph" w:customStyle="1" w:styleId="justify">
    <w:name w:val="justify"/>
    <w:basedOn w:val="a"/>
    <w:qFormat/>
    <w:rsid w:val="002B2998"/>
    <w:pPr>
      <w:widowControl/>
      <w:spacing w:before="100" w:beforeAutospacing="1" w:after="100" w:afterAutospacing="1"/>
      <w:jc w:val="left"/>
    </w:pPr>
    <w:rPr>
      <w:rFonts w:ascii="Arial Unicode MS" w:eastAsia="Arial Unicode MS" w:hAnsi="Arial Unicode MS"/>
      <w:kern w:val="0"/>
      <w:sz w:val="24"/>
    </w:rPr>
  </w:style>
  <w:style w:type="character" w:customStyle="1" w:styleId="Char4">
    <w:name w:val="文档结构图 Char"/>
    <w:link w:val="a9"/>
    <w:qFormat/>
    <w:rsid w:val="002B2998"/>
    <w:rPr>
      <w:kern w:val="2"/>
      <w:sz w:val="21"/>
      <w:szCs w:val="24"/>
      <w:shd w:val="clear" w:color="auto" w:fill="000080"/>
    </w:rPr>
  </w:style>
  <w:style w:type="paragraph" w:customStyle="1" w:styleId="affb">
    <w:name w:val="电信"/>
    <w:basedOn w:val="ac"/>
    <w:qFormat/>
    <w:rsid w:val="002B2998"/>
    <w:pPr>
      <w:autoSpaceDE w:val="0"/>
      <w:autoSpaceDN w:val="0"/>
      <w:adjustRightInd w:val="0"/>
    </w:pPr>
    <w:rPr>
      <w:rFonts w:ascii="方正书宋简体" w:eastAsia="方正书宋简体" w:hAnsi="Times New Roman"/>
      <w:kern w:val="0"/>
      <w:sz w:val="28"/>
      <w:szCs w:val="20"/>
    </w:rPr>
  </w:style>
  <w:style w:type="character" w:customStyle="1" w:styleId="ch1">
    <w:name w:val="ch1"/>
    <w:qFormat/>
    <w:rsid w:val="002B2998"/>
    <w:rPr>
      <w:rFonts w:hint="default"/>
      <w:color w:val="000000"/>
      <w:sz w:val="18"/>
      <w:szCs w:val="18"/>
      <w:u w:val="none"/>
    </w:rPr>
  </w:style>
  <w:style w:type="paragraph" w:customStyle="1" w:styleId="font12">
    <w:name w:val="font12"/>
    <w:basedOn w:val="a"/>
    <w:qFormat/>
    <w:rsid w:val="002B2998"/>
    <w:pPr>
      <w:widowControl/>
      <w:spacing w:before="100" w:beforeAutospacing="1" w:after="100" w:afterAutospacing="1"/>
      <w:jc w:val="left"/>
    </w:pPr>
    <w:rPr>
      <w:rFonts w:eastAsia="Arial Unicode MS"/>
      <w:b/>
      <w:bCs/>
      <w:kern w:val="0"/>
      <w:sz w:val="24"/>
    </w:rPr>
  </w:style>
  <w:style w:type="paragraph" w:customStyle="1" w:styleId="font13">
    <w:name w:val="font13"/>
    <w:basedOn w:val="a"/>
    <w:qFormat/>
    <w:rsid w:val="002B2998"/>
    <w:pPr>
      <w:widowControl/>
      <w:spacing w:before="100" w:beforeAutospacing="1" w:after="100" w:afterAutospacing="1"/>
      <w:jc w:val="left"/>
    </w:pPr>
    <w:rPr>
      <w:rFonts w:eastAsia="Arial Unicode MS"/>
      <w:kern w:val="0"/>
      <w:sz w:val="22"/>
      <w:szCs w:val="22"/>
    </w:rPr>
  </w:style>
  <w:style w:type="paragraph" w:customStyle="1" w:styleId="font14">
    <w:name w:val="font14"/>
    <w:basedOn w:val="a"/>
    <w:qFormat/>
    <w:rsid w:val="002B2998"/>
    <w:pPr>
      <w:widowControl/>
      <w:spacing w:before="100" w:beforeAutospacing="1" w:after="100" w:afterAutospacing="1"/>
      <w:jc w:val="left"/>
    </w:pPr>
    <w:rPr>
      <w:rFonts w:ascii="楷体_GB2312" w:eastAsia="楷体_GB2312" w:hAnsi="Arial Unicode MS" w:cs="Arial Unicode MS" w:hint="eastAsia"/>
      <w:kern w:val="0"/>
      <w:sz w:val="22"/>
      <w:szCs w:val="22"/>
    </w:rPr>
  </w:style>
  <w:style w:type="character" w:customStyle="1" w:styleId="Char">
    <w:name w:val="批注主题 Char"/>
    <w:link w:val="a3"/>
    <w:qFormat/>
    <w:rsid w:val="002B2998"/>
    <w:rPr>
      <w:b/>
      <w:bCs/>
      <w:kern w:val="2"/>
      <w:sz w:val="21"/>
      <w:szCs w:val="24"/>
    </w:rPr>
  </w:style>
  <w:style w:type="paragraph" w:customStyle="1" w:styleId="SubTitleLargeTable">
    <w:name w:val="SubTitleLargeTable"/>
    <w:qFormat/>
    <w:rsid w:val="002B2998"/>
    <w:pPr>
      <w:keepNext/>
      <w:pBdr>
        <w:top w:val="single" w:sz="6" w:space="1" w:color="666699"/>
      </w:pBdr>
      <w:suppressAutoHyphens/>
      <w:spacing w:after="40" w:line="240" w:lineRule="atLeast"/>
    </w:pPr>
    <w:rPr>
      <w:rFonts w:ascii="Arial" w:eastAsia="楷体_GB2312" w:hAnsi="Arial" w:cs="Arial"/>
      <w:b/>
      <w:bCs/>
      <w:i/>
      <w:iCs/>
      <w:color w:val="003765"/>
      <w:sz w:val="21"/>
      <w:szCs w:val="21"/>
      <w:lang w:val="en-GB"/>
    </w:rPr>
  </w:style>
  <w:style w:type="paragraph" w:customStyle="1" w:styleId="FootnoteNoline">
    <w:name w:val="FootnoteNoline"/>
    <w:basedOn w:val="a"/>
    <w:next w:val="a6"/>
    <w:qFormat/>
    <w:rsid w:val="002B2998"/>
    <w:pPr>
      <w:widowControl/>
      <w:tabs>
        <w:tab w:val="right" w:pos="10065"/>
      </w:tabs>
      <w:spacing w:before="40" w:after="160"/>
      <w:ind w:left="3402"/>
    </w:pPr>
    <w:rPr>
      <w:rFonts w:ascii="Arial" w:eastAsia="楷体_GB2312" w:hAnsi="Arial" w:cs="Arial"/>
      <w:color w:val="003765"/>
      <w:kern w:val="0"/>
      <w:sz w:val="15"/>
      <w:szCs w:val="14"/>
      <w:lang w:val="en-GB"/>
    </w:rPr>
  </w:style>
  <w:style w:type="character" w:customStyle="1" w:styleId="content1">
    <w:name w:val="content1"/>
    <w:qFormat/>
    <w:rsid w:val="002B2998"/>
    <w:rPr>
      <w:color w:val="000000"/>
      <w:sz w:val="21"/>
      <w:szCs w:val="21"/>
    </w:rPr>
  </w:style>
  <w:style w:type="paragraph" w:customStyle="1" w:styleId="2c">
    <w:name w:val="模板标题2"/>
    <w:basedOn w:val="a6"/>
    <w:next w:val="a6"/>
    <w:qFormat/>
    <w:rsid w:val="002B2998"/>
    <w:pPr>
      <w:widowControl/>
      <w:spacing w:line="240" w:lineRule="exact"/>
      <w:ind w:left="3402"/>
      <w:outlineLvl w:val="1"/>
    </w:pPr>
    <w:rPr>
      <w:rFonts w:ascii="Arial" w:eastAsia="楷体_GB2312" w:hAnsi="Arial" w:cs="Arial"/>
      <w:b/>
      <w:bCs/>
      <w:color w:val="01659D"/>
      <w:kern w:val="0"/>
      <w:sz w:val="18"/>
      <w:szCs w:val="20"/>
      <w:lang w:val="en-GB"/>
    </w:rPr>
  </w:style>
  <w:style w:type="paragraph" w:customStyle="1" w:styleId="pic-info">
    <w:name w:val="pic-info"/>
    <w:basedOn w:val="a"/>
    <w:qFormat/>
    <w:rsid w:val="002B2998"/>
    <w:pPr>
      <w:widowControl/>
      <w:spacing w:before="100" w:beforeAutospacing="1" w:after="100" w:afterAutospacing="1"/>
      <w:jc w:val="left"/>
    </w:pPr>
    <w:rPr>
      <w:rFonts w:ascii="宋体" w:hAnsi="宋体" w:cs="宋体"/>
      <w:kern w:val="0"/>
      <w:sz w:val="24"/>
    </w:rPr>
  </w:style>
  <w:style w:type="paragraph" w:customStyle="1" w:styleId="album-div">
    <w:name w:val="album-div"/>
    <w:basedOn w:val="a"/>
    <w:qFormat/>
    <w:rsid w:val="002B2998"/>
    <w:pPr>
      <w:widowControl/>
      <w:spacing w:before="100" w:beforeAutospacing="1" w:after="100" w:afterAutospacing="1"/>
      <w:jc w:val="left"/>
    </w:pPr>
    <w:rPr>
      <w:rFonts w:ascii="宋体" w:hAnsi="宋体" w:cs="宋体"/>
      <w:kern w:val="0"/>
      <w:sz w:val="24"/>
    </w:rPr>
  </w:style>
  <w:style w:type="character" w:customStyle="1" w:styleId="title9">
    <w:name w:val="title9"/>
    <w:basedOn w:val="a0"/>
    <w:qFormat/>
    <w:rsid w:val="002B2998"/>
  </w:style>
  <w:style w:type="character" w:customStyle="1" w:styleId="count3">
    <w:name w:val="count3"/>
    <w:basedOn w:val="a0"/>
    <w:qFormat/>
    <w:rsid w:val="002B2998"/>
  </w:style>
  <w:style w:type="character" w:customStyle="1" w:styleId="BodyTextResetnumberingChar">
    <w:name w:val="Body Text (Reset numbering) Char"/>
    <w:qFormat/>
    <w:rsid w:val="002B2998"/>
    <w:rPr>
      <w:rFonts w:ascii="Arial" w:eastAsia="黑体" w:hAnsi="Arial"/>
      <w:b/>
      <w:bCs/>
      <w:kern w:val="2"/>
      <w:sz w:val="32"/>
      <w:szCs w:val="32"/>
      <w:lang w:val="en-US" w:eastAsia="zh-CN" w:bidi="ar-SA"/>
    </w:rPr>
  </w:style>
  <w:style w:type="paragraph" w:customStyle="1" w:styleId="2d">
    <w:name w:val="样式2"/>
    <w:basedOn w:val="a"/>
    <w:qFormat/>
    <w:rsid w:val="002B2998"/>
    <w:pPr>
      <w:adjustRightInd w:val="0"/>
      <w:snapToGrid w:val="0"/>
      <w:spacing w:line="360" w:lineRule="auto"/>
      <w:textAlignment w:val="baseline"/>
    </w:pPr>
    <w:rPr>
      <w:rFonts w:ascii="宋体"/>
      <w:spacing w:val="2"/>
      <w:kern w:val="0"/>
      <w:sz w:val="24"/>
      <w:szCs w:val="20"/>
    </w:rPr>
  </w:style>
  <w:style w:type="paragraph" w:customStyle="1" w:styleId="affc">
    <w:name w:val="正"/>
    <w:basedOn w:val="a"/>
    <w:qFormat/>
    <w:rsid w:val="002B2998"/>
    <w:pPr>
      <w:widowControl/>
      <w:autoSpaceDE w:val="0"/>
      <w:autoSpaceDN w:val="0"/>
      <w:adjustRightInd w:val="0"/>
      <w:spacing w:line="360" w:lineRule="auto"/>
      <w:ind w:firstLine="510"/>
      <w:textAlignment w:val="bottom"/>
    </w:pPr>
    <w:rPr>
      <w:rFonts w:ascii="宋体"/>
      <w:kern w:val="0"/>
      <w:sz w:val="24"/>
      <w:szCs w:val="20"/>
    </w:rPr>
  </w:style>
  <w:style w:type="character" w:customStyle="1" w:styleId="Char14">
    <w:name w:val="正文文本 Char1"/>
    <w:qFormat/>
    <w:rsid w:val="002B2998"/>
    <w:rPr>
      <w:rFonts w:ascii="仿宋_GB2312" w:eastAsia="仿宋_GB2312" w:hAnsi="Times New Roman" w:cs="Times New Roman"/>
      <w:kern w:val="0"/>
      <w:sz w:val="28"/>
      <w:szCs w:val="20"/>
    </w:rPr>
  </w:style>
  <w:style w:type="character" w:customStyle="1" w:styleId="Char15">
    <w:name w:val="批注主题 Char1"/>
    <w:semiHidden/>
    <w:qFormat/>
    <w:rsid w:val="002B2998"/>
    <w:rPr>
      <w:b/>
      <w:bCs/>
      <w:kern w:val="2"/>
      <w:sz w:val="21"/>
    </w:rPr>
  </w:style>
  <w:style w:type="paragraph" w:customStyle="1" w:styleId="affd">
    <w:name w:val="方案缩进"/>
    <w:qFormat/>
    <w:rsid w:val="002B2998"/>
    <w:pPr>
      <w:widowControl w:val="0"/>
      <w:adjustRightInd w:val="0"/>
      <w:spacing w:before="120" w:line="360" w:lineRule="auto"/>
      <w:ind w:firstLine="567"/>
      <w:jc w:val="both"/>
      <w:textAlignment w:val="baseline"/>
    </w:pPr>
    <w:rPr>
      <w:rFonts w:ascii="宋体"/>
      <w:sz w:val="28"/>
    </w:rPr>
  </w:style>
  <w:style w:type="paragraph" w:customStyle="1" w:styleId="Char2CharCharCharCharCharCharCharChar1CharCharChar1Char">
    <w:name w:val="Char2 Char Char Char Char Char Char Char Char1 Char Char Char1 Char"/>
    <w:basedOn w:val="a"/>
    <w:qFormat/>
    <w:rsid w:val="002B2998"/>
    <w:pPr>
      <w:widowControl/>
      <w:spacing w:after="160" w:line="240" w:lineRule="exact"/>
      <w:jc w:val="left"/>
    </w:pPr>
    <w:rPr>
      <w:kern w:val="0"/>
      <w:sz w:val="20"/>
      <w:szCs w:val="20"/>
    </w:rPr>
  </w:style>
  <w:style w:type="paragraph" w:styleId="affe">
    <w:name w:val="No Spacing"/>
    <w:qFormat/>
    <w:rsid w:val="002B2998"/>
    <w:pPr>
      <w:widowControl w:val="0"/>
      <w:spacing w:line="360" w:lineRule="auto"/>
      <w:jc w:val="both"/>
    </w:pPr>
    <w:rPr>
      <w:kern w:val="2"/>
      <w:sz w:val="21"/>
      <w:szCs w:val="24"/>
    </w:rPr>
  </w:style>
  <w:style w:type="character" w:customStyle="1" w:styleId="Chard">
    <w:name w:val="标题 Char"/>
    <w:basedOn w:val="a0"/>
    <w:link w:val="af6"/>
    <w:uiPriority w:val="10"/>
    <w:qFormat/>
    <w:rsid w:val="002B2998"/>
    <w:rPr>
      <w:rFonts w:ascii="Arial" w:hAnsi="Arial" w:cs="Arial"/>
      <w:b/>
      <w:bCs/>
      <w:kern w:val="2"/>
      <w:sz w:val="32"/>
      <w:szCs w:val="32"/>
    </w:rPr>
  </w:style>
  <w:style w:type="paragraph" w:customStyle="1" w:styleId="TOC1">
    <w:name w:val="TOC 标题1"/>
    <w:basedOn w:val="1"/>
    <w:next w:val="a"/>
    <w:uiPriority w:val="39"/>
    <w:unhideWhenUsed/>
    <w:qFormat/>
    <w:rsid w:val="002B2998"/>
    <w:pPr>
      <w:widowControl/>
      <w:spacing w:before="480" w:after="0" w:line="276" w:lineRule="auto"/>
      <w:jc w:val="left"/>
      <w:outlineLvl w:val="9"/>
    </w:pPr>
    <w:rPr>
      <w:rFonts w:ascii="Cambria" w:hAnsi="Cambria"/>
      <w:color w:val="365F91"/>
      <w:kern w:val="0"/>
      <w:sz w:val="28"/>
      <w:szCs w:val="28"/>
    </w:rPr>
  </w:style>
  <w:style w:type="paragraph" w:customStyle="1" w:styleId="CharCharCharCharCharCharChar">
    <w:name w:val="Char Char Char Char Char Char Char"/>
    <w:basedOn w:val="a"/>
    <w:qFormat/>
    <w:rsid w:val="002B2998"/>
    <w:pPr>
      <w:widowControl/>
      <w:spacing w:after="160" w:line="240" w:lineRule="exact"/>
      <w:jc w:val="left"/>
    </w:pPr>
    <w:rPr>
      <w:rFonts w:ascii="Verdana" w:hAnsi="Verdana"/>
      <w:kern w:val="0"/>
      <w:sz w:val="20"/>
      <w:szCs w:val="20"/>
      <w:lang w:eastAsia="en-US"/>
    </w:rPr>
  </w:style>
  <w:style w:type="paragraph" w:customStyle="1" w:styleId="CharChar4">
    <w:name w:val="Char Char4"/>
    <w:basedOn w:val="a"/>
    <w:semiHidden/>
    <w:qFormat/>
    <w:rsid w:val="002B2998"/>
    <w:rPr>
      <w:rFonts w:ascii="Tahoma" w:hAnsi="Tahoma"/>
      <w:sz w:val="24"/>
      <w:szCs w:val="20"/>
    </w:rPr>
  </w:style>
  <w:style w:type="paragraph" w:customStyle="1" w:styleId="46">
    <w:name w:val="样式 4级"/>
    <w:basedOn w:val="a"/>
    <w:link w:val="4Char0"/>
    <w:qFormat/>
    <w:rsid w:val="002B2998"/>
    <w:pPr>
      <w:tabs>
        <w:tab w:val="left" w:pos="1021"/>
      </w:tabs>
      <w:spacing w:line="360" w:lineRule="auto"/>
      <w:ind w:firstLine="567"/>
      <w:outlineLvl w:val="3"/>
    </w:pPr>
    <w:rPr>
      <w:rFonts w:ascii="宋体" w:hAnsi="宋体"/>
      <w:sz w:val="24"/>
    </w:rPr>
  </w:style>
  <w:style w:type="character" w:customStyle="1" w:styleId="4Char0">
    <w:name w:val="样式 4级 Char"/>
    <w:link w:val="46"/>
    <w:qFormat/>
    <w:rsid w:val="002B2998"/>
    <w:rPr>
      <w:rFonts w:ascii="宋体" w:hAnsi="宋体"/>
      <w:kern w:val="2"/>
      <w:sz w:val="24"/>
      <w:szCs w:val="24"/>
    </w:rPr>
  </w:style>
  <w:style w:type="paragraph" w:customStyle="1" w:styleId="55">
    <w:name w:val="样式5级"/>
    <w:basedOn w:val="46"/>
    <w:qFormat/>
    <w:rsid w:val="002B2998"/>
    <w:pPr>
      <w:ind w:left="3944" w:hanging="420"/>
      <w:outlineLvl w:val="4"/>
    </w:pPr>
  </w:style>
  <w:style w:type="paragraph" w:customStyle="1" w:styleId="63">
    <w:name w:val="样式6级"/>
    <w:basedOn w:val="55"/>
    <w:qFormat/>
    <w:rsid w:val="002B2998"/>
    <w:pPr>
      <w:ind w:left="4364"/>
      <w:outlineLvl w:val="5"/>
    </w:pPr>
  </w:style>
  <w:style w:type="paragraph" w:customStyle="1" w:styleId="Char2CharCharCharCharCharCharCharChar1CharCharChar1Char1">
    <w:name w:val="Char2 Char Char Char Char Char Char Char Char1 Char Char Char1 Char1"/>
    <w:basedOn w:val="a"/>
    <w:qFormat/>
    <w:rsid w:val="002B2998"/>
    <w:pPr>
      <w:widowControl/>
      <w:spacing w:after="160" w:line="240" w:lineRule="exact"/>
      <w:jc w:val="left"/>
    </w:pPr>
    <w:rPr>
      <w:kern w:val="0"/>
      <w:sz w:val="20"/>
      <w:szCs w:val="20"/>
    </w:rPr>
  </w:style>
  <w:style w:type="character" w:customStyle="1" w:styleId="CharChar">
    <w:name w:val="Char Char"/>
    <w:link w:val="Char10"/>
    <w:qFormat/>
    <w:rsid w:val="002B2998"/>
    <w:rPr>
      <w:rFonts w:ascii="Tahoma" w:hAnsi="Tahoma"/>
      <w:kern w:val="2"/>
      <w:sz w:val="24"/>
    </w:rPr>
  </w:style>
  <w:style w:type="character" w:customStyle="1" w:styleId="CharChar11">
    <w:name w:val="Char Char11"/>
    <w:qFormat/>
    <w:rsid w:val="002B2998"/>
    <w:rPr>
      <w:rFonts w:ascii="Times New Roman" w:eastAsia="仿宋_GB2312" w:hAnsi="Times New Roman" w:cs="Times New Roman"/>
      <w:sz w:val="24"/>
      <w:szCs w:val="24"/>
    </w:rPr>
  </w:style>
  <w:style w:type="character" w:customStyle="1" w:styleId="xdrichtextboxxdbehaviorghostedtextctrl689ms-xedit-plaintext">
    <w:name w:val="xdrichtextbox xdbehavior_ghostedtext ctrl689 ms-xedit-plaintext"/>
    <w:qFormat/>
    <w:rsid w:val="002B2998"/>
  </w:style>
  <w:style w:type="character" w:customStyle="1" w:styleId="1Char1">
    <w:name w:val="标题 1 Char1"/>
    <w:qFormat/>
    <w:rsid w:val="002B2998"/>
    <w:rPr>
      <w:rFonts w:eastAsia="仿宋_GB2312"/>
      <w:b/>
      <w:kern w:val="44"/>
      <w:sz w:val="32"/>
      <w:lang w:val="en-US" w:eastAsia="zh-CN" w:bidi="ar-SA"/>
    </w:rPr>
  </w:style>
  <w:style w:type="paragraph" w:customStyle="1" w:styleId="afff">
    <w:name w:val="表文"/>
    <w:basedOn w:val="a"/>
    <w:qFormat/>
    <w:rsid w:val="002B2998"/>
    <w:pPr>
      <w:adjustRightInd w:val="0"/>
      <w:snapToGrid w:val="0"/>
      <w:spacing w:before="60" w:line="300" w:lineRule="auto"/>
      <w:jc w:val="center"/>
    </w:pPr>
    <w:rPr>
      <w:rFonts w:ascii="仿宋_GB2312" w:eastAsia="仿宋_GB2312"/>
      <w:szCs w:val="20"/>
    </w:rPr>
  </w:style>
  <w:style w:type="character" w:customStyle="1" w:styleId="XBTChar">
    <w:name w:val="XBT Char"/>
    <w:link w:val="XBT"/>
    <w:qFormat/>
    <w:rsid w:val="002B2998"/>
    <w:rPr>
      <w:rFonts w:ascii="Arial Narrow" w:eastAsia="黑体" w:hAnsi="Arial Narrow"/>
      <w:b/>
      <w:sz w:val="24"/>
    </w:rPr>
  </w:style>
  <w:style w:type="paragraph" w:customStyle="1" w:styleId="ZWBT">
    <w:name w:val="ZWBT"/>
    <w:basedOn w:val="a"/>
    <w:qFormat/>
    <w:rsid w:val="002B2998"/>
    <w:pPr>
      <w:autoSpaceDE w:val="0"/>
      <w:autoSpaceDN w:val="0"/>
      <w:adjustRightInd w:val="0"/>
      <w:spacing w:before="240" w:after="120" w:line="440" w:lineRule="atLeast"/>
      <w:ind w:left="601" w:right="386"/>
      <w:textAlignment w:val="bottom"/>
    </w:pPr>
    <w:rPr>
      <w:rFonts w:ascii="黑体" w:eastAsia="黑体" w:hAnsi="Arial"/>
      <w:kern w:val="0"/>
      <w:sz w:val="32"/>
      <w:szCs w:val="20"/>
    </w:rPr>
  </w:style>
  <w:style w:type="paragraph" w:customStyle="1" w:styleId="afff0">
    <w:name w:val="表标题"/>
    <w:basedOn w:val="a"/>
    <w:qFormat/>
    <w:rsid w:val="002B2998"/>
    <w:pPr>
      <w:adjustRightInd w:val="0"/>
      <w:snapToGrid w:val="0"/>
      <w:spacing w:before="240" w:line="360" w:lineRule="auto"/>
      <w:jc w:val="center"/>
    </w:pPr>
    <w:rPr>
      <w:rFonts w:ascii="仿宋_GB2312" w:eastAsia="仿宋_GB2312"/>
      <w:b/>
      <w:spacing w:val="10"/>
      <w:sz w:val="28"/>
      <w:szCs w:val="20"/>
    </w:rPr>
  </w:style>
  <w:style w:type="paragraph" w:customStyle="1" w:styleId="afff1">
    <w:name w:val="正文杨"/>
    <w:basedOn w:val="a"/>
    <w:qFormat/>
    <w:rsid w:val="002B2998"/>
    <w:pPr>
      <w:keepNext/>
      <w:adjustRightInd w:val="0"/>
      <w:spacing w:before="60" w:after="60" w:line="360" w:lineRule="atLeast"/>
      <w:ind w:firstLine="510"/>
      <w:textAlignment w:val="baseline"/>
    </w:pPr>
    <w:rPr>
      <w:rFonts w:ascii="Arial" w:hAnsi="Arial"/>
      <w:spacing w:val="12"/>
      <w:kern w:val="0"/>
      <w:sz w:val="24"/>
      <w:szCs w:val="20"/>
    </w:rPr>
  </w:style>
  <w:style w:type="paragraph" w:customStyle="1" w:styleId="afff2">
    <w:name w:val="屈正文"/>
    <w:basedOn w:val="a"/>
    <w:qFormat/>
    <w:rsid w:val="002B2998"/>
    <w:pPr>
      <w:tabs>
        <w:tab w:val="left" w:pos="1280"/>
      </w:tabs>
      <w:spacing w:after="120"/>
      <w:ind w:firstLine="560"/>
    </w:pPr>
    <w:rPr>
      <w:rFonts w:ascii="Garamond" w:eastAsia="仿宋_GB2312" w:hAnsi="Garamond" w:cs="宋体"/>
      <w:sz w:val="28"/>
      <w:szCs w:val="20"/>
    </w:rPr>
  </w:style>
  <w:style w:type="paragraph" w:customStyle="1" w:styleId="Enclosure">
    <w:name w:val="Enclosure"/>
    <w:basedOn w:val="a6"/>
    <w:next w:val="a"/>
    <w:qFormat/>
    <w:rsid w:val="002B2998"/>
    <w:pPr>
      <w:keepNext/>
      <w:keepLines/>
      <w:widowControl/>
      <w:overflowPunct w:val="0"/>
      <w:autoSpaceDE w:val="0"/>
      <w:autoSpaceDN w:val="0"/>
      <w:adjustRightInd w:val="0"/>
      <w:spacing w:after="240" w:line="240" w:lineRule="atLeast"/>
      <w:textAlignment w:val="baseline"/>
    </w:pPr>
    <w:rPr>
      <w:rFonts w:ascii="Garamond" w:eastAsia="仿宋_GB2312" w:hAnsi="Garamond" w:cs="宋体"/>
      <w:kern w:val="18"/>
      <w:sz w:val="28"/>
      <w:szCs w:val="20"/>
    </w:rPr>
  </w:style>
  <w:style w:type="character" w:customStyle="1" w:styleId="redcolor1">
    <w:name w:val="red_color1"/>
    <w:qFormat/>
    <w:rsid w:val="002B2998"/>
    <w:rPr>
      <w:color w:val="990000"/>
    </w:rPr>
  </w:style>
  <w:style w:type="paragraph" w:customStyle="1" w:styleId="afff3">
    <w:name w:val="表格文字"/>
    <w:basedOn w:val="a"/>
    <w:qFormat/>
    <w:rsid w:val="002B2998"/>
    <w:pPr>
      <w:snapToGrid w:val="0"/>
      <w:spacing w:line="360" w:lineRule="auto"/>
      <w:ind w:left="-6" w:right="-108"/>
      <w:jc w:val="center"/>
    </w:pPr>
    <w:rPr>
      <w:rFonts w:ascii="楷体_GB2312" w:eastAsia="楷体_GB2312" w:hAnsi="宋体"/>
      <w:spacing w:val="-20"/>
      <w:sz w:val="24"/>
    </w:rPr>
  </w:style>
  <w:style w:type="paragraph" w:customStyle="1" w:styleId="afff4">
    <w:name w:val="大标题"/>
    <w:basedOn w:val="a6"/>
    <w:qFormat/>
    <w:rsid w:val="002B2998"/>
    <w:pPr>
      <w:spacing w:after="0" w:line="360" w:lineRule="auto"/>
      <w:outlineLvl w:val="0"/>
    </w:pPr>
    <w:rPr>
      <w:rFonts w:ascii="仿宋_GB2312" w:eastAsia="仿宋_GB2312"/>
      <w:b/>
      <w:sz w:val="24"/>
      <w:szCs w:val="20"/>
    </w:rPr>
  </w:style>
  <w:style w:type="paragraph" w:customStyle="1" w:styleId="afff5">
    <w:name w:val="编号"/>
    <w:basedOn w:val="a5"/>
    <w:qFormat/>
    <w:rsid w:val="002B2998"/>
    <w:pPr>
      <w:tabs>
        <w:tab w:val="left" w:pos="780"/>
      </w:tabs>
      <w:spacing w:before="120" w:after="0"/>
      <w:ind w:left="780" w:firstLineChars="0" w:hanging="360"/>
    </w:pPr>
    <w:rPr>
      <w:rFonts w:ascii="Garamond" w:eastAsia="仿宋_GB2312" w:hAnsi="Garamond"/>
      <w:sz w:val="28"/>
      <w:szCs w:val="20"/>
    </w:rPr>
  </w:style>
  <w:style w:type="paragraph" w:customStyle="1" w:styleId="afff6">
    <w:name w:val="主标题"/>
    <w:basedOn w:val="a6"/>
    <w:qFormat/>
    <w:rsid w:val="002B2998"/>
    <w:pPr>
      <w:spacing w:before="360" w:after="360" w:line="360" w:lineRule="auto"/>
      <w:jc w:val="center"/>
    </w:pPr>
    <w:rPr>
      <w:rFonts w:ascii="文鼎小标宋简" w:eastAsia="文鼎小标宋简" w:hAnsi="Garamond"/>
      <w:sz w:val="40"/>
      <w:szCs w:val="20"/>
    </w:rPr>
  </w:style>
  <w:style w:type="paragraph" w:customStyle="1" w:styleId="1b">
    <w:name w:val="附件标题1"/>
    <w:basedOn w:val="4"/>
    <w:qFormat/>
    <w:rsid w:val="002B2998"/>
    <w:pPr>
      <w:tabs>
        <w:tab w:val="left" w:pos="1417"/>
      </w:tabs>
      <w:overflowPunct/>
      <w:autoSpaceDE/>
      <w:autoSpaceDN/>
      <w:spacing w:before="120" w:after="0"/>
      <w:ind w:left="1417" w:hanging="855"/>
      <w:jc w:val="both"/>
    </w:pPr>
    <w:rPr>
      <w:rFonts w:ascii="Arial" w:eastAsia="宋体" w:hAnsi="Arial"/>
      <w:spacing w:val="0"/>
      <w:kern w:val="0"/>
    </w:rPr>
  </w:style>
  <w:style w:type="paragraph" w:customStyle="1" w:styleId="afff7">
    <w:name w:val="附 注"/>
    <w:basedOn w:val="a7"/>
    <w:qFormat/>
    <w:rsid w:val="002B2998"/>
    <w:pPr>
      <w:autoSpaceDE/>
      <w:autoSpaceDN/>
      <w:adjustRightInd/>
      <w:spacing w:after="60" w:line="440" w:lineRule="atLeast"/>
      <w:ind w:firstLine="624"/>
    </w:pPr>
    <w:rPr>
      <w:rFonts w:ascii="Garamond" w:hAnsi="Garamond"/>
      <w:kern w:val="2"/>
    </w:rPr>
  </w:style>
  <w:style w:type="paragraph" w:customStyle="1" w:styleId="afff8">
    <w:name w:val="表格标题"/>
    <w:basedOn w:val="a"/>
    <w:qFormat/>
    <w:rsid w:val="002B2998"/>
    <w:pPr>
      <w:spacing w:before="240" w:after="240" w:line="360" w:lineRule="atLeast"/>
      <w:jc w:val="center"/>
    </w:pPr>
    <w:rPr>
      <w:rFonts w:ascii="Garamond" w:eastAsia="仿宋_GB2312" w:hAnsi="Garamond"/>
      <w:b/>
      <w:sz w:val="30"/>
      <w:szCs w:val="20"/>
    </w:rPr>
  </w:style>
  <w:style w:type="paragraph" w:customStyle="1" w:styleId="af32hichaf0dbchf32cgrid">
    <w:name w:val="af32hichaf0dbchf32cgrid"/>
    <w:qFormat/>
    <w:rsid w:val="002B2998"/>
    <w:pPr>
      <w:widowControl w:val="0"/>
      <w:tabs>
        <w:tab w:val="left" w:pos="0"/>
      </w:tabs>
      <w:autoSpaceDE w:val="0"/>
      <w:autoSpaceDN w:val="0"/>
      <w:adjustRightInd w:val="0"/>
      <w:spacing w:line="360" w:lineRule="auto"/>
      <w:ind w:right="26" w:firstLine="480"/>
      <w:jc w:val="both"/>
    </w:pPr>
    <w:rPr>
      <w:rFonts w:ascii="楷体_GB2312" w:eastAsia="楷体_GB2312"/>
      <w:sz w:val="28"/>
    </w:rPr>
  </w:style>
  <w:style w:type="paragraph" w:customStyle="1" w:styleId="XBT1">
    <w:name w:val="XBT1"/>
    <w:basedOn w:val="a"/>
    <w:qFormat/>
    <w:rsid w:val="002B2998"/>
    <w:pPr>
      <w:autoSpaceDE w:val="0"/>
      <w:autoSpaceDN w:val="0"/>
      <w:adjustRightInd w:val="0"/>
      <w:spacing w:before="120" w:after="240" w:line="312" w:lineRule="atLeast"/>
      <w:ind w:left="360"/>
      <w:textAlignment w:val="bottom"/>
    </w:pPr>
    <w:rPr>
      <w:rFonts w:ascii="黑体" w:eastAsia="黑体"/>
      <w:b/>
      <w:kern w:val="0"/>
      <w:sz w:val="30"/>
      <w:szCs w:val="20"/>
    </w:rPr>
  </w:style>
  <w:style w:type="paragraph" w:customStyle="1" w:styleId="Char2CharCharCharCharCharChar">
    <w:name w:val="Char2 Char Char Char Char Char Char"/>
    <w:basedOn w:val="a"/>
    <w:qFormat/>
    <w:rsid w:val="002B2998"/>
    <w:pPr>
      <w:widowControl/>
      <w:spacing w:after="160" w:line="240" w:lineRule="exact"/>
      <w:jc w:val="left"/>
    </w:pPr>
    <w:rPr>
      <w:kern w:val="0"/>
      <w:sz w:val="20"/>
      <w:szCs w:val="20"/>
    </w:rPr>
  </w:style>
  <w:style w:type="paragraph" w:customStyle="1" w:styleId="Char2CharCharCharCharCharCharCharCharChar">
    <w:name w:val="Char2 Char Char Char Char Char Char Char Char Char"/>
    <w:basedOn w:val="a"/>
    <w:qFormat/>
    <w:rsid w:val="002B2998"/>
    <w:pPr>
      <w:widowControl/>
      <w:spacing w:after="160" w:line="240" w:lineRule="exact"/>
      <w:jc w:val="left"/>
    </w:pPr>
    <w:rPr>
      <w:kern w:val="0"/>
      <w:sz w:val="20"/>
      <w:szCs w:val="20"/>
    </w:rPr>
  </w:style>
  <w:style w:type="character" w:customStyle="1" w:styleId="font2">
    <w:name w:val="font2"/>
    <w:qFormat/>
    <w:rsid w:val="002B2998"/>
  </w:style>
  <w:style w:type="character" w:customStyle="1" w:styleId="neirong1">
    <w:name w:val="neirong1"/>
    <w:qFormat/>
    <w:rsid w:val="002B2998"/>
    <w:rPr>
      <w:sz w:val="23"/>
      <w:szCs w:val="23"/>
    </w:rPr>
  </w:style>
  <w:style w:type="paragraph" w:customStyle="1" w:styleId="afff9">
    <w:name w:val="附注－正文"/>
    <w:basedOn w:val="aa"/>
    <w:qFormat/>
    <w:rsid w:val="002B2998"/>
    <w:pPr>
      <w:adjustRightInd w:val="0"/>
      <w:snapToGrid w:val="0"/>
      <w:spacing w:afterLines="50"/>
      <w:ind w:firstLineChars="200" w:firstLine="200"/>
    </w:pPr>
    <w:rPr>
      <w:rFonts w:ascii="Times New Roman" w:hAnsi="Times New Roman"/>
      <w:sz w:val="21"/>
      <w:szCs w:val="20"/>
    </w:rPr>
  </w:style>
  <w:style w:type="paragraph" w:customStyle="1" w:styleId="ww">
    <w:name w:val="ww"/>
    <w:basedOn w:val="zw"/>
    <w:qFormat/>
    <w:rsid w:val="002B2998"/>
    <w:pPr>
      <w:autoSpaceDE/>
      <w:autoSpaceDN/>
      <w:spacing w:before="120" w:line="440" w:lineRule="atLeast"/>
      <w:ind w:firstLine="601"/>
      <w:jc w:val="left"/>
      <w:textAlignment w:val="baseline"/>
    </w:pPr>
    <w:rPr>
      <w:rFonts w:eastAsia="宋体"/>
    </w:rPr>
  </w:style>
  <w:style w:type="paragraph" w:customStyle="1" w:styleId="CharCharChar1CharCharCharChar">
    <w:name w:val="Char Char Char1 Char Char Char Char"/>
    <w:basedOn w:val="a"/>
    <w:qFormat/>
    <w:rsid w:val="002B2998"/>
  </w:style>
  <w:style w:type="paragraph" w:customStyle="1" w:styleId="afffa">
    <w:name w:val="正文+仿宋"/>
    <w:basedOn w:val="a"/>
    <w:link w:val="Charf"/>
    <w:uiPriority w:val="99"/>
    <w:qFormat/>
    <w:rsid w:val="002B2998"/>
    <w:pPr>
      <w:wordWrap w:val="0"/>
      <w:spacing w:line="360" w:lineRule="auto"/>
    </w:pPr>
    <w:rPr>
      <w:rFonts w:ascii="Verdana" w:eastAsia="仿宋_GB2312" w:hAnsi="Verdana"/>
      <w:color w:val="545454"/>
      <w:sz w:val="24"/>
    </w:rPr>
  </w:style>
  <w:style w:type="character" w:customStyle="1" w:styleId="Charf">
    <w:name w:val="正文+仿宋 Char"/>
    <w:link w:val="afffa"/>
    <w:uiPriority w:val="99"/>
    <w:qFormat/>
    <w:locked/>
    <w:rsid w:val="002B2998"/>
    <w:rPr>
      <w:rFonts w:ascii="Verdana" w:eastAsia="仿宋_GB2312" w:hAnsi="Verdana"/>
      <w:color w:val="545454"/>
      <w:kern w:val="2"/>
      <w:sz w:val="24"/>
      <w:szCs w:val="24"/>
    </w:rPr>
  </w:style>
  <w:style w:type="character" w:customStyle="1" w:styleId="apple-style-span">
    <w:name w:val="apple-style-span"/>
    <w:qFormat/>
    <w:rsid w:val="002B2998"/>
  </w:style>
  <w:style w:type="character" w:customStyle="1" w:styleId="apple-converted-space">
    <w:name w:val="apple-converted-space"/>
    <w:qFormat/>
    <w:rsid w:val="002B2998"/>
  </w:style>
  <w:style w:type="paragraph" w:customStyle="1" w:styleId="afffb">
    <w:name w:val="部门"/>
    <w:basedOn w:val="aa"/>
    <w:link w:val="Charf0"/>
    <w:qFormat/>
    <w:rsid w:val="002B2998"/>
    <w:pPr>
      <w:ind w:firstLineChars="200" w:firstLine="480"/>
    </w:pPr>
    <w:rPr>
      <w:rFonts w:ascii="Arial Narrow" w:hAnsi="Arial Narrow"/>
    </w:rPr>
  </w:style>
  <w:style w:type="character" w:customStyle="1" w:styleId="Charf0">
    <w:name w:val="部门 Char"/>
    <w:link w:val="afffb"/>
    <w:qFormat/>
    <w:rsid w:val="002B2998"/>
    <w:rPr>
      <w:rFonts w:ascii="Arial Narrow" w:hAnsi="Arial Narrow"/>
      <w:kern w:val="2"/>
      <w:sz w:val="24"/>
      <w:szCs w:val="24"/>
    </w:rPr>
  </w:style>
  <w:style w:type="character" w:customStyle="1" w:styleId="headline-content2">
    <w:name w:val="headline-content2"/>
    <w:qFormat/>
    <w:rsid w:val="002B2998"/>
  </w:style>
  <w:style w:type="character" w:customStyle="1" w:styleId="CharChar0">
    <w:name w:val="正文文字 Char Char"/>
    <w:qFormat/>
    <w:rsid w:val="002B2998"/>
    <w:rPr>
      <w:rFonts w:ascii="仿宋_GB2312" w:eastAsia="仿宋_GB2312"/>
      <w:b/>
      <w:kern w:val="2"/>
      <w:sz w:val="52"/>
      <w:lang w:val="en-US" w:eastAsia="zh-CN" w:bidi="ar-SA"/>
    </w:rPr>
  </w:style>
  <w:style w:type="character" w:customStyle="1" w:styleId="a14">
    <w:name w:val="a14"/>
    <w:qFormat/>
    <w:rsid w:val="002B2998"/>
  </w:style>
  <w:style w:type="paragraph" w:customStyle="1" w:styleId="Char40">
    <w:name w:val="Char4"/>
    <w:basedOn w:val="a"/>
    <w:qFormat/>
    <w:rsid w:val="002B2998"/>
    <w:rPr>
      <w:rFonts w:ascii="Tahoma" w:hAnsi="Tahoma"/>
      <w:sz w:val="24"/>
      <w:szCs w:val="20"/>
    </w:rPr>
  </w:style>
  <w:style w:type="character" w:customStyle="1" w:styleId="CharChar19">
    <w:name w:val="Char Char19"/>
    <w:qFormat/>
    <w:rsid w:val="002B2998"/>
    <w:rPr>
      <w:rFonts w:eastAsia="仿宋_GB2312" w:cs="宋体"/>
      <w:kern w:val="2"/>
      <w:sz w:val="28"/>
      <w:lang w:val="en-US" w:eastAsia="zh-CN" w:bidi="ar-SA"/>
    </w:rPr>
  </w:style>
  <w:style w:type="character" w:customStyle="1" w:styleId="Level3-iCharChar">
    <w:name w:val="Level 3 - i Char Char"/>
    <w:qFormat/>
    <w:rsid w:val="002B2998"/>
    <w:rPr>
      <w:rFonts w:ascii="仿宋_GB2312" w:eastAsia="仿宋_GB2312" w:hAnsi="Courier New" w:cs="宋体"/>
      <w:kern w:val="2"/>
      <w:sz w:val="28"/>
      <w:szCs w:val="28"/>
      <w:lang w:val="en-US" w:eastAsia="zh-CN" w:bidi="ar-SA"/>
    </w:rPr>
  </w:style>
  <w:style w:type="character" w:customStyle="1" w:styleId="3CharChar">
    <w:name w:val="正文文字缩进 3 Char Char"/>
    <w:qFormat/>
    <w:rsid w:val="002B2998"/>
    <w:rPr>
      <w:rFonts w:ascii="宋体" w:eastAsia="仿宋_GB2312" w:cs="宋体"/>
      <w:b/>
      <w:kern w:val="2"/>
      <w:sz w:val="32"/>
      <w:lang w:val="en-US" w:eastAsia="zh-CN" w:bidi="ar-SA"/>
    </w:rPr>
  </w:style>
  <w:style w:type="paragraph" w:customStyle="1" w:styleId="CharCharCharCharCharCharCharCharCharCharCharCharChar">
    <w:name w:val="Char Char Char Char Char Char Char Char Char Char Char Char Char"/>
    <w:basedOn w:val="a"/>
    <w:qFormat/>
    <w:rsid w:val="002B2998"/>
  </w:style>
  <w:style w:type="character" w:customStyle="1" w:styleId="CharChar20">
    <w:name w:val="Char Char20"/>
    <w:qFormat/>
    <w:rsid w:val="002B2998"/>
    <w:rPr>
      <w:rFonts w:ascii="Times New Roman" w:eastAsia="仿宋_GB2312" w:hAnsi="Times New Roman" w:cs="Times New Roman"/>
      <w:b/>
      <w:kern w:val="44"/>
      <w:sz w:val="32"/>
      <w:szCs w:val="20"/>
    </w:rPr>
  </w:style>
  <w:style w:type="character" w:customStyle="1" w:styleId="CharChar1">
    <w:name w:val="三级标题 Char Char1"/>
    <w:qFormat/>
    <w:rsid w:val="002B2998"/>
    <w:rPr>
      <w:rFonts w:eastAsia="仿宋_GB2312"/>
      <w:sz w:val="24"/>
      <w:lang w:val="en-US" w:eastAsia="zh-CN" w:bidi="ar-SA"/>
    </w:rPr>
  </w:style>
  <w:style w:type="character" w:customStyle="1" w:styleId="footeroddCharChar">
    <w:name w:val="footer odd Char Char"/>
    <w:qFormat/>
    <w:rsid w:val="002B2998"/>
    <w:rPr>
      <w:sz w:val="18"/>
    </w:rPr>
  </w:style>
  <w:style w:type="character" w:customStyle="1" w:styleId="CharChar2">
    <w:name w:val="三级标题 Char Char"/>
    <w:qFormat/>
    <w:rsid w:val="002B2998"/>
    <w:rPr>
      <w:rFonts w:eastAsia="仿宋_GB2312"/>
      <w:sz w:val="24"/>
    </w:rPr>
  </w:style>
  <w:style w:type="paragraph" w:customStyle="1" w:styleId="afffc">
    <w:name w:val="向"/>
    <w:basedOn w:val="ac"/>
    <w:qFormat/>
    <w:rsid w:val="002B2998"/>
    <w:pPr>
      <w:spacing w:line="360" w:lineRule="auto"/>
      <w:ind w:firstLine="567"/>
    </w:pPr>
    <w:rPr>
      <w:rFonts w:ascii="仿宋_GB2312" w:eastAsia="仿宋_GB2312"/>
      <w:sz w:val="28"/>
      <w:szCs w:val="20"/>
    </w:rPr>
  </w:style>
  <w:style w:type="paragraph" w:customStyle="1" w:styleId="1GB2312TimesNewRoman">
    <w:name w:val="样式 样式 标题 1 + 仿宋_GB2312 三号 非加粗 居中 + (符号) Times New Roman 加粗 首行缩..."/>
    <w:basedOn w:val="a"/>
    <w:qFormat/>
    <w:rsid w:val="002B2998"/>
    <w:pPr>
      <w:keepNext/>
      <w:keepLines/>
      <w:snapToGrid w:val="0"/>
      <w:spacing w:before="340" w:after="330" w:line="360" w:lineRule="auto"/>
      <w:ind w:firstLineChars="200" w:firstLine="200"/>
      <w:jc w:val="center"/>
      <w:outlineLvl w:val="0"/>
    </w:pPr>
    <w:rPr>
      <w:rFonts w:ascii="仿宋_GB2312" w:eastAsia="仿宋_GB2312" w:cs="宋体"/>
      <w:b/>
      <w:bCs/>
      <w:sz w:val="32"/>
      <w:szCs w:val="20"/>
    </w:rPr>
  </w:style>
  <w:style w:type="paragraph" w:customStyle="1" w:styleId="47">
    <w:name w:val="样式4"/>
    <w:basedOn w:val="a"/>
    <w:qFormat/>
    <w:rsid w:val="002B2998"/>
    <w:pPr>
      <w:tabs>
        <w:tab w:val="left" w:pos="1980"/>
        <w:tab w:val="left" w:pos="2160"/>
        <w:tab w:val="left" w:pos="2340"/>
      </w:tabs>
      <w:spacing w:before="120" w:after="120" w:line="360" w:lineRule="auto"/>
      <w:ind w:left="840" w:hanging="360"/>
    </w:pPr>
    <w:rPr>
      <w:rFonts w:ascii="仿宋_GB2312" w:eastAsia="仿宋_GB2312"/>
      <w:b/>
      <w:sz w:val="44"/>
      <w:szCs w:val="44"/>
    </w:rPr>
  </w:style>
  <w:style w:type="paragraph" w:customStyle="1" w:styleId="56">
    <w:name w:val="样式5"/>
    <w:basedOn w:val="1"/>
    <w:qFormat/>
    <w:rsid w:val="002B2998"/>
    <w:pPr>
      <w:adjustRightInd w:val="0"/>
      <w:snapToGrid w:val="0"/>
      <w:spacing w:before="240" w:after="160" w:line="360" w:lineRule="auto"/>
      <w:jc w:val="center"/>
      <w:textAlignment w:val="baseline"/>
    </w:pPr>
    <w:rPr>
      <w:rFonts w:eastAsia="仿宋_GB2312"/>
      <w:bCs w:val="0"/>
      <w:szCs w:val="20"/>
    </w:rPr>
  </w:style>
  <w:style w:type="paragraph" w:customStyle="1" w:styleId="yuCharChar">
    <w:name w:val="正文yu Char Char"/>
    <w:basedOn w:val="31"/>
    <w:link w:val="yuCharCharChar"/>
    <w:qFormat/>
    <w:rsid w:val="002B2998"/>
    <w:pPr>
      <w:spacing w:after="0" w:line="360" w:lineRule="auto"/>
      <w:ind w:firstLineChars="192" w:firstLine="538"/>
    </w:pPr>
    <w:rPr>
      <w:rFonts w:ascii="宋体" w:hAnsi="宋体"/>
      <w:sz w:val="28"/>
      <w:szCs w:val="28"/>
    </w:rPr>
  </w:style>
  <w:style w:type="character" w:customStyle="1" w:styleId="yuCharCharChar">
    <w:name w:val="正文yu Char Char Char"/>
    <w:link w:val="yuCharChar"/>
    <w:qFormat/>
    <w:rsid w:val="002B2998"/>
    <w:rPr>
      <w:rFonts w:ascii="宋体" w:hAnsi="宋体"/>
      <w:kern w:val="2"/>
      <w:sz w:val="28"/>
      <w:szCs w:val="28"/>
    </w:rPr>
  </w:style>
  <w:style w:type="paragraph" w:customStyle="1" w:styleId="1GB2312">
    <w:name w:val="样式 标题 1 + 仿宋_GB2312 三号 非加粗 居中"/>
    <w:basedOn w:val="1"/>
    <w:qFormat/>
    <w:rsid w:val="002B2998"/>
    <w:pPr>
      <w:spacing w:line="360" w:lineRule="auto"/>
      <w:ind w:firstLineChars="200" w:firstLine="200"/>
      <w:jc w:val="center"/>
    </w:pPr>
    <w:rPr>
      <w:rFonts w:ascii="仿宋_GB2312" w:eastAsia="仿宋_GB2312" w:hAnsi="仿宋_GB2312" w:cs="宋体"/>
      <w:b w:val="0"/>
      <w:bCs w:val="0"/>
      <w:sz w:val="32"/>
      <w:szCs w:val="20"/>
    </w:rPr>
  </w:style>
  <w:style w:type="character" w:customStyle="1" w:styleId="CharChar21">
    <w:name w:val="三级标题 Char Char2"/>
    <w:qFormat/>
    <w:rsid w:val="002B2998"/>
    <w:rPr>
      <w:rFonts w:ascii="Times New Roman" w:eastAsia="仿宋_GB2312" w:hAnsi="Times New Roman" w:cs="Times New Roman"/>
      <w:b/>
      <w:bCs/>
      <w:sz w:val="32"/>
      <w:szCs w:val="32"/>
    </w:rPr>
  </w:style>
  <w:style w:type="character" w:customStyle="1" w:styleId="footeroddCharChar1">
    <w:name w:val="footer odd Char Char1"/>
    <w:qFormat/>
    <w:rsid w:val="002B2998"/>
    <w:rPr>
      <w:sz w:val="18"/>
      <w:szCs w:val="18"/>
    </w:rPr>
  </w:style>
  <w:style w:type="paragraph" w:customStyle="1" w:styleId="123">
    <w:name w:val="123"/>
    <w:basedOn w:val="a"/>
    <w:qFormat/>
    <w:rsid w:val="002B2998"/>
    <w:pPr>
      <w:adjustRightInd w:val="0"/>
      <w:snapToGrid w:val="0"/>
      <w:spacing w:line="460" w:lineRule="atLeast"/>
      <w:ind w:firstLineChars="200" w:firstLine="200"/>
      <w:jc w:val="left"/>
    </w:pPr>
    <w:rPr>
      <w:rFonts w:ascii="仿宋_GB2312" w:eastAsia="仿宋_GB2312" w:hAnsi="宋体"/>
      <w:sz w:val="26"/>
    </w:rPr>
  </w:style>
  <w:style w:type="paragraph" w:customStyle="1" w:styleId="ParaCharCharCharCharCharCharCharCharCharChar">
    <w:name w:val="默认段落字体 Para Char Char Char Char Char Char Char Char Char Char"/>
    <w:basedOn w:val="a"/>
    <w:qFormat/>
    <w:rsid w:val="002B2998"/>
    <w:rPr>
      <w:rFonts w:ascii="Verdana" w:hAnsi="Verdana"/>
      <w:kern w:val="0"/>
      <w:sz w:val="20"/>
      <w:szCs w:val="21"/>
      <w:lang w:eastAsia="en-US"/>
    </w:rPr>
  </w:style>
  <w:style w:type="paragraph" w:customStyle="1" w:styleId="afffd">
    <w:name w:val="样式 表格 + 五号 行距: 单倍行距"/>
    <w:basedOn w:val="a"/>
    <w:qFormat/>
    <w:rsid w:val="002B2998"/>
    <w:pPr>
      <w:adjustRightInd w:val="0"/>
      <w:snapToGrid w:val="0"/>
      <w:jc w:val="center"/>
    </w:pPr>
    <w:rPr>
      <w:rFonts w:eastAsia="仿宋_GB2312" w:cs="宋体"/>
      <w:color w:val="000080"/>
      <w:kern w:val="0"/>
      <w:szCs w:val="20"/>
    </w:rPr>
  </w:style>
  <w:style w:type="paragraph" w:customStyle="1" w:styleId="CharCharCharCharChar1Char">
    <w:name w:val="Char Char Char Char Char1 Char"/>
    <w:basedOn w:val="a"/>
    <w:qFormat/>
    <w:rsid w:val="002B2998"/>
    <w:pPr>
      <w:widowControl/>
      <w:spacing w:after="160" w:line="240" w:lineRule="exact"/>
      <w:jc w:val="left"/>
    </w:pPr>
    <w:rPr>
      <w:rFonts w:ascii="Verdana" w:eastAsia="仿宋_GB2312" w:hAnsi="Verdana"/>
      <w:kern w:val="0"/>
      <w:sz w:val="24"/>
      <w:szCs w:val="20"/>
      <w:lang w:eastAsia="en-US"/>
    </w:rPr>
  </w:style>
  <w:style w:type="paragraph" w:customStyle="1" w:styleId="38">
    <w:name w:val="正文3"/>
    <w:qFormat/>
    <w:rsid w:val="002B2998"/>
    <w:pPr>
      <w:widowControl w:val="0"/>
      <w:adjustRightInd w:val="0"/>
      <w:spacing w:line="312" w:lineRule="atLeast"/>
      <w:jc w:val="both"/>
      <w:textAlignment w:val="baseline"/>
    </w:pPr>
    <w:rPr>
      <w:rFonts w:ascii="宋体"/>
      <w:sz w:val="34"/>
    </w:rPr>
  </w:style>
  <w:style w:type="character" w:customStyle="1" w:styleId="perfo21">
    <w:name w:val="perfo21"/>
    <w:qFormat/>
    <w:rsid w:val="002B2998"/>
    <w:rPr>
      <w:color w:val="333333"/>
      <w:sz w:val="18"/>
      <w:szCs w:val="18"/>
    </w:rPr>
  </w:style>
  <w:style w:type="table" w:customStyle="1" w:styleId="gc801">
    <w:name w:val="gc801"/>
    <w:basedOn w:val="a1"/>
    <w:qFormat/>
    <w:rsid w:val="002B2998"/>
    <w:pPr>
      <w:spacing w:line="360" w:lineRule="auto"/>
      <w:jc w:val="center"/>
    </w:pPr>
    <w:rPr>
      <w:rFonts w:eastAsia="Times New Roman"/>
    </w:rPr>
    <w:tblPr>
      <w:tblInd w:w="0"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CharCharCharChar1">
    <w:name w:val="Char Char Char Char1"/>
    <w:basedOn w:val="a"/>
    <w:qFormat/>
    <w:rsid w:val="002B2998"/>
    <w:pPr>
      <w:widowControl/>
      <w:spacing w:after="160" w:line="240" w:lineRule="exact"/>
    </w:pPr>
    <w:rPr>
      <w:rFonts w:ascii="Verdana" w:hAnsi="Verdana"/>
      <w:kern w:val="0"/>
      <w:sz w:val="20"/>
      <w:szCs w:val="20"/>
      <w:lang w:eastAsia="en-US"/>
    </w:rPr>
  </w:style>
  <w:style w:type="table" w:customStyle="1" w:styleId="1c">
    <w:name w:val="表格样式1"/>
    <w:basedOn w:val="a1"/>
    <w:qFormat/>
    <w:rsid w:val="002B2998"/>
    <w:pPr>
      <w:spacing w:line="360" w:lineRule="auto"/>
      <w:jc w:val="both"/>
    </w:pPr>
    <w:tblPr>
      <w:tblInd w:w="0" w:type="dxa"/>
      <w:tblBorders>
        <w:top w:val="single" w:sz="12" w:space="0" w:color="auto"/>
        <w:bottom w:val="single" w:sz="12" w:space="0" w:color="auto"/>
        <w:insideH w:val="dotted" w:sz="8" w:space="0" w:color="auto"/>
        <w:insideV w:val="dotted" w:sz="8" w:space="0" w:color="auto"/>
      </w:tblBorders>
      <w:tblCellMar>
        <w:top w:w="0" w:type="dxa"/>
        <w:left w:w="108" w:type="dxa"/>
        <w:bottom w:w="0" w:type="dxa"/>
        <w:right w:w="108" w:type="dxa"/>
      </w:tblCellMar>
    </w:tblPr>
  </w:style>
  <w:style w:type="character" w:customStyle="1" w:styleId="CharChar14">
    <w:name w:val="Char Char14"/>
    <w:qFormat/>
    <w:rsid w:val="002B2998"/>
    <w:rPr>
      <w:rFonts w:ascii="宋体" w:eastAsia="宋体" w:hAnsi="宋体" w:cs="Times New Roman"/>
      <w:sz w:val="24"/>
      <w:szCs w:val="24"/>
    </w:rPr>
  </w:style>
  <w:style w:type="character" w:customStyle="1" w:styleId="CharChar15">
    <w:name w:val="Char Char15"/>
    <w:semiHidden/>
    <w:qFormat/>
    <w:locked/>
    <w:rsid w:val="002B2998"/>
    <w:rPr>
      <w:sz w:val="18"/>
      <w:szCs w:val="18"/>
    </w:rPr>
  </w:style>
  <w:style w:type="character" w:customStyle="1" w:styleId="CharChar9">
    <w:name w:val="Char Char9"/>
    <w:qFormat/>
    <w:rsid w:val="002B2998"/>
    <w:rPr>
      <w:rFonts w:ascii="宋体" w:eastAsia="宋体" w:hAnsi="宋体" w:hint="eastAsia"/>
      <w:kern w:val="2"/>
      <w:sz w:val="24"/>
      <w:szCs w:val="24"/>
      <w:lang w:val="en-US" w:eastAsia="zh-CN" w:bidi="ar-SA"/>
    </w:rPr>
  </w:style>
  <w:style w:type="character" w:customStyle="1" w:styleId="CharChar7">
    <w:name w:val="Char Char7"/>
    <w:semiHidden/>
    <w:qFormat/>
    <w:locked/>
    <w:rsid w:val="002B2998"/>
    <w:rPr>
      <w:rFonts w:ascii="仿宋体" w:eastAsia="仿宋体" w:hint="eastAsia"/>
      <w:b/>
      <w:bCs/>
      <w:kern w:val="2"/>
      <w:sz w:val="28"/>
      <w:lang w:val="en-US" w:eastAsia="zh-CN" w:bidi="ar-SA"/>
    </w:rPr>
  </w:style>
  <w:style w:type="paragraph" w:customStyle="1" w:styleId="afffe">
    <w:name w:val="图表标题"/>
    <w:basedOn w:val="a"/>
    <w:next w:val="a"/>
    <w:qFormat/>
    <w:rsid w:val="002B2998"/>
    <w:pPr>
      <w:adjustRightInd w:val="0"/>
      <w:snapToGrid w:val="0"/>
      <w:spacing w:before="120" w:line="240" w:lineRule="atLeast"/>
      <w:jc w:val="center"/>
      <w:outlineLvl w:val="4"/>
    </w:pPr>
  </w:style>
  <w:style w:type="paragraph" w:customStyle="1" w:styleId="1CharCharCharCharCharCharChar">
    <w:name w:val="1 Char Char Char Char Char Char Char"/>
    <w:basedOn w:val="a"/>
    <w:qFormat/>
    <w:rsid w:val="002B2998"/>
    <w:rPr>
      <w:rFonts w:ascii="Tahoma" w:hAnsi="Tahoma"/>
      <w:sz w:val="24"/>
      <w:szCs w:val="20"/>
    </w:rPr>
  </w:style>
  <w:style w:type="character" w:customStyle="1" w:styleId="2Char11">
    <w:name w:val="正文文本缩进 2 Char1"/>
    <w:uiPriority w:val="99"/>
    <w:semiHidden/>
    <w:qFormat/>
    <w:rsid w:val="002B2998"/>
  </w:style>
  <w:style w:type="paragraph" w:customStyle="1" w:styleId="1Char0">
    <w:name w:val="1 Char"/>
    <w:basedOn w:val="a"/>
    <w:qFormat/>
    <w:rsid w:val="002B2998"/>
    <w:rPr>
      <w:rFonts w:ascii="Tahoma" w:hAnsi="Tahoma"/>
      <w:sz w:val="24"/>
      <w:szCs w:val="20"/>
    </w:rPr>
  </w:style>
  <w:style w:type="paragraph" w:customStyle="1" w:styleId="affff">
    <w:name w:val="清除"/>
    <w:basedOn w:val="a"/>
    <w:qFormat/>
    <w:rsid w:val="002B2998"/>
    <w:pPr>
      <w:spacing w:line="460" w:lineRule="exact"/>
    </w:pPr>
    <w:rPr>
      <w:sz w:val="24"/>
    </w:rPr>
  </w:style>
  <w:style w:type="paragraph" w:customStyle="1" w:styleId="Char1CharCharCharCharChar1Char">
    <w:name w:val="Char1 Char Char Char Char Char1 Char"/>
    <w:basedOn w:val="a"/>
    <w:qFormat/>
    <w:rsid w:val="002B2998"/>
    <w:pPr>
      <w:widowControl/>
      <w:spacing w:after="160" w:line="240" w:lineRule="exact"/>
      <w:jc w:val="left"/>
    </w:pPr>
    <w:rPr>
      <w:rFonts w:ascii="Verdana" w:hAnsi="Verdana"/>
      <w:kern w:val="0"/>
      <w:sz w:val="20"/>
      <w:szCs w:val="20"/>
      <w:lang w:eastAsia="en-US"/>
    </w:rPr>
  </w:style>
  <w:style w:type="character" w:customStyle="1" w:styleId="Char16">
    <w:name w:val="日期 Char1"/>
    <w:uiPriority w:val="99"/>
    <w:semiHidden/>
    <w:qFormat/>
    <w:rsid w:val="002B2998"/>
  </w:style>
  <w:style w:type="character" w:customStyle="1" w:styleId="park1">
    <w:name w:val="park1"/>
    <w:qFormat/>
    <w:rsid w:val="002B2998"/>
    <w:rPr>
      <w:sz w:val="18"/>
      <w:szCs w:val="18"/>
    </w:rPr>
  </w:style>
  <w:style w:type="character" w:customStyle="1" w:styleId="CharChar10">
    <w:name w:val="普通文字 Char Char1"/>
    <w:qFormat/>
    <w:rsid w:val="002B2998"/>
    <w:rPr>
      <w:rFonts w:ascii="宋体" w:eastAsia="宋体" w:hAnsi="Courier New" w:hint="eastAsia"/>
      <w:kern w:val="2"/>
      <w:sz w:val="21"/>
      <w:szCs w:val="21"/>
      <w:lang w:val="en-US" w:eastAsia="zh-CN" w:bidi="ar-SA"/>
    </w:rPr>
  </w:style>
  <w:style w:type="character" w:customStyle="1" w:styleId="showtitle1">
    <w:name w:val="show_title1"/>
    <w:qFormat/>
    <w:rsid w:val="002B2998"/>
    <w:rPr>
      <w:b/>
      <w:bCs/>
      <w:color w:val="990000"/>
      <w:sz w:val="36"/>
      <w:szCs w:val="36"/>
    </w:rPr>
  </w:style>
  <w:style w:type="character" w:customStyle="1" w:styleId="hangn1">
    <w:name w:val="hangn1"/>
    <w:qFormat/>
    <w:rsid w:val="002B2998"/>
    <w:rPr>
      <w:rFonts w:ascii="Arial" w:hAnsi="Arial" w:cs="Arial" w:hint="default"/>
      <w:color w:val="666666"/>
      <w:sz w:val="18"/>
      <w:szCs w:val="18"/>
      <w:u w:val="none"/>
    </w:rPr>
  </w:style>
  <w:style w:type="character" w:customStyle="1" w:styleId="f03">
    <w:name w:val="f03"/>
    <w:qFormat/>
    <w:rsid w:val="002B2998"/>
  </w:style>
  <w:style w:type="paragraph" w:customStyle="1" w:styleId="H3">
    <w:name w:val="H3"/>
    <w:basedOn w:val="H2"/>
    <w:qFormat/>
    <w:rsid w:val="002B2998"/>
    <w:pPr>
      <w:widowControl w:val="0"/>
      <w:autoSpaceDE w:val="0"/>
      <w:autoSpaceDN w:val="0"/>
      <w:spacing w:before="120" w:after="120"/>
      <w:textAlignment w:val="auto"/>
    </w:pPr>
    <w:rPr>
      <w:rFonts w:ascii="宋体" w:eastAsia="宋体"/>
      <w:sz w:val="24"/>
    </w:rPr>
  </w:style>
  <w:style w:type="character" w:customStyle="1" w:styleId="CharChar13">
    <w:name w:val="Char Char13"/>
    <w:qFormat/>
    <w:rsid w:val="002B2998"/>
    <w:rPr>
      <w:rFonts w:ascii="宋体" w:eastAsia="宋体" w:hAnsi="Times New Roman" w:cs="Times New Roman"/>
      <w:sz w:val="24"/>
      <w:szCs w:val="20"/>
    </w:rPr>
  </w:style>
  <w:style w:type="character" w:customStyle="1" w:styleId="CharChar12">
    <w:name w:val="Char Char12"/>
    <w:qFormat/>
    <w:rsid w:val="002B2998"/>
    <w:rPr>
      <w:rFonts w:ascii="宋体" w:eastAsia="宋体" w:hAnsi="Times New Roman" w:cs="Times New Roman"/>
      <w:color w:val="0000FF"/>
      <w:sz w:val="24"/>
      <w:szCs w:val="24"/>
    </w:rPr>
  </w:style>
  <w:style w:type="character" w:customStyle="1" w:styleId="CharChar100">
    <w:name w:val="Char Char10"/>
    <w:semiHidden/>
    <w:qFormat/>
    <w:rsid w:val="002B2998"/>
    <w:rPr>
      <w:rFonts w:ascii="Times New Roman" w:eastAsia="宋体" w:hAnsi="Times New Roman" w:cs="Times New Roman"/>
      <w:sz w:val="18"/>
      <w:szCs w:val="18"/>
    </w:rPr>
  </w:style>
  <w:style w:type="character" w:customStyle="1" w:styleId="CharChar8">
    <w:name w:val="Char Char8"/>
    <w:qFormat/>
    <w:rsid w:val="002B2998"/>
    <w:rPr>
      <w:rFonts w:ascii="Times New Roman" w:eastAsia="仿宋_GB2312" w:hAnsi="Times New Roman" w:cs="Times New Roman"/>
      <w:sz w:val="28"/>
      <w:szCs w:val="20"/>
    </w:rPr>
  </w:style>
  <w:style w:type="character" w:customStyle="1" w:styleId="CharChar6">
    <w:name w:val="Char Char6"/>
    <w:qFormat/>
    <w:rsid w:val="002B2998"/>
    <w:rPr>
      <w:rFonts w:ascii="Arial" w:eastAsia="宋体" w:hAnsi="Arial" w:cs="Arial"/>
      <w:b/>
      <w:bCs/>
      <w:sz w:val="32"/>
      <w:szCs w:val="32"/>
    </w:rPr>
  </w:style>
  <w:style w:type="character" w:customStyle="1" w:styleId="CharChar5">
    <w:name w:val="Char Char5"/>
    <w:qFormat/>
    <w:rsid w:val="002B2998"/>
    <w:rPr>
      <w:rFonts w:ascii="Times New Roman" w:eastAsia="宋体" w:hAnsi="Times New Roman" w:cs="Times New Roman"/>
      <w:sz w:val="24"/>
      <w:szCs w:val="20"/>
    </w:rPr>
  </w:style>
  <w:style w:type="character" w:customStyle="1" w:styleId="Charc">
    <w:name w:val="普通(网站) Char"/>
    <w:link w:val="af5"/>
    <w:qFormat/>
    <w:locked/>
    <w:rsid w:val="002B2998"/>
    <w:rPr>
      <w:rFonts w:ascii="Arial Unicode MS" w:eastAsia="Arial Unicode MS" w:hAnsi="Arial Unicode MS" w:cs="仿宋_GB2312"/>
      <w:sz w:val="24"/>
      <w:szCs w:val="24"/>
    </w:rPr>
  </w:style>
  <w:style w:type="paragraph" w:customStyle="1" w:styleId="1d">
    <w:name w:val="正文样式1"/>
    <w:basedOn w:val="a"/>
    <w:qFormat/>
    <w:rsid w:val="002B2998"/>
    <w:pPr>
      <w:adjustRightInd w:val="0"/>
      <w:spacing w:line="360" w:lineRule="auto"/>
      <w:ind w:firstLineChars="200" w:firstLine="480"/>
      <w:textAlignment w:val="baseline"/>
    </w:pPr>
    <w:rPr>
      <w:rFonts w:ascii="Arial" w:hAnsi="Arial" w:cs="Arial"/>
      <w:kern w:val="0"/>
      <w:sz w:val="24"/>
      <w:szCs w:val="20"/>
    </w:rPr>
  </w:style>
  <w:style w:type="paragraph" w:styleId="affff0">
    <w:name w:val="Quote"/>
    <w:basedOn w:val="a"/>
    <w:next w:val="a"/>
    <w:link w:val="Charf1"/>
    <w:uiPriority w:val="29"/>
    <w:qFormat/>
    <w:rsid w:val="002B2998"/>
    <w:rPr>
      <w:rFonts w:ascii="Calibri" w:hAnsi="Calibri"/>
      <w:i/>
      <w:iCs/>
      <w:color w:val="000000"/>
      <w:szCs w:val="22"/>
    </w:rPr>
  </w:style>
  <w:style w:type="character" w:customStyle="1" w:styleId="Charf1">
    <w:name w:val="引用 Char"/>
    <w:basedOn w:val="a0"/>
    <w:link w:val="affff0"/>
    <w:uiPriority w:val="29"/>
    <w:qFormat/>
    <w:rsid w:val="002B2998"/>
    <w:rPr>
      <w:rFonts w:ascii="Calibri" w:hAnsi="Calibri"/>
      <w:i/>
      <w:iCs/>
      <w:color w:val="000000"/>
      <w:kern w:val="2"/>
      <w:sz w:val="21"/>
      <w:szCs w:val="22"/>
    </w:rPr>
  </w:style>
  <w:style w:type="table" w:customStyle="1" w:styleId="1e">
    <w:name w:val="网格型1"/>
    <w:basedOn w:val="a1"/>
    <w:uiPriority w:val="59"/>
    <w:qFormat/>
    <w:rsid w:val="002B299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网格型4"/>
    <w:basedOn w:val="a1"/>
    <w:uiPriority w:val="59"/>
    <w:qFormat/>
    <w:rsid w:val="002B2998"/>
    <w:rPr>
      <w:rFonts w:cstheme="minorBidi"/>
      <w:kern w:val="2"/>
      <w:szCs w:val="22"/>
    </w:rPr>
    <w:tblPr>
      <w:jc w:val="center"/>
      <w:tblInd w:w="0" w:type="dxa"/>
      <w:tblBorders>
        <w:top w:val="single" w:sz="12" w:space="0" w:color="auto"/>
        <w:bottom w:val="single" w:sz="12" w:space="0" w:color="auto"/>
        <w:insideH w:val="single" w:sz="4" w:space="0" w:color="auto"/>
        <w:insideV w:val="single" w:sz="4" w:space="0" w:color="auto"/>
      </w:tblBorders>
      <w:tblCellMar>
        <w:top w:w="0" w:type="dxa"/>
        <w:left w:w="108" w:type="dxa"/>
        <w:bottom w:w="0" w:type="dxa"/>
        <w:right w:w="108" w:type="dxa"/>
      </w:tblCellMar>
    </w:tblPr>
    <w:trPr>
      <w:jc w:val="center"/>
    </w:trPr>
    <w:tcPr>
      <w:vAlign w:val="bottom"/>
    </w:tcPr>
  </w:style>
  <w:style w:type="character" w:customStyle="1" w:styleId="CharChar3">
    <w:name w:val="Char Char3"/>
    <w:qFormat/>
    <w:locked/>
    <w:rsid w:val="002B2998"/>
    <w:rPr>
      <w:kern w:val="2"/>
      <w:sz w:val="18"/>
      <w:szCs w:val="18"/>
    </w:rPr>
  </w:style>
  <w:style w:type="character" w:customStyle="1" w:styleId="CharChar22">
    <w:name w:val="Char Char2"/>
    <w:qFormat/>
    <w:locked/>
    <w:rsid w:val="002B2998"/>
    <w:rPr>
      <w:kern w:val="2"/>
      <w:sz w:val="21"/>
      <w:szCs w:val="24"/>
    </w:rPr>
  </w:style>
  <w:style w:type="paragraph" w:customStyle="1" w:styleId="2e">
    <w:name w:val="修订2"/>
    <w:hidden/>
    <w:uiPriority w:val="99"/>
    <w:unhideWhenUsed/>
    <w:qFormat/>
    <w:rsid w:val="002B2998"/>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image" Target="media/image3.jpeg"/><Relationship Id="rId30"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5105;&#30340;&#25991;&#26723;--&#24352;\&#19987;&#19994;&#26631;&#20934;--&#31293;&#26680;-&#25991;&#31456;\&#26631;&#20934;&#35268;&#23450;--&#25805;&#20316;&#25351;&#21335;\&#26032;&#25253;&#21578;-&#35828;&#26126;&#26694;&#26550;(&#35797;&#34892;)&#29992;\&#25490;&#29256;&#21518;--090724&#21457;&#24067;&#36716;151&#29992;\0907&#21457;&#24067;-&#27169;&#26495;-&#29992;-1105&#25913;\&#22269;&#36164;\&#35797;&#34892;1-0907(08)\&#22269;&#36164;&#35780;&#20272;&#25253;&#21578;&#26694;&#26550;0908&#35797;&#34892;1%20(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60BB887-80A3-4D24-9411-3861D0D9422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国资评估报告框架0908试行1 (1)</Template>
  <TotalTime>543</TotalTime>
  <Pages>20</Pages>
  <Words>7967</Words>
  <Characters>2040</Characters>
  <Application>Microsoft Office Word</Application>
  <DocSecurity>0</DocSecurity>
  <Lines>17</Lines>
  <Paragraphs>19</Paragraphs>
  <ScaleCrop>false</ScaleCrop>
  <Company>www.lenovo.com.cn</Company>
  <LinksUpToDate>false</LinksUpToDate>
  <CharactersWithSpaces>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按&lt;资产评估报告准则&gt;要求编制的报告框架(试行4)</dc:title>
  <dc:creator>zhzhang</dc:creator>
  <cp:lastModifiedBy>Administrator</cp:lastModifiedBy>
  <cp:revision>4</cp:revision>
  <cp:lastPrinted>2020-08-23T02:22:00Z</cp:lastPrinted>
  <dcterms:created xsi:type="dcterms:W3CDTF">2019-02-27T02:02:00Z</dcterms:created>
  <dcterms:modified xsi:type="dcterms:W3CDTF">2020-09-08T12:29:00Z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t_pWebRoot">
    <vt:lpwstr>AuditSystem</vt:lpwstr>
  </property>
  <property fmtid="{D5CDD505-2E9C-101B-9397-08002B2CF9AE}" pid="3" name="_mt_pUrlParameter">
    <vt:lpwstr>http://127.0.0.1:6199|&amp;curProjectid=201122410&amp;curPackageid=1000112010&amp;taskid=104668&amp;userId=19&amp;curTaskCode=BG-1&amp;sessionId=EE92F5FE1259234B1484B249F76285CC&amp;projectId=201122410&amp;readonly=false&amp;userName=系统管理员&amp;manuname=评估报告-国资-新准则.doc</vt:lpwstr>
  </property>
  <property fmtid="{D5CDD505-2E9C-101B-9397-08002B2CF9AE}" pid="4" name="_mt_pSaveUrl">
    <vt:lpwstr>http://127.0.0.1:6199/AuditSystem/taskCommon.do?method=fileUpload&amp;projectId=201122410&amp;taskId=104668&amp;userId=19</vt:lpwstr>
  </property>
  <property fmtid="{D5CDD505-2E9C-101B-9397-08002B2CF9AE}" pid="5" name="_mt_pFileDir">
    <vt:lpwstr>c:\manu\系统管理员\224模板修改项目20110218[100011]\224模板修改项目20110218[201122410]\</vt:lpwstr>
  </property>
  <property fmtid="{D5CDD505-2E9C-101B-9397-08002B2CF9AE}" pid="6" name="_mt_DocProtectState">
    <vt:lpwstr>False</vt:lpwstr>
  </property>
  <property fmtid="{D5CDD505-2E9C-101B-9397-08002B2CF9AE}" pid="7" name="BG-3_1-汇总表_R5C1_R30C6">
    <vt:lpwstr>万元汇总表___</vt:lpwstr>
  </property>
  <property fmtid="{D5CDD505-2E9C-101B-9397-08002B2CF9AE}" pid="8" name="BG-3_1-汇总表链接_R5C1_R34C6">
    <vt:lpwstr>万元汇总表1___</vt:lpwstr>
  </property>
  <property fmtid="{D5CDD505-2E9C-101B-9397-08002B2CF9AE}" pid="9" name="BG-3_结果过渡报告表_R5C2_R34C6">
    <vt:lpwstr>结果汇总表过渡报告___</vt:lpwstr>
  </property>
  <property fmtid="{D5CDD505-2E9C-101B-9397-08002B2CF9AE}" pid="10" name="BG-3_1-汇总表_万元汇总表_列宽设定">
    <vt:lpwstr>~21.95`142.8`66.3`66.3`59.85`73.45|21.95`142.8`66.3`66.3`59.85`73.45</vt:lpwstr>
  </property>
  <property fmtid="{D5CDD505-2E9C-101B-9397-08002B2CF9AE}" pid="11" name="BG-3_1-汇总表_万元汇总表_表格对齐">
    <vt:lpwstr>~0</vt:lpwstr>
  </property>
  <property fmtid="{D5CDD505-2E9C-101B-9397-08002B2CF9AE}" pid="12" name="BG-3_结果过渡报告表_结果汇总表过渡报告_列宽设定">
    <vt:lpwstr>~142.7`73.5`73.5`73.5`73.65</vt:lpwstr>
  </property>
  <property fmtid="{D5CDD505-2E9C-101B-9397-08002B2CF9AE}" pid="13" name="BG-3_结果过渡报告表_结果汇总表过渡报告_表格对齐">
    <vt:lpwstr>~0</vt:lpwstr>
  </property>
  <property fmtid="{D5CDD505-2E9C-101B-9397-08002B2CF9AE}" pid="14" name="KSOProductBuildVer">
    <vt:lpwstr>2052-10.1.0.7698</vt:lpwstr>
  </property>
</Properties>
</file>