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68" w:rsidRDefault="00F43968">
      <w:pPr>
        <w:tabs>
          <w:tab w:val="left" w:pos="7250"/>
        </w:tabs>
        <w:spacing w:line="360" w:lineRule="auto"/>
        <w:jc w:val="left"/>
        <w:rPr>
          <w:rFonts w:ascii="仿宋_GB2312" w:eastAsia="仿宋_GB2312"/>
          <w:sz w:val="32"/>
          <w:szCs w:val="32"/>
        </w:rPr>
      </w:pPr>
      <w:r>
        <w:rPr>
          <w:rFonts w:ascii="仿宋_GB2312" w:eastAsia="仿宋_GB2312"/>
          <w:sz w:val="32"/>
          <w:szCs w:val="32"/>
        </w:rPr>
        <w:tab/>
      </w:r>
    </w:p>
    <w:p w:rsidR="00F43968" w:rsidRDefault="00F43968">
      <w:pPr>
        <w:spacing w:line="360" w:lineRule="auto"/>
        <w:jc w:val="center"/>
        <w:rPr>
          <w:rFonts w:ascii="仿宋_GB2312" w:eastAsia="仿宋_GB2312"/>
          <w:sz w:val="32"/>
          <w:szCs w:val="32"/>
        </w:rPr>
      </w:pPr>
    </w:p>
    <w:p w:rsidR="00F43968" w:rsidRDefault="00F43968">
      <w:pPr>
        <w:spacing w:line="360" w:lineRule="auto"/>
        <w:jc w:val="center"/>
        <w:rPr>
          <w:rFonts w:ascii="仿宋_GB2312" w:eastAsia="仿宋_GB2312"/>
          <w:sz w:val="32"/>
          <w:szCs w:val="32"/>
        </w:rPr>
      </w:pPr>
    </w:p>
    <w:p w:rsidR="00660E37" w:rsidRPr="00B5281A" w:rsidRDefault="00660E37" w:rsidP="00660E37">
      <w:pPr>
        <w:spacing w:line="40" w:lineRule="atLeast"/>
        <w:jc w:val="center"/>
        <w:rPr>
          <w:rFonts w:ascii="仿宋_GB2312" w:eastAsia="仿宋_GB2312" w:cs="Arial"/>
          <w:b/>
          <w:sz w:val="52"/>
          <w:szCs w:val="52"/>
        </w:rPr>
      </w:pPr>
      <w:r w:rsidRPr="00B5281A">
        <w:rPr>
          <w:rFonts w:ascii="仿宋_GB2312" w:eastAsia="仿宋_GB2312" w:cs="Arial" w:hint="eastAsia"/>
          <w:b/>
          <w:sz w:val="52"/>
          <w:szCs w:val="52"/>
        </w:rPr>
        <w:t>涉执房地产司法</w:t>
      </w:r>
      <w:r w:rsidR="00A570FF">
        <w:rPr>
          <w:rFonts w:ascii="仿宋_GB2312" w:eastAsia="仿宋_GB2312" w:cs="Arial" w:hint="eastAsia"/>
          <w:b/>
          <w:sz w:val="52"/>
          <w:szCs w:val="52"/>
        </w:rPr>
        <w:t>估价</w:t>
      </w:r>
      <w:r w:rsidRPr="00B5281A">
        <w:rPr>
          <w:rFonts w:ascii="仿宋_GB2312" w:eastAsia="仿宋_GB2312" w:cs="Arial" w:hint="eastAsia"/>
          <w:b/>
          <w:sz w:val="52"/>
          <w:szCs w:val="52"/>
        </w:rPr>
        <w:t>报告</w:t>
      </w:r>
    </w:p>
    <w:p w:rsidR="00F43968" w:rsidRPr="00B5281A" w:rsidRDefault="00F43968">
      <w:pPr>
        <w:spacing w:line="360" w:lineRule="auto"/>
        <w:ind w:left="2720" w:hangingChars="850" w:hanging="2720"/>
        <w:rPr>
          <w:rFonts w:ascii="仿宋_GB2312" w:eastAsia="仿宋_GB2312"/>
          <w:sz w:val="32"/>
        </w:rPr>
      </w:pPr>
    </w:p>
    <w:p w:rsidR="00F43968" w:rsidRPr="00B5281A" w:rsidRDefault="00F43968">
      <w:pPr>
        <w:spacing w:line="360" w:lineRule="auto"/>
        <w:ind w:left="2720" w:hangingChars="850" w:hanging="2720"/>
        <w:rPr>
          <w:rFonts w:ascii="仿宋_GB2312" w:eastAsia="仿宋_GB2312"/>
          <w:sz w:val="32"/>
        </w:rPr>
      </w:pPr>
    </w:p>
    <w:p w:rsidR="00F43968" w:rsidRPr="00B5281A" w:rsidRDefault="00F43968">
      <w:pPr>
        <w:spacing w:line="360" w:lineRule="auto"/>
        <w:ind w:left="2720" w:hangingChars="850" w:hanging="2720"/>
        <w:rPr>
          <w:rFonts w:ascii="仿宋_GB2312" w:eastAsia="仿宋_GB2312"/>
          <w:sz w:val="32"/>
        </w:rPr>
      </w:pPr>
    </w:p>
    <w:tbl>
      <w:tblPr>
        <w:tblW w:w="0" w:type="auto"/>
        <w:tblInd w:w="288" w:type="dxa"/>
        <w:tblLayout w:type="fixed"/>
        <w:tblLook w:val="0000"/>
      </w:tblPr>
      <w:tblGrid>
        <w:gridCol w:w="3108"/>
        <w:gridCol w:w="312"/>
        <w:gridCol w:w="5580"/>
      </w:tblGrid>
      <w:tr w:rsidR="00F43968" w:rsidRPr="00B5281A">
        <w:tc>
          <w:tcPr>
            <w:tcW w:w="3108" w:type="dxa"/>
          </w:tcPr>
          <w:p w:rsidR="00F43968" w:rsidRPr="00B5281A" w:rsidRDefault="00F43968">
            <w:pPr>
              <w:spacing w:line="480" w:lineRule="auto"/>
              <w:jc w:val="distribute"/>
              <w:rPr>
                <w:rFonts w:ascii="仿宋_GB2312" w:eastAsia="仿宋_GB2312" w:cs="Arial"/>
                <w:b/>
                <w:spacing w:val="20"/>
                <w:sz w:val="32"/>
                <w:szCs w:val="32"/>
              </w:rPr>
            </w:pPr>
            <w:r w:rsidRPr="00B5281A">
              <w:rPr>
                <w:rFonts w:ascii="仿宋_GB2312" w:eastAsia="仿宋_GB2312" w:cs="Arial" w:hint="eastAsia"/>
                <w:b/>
                <w:spacing w:val="20"/>
                <w:sz w:val="32"/>
                <w:szCs w:val="32"/>
              </w:rPr>
              <w:t>估价报告编号</w:t>
            </w:r>
          </w:p>
        </w:tc>
        <w:tc>
          <w:tcPr>
            <w:tcW w:w="312" w:type="dxa"/>
          </w:tcPr>
          <w:p w:rsidR="00F43968" w:rsidRPr="00B5281A" w:rsidRDefault="00F43968">
            <w:pPr>
              <w:spacing w:line="480" w:lineRule="auto"/>
              <w:rPr>
                <w:rFonts w:ascii="仿宋_GB2312" w:eastAsia="仿宋_GB2312" w:cs="Arial"/>
                <w:sz w:val="32"/>
                <w:szCs w:val="32"/>
              </w:rPr>
            </w:pPr>
            <w:r w:rsidRPr="00B5281A">
              <w:rPr>
                <w:rFonts w:ascii="仿宋_GB2312" w:eastAsia="仿宋_GB2312" w:cs="Arial" w:hint="eastAsia"/>
                <w:b/>
                <w:sz w:val="32"/>
                <w:szCs w:val="32"/>
              </w:rPr>
              <w:t>：</w:t>
            </w:r>
          </w:p>
        </w:tc>
        <w:tc>
          <w:tcPr>
            <w:tcW w:w="5580" w:type="dxa"/>
          </w:tcPr>
          <w:p w:rsidR="00F43968" w:rsidRPr="00B5281A" w:rsidRDefault="00F43968" w:rsidP="004B0783">
            <w:pPr>
              <w:spacing w:line="480" w:lineRule="auto"/>
              <w:rPr>
                <w:rFonts w:ascii="仿宋_GB2312" w:eastAsia="仿宋_GB2312" w:cs="Arial"/>
                <w:sz w:val="32"/>
                <w:szCs w:val="32"/>
              </w:rPr>
            </w:pPr>
            <w:r w:rsidRPr="00B5281A">
              <w:rPr>
                <w:rFonts w:ascii="仿宋_GB2312" w:eastAsia="仿宋_GB2312" w:cs="Arial" w:hint="eastAsia"/>
                <w:sz w:val="32"/>
                <w:szCs w:val="32"/>
              </w:rPr>
              <w:t>辽宁天力</w:t>
            </w:r>
            <w:r w:rsidR="00360016" w:rsidRPr="00B5281A">
              <w:rPr>
                <w:rFonts w:ascii="仿宋_GB2312" w:eastAsia="仿宋_GB2312" w:cs="Arial" w:hint="eastAsia"/>
                <w:sz w:val="32"/>
                <w:szCs w:val="32"/>
              </w:rPr>
              <w:t>渤海</w:t>
            </w:r>
            <w:r w:rsidRPr="00B5281A">
              <w:rPr>
                <w:rFonts w:ascii="仿宋_GB2312" w:eastAsia="仿宋_GB2312" w:cs="Arial" w:hint="eastAsia"/>
                <w:sz w:val="32"/>
                <w:szCs w:val="32"/>
              </w:rPr>
              <w:t>(20</w:t>
            </w:r>
            <w:r w:rsidR="004B0783" w:rsidRPr="00B5281A">
              <w:rPr>
                <w:rFonts w:ascii="仿宋_GB2312" w:eastAsia="仿宋_GB2312" w:cs="Arial" w:hint="eastAsia"/>
                <w:sz w:val="32"/>
                <w:szCs w:val="32"/>
              </w:rPr>
              <w:t>20</w:t>
            </w:r>
            <w:r w:rsidRPr="00B5281A">
              <w:rPr>
                <w:rFonts w:ascii="仿宋_GB2312" w:eastAsia="仿宋_GB2312" w:cs="Arial" w:hint="eastAsia"/>
                <w:sz w:val="32"/>
                <w:szCs w:val="32"/>
              </w:rPr>
              <w:t>)房鉴估字第</w:t>
            </w:r>
            <w:r w:rsidR="00360016" w:rsidRPr="00B5281A">
              <w:rPr>
                <w:rFonts w:ascii="仿宋_GB2312" w:eastAsia="仿宋_GB2312" w:cs="Arial" w:hint="eastAsia"/>
                <w:sz w:val="32"/>
                <w:szCs w:val="32"/>
              </w:rPr>
              <w:t>0</w:t>
            </w:r>
            <w:r w:rsidR="004B0783" w:rsidRPr="00B5281A">
              <w:rPr>
                <w:rFonts w:ascii="仿宋_GB2312" w:eastAsia="仿宋_GB2312" w:cs="Arial" w:hint="eastAsia"/>
                <w:sz w:val="32"/>
                <w:szCs w:val="32"/>
              </w:rPr>
              <w:t>22</w:t>
            </w:r>
            <w:r w:rsidRPr="00B5281A">
              <w:rPr>
                <w:rFonts w:ascii="仿宋_GB2312" w:eastAsia="仿宋_GB2312" w:cs="Arial" w:hint="eastAsia"/>
                <w:sz w:val="32"/>
                <w:szCs w:val="32"/>
              </w:rPr>
              <w:t>号</w:t>
            </w:r>
          </w:p>
        </w:tc>
      </w:tr>
      <w:tr w:rsidR="00F43968" w:rsidRPr="00B5281A">
        <w:tc>
          <w:tcPr>
            <w:tcW w:w="3108" w:type="dxa"/>
          </w:tcPr>
          <w:p w:rsidR="00F43968" w:rsidRPr="00B5281A" w:rsidRDefault="00F43968">
            <w:pPr>
              <w:spacing w:line="480" w:lineRule="auto"/>
              <w:jc w:val="distribute"/>
              <w:rPr>
                <w:rFonts w:ascii="仿宋_GB2312" w:eastAsia="仿宋_GB2312" w:cs="Arial"/>
                <w:b/>
                <w:sz w:val="32"/>
                <w:szCs w:val="32"/>
              </w:rPr>
            </w:pPr>
            <w:r w:rsidRPr="00B5281A">
              <w:rPr>
                <w:rFonts w:ascii="仿宋_GB2312" w:eastAsia="仿宋_GB2312" w:cs="Arial" w:hint="eastAsia"/>
                <w:b/>
                <w:sz w:val="32"/>
                <w:szCs w:val="32"/>
              </w:rPr>
              <w:t>估价项目名称</w:t>
            </w:r>
          </w:p>
        </w:tc>
        <w:tc>
          <w:tcPr>
            <w:tcW w:w="312" w:type="dxa"/>
          </w:tcPr>
          <w:p w:rsidR="00F43968" w:rsidRPr="00B5281A" w:rsidRDefault="00F43968">
            <w:pPr>
              <w:spacing w:line="480" w:lineRule="auto"/>
              <w:rPr>
                <w:rFonts w:ascii="仿宋_GB2312" w:eastAsia="仿宋_GB2312" w:cs="Arial"/>
                <w:sz w:val="32"/>
                <w:szCs w:val="32"/>
              </w:rPr>
            </w:pPr>
            <w:r w:rsidRPr="00B5281A">
              <w:rPr>
                <w:rFonts w:ascii="仿宋_GB2312" w:eastAsia="仿宋_GB2312" w:cs="Arial" w:hint="eastAsia"/>
                <w:b/>
                <w:sz w:val="32"/>
                <w:szCs w:val="32"/>
              </w:rPr>
              <w:t>：</w:t>
            </w:r>
          </w:p>
        </w:tc>
        <w:tc>
          <w:tcPr>
            <w:tcW w:w="5580" w:type="dxa"/>
          </w:tcPr>
          <w:p w:rsidR="00F43968" w:rsidRPr="00B5281A" w:rsidRDefault="004B0783" w:rsidP="004B0783">
            <w:pPr>
              <w:spacing w:line="360" w:lineRule="auto"/>
              <w:jc w:val="left"/>
              <w:rPr>
                <w:rFonts w:ascii="仿宋_GB2312" w:eastAsia="仿宋_GB2312" w:cs="Arial"/>
                <w:sz w:val="32"/>
                <w:szCs w:val="32"/>
              </w:rPr>
            </w:pPr>
            <w:r w:rsidRPr="00B5281A">
              <w:rPr>
                <w:rFonts w:ascii="仿宋_GB2312" w:eastAsia="仿宋_GB2312" w:cs="Arial" w:hint="eastAsia"/>
                <w:sz w:val="32"/>
                <w:szCs w:val="32"/>
              </w:rPr>
              <w:t>黑山县黑山镇中大路北侧、东内环路东侧凯旋一号60户（套）</w:t>
            </w:r>
            <w:r w:rsidR="00BF0E4F" w:rsidRPr="00B5281A">
              <w:rPr>
                <w:rFonts w:ascii="仿宋_GB2312" w:eastAsia="仿宋_GB2312" w:cs="Arial" w:hint="eastAsia"/>
                <w:sz w:val="32"/>
                <w:szCs w:val="32"/>
              </w:rPr>
              <w:t>涉案</w:t>
            </w:r>
            <w:r w:rsidR="00F43968" w:rsidRPr="00B5281A">
              <w:rPr>
                <w:rFonts w:ascii="仿宋_GB2312" w:eastAsia="仿宋_GB2312" w:cs="Arial" w:hint="eastAsia"/>
                <w:sz w:val="32"/>
                <w:szCs w:val="32"/>
              </w:rPr>
              <w:t>房地产市场价值评估</w:t>
            </w:r>
          </w:p>
        </w:tc>
      </w:tr>
      <w:tr w:rsidR="00F43968" w:rsidRPr="00B5281A">
        <w:tc>
          <w:tcPr>
            <w:tcW w:w="3108" w:type="dxa"/>
          </w:tcPr>
          <w:p w:rsidR="00F43968" w:rsidRPr="00B5281A" w:rsidRDefault="00F43968">
            <w:pPr>
              <w:spacing w:line="480" w:lineRule="auto"/>
              <w:jc w:val="distribute"/>
              <w:rPr>
                <w:rFonts w:ascii="仿宋_GB2312" w:eastAsia="仿宋_GB2312" w:cs="Arial"/>
                <w:b/>
                <w:sz w:val="32"/>
                <w:szCs w:val="32"/>
              </w:rPr>
            </w:pPr>
            <w:r w:rsidRPr="00B5281A">
              <w:rPr>
                <w:rFonts w:ascii="仿宋_GB2312" w:eastAsia="仿宋_GB2312" w:cs="Arial" w:hint="eastAsia"/>
                <w:b/>
                <w:sz w:val="32"/>
                <w:szCs w:val="32"/>
              </w:rPr>
              <w:t>估价委托人</w:t>
            </w:r>
          </w:p>
        </w:tc>
        <w:tc>
          <w:tcPr>
            <w:tcW w:w="312" w:type="dxa"/>
          </w:tcPr>
          <w:p w:rsidR="00F43968" w:rsidRPr="00B5281A" w:rsidRDefault="00F43968">
            <w:pPr>
              <w:spacing w:line="480" w:lineRule="auto"/>
              <w:ind w:leftChars="1" w:left="2521" w:hangingChars="784" w:hanging="2519"/>
              <w:rPr>
                <w:rFonts w:ascii="仿宋_GB2312" w:eastAsia="仿宋_GB2312" w:cs="Arial"/>
                <w:sz w:val="32"/>
                <w:szCs w:val="32"/>
              </w:rPr>
            </w:pPr>
            <w:r w:rsidRPr="00B5281A">
              <w:rPr>
                <w:rFonts w:ascii="仿宋_GB2312" w:eastAsia="仿宋_GB2312" w:cs="Arial" w:hint="eastAsia"/>
                <w:b/>
                <w:sz w:val="32"/>
                <w:szCs w:val="32"/>
              </w:rPr>
              <w:t>：</w:t>
            </w:r>
          </w:p>
        </w:tc>
        <w:tc>
          <w:tcPr>
            <w:tcW w:w="5580" w:type="dxa"/>
          </w:tcPr>
          <w:p w:rsidR="00F43968" w:rsidRPr="00B5281A" w:rsidRDefault="00F43968" w:rsidP="009C2B96">
            <w:pPr>
              <w:spacing w:line="480" w:lineRule="auto"/>
              <w:ind w:leftChars="1" w:left="2511" w:hangingChars="784" w:hanging="2509"/>
              <w:rPr>
                <w:rFonts w:ascii="仿宋_GB2312" w:eastAsia="仿宋_GB2312" w:cs="Arial"/>
                <w:sz w:val="32"/>
                <w:szCs w:val="32"/>
              </w:rPr>
            </w:pPr>
            <w:r w:rsidRPr="00B5281A">
              <w:rPr>
                <w:rFonts w:ascii="仿宋_GB2312" w:eastAsia="仿宋_GB2312" w:cs="Arial" w:hint="eastAsia"/>
                <w:sz w:val="32"/>
                <w:szCs w:val="32"/>
              </w:rPr>
              <w:t>锦州市中级人民法院</w:t>
            </w:r>
          </w:p>
        </w:tc>
      </w:tr>
      <w:tr w:rsidR="00F43968" w:rsidRPr="00B5281A">
        <w:tc>
          <w:tcPr>
            <w:tcW w:w="3108" w:type="dxa"/>
          </w:tcPr>
          <w:p w:rsidR="00F43968" w:rsidRPr="00B5281A" w:rsidRDefault="00F43968">
            <w:pPr>
              <w:spacing w:line="480" w:lineRule="auto"/>
              <w:jc w:val="distribute"/>
              <w:rPr>
                <w:rFonts w:ascii="仿宋_GB2312" w:eastAsia="仿宋_GB2312" w:cs="Arial"/>
                <w:b/>
                <w:sz w:val="32"/>
                <w:szCs w:val="32"/>
              </w:rPr>
            </w:pPr>
            <w:r w:rsidRPr="00B5281A">
              <w:rPr>
                <w:rFonts w:ascii="仿宋_GB2312" w:eastAsia="仿宋_GB2312" w:cs="Arial" w:hint="eastAsia"/>
                <w:b/>
                <w:sz w:val="32"/>
                <w:szCs w:val="32"/>
              </w:rPr>
              <w:t>房地产估价机构</w:t>
            </w:r>
          </w:p>
        </w:tc>
        <w:tc>
          <w:tcPr>
            <w:tcW w:w="312" w:type="dxa"/>
          </w:tcPr>
          <w:p w:rsidR="00F43968" w:rsidRPr="00B5281A" w:rsidRDefault="00F43968">
            <w:pPr>
              <w:spacing w:line="480" w:lineRule="auto"/>
              <w:rPr>
                <w:rFonts w:ascii="仿宋_GB2312" w:eastAsia="仿宋_GB2312" w:cs="Arial"/>
                <w:sz w:val="32"/>
                <w:szCs w:val="32"/>
              </w:rPr>
            </w:pPr>
            <w:r w:rsidRPr="00B5281A">
              <w:rPr>
                <w:rFonts w:ascii="仿宋_GB2312" w:eastAsia="仿宋_GB2312" w:cs="Arial" w:hint="eastAsia"/>
                <w:b/>
                <w:sz w:val="32"/>
                <w:szCs w:val="32"/>
              </w:rPr>
              <w:t>：</w:t>
            </w:r>
          </w:p>
        </w:tc>
        <w:tc>
          <w:tcPr>
            <w:tcW w:w="5580" w:type="dxa"/>
          </w:tcPr>
          <w:p w:rsidR="00F43968" w:rsidRPr="00B5281A" w:rsidRDefault="00360016">
            <w:pPr>
              <w:spacing w:line="480" w:lineRule="auto"/>
              <w:rPr>
                <w:rFonts w:ascii="仿宋_GB2312" w:eastAsia="仿宋_GB2312" w:cs="Arial"/>
                <w:sz w:val="32"/>
                <w:szCs w:val="32"/>
              </w:rPr>
            </w:pPr>
            <w:r w:rsidRPr="00B5281A">
              <w:rPr>
                <w:rFonts w:ascii="仿宋_GB2312" w:eastAsia="仿宋_GB2312" w:cs="Arial" w:hint="eastAsia"/>
                <w:sz w:val="32"/>
                <w:szCs w:val="32"/>
              </w:rPr>
              <w:t>辽宁天力渤海房地产土地资产评估有限公司</w:t>
            </w:r>
          </w:p>
        </w:tc>
      </w:tr>
      <w:tr w:rsidR="00F43968" w:rsidRPr="00B5281A">
        <w:tc>
          <w:tcPr>
            <w:tcW w:w="3108" w:type="dxa"/>
          </w:tcPr>
          <w:p w:rsidR="00F43968" w:rsidRPr="00B5281A" w:rsidRDefault="00F43968">
            <w:pPr>
              <w:spacing w:line="480" w:lineRule="auto"/>
              <w:jc w:val="distribute"/>
              <w:rPr>
                <w:rFonts w:ascii="仿宋_GB2312" w:eastAsia="仿宋_GB2312" w:cs="Arial"/>
                <w:b/>
                <w:sz w:val="32"/>
                <w:szCs w:val="32"/>
              </w:rPr>
            </w:pPr>
            <w:r w:rsidRPr="00B5281A">
              <w:rPr>
                <w:rFonts w:ascii="仿宋_GB2312" w:eastAsia="仿宋_GB2312" w:cs="Arial" w:hint="eastAsia"/>
                <w:b/>
                <w:sz w:val="32"/>
                <w:szCs w:val="32"/>
              </w:rPr>
              <w:t>注册房地产估价师</w:t>
            </w:r>
          </w:p>
        </w:tc>
        <w:tc>
          <w:tcPr>
            <w:tcW w:w="312" w:type="dxa"/>
          </w:tcPr>
          <w:p w:rsidR="00F43968" w:rsidRPr="00B5281A" w:rsidRDefault="00F43968">
            <w:pPr>
              <w:spacing w:line="480" w:lineRule="auto"/>
              <w:rPr>
                <w:rFonts w:ascii="仿宋_GB2312" w:eastAsia="仿宋_GB2312" w:cs="Arial"/>
                <w:sz w:val="32"/>
                <w:szCs w:val="32"/>
              </w:rPr>
            </w:pPr>
            <w:r w:rsidRPr="00B5281A">
              <w:rPr>
                <w:rFonts w:ascii="仿宋_GB2312" w:eastAsia="仿宋_GB2312" w:cs="Arial" w:hint="eastAsia"/>
                <w:b/>
                <w:sz w:val="32"/>
                <w:szCs w:val="32"/>
              </w:rPr>
              <w:t>：</w:t>
            </w:r>
          </w:p>
        </w:tc>
        <w:tc>
          <w:tcPr>
            <w:tcW w:w="5580" w:type="dxa"/>
          </w:tcPr>
          <w:p w:rsidR="00673F09" w:rsidRPr="00B5281A" w:rsidRDefault="004B0783" w:rsidP="00673F09">
            <w:pPr>
              <w:spacing w:line="360" w:lineRule="auto"/>
              <w:rPr>
                <w:rFonts w:ascii="仿宋_GB2312" w:eastAsia="仿宋_GB2312" w:cs="Arial"/>
                <w:sz w:val="32"/>
                <w:szCs w:val="32"/>
              </w:rPr>
            </w:pPr>
            <w:r w:rsidRPr="00B5281A">
              <w:rPr>
                <w:rFonts w:ascii="仿宋_GB2312" w:eastAsia="仿宋_GB2312" w:cs="Arial" w:hint="eastAsia"/>
                <w:sz w:val="32"/>
                <w:szCs w:val="32"/>
              </w:rPr>
              <w:t>张英辉</w:t>
            </w:r>
            <w:r w:rsidR="00673F09" w:rsidRPr="00B5281A">
              <w:rPr>
                <w:rFonts w:ascii="仿宋_GB2312" w:eastAsia="仿宋_GB2312" w:cs="Arial" w:hint="eastAsia"/>
                <w:sz w:val="32"/>
                <w:szCs w:val="32"/>
              </w:rPr>
              <w:t>（注册号</w:t>
            </w:r>
            <w:r w:rsidR="001478D8" w:rsidRPr="00B5281A">
              <w:rPr>
                <w:rFonts w:ascii="仿宋_GB2312" w:eastAsia="仿宋_GB2312" w:cs="Arial" w:hint="eastAsia"/>
                <w:sz w:val="32"/>
                <w:szCs w:val="32"/>
              </w:rPr>
              <w:t>2120160037</w:t>
            </w:r>
            <w:r w:rsidR="00673F09" w:rsidRPr="00B5281A">
              <w:rPr>
                <w:rFonts w:ascii="仿宋_GB2312" w:eastAsia="仿宋_GB2312" w:cs="Arial" w:hint="eastAsia"/>
                <w:sz w:val="32"/>
                <w:szCs w:val="32"/>
              </w:rPr>
              <w:t>）</w:t>
            </w:r>
          </w:p>
          <w:p w:rsidR="00F43968" w:rsidRPr="00B5281A" w:rsidRDefault="001478D8" w:rsidP="00673F09">
            <w:pPr>
              <w:spacing w:line="360" w:lineRule="auto"/>
              <w:rPr>
                <w:rFonts w:ascii="仿宋_GB2312" w:eastAsia="仿宋_GB2312" w:cs="Arial"/>
                <w:sz w:val="32"/>
                <w:szCs w:val="32"/>
              </w:rPr>
            </w:pPr>
            <w:r w:rsidRPr="00B5281A">
              <w:rPr>
                <w:rFonts w:ascii="仿宋_GB2312" w:eastAsia="仿宋_GB2312" w:cs="Arial" w:hint="eastAsia"/>
                <w:sz w:val="32"/>
                <w:szCs w:val="32"/>
              </w:rPr>
              <w:t>赵  晖</w:t>
            </w:r>
            <w:r w:rsidR="00673F09" w:rsidRPr="00B5281A">
              <w:rPr>
                <w:rFonts w:ascii="仿宋_GB2312" w:eastAsia="仿宋_GB2312" w:cs="Arial" w:hint="eastAsia"/>
                <w:sz w:val="32"/>
                <w:szCs w:val="32"/>
              </w:rPr>
              <w:t>（注册号</w:t>
            </w:r>
            <w:r w:rsidRPr="00B5281A">
              <w:rPr>
                <w:rFonts w:ascii="仿宋_GB2312" w:eastAsia="仿宋_GB2312" w:cs="Arial" w:hint="eastAsia"/>
                <w:sz w:val="32"/>
                <w:szCs w:val="32"/>
              </w:rPr>
              <w:t>2120040110</w:t>
            </w:r>
            <w:r w:rsidR="00673F09" w:rsidRPr="00B5281A">
              <w:rPr>
                <w:rFonts w:ascii="仿宋_GB2312" w:eastAsia="仿宋_GB2312" w:cs="Arial" w:hint="eastAsia"/>
                <w:sz w:val="32"/>
                <w:szCs w:val="32"/>
              </w:rPr>
              <w:t>）</w:t>
            </w:r>
          </w:p>
        </w:tc>
      </w:tr>
      <w:tr w:rsidR="00F43968" w:rsidRPr="00B5281A">
        <w:tc>
          <w:tcPr>
            <w:tcW w:w="3108" w:type="dxa"/>
          </w:tcPr>
          <w:p w:rsidR="00F43968" w:rsidRPr="00B5281A" w:rsidRDefault="00F43968">
            <w:pPr>
              <w:spacing w:line="480" w:lineRule="auto"/>
              <w:jc w:val="distribute"/>
              <w:rPr>
                <w:rFonts w:ascii="仿宋_GB2312" w:eastAsia="仿宋_GB2312" w:cs="Arial"/>
                <w:b/>
                <w:sz w:val="32"/>
                <w:szCs w:val="32"/>
              </w:rPr>
            </w:pPr>
            <w:r w:rsidRPr="00B5281A">
              <w:rPr>
                <w:rFonts w:ascii="仿宋_GB2312" w:eastAsia="仿宋_GB2312" w:cs="Arial" w:hint="eastAsia"/>
                <w:b/>
                <w:spacing w:val="20"/>
                <w:sz w:val="32"/>
                <w:szCs w:val="32"/>
              </w:rPr>
              <w:t>估价出具日期</w:t>
            </w:r>
          </w:p>
        </w:tc>
        <w:tc>
          <w:tcPr>
            <w:tcW w:w="312" w:type="dxa"/>
          </w:tcPr>
          <w:p w:rsidR="00F43968" w:rsidRPr="00B5281A" w:rsidRDefault="00F43968">
            <w:pPr>
              <w:spacing w:line="480" w:lineRule="auto"/>
              <w:rPr>
                <w:rFonts w:ascii="仿宋_GB2312" w:eastAsia="仿宋_GB2312" w:cs="Arial"/>
                <w:sz w:val="32"/>
                <w:szCs w:val="32"/>
              </w:rPr>
            </w:pPr>
            <w:r w:rsidRPr="00B5281A">
              <w:rPr>
                <w:rFonts w:ascii="仿宋_GB2312" w:eastAsia="仿宋_GB2312" w:cs="Arial" w:hint="eastAsia"/>
                <w:b/>
                <w:spacing w:val="20"/>
                <w:sz w:val="32"/>
                <w:szCs w:val="32"/>
              </w:rPr>
              <w:t>：</w:t>
            </w:r>
          </w:p>
        </w:tc>
        <w:tc>
          <w:tcPr>
            <w:tcW w:w="5580" w:type="dxa"/>
          </w:tcPr>
          <w:p w:rsidR="00F43968" w:rsidRPr="00B5281A" w:rsidRDefault="001478D8">
            <w:pPr>
              <w:spacing w:line="480" w:lineRule="auto"/>
              <w:rPr>
                <w:rFonts w:ascii="仿宋_GB2312" w:eastAsia="仿宋_GB2312" w:cs="Arial"/>
                <w:sz w:val="32"/>
                <w:szCs w:val="32"/>
              </w:rPr>
            </w:pPr>
            <w:r w:rsidRPr="00B5281A">
              <w:rPr>
                <w:rFonts w:ascii="仿宋_GB2312" w:eastAsia="仿宋_GB2312" w:cs="Arial" w:hint="eastAsia"/>
                <w:sz w:val="32"/>
                <w:szCs w:val="32"/>
              </w:rPr>
              <w:t>2020年6月15日</w:t>
            </w:r>
          </w:p>
        </w:tc>
      </w:tr>
    </w:tbl>
    <w:p w:rsidR="00F43968" w:rsidRPr="00B5281A" w:rsidRDefault="00F43968" w:rsidP="009C2B96">
      <w:pPr>
        <w:ind w:leftChars="1" w:left="1711" w:hangingChars="534" w:hanging="1709"/>
        <w:rPr>
          <w:rFonts w:ascii="仿宋_GB2312" w:eastAsia="仿宋_GB2312" w:cs="Arial"/>
          <w:color w:val="000000"/>
          <w:sz w:val="32"/>
        </w:rPr>
      </w:pPr>
    </w:p>
    <w:p w:rsidR="00F43968" w:rsidRPr="00B5281A" w:rsidRDefault="00F43968">
      <w:pPr>
        <w:spacing w:line="360" w:lineRule="auto"/>
        <w:jc w:val="center"/>
        <w:rPr>
          <w:rFonts w:ascii="仿宋_GB2312" w:eastAsia="仿宋_GB2312"/>
          <w:sz w:val="48"/>
          <w:szCs w:val="48"/>
        </w:rPr>
        <w:sectPr w:rsidR="00F43968" w:rsidRPr="00B5281A">
          <w:footerReference w:type="even" r:id="rId8"/>
          <w:headerReference w:type="first" r:id="rId9"/>
          <w:pgSz w:w="11906" w:h="16838"/>
          <w:pgMar w:top="1440" w:right="1134" w:bottom="1440" w:left="1701" w:header="851" w:footer="992" w:gutter="0"/>
          <w:pgNumType w:start="1"/>
          <w:cols w:space="720"/>
          <w:docGrid w:linePitch="312"/>
        </w:sectPr>
      </w:pPr>
    </w:p>
    <w:p w:rsidR="00F43968" w:rsidRPr="00B5281A" w:rsidRDefault="00F43968">
      <w:pPr>
        <w:spacing w:line="40" w:lineRule="atLeast"/>
        <w:jc w:val="center"/>
        <w:rPr>
          <w:rFonts w:ascii="仿宋_GB2312" w:eastAsia="仿宋_GB2312" w:cs="Arial"/>
          <w:b/>
          <w:color w:val="000000"/>
          <w:sz w:val="44"/>
          <w:szCs w:val="44"/>
        </w:rPr>
      </w:pPr>
      <w:r w:rsidRPr="00B5281A">
        <w:rPr>
          <w:rFonts w:ascii="仿宋_GB2312" w:eastAsia="仿宋_GB2312" w:cs="Arial" w:hint="eastAsia"/>
          <w:b/>
          <w:color w:val="000000"/>
          <w:sz w:val="44"/>
          <w:szCs w:val="44"/>
        </w:rPr>
        <w:lastRenderedPageBreak/>
        <w:t>致估价委托人函</w:t>
      </w:r>
    </w:p>
    <w:p w:rsidR="00F43968" w:rsidRPr="00B5281A" w:rsidRDefault="00F43968">
      <w:pPr>
        <w:spacing w:line="360" w:lineRule="auto"/>
        <w:rPr>
          <w:rFonts w:ascii="仿宋_GB2312" w:eastAsia="仿宋_GB2312" w:cs="Arial"/>
          <w:color w:val="000000"/>
          <w:sz w:val="28"/>
          <w:szCs w:val="28"/>
        </w:rPr>
      </w:pPr>
    </w:p>
    <w:p w:rsidR="00F43968" w:rsidRPr="00B5281A" w:rsidRDefault="00F43968">
      <w:pPr>
        <w:spacing w:line="360" w:lineRule="auto"/>
        <w:rPr>
          <w:rFonts w:ascii="仿宋_GB2312" w:eastAsia="仿宋_GB2312" w:cs="Arial"/>
          <w:color w:val="000000"/>
          <w:sz w:val="28"/>
          <w:szCs w:val="28"/>
        </w:rPr>
      </w:pPr>
      <w:r w:rsidRPr="00B5281A">
        <w:rPr>
          <w:rFonts w:ascii="仿宋_GB2312" w:eastAsia="仿宋_GB2312" w:cs="Arial" w:hint="eastAsia"/>
          <w:color w:val="000000"/>
          <w:sz w:val="28"/>
          <w:szCs w:val="28"/>
        </w:rPr>
        <w:t>锦州市中级人民法院：</w:t>
      </w:r>
    </w:p>
    <w:p w:rsidR="00F43968" w:rsidRPr="00B5281A" w:rsidRDefault="00F43968">
      <w:pPr>
        <w:spacing w:line="360" w:lineRule="auto"/>
        <w:ind w:firstLineChars="200" w:firstLine="560"/>
        <w:rPr>
          <w:rFonts w:ascii="仿宋_GB2312" w:eastAsia="仿宋_GB2312" w:cs="Arial"/>
          <w:sz w:val="28"/>
          <w:szCs w:val="28"/>
        </w:rPr>
      </w:pPr>
      <w:r w:rsidRPr="00B5281A">
        <w:rPr>
          <w:rFonts w:ascii="仿宋_GB2312" w:eastAsia="仿宋_GB2312" w:cs="Arial" w:hint="eastAsia"/>
          <w:sz w:val="28"/>
          <w:szCs w:val="28"/>
        </w:rPr>
        <w:t>根据贵院的委托，我公司对位于</w:t>
      </w:r>
      <w:r w:rsidR="004B0783" w:rsidRPr="00B5281A">
        <w:rPr>
          <w:rFonts w:ascii="仿宋_GB2312" w:eastAsia="仿宋_GB2312" w:cs="Arial" w:hint="eastAsia"/>
          <w:sz w:val="28"/>
          <w:szCs w:val="28"/>
        </w:rPr>
        <w:t>黑山县黑山镇中大路北侧、东内环路东侧凯旋一号</w:t>
      </w:r>
      <w:r w:rsidRPr="00B5281A">
        <w:rPr>
          <w:rFonts w:ascii="仿宋_GB2312" w:eastAsia="仿宋_GB2312" w:cs="Arial" w:hint="eastAsia"/>
          <w:sz w:val="28"/>
          <w:szCs w:val="28"/>
        </w:rPr>
        <w:t>、</w:t>
      </w:r>
      <w:r w:rsidRPr="00B5281A">
        <w:rPr>
          <w:rFonts w:ascii="仿宋_GB2312" w:eastAsia="仿宋_GB2312" w:hint="eastAsia"/>
          <w:sz w:val="28"/>
          <w:szCs w:val="28"/>
        </w:rPr>
        <w:t>房屋</w:t>
      </w:r>
      <w:r w:rsidR="006A2439" w:rsidRPr="00B5281A">
        <w:rPr>
          <w:rFonts w:ascii="仿宋_GB2312" w:eastAsia="仿宋_GB2312" w:hint="eastAsia"/>
          <w:sz w:val="28"/>
          <w:szCs w:val="28"/>
        </w:rPr>
        <w:t>开发方</w:t>
      </w:r>
      <w:r w:rsidR="001A5631" w:rsidRPr="00B5281A">
        <w:rPr>
          <w:rFonts w:ascii="仿宋_GB2312" w:eastAsia="仿宋_GB2312" w:hint="eastAsia"/>
          <w:sz w:val="28"/>
          <w:szCs w:val="28"/>
        </w:rPr>
        <w:t>均</w:t>
      </w:r>
      <w:r w:rsidRPr="00B5281A">
        <w:rPr>
          <w:rFonts w:ascii="仿宋_GB2312" w:eastAsia="仿宋_GB2312" w:hint="eastAsia"/>
          <w:sz w:val="28"/>
          <w:szCs w:val="28"/>
        </w:rPr>
        <w:t>为</w:t>
      </w:r>
      <w:r w:rsidR="006A2439" w:rsidRPr="00B5281A">
        <w:rPr>
          <w:rFonts w:ascii="仿宋_GB2312" w:eastAsia="仿宋_GB2312" w:hint="eastAsia"/>
          <w:sz w:val="28"/>
          <w:szCs w:val="28"/>
        </w:rPr>
        <w:t>黑山建泰房地产开发有限责任公司</w:t>
      </w:r>
      <w:r w:rsidRPr="00B5281A">
        <w:rPr>
          <w:rFonts w:ascii="仿宋_GB2312" w:eastAsia="仿宋_GB2312" w:hint="eastAsia"/>
          <w:sz w:val="28"/>
          <w:szCs w:val="28"/>
        </w:rPr>
        <w:t>的</w:t>
      </w:r>
      <w:r w:rsidR="004B0783" w:rsidRPr="00B5281A">
        <w:rPr>
          <w:rFonts w:ascii="仿宋_GB2312" w:eastAsia="仿宋_GB2312" w:hint="eastAsia"/>
          <w:sz w:val="28"/>
          <w:szCs w:val="28"/>
        </w:rPr>
        <w:t>60户（套）</w:t>
      </w:r>
      <w:r w:rsidRPr="00B5281A">
        <w:rPr>
          <w:rFonts w:ascii="仿宋_GB2312" w:eastAsia="仿宋_GB2312" w:cs="Arial" w:hint="eastAsia"/>
          <w:sz w:val="28"/>
          <w:szCs w:val="28"/>
        </w:rPr>
        <w:t>涉案房地产于价值时点</w:t>
      </w:r>
      <w:r w:rsidR="006A2439" w:rsidRPr="00B5281A">
        <w:rPr>
          <w:rFonts w:ascii="仿宋_GB2312" w:eastAsia="仿宋_GB2312" w:cs="Arial" w:hint="eastAsia"/>
          <w:sz w:val="28"/>
          <w:szCs w:val="28"/>
        </w:rPr>
        <w:t>2020年6月2日</w:t>
      </w:r>
      <w:r w:rsidRPr="00B5281A">
        <w:rPr>
          <w:rFonts w:ascii="仿宋_GB2312" w:eastAsia="仿宋_GB2312" w:cs="Arial" w:hint="eastAsia"/>
          <w:sz w:val="28"/>
          <w:szCs w:val="28"/>
        </w:rPr>
        <w:t>的市场价值进行了评估。</w:t>
      </w:r>
    </w:p>
    <w:p w:rsidR="00F43968" w:rsidRPr="00B5281A" w:rsidRDefault="00F43968">
      <w:pPr>
        <w:spacing w:line="360" w:lineRule="auto"/>
        <w:ind w:firstLineChars="200" w:firstLine="560"/>
        <w:rPr>
          <w:rFonts w:ascii="仿宋_GB2312" w:eastAsia="仿宋_GB2312" w:cs="Arial"/>
          <w:sz w:val="28"/>
          <w:szCs w:val="28"/>
        </w:rPr>
      </w:pPr>
      <w:r w:rsidRPr="00B5281A">
        <w:rPr>
          <w:rFonts w:ascii="仿宋_GB2312" w:eastAsia="仿宋_GB2312" w:cs="Arial" w:hint="eastAsia"/>
          <w:sz w:val="28"/>
          <w:szCs w:val="28"/>
        </w:rPr>
        <w:t>估价目的：</w:t>
      </w:r>
      <w:r w:rsidR="00F01F71" w:rsidRPr="00B5281A">
        <w:rPr>
          <w:rFonts w:ascii="仿宋_GB2312" w:eastAsia="仿宋_GB2312" w:cs="Arial" w:hint="eastAsia"/>
          <w:sz w:val="28"/>
          <w:szCs w:val="28"/>
        </w:rPr>
        <w:t>为人民法院确定财产处置参考价提供参考依据</w:t>
      </w:r>
      <w:r w:rsidRPr="00B5281A">
        <w:rPr>
          <w:rFonts w:ascii="仿宋_GB2312" w:eastAsia="仿宋_GB2312" w:cs="Arial" w:hint="eastAsia"/>
          <w:sz w:val="28"/>
          <w:szCs w:val="28"/>
        </w:rPr>
        <w:t>。</w:t>
      </w:r>
    </w:p>
    <w:p w:rsidR="00F43968" w:rsidRPr="00B5281A" w:rsidRDefault="00F43968">
      <w:pPr>
        <w:spacing w:line="360" w:lineRule="auto"/>
        <w:ind w:firstLineChars="200" w:firstLine="560"/>
        <w:rPr>
          <w:rFonts w:ascii="仿宋_GB2312" w:eastAsia="仿宋_GB2312" w:cs="Arial"/>
          <w:sz w:val="28"/>
          <w:szCs w:val="28"/>
        </w:rPr>
      </w:pPr>
      <w:r w:rsidRPr="00B5281A">
        <w:rPr>
          <w:rFonts w:ascii="仿宋_GB2312" w:eastAsia="仿宋_GB2312" w:cs="Arial" w:hint="eastAsia"/>
          <w:sz w:val="28"/>
          <w:szCs w:val="28"/>
        </w:rPr>
        <w:t>我公司注册房地产估价师根据《房地产估价规范》、有关政策法规及我公司掌握的房地产市场资料和长期积累的房地产估价经验，结合估价委托人提供的资料和本次估价目的，遵循独立、客观、公正的原则，按照估价程序，综合分析影响房地产价格的各项因素，选取比较法经过认真分析估算，确定估价对象在价值时点</w:t>
      </w:r>
      <w:r w:rsidR="006A2439" w:rsidRPr="00B5281A">
        <w:rPr>
          <w:rFonts w:ascii="仿宋_GB2312" w:eastAsia="仿宋_GB2312" w:cs="Arial" w:hint="eastAsia"/>
          <w:sz w:val="28"/>
          <w:szCs w:val="28"/>
        </w:rPr>
        <w:t>2020年6月2日</w:t>
      </w:r>
      <w:r w:rsidRPr="00B5281A">
        <w:rPr>
          <w:rFonts w:ascii="仿宋_GB2312" w:eastAsia="仿宋_GB2312" w:cs="Arial" w:hint="eastAsia"/>
          <w:sz w:val="28"/>
          <w:szCs w:val="28"/>
        </w:rPr>
        <w:t>的满足全部假设及限制条件下市场价值为：</w:t>
      </w:r>
    </w:p>
    <w:p w:rsidR="00DE2E42" w:rsidRPr="00B5281A" w:rsidRDefault="00DE2E42" w:rsidP="00DE2E42">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建筑面积合计为：</w:t>
      </w:r>
      <w:r w:rsidR="006A2439" w:rsidRPr="00B5281A">
        <w:rPr>
          <w:rFonts w:ascii="仿宋_GB2312" w:eastAsia="仿宋_GB2312" w:hint="eastAsia"/>
          <w:b/>
          <w:sz w:val="28"/>
          <w:szCs w:val="28"/>
        </w:rPr>
        <w:t>5892.22</w:t>
      </w:r>
      <w:r w:rsidRPr="00B5281A">
        <w:rPr>
          <w:rFonts w:ascii="仿宋_GB2312" w:eastAsia="仿宋_GB2312" w:hint="eastAsia"/>
          <w:b/>
          <w:sz w:val="28"/>
          <w:szCs w:val="28"/>
        </w:rPr>
        <w:t>平方米；</w:t>
      </w:r>
    </w:p>
    <w:p w:rsidR="001108ED" w:rsidRPr="00B5281A" w:rsidRDefault="001108ED" w:rsidP="001108ED">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总价值：</w:t>
      </w:r>
      <w:r w:rsidR="000F7E39" w:rsidRPr="00B5281A">
        <w:rPr>
          <w:rFonts w:ascii="仿宋_GB2312" w:eastAsia="仿宋_GB2312" w:hint="eastAsia"/>
          <w:b/>
          <w:sz w:val="28"/>
          <w:szCs w:val="28"/>
        </w:rPr>
        <w:t>2206.32</w:t>
      </w:r>
      <w:r w:rsidRPr="00B5281A">
        <w:rPr>
          <w:rFonts w:ascii="仿宋_GB2312" w:eastAsia="仿宋_GB2312" w:cs="Arial" w:hint="eastAsia"/>
          <w:b/>
          <w:sz w:val="28"/>
          <w:szCs w:val="28"/>
        </w:rPr>
        <w:t>万元</w:t>
      </w:r>
      <w:r w:rsidR="009F45B7" w:rsidRPr="00B5281A">
        <w:rPr>
          <w:rFonts w:ascii="仿宋_GB2312" w:eastAsia="仿宋_GB2312" w:cs="Arial" w:hint="eastAsia"/>
          <w:b/>
          <w:sz w:val="28"/>
          <w:szCs w:val="28"/>
        </w:rPr>
        <w:t>；</w:t>
      </w:r>
    </w:p>
    <w:p w:rsidR="00F43968" w:rsidRPr="00B5281A" w:rsidRDefault="001108ED" w:rsidP="001108ED">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大写金额：人民币</w:t>
      </w:r>
      <w:r w:rsidR="000F7E39" w:rsidRPr="00B5281A">
        <w:rPr>
          <w:rFonts w:ascii="仿宋_GB2312" w:eastAsia="仿宋_GB2312" w:hint="eastAsia"/>
          <w:b/>
          <w:sz w:val="28"/>
          <w:szCs w:val="28"/>
        </w:rPr>
        <w:t>贰仟贰佰零陆万叁仟贰佰</w:t>
      </w:r>
      <w:r w:rsidR="00194E18" w:rsidRPr="00B5281A">
        <w:rPr>
          <w:rFonts w:ascii="仿宋_GB2312" w:eastAsia="仿宋_GB2312" w:hint="eastAsia"/>
          <w:b/>
          <w:sz w:val="28"/>
          <w:szCs w:val="28"/>
        </w:rPr>
        <w:t>元整</w:t>
      </w:r>
      <w:r w:rsidR="009F45B7" w:rsidRPr="00B5281A">
        <w:rPr>
          <w:rFonts w:ascii="仿宋_GB2312" w:eastAsia="仿宋_GB2312" w:hint="eastAsia"/>
          <w:b/>
          <w:sz w:val="28"/>
          <w:szCs w:val="28"/>
        </w:rPr>
        <w:t>。</w:t>
      </w:r>
    </w:p>
    <w:p w:rsidR="00553FD5" w:rsidRPr="00B5281A" w:rsidRDefault="00553FD5" w:rsidP="00553FD5">
      <w:pPr>
        <w:spacing w:line="360" w:lineRule="auto"/>
        <w:ind w:firstLineChars="200" w:firstLine="560"/>
        <w:rPr>
          <w:rFonts w:ascii="仿宋_GB2312" w:eastAsia="仿宋_GB2312" w:cs="Arial"/>
          <w:sz w:val="28"/>
          <w:szCs w:val="28"/>
        </w:rPr>
      </w:pPr>
      <w:r w:rsidRPr="00B5281A">
        <w:rPr>
          <w:rFonts w:ascii="仿宋_GB2312" w:eastAsia="仿宋_GB2312" w:cs="Arial" w:hint="eastAsia"/>
          <w:sz w:val="28"/>
          <w:szCs w:val="28"/>
        </w:rPr>
        <w:t>房地产估价结果明细见表1-1。</w:t>
      </w:r>
    </w:p>
    <w:p w:rsidR="00F43968" w:rsidRPr="00B5281A" w:rsidRDefault="00F43968">
      <w:pPr>
        <w:spacing w:line="580" w:lineRule="exact"/>
        <w:jc w:val="right"/>
        <w:rPr>
          <w:rFonts w:ascii="仿宋_GB2312" w:eastAsia="仿宋_GB2312" w:cs="Arial"/>
          <w:sz w:val="28"/>
          <w:szCs w:val="28"/>
        </w:rPr>
      </w:pPr>
    </w:p>
    <w:p w:rsidR="00F43968" w:rsidRPr="00B5281A" w:rsidRDefault="00360016">
      <w:pPr>
        <w:spacing w:line="580" w:lineRule="exact"/>
        <w:jc w:val="right"/>
        <w:rPr>
          <w:rFonts w:ascii="仿宋_GB2312" w:eastAsia="仿宋_GB2312" w:cs="Arial"/>
          <w:color w:val="000000"/>
          <w:sz w:val="28"/>
          <w:szCs w:val="28"/>
        </w:rPr>
      </w:pPr>
      <w:r w:rsidRPr="00B5281A">
        <w:rPr>
          <w:rFonts w:ascii="仿宋_GB2312" w:eastAsia="仿宋_GB2312" w:cs="Arial" w:hint="eastAsia"/>
          <w:sz w:val="28"/>
          <w:szCs w:val="28"/>
        </w:rPr>
        <w:t>辽宁天力渤海房地产土地资产评估有限公司</w:t>
      </w:r>
    </w:p>
    <w:p w:rsidR="00F43968" w:rsidRPr="00B5281A" w:rsidRDefault="00F43968">
      <w:pPr>
        <w:spacing w:line="580" w:lineRule="exact"/>
        <w:ind w:firstLine="1988"/>
        <w:jc w:val="center"/>
        <w:rPr>
          <w:rFonts w:ascii="仿宋_GB2312" w:eastAsia="仿宋_GB2312" w:cs="Arial"/>
          <w:color w:val="000000"/>
          <w:sz w:val="28"/>
          <w:szCs w:val="28"/>
        </w:rPr>
      </w:pPr>
      <w:r w:rsidRPr="00B5281A">
        <w:rPr>
          <w:rFonts w:ascii="仿宋_GB2312" w:eastAsia="仿宋_GB2312" w:cs="Arial" w:hint="eastAsia"/>
          <w:color w:val="000000"/>
          <w:sz w:val="28"/>
          <w:szCs w:val="28"/>
        </w:rPr>
        <w:t xml:space="preserve">             法定代表人：</w:t>
      </w:r>
    </w:p>
    <w:p w:rsidR="00F43968" w:rsidRPr="00B5281A" w:rsidRDefault="00F43968">
      <w:pPr>
        <w:spacing w:line="580" w:lineRule="exact"/>
        <w:jc w:val="right"/>
        <w:rPr>
          <w:rFonts w:ascii="仿宋_GB2312" w:eastAsia="仿宋_GB2312" w:cs="Arial"/>
          <w:color w:val="FF0000"/>
          <w:sz w:val="28"/>
          <w:szCs w:val="28"/>
        </w:rPr>
      </w:pPr>
      <w:r w:rsidRPr="00B5281A">
        <w:rPr>
          <w:rFonts w:ascii="仿宋_GB2312" w:eastAsia="仿宋_GB2312" w:cs="Arial" w:hint="eastAsia"/>
          <w:sz w:val="28"/>
          <w:szCs w:val="28"/>
        </w:rPr>
        <w:t>二</w:t>
      </w:r>
      <w:r w:rsidRPr="00B5281A">
        <w:rPr>
          <w:rFonts w:ascii="宋体" w:hAnsi="宋体" w:cs="宋体" w:hint="eastAsia"/>
          <w:sz w:val="28"/>
          <w:szCs w:val="28"/>
        </w:rPr>
        <w:t>〇</w:t>
      </w:r>
      <w:r w:rsidR="001478D8" w:rsidRPr="00B5281A">
        <w:rPr>
          <w:rFonts w:ascii="仿宋_GB2312" w:eastAsia="仿宋_GB2312" w:hAnsi="仿宋_GB2312" w:cs="仿宋_GB2312" w:hint="eastAsia"/>
          <w:sz w:val="28"/>
          <w:szCs w:val="28"/>
        </w:rPr>
        <w:t>二</w:t>
      </w:r>
      <w:r w:rsidR="001478D8" w:rsidRPr="00B5281A">
        <w:rPr>
          <w:rFonts w:ascii="宋体" w:hAnsi="宋体" w:cs="宋体" w:hint="eastAsia"/>
          <w:sz w:val="28"/>
          <w:szCs w:val="28"/>
        </w:rPr>
        <w:t>〇</w:t>
      </w:r>
      <w:r w:rsidRPr="00B5281A">
        <w:rPr>
          <w:rFonts w:ascii="仿宋_GB2312" w:eastAsia="仿宋_GB2312" w:hAnsi="仿宋_GB2312" w:cs="仿宋_GB2312" w:hint="eastAsia"/>
          <w:sz w:val="28"/>
          <w:szCs w:val="28"/>
        </w:rPr>
        <w:t>年</w:t>
      </w:r>
      <w:r w:rsidR="001478D8" w:rsidRPr="00B5281A">
        <w:rPr>
          <w:rFonts w:ascii="仿宋_GB2312" w:eastAsia="仿宋_GB2312" w:hAnsi="仿宋_GB2312" w:cs="仿宋_GB2312" w:hint="eastAsia"/>
          <w:sz w:val="28"/>
          <w:szCs w:val="28"/>
        </w:rPr>
        <w:t>六</w:t>
      </w:r>
      <w:r w:rsidR="003E5657" w:rsidRPr="00B5281A">
        <w:rPr>
          <w:rFonts w:ascii="仿宋_GB2312" w:eastAsia="仿宋_GB2312" w:hAnsi="仿宋_GB2312" w:cs="仿宋_GB2312" w:hint="eastAsia"/>
          <w:sz w:val="28"/>
          <w:szCs w:val="28"/>
        </w:rPr>
        <w:t>月</w:t>
      </w:r>
      <w:r w:rsidR="00F01F71" w:rsidRPr="00B5281A">
        <w:rPr>
          <w:rFonts w:ascii="仿宋_GB2312" w:eastAsia="仿宋_GB2312" w:hAnsi="仿宋_GB2312" w:cs="仿宋_GB2312" w:hint="eastAsia"/>
          <w:sz w:val="28"/>
          <w:szCs w:val="28"/>
        </w:rPr>
        <w:t>十</w:t>
      </w:r>
      <w:r w:rsidR="001478D8" w:rsidRPr="00B5281A">
        <w:rPr>
          <w:rFonts w:ascii="仿宋_GB2312" w:eastAsia="仿宋_GB2312" w:hAnsi="仿宋_GB2312" w:cs="仿宋_GB2312" w:hint="eastAsia"/>
          <w:sz w:val="28"/>
          <w:szCs w:val="28"/>
        </w:rPr>
        <w:t>五</w:t>
      </w:r>
      <w:r w:rsidR="003E5657" w:rsidRPr="00B5281A">
        <w:rPr>
          <w:rFonts w:ascii="仿宋_GB2312" w:eastAsia="仿宋_GB2312" w:hAnsi="仿宋_GB2312" w:cs="仿宋_GB2312" w:hint="eastAsia"/>
          <w:sz w:val="28"/>
          <w:szCs w:val="28"/>
        </w:rPr>
        <w:t>日</w:t>
      </w:r>
    </w:p>
    <w:p w:rsidR="00F43968" w:rsidRPr="00B5281A" w:rsidRDefault="00F43968">
      <w:pPr>
        <w:spacing w:line="360" w:lineRule="auto"/>
        <w:jc w:val="center"/>
        <w:rPr>
          <w:rFonts w:ascii="仿宋_GB2312" w:eastAsia="仿宋_GB2312"/>
          <w:sz w:val="32"/>
          <w:szCs w:val="32"/>
        </w:rPr>
      </w:pPr>
    </w:p>
    <w:p w:rsidR="00D21147" w:rsidRPr="00B5281A" w:rsidRDefault="00D21147">
      <w:pPr>
        <w:spacing w:line="360" w:lineRule="auto"/>
        <w:jc w:val="center"/>
        <w:rPr>
          <w:rFonts w:ascii="仿宋_GB2312" w:eastAsia="仿宋_GB2312"/>
          <w:sz w:val="32"/>
          <w:szCs w:val="32"/>
        </w:rPr>
      </w:pPr>
    </w:p>
    <w:p w:rsidR="00D21147" w:rsidRPr="00B5281A" w:rsidRDefault="00D21147">
      <w:pPr>
        <w:spacing w:line="360" w:lineRule="auto"/>
        <w:jc w:val="center"/>
        <w:rPr>
          <w:rFonts w:ascii="仿宋_GB2312" w:eastAsia="仿宋_GB2312"/>
          <w:sz w:val="32"/>
          <w:szCs w:val="32"/>
        </w:rPr>
      </w:pPr>
    </w:p>
    <w:p w:rsidR="00553FD5" w:rsidRPr="00B5281A" w:rsidRDefault="00553FD5" w:rsidP="00553FD5">
      <w:pPr>
        <w:spacing w:line="360" w:lineRule="auto"/>
        <w:rPr>
          <w:rFonts w:ascii="仿宋_GB2312" w:eastAsia="仿宋_GB2312"/>
          <w:bCs/>
          <w:sz w:val="28"/>
        </w:rPr>
      </w:pPr>
      <w:r w:rsidRPr="00B5281A">
        <w:rPr>
          <w:rFonts w:ascii="仿宋_GB2312" w:eastAsia="仿宋_GB2312" w:hAnsi="宋体" w:hint="eastAsia"/>
          <w:szCs w:val="21"/>
        </w:rPr>
        <w:lastRenderedPageBreak/>
        <w:t>表1-1</w:t>
      </w:r>
      <w:r w:rsidRPr="00B5281A">
        <w:rPr>
          <w:rFonts w:ascii="仿宋_GB2312" w:eastAsia="仿宋_GB2312" w:hAnsi="宋体" w:hint="eastAsia"/>
          <w:sz w:val="28"/>
          <w:szCs w:val="28"/>
        </w:rPr>
        <w:t xml:space="preserve">                </w:t>
      </w:r>
      <w:r w:rsidRPr="00B5281A">
        <w:rPr>
          <w:rFonts w:ascii="仿宋_GB2312" w:eastAsia="仿宋_GB2312" w:hint="eastAsia"/>
          <w:bCs/>
          <w:sz w:val="28"/>
        </w:rPr>
        <w:t xml:space="preserve">    </w:t>
      </w:r>
      <w:r w:rsidRPr="00B5281A">
        <w:rPr>
          <w:rFonts w:ascii="仿宋_GB2312" w:eastAsia="仿宋_GB2312" w:hint="eastAsia"/>
          <w:b/>
          <w:bCs/>
          <w:sz w:val="30"/>
          <w:szCs w:val="30"/>
        </w:rPr>
        <w:t>评估结果明细表</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
        <w:gridCol w:w="955"/>
        <w:gridCol w:w="2497"/>
        <w:gridCol w:w="816"/>
        <w:gridCol w:w="1268"/>
        <w:gridCol w:w="1195"/>
        <w:gridCol w:w="1064"/>
      </w:tblGrid>
      <w:tr w:rsidR="000F7E39" w:rsidRPr="00B5281A" w:rsidTr="000F7E39">
        <w:trPr>
          <w:jc w:val="center"/>
        </w:trPr>
        <w:tc>
          <w:tcPr>
            <w:tcW w:w="475" w:type="dxa"/>
            <w:tcBorders>
              <w:top w:val="single" w:sz="12" w:space="0" w:color="auto"/>
              <w:left w:val="single" w:sz="12" w:space="0" w:color="auto"/>
            </w:tcBorders>
            <w:vAlign w:val="center"/>
          </w:tcPr>
          <w:p w:rsidR="000F7E39" w:rsidRPr="00B5281A" w:rsidRDefault="000F7E39" w:rsidP="009F2882">
            <w:pPr>
              <w:jc w:val="center"/>
              <w:rPr>
                <w:rFonts w:ascii="仿宋_GB2312" w:eastAsia="仿宋_GB2312"/>
                <w:b/>
                <w:bCs/>
                <w:sz w:val="24"/>
              </w:rPr>
            </w:pPr>
            <w:r w:rsidRPr="00B5281A">
              <w:rPr>
                <w:rFonts w:ascii="仿宋_GB2312" w:eastAsia="仿宋_GB2312" w:hint="eastAsia"/>
                <w:b/>
                <w:bCs/>
                <w:sz w:val="24"/>
              </w:rPr>
              <w:t>序</w:t>
            </w:r>
          </w:p>
          <w:p w:rsidR="000F7E39" w:rsidRPr="00B5281A" w:rsidRDefault="000F7E39" w:rsidP="009F2882">
            <w:pPr>
              <w:jc w:val="center"/>
              <w:rPr>
                <w:rFonts w:ascii="仿宋_GB2312" w:eastAsia="仿宋_GB2312"/>
                <w:b/>
                <w:bCs/>
                <w:sz w:val="24"/>
              </w:rPr>
            </w:pPr>
            <w:r w:rsidRPr="00B5281A">
              <w:rPr>
                <w:rFonts w:ascii="仿宋_GB2312" w:eastAsia="仿宋_GB2312" w:hint="eastAsia"/>
                <w:b/>
                <w:bCs/>
                <w:sz w:val="24"/>
              </w:rPr>
              <w:t>号</w:t>
            </w:r>
          </w:p>
        </w:tc>
        <w:tc>
          <w:tcPr>
            <w:tcW w:w="955" w:type="dxa"/>
            <w:tcBorders>
              <w:top w:val="single" w:sz="12" w:space="0" w:color="auto"/>
            </w:tcBorders>
            <w:vAlign w:val="center"/>
          </w:tcPr>
          <w:p w:rsidR="000F7E39" w:rsidRPr="00B5281A" w:rsidRDefault="000F7E39" w:rsidP="009F2882">
            <w:pPr>
              <w:jc w:val="center"/>
              <w:rPr>
                <w:rFonts w:ascii="仿宋_GB2312" w:eastAsia="仿宋_GB2312"/>
                <w:b/>
                <w:bCs/>
                <w:sz w:val="24"/>
              </w:rPr>
            </w:pPr>
            <w:r w:rsidRPr="00B5281A">
              <w:rPr>
                <w:rFonts w:ascii="仿宋_GB2312" w:eastAsia="仿宋_GB2312" w:hint="eastAsia"/>
                <w:b/>
                <w:bCs/>
                <w:sz w:val="24"/>
              </w:rPr>
              <w:t>估价对象类型</w:t>
            </w:r>
          </w:p>
        </w:tc>
        <w:tc>
          <w:tcPr>
            <w:tcW w:w="2497" w:type="dxa"/>
            <w:tcBorders>
              <w:top w:val="single" w:sz="12" w:space="0" w:color="auto"/>
            </w:tcBorders>
            <w:vAlign w:val="center"/>
          </w:tcPr>
          <w:p w:rsidR="000F7E39" w:rsidRPr="00B5281A" w:rsidRDefault="000F7E39" w:rsidP="009F2882">
            <w:pPr>
              <w:ind w:left="482" w:hangingChars="200" w:hanging="482"/>
              <w:jc w:val="center"/>
              <w:rPr>
                <w:rFonts w:ascii="仿宋_GB2312" w:eastAsia="仿宋_GB2312"/>
                <w:b/>
                <w:bCs/>
                <w:sz w:val="24"/>
              </w:rPr>
            </w:pPr>
            <w:r w:rsidRPr="00B5281A">
              <w:rPr>
                <w:rFonts w:ascii="仿宋_GB2312" w:eastAsia="仿宋_GB2312" w:hint="eastAsia"/>
                <w:b/>
                <w:bCs/>
                <w:sz w:val="24"/>
              </w:rPr>
              <w:t>坐  落</w:t>
            </w:r>
          </w:p>
        </w:tc>
        <w:tc>
          <w:tcPr>
            <w:tcW w:w="816" w:type="dxa"/>
            <w:tcBorders>
              <w:top w:val="single" w:sz="12" w:space="0" w:color="auto"/>
            </w:tcBorders>
            <w:vAlign w:val="center"/>
          </w:tcPr>
          <w:p w:rsidR="000F7E39" w:rsidRPr="00B5281A" w:rsidRDefault="000F7E39" w:rsidP="009F2882">
            <w:pPr>
              <w:widowControl/>
              <w:jc w:val="center"/>
              <w:rPr>
                <w:rFonts w:ascii="仿宋_GB2312" w:eastAsia="仿宋_GB2312"/>
                <w:b/>
                <w:bCs/>
                <w:sz w:val="24"/>
              </w:rPr>
            </w:pPr>
            <w:r w:rsidRPr="00B5281A">
              <w:rPr>
                <w:rFonts w:ascii="仿宋_GB2312" w:eastAsia="仿宋_GB2312" w:hint="eastAsia"/>
                <w:b/>
                <w:bCs/>
                <w:sz w:val="24"/>
              </w:rPr>
              <w:t>层数</w:t>
            </w:r>
          </w:p>
        </w:tc>
        <w:tc>
          <w:tcPr>
            <w:tcW w:w="1268" w:type="dxa"/>
            <w:tcBorders>
              <w:top w:val="single" w:sz="12" w:space="0" w:color="auto"/>
            </w:tcBorders>
            <w:vAlign w:val="center"/>
          </w:tcPr>
          <w:p w:rsidR="000F7E39" w:rsidRPr="00B5281A" w:rsidRDefault="000F7E39" w:rsidP="009F2882">
            <w:pPr>
              <w:jc w:val="center"/>
              <w:rPr>
                <w:rFonts w:ascii="仿宋_GB2312" w:eastAsia="仿宋_GB2312"/>
                <w:b/>
                <w:bCs/>
                <w:sz w:val="24"/>
              </w:rPr>
            </w:pPr>
            <w:r w:rsidRPr="00B5281A">
              <w:rPr>
                <w:rFonts w:ascii="仿宋_GB2312" w:eastAsia="仿宋_GB2312" w:hint="eastAsia"/>
                <w:b/>
                <w:bCs/>
                <w:sz w:val="24"/>
              </w:rPr>
              <w:t>建筑面积(</w:t>
            </w:r>
            <w:r w:rsidRPr="00B5281A">
              <w:rPr>
                <w:rFonts w:ascii="仿宋_GB2312" w:hAnsi="宋体" w:cs="宋体" w:hint="eastAsia"/>
                <w:b/>
                <w:bCs/>
                <w:sz w:val="24"/>
              </w:rPr>
              <w:t>㎡</w:t>
            </w:r>
            <w:r w:rsidRPr="00B5281A">
              <w:rPr>
                <w:rFonts w:ascii="仿宋_GB2312" w:eastAsia="仿宋_GB2312" w:hint="eastAsia"/>
                <w:b/>
                <w:bCs/>
                <w:sz w:val="24"/>
              </w:rPr>
              <w:t>)</w:t>
            </w:r>
          </w:p>
        </w:tc>
        <w:tc>
          <w:tcPr>
            <w:tcW w:w="1195" w:type="dxa"/>
            <w:tcBorders>
              <w:top w:val="single" w:sz="12" w:space="0" w:color="auto"/>
            </w:tcBorders>
            <w:vAlign w:val="center"/>
          </w:tcPr>
          <w:p w:rsidR="000F7E39" w:rsidRPr="00B5281A" w:rsidRDefault="000F7E39" w:rsidP="009F2882">
            <w:pPr>
              <w:jc w:val="center"/>
              <w:rPr>
                <w:rFonts w:ascii="仿宋_GB2312" w:eastAsia="仿宋_GB2312"/>
                <w:b/>
                <w:bCs/>
                <w:sz w:val="24"/>
              </w:rPr>
            </w:pPr>
            <w:r w:rsidRPr="00B5281A">
              <w:rPr>
                <w:rFonts w:ascii="仿宋_GB2312" w:eastAsia="仿宋_GB2312" w:hint="eastAsia"/>
                <w:b/>
                <w:bCs/>
                <w:sz w:val="24"/>
              </w:rPr>
              <w:t>评估单价</w:t>
            </w:r>
          </w:p>
          <w:p w:rsidR="000F7E39" w:rsidRPr="00B5281A" w:rsidRDefault="000F7E39" w:rsidP="009F2882">
            <w:pPr>
              <w:jc w:val="center"/>
              <w:rPr>
                <w:rFonts w:ascii="仿宋_GB2312" w:eastAsia="仿宋_GB2312"/>
                <w:b/>
                <w:bCs/>
                <w:sz w:val="24"/>
              </w:rPr>
            </w:pPr>
            <w:r w:rsidRPr="00B5281A">
              <w:rPr>
                <w:rFonts w:ascii="仿宋_GB2312" w:eastAsia="仿宋_GB2312" w:hint="eastAsia"/>
                <w:b/>
                <w:bCs/>
                <w:sz w:val="24"/>
              </w:rPr>
              <w:t>(元/</w:t>
            </w:r>
            <w:r w:rsidRPr="00B5281A">
              <w:rPr>
                <w:rFonts w:ascii="仿宋_GB2312" w:hAnsi="宋体" w:cs="宋体" w:hint="eastAsia"/>
                <w:b/>
                <w:bCs/>
                <w:sz w:val="24"/>
              </w:rPr>
              <w:t>㎡</w:t>
            </w:r>
            <w:r w:rsidRPr="00B5281A">
              <w:rPr>
                <w:rFonts w:ascii="仿宋_GB2312" w:eastAsia="仿宋_GB2312" w:hint="eastAsia"/>
                <w:b/>
                <w:bCs/>
                <w:sz w:val="24"/>
              </w:rPr>
              <w:t>)</w:t>
            </w:r>
          </w:p>
        </w:tc>
        <w:tc>
          <w:tcPr>
            <w:tcW w:w="1064" w:type="dxa"/>
            <w:tcBorders>
              <w:top w:val="single" w:sz="12" w:space="0" w:color="auto"/>
              <w:right w:val="single" w:sz="12" w:space="0" w:color="auto"/>
            </w:tcBorders>
            <w:vAlign w:val="center"/>
          </w:tcPr>
          <w:p w:rsidR="000F7E39" w:rsidRPr="00B5281A" w:rsidRDefault="000F7E39" w:rsidP="009F2882">
            <w:pPr>
              <w:jc w:val="center"/>
              <w:rPr>
                <w:rFonts w:ascii="仿宋_GB2312" w:eastAsia="仿宋_GB2312"/>
                <w:b/>
                <w:bCs/>
                <w:sz w:val="24"/>
              </w:rPr>
            </w:pPr>
            <w:r w:rsidRPr="00B5281A">
              <w:rPr>
                <w:rFonts w:ascii="仿宋_GB2312" w:eastAsia="仿宋_GB2312" w:hint="eastAsia"/>
                <w:b/>
                <w:bCs/>
                <w:sz w:val="24"/>
              </w:rPr>
              <w:t>评估值</w:t>
            </w:r>
          </w:p>
          <w:p w:rsidR="000F7E39" w:rsidRPr="00B5281A" w:rsidRDefault="000F7E39" w:rsidP="009F2882">
            <w:pPr>
              <w:jc w:val="center"/>
              <w:rPr>
                <w:rFonts w:ascii="仿宋_GB2312" w:eastAsia="仿宋_GB2312"/>
                <w:b/>
                <w:bCs/>
                <w:sz w:val="24"/>
              </w:rPr>
            </w:pPr>
            <w:r w:rsidRPr="00B5281A">
              <w:rPr>
                <w:rFonts w:ascii="仿宋_GB2312" w:eastAsia="仿宋_GB2312" w:hint="eastAsia"/>
                <w:b/>
                <w:bCs/>
                <w:sz w:val="24"/>
              </w:rPr>
              <w:t>(万元)</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1</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黑山县黑山镇中大路北侧、东内环路东侧凯旋一号1＃1-2-1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2/17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98.13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3502</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34.37</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2</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黑山县黑山镇中大路北侧、东内环路东侧凯旋一号1＃1-2-2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2/17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93.84</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31.3</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3</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黑山县黑山镇中大路北侧、东内环路东侧凯旋一号1＃1-3-2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93.84</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31.3</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4</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黑山县黑山镇中大路北侧、东内环路东侧凯旋一号1＃1-5-1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5/17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98.13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34.34</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5</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黑山县黑山镇中大路北侧、东内环路东侧凯旋一号1＃1-5-2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5/17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93.84</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32.83</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6</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黑山县黑山镇中大路北侧、东内环路东侧凯旋一号1＃2-2-1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2/17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94.2</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3502</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32.99</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7</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黑山县黑山镇中大路北侧、东内环路东侧凯旋一号1＃2-3-1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94.2</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3669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34.56</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8</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黑山县黑山镇中大路北侧、东内环路东侧凯旋一号1＃3-2-2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2/17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98.16</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32.74</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黑山县黑山镇中大路北侧、东内环路东侧凯旋一号2＃1-2-2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2/17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98.03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3502</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34.33</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10</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黑山县黑山镇中大路北侧、东内环路东侧凯旋一号2＃1-3-1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97.66</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3502</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34.2</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11</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黑山县黑山镇中大路北侧、东内环路东侧凯旋一号2＃1-3-2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98.03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32.69</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12</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黑山县黑山镇中大路北侧、东内环路东侧凯旋一号2＃1-4-1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97.66</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3669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35.83</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13</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黑山县黑山镇中大路北侧、东内环路东侧凯旋一号2＃1-4-2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98.03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32.69</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lastRenderedPageBreak/>
              <w:t>14</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黑山县黑山镇中大路北侧、东内环路东侧凯旋一号2＃1-5-1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5/17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97.66</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34.17</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15</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黑山县黑山镇中大路北侧、东内环路东侧凯旋一号2＃1-6-2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6/17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98.03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34.3</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16</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黑山县黑山镇中大路北侧、东内环路东侧凯旋一号2＃1-8-1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8/17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97.66</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34.17</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17</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黑山县黑山镇中大路北侧、东内环路东侧凯旋一号2＃1-8-2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8/17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98.03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34.3</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18</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黑山县黑山镇中大路北侧、东内环路东侧凯旋一号2＃1-14-1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97.66</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3539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34.56</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19</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黑山县黑山镇中大路北侧、东内环路东侧凯旋一号2＃1-16-1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16/17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97.66</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3893</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38.02</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20</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黑山县黑山镇中大路北侧、东内环路东侧凯旋一号2＃1-16-2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16/17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98.03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3539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34.69</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21</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黑山县黑山镇中大路北侧、东内环路东侧凯旋一号2＃1-17-1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17/17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97.66</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4600</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44.92</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22</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黑山县黑山镇中大路北侧、东内环路东侧凯旋一号2＃1-17-2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17/17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98.03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4600</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45.09</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23</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黑山县黑山镇中大路北侧、东内环路东侧凯旋一号2＃2-2-1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2/17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32.68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24</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黑山县黑山镇中大路北侧、东内环路东侧凯旋一号2＃2-2-2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2/17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32.68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25</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黑山县黑山镇中大路北侧、东内环路东侧凯旋一号2＃2-3-1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32.68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26</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黑山县黑山镇中大路北侧、东内环路东侧凯旋一号2＃2-3-2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32.68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27</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黑山县黑山镇中大路北侧、东内环路东侧凯旋一号2＃2-4-1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32.68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lastRenderedPageBreak/>
              <w:t>28</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黑山县黑山镇中大路北侧、东内环路东侧凯旋一号2＃2-4-2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32.68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29</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黑山县黑山镇中大路北侧、东内环路东侧凯旋一号2＃2-5-1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5/17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34.28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30</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黑山县黑山镇中大路北侧、东内环路东侧凯旋一号2＃2-5-2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5/17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34.28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31</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黑山县黑山镇中大路北侧、东内环路东侧凯旋一号2＃2-7-2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7/17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34.28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32</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黑山县黑山镇中大路北侧、东内环路东侧凯旋一号2＃2-8-2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8/17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3848</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37.7</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33</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黑山县黑山镇中大路北侧、东内环路东侧凯旋一号2＃2-14-2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3893</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38.14</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34</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黑山县黑山镇中大路北侧、东内环路东侧凯旋一号2＃2-16-1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16/17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3539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34.68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35</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黑山县黑山镇中大路北侧、东内环路东侧凯旋一号2＃2-17-2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17/17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97.98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4600</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45.07</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36</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黑山县黑山镇中大路北侧、东内环路东侧凯旋一号2＃3-3-1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98.23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32.76</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37</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黑山县黑山镇中大路北侧、东内环路东侧凯旋一号2＃3-3-2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31.81</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38</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黑山县黑山镇中大路北侧、东内环路东侧凯旋一号2＃3-4-1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98.23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32.76</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39</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黑山县黑山镇中大路北侧、东内环路东侧凯旋一号2＃3-4-2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3335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31.81</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40</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黑山县黑山镇中大路北侧、东内环路东侧凯旋一号2＃3-5-2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5/17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3848</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36.7</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41</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黑山县黑山镇中大路北侧、东内环路东侧凯旋一号2＃3-6-1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6/17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98.23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3848</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37.8</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lastRenderedPageBreak/>
              <w:t>42</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黑山县黑山镇中大路北侧、东内环路东侧凯旋一号2＃3-8-1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8/17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98.23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3499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34.37</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43</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黑山县黑山镇中大路北侧、东内环路东侧凯旋一号2＃3-8-2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8/17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3848</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36.7</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44</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黑山县黑山镇中大路北侧、东内环路东侧凯旋一号2＃3-9-2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9/17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3539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33.75</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45</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黑山县黑山镇中大路北侧、东内环路东侧凯旋一号2＃3-10-2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10/17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3539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33.75</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46</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黑山县黑山镇中大路北侧、东内环路东侧凯旋一号2＃3-11-2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11/17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3539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33.75</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47</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黑山县黑山镇中大路北侧、东内环路东侧凯旋一号2＃3-13-2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3539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33.75</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48</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黑山县黑山镇中大路北侧、东内环路东侧凯旋一号2＃3-14-1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98.23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3539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34.76</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49</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黑山县黑山镇中大路北侧、东内环路东侧凯旋一号2＃3-14-2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3539</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33.75</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50</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黑山县黑山镇中大路北侧、东内环路东侧凯旋一号2＃3-17-1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17/17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98.23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4600</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45.19</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51</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黑山县黑山镇中大路北侧、东内环路东侧凯旋一号2＃3-17-2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17/17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95.37</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4600</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43.87</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52</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黑山县黑山镇中大路北侧、东内环路东侧凯旋一号3＃1-2-2</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2/17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137.92</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3205</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44.2</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53</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黑山县黑山镇中大路北侧、东内环路东侧凯旋一号3＃1-3-1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3/17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108.43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3270</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35.46</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54</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黑山县黑山镇中大路北侧、东内环路东侧凯旋一号3＃1-4-1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108.43</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3270</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35.46</w:t>
            </w:r>
          </w:p>
        </w:tc>
      </w:tr>
      <w:tr w:rsidR="000F7E39" w:rsidRPr="00B5281A" w:rsidTr="000F7E39">
        <w:trPr>
          <w:trHeight w:val="851"/>
          <w:jc w:val="center"/>
        </w:trPr>
        <w:tc>
          <w:tcPr>
            <w:tcW w:w="475" w:type="dxa"/>
            <w:tcBorders>
              <w:left w:val="single" w:sz="12" w:space="0" w:color="auto"/>
            </w:tcBorders>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55</w:t>
            </w:r>
          </w:p>
        </w:tc>
        <w:tc>
          <w:tcPr>
            <w:tcW w:w="955"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住宅房地产</w:t>
            </w:r>
          </w:p>
        </w:tc>
        <w:tc>
          <w:tcPr>
            <w:tcW w:w="2497"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黑山县黑山镇中大路北侧、东内环路东侧凯旋一号3＃2-4-1</w:t>
            </w:r>
          </w:p>
        </w:tc>
        <w:tc>
          <w:tcPr>
            <w:tcW w:w="816" w:type="dxa"/>
            <w:vAlign w:val="center"/>
          </w:tcPr>
          <w:p w:rsidR="000F7E39" w:rsidRPr="00B5281A" w:rsidRDefault="000F7E39" w:rsidP="009F2882">
            <w:pPr>
              <w:jc w:val="center"/>
              <w:rPr>
                <w:rFonts w:ascii="仿宋_GB2312" w:eastAsia="仿宋_GB2312"/>
                <w:sz w:val="24"/>
              </w:rPr>
            </w:pPr>
            <w:r w:rsidRPr="00B5281A">
              <w:rPr>
                <w:rFonts w:ascii="仿宋_GB2312" w:eastAsia="仿宋_GB2312" w:hint="eastAsia"/>
                <w:sz w:val="24"/>
              </w:rPr>
              <w:t>4/17</w:t>
            </w:r>
          </w:p>
        </w:tc>
        <w:tc>
          <w:tcPr>
            <w:tcW w:w="1268" w:type="dxa"/>
            <w:vAlign w:val="center"/>
          </w:tcPr>
          <w:p w:rsidR="000F7E39" w:rsidRPr="00B5281A" w:rsidRDefault="000F7E39" w:rsidP="009F2882">
            <w:pPr>
              <w:jc w:val="center"/>
              <w:rPr>
                <w:rFonts w:ascii="仿宋_GB2312" w:eastAsia="仿宋_GB2312" w:hAnsi="宋体" w:cs="宋体"/>
                <w:sz w:val="24"/>
              </w:rPr>
            </w:pPr>
            <w:r w:rsidRPr="00B5281A">
              <w:rPr>
                <w:rFonts w:ascii="仿宋_GB2312" w:eastAsia="仿宋_GB2312" w:hint="eastAsia"/>
                <w:sz w:val="24"/>
              </w:rPr>
              <w:t>98.98</w:t>
            </w:r>
          </w:p>
        </w:tc>
        <w:tc>
          <w:tcPr>
            <w:tcW w:w="1195" w:type="dxa"/>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3270</w:t>
            </w:r>
          </w:p>
        </w:tc>
        <w:tc>
          <w:tcPr>
            <w:tcW w:w="1064" w:type="dxa"/>
            <w:tcBorders>
              <w:right w:val="single" w:sz="12" w:space="0" w:color="auto"/>
            </w:tcBorders>
            <w:vAlign w:val="center"/>
          </w:tcPr>
          <w:p w:rsidR="000F7E39" w:rsidRPr="00B5281A" w:rsidRDefault="000F7E39">
            <w:pPr>
              <w:jc w:val="center"/>
              <w:rPr>
                <w:rFonts w:ascii="仿宋_GB2312" w:eastAsia="仿宋_GB2312"/>
                <w:sz w:val="24"/>
              </w:rPr>
            </w:pPr>
            <w:r w:rsidRPr="00B5281A">
              <w:rPr>
                <w:rFonts w:ascii="仿宋_GB2312" w:eastAsia="仿宋_GB2312" w:hint="eastAsia"/>
                <w:sz w:val="24"/>
              </w:rPr>
              <w:t>32.37</w:t>
            </w:r>
          </w:p>
        </w:tc>
      </w:tr>
      <w:tr w:rsidR="00007FBC" w:rsidRPr="00B5281A" w:rsidTr="000F7E39">
        <w:trPr>
          <w:trHeight w:val="851"/>
          <w:jc w:val="center"/>
        </w:trPr>
        <w:tc>
          <w:tcPr>
            <w:tcW w:w="475" w:type="dxa"/>
            <w:tcBorders>
              <w:left w:val="single" w:sz="12" w:space="0" w:color="auto"/>
            </w:tcBorders>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lastRenderedPageBreak/>
              <w:t>56</w:t>
            </w:r>
          </w:p>
        </w:tc>
        <w:tc>
          <w:tcPr>
            <w:tcW w:w="955" w:type="dxa"/>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t>商业房地产</w:t>
            </w:r>
          </w:p>
        </w:tc>
        <w:tc>
          <w:tcPr>
            <w:tcW w:w="2497"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黑山县黑山镇中大路北侧、东内环路东侧凯旋一号S2-3</w:t>
            </w:r>
          </w:p>
        </w:tc>
        <w:tc>
          <w:tcPr>
            <w:tcW w:w="816" w:type="dxa"/>
            <w:vAlign w:val="center"/>
          </w:tcPr>
          <w:p w:rsidR="00007FBC" w:rsidRPr="00B5281A" w:rsidRDefault="00007FBC" w:rsidP="009F2882">
            <w:pPr>
              <w:jc w:val="center"/>
              <w:rPr>
                <w:rFonts w:ascii="仿宋_GB2312" w:eastAsia="仿宋_GB2312"/>
                <w:sz w:val="24"/>
              </w:rPr>
            </w:pPr>
            <w:r w:rsidRPr="00B5281A">
              <w:rPr>
                <w:rFonts w:ascii="仿宋_GB2312" w:eastAsia="仿宋_GB2312" w:hint="eastAsia"/>
                <w:sz w:val="24"/>
              </w:rPr>
              <w:t>1/1</w:t>
            </w:r>
          </w:p>
        </w:tc>
        <w:tc>
          <w:tcPr>
            <w:tcW w:w="1268"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76.47</w:t>
            </w:r>
          </w:p>
        </w:tc>
        <w:tc>
          <w:tcPr>
            <w:tcW w:w="1195" w:type="dxa"/>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5530</w:t>
            </w:r>
          </w:p>
        </w:tc>
        <w:tc>
          <w:tcPr>
            <w:tcW w:w="1064" w:type="dxa"/>
            <w:tcBorders>
              <w:right w:val="single" w:sz="12" w:space="0" w:color="auto"/>
            </w:tcBorders>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42.29</w:t>
            </w:r>
          </w:p>
        </w:tc>
      </w:tr>
      <w:tr w:rsidR="00007FBC" w:rsidRPr="00B5281A" w:rsidTr="000F7E39">
        <w:trPr>
          <w:trHeight w:val="851"/>
          <w:jc w:val="center"/>
        </w:trPr>
        <w:tc>
          <w:tcPr>
            <w:tcW w:w="475" w:type="dxa"/>
            <w:tcBorders>
              <w:left w:val="single" w:sz="12" w:space="0" w:color="auto"/>
            </w:tcBorders>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t>57</w:t>
            </w:r>
          </w:p>
        </w:tc>
        <w:tc>
          <w:tcPr>
            <w:tcW w:w="955" w:type="dxa"/>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t>商业房地产</w:t>
            </w:r>
          </w:p>
        </w:tc>
        <w:tc>
          <w:tcPr>
            <w:tcW w:w="2497"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黑山县黑山镇中大路北侧、东内环路东侧凯旋一号S2-4</w:t>
            </w:r>
          </w:p>
        </w:tc>
        <w:tc>
          <w:tcPr>
            <w:tcW w:w="816" w:type="dxa"/>
            <w:vAlign w:val="center"/>
          </w:tcPr>
          <w:p w:rsidR="00007FBC" w:rsidRPr="00B5281A" w:rsidRDefault="00007FBC" w:rsidP="009F2882">
            <w:pPr>
              <w:jc w:val="center"/>
              <w:rPr>
                <w:rFonts w:ascii="仿宋_GB2312" w:eastAsia="仿宋_GB2312"/>
                <w:sz w:val="24"/>
              </w:rPr>
            </w:pPr>
            <w:r w:rsidRPr="00B5281A">
              <w:rPr>
                <w:rFonts w:ascii="仿宋_GB2312" w:eastAsia="仿宋_GB2312" w:hint="eastAsia"/>
                <w:sz w:val="24"/>
              </w:rPr>
              <w:t>1/1</w:t>
            </w:r>
          </w:p>
        </w:tc>
        <w:tc>
          <w:tcPr>
            <w:tcW w:w="1268"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77.97</w:t>
            </w:r>
          </w:p>
        </w:tc>
        <w:tc>
          <w:tcPr>
            <w:tcW w:w="1195" w:type="dxa"/>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5530</w:t>
            </w:r>
          </w:p>
        </w:tc>
        <w:tc>
          <w:tcPr>
            <w:tcW w:w="1064" w:type="dxa"/>
            <w:tcBorders>
              <w:right w:val="single" w:sz="12" w:space="0" w:color="auto"/>
            </w:tcBorders>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43.12</w:t>
            </w:r>
          </w:p>
        </w:tc>
      </w:tr>
      <w:tr w:rsidR="00007FBC" w:rsidRPr="00B5281A" w:rsidTr="000F7E39">
        <w:trPr>
          <w:trHeight w:val="851"/>
          <w:jc w:val="center"/>
        </w:trPr>
        <w:tc>
          <w:tcPr>
            <w:tcW w:w="475" w:type="dxa"/>
            <w:tcBorders>
              <w:left w:val="single" w:sz="12" w:space="0" w:color="auto"/>
            </w:tcBorders>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t>58</w:t>
            </w:r>
          </w:p>
        </w:tc>
        <w:tc>
          <w:tcPr>
            <w:tcW w:w="955" w:type="dxa"/>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t>商业房地产</w:t>
            </w:r>
          </w:p>
        </w:tc>
        <w:tc>
          <w:tcPr>
            <w:tcW w:w="2497"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黑山县黑山镇中大路北侧、东内环路东侧凯旋一号S3-2</w:t>
            </w:r>
          </w:p>
        </w:tc>
        <w:tc>
          <w:tcPr>
            <w:tcW w:w="816" w:type="dxa"/>
            <w:vAlign w:val="center"/>
          </w:tcPr>
          <w:p w:rsidR="00007FBC" w:rsidRPr="00B5281A" w:rsidRDefault="00007FBC" w:rsidP="009F2882">
            <w:pPr>
              <w:jc w:val="center"/>
              <w:rPr>
                <w:rFonts w:ascii="仿宋_GB2312" w:eastAsia="仿宋_GB2312"/>
                <w:sz w:val="24"/>
              </w:rPr>
            </w:pPr>
            <w:r w:rsidRPr="00B5281A">
              <w:rPr>
                <w:rFonts w:ascii="仿宋_GB2312" w:eastAsia="仿宋_GB2312" w:hint="eastAsia"/>
                <w:sz w:val="24"/>
              </w:rPr>
              <w:t>1/1</w:t>
            </w:r>
          </w:p>
        </w:tc>
        <w:tc>
          <w:tcPr>
            <w:tcW w:w="1268"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83.62</w:t>
            </w:r>
          </w:p>
        </w:tc>
        <w:tc>
          <w:tcPr>
            <w:tcW w:w="1195" w:type="dxa"/>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5920</w:t>
            </w:r>
          </w:p>
        </w:tc>
        <w:tc>
          <w:tcPr>
            <w:tcW w:w="1064" w:type="dxa"/>
            <w:tcBorders>
              <w:right w:val="single" w:sz="12" w:space="0" w:color="auto"/>
            </w:tcBorders>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49.5</w:t>
            </w:r>
          </w:p>
        </w:tc>
      </w:tr>
      <w:tr w:rsidR="00007FBC" w:rsidRPr="00B5281A" w:rsidTr="000F7E39">
        <w:trPr>
          <w:trHeight w:val="851"/>
          <w:jc w:val="center"/>
        </w:trPr>
        <w:tc>
          <w:tcPr>
            <w:tcW w:w="475" w:type="dxa"/>
            <w:tcBorders>
              <w:left w:val="single" w:sz="12" w:space="0" w:color="auto"/>
            </w:tcBorders>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t>59</w:t>
            </w:r>
          </w:p>
        </w:tc>
        <w:tc>
          <w:tcPr>
            <w:tcW w:w="955" w:type="dxa"/>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t>商业房地产</w:t>
            </w:r>
          </w:p>
        </w:tc>
        <w:tc>
          <w:tcPr>
            <w:tcW w:w="2497"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黑山县黑山镇中大路北侧、东内环路东侧凯旋一号S6-2</w:t>
            </w:r>
          </w:p>
        </w:tc>
        <w:tc>
          <w:tcPr>
            <w:tcW w:w="816" w:type="dxa"/>
            <w:vAlign w:val="center"/>
          </w:tcPr>
          <w:p w:rsidR="00007FBC" w:rsidRPr="00B5281A" w:rsidRDefault="00007FBC" w:rsidP="009F2882">
            <w:pPr>
              <w:jc w:val="center"/>
              <w:rPr>
                <w:rFonts w:ascii="仿宋_GB2312" w:eastAsia="仿宋_GB2312"/>
                <w:sz w:val="24"/>
              </w:rPr>
            </w:pPr>
            <w:r w:rsidRPr="00B5281A">
              <w:rPr>
                <w:rFonts w:ascii="仿宋_GB2312" w:eastAsia="仿宋_GB2312" w:hint="eastAsia"/>
                <w:sz w:val="24"/>
              </w:rPr>
              <w:t>1/1</w:t>
            </w:r>
          </w:p>
        </w:tc>
        <w:tc>
          <w:tcPr>
            <w:tcW w:w="1268"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107.06</w:t>
            </w:r>
          </w:p>
        </w:tc>
        <w:tc>
          <w:tcPr>
            <w:tcW w:w="1195" w:type="dxa"/>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5362</w:t>
            </w:r>
          </w:p>
        </w:tc>
        <w:tc>
          <w:tcPr>
            <w:tcW w:w="1064" w:type="dxa"/>
            <w:tcBorders>
              <w:right w:val="single" w:sz="12" w:space="0" w:color="auto"/>
            </w:tcBorders>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57.41</w:t>
            </w:r>
          </w:p>
        </w:tc>
      </w:tr>
      <w:tr w:rsidR="00007FBC" w:rsidRPr="00B5281A" w:rsidTr="000F7E39">
        <w:trPr>
          <w:trHeight w:val="851"/>
          <w:jc w:val="center"/>
        </w:trPr>
        <w:tc>
          <w:tcPr>
            <w:tcW w:w="475" w:type="dxa"/>
            <w:tcBorders>
              <w:left w:val="single" w:sz="12" w:space="0" w:color="auto"/>
            </w:tcBorders>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t>60</w:t>
            </w:r>
          </w:p>
        </w:tc>
        <w:tc>
          <w:tcPr>
            <w:tcW w:w="955" w:type="dxa"/>
            <w:vAlign w:val="center"/>
          </w:tcPr>
          <w:p w:rsidR="00007FBC" w:rsidRPr="00B5281A" w:rsidRDefault="00007FBC" w:rsidP="009F2882">
            <w:pPr>
              <w:jc w:val="center"/>
              <w:rPr>
                <w:rFonts w:ascii="仿宋_GB2312" w:eastAsia="仿宋_GB2312"/>
                <w:bCs/>
                <w:sz w:val="24"/>
              </w:rPr>
            </w:pPr>
            <w:r w:rsidRPr="00B5281A">
              <w:rPr>
                <w:rFonts w:ascii="仿宋_GB2312" w:eastAsia="仿宋_GB2312" w:hint="eastAsia"/>
                <w:bCs/>
                <w:sz w:val="24"/>
              </w:rPr>
              <w:t>商业房地产</w:t>
            </w:r>
          </w:p>
        </w:tc>
        <w:tc>
          <w:tcPr>
            <w:tcW w:w="2497"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黑山县黑山镇中大路北侧、东内环路东侧凯旋一号S6-3</w:t>
            </w:r>
          </w:p>
        </w:tc>
        <w:tc>
          <w:tcPr>
            <w:tcW w:w="816" w:type="dxa"/>
            <w:vAlign w:val="center"/>
          </w:tcPr>
          <w:p w:rsidR="00007FBC" w:rsidRPr="00B5281A" w:rsidRDefault="00007FBC" w:rsidP="009F2882">
            <w:pPr>
              <w:jc w:val="center"/>
              <w:rPr>
                <w:rFonts w:ascii="仿宋_GB2312" w:eastAsia="仿宋_GB2312"/>
                <w:sz w:val="24"/>
              </w:rPr>
            </w:pPr>
            <w:r w:rsidRPr="00B5281A">
              <w:rPr>
                <w:rFonts w:ascii="仿宋_GB2312" w:eastAsia="仿宋_GB2312" w:hint="eastAsia"/>
                <w:sz w:val="24"/>
              </w:rPr>
              <w:t>1/1</w:t>
            </w:r>
          </w:p>
        </w:tc>
        <w:tc>
          <w:tcPr>
            <w:tcW w:w="1268" w:type="dxa"/>
            <w:vAlign w:val="center"/>
          </w:tcPr>
          <w:p w:rsidR="00007FBC" w:rsidRPr="00B5281A" w:rsidRDefault="00007FBC" w:rsidP="009F2882">
            <w:pPr>
              <w:jc w:val="center"/>
              <w:rPr>
                <w:rFonts w:ascii="仿宋_GB2312" w:eastAsia="仿宋_GB2312" w:hAnsi="宋体" w:cs="宋体"/>
                <w:sz w:val="24"/>
              </w:rPr>
            </w:pPr>
            <w:r w:rsidRPr="00B5281A">
              <w:rPr>
                <w:rFonts w:ascii="仿宋_GB2312" w:eastAsia="仿宋_GB2312" w:hint="eastAsia"/>
                <w:sz w:val="24"/>
              </w:rPr>
              <w:t>142.35</w:t>
            </w:r>
          </w:p>
        </w:tc>
        <w:tc>
          <w:tcPr>
            <w:tcW w:w="1195" w:type="dxa"/>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5362</w:t>
            </w:r>
          </w:p>
        </w:tc>
        <w:tc>
          <w:tcPr>
            <w:tcW w:w="1064" w:type="dxa"/>
            <w:tcBorders>
              <w:right w:val="single" w:sz="12" w:space="0" w:color="auto"/>
            </w:tcBorders>
            <w:vAlign w:val="center"/>
          </w:tcPr>
          <w:p w:rsidR="00007FBC" w:rsidRPr="00B5281A" w:rsidRDefault="00007FBC">
            <w:pPr>
              <w:jc w:val="center"/>
              <w:rPr>
                <w:rFonts w:ascii="仿宋_GB2312" w:eastAsia="仿宋_GB2312"/>
                <w:sz w:val="24"/>
              </w:rPr>
            </w:pPr>
            <w:r w:rsidRPr="00B5281A">
              <w:rPr>
                <w:rFonts w:ascii="仿宋_GB2312" w:eastAsia="仿宋_GB2312" w:hint="eastAsia"/>
                <w:sz w:val="24"/>
              </w:rPr>
              <w:t>76.33</w:t>
            </w:r>
          </w:p>
        </w:tc>
      </w:tr>
      <w:tr w:rsidR="000F7E39" w:rsidRPr="00B5281A" w:rsidTr="000F7E39">
        <w:trPr>
          <w:trHeight w:val="851"/>
          <w:jc w:val="center"/>
        </w:trPr>
        <w:tc>
          <w:tcPr>
            <w:tcW w:w="1430" w:type="dxa"/>
            <w:gridSpan w:val="2"/>
            <w:tcBorders>
              <w:left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小  计</w:t>
            </w:r>
          </w:p>
        </w:tc>
        <w:tc>
          <w:tcPr>
            <w:tcW w:w="2497" w:type="dxa"/>
            <w:vAlign w:val="center"/>
          </w:tcPr>
          <w:p w:rsidR="000F7E39" w:rsidRPr="00B5281A" w:rsidRDefault="000F7E39" w:rsidP="009F2882">
            <w:pPr>
              <w:jc w:val="center"/>
              <w:rPr>
                <w:rFonts w:ascii="仿宋_GB2312" w:eastAsia="仿宋_GB2312"/>
                <w:bCs/>
                <w:sz w:val="24"/>
              </w:rPr>
            </w:pPr>
          </w:p>
        </w:tc>
        <w:tc>
          <w:tcPr>
            <w:tcW w:w="816" w:type="dxa"/>
            <w:vAlign w:val="center"/>
          </w:tcPr>
          <w:p w:rsidR="000F7E39" w:rsidRPr="00B5281A" w:rsidRDefault="000F7E39" w:rsidP="009F2882">
            <w:pPr>
              <w:jc w:val="center"/>
              <w:rPr>
                <w:rFonts w:ascii="仿宋_GB2312" w:eastAsia="仿宋_GB2312"/>
                <w:bCs/>
                <w:sz w:val="24"/>
              </w:rPr>
            </w:pPr>
          </w:p>
        </w:tc>
        <w:tc>
          <w:tcPr>
            <w:tcW w:w="1268" w:type="dxa"/>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5892.22</w:t>
            </w:r>
          </w:p>
        </w:tc>
        <w:tc>
          <w:tcPr>
            <w:tcW w:w="1195" w:type="dxa"/>
            <w:vAlign w:val="center"/>
          </w:tcPr>
          <w:p w:rsidR="000F7E39" w:rsidRPr="00B5281A" w:rsidRDefault="000F7E39" w:rsidP="009F2882">
            <w:pPr>
              <w:jc w:val="center"/>
              <w:rPr>
                <w:rFonts w:ascii="仿宋_GB2312" w:eastAsia="仿宋_GB2312"/>
                <w:bCs/>
                <w:sz w:val="24"/>
              </w:rPr>
            </w:pPr>
          </w:p>
        </w:tc>
        <w:tc>
          <w:tcPr>
            <w:tcW w:w="1064" w:type="dxa"/>
            <w:tcBorders>
              <w:right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2206.32</w:t>
            </w:r>
          </w:p>
        </w:tc>
      </w:tr>
      <w:tr w:rsidR="000F7E39" w:rsidRPr="00B5281A" w:rsidTr="000F7E39">
        <w:trPr>
          <w:trHeight w:val="851"/>
          <w:jc w:val="center"/>
        </w:trPr>
        <w:tc>
          <w:tcPr>
            <w:tcW w:w="1430" w:type="dxa"/>
            <w:gridSpan w:val="2"/>
            <w:tcBorders>
              <w:left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合  计</w:t>
            </w:r>
          </w:p>
        </w:tc>
        <w:tc>
          <w:tcPr>
            <w:tcW w:w="6840" w:type="dxa"/>
            <w:gridSpan w:val="5"/>
            <w:tcBorders>
              <w:right w:val="single" w:sz="12" w:space="0" w:color="auto"/>
            </w:tcBorders>
            <w:vAlign w:val="center"/>
          </w:tcPr>
          <w:p w:rsidR="000F7E39" w:rsidRPr="00B5281A" w:rsidRDefault="000F7E39" w:rsidP="000F7E39">
            <w:pPr>
              <w:jc w:val="left"/>
              <w:rPr>
                <w:rFonts w:ascii="仿宋_GB2312" w:eastAsia="仿宋_GB2312"/>
                <w:b/>
                <w:bCs/>
                <w:sz w:val="28"/>
                <w:szCs w:val="28"/>
              </w:rPr>
            </w:pPr>
            <w:r w:rsidRPr="00B5281A">
              <w:rPr>
                <w:rFonts w:ascii="仿宋_GB2312" w:eastAsia="仿宋_GB2312" w:hint="eastAsia"/>
                <w:b/>
                <w:bCs/>
                <w:sz w:val="28"/>
                <w:szCs w:val="28"/>
              </w:rPr>
              <w:t>RMB2206.32万元</w:t>
            </w:r>
          </w:p>
        </w:tc>
      </w:tr>
      <w:tr w:rsidR="000F7E39" w:rsidRPr="00B5281A" w:rsidTr="000F7E39">
        <w:trPr>
          <w:trHeight w:val="851"/>
          <w:jc w:val="center"/>
        </w:trPr>
        <w:tc>
          <w:tcPr>
            <w:tcW w:w="1430" w:type="dxa"/>
            <w:gridSpan w:val="2"/>
            <w:tcBorders>
              <w:left w:val="single" w:sz="12" w:space="0" w:color="auto"/>
              <w:bottom w:val="single" w:sz="12" w:space="0" w:color="auto"/>
            </w:tcBorders>
            <w:vAlign w:val="center"/>
          </w:tcPr>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大写</w:t>
            </w:r>
          </w:p>
          <w:p w:rsidR="000F7E39" w:rsidRPr="00B5281A" w:rsidRDefault="000F7E39" w:rsidP="009F2882">
            <w:pPr>
              <w:jc w:val="center"/>
              <w:rPr>
                <w:rFonts w:ascii="仿宋_GB2312" w:eastAsia="仿宋_GB2312"/>
                <w:bCs/>
                <w:sz w:val="24"/>
              </w:rPr>
            </w:pPr>
            <w:r w:rsidRPr="00B5281A">
              <w:rPr>
                <w:rFonts w:ascii="仿宋_GB2312" w:eastAsia="仿宋_GB2312" w:hint="eastAsia"/>
                <w:bCs/>
                <w:sz w:val="24"/>
              </w:rPr>
              <w:t>(人民币)</w:t>
            </w:r>
          </w:p>
        </w:tc>
        <w:tc>
          <w:tcPr>
            <w:tcW w:w="6840" w:type="dxa"/>
            <w:gridSpan w:val="5"/>
            <w:tcBorders>
              <w:bottom w:val="single" w:sz="12" w:space="0" w:color="auto"/>
              <w:right w:val="single" w:sz="12" w:space="0" w:color="auto"/>
            </w:tcBorders>
            <w:vAlign w:val="center"/>
          </w:tcPr>
          <w:p w:rsidR="000F7E39" w:rsidRPr="00B5281A" w:rsidRDefault="000F7E39" w:rsidP="000F7E39">
            <w:pPr>
              <w:jc w:val="left"/>
              <w:rPr>
                <w:rFonts w:ascii="仿宋_GB2312" w:eastAsia="仿宋_GB2312"/>
                <w:b/>
                <w:bCs/>
                <w:sz w:val="28"/>
                <w:szCs w:val="28"/>
              </w:rPr>
            </w:pPr>
            <w:r w:rsidRPr="00B5281A">
              <w:rPr>
                <w:rFonts w:ascii="仿宋_GB2312" w:eastAsia="仿宋_GB2312" w:hint="eastAsia"/>
                <w:b/>
                <w:bCs/>
                <w:sz w:val="28"/>
                <w:szCs w:val="28"/>
              </w:rPr>
              <w:t>贰仟贰佰零陆万叁仟贰佰元整</w:t>
            </w:r>
          </w:p>
        </w:tc>
      </w:tr>
    </w:tbl>
    <w:p w:rsidR="00553FD5" w:rsidRPr="00B5281A" w:rsidRDefault="00553FD5">
      <w:pPr>
        <w:spacing w:line="360" w:lineRule="auto"/>
        <w:jc w:val="center"/>
        <w:rPr>
          <w:rFonts w:ascii="仿宋_GB2312" w:eastAsia="仿宋_GB2312"/>
          <w:sz w:val="32"/>
          <w:szCs w:val="32"/>
        </w:rPr>
      </w:pPr>
    </w:p>
    <w:p w:rsidR="00553FD5" w:rsidRPr="00B5281A" w:rsidRDefault="00553FD5">
      <w:pPr>
        <w:spacing w:line="360" w:lineRule="auto"/>
        <w:jc w:val="center"/>
        <w:rPr>
          <w:rFonts w:ascii="仿宋_GB2312" w:eastAsia="仿宋_GB2312"/>
          <w:sz w:val="32"/>
          <w:szCs w:val="32"/>
        </w:rPr>
      </w:pPr>
    </w:p>
    <w:p w:rsidR="00553FD5" w:rsidRPr="00B5281A" w:rsidRDefault="00553FD5">
      <w:pPr>
        <w:spacing w:line="40" w:lineRule="atLeast"/>
        <w:jc w:val="center"/>
        <w:rPr>
          <w:rFonts w:ascii="仿宋_GB2312" w:eastAsia="仿宋_GB2312" w:cs="Arial"/>
          <w:b/>
          <w:color w:val="000000"/>
          <w:sz w:val="44"/>
          <w:szCs w:val="44"/>
        </w:rPr>
        <w:sectPr w:rsidR="00553FD5" w:rsidRPr="00B5281A">
          <w:headerReference w:type="default" r:id="rId10"/>
          <w:footerReference w:type="default" r:id="rId11"/>
          <w:pgSz w:w="11906" w:h="16838"/>
          <w:pgMar w:top="1440" w:right="1134" w:bottom="1440" w:left="1701" w:header="851" w:footer="992" w:gutter="0"/>
          <w:pgNumType w:fmt="upperRoman" w:start="1"/>
          <w:cols w:space="720"/>
          <w:docGrid w:linePitch="312"/>
        </w:sectPr>
      </w:pPr>
    </w:p>
    <w:p w:rsidR="00F43968" w:rsidRPr="00B5281A" w:rsidRDefault="00F43968">
      <w:pPr>
        <w:spacing w:line="40" w:lineRule="atLeast"/>
        <w:jc w:val="center"/>
        <w:rPr>
          <w:rFonts w:ascii="仿宋_GB2312" w:eastAsia="仿宋_GB2312" w:cs="Arial"/>
          <w:b/>
          <w:color w:val="000000"/>
          <w:sz w:val="44"/>
          <w:szCs w:val="44"/>
        </w:rPr>
      </w:pPr>
      <w:r w:rsidRPr="00B5281A">
        <w:rPr>
          <w:rFonts w:ascii="仿宋_GB2312" w:eastAsia="仿宋_GB2312" w:cs="Arial" w:hint="eastAsia"/>
          <w:b/>
          <w:color w:val="000000"/>
          <w:sz w:val="44"/>
          <w:szCs w:val="44"/>
        </w:rPr>
        <w:lastRenderedPageBreak/>
        <w:t>目 录</w:t>
      </w:r>
    </w:p>
    <w:p w:rsidR="00F43968" w:rsidRPr="00B5281A" w:rsidRDefault="00F43968">
      <w:pPr>
        <w:spacing w:line="40" w:lineRule="atLeast"/>
        <w:jc w:val="center"/>
        <w:rPr>
          <w:rFonts w:ascii="仿宋_GB2312" w:eastAsia="仿宋_GB2312" w:cs="Arial"/>
          <w:b/>
          <w:color w:val="000000"/>
          <w:sz w:val="36"/>
          <w:szCs w:val="36"/>
        </w:rPr>
      </w:pPr>
    </w:p>
    <w:p w:rsidR="00CF0CA2" w:rsidRPr="00B5281A" w:rsidRDefault="00136189"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sz w:val="22"/>
          <w:szCs w:val="22"/>
        </w:rPr>
        <w:fldChar w:fldCharType="begin"/>
      </w:r>
      <w:r w:rsidR="00F43968" w:rsidRPr="00B5281A">
        <w:rPr>
          <w:rFonts w:ascii="仿宋_GB2312" w:eastAsia="仿宋_GB2312" w:hint="eastAsia"/>
          <w:sz w:val="22"/>
          <w:szCs w:val="22"/>
        </w:rPr>
        <w:instrText xml:space="preserve"> TOC  \* MERGEFORMAT </w:instrText>
      </w:r>
      <w:r w:rsidRPr="00B5281A">
        <w:rPr>
          <w:rFonts w:ascii="仿宋_GB2312" w:eastAsia="仿宋_GB2312" w:hint="eastAsia"/>
          <w:sz w:val="22"/>
          <w:szCs w:val="22"/>
        </w:rPr>
        <w:fldChar w:fldCharType="separate"/>
      </w:r>
      <w:r w:rsidR="00CF0CA2" w:rsidRPr="00B5281A">
        <w:rPr>
          <w:rFonts w:ascii="仿宋_GB2312" w:eastAsia="仿宋_GB2312" w:hAnsi="仿宋" w:hint="eastAsia"/>
          <w:noProof/>
          <w:sz w:val="22"/>
          <w:szCs w:val="22"/>
        </w:rPr>
        <w:t>估价师声明</w:t>
      </w:r>
      <w:r w:rsidR="00CF0CA2" w:rsidRPr="00B5281A">
        <w:rPr>
          <w:rFonts w:ascii="仿宋_GB2312" w:eastAsia="仿宋_GB2312" w:hint="eastAsia"/>
          <w:noProof/>
          <w:sz w:val="22"/>
          <w:szCs w:val="22"/>
        </w:rPr>
        <w:tab/>
      </w:r>
      <w:r w:rsidRPr="00B5281A">
        <w:rPr>
          <w:rFonts w:ascii="仿宋_GB2312" w:eastAsia="仿宋_GB2312" w:hint="eastAsia"/>
          <w:noProof/>
          <w:sz w:val="22"/>
          <w:szCs w:val="22"/>
        </w:rPr>
        <w:fldChar w:fldCharType="begin"/>
      </w:r>
      <w:r w:rsidR="00CF0CA2" w:rsidRPr="00B5281A">
        <w:rPr>
          <w:rFonts w:ascii="仿宋_GB2312" w:eastAsia="仿宋_GB2312" w:hint="eastAsia"/>
          <w:noProof/>
          <w:sz w:val="22"/>
          <w:szCs w:val="22"/>
        </w:rPr>
        <w:instrText xml:space="preserve"> PAGEREF _Toc517768209 \h </w:instrText>
      </w:r>
      <w:r w:rsidRPr="00B5281A">
        <w:rPr>
          <w:rFonts w:ascii="仿宋_GB2312" w:eastAsia="仿宋_GB2312" w:hint="eastAsia"/>
          <w:noProof/>
          <w:sz w:val="22"/>
          <w:szCs w:val="22"/>
        </w:rPr>
      </w:r>
      <w:r w:rsidRPr="00B5281A">
        <w:rPr>
          <w:rFonts w:ascii="仿宋_GB2312" w:eastAsia="仿宋_GB2312" w:hint="eastAsia"/>
          <w:noProof/>
          <w:sz w:val="22"/>
          <w:szCs w:val="22"/>
        </w:rPr>
        <w:fldChar w:fldCharType="separate"/>
      </w:r>
      <w:r w:rsidR="00B5281A">
        <w:rPr>
          <w:rFonts w:ascii="仿宋_GB2312" w:eastAsia="仿宋_GB2312"/>
          <w:noProof/>
          <w:sz w:val="22"/>
          <w:szCs w:val="22"/>
        </w:rPr>
        <w:t>1</w:t>
      </w:r>
      <w:r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Ansi="仿宋" w:hint="eastAsia"/>
          <w:noProof/>
          <w:sz w:val="22"/>
          <w:szCs w:val="22"/>
        </w:rPr>
        <w:t>估价的假设和限制条件</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_Toc517768210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3</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Ansi="仿宋" w:hint="eastAsia"/>
          <w:noProof/>
          <w:sz w:val="22"/>
          <w:szCs w:val="22"/>
        </w:rPr>
        <w:t>房地产估价结果报告</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_Toc517768211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5</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一、估价委托人</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_Toc517768212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5</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二、房地产估价机构</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_Toc517768213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5</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三、估价目的</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_Toc517768214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5</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四、估价对象</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_Toc517768215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5</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五、价值时点</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_Toc517768216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8</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六、价值类型</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_Toc517768217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8</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七、估价原则</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_Toc517768218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9</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八、估价依据</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_Toc517768219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9</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九、估价方法</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_Toc517768220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10</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十、估价结果</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_Toc517768221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12</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十一、注册房地产估价师</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_Toc517768222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12</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十二、实地查勘期</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_Toc517768223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12</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int="eastAsia"/>
          <w:noProof/>
          <w:sz w:val="22"/>
          <w:szCs w:val="22"/>
        </w:rPr>
        <w:t>十三、估价作业日期</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_Toc517768224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12</w:t>
      </w:r>
      <w:r w:rsidR="00136189" w:rsidRPr="00B5281A">
        <w:rPr>
          <w:rFonts w:ascii="仿宋_GB2312" w:eastAsia="仿宋_GB2312" w:hint="eastAsia"/>
          <w:noProof/>
          <w:sz w:val="22"/>
          <w:szCs w:val="22"/>
        </w:rPr>
        <w:fldChar w:fldCharType="end"/>
      </w:r>
    </w:p>
    <w:p w:rsidR="00CF0CA2" w:rsidRPr="00B5281A" w:rsidRDefault="00CF0CA2" w:rsidP="00CF0CA2">
      <w:pPr>
        <w:pStyle w:val="11"/>
        <w:tabs>
          <w:tab w:val="right" w:leader="dot" w:pos="9061"/>
        </w:tabs>
        <w:spacing w:line="360" w:lineRule="auto"/>
        <w:rPr>
          <w:rFonts w:ascii="仿宋_GB2312" w:eastAsia="仿宋_GB2312" w:hAnsi="Calibri"/>
          <w:noProof/>
          <w:sz w:val="22"/>
          <w:szCs w:val="22"/>
        </w:rPr>
      </w:pPr>
      <w:r w:rsidRPr="00B5281A">
        <w:rPr>
          <w:rFonts w:ascii="仿宋_GB2312" w:eastAsia="仿宋_GB2312" w:hAnsi="仿宋" w:hint="eastAsia"/>
          <w:noProof/>
          <w:sz w:val="22"/>
          <w:szCs w:val="22"/>
        </w:rPr>
        <w:t>附  件</w:t>
      </w:r>
      <w:r w:rsidRPr="00B5281A">
        <w:rPr>
          <w:rFonts w:ascii="仿宋_GB2312" w:eastAsia="仿宋_GB2312" w:hint="eastAsia"/>
          <w:noProof/>
          <w:sz w:val="22"/>
          <w:szCs w:val="22"/>
        </w:rPr>
        <w:tab/>
      </w:r>
      <w:r w:rsidR="00136189" w:rsidRPr="00B5281A">
        <w:rPr>
          <w:rFonts w:ascii="仿宋_GB2312" w:eastAsia="仿宋_GB2312" w:hint="eastAsia"/>
          <w:noProof/>
          <w:sz w:val="22"/>
          <w:szCs w:val="22"/>
        </w:rPr>
        <w:fldChar w:fldCharType="begin"/>
      </w:r>
      <w:r w:rsidRPr="00B5281A">
        <w:rPr>
          <w:rFonts w:ascii="仿宋_GB2312" w:eastAsia="仿宋_GB2312" w:hint="eastAsia"/>
          <w:noProof/>
          <w:sz w:val="22"/>
          <w:szCs w:val="22"/>
        </w:rPr>
        <w:instrText xml:space="preserve"> PAGEREF _Toc517768225 \h </w:instrText>
      </w:r>
      <w:r w:rsidR="00136189" w:rsidRPr="00B5281A">
        <w:rPr>
          <w:rFonts w:ascii="仿宋_GB2312" w:eastAsia="仿宋_GB2312" w:hint="eastAsia"/>
          <w:noProof/>
          <w:sz w:val="22"/>
          <w:szCs w:val="22"/>
        </w:rPr>
      </w:r>
      <w:r w:rsidR="00136189" w:rsidRPr="00B5281A">
        <w:rPr>
          <w:rFonts w:ascii="仿宋_GB2312" w:eastAsia="仿宋_GB2312" w:hint="eastAsia"/>
          <w:noProof/>
          <w:sz w:val="22"/>
          <w:szCs w:val="22"/>
        </w:rPr>
        <w:fldChar w:fldCharType="separate"/>
      </w:r>
      <w:r w:rsidR="00B5281A">
        <w:rPr>
          <w:rFonts w:ascii="仿宋_GB2312" w:eastAsia="仿宋_GB2312"/>
          <w:noProof/>
          <w:sz w:val="22"/>
          <w:szCs w:val="22"/>
        </w:rPr>
        <w:t>13</w:t>
      </w:r>
      <w:r w:rsidR="00136189" w:rsidRPr="00B5281A">
        <w:rPr>
          <w:rFonts w:ascii="仿宋_GB2312" w:eastAsia="仿宋_GB2312" w:hint="eastAsia"/>
          <w:noProof/>
          <w:sz w:val="22"/>
          <w:szCs w:val="22"/>
        </w:rPr>
        <w:fldChar w:fldCharType="end"/>
      </w:r>
    </w:p>
    <w:p w:rsidR="00F43968" w:rsidRPr="00B5281A" w:rsidRDefault="00136189"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int="eastAsia"/>
          <w:sz w:val="22"/>
          <w:szCs w:val="22"/>
        </w:rPr>
        <w:fldChar w:fldCharType="end"/>
      </w:r>
      <w:r w:rsidR="00F12BB5" w:rsidRPr="00B5281A">
        <w:rPr>
          <w:rFonts w:ascii="仿宋_GB2312" w:eastAsia="仿宋_GB2312" w:hAnsi="Arial Narrow" w:hint="eastAsia"/>
          <w:sz w:val="22"/>
          <w:szCs w:val="22"/>
        </w:rPr>
        <w:t>1.</w:t>
      </w:r>
      <w:r w:rsidR="00F43968" w:rsidRPr="00B5281A">
        <w:rPr>
          <w:rFonts w:ascii="仿宋_GB2312" w:eastAsia="仿宋_GB2312" w:hAnsi="Arial Narrow" w:hint="eastAsia"/>
          <w:sz w:val="22"/>
          <w:szCs w:val="22"/>
        </w:rPr>
        <w:t>《司法鉴定评估委托书》[</w:t>
      </w:r>
      <w:r w:rsidR="004D2727" w:rsidRPr="00B5281A">
        <w:rPr>
          <w:rFonts w:ascii="仿宋_GB2312" w:eastAsia="仿宋_GB2312" w:hAnsi="Arial Narrow" w:hint="eastAsia"/>
          <w:sz w:val="22"/>
          <w:szCs w:val="22"/>
        </w:rPr>
        <w:t>(2020)辽07锦法司辅委字第00436号</w:t>
      </w:r>
      <w:r w:rsidR="00F43968" w:rsidRPr="00B5281A">
        <w:rPr>
          <w:rFonts w:ascii="仿宋_GB2312" w:eastAsia="仿宋_GB2312" w:hAnsi="Arial Narrow" w:hint="eastAsia"/>
          <w:sz w:val="22"/>
          <w:szCs w:val="22"/>
        </w:rPr>
        <w:t>]</w:t>
      </w:r>
      <w:r w:rsidR="00E01CDC" w:rsidRPr="00B5281A">
        <w:rPr>
          <w:rFonts w:ascii="仿宋_GB2312" w:eastAsia="仿宋_GB2312" w:hAnsi="Arial Narrow" w:hint="eastAsia"/>
          <w:sz w:val="22"/>
          <w:szCs w:val="22"/>
        </w:rPr>
        <w:t>复印件</w:t>
      </w:r>
    </w:p>
    <w:p w:rsidR="00F43968" w:rsidRPr="00B5281A" w:rsidRDefault="005E25A2"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2</w:t>
      </w:r>
      <w:r w:rsidR="00F12BB5" w:rsidRPr="00B5281A">
        <w:rPr>
          <w:rFonts w:ascii="仿宋_GB2312" w:eastAsia="仿宋_GB2312" w:hAnsi="Arial Narrow" w:hint="eastAsia"/>
          <w:sz w:val="22"/>
          <w:szCs w:val="22"/>
        </w:rPr>
        <w:t>.</w:t>
      </w:r>
      <w:r w:rsidR="00F43968" w:rsidRPr="00B5281A">
        <w:rPr>
          <w:rFonts w:ascii="仿宋_GB2312" w:eastAsia="仿宋_GB2312" w:hAnsi="Arial Narrow" w:hint="eastAsia"/>
          <w:sz w:val="22"/>
          <w:szCs w:val="22"/>
        </w:rPr>
        <w:t>估价对象位置示意图</w:t>
      </w:r>
    </w:p>
    <w:p w:rsidR="00F43968" w:rsidRPr="00B5281A" w:rsidRDefault="005E25A2"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3</w:t>
      </w:r>
      <w:r w:rsidR="00F12BB5" w:rsidRPr="00B5281A">
        <w:rPr>
          <w:rFonts w:ascii="仿宋_GB2312" w:eastAsia="仿宋_GB2312" w:hAnsi="Arial Narrow" w:hint="eastAsia"/>
          <w:sz w:val="22"/>
          <w:szCs w:val="22"/>
        </w:rPr>
        <w:t>.</w:t>
      </w:r>
      <w:r w:rsidR="00F43968" w:rsidRPr="00B5281A">
        <w:rPr>
          <w:rFonts w:ascii="仿宋_GB2312" w:eastAsia="仿宋_GB2312" w:hAnsi="Arial Narrow" w:hint="eastAsia"/>
          <w:sz w:val="22"/>
          <w:szCs w:val="22"/>
        </w:rPr>
        <w:t>估价对象现场查勘照片</w:t>
      </w:r>
    </w:p>
    <w:p w:rsidR="00F43968" w:rsidRPr="00B5281A" w:rsidRDefault="005E25A2"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4</w:t>
      </w:r>
      <w:r w:rsidR="00F12BB5" w:rsidRPr="00B5281A">
        <w:rPr>
          <w:rFonts w:ascii="仿宋_GB2312" w:eastAsia="仿宋_GB2312" w:hAnsi="Arial Narrow" w:hint="eastAsia"/>
          <w:sz w:val="22"/>
          <w:szCs w:val="22"/>
        </w:rPr>
        <w:t>.</w:t>
      </w:r>
      <w:r w:rsidR="008A1F1E" w:rsidRPr="00B5281A">
        <w:rPr>
          <w:rFonts w:ascii="仿宋_GB2312" w:eastAsia="仿宋_GB2312" w:hAnsi="Arial Narrow" w:hint="eastAsia"/>
          <w:sz w:val="22"/>
          <w:szCs w:val="22"/>
        </w:rPr>
        <w:t>《</w:t>
      </w:r>
      <w:r w:rsidRPr="00B5281A">
        <w:rPr>
          <w:rFonts w:ascii="仿宋_GB2312" w:eastAsia="仿宋_GB2312" w:hAnsi="Arial Narrow" w:hint="eastAsia"/>
          <w:sz w:val="22"/>
          <w:szCs w:val="22"/>
        </w:rPr>
        <w:t>测绘报告书</w:t>
      </w:r>
      <w:r w:rsidR="008A1F1E" w:rsidRPr="00B5281A">
        <w:rPr>
          <w:rFonts w:ascii="仿宋_GB2312" w:eastAsia="仿宋_GB2312" w:hAnsi="Arial Narrow" w:hint="eastAsia"/>
          <w:sz w:val="22"/>
          <w:szCs w:val="22"/>
        </w:rPr>
        <w:t>》</w:t>
      </w:r>
      <w:r w:rsidR="00F43968" w:rsidRPr="00B5281A">
        <w:rPr>
          <w:rFonts w:ascii="仿宋_GB2312" w:eastAsia="仿宋_GB2312" w:hAnsi="Arial Narrow" w:hint="eastAsia"/>
          <w:sz w:val="22"/>
          <w:szCs w:val="22"/>
        </w:rPr>
        <w:t>复印件</w:t>
      </w:r>
    </w:p>
    <w:p w:rsidR="009411F5" w:rsidRPr="00B5281A" w:rsidRDefault="009411F5"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5.《不动产权证书》复印件</w:t>
      </w:r>
    </w:p>
    <w:p w:rsidR="009411F5" w:rsidRPr="00B5281A" w:rsidRDefault="009411F5"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6.《建设用地规划许可证》复印件</w:t>
      </w:r>
    </w:p>
    <w:p w:rsidR="009411F5" w:rsidRPr="00B5281A" w:rsidRDefault="009411F5"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7.《建设工程规划许可证》复印件</w:t>
      </w:r>
    </w:p>
    <w:p w:rsidR="009411F5" w:rsidRPr="00B5281A" w:rsidRDefault="009411F5"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8.《建筑工程施工许可证》复印件</w:t>
      </w:r>
    </w:p>
    <w:p w:rsidR="009411F5" w:rsidRPr="00B5281A" w:rsidRDefault="009411F5"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9.《商品房预售许可证》复印件</w:t>
      </w:r>
    </w:p>
    <w:p w:rsidR="00F43968" w:rsidRPr="00B5281A" w:rsidRDefault="009411F5"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10</w:t>
      </w:r>
      <w:r w:rsidR="00914EF7" w:rsidRPr="00B5281A">
        <w:rPr>
          <w:rFonts w:ascii="仿宋_GB2312" w:eastAsia="仿宋_GB2312" w:hAnsi="Arial Narrow" w:hint="eastAsia"/>
          <w:sz w:val="22"/>
          <w:szCs w:val="22"/>
        </w:rPr>
        <w:t>.</w:t>
      </w:r>
      <w:r w:rsidR="00E01CDC" w:rsidRPr="00B5281A">
        <w:rPr>
          <w:rFonts w:ascii="仿宋_GB2312" w:eastAsia="仿宋_GB2312" w:hAnsi="Arial Narrow" w:hint="eastAsia"/>
          <w:sz w:val="22"/>
          <w:szCs w:val="22"/>
        </w:rPr>
        <w:t>《房地产估价机构营业执照》复印件</w:t>
      </w:r>
    </w:p>
    <w:p w:rsidR="00F43968" w:rsidRPr="00B5281A" w:rsidRDefault="009411F5"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11</w:t>
      </w:r>
      <w:r w:rsidR="003E5657" w:rsidRPr="00B5281A">
        <w:rPr>
          <w:rFonts w:ascii="仿宋_GB2312" w:eastAsia="仿宋_GB2312" w:hAnsi="Arial Narrow" w:hint="eastAsia"/>
          <w:sz w:val="22"/>
          <w:szCs w:val="22"/>
        </w:rPr>
        <w:t>.</w:t>
      </w:r>
      <w:r w:rsidR="00E01CDC" w:rsidRPr="00B5281A">
        <w:rPr>
          <w:rFonts w:ascii="仿宋_GB2312" w:eastAsia="仿宋_GB2312" w:hAnsi="Arial Narrow" w:hint="eastAsia"/>
          <w:sz w:val="22"/>
          <w:szCs w:val="22"/>
        </w:rPr>
        <w:t>《房地产估价机构备案证书》复印件</w:t>
      </w:r>
    </w:p>
    <w:p w:rsidR="00F43968" w:rsidRPr="00B5281A" w:rsidRDefault="009411F5" w:rsidP="009411F5">
      <w:pPr>
        <w:autoSpaceDE w:val="0"/>
        <w:autoSpaceDN w:val="0"/>
        <w:snapToGrid w:val="0"/>
        <w:spacing w:line="360" w:lineRule="auto"/>
        <w:ind w:right="-113" w:firstLineChars="200" w:firstLine="440"/>
        <w:textAlignment w:val="bottom"/>
        <w:rPr>
          <w:rFonts w:ascii="仿宋_GB2312" w:eastAsia="仿宋_GB2312" w:hAnsi="Arial Narrow"/>
          <w:sz w:val="22"/>
          <w:szCs w:val="22"/>
        </w:rPr>
      </w:pPr>
      <w:r w:rsidRPr="00B5281A">
        <w:rPr>
          <w:rFonts w:ascii="仿宋_GB2312" w:eastAsia="仿宋_GB2312" w:hAnsi="Arial Narrow" w:hint="eastAsia"/>
          <w:sz w:val="22"/>
          <w:szCs w:val="22"/>
        </w:rPr>
        <w:t>12</w:t>
      </w:r>
      <w:r w:rsidR="003E5657" w:rsidRPr="00B5281A">
        <w:rPr>
          <w:rFonts w:ascii="仿宋_GB2312" w:eastAsia="仿宋_GB2312" w:hAnsi="Arial Narrow" w:hint="eastAsia"/>
          <w:sz w:val="22"/>
          <w:szCs w:val="22"/>
        </w:rPr>
        <w:t>.</w:t>
      </w:r>
      <w:r w:rsidR="00E01CDC" w:rsidRPr="00B5281A">
        <w:rPr>
          <w:rFonts w:ascii="仿宋_GB2312" w:eastAsia="仿宋_GB2312" w:hAnsi="Arial Narrow" w:hint="eastAsia"/>
          <w:sz w:val="22"/>
          <w:szCs w:val="22"/>
        </w:rPr>
        <w:t>《注册房地产估价师估价资格证书》复印件</w:t>
      </w:r>
    </w:p>
    <w:p w:rsidR="00F43968" w:rsidRPr="00B5281A" w:rsidRDefault="00F43968">
      <w:pPr>
        <w:rPr>
          <w:rFonts w:ascii="仿宋_GB2312" w:eastAsia="仿宋_GB2312"/>
          <w:sz w:val="22"/>
          <w:szCs w:val="22"/>
        </w:rPr>
        <w:sectPr w:rsidR="00F43968" w:rsidRPr="00B5281A">
          <w:pgSz w:w="11906" w:h="16838"/>
          <w:pgMar w:top="1440" w:right="1134" w:bottom="1440" w:left="1701" w:header="851" w:footer="992" w:gutter="0"/>
          <w:pgNumType w:fmt="upperRoman" w:start="1"/>
          <w:cols w:space="720"/>
          <w:docGrid w:linePitch="312"/>
        </w:sectPr>
      </w:pPr>
    </w:p>
    <w:p w:rsidR="00F43968" w:rsidRPr="00B5281A" w:rsidRDefault="00F43968">
      <w:pPr>
        <w:pStyle w:val="a3"/>
        <w:rPr>
          <w:rFonts w:ascii="仿宋_GB2312" w:eastAsia="仿宋_GB2312" w:hAnsi="仿宋"/>
          <w:sz w:val="44"/>
          <w:szCs w:val="44"/>
        </w:rPr>
      </w:pPr>
      <w:bookmarkStart w:id="0" w:name="_Toc517768209"/>
      <w:r w:rsidRPr="00B5281A">
        <w:rPr>
          <w:rFonts w:ascii="仿宋_GB2312" w:eastAsia="仿宋_GB2312" w:hAnsi="仿宋" w:hint="eastAsia"/>
          <w:sz w:val="44"/>
          <w:szCs w:val="44"/>
        </w:rPr>
        <w:lastRenderedPageBreak/>
        <w:t>估价师声明</w:t>
      </w:r>
      <w:bookmarkEnd w:id="0"/>
    </w:p>
    <w:p w:rsidR="00F43968" w:rsidRPr="00B5281A" w:rsidRDefault="00F43968">
      <w:pPr>
        <w:pStyle w:val="a3"/>
        <w:rPr>
          <w:sz w:val="28"/>
          <w:szCs w:val="28"/>
        </w:rPr>
      </w:pP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我们郑重声明：</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1.我们在本估价报告中陈述的事实是真实的和准确的。</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2.本估价报告中的分析、意见和结论是我们自己公正的专业分析、意见和结论，但受到本估价报告中已说明的假设和限制条件的限制。</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3.我们与本估价报告中的估价对象没有利害关系，也与有关当事人没有个人利害关系或偏见。</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4.我们依照中华人民共和国国家标准《房地产估价规范》进行分析，形成意见和结论，撰写本估价报告。</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5.估价人员已对本估价报告中的估价对象的室内外状况进行了实地查勘并进行记录，实地查勘日期为</w:t>
      </w:r>
      <w:r w:rsidR="006A2439" w:rsidRPr="00B5281A">
        <w:rPr>
          <w:rFonts w:ascii="仿宋_GB2312" w:eastAsia="仿宋_GB2312" w:hint="eastAsia"/>
          <w:sz w:val="28"/>
          <w:szCs w:val="28"/>
        </w:rPr>
        <w:t>2020年6月2日</w:t>
      </w:r>
      <w:r w:rsidRPr="00B5281A">
        <w:rPr>
          <w:rFonts w:ascii="仿宋_GB2312" w:eastAsia="仿宋_GB2312" w:hint="eastAsia"/>
          <w:sz w:val="28"/>
          <w:szCs w:val="28"/>
        </w:rPr>
        <w:t>，但仅限于估价对象的外观与目前维护管理状况，我们不承担对估价对象建筑结构质量、建筑面积数量准确性和相应权益的责任，也不承担对估价对象其他被遮盖、未暴露及难于接触到的部分进行检视的责任。我们不承担对建筑物结构质量进行调查的责任。</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6.没有人对估价报告提供重要的专业帮助。</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7.估价工作未受当事人的干预而独立进行。</w:t>
      </w:r>
    </w:p>
    <w:p w:rsidR="00F43968" w:rsidRPr="00B5281A" w:rsidRDefault="00F43968">
      <w:pPr>
        <w:spacing w:line="360" w:lineRule="auto"/>
        <w:ind w:firstLineChars="200" w:firstLine="560"/>
        <w:rPr>
          <w:rFonts w:ascii="仿宋_GB2312" w:eastAsia="仿宋_GB2312"/>
          <w:sz w:val="28"/>
          <w:szCs w:val="28"/>
        </w:rPr>
      </w:pPr>
    </w:p>
    <w:p w:rsidR="00A05823" w:rsidRPr="00B5281A" w:rsidRDefault="00A05823">
      <w:pPr>
        <w:spacing w:line="360" w:lineRule="auto"/>
        <w:ind w:firstLineChars="200" w:firstLine="560"/>
        <w:rPr>
          <w:rFonts w:ascii="仿宋_GB2312" w:eastAsia="仿宋_GB2312"/>
          <w:sz w:val="28"/>
          <w:szCs w:val="28"/>
        </w:rPr>
      </w:pPr>
    </w:p>
    <w:p w:rsidR="00A05823" w:rsidRPr="00B5281A" w:rsidRDefault="00A05823">
      <w:pPr>
        <w:spacing w:line="360" w:lineRule="auto"/>
        <w:ind w:firstLineChars="200" w:firstLine="560"/>
        <w:rPr>
          <w:rFonts w:ascii="仿宋_GB2312" w:eastAsia="仿宋_GB2312"/>
          <w:sz w:val="28"/>
          <w:szCs w:val="28"/>
        </w:rPr>
      </w:pPr>
    </w:p>
    <w:p w:rsidR="005E25A2" w:rsidRPr="00B5281A" w:rsidRDefault="005E25A2">
      <w:pPr>
        <w:spacing w:line="360" w:lineRule="auto"/>
        <w:ind w:firstLineChars="200" w:firstLine="560"/>
        <w:rPr>
          <w:rFonts w:ascii="仿宋_GB2312" w:eastAsia="仿宋_GB2312"/>
          <w:sz w:val="28"/>
          <w:szCs w:val="28"/>
        </w:rPr>
      </w:pPr>
    </w:p>
    <w:p w:rsidR="00A05823" w:rsidRPr="00B5281A" w:rsidRDefault="00A05823">
      <w:pPr>
        <w:spacing w:line="360" w:lineRule="auto"/>
        <w:ind w:firstLineChars="200" w:firstLine="560"/>
        <w:rPr>
          <w:rFonts w:ascii="仿宋_GB2312" w:eastAsia="仿宋_GB2312"/>
          <w:sz w:val="28"/>
          <w:szCs w:val="28"/>
        </w:rPr>
      </w:pPr>
    </w:p>
    <w:p w:rsidR="00A05823" w:rsidRPr="00B5281A" w:rsidRDefault="00A05823">
      <w:pPr>
        <w:spacing w:line="360" w:lineRule="auto"/>
        <w:ind w:firstLineChars="200" w:firstLine="560"/>
        <w:rPr>
          <w:rFonts w:ascii="仿宋_GB2312" w:eastAsia="仿宋_GB2312"/>
          <w:sz w:val="28"/>
          <w:szCs w:val="28"/>
        </w:rPr>
      </w:pPr>
    </w:p>
    <w:p w:rsidR="00AF3A11" w:rsidRPr="00B5281A" w:rsidRDefault="00AF3A11">
      <w:pPr>
        <w:spacing w:line="360" w:lineRule="auto"/>
        <w:ind w:firstLineChars="200" w:firstLine="560"/>
        <w:rPr>
          <w:rFonts w:ascii="仿宋_GB2312" w:eastAsia="仿宋_GB2312"/>
          <w:sz w:val="28"/>
          <w:szCs w:val="28"/>
        </w:rPr>
      </w:pPr>
    </w:p>
    <w:p w:rsidR="00F43968" w:rsidRPr="00B5281A" w:rsidRDefault="00F43968">
      <w:pPr>
        <w:spacing w:line="360" w:lineRule="auto"/>
        <w:ind w:firstLineChars="200" w:firstLine="560"/>
        <w:jc w:val="center"/>
        <w:rPr>
          <w:rFonts w:ascii="仿宋_GB2312" w:eastAsia="仿宋_GB2312" w:cs="Arial"/>
          <w:color w:val="000000"/>
          <w:sz w:val="28"/>
        </w:rPr>
      </w:pPr>
    </w:p>
    <w:p w:rsidR="00F43968" w:rsidRPr="00B5281A" w:rsidRDefault="00F43968">
      <w:pPr>
        <w:spacing w:line="360" w:lineRule="auto"/>
        <w:ind w:firstLineChars="200" w:firstLine="560"/>
        <w:jc w:val="center"/>
        <w:rPr>
          <w:rFonts w:ascii="仿宋_GB2312" w:eastAsia="仿宋_GB2312" w:hAnsi="Arial" w:cs="Arial"/>
          <w:sz w:val="28"/>
        </w:rPr>
      </w:pPr>
      <w:r w:rsidRPr="00B5281A">
        <w:rPr>
          <w:rFonts w:ascii="仿宋_GB2312" w:eastAsia="仿宋_GB2312" w:cs="Arial" w:hint="eastAsia"/>
          <w:color w:val="000000"/>
          <w:sz w:val="28"/>
        </w:rPr>
        <w:t>注册</w:t>
      </w:r>
      <w:r w:rsidRPr="00B5281A">
        <w:rPr>
          <w:rFonts w:ascii="仿宋_GB2312" w:eastAsia="仿宋_GB2312" w:hAnsi="Arial" w:cs="Arial" w:hint="eastAsia"/>
          <w:sz w:val="28"/>
        </w:rPr>
        <w:t>房地产估价师</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36"/>
        <w:gridCol w:w="2212"/>
        <w:gridCol w:w="2528"/>
        <w:gridCol w:w="2562"/>
      </w:tblGrid>
      <w:tr w:rsidR="00F43968" w:rsidRPr="00B5281A">
        <w:trPr>
          <w:trHeight w:val="433"/>
          <w:jc w:val="center"/>
        </w:trPr>
        <w:tc>
          <w:tcPr>
            <w:tcW w:w="1936" w:type="dxa"/>
            <w:vAlign w:val="center"/>
          </w:tcPr>
          <w:p w:rsidR="00F43968" w:rsidRPr="00B5281A" w:rsidRDefault="00F43968">
            <w:pPr>
              <w:jc w:val="center"/>
              <w:rPr>
                <w:rFonts w:ascii="仿宋_GB2312" w:eastAsia="仿宋_GB2312" w:hAnsi="宋体" w:cs="Arial"/>
                <w:sz w:val="28"/>
                <w:szCs w:val="28"/>
              </w:rPr>
            </w:pPr>
            <w:r w:rsidRPr="00B5281A">
              <w:rPr>
                <w:rFonts w:ascii="仿宋_GB2312" w:eastAsia="仿宋_GB2312" w:hAnsi="宋体" w:cs="Arial" w:hint="eastAsia"/>
                <w:sz w:val="28"/>
                <w:szCs w:val="28"/>
              </w:rPr>
              <w:t>姓名</w:t>
            </w:r>
          </w:p>
        </w:tc>
        <w:tc>
          <w:tcPr>
            <w:tcW w:w="2212" w:type="dxa"/>
            <w:vAlign w:val="center"/>
          </w:tcPr>
          <w:p w:rsidR="00F43968" w:rsidRPr="00B5281A" w:rsidRDefault="00F43968">
            <w:pPr>
              <w:jc w:val="center"/>
              <w:rPr>
                <w:rFonts w:ascii="仿宋_GB2312" w:eastAsia="仿宋_GB2312" w:hAnsi="宋体" w:cs="Arial"/>
                <w:sz w:val="28"/>
                <w:szCs w:val="28"/>
              </w:rPr>
            </w:pPr>
            <w:r w:rsidRPr="00B5281A">
              <w:rPr>
                <w:rFonts w:ascii="仿宋_GB2312" w:eastAsia="仿宋_GB2312" w:hAnsi="宋体" w:cs="Arial" w:hint="eastAsia"/>
                <w:sz w:val="28"/>
                <w:szCs w:val="28"/>
              </w:rPr>
              <w:t>注册号</w:t>
            </w:r>
          </w:p>
        </w:tc>
        <w:tc>
          <w:tcPr>
            <w:tcW w:w="2528" w:type="dxa"/>
            <w:vAlign w:val="center"/>
          </w:tcPr>
          <w:p w:rsidR="00F43968" w:rsidRPr="00B5281A" w:rsidRDefault="00F43968">
            <w:pPr>
              <w:jc w:val="center"/>
              <w:rPr>
                <w:rFonts w:ascii="仿宋_GB2312" w:eastAsia="仿宋_GB2312" w:hAnsi="宋体" w:cs="Arial"/>
                <w:color w:val="000000"/>
                <w:sz w:val="28"/>
                <w:szCs w:val="28"/>
              </w:rPr>
            </w:pPr>
            <w:r w:rsidRPr="00B5281A">
              <w:rPr>
                <w:rFonts w:ascii="仿宋_GB2312" w:eastAsia="仿宋_GB2312" w:hAnsi="宋体" w:cs="Arial" w:hint="eastAsia"/>
                <w:color w:val="000000"/>
                <w:sz w:val="28"/>
                <w:szCs w:val="28"/>
              </w:rPr>
              <w:t>签名</w:t>
            </w:r>
          </w:p>
        </w:tc>
        <w:tc>
          <w:tcPr>
            <w:tcW w:w="2562" w:type="dxa"/>
            <w:vAlign w:val="center"/>
          </w:tcPr>
          <w:p w:rsidR="00F43968" w:rsidRPr="00B5281A" w:rsidRDefault="00F43968">
            <w:pPr>
              <w:jc w:val="center"/>
              <w:rPr>
                <w:rFonts w:ascii="仿宋_GB2312" w:eastAsia="仿宋_GB2312" w:hAnsi="宋体" w:cs="Arial"/>
                <w:color w:val="000000"/>
                <w:sz w:val="28"/>
                <w:szCs w:val="28"/>
              </w:rPr>
            </w:pPr>
            <w:r w:rsidRPr="00B5281A">
              <w:rPr>
                <w:rFonts w:ascii="仿宋_GB2312" w:eastAsia="仿宋_GB2312" w:hAnsi="宋体" w:cs="Arial" w:hint="eastAsia"/>
                <w:color w:val="000000"/>
                <w:sz w:val="28"/>
                <w:szCs w:val="28"/>
              </w:rPr>
              <w:t>签名时间</w:t>
            </w:r>
          </w:p>
        </w:tc>
      </w:tr>
      <w:tr w:rsidR="00F01F71" w:rsidRPr="00B5281A" w:rsidTr="008013A4">
        <w:trPr>
          <w:trHeight w:val="1989"/>
          <w:jc w:val="center"/>
        </w:trPr>
        <w:tc>
          <w:tcPr>
            <w:tcW w:w="1936" w:type="dxa"/>
            <w:vAlign w:val="center"/>
          </w:tcPr>
          <w:p w:rsidR="00F01F71" w:rsidRPr="00B5281A" w:rsidRDefault="004B0783" w:rsidP="00EF678D">
            <w:pPr>
              <w:spacing w:line="40" w:lineRule="atLeast"/>
              <w:jc w:val="center"/>
              <w:rPr>
                <w:rFonts w:ascii="仿宋_GB2312" w:eastAsia="仿宋_GB2312" w:hAnsi="宋体" w:cs="Arial"/>
                <w:sz w:val="28"/>
                <w:szCs w:val="28"/>
              </w:rPr>
            </w:pPr>
            <w:r w:rsidRPr="00B5281A">
              <w:rPr>
                <w:rFonts w:ascii="仿宋_GB2312" w:eastAsia="仿宋_GB2312" w:hAnsi="宋体" w:cs="Arial" w:hint="eastAsia"/>
                <w:sz w:val="28"/>
                <w:szCs w:val="28"/>
              </w:rPr>
              <w:t>张英辉</w:t>
            </w:r>
          </w:p>
        </w:tc>
        <w:tc>
          <w:tcPr>
            <w:tcW w:w="2212" w:type="dxa"/>
            <w:vAlign w:val="center"/>
          </w:tcPr>
          <w:p w:rsidR="00F01F71" w:rsidRPr="00B5281A" w:rsidRDefault="001478D8" w:rsidP="00EF678D">
            <w:pPr>
              <w:jc w:val="center"/>
              <w:rPr>
                <w:rFonts w:ascii="仿宋_GB2312" w:eastAsia="仿宋_GB2312" w:hAnsi="宋体" w:cs="Arial"/>
                <w:sz w:val="28"/>
                <w:szCs w:val="28"/>
              </w:rPr>
            </w:pPr>
            <w:r w:rsidRPr="00B5281A">
              <w:rPr>
                <w:rFonts w:ascii="仿宋_GB2312" w:eastAsia="仿宋_GB2312" w:hAnsi="宋体" w:cs="Arial" w:hint="eastAsia"/>
                <w:sz w:val="28"/>
                <w:szCs w:val="28"/>
              </w:rPr>
              <w:t>2120160037</w:t>
            </w:r>
          </w:p>
        </w:tc>
        <w:tc>
          <w:tcPr>
            <w:tcW w:w="2528" w:type="dxa"/>
            <w:vAlign w:val="center"/>
          </w:tcPr>
          <w:p w:rsidR="00F01F71" w:rsidRPr="00B5281A" w:rsidRDefault="00F01F71" w:rsidP="00EF678D">
            <w:pPr>
              <w:jc w:val="center"/>
              <w:rPr>
                <w:rFonts w:ascii="仿宋_GB2312" w:eastAsia="仿宋_GB2312" w:hAnsi="宋体" w:cs="Arial"/>
                <w:sz w:val="28"/>
                <w:szCs w:val="28"/>
              </w:rPr>
            </w:pPr>
          </w:p>
        </w:tc>
        <w:tc>
          <w:tcPr>
            <w:tcW w:w="2562" w:type="dxa"/>
            <w:vAlign w:val="center"/>
          </w:tcPr>
          <w:p w:rsidR="00F01F71" w:rsidRPr="00B5281A" w:rsidRDefault="00F01F71" w:rsidP="00F01F71">
            <w:pPr>
              <w:jc w:val="right"/>
              <w:rPr>
                <w:rFonts w:ascii="仿宋_GB2312" w:eastAsia="仿宋_GB2312" w:hAnsi="宋体" w:cs="Arial"/>
                <w:sz w:val="28"/>
                <w:szCs w:val="28"/>
              </w:rPr>
            </w:pPr>
            <w:r w:rsidRPr="00B5281A">
              <w:rPr>
                <w:rFonts w:ascii="仿宋_GB2312" w:eastAsia="仿宋_GB2312" w:hAnsi="宋体" w:cs="Arial" w:hint="eastAsia"/>
                <w:sz w:val="28"/>
                <w:szCs w:val="28"/>
              </w:rPr>
              <w:t xml:space="preserve">   年  月  日</w:t>
            </w:r>
          </w:p>
        </w:tc>
      </w:tr>
      <w:tr w:rsidR="00F01F71" w:rsidRPr="00B5281A" w:rsidTr="008013A4">
        <w:trPr>
          <w:trHeight w:val="1973"/>
          <w:jc w:val="center"/>
        </w:trPr>
        <w:tc>
          <w:tcPr>
            <w:tcW w:w="1936" w:type="dxa"/>
            <w:vAlign w:val="center"/>
          </w:tcPr>
          <w:p w:rsidR="00F01F71" w:rsidRPr="00B5281A" w:rsidRDefault="001478D8" w:rsidP="00EF678D">
            <w:pPr>
              <w:spacing w:line="40" w:lineRule="atLeast"/>
              <w:jc w:val="center"/>
              <w:rPr>
                <w:rFonts w:ascii="仿宋_GB2312" w:eastAsia="仿宋_GB2312" w:hAnsi="宋体" w:cs="Arial"/>
                <w:color w:val="FF0000"/>
                <w:sz w:val="28"/>
                <w:szCs w:val="28"/>
              </w:rPr>
            </w:pPr>
            <w:r w:rsidRPr="00B5281A">
              <w:rPr>
                <w:rFonts w:ascii="仿宋_GB2312" w:eastAsia="仿宋_GB2312" w:hAnsi="宋体" w:cs="Arial" w:hint="eastAsia"/>
                <w:sz w:val="28"/>
                <w:szCs w:val="28"/>
              </w:rPr>
              <w:t>赵  晖</w:t>
            </w:r>
          </w:p>
        </w:tc>
        <w:tc>
          <w:tcPr>
            <w:tcW w:w="2212" w:type="dxa"/>
            <w:vAlign w:val="center"/>
          </w:tcPr>
          <w:p w:rsidR="00F01F71" w:rsidRPr="00B5281A" w:rsidRDefault="001478D8" w:rsidP="00EF678D">
            <w:pPr>
              <w:jc w:val="center"/>
              <w:rPr>
                <w:rFonts w:ascii="仿宋_GB2312" w:eastAsia="仿宋_GB2312" w:hAnsi="宋体" w:cs="Arial"/>
                <w:sz w:val="28"/>
                <w:szCs w:val="28"/>
              </w:rPr>
            </w:pPr>
            <w:r w:rsidRPr="00B5281A">
              <w:rPr>
                <w:rFonts w:ascii="仿宋_GB2312" w:eastAsia="仿宋_GB2312" w:hAnsi="宋体" w:cs="Arial" w:hint="eastAsia"/>
                <w:sz w:val="28"/>
                <w:szCs w:val="28"/>
              </w:rPr>
              <w:t>2120040110</w:t>
            </w:r>
          </w:p>
        </w:tc>
        <w:tc>
          <w:tcPr>
            <w:tcW w:w="2528" w:type="dxa"/>
            <w:vAlign w:val="center"/>
          </w:tcPr>
          <w:p w:rsidR="00F01F71" w:rsidRPr="00B5281A" w:rsidRDefault="00F01F71" w:rsidP="00EF678D">
            <w:pPr>
              <w:jc w:val="center"/>
              <w:rPr>
                <w:rFonts w:ascii="仿宋_GB2312" w:eastAsia="仿宋_GB2312" w:hAnsi="宋体" w:cs="Arial"/>
                <w:sz w:val="28"/>
                <w:szCs w:val="28"/>
              </w:rPr>
            </w:pPr>
          </w:p>
        </w:tc>
        <w:tc>
          <w:tcPr>
            <w:tcW w:w="2562" w:type="dxa"/>
            <w:vAlign w:val="center"/>
          </w:tcPr>
          <w:p w:rsidR="00F01F71" w:rsidRPr="00B5281A" w:rsidRDefault="00F01F71" w:rsidP="00F01F71">
            <w:pPr>
              <w:jc w:val="right"/>
              <w:rPr>
                <w:rFonts w:ascii="仿宋_GB2312" w:eastAsia="仿宋_GB2312" w:hAnsi="宋体" w:cs="Arial"/>
                <w:sz w:val="28"/>
                <w:szCs w:val="28"/>
              </w:rPr>
            </w:pPr>
            <w:r w:rsidRPr="00B5281A">
              <w:rPr>
                <w:rFonts w:ascii="仿宋_GB2312" w:eastAsia="仿宋_GB2312" w:hAnsi="宋体" w:cs="Arial" w:hint="eastAsia"/>
                <w:sz w:val="28"/>
                <w:szCs w:val="28"/>
              </w:rPr>
              <w:t xml:space="preserve">   年  月  日</w:t>
            </w:r>
          </w:p>
        </w:tc>
      </w:tr>
    </w:tbl>
    <w:p w:rsidR="00F43968" w:rsidRPr="00B5281A" w:rsidRDefault="00F43968">
      <w:pPr>
        <w:spacing w:line="520" w:lineRule="exact"/>
        <w:jc w:val="center"/>
        <w:rPr>
          <w:rFonts w:ascii="仿宋_GB2312" w:eastAsia="仿宋_GB2312" w:cs="Arial"/>
          <w:b/>
          <w:color w:val="000000"/>
          <w:sz w:val="36"/>
          <w:szCs w:val="36"/>
        </w:rPr>
      </w:pPr>
    </w:p>
    <w:p w:rsidR="00F43968" w:rsidRPr="00B5281A" w:rsidRDefault="00F43968">
      <w:pPr>
        <w:spacing w:line="520" w:lineRule="exact"/>
        <w:jc w:val="center"/>
        <w:rPr>
          <w:rFonts w:ascii="仿宋_GB2312" w:eastAsia="仿宋_GB2312" w:cs="Arial"/>
          <w:b/>
          <w:color w:val="000000"/>
          <w:sz w:val="36"/>
          <w:szCs w:val="36"/>
        </w:rPr>
      </w:pPr>
    </w:p>
    <w:p w:rsidR="00F43968" w:rsidRPr="00B5281A" w:rsidRDefault="00F43968">
      <w:pPr>
        <w:spacing w:line="520" w:lineRule="exact"/>
        <w:jc w:val="center"/>
        <w:rPr>
          <w:rFonts w:ascii="仿宋_GB2312" w:eastAsia="仿宋_GB2312" w:cs="Arial"/>
          <w:b/>
          <w:color w:val="000000"/>
          <w:sz w:val="36"/>
          <w:szCs w:val="36"/>
        </w:rPr>
      </w:pPr>
    </w:p>
    <w:p w:rsidR="00AF3A11" w:rsidRPr="00B5281A" w:rsidRDefault="00AF3A11">
      <w:pPr>
        <w:spacing w:line="520" w:lineRule="exact"/>
        <w:jc w:val="center"/>
        <w:rPr>
          <w:rFonts w:ascii="仿宋_GB2312" w:eastAsia="仿宋_GB2312" w:cs="Arial"/>
          <w:b/>
          <w:color w:val="000000"/>
          <w:sz w:val="36"/>
          <w:szCs w:val="36"/>
        </w:rPr>
      </w:pPr>
    </w:p>
    <w:p w:rsidR="00AF3A11" w:rsidRPr="00B5281A" w:rsidRDefault="00AF3A11">
      <w:pPr>
        <w:spacing w:line="520" w:lineRule="exact"/>
        <w:jc w:val="center"/>
        <w:rPr>
          <w:rFonts w:ascii="仿宋_GB2312" w:eastAsia="仿宋_GB2312" w:cs="Arial"/>
          <w:b/>
          <w:color w:val="000000"/>
          <w:sz w:val="36"/>
          <w:szCs w:val="36"/>
        </w:rPr>
      </w:pPr>
    </w:p>
    <w:p w:rsidR="00AF3A11" w:rsidRPr="00B5281A" w:rsidRDefault="00AF3A11">
      <w:pPr>
        <w:spacing w:line="520" w:lineRule="exact"/>
        <w:jc w:val="center"/>
        <w:rPr>
          <w:rFonts w:ascii="仿宋_GB2312" w:eastAsia="仿宋_GB2312" w:cs="Arial"/>
          <w:b/>
          <w:color w:val="000000"/>
          <w:sz w:val="36"/>
          <w:szCs w:val="36"/>
        </w:rPr>
      </w:pPr>
    </w:p>
    <w:p w:rsidR="00AF3A11" w:rsidRPr="00B5281A" w:rsidRDefault="00AF3A11">
      <w:pPr>
        <w:spacing w:line="520" w:lineRule="exact"/>
        <w:jc w:val="center"/>
        <w:rPr>
          <w:rFonts w:ascii="仿宋_GB2312" w:eastAsia="仿宋_GB2312" w:cs="Arial"/>
          <w:b/>
          <w:color w:val="000000"/>
          <w:sz w:val="36"/>
          <w:szCs w:val="36"/>
        </w:rPr>
      </w:pPr>
    </w:p>
    <w:p w:rsidR="00AF3A11" w:rsidRPr="00B5281A" w:rsidRDefault="00AF3A11">
      <w:pPr>
        <w:spacing w:line="520" w:lineRule="exact"/>
        <w:jc w:val="center"/>
        <w:rPr>
          <w:rFonts w:ascii="仿宋_GB2312" w:eastAsia="仿宋_GB2312" w:cs="Arial"/>
          <w:b/>
          <w:color w:val="000000"/>
          <w:sz w:val="36"/>
          <w:szCs w:val="36"/>
        </w:rPr>
      </w:pPr>
    </w:p>
    <w:p w:rsidR="00AF3A11" w:rsidRPr="00B5281A" w:rsidRDefault="00AF3A11">
      <w:pPr>
        <w:spacing w:line="520" w:lineRule="exact"/>
        <w:jc w:val="center"/>
        <w:rPr>
          <w:rFonts w:ascii="仿宋_GB2312" w:eastAsia="仿宋_GB2312" w:cs="Arial"/>
          <w:b/>
          <w:color w:val="000000"/>
          <w:sz w:val="36"/>
          <w:szCs w:val="36"/>
        </w:rPr>
      </w:pPr>
    </w:p>
    <w:p w:rsidR="00AF3A11" w:rsidRPr="00B5281A" w:rsidRDefault="00AF3A11">
      <w:pPr>
        <w:spacing w:line="520" w:lineRule="exact"/>
        <w:jc w:val="center"/>
        <w:rPr>
          <w:rFonts w:ascii="仿宋_GB2312" w:eastAsia="仿宋_GB2312" w:cs="Arial"/>
          <w:b/>
          <w:color w:val="000000"/>
          <w:sz w:val="36"/>
          <w:szCs w:val="36"/>
        </w:rPr>
      </w:pPr>
    </w:p>
    <w:p w:rsidR="00F43968" w:rsidRPr="00B5281A" w:rsidRDefault="00F43968">
      <w:pPr>
        <w:spacing w:line="520" w:lineRule="exact"/>
        <w:jc w:val="center"/>
        <w:rPr>
          <w:rFonts w:ascii="仿宋_GB2312" w:eastAsia="仿宋_GB2312" w:cs="Arial"/>
          <w:b/>
          <w:color w:val="000000"/>
          <w:sz w:val="36"/>
          <w:szCs w:val="36"/>
        </w:rPr>
      </w:pPr>
    </w:p>
    <w:p w:rsidR="00F43968" w:rsidRPr="00B5281A" w:rsidRDefault="00F43968">
      <w:pPr>
        <w:spacing w:line="520" w:lineRule="exact"/>
        <w:jc w:val="center"/>
        <w:rPr>
          <w:rFonts w:ascii="仿宋_GB2312" w:eastAsia="仿宋_GB2312" w:cs="Arial"/>
          <w:b/>
          <w:color w:val="000000"/>
          <w:sz w:val="36"/>
          <w:szCs w:val="36"/>
        </w:rPr>
      </w:pPr>
    </w:p>
    <w:p w:rsidR="00F43968" w:rsidRPr="00B5281A" w:rsidRDefault="00F43968">
      <w:pPr>
        <w:spacing w:line="520" w:lineRule="exact"/>
        <w:jc w:val="center"/>
        <w:rPr>
          <w:rFonts w:ascii="仿宋_GB2312" w:eastAsia="仿宋_GB2312" w:cs="Arial"/>
          <w:b/>
          <w:color w:val="000000"/>
          <w:sz w:val="36"/>
          <w:szCs w:val="36"/>
        </w:rPr>
      </w:pPr>
    </w:p>
    <w:p w:rsidR="00F43968" w:rsidRPr="00B5281A" w:rsidRDefault="00F43968">
      <w:pPr>
        <w:spacing w:line="520" w:lineRule="exact"/>
        <w:jc w:val="center"/>
        <w:rPr>
          <w:rFonts w:ascii="仿宋_GB2312" w:eastAsia="仿宋_GB2312" w:cs="Arial"/>
          <w:b/>
          <w:color w:val="000000"/>
          <w:sz w:val="36"/>
          <w:szCs w:val="36"/>
        </w:rPr>
      </w:pPr>
    </w:p>
    <w:p w:rsidR="00F43968" w:rsidRPr="00B5281A" w:rsidRDefault="00F43968">
      <w:pPr>
        <w:spacing w:line="520" w:lineRule="exact"/>
        <w:jc w:val="center"/>
        <w:rPr>
          <w:rFonts w:ascii="仿宋_GB2312" w:eastAsia="仿宋_GB2312" w:cs="Arial"/>
          <w:b/>
          <w:color w:val="000000"/>
          <w:sz w:val="36"/>
          <w:szCs w:val="36"/>
        </w:rPr>
      </w:pPr>
    </w:p>
    <w:p w:rsidR="00F43968" w:rsidRPr="00B5281A" w:rsidRDefault="00F43968">
      <w:pPr>
        <w:pStyle w:val="a3"/>
        <w:rPr>
          <w:rFonts w:ascii="仿宋_GB2312" w:eastAsia="仿宋_GB2312" w:hAnsi="仿宋"/>
          <w:sz w:val="44"/>
          <w:szCs w:val="44"/>
        </w:rPr>
      </w:pPr>
      <w:bookmarkStart w:id="1" w:name="_Toc517768210"/>
      <w:r w:rsidRPr="00B5281A">
        <w:rPr>
          <w:rFonts w:ascii="仿宋_GB2312" w:eastAsia="仿宋_GB2312" w:hAnsi="仿宋" w:hint="eastAsia"/>
          <w:sz w:val="44"/>
          <w:szCs w:val="44"/>
        </w:rPr>
        <w:lastRenderedPageBreak/>
        <w:t>估价的假设和限制条件</w:t>
      </w:r>
      <w:bookmarkEnd w:id="1"/>
    </w:p>
    <w:p w:rsidR="00F43968" w:rsidRPr="00B5281A" w:rsidRDefault="00F43968">
      <w:pPr>
        <w:spacing w:line="520" w:lineRule="exact"/>
        <w:rPr>
          <w:rFonts w:ascii="仿宋_GB2312" w:eastAsia="仿宋_GB2312" w:cs="Arial"/>
          <w:b/>
          <w:color w:val="000000"/>
          <w:sz w:val="36"/>
          <w:szCs w:val="36"/>
        </w:rPr>
      </w:pPr>
    </w:p>
    <w:p w:rsidR="00F43968" w:rsidRPr="00B5281A" w:rsidRDefault="00F43968">
      <w:pPr>
        <w:autoSpaceDE w:val="0"/>
        <w:autoSpaceDN w:val="0"/>
        <w:adjustRightInd w:val="0"/>
        <w:spacing w:line="360" w:lineRule="auto"/>
        <w:ind w:firstLineChars="200" w:firstLine="562"/>
        <w:rPr>
          <w:rFonts w:ascii="仿宋_GB2312" w:eastAsia="仿宋_GB2312" w:hAnsi="Arial" w:cs="Arial"/>
          <w:b/>
          <w:kern w:val="0"/>
          <w:sz w:val="28"/>
          <w:szCs w:val="28"/>
        </w:rPr>
      </w:pPr>
      <w:r w:rsidRPr="00B5281A">
        <w:rPr>
          <w:rFonts w:ascii="仿宋_GB2312" w:eastAsia="仿宋_GB2312" w:hAnsi="Arial" w:cs="Arial" w:hint="eastAsia"/>
          <w:b/>
          <w:kern w:val="0"/>
          <w:sz w:val="28"/>
          <w:szCs w:val="28"/>
        </w:rPr>
        <w:t>一、一般假设</w:t>
      </w:r>
    </w:p>
    <w:p w:rsidR="00EB26CB" w:rsidRPr="00B5281A" w:rsidRDefault="00EB26CB" w:rsidP="00EB26CB">
      <w:pPr>
        <w:autoSpaceDE w:val="0"/>
        <w:autoSpaceDN w:val="0"/>
        <w:adjustRightInd w:val="0"/>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1.估价委托人提供的有关资料真实合法。估价对象产权明晰，手续齐全，可在公开市场上自由转让。</w:t>
      </w:r>
    </w:p>
    <w:p w:rsidR="00EB26CB" w:rsidRPr="00B5281A" w:rsidRDefault="00EB26CB" w:rsidP="00EB26CB">
      <w:pPr>
        <w:autoSpaceDE w:val="0"/>
        <w:autoSpaceDN w:val="0"/>
        <w:adjustRightInd w:val="0"/>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2.估价委托人提供了估价对象的《</w:t>
      </w:r>
      <w:r w:rsidR="005E25A2" w:rsidRPr="00B5281A">
        <w:rPr>
          <w:rFonts w:ascii="仿宋_GB2312" w:eastAsia="仿宋_GB2312" w:cs="Arial" w:hint="eastAsia"/>
          <w:color w:val="000000"/>
          <w:sz w:val="28"/>
          <w:szCs w:val="28"/>
        </w:rPr>
        <w:t>测绘报告书</w:t>
      </w:r>
      <w:r w:rsidRPr="00B5281A">
        <w:rPr>
          <w:rFonts w:ascii="仿宋_GB2312" w:eastAsia="仿宋_GB2312" w:cs="Arial" w:hint="eastAsia"/>
          <w:color w:val="000000"/>
          <w:sz w:val="28"/>
          <w:szCs w:val="28"/>
        </w:rPr>
        <w:t>》复印件，估价时假定其提供的资料真实有效，且估价对象不存在产权纠纷。</w:t>
      </w:r>
    </w:p>
    <w:p w:rsidR="00F43968" w:rsidRPr="00B5281A" w:rsidRDefault="00EB26CB">
      <w:pPr>
        <w:autoSpaceDE w:val="0"/>
        <w:autoSpaceDN w:val="0"/>
        <w:adjustRightInd w:val="0"/>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3</w:t>
      </w:r>
      <w:r w:rsidR="00F43968" w:rsidRPr="00B5281A">
        <w:rPr>
          <w:rFonts w:ascii="仿宋_GB2312" w:eastAsia="仿宋_GB2312" w:cs="Arial" w:hint="eastAsia"/>
          <w:color w:val="000000"/>
          <w:sz w:val="28"/>
          <w:szCs w:val="28"/>
        </w:rPr>
        <w:t>.本次估价结果为房地合一价值，包括其按照相关规定应分摊的土地使用权价值。</w:t>
      </w:r>
    </w:p>
    <w:p w:rsidR="00004645" w:rsidRPr="00B5281A" w:rsidRDefault="00343285">
      <w:pPr>
        <w:autoSpaceDE w:val="0"/>
        <w:autoSpaceDN w:val="0"/>
        <w:adjustRightInd w:val="0"/>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4.估价师未对房屋建筑面积进行专业测量，经现场查勘观察，估价对象房屋建筑面积与其《</w:t>
      </w:r>
      <w:r w:rsidR="006A5410" w:rsidRPr="00B5281A">
        <w:rPr>
          <w:rFonts w:ascii="仿宋_GB2312" w:eastAsia="仿宋_GB2312" w:cs="Arial" w:hint="eastAsia"/>
          <w:color w:val="000000"/>
          <w:sz w:val="28"/>
          <w:szCs w:val="28"/>
        </w:rPr>
        <w:t>测绘报告书</w:t>
      </w:r>
      <w:r w:rsidRPr="00B5281A">
        <w:rPr>
          <w:rFonts w:ascii="仿宋_GB2312" w:eastAsia="仿宋_GB2312" w:cs="Arial" w:hint="eastAsia"/>
          <w:color w:val="000000"/>
          <w:sz w:val="28"/>
          <w:szCs w:val="28"/>
        </w:rPr>
        <w:t>》复印件记载的面积大体相当，本次评估估价对象房屋建筑面积以上述对应资料证载面积为准。</w:t>
      </w:r>
    </w:p>
    <w:p w:rsidR="00F43968" w:rsidRPr="00B5281A" w:rsidRDefault="006A5410">
      <w:pPr>
        <w:autoSpaceDE w:val="0"/>
        <w:autoSpaceDN w:val="0"/>
        <w:adjustRightInd w:val="0"/>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5</w:t>
      </w:r>
      <w:r w:rsidR="00F43968" w:rsidRPr="00B5281A">
        <w:rPr>
          <w:rFonts w:ascii="仿宋_GB2312" w:eastAsia="仿宋_GB2312" w:cs="Arial" w:hint="eastAsia"/>
          <w:color w:val="000000"/>
          <w:sz w:val="28"/>
          <w:szCs w:val="28"/>
        </w:rPr>
        <w:t>.本次估价未对估价对象做建筑物基础和结构上的测量和实检，本次估价假设其无基础、结构等方面的重大质量问题，以估价对象在价值时点处于完好状态并满足基本使用功能，能够按照</w:t>
      </w:r>
      <w:r w:rsidR="005F517E" w:rsidRPr="00B5281A">
        <w:rPr>
          <w:rFonts w:ascii="仿宋_GB2312" w:eastAsia="仿宋_GB2312" w:cs="Arial" w:hint="eastAsia"/>
          <w:color w:val="000000"/>
          <w:sz w:val="28"/>
          <w:szCs w:val="28"/>
        </w:rPr>
        <w:t>规划</w:t>
      </w:r>
      <w:r w:rsidR="00F43968" w:rsidRPr="00B5281A">
        <w:rPr>
          <w:rFonts w:ascii="仿宋_GB2312" w:eastAsia="仿宋_GB2312" w:cs="Arial" w:hint="eastAsia"/>
          <w:color w:val="000000"/>
          <w:sz w:val="28"/>
          <w:szCs w:val="28"/>
        </w:rPr>
        <w:t>用途在合理的使用期限内持续有效地使用为前提。</w:t>
      </w:r>
    </w:p>
    <w:p w:rsidR="00F43968" w:rsidRPr="00B5281A" w:rsidRDefault="00F43968">
      <w:pPr>
        <w:spacing w:line="360" w:lineRule="auto"/>
        <w:ind w:firstLineChars="200" w:firstLine="562"/>
        <w:rPr>
          <w:rFonts w:ascii="仿宋_GB2312" w:eastAsia="仿宋_GB2312" w:cs="Arial"/>
          <w:b/>
          <w:color w:val="000000"/>
          <w:sz w:val="28"/>
          <w:szCs w:val="28"/>
        </w:rPr>
      </w:pPr>
      <w:r w:rsidRPr="00B5281A">
        <w:rPr>
          <w:rFonts w:ascii="仿宋_GB2312" w:eastAsia="仿宋_GB2312" w:hAnsi="Arial" w:cs="Arial" w:hint="eastAsia"/>
          <w:b/>
          <w:kern w:val="0"/>
          <w:sz w:val="28"/>
          <w:szCs w:val="28"/>
        </w:rPr>
        <w:t>二、</w:t>
      </w:r>
      <w:r w:rsidRPr="00B5281A">
        <w:rPr>
          <w:rFonts w:ascii="仿宋_GB2312" w:eastAsia="仿宋_GB2312" w:cs="Arial" w:hint="eastAsia"/>
          <w:b/>
          <w:color w:val="000000"/>
          <w:sz w:val="28"/>
          <w:szCs w:val="28"/>
        </w:rPr>
        <w:t>未定事项假设</w:t>
      </w:r>
    </w:p>
    <w:p w:rsidR="00F43968" w:rsidRPr="00B5281A" w:rsidRDefault="00F43968">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本报告估价结果是在公开市场前提下求取的房地产市场价值，未考虑国家宏观政策发生变化，以及遇有自然力和其它不可抗力对房地产价值的影响，而且当地房地产市场行情在报告有效期内不发生大的波动。</w:t>
      </w:r>
    </w:p>
    <w:p w:rsidR="00F01F71" w:rsidRPr="00B5281A" w:rsidRDefault="00F01F71" w:rsidP="00F01F71">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估价委托人提供的资料未记载估价对象房屋的建成时间，经估价人员实地调查，房屋建成时间约为201</w:t>
      </w:r>
      <w:r w:rsidR="00D908BA" w:rsidRPr="00B5281A">
        <w:rPr>
          <w:rFonts w:ascii="仿宋_GB2312" w:eastAsia="仿宋_GB2312" w:cs="Arial" w:hint="eastAsia"/>
          <w:color w:val="000000"/>
          <w:sz w:val="28"/>
          <w:szCs w:val="28"/>
        </w:rPr>
        <w:t>8</w:t>
      </w:r>
      <w:r w:rsidRPr="00B5281A">
        <w:rPr>
          <w:rFonts w:ascii="仿宋_GB2312" w:eastAsia="仿宋_GB2312" w:cs="Arial" w:hint="eastAsia"/>
          <w:color w:val="000000"/>
          <w:sz w:val="28"/>
          <w:szCs w:val="28"/>
        </w:rPr>
        <w:t>年，本次估价房屋建成时间以实际调查为准。</w:t>
      </w:r>
    </w:p>
    <w:p w:rsidR="00F43968" w:rsidRPr="00B5281A" w:rsidRDefault="00F43968">
      <w:pPr>
        <w:spacing w:line="360" w:lineRule="auto"/>
        <w:ind w:firstLineChars="200" w:firstLine="562"/>
        <w:rPr>
          <w:rFonts w:ascii="仿宋_GB2312" w:eastAsia="仿宋_GB2312" w:cs="Arial"/>
          <w:b/>
          <w:color w:val="000000"/>
          <w:sz w:val="28"/>
          <w:szCs w:val="28"/>
        </w:rPr>
      </w:pPr>
      <w:r w:rsidRPr="00B5281A">
        <w:rPr>
          <w:rFonts w:ascii="仿宋_GB2312" w:eastAsia="仿宋_GB2312" w:cs="Arial" w:hint="eastAsia"/>
          <w:b/>
          <w:color w:val="000000"/>
          <w:sz w:val="28"/>
          <w:szCs w:val="28"/>
        </w:rPr>
        <w:t>三、背离事实假设</w:t>
      </w:r>
    </w:p>
    <w:p w:rsidR="003A6CE0" w:rsidRPr="00B5281A" w:rsidRDefault="00F83A66" w:rsidP="003A6CE0">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1.</w:t>
      </w:r>
      <w:r w:rsidR="003A6CE0" w:rsidRPr="00B5281A">
        <w:rPr>
          <w:rFonts w:ascii="仿宋_GB2312" w:eastAsia="仿宋_GB2312" w:cs="Arial" w:hint="eastAsia"/>
          <w:color w:val="000000"/>
          <w:sz w:val="28"/>
          <w:szCs w:val="28"/>
        </w:rPr>
        <w:t>根据估价委托人提供的资料，</w:t>
      </w:r>
      <w:r w:rsidR="007F691F" w:rsidRPr="00B5281A">
        <w:rPr>
          <w:rFonts w:ascii="仿宋_GB2312" w:eastAsia="仿宋_GB2312" w:cs="Arial" w:hint="eastAsia"/>
          <w:color w:val="000000"/>
          <w:sz w:val="28"/>
          <w:szCs w:val="28"/>
        </w:rPr>
        <w:t>在价值时点</w:t>
      </w:r>
      <w:r w:rsidR="003A6CE0" w:rsidRPr="00B5281A">
        <w:rPr>
          <w:rFonts w:ascii="仿宋_GB2312" w:eastAsia="仿宋_GB2312" w:cs="Arial" w:hint="eastAsia"/>
          <w:color w:val="000000"/>
          <w:sz w:val="28"/>
          <w:szCs w:val="28"/>
        </w:rPr>
        <w:t>估价对象已由锦州市黑山县人民法院依法查封</w:t>
      </w:r>
      <w:r w:rsidR="00007FBC" w:rsidRPr="00B5281A">
        <w:rPr>
          <w:rFonts w:ascii="仿宋_GB2312" w:eastAsia="仿宋_GB2312" w:cs="Arial" w:hint="eastAsia"/>
          <w:color w:val="000000"/>
          <w:sz w:val="28"/>
          <w:szCs w:val="28"/>
        </w:rPr>
        <w:t>,</w:t>
      </w:r>
      <w:r w:rsidR="003A6CE0" w:rsidRPr="00B5281A">
        <w:rPr>
          <w:rFonts w:ascii="仿宋_GB2312" w:eastAsia="仿宋_GB2312" w:cs="Arial" w:hint="eastAsia"/>
          <w:color w:val="000000"/>
          <w:sz w:val="28"/>
          <w:szCs w:val="28"/>
        </w:rPr>
        <w:t>依据本次估价目的，未考虑估价对象存在的查封情况对估</w:t>
      </w:r>
      <w:r w:rsidR="003A6CE0" w:rsidRPr="00B5281A">
        <w:rPr>
          <w:rFonts w:ascii="仿宋_GB2312" w:eastAsia="仿宋_GB2312" w:cs="Arial" w:hint="eastAsia"/>
          <w:color w:val="000000"/>
          <w:sz w:val="28"/>
          <w:szCs w:val="28"/>
        </w:rPr>
        <w:lastRenderedPageBreak/>
        <w:t>价结果的影响。</w:t>
      </w:r>
    </w:p>
    <w:p w:rsidR="00007FBC" w:rsidRPr="00B5281A" w:rsidRDefault="00007FBC" w:rsidP="00007FBC">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2.根据估价人员调查了解，在价值时点估价对象中的黑山县黑山镇中大路北侧、东内环路东侧凯旋一号S3-2、S6-2、S6-3三户（套）商业房地产存在短期租赁情况，</w:t>
      </w:r>
      <w:r w:rsidR="003267A0" w:rsidRPr="00B5281A">
        <w:rPr>
          <w:rFonts w:ascii="仿宋_GB2312" w:eastAsia="仿宋_GB2312" w:cs="Arial" w:hint="eastAsia"/>
          <w:color w:val="000000"/>
          <w:sz w:val="28"/>
          <w:szCs w:val="28"/>
        </w:rPr>
        <w:t>且对方当事人（黑山建泰房地产开发有限责任公司）未提供有效租赁合同</w:t>
      </w:r>
      <w:r w:rsidRPr="00B5281A">
        <w:rPr>
          <w:rFonts w:ascii="仿宋_GB2312" w:eastAsia="仿宋_GB2312" w:cs="Arial" w:hint="eastAsia"/>
          <w:color w:val="000000"/>
          <w:sz w:val="28"/>
          <w:szCs w:val="28"/>
        </w:rPr>
        <w:t>，</w:t>
      </w:r>
      <w:r w:rsidR="003267A0" w:rsidRPr="00B5281A">
        <w:rPr>
          <w:rFonts w:ascii="仿宋_GB2312" w:eastAsia="仿宋_GB2312" w:cs="Arial" w:hint="eastAsia"/>
          <w:color w:val="000000"/>
          <w:sz w:val="28"/>
          <w:szCs w:val="28"/>
        </w:rPr>
        <w:t>故</w:t>
      </w:r>
      <w:r w:rsidRPr="00B5281A">
        <w:rPr>
          <w:rFonts w:ascii="仿宋_GB2312" w:eastAsia="仿宋_GB2312" w:cs="Arial" w:hint="eastAsia"/>
          <w:color w:val="000000"/>
          <w:sz w:val="28"/>
          <w:szCs w:val="28"/>
        </w:rPr>
        <w:t>未考虑估价对象存在的租赁情况对估价结果的影响。</w:t>
      </w:r>
    </w:p>
    <w:p w:rsidR="00F43968" w:rsidRPr="00B5281A" w:rsidRDefault="00F43968">
      <w:pPr>
        <w:spacing w:line="360" w:lineRule="auto"/>
        <w:ind w:firstLineChars="200" w:firstLine="562"/>
        <w:rPr>
          <w:rFonts w:ascii="仿宋_GB2312" w:eastAsia="仿宋_GB2312" w:cs="Arial"/>
          <w:b/>
          <w:color w:val="000000"/>
          <w:sz w:val="28"/>
          <w:szCs w:val="28"/>
        </w:rPr>
      </w:pPr>
      <w:r w:rsidRPr="00B5281A">
        <w:rPr>
          <w:rFonts w:ascii="仿宋_GB2312" w:eastAsia="仿宋_GB2312" w:cs="Arial" w:hint="eastAsia"/>
          <w:b/>
          <w:color w:val="000000"/>
          <w:sz w:val="28"/>
          <w:szCs w:val="28"/>
        </w:rPr>
        <w:t>四、不相一致假设</w:t>
      </w:r>
    </w:p>
    <w:p w:rsidR="00F43968" w:rsidRPr="00B5281A" w:rsidRDefault="00F43968">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本报告无不相一致假设。</w:t>
      </w:r>
    </w:p>
    <w:p w:rsidR="00F43968" w:rsidRPr="00B5281A" w:rsidRDefault="00F43968">
      <w:pPr>
        <w:spacing w:line="360" w:lineRule="auto"/>
        <w:ind w:firstLineChars="200" w:firstLine="562"/>
        <w:rPr>
          <w:rFonts w:ascii="仿宋_GB2312" w:eastAsia="仿宋_GB2312" w:cs="Arial"/>
          <w:b/>
          <w:color w:val="000000"/>
          <w:sz w:val="28"/>
          <w:szCs w:val="28"/>
        </w:rPr>
      </w:pPr>
      <w:r w:rsidRPr="00B5281A">
        <w:rPr>
          <w:rFonts w:ascii="仿宋_GB2312" w:eastAsia="仿宋_GB2312" w:cs="Arial" w:hint="eastAsia"/>
          <w:b/>
          <w:color w:val="000000"/>
          <w:sz w:val="28"/>
          <w:szCs w:val="28"/>
        </w:rPr>
        <w:t>五、依据不足假设</w:t>
      </w:r>
    </w:p>
    <w:p w:rsidR="00F43968" w:rsidRPr="00B5281A" w:rsidRDefault="00F43968">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本报告无依据不足假设。</w:t>
      </w:r>
    </w:p>
    <w:p w:rsidR="00F43968" w:rsidRPr="00B5281A" w:rsidRDefault="00F43968">
      <w:pPr>
        <w:spacing w:line="360" w:lineRule="auto"/>
        <w:ind w:firstLineChars="200" w:firstLine="562"/>
        <w:rPr>
          <w:rFonts w:ascii="仿宋_GB2312" w:eastAsia="仿宋_GB2312" w:cs="Arial"/>
          <w:b/>
          <w:color w:val="000000"/>
          <w:sz w:val="28"/>
          <w:szCs w:val="28"/>
        </w:rPr>
      </w:pPr>
      <w:r w:rsidRPr="00B5281A">
        <w:rPr>
          <w:rFonts w:ascii="仿宋_GB2312" w:eastAsia="仿宋_GB2312" w:cs="Arial" w:hint="eastAsia"/>
          <w:b/>
          <w:color w:val="000000"/>
          <w:sz w:val="28"/>
          <w:szCs w:val="28"/>
        </w:rPr>
        <w:t>六、本估价报告使用的限制条件</w:t>
      </w:r>
    </w:p>
    <w:p w:rsidR="00F43968" w:rsidRPr="00B5281A" w:rsidRDefault="00F43968">
      <w:pPr>
        <w:spacing w:line="360" w:lineRule="auto"/>
        <w:ind w:firstLineChars="200" w:firstLine="560"/>
        <w:rPr>
          <w:rFonts w:ascii="仿宋_GB2312" w:eastAsia="仿宋_GB2312" w:cs="Arial"/>
          <w:sz w:val="28"/>
          <w:szCs w:val="28"/>
        </w:rPr>
      </w:pPr>
      <w:r w:rsidRPr="00B5281A">
        <w:rPr>
          <w:rFonts w:ascii="仿宋_GB2312" w:eastAsia="仿宋_GB2312" w:cs="Arial" w:hint="eastAsia"/>
          <w:color w:val="000000"/>
          <w:sz w:val="28"/>
          <w:szCs w:val="28"/>
        </w:rPr>
        <w:t>1.本估价结论为估价对象现时状况下，于价值时</w:t>
      </w:r>
      <w:r w:rsidRPr="00B5281A">
        <w:rPr>
          <w:rFonts w:ascii="仿宋_GB2312" w:eastAsia="仿宋_GB2312" w:cs="Arial" w:hint="eastAsia"/>
          <w:sz w:val="28"/>
          <w:szCs w:val="28"/>
        </w:rPr>
        <w:t>点</w:t>
      </w:r>
      <w:r w:rsidR="006A2439" w:rsidRPr="00B5281A">
        <w:rPr>
          <w:rFonts w:ascii="仿宋_GB2312" w:eastAsia="仿宋_GB2312" w:cs="Arial" w:hint="eastAsia"/>
          <w:sz w:val="28"/>
          <w:szCs w:val="28"/>
        </w:rPr>
        <w:t>2020年6月2日</w:t>
      </w:r>
      <w:r w:rsidRPr="00B5281A">
        <w:rPr>
          <w:rFonts w:ascii="仿宋_GB2312" w:eastAsia="仿宋_GB2312" w:cs="Arial" w:hint="eastAsia"/>
          <w:sz w:val="28"/>
          <w:szCs w:val="28"/>
        </w:rPr>
        <w:t>的房地产市场价值。报告出具日为</w:t>
      </w:r>
      <w:r w:rsidR="001478D8" w:rsidRPr="00B5281A">
        <w:rPr>
          <w:rFonts w:ascii="仿宋_GB2312" w:eastAsia="仿宋_GB2312" w:cs="Arial" w:hint="eastAsia"/>
          <w:sz w:val="28"/>
          <w:szCs w:val="28"/>
        </w:rPr>
        <w:t>2020年6月15日</w:t>
      </w:r>
      <w:r w:rsidRPr="00B5281A">
        <w:rPr>
          <w:rFonts w:ascii="仿宋_GB2312" w:eastAsia="仿宋_GB2312" w:cs="Arial" w:hint="eastAsia"/>
          <w:sz w:val="28"/>
          <w:szCs w:val="28"/>
        </w:rPr>
        <w:t>，有效期壹年，即自</w:t>
      </w:r>
      <w:r w:rsidR="001478D8" w:rsidRPr="00B5281A">
        <w:rPr>
          <w:rFonts w:ascii="仿宋_GB2312" w:eastAsia="仿宋_GB2312" w:cs="Arial" w:hint="eastAsia"/>
          <w:sz w:val="28"/>
          <w:szCs w:val="28"/>
        </w:rPr>
        <w:t>2020年6月15日</w:t>
      </w:r>
      <w:r w:rsidRPr="00B5281A">
        <w:rPr>
          <w:rFonts w:ascii="仿宋_GB2312" w:eastAsia="仿宋_GB2312" w:cs="Arial" w:hint="eastAsia"/>
          <w:sz w:val="28"/>
          <w:szCs w:val="28"/>
        </w:rPr>
        <w:t>起至20</w:t>
      </w:r>
      <w:r w:rsidR="00BA02C3" w:rsidRPr="00B5281A">
        <w:rPr>
          <w:rFonts w:ascii="仿宋_GB2312" w:eastAsia="仿宋_GB2312" w:cs="Arial" w:hint="eastAsia"/>
          <w:sz w:val="28"/>
          <w:szCs w:val="28"/>
        </w:rPr>
        <w:t>2</w:t>
      </w:r>
      <w:r w:rsidR="004143DA" w:rsidRPr="00B5281A">
        <w:rPr>
          <w:rFonts w:ascii="仿宋_GB2312" w:eastAsia="仿宋_GB2312" w:cs="Arial" w:hint="eastAsia"/>
          <w:sz w:val="28"/>
          <w:szCs w:val="28"/>
        </w:rPr>
        <w:t>1</w:t>
      </w:r>
      <w:r w:rsidRPr="00B5281A">
        <w:rPr>
          <w:rFonts w:ascii="仿宋_GB2312" w:eastAsia="仿宋_GB2312" w:cs="Arial" w:hint="eastAsia"/>
          <w:sz w:val="28"/>
          <w:szCs w:val="28"/>
        </w:rPr>
        <w:t>年</w:t>
      </w:r>
      <w:r w:rsidR="004143DA" w:rsidRPr="00B5281A">
        <w:rPr>
          <w:rFonts w:ascii="仿宋_GB2312" w:eastAsia="仿宋_GB2312" w:cs="Arial" w:hint="eastAsia"/>
          <w:sz w:val="28"/>
          <w:szCs w:val="28"/>
        </w:rPr>
        <w:t>6</w:t>
      </w:r>
      <w:r w:rsidRPr="00B5281A">
        <w:rPr>
          <w:rFonts w:ascii="仿宋_GB2312" w:eastAsia="仿宋_GB2312" w:cs="Arial" w:hint="eastAsia"/>
          <w:sz w:val="28"/>
          <w:szCs w:val="28"/>
        </w:rPr>
        <w:t>月</w:t>
      </w:r>
      <w:r w:rsidR="00BA02C3" w:rsidRPr="00B5281A">
        <w:rPr>
          <w:rFonts w:ascii="仿宋_GB2312" w:eastAsia="仿宋_GB2312" w:cs="Arial" w:hint="eastAsia"/>
          <w:sz w:val="28"/>
          <w:szCs w:val="28"/>
        </w:rPr>
        <w:t>1</w:t>
      </w:r>
      <w:r w:rsidR="004143DA" w:rsidRPr="00B5281A">
        <w:rPr>
          <w:rFonts w:ascii="仿宋_GB2312" w:eastAsia="仿宋_GB2312" w:cs="Arial" w:hint="eastAsia"/>
          <w:sz w:val="28"/>
          <w:szCs w:val="28"/>
        </w:rPr>
        <w:t>4</w:t>
      </w:r>
      <w:r w:rsidRPr="00B5281A">
        <w:rPr>
          <w:rFonts w:ascii="仿宋_GB2312" w:eastAsia="仿宋_GB2312" w:cs="Arial" w:hint="eastAsia"/>
          <w:sz w:val="28"/>
          <w:szCs w:val="28"/>
        </w:rPr>
        <w:t>日止。</w:t>
      </w:r>
    </w:p>
    <w:p w:rsidR="007D42CB" w:rsidRPr="00B5281A" w:rsidRDefault="007D42CB" w:rsidP="007D42CB">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2.本次估价范围、建筑面积、权利状况等基础数据均由估价委托人提供或指定，如果发生变化，本估价报告随之失效。</w:t>
      </w:r>
    </w:p>
    <w:p w:rsidR="00BF753A" w:rsidRPr="00B5281A" w:rsidRDefault="007D42CB" w:rsidP="00BF753A">
      <w:pPr>
        <w:spacing w:line="360" w:lineRule="auto"/>
        <w:ind w:firstLineChars="200" w:firstLine="560"/>
        <w:rPr>
          <w:rFonts w:ascii="仿宋_GB2312" w:eastAsia="仿宋_GB2312"/>
          <w:sz w:val="28"/>
          <w:szCs w:val="28"/>
        </w:rPr>
      </w:pPr>
      <w:r w:rsidRPr="00B5281A">
        <w:rPr>
          <w:rFonts w:ascii="仿宋_GB2312" w:eastAsia="仿宋_GB2312" w:cs="Arial" w:hint="eastAsia"/>
          <w:color w:val="000000"/>
          <w:sz w:val="28"/>
          <w:szCs w:val="28"/>
        </w:rPr>
        <w:t>3</w:t>
      </w:r>
      <w:r w:rsidR="00BF753A" w:rsidRPr="00B5281A">
        <w:rPr>
          <w:rFonts w:ascii="仿宋_GB2312" w:eastAsia="仿宋_GB2312" w:cs="Arial" w:hint="eastAsia"/>
          <w:color w:val="000000"/>
          <w:sz w:val="28"/>
          <w:szCs w:val="28"/>
        </w:rPr>
        <w:t>.本报告未考虑</w:t>
      </w:r>
      <w:r w:rsidR="00BF753A" w:rsidRPr="00B5281A">
        <w:rPr>
          <w:rFonts w:ascii="仿宋_GB2312" w:eastAsia="仿宋_GB2312" w:cs="Arial"/>
          <w:color w:val="000000"/>
          <w:sz w:val="28"/>
          <w:szCs w:val="28"/>
        </w:rPr>
        <w:t>估价对象的应缴未缴税费、物业费、采暖费、</w:t>
      </w:r>
      <w:r w:rsidR="00BF753A" w:rsidRPr="00B5281A">
        <w:rPr>
          <w:rFonts w:ascii="仿宋_GB2312" w:eastAsia="仿宋_GB2312" w:cs="Arial" w:hint="eastAsia"/>
          <w:color w:val="000000"/>
          <w:sz w:val="28"/>
          <w:szCs w:val="28"/>
        </w:rPr>
        <w:t>水电气费、</w:t>
      </w:r>
      <w:r w:rsidR="00BF753A" w:rsidRPr="00B5281A">
        <w:rPr>
          <w:rFonts w:ascii="仿宋_GB2312" w:eastAsia="仿宋_GB2312" w:cs="Arial"/>
          <w:color w:val="000000"/>
          <w:sz w:val="28"/>
          <w:szCs w:val="28"/>
        </w:rPr>
        <w:t>维修基金等费用</w:t>
      </w:r>
      <w:r w:rsidR="00BF753A" w:rsidRPr="00B5281A">
        <w:rPr>
          <w:rFonts w:ascii="仿宋_GB2312" w:eastAsia="仿宋_GB2312" w:cs="Arial" w:hint="eastAsia"/>
          <w:color w:val="000000"/>
          <w:sz w:val="28"/>
          <w:szCs w:val="28"/>
        </w:rPr>
        <w:t>的负担。</w:t>
      </w:r>
    </w:p>
    <w:p w:rsidR="00BF753A" w:rsidRPr="00B5281A" w:rsidRDefault="007D42CB" w:rsidP="00BF753A">
      <w:pPr>
        <w:spacing w:line="360" w:lineRule="auto"/>
        <w:ind w:firstLineChars="200" w:firstLine="560"/>
        <w:rPr>
          <w:rFonts w:ascii="仿宋_GB2312" w:eastAsia="仿宋_GB2312" w:cs="Arial"/>
          <w:color w:val="000000"/>
          <w:sz w:val="28"/>
          <w:szCs w:val="28"/>
        </w:rPr>
      </w:pPr>
      <w:r w:rsidRPr="00B5281A">
        <w:rPr>
          <w:rFonts w:ascii="仿宋_GB2312" w:eastAsia="仿宋_GB2312" w:hint="eastAsia"/>
          <w:sz w:val="28"/>
          <w:szCs w:val="28"/>
        </w:rPr>
        <w:t>4</w:t>
      </w:r>
      <w:r w:rsidR="00BF753A" w:rsidRPr="00B5281A">
        <w:rPr>
          <w:rFonts w:ascii="仿宋_GB2312" w:eastAsia="仿宋_GB2312" w:hint="eastAsia"/>
          <w:sz w:val="28"/>
          <w:szCs w:val="28"/>
        </w:rPr>
        <w:t>.</w:t>
      </w:r>
      <w:r w:rsidR="00BF753A" w:rsidRPr="00B5281A">
        <w:rPr>
          <w:rFonts w:ascii="仿宋_GB2312" w:eastAsia="仿宋_GB2312" w:cs="Arial" w:hint="eastAsia"/>
          <w:color w:val="000000"/>
          <w:sz w:val="28"/>
          <w:szCs w:val="28"/>
        </w:rPr>
        <w:t>本报告未考虑未来处置风险、诉讼风险及评估费、拍卖费、诉讼费、律师费等财产处置费用的负担。</w:t>
      </w:r>
    </w:p>
    <w:p w:rsidR="00F43968" w:rsidRPr="00B5281A" w:rsidRDefault="007D42CB">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5</w:t>
      </w:r>
      <w:r w:rsidR="00F43968" w:rsidRPr="00B5281A">
        <w:rPr>
          <w:rFonts w:ascii="仿宋_GB2312" w:eastAsia="仿宋_GB2312" w:cs="Arial" w:hint="eastAsia"/>
          <w:color w:val="000000"/>
          <w:sz w:val="28"/>
          <w:szCs w:val="28"/>
        </w:rPr>
        <w:t>.本报告所提供的分析和数据仅作为价格参考意见而不能视为任何价格保证，亦不能作为确定估价对象权属的依据。</w:t>
      </w:r>
    </w:p>
    <w:p w:rsidR="00F43968" w:rsidRPr="00B5281A" w:rsidRDefault="007D42CB">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6</w:t>
      </w:r>
      <w:r w:rsidR="00F43968" w:rsidRPr="00B5281A">
        <w:rPr>
          <w:rFonts w:ascii="仿宋_GB2312" w:eastAsia="仿宋_GB2312" w:cs="Arial" w:hint="eastAsia"/>
          <w:color w:val="000000"/>
          <w:sz w:val="28"/>
          <w:szCs w:val="28"/>
        </w:rPr>
        <w:t>.本估价报告仅作为本估价目的使用，它用无效。</w:t>
      </w:r>
    </w:p>
    <w:p w:rsidR="00F43968" w:rsidRPr="00B5281A" w:rsidRDefault="00503E5C" w:rsidP="00503E5C">
      <w:pPr>
        <w:spacing w:line="360" w:lineRule="auto"/>
        <w:ind w:firstLineChars="200" w:firstLine="560"/>
        <w:rPr>
          <w:rFonts w:ascii="仿宋_GB2312" w:eastAsia="仿宋_GB2312" w:cs="Arial"/>
          <w:color w:val="000000"/>
          <w:sz w:val="28"/>
          <w:szCs w:val="28"/>
        </w:rPr>
      </w:pPr>
      <w:r w:rsidRPr="00B5281A">
        <w:rPr>
          <w:rFonts w:ascii="仿宋_GB2312" w:eastAsia="仿宋_GB2312" w:cs="Arial" w:hint="eastAsia"/>
          <w:color w:val="000000"/>
          <w:sz w:val="28"/>
          <w:szCs w:val="28"/>
        </w:rPr>
        <w:t>7.本估价报告未经本评估公司书面同意，不得提供给其它机构或第三方，否则后果自负</w:t>
      </w:r>
      <w:r w:rsidR="00312685" w:rsidRPr="00B5281A">
        <w:rPr>
          <w:rFonts w:ascii="仿宋_GB2312" w:eastAsia="仿宋_GB2312" w:cs="Arial" w:hint="eastAsia"/>
          <w:color w:val="000000"/>
          <w:sz w:val="28"/>
          <w:szCs w:val="28"/>
        </w:rPr>
        <w:t>。</w:t>
      </w:r>
    </w:p>
    <w:p w:rsidR="00503E5C" w:rsidRPr="00B5281A" w:rsidRDefault="00503E5C" w:rsidP="00312685">
      <w:pPr>
        <w:spacing w:line="360" w:lineRule="auto"/>
        <w:ind w:firstLineChars="200" w:firstLine="560"/>
        <w:rPr>
          <w:rFonts w:ascii="仿宋_GB2312" w:eastAsia="仿宋_GB2312" w:cs="Arial"/>
          <w:color w:val="000000"/>
          <w:sz w:val="28"/>
          <w:szCs w:val="28"/>
        </w:rPr>
      </w:pPr>
    </w:p>
    <w:p w:rsidR="00312685" w:rsidRPr="00B5281A" w:rsidRDefault="00312685" w:rsidP="00312685">
      <w:pPr>
        <w:spacing w:line="360" w:lineRule="auto"/>
        <w:ind w:firstLineChars="200" w:firstLine="560"/>
        <w:rPr>
          <w:rFonts w:ascii="仿宋_GB2312" w:eastAsia="仿宋_GB2312" w:cs="Arial"/>
          <w:color w:val="000000"/>
          <w:sz w:val="28"/>
          <w:szCs w:val="28"/>
        </w:rPr>
        <w:sectPr w:rsidR="00312685" w:rsidRPr="00B5281A">
          <w:footerReference w:type="default" r:id="rId12"/>
          <w:pgSz w:w="11906" w:h="16838"/>
          <w:pgMar w:top="1440" w:right="1134" w:bottom="1440" w:left="1418" w:header="851" w:footer="992" w:gutter="0"/>
          <w:pgNumType w:start="1"/>
          <w:cols w:space="720"/>
          <w:docGrid w:linePitch="312"/>
        </w:sectPr>
      </w:pPr>
    </w:p>
    <w:p w:rsidR="00F43968" w:rsidRPr="00B5281A" w:rsidRDefault="00F43968">
      <w:pPr>
        <w:pStyle w:val="a3"/>
        <w:rPr>
          <w:rFonts w:ascii="仿宋_GB2312" w:eastAsia="仿宋_GB2312" w:hAnsi="仿宋"/>
          <w:sz w:val="44"/>
          <w:szCs w:val="44"/>
        </w:rPr>
      </w:pPr>
      <w:bookmarkStart w:id="2" w:name="_Toc517768211"/>
      <w:r w:rsidRPr="00B5281A">
        <w:rPr>
          <w:rFonts w:ascii="仿宋_GB2312" w:eastAsia="仿宋_GB2312" w:hAnsi="仿宋" w:hint="eastAsia"/>
          <w:sz w:val="44"/>
          <w:szCs w:val="44"/>
        </w:rPr>
        <w:lastRenderedPageBreak/>
        <w:t>房地产估价结果报告</w:t>
      </w:r>
      <w:bookmarkEnd w:id="2"/>
    </w:p>
    <w:p w:rsidR="00F43968" w:rsidRPr="00B5281A" w:rsidRDefault="00F43968">
      <w:pPr>
        <w:spacing w:line="560" w:lineRule="exact"/>
        <w:jc w:val="center"/>
        <w:rPr>
          <w:rFonts w:ascii="仿宋_GB2312" w:eastAsia="仿宋_GB2312" w:cs="Arial"/>
          <w:b/>
          <w:color w:val="000000"/>
          <w:sz w:val="36"/>
          <w:szCs w:val="36"/>
        </w:rPr>
      </w:pP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3" w:name="_Toc517768212"/>
      <w:r w:rsidRPr="00B5281A">
        <w:rPr>
          <w:rFonts w:ascii="仿宋_GB2312" w:eastAsia="仿宋_GB2312" w:hint="eastAsia"/>
          <w:b/>
        </w:rPr>
        <w:t>一、估价委托人</w:t>
      </w:r>
      <w:bookmarkEnd w:id="3"/>
    </w:p>
    <w:p w:rsidR="00F43968" w:rsidRPr="00B5281A" w:rsidRDefault="00F43968">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委托单位名称: 锦州市中级人民法院</w:t>
      </w:r>
    </w:p>
    <w:p w:rsidR="00F43968" w:rsidRPr="00B5281A" w:rsidRDefault="00F43968">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联系人: 田淑华</w:t>
      </w:r>
    </w:p>
    <w:p w:rsidR="00F43968" w:rsidRPr="00B5281A" w:rsidRDefault="00F43968">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联系电话:0416-2526264</w:t>
      </w: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4" w:name="_Toc517768213"/>
      <w:r w:rsidRPr="00B5281A">
        <w:rPr>
          <w:rFonts w:ascii="仿宋_GB2312" w:eastAsia="仿宋_GB2312" w:hint="eastAsia"/>
          <w:b/>
        </w:rPr>
        <w:t>二、房地产估价机构</w:t>
      </w:r>
      <w:bookmarkEnd w:id="4"/>
      <w:r w:rsidRPr="00B5281A">
        <w:rPr>
          <w:rFonts w:ascii="仿宋_GB2312" w:eastAsia="仿宋_GB2312" w:hint="eastAsia"/>
          <w:b/>
        </w:rPr>
        <w:t xml:space="preserve"> </w:t>
      </w:r>
    </w:p>
    <w:p w:rsidR="0093746E" w:rsidRPr="00B5281A" w:rsidRDefault="0093746E" w:rsidP="0093746E">
      <w:pPr>
        <w:spacing w:line="360" w:lineRule="auto"/>
        <w:ind w:firstLineChars="200" w:firstLine="560"/>
        <w:rPr>
          <w:rFonts w:ascii="仿宋_GB2312" w:eastAsia="仿宋_GB2312" w:hAnsi="Arial" w:cs="Arial"/>
          <w:sz w:val="28"/>
          <w:szCs w:val="28"/>
        </w:rPr>
      </w:pPr>
      <w:bookmarkStart w:id="5" w:name="_Toc517768214"/>
      <w:r w:rsidRPr="00B5281A">
        <w:rPr>
          <w:rFonts w:ascii="仿宋_GB2312" w:eastAsia="仿宋_GB2312" w:hAnsi="Arial" w:cs="Arial" w:hint="eastAsia"/>
          <w:sz w:val="28"/>
          <w:szCs w:val="28"/>
        </w:rPr>
        <w:t>估价机构名称：辽宁天力渤海房地产土地资产评估有限公司</w:t>
      </w:r>
    </w:p>
    <w:p w:rsidR="0093746E" w:rsidRPr="00B5281A" w:rsidRDefault="0093746E" w:rsidP="0093746E">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法定代表人：姚杰</w:t>
      </w:r>
    </w:p>
    <w:p w:rsidR="0093746E" w:rsidRPr="00B5281A" w:rsidRDefault="0093746E" w:rsidP="0093746E">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机构地址：辽宁省锦州市古塔区良安里66-43号</w:t>
      </w:r>
    </w:p>
    <w:p w:rsidR="0093746E" w:rsidRPr="00B5281A" w:rsidRDefault="0093746E" w:rsidP="0093746E">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联系电话：0416-2910096</w:t>
      </w:r>
    </w:p>
    <w:p w:rsidR="0093746E" w:rsidRPr="00B5281A" w:rsidRDefault="0093746E" w:rsidP="0093746E">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统一社会信用代码：91210700692673619N</w:t>
      </w:r>
    </w:p>
    <w:p w:rsidR="0093746E" w:rsidRPr="00B5281A" w:rsidRDefault="0093746E" w:rsidP="0093746E">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备案等级：一级</w:t>
      </w:r>
    </w:p>
    <w:p w:rsidR="0093746E" w:rsidRPr="00B5281A" w:rsidRDefault="0093746E" w:rsidP="0093746E">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证书编号:第071100005号</w:t>
      </w:r>
    </w:p>
    <w:p w:rsidR="0093746E" w:rsidRPr="00B5281A" w:rsidRDefault="0093746E" w:rsidP="0093746E">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有效期限：20</w:t>
      </w:r>
      <w:r w:rsidR="00F51C8F" w:rsidRPr="00B5281A">
        <w:rPr>
          <w:rFonts w:ascii="仿宋_GB2312" w:eastAsia="仿宋_GB2312" w:hAnsi="Arial" w:cs="Arial" w:hint="eastAsia"/>
          <w:sz w:val="28"/>
          <w:szCs w:val="28"/>
        </w:rPr>
        <w:t>20</w:t>
      </w:r>
      <w:r w:rsidRPr="00B5281A">
        <w:rPr>
          <w:rFonts w:ascii="仿宋_GB2312" w:eastAsia="仿宋_GB2312" w:hAnsi="Arial" w:cs="Arial" w:hint="eastAsia"/>
          <w:sz w:val="28"/>
          <w:szCs w:val="28"/>
        </w:rPr>
        <w:t>年5月8日至202</w:t>
      </w:r>
      <w:r w:rsidR="00F51C8F" w:rsidRPr="00B5281A">
        <w:rPr>
          <w:rFonts w:ascii="仿宋_GB2312" w:eastAsia="仿宋_GB2312" w:hAnsi="Arial" w:cs="Arial" w:hint="eastAsia"/>
          <w:sz w:val="28"/>
          <w:szCs w:val="28"/>
        </w:rPr>
        <w:t>3</w:t>
      </w:r>
      <w:r w:rsidRPr="00B5281A">
        <w:rPr>
          <w:rFonts w:ascii="仿宋_GB2312" w:eastAsia="仿宋_GB2312" w:hAnsi="Arial" w:cs="Arial" w:hint="eastAsia"/>
          <w:sz w:val="28"/>
          <w:szCs w:val="28"/>
        </w:rPr>
        <w:t>年5月7日止</w:t>
      </w: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r w:rsidRPr="00B5281A">
        <w:rPr>
          <w:rFonts w:ascii="仿宋_GB2312" w:eastAsia="仿宋_GB2312" w:hint="eastAsia"/>
          <w:b/>
        </w:rPr>
        <w:t>三、估价目的</w:t>
      </w:r>
      <w:bookmarkEnd w:id="5"/>
    </w:p>
    <w:p w:rsidR="00F43968" w:rsidRPr="00B5281A" w:rsidRDefault="00F01F71">
      <w:pPr>
        <w:spacing w:line="360" w:lineRule="auto"/>
        <w:ind w:firstLineChars="200" w:firstLine="560"/>
        <w:rPr>
          <w:rFonts w:ascii="仿宋_GB2312" w:eastAsia="仿宋_GB2312" w:cs="Arial"/>
          <w:sz w:val="28"/>
          <w:szCs w:val="28"/>
        </w:rPr>
      </w:pPr>
      <w:r w:rsidRPr="00B5281A">
        <w:rPr>
          <w:rFonts w:ascii="仿宋_GB2312" w:eastAsia="仿宋_GB2312" w:cs="Arial" w:hint="eastAsia"/>
          <w:sz w:val="28"/>
          <w:szCs w:val="28"/>
        </w:rPr>
        <w:t>为人民法院确定财产处置参考价提供参考依据</w:t>
      </w:r>
      <w:r w:rsidR="00F43968" w:rsidRPr="00B5281A">
        <w:rPr>
          <w:rFonts w:ascii="仿宋_GB2312" w:eastAsia="仿宋_GB2312" w:cs="Arial" w:hint="eastAsia"/>
          <w:sz w:val="28"/>
          <w:szCs w:val="28"/>
        </w:rPr>
        <w:t>。</w:t>
      </w: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6" w:name="_Toc517768215"/>
      <w:r w:rsidRPr="00B5281A">
        <w:rPr>
          <w:rFonts w:ascii="仿宋_GB2312" w:eastAsia="仿宋_GB2312" w:hint="eastAsia"/>
          <w:b/>
        </w:rPr>
        <w:t>四、估价对象</w:t>
      </w:r>
      <w:bookmarkEnd w:id="6"/>
    </w:p>
    <w:p w:rsidR="00F43968" w:rsidRPr="00B5281A" w:rsidRDefault="00136189">
      <w:pPr>
        <w:spacing w:line="360" w:lineRule="auto"/>
        <w:ind w:firstLineChars="200" w:firstLine="562"/>
        <w:rPr>
          <w:rFonts w:ascii="仿宋_GB2312" w:eastAsia="仿宋_GB2312" w:hAnsi="Arial" w:cs="Arial"/>
          <w:b/>
          <w:sz w:val="28"/>
          <w:szCs w:val="28"/>
        </w:rPr>
      </w:pPr>
      <w:r w:rsidRPr="00B5281A">
        <w:rPr>
          <w:rFonts w:ascii="仿宋_GB2312" w:eastAsia="仿宋_GB2312" w:hAnsi="Arial" w:cs="Arial"/>
          <w:b/>
          <w:sz w:val="28"/>
          <w:szCs w:val="28"/>
        </w:rPr>
        <w:fldChar w:fldCharType="begin"/>
      </w:r>
      <w:r w:rsidR="00F43968" w:rsidRPr="00B5281A">
        <w:rPr>
          <w:rFonts w:ascii="仿宋_GB2312" w:eastAsia="仿宋_GB2312" w:hAnsi="Arial" w:cs="Arial"/>
          <w:b/>
          <w:sz w:val="28"/>
          <w:szCs w:val="28"/>
        </w:rPr>
        <w:instrText xml:space="preserve"> </w:instrText>
      </w:r>
      <w:r w:rsidR="00F43968" w:rsidRPr="00B5281A">
        <w:rPr>
          <w:rFonts w:ascii="仿宋_GB2312" w:eastAsia="仿宋_GB2312" w:hAnsi="Arial" w:cs="Arial" w:hint="eastAsia"/>
          <w:b/>
          <w:sz w:val="28"/>
          <w:szCs w:val="28"/>
        </w:rPr>
        <w:instrText>= 1 \* GB4</w:instrText>
      </w:r>
      <w:r w:rsidR="00F43968" w:rsidRPr="00B5281A">
        <w:rPr>
          <w:rFonts w:ascii="仿宋_GB2312" w:eastAsia="仿宋_GB2312" w:hAnsi="Arial" w:cs="Arial"/>
          <w:b/>
          <w:sz w:val="28"/>
          <w:szCs w:val="28"/>
        </w:rPr>
        <w:instrText xml:space="preserve"> </w:instrText>
      </w:r>
      <w:r w:rsidRPr="00B5281A">
        <w:rPr>
          <w:rFonts w:ascii="仿宋_GB2312" w:eastAsia="仿宋_GB2312" w:hAnsi="Arial" w:cs="Arial"/>
          <w:b/>
          <w:sz w:val="28"/>
          <w:szCs w:val="28"/>
        </w:rPr>
        <w:fldChar w:fldCharType="separate"/>
      </w:r>
      <w:r w:rsidR="00F43968" w:rsidRPr="00B5281A">
        <w:rPr>
          <w:rFonts w:ascii="仿宋_GB2312" w:eastAsia="仿宋_GB2312" w:hAnsi="Arial" w:cs="Arial" w:hint="eastAsia"/>
          <w:b/>
          <w:sz w:val="28"/>
          <w:szCs w:val="28"/>
        </w:rPr>
        <w:t>㈠</w:t>
      </w:r>
      <w:r w:rsidRPr="00B5281A">
        <w:rPr>
          <w:rFonts w:ascii="仿宋_GB2312" w:eastAsia="仿宋_GB2312" w:hAnsi="Arial" w:cs="Arial"/>
          <w:b/>
          <w:sz w:val="28"/>
          <w:szCs w:val="28"/>
        </w:rPr>
        <w:fldChar w:fldCharType="end"/>
      </w:r>
      <w:r w:rsidR="00F43968" w:rsidRPr="00B5281A">
        <w:rPr>
          <w:rFonts w:ascii="仿宋_GB2312" w:eastAsia="仿宋_GB2312" w:hAnsi="Arial" w:cs="Arial" w:hint="eastAsia"/>
          <w:b/>
          <w:sz w:val="28"/>
          <w:szCs w:val="28"/>
        </w:rPr>
        <w:t>估价对象范围</w:t>
      </w:r>
    </w:p>
    <w:p w:rsidR="00F43968" w:rsidRPr="00B5281A" w:rsidRDefault="00F43968">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估价对象为位于</w:t>
      </w:r>
      <w:r w:rsidR="004B0783" w:rsidRPr="00B5281A">
        <w:rPr>
          <w:rFonts w:ascii="仿宋_GB2312" w:eastAsia="仿宋_GB2312" w:hAnsi="Arial" w:cs="Arial" w:hint="eastAsia"/>
          <w:sz w:val="28"/>
          <w:szCs w:val="28"/>
        </w:rPr>
        <w:t>黑山县黑山镇中大路北侧、东内环路东侧凯旋一号</w:t>
      </w:r>
      <w:r w:rsidR="000531E7" w:rsidRPr="00B5281A">
        <w:rPr>
          <w:rFonts w:ascii="仿宋_GB2312" w:eastAsia="仿宋_GB2312" w:hAnsi="Arial" w:cs="Arial" w:hint="eastAsia"/>
          <w:sz w:val="28"/>
          <w:szCs w:val="28"/>
        </w:rPr>
        <w:t>的</w:t>
      </w:r>
      <w:r w:rsidR="004B0783" w:rsidRPr="00B5281A">
        <w:rPr>
          <w:rFonts w:ascii="仿宋_GB2312" w:eastAsia="仿宋_GB2312" w:hAnsi="Arial" w:cs="Arial" w:hint="eastAsia"/>
          <w:sz w:val="28"/>
          <w:szCs w:val="28"/>
        </w:rPr>
        <w:t>60户（套）</w:t>
      </w:r>
      <w:r w:rsidR="00EB4933" w:rsidRPr="00B5281A">
        <w:rPr>
          <w:rFonts w:ascii="仿宋_GB2312" w:eastAsia="仿宋_GB2312" w:hAnsi="Arial" w:cs="Arial" w:hint="eastAsia"/>
          <w:sz w:val="28"/>
          <w:szCs w:val="28"/>
        </w:rPr>
        <w:t>商</w:t>
      </w:r>
      <w:r w:rsidR="001701CD" w:rsidRPr="00B5281A">
        <w:rPr>
          <w:rFonts w:ascii="仿宋_GB2312" w:eastAsia="仿宋_GB2312" w:hAnsi="Arial" w:cs="Arial" w:hint="eastAsia"/>
          <w:sz w:val="28"/>
          <w:szCs w:val="28"/>
        </w:rPr>
        <w:t>业</w:t>
      </w:r>
      <w:r w:rsidRPr="00B5281A">
        <w:rPr>
          <w:rFonts w:ascii="仿宋_GB2312" w:eastAsia="仿宋_GB2312" w:hAnsi="Arial" w:cs="Arial" w:hint="eastAsia"/>
          <w:sz w:val="28"/>
          <w:szCs w:val="28"/>
        </w:rPr>
        <w:t>房地产，包含其分摊的土地使用权的价值及附着于建筑物上不可移动的设施设备的价值，不包括估价对象内部动产及依附于估价对象的债权债务等其它财产和权益。</w:t>
      </w:r>
    </w:p>
    <w:p w:rsidR="00F43968" w:rsidRPr="00B5281A" w:rsidRDefault="00136189">
      <w:pPr>
        <w:spacing w:line="360" w:lineRule="auto"/>
        <w:ind w:firstLineChars="200" w:firstLine="562"/>
        <w:rPr>
          <w:rFonts w:ascii="仿宋_GB2312" w:eastAsia="仿宋_GB2312" w:hAnsi="Arial" w:cs="Arial"/>
          <w:b/>
          <w:sz w:val="28"/>
          <w:szCs w:val="28"/>
        </w:rPr>
      </w:pPr>
      <w:r w:rsidRPr="00B5281A">
        <w:rPr>
          <w:rFonts w:ascii="仿宋_GB2312" w:eastAsia="仿宋_GB2312" w:hAnsi="Arial" w:cs="Arial"/>
          <w:b/>
          <w:sz w:val="28"/>
          <w:szCs w:val="28"/>
        </w:rPr>
        <w:fldChar w:fldCharType="begin"/>
      </w:r>
      <w:r w:rsidR="00F43968" w:rsidRPr="00B5281A">
        <w:rPr>
          <w:rFonts w:ascii="仿宋_GB2312" w:eastAsia="仿宋_GB2312" w:hAnsi="Arial" w:cs="Arial"/>
          <w:b/>
          <w:sz w:val="28"/>
          <w:szCs w:val="28"/>
        </w:rPr>
        <w:instrText xml:space="preserve"> </w:instrText>
      </w:r>
      <w:r w:rsidR="00F43968" w:rsidRPr="00B5281A">
        <w:rPr>
          <w:rFonts w:ascii="仿宋_GB2312" w:eastAsia="仿宋_GB2312" w:hAnsi="Arial" w:cs="Arial" w:hint="eastAsia"/>
          <w:b/>
          <w:sz w:val="28"/>
          <w:szCs w:val="28"/>
        </w:rPr>
        <w:instrText>= 2 \* GB4</w:instrText>
      </w:r>
      <w:r w:rsidR="00F43968" w:rsidRPr="00B5281A">
        <w:rPr>
          <w:rFonts w:ascii="仿宋_GB2312" w:eastAsia="仿宋_GB2312" w:hAnsi="Arial" w:cs="Arial"/>
          <w:b/>
          <w:sz w:val="28"/>
          <w:szCs w:val="28"/>
        </w:rPr>
        <w:instrText xml:space="preserve"> </w:instrText>
      </w:r>
      <w:r w:rsidRPr="00B5281A">
        <w:rPr>
          <w:rFonts w:ascii="仿宋_GB2312" w:eastAsia="仿宋_GB2312" w:hAnsi="Arial" w:cs="Arial"/>
          <w:b/>
          <w:sz w:val="28"/>
          <w:szCs w:val="28"/>
        </w:rPr>
        <w:fldChar w:fldCharType="separate"/>
      </w:r>
      <w:r w:rsidR="00F43968" w:rsidRPr="00B5281A">
        <w:rPr>
          <w:rFonts w:ascii="仿宋_GB2312" w:eastAsia="仿宋_GB2312" w:hAnsi="Arial" w:cs="Arial" w:hint="eastAsia"/>
          <w:b/>
          <w:sz w:val="28"/>
          <w:szCs w:val="28"/>
        </w:rPr>
        <w:t>㈡</w:t>
      </w:r>
      <w:r w:rsidRPr="00B5281A">
        <w:rPr>
          <w:rFonts w:ascii="仿宋_GB2312" w:eastAsia="仿宋_GB2312" w:hAnsi="Arial" w:cs="Arial"/>
          <w:b/>
          <w:sz w:val="28"/>
          <w:szCs w:val="28"/>
        </w:rPr>
        <w:fldChar w:fldCharType="end"/>
      </w:r>
      <w:r w:rsidR="00F43968" w:rsidRPr="00B5281A">
        <w:rPr>
          <w:rFonts w:ascii="仿宋_GB2312" w:eastAsia="仿宋_GB2312" w:hAnsi="Arial" w:cs="Arial" w:hint="eastAsia"/>
          <w:b/>
          <w:sz w:val="28"/>
          <w:szCs w:val="28"/>
        </w:rPr>
        <w:t>估价对象实物状况</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lastRenderedPageBreak/>
        <w:t>1.建筑物实物状况</w:t>
      </w:r>
    </w:p>
    <w:p w:rsidR="003330F4"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⑴基本情况</w:t>
      </w:r>
    </w:p>
    <w:p w:rsidR="00E32CAF" w:rsidRPr="00B5281A" w:rsidRDefault="00E32CAF">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估价对象位于黑山县黑山镇中大路北侧、东内环路东侧凯旋一号商住小区，</w:t>
      </w:r>
      <w:r w:rsidR="00C155FA" w:rsidRPr="00B5281A">
        <w:rPr>
          <w:rFonts w:ascii="仿宋_GB2312" w:eastAsia="仿宋_GB2312" w:hint="eastAsia"/>
          <w:sz w:val="28"/>
          <w:szCs w:val="28"/>
        </w:rPr>
        <w:t>建成时间约为2018年，</w:t>
      </w:r>
      <w:r w:rsidRPr="00B5281A">
        <w:rPr>
          <w:rFonts w:ascii="仿宋_GB2312" w:eastAsia="仿宋_GB2312" w:hint="eastAsia"/>
          <w:sz w:val="28"/>
          <w:szCs w:val="28"/>
        </w:rPr>
        <w:t>建筑面积合计为5892.22平方米。其中住宅部分1＃、2＃、3＃建筑主体总层数均为17层，</w:t>
      </w:r>
      <w:r w:rsidR="00C155FA" w:rsidRPr="00B5281A">
        <w:rPr>
          <w:rFonts w:ascii="仿宋_GB2312" w:eastAsia="仿宋_GB2312" w:hint="eastAsia"/>
          <w:sz w:val="28"/>
          <w:szCs w:val="28"/>
        </w:rPr>
        <w:t>层高约为2.8米，</w:t>
      </w:r>
      <w:r w:rsidR="001173A2" w:rsidRPr="00B5281A">
        <w:rPr>
          <w:rFonts w:ascii="仿宋_GB2312" w:eastAsia="仿宋_GB2312" w:hint="eastAsia"/>
          <w:sz w:val="28"/>
          <w:szCs w:val="28"/>
        </w:rPr>
        <w:t>顶层附带阁楼，阁楼为平顶</w:t>
      </w:r>
      <w:r w:rsidR="003267A0" w:rsidRPr="00B5281A">
        <w:rPr>
          <w:rFonts w:ascii="仿宋_GB2312" w:eastAsia="仿宋_GB2312" w:hint="eastAsia"/>
          <w:sz w:val="28"/>
          <w:szCs w:val="28"/>
        </w:rPr>
        <w:t>，有步梯联通的独立入户门</w:t>
      </w:r>
      <w:r w:rsidR="001173A2" w:rsidRPr="00B5281A">
        <w:rPr>
          <w:rFonts w:ascii="仿宋_GB2312" w:eastAsia="仿宋_GB2312" w:hint="eastAsia"/>
          <w:sz w:val="28"/>
          <w:szCs w:val="28"/>
        </w:rPr>
        <w:t>，</w:t>
      </w:r>
      <w:r w:rsidR="003267A0" w:rsidRPr="00B5281A">
        <w:rPr>
          <w:rFonts w:ascii="仿宋_GB2312" w:eastAsia="仿宋_GB2312" w:hint="eastAsia"/>
          <w:sz w:val="28"/>
          <w:szCs w:val="28"/>
        </w:rPr>
        <w:t>未通电梯，</w:t>
      </w:r>
      <w:r w:rsidR="001173A2" w:rsidRPr="00B5281A">
        <w:rPr>
          <w:rFonts w:ascii="仿宋_GB2312" w:eastAsia="仿宋_GB2312" w:hint="eastAsia"/>
          <w:sz w:val="28"/>
          <w:szCs w:val="28"/>
        </w:rPr>
        <w:t>层高约为2.7米</w:t>
      </w:r>
      <w:r w:rsidR="003267A0" w:rsidRPr="00B5281A">
        <w:rPr>
          <w:rFonts w:ascii="仿宋_GB2312" w:eastAsia="仿宋_GB2312" w:hint="eastAsia"/>
          <w:sz w:val="28"/>
          <w:szCs w:val="28"/>
        </w:rPr>
        <w:t>；</w:t>
      </w:r>
      <w:r w:rsidRPr="00B5281A">
        <w:rPr>
          <w:rFonts w:ascii="仿宋_GB2312" w:eastAsia="仿宋_GB2312" w:hint="eastAsia"/>
          <w:sz w:val="28"/>
          <w:szCs w:val="28"/>
        </w:rPr>
        <w:t>朝向均为南</w:t>
      </w:r>
      <w:r w:rsidR="003267A0" w:rsidRPr="00B5281A">
        <w:rPr>
          <w:rFonts w:ascii="仿宋_GB2312" w:eastAsia="仿宋_GB2312" w:hint="eastAsia"/>
          <w:sz w:val="28"/>
          <w:szCs w:val="28"/>
        </w:rPr>
        <w:t>。其中</w:t>
      </w:r>
      <w:r w:rsidRPr="00B5281A">
        <w:rPr>
          <w:rFonts w:ascii="仿宋_GB2312" w:eastAsia="仿宋_GB2312" w:hint="eastAsia"/>
          <w:sz w:val="28"/>
          <w:szCs w:val="28"/>
        </w:rPr>
        <w:t>商业部分S2、S3、S6建筑主体总层数</w:t>
      </w:r>
      <w:r w:rsidR="00F83A66" w:rsidRPr="00B5281A">
        <w:rPr>
          <w:rFonts w:ascii="仿宋_GB2312" w:eastAsia="仿宋_GB2312" w:hint="eastAsia"/>
          <w:sz w:val="28"/>
          <w:szCs w:val="28"/>
        </w:rPr>
        <w:t>地上均为</w:t>
      </w:r>
      <w:r w:rsidRPr="00B5281A">
        <w:rPr>
          <w:rFonts w:ascii="仿宋_GB2312" w:eastAsia="仿宋_GB2312" w:hint="eastAsia"/>
          <w:sz w:val="28"/>
          <w:szCs w:val="28"/>
        </w:rPr>
        <w:t>1层，</w:t>
      </w:r>
      <w:r w:rsidR="00C155FA" w:rsidRPr="00B5281A">
        <w:rPr>
          <w:rFonts w:ascii="仿宋_GB2312" w:eastAsia="仿宋_GB2312" w:hint="eastAsia"/>
          <w:sz w:val="28"/>
          <w:szCs w:val="28"/>
        </w:rPr>
        <w:t>层高约为3.7米，</w:t>
      </w:r>
      <w:r w:rsidRPr="00B5281A">
        <w:rPr>
          <w:rFonts w:ascii="仿宋_GB2312" w:eastAsia="仿宋_GB2312" w:hint="eastAsia"/>
          <w:sz w:val="28"/>
          <w:szCs w:val="28"/>
        </w:rPr>
        <w:t>且S2、S3附带有地下1层，</w:t>
      </w:r>
      <w:r w:rsidR="00C155FA" w:rsidRPr="00B5281A">
        <w:rPr>
          <w:rFonts w:ascii="仿宋_GB2312" w:eastAsia="仿宋_GB2312" w:hint="eastAsia"/>
          <w:sz w:val="28"/>
          <w:szCs w:val="28"/>
        </w:rPr>
        <w:t>层高约为3米</w:t>
      </w:r>
      <w:r w:rsidR="00F83A66" w:rsidRPr="00B5281A">
        <w:rPr>
          <w:rFonts w:ascii="仿宋_GB2312" w:eastAsia="仿宋_GB2312" w:hint="eastAsia"/>
          <w:sz w:val="28"/>
          <w:szCs w:val="28"/>
        </w:rPr>
        <w:t>；</w:t>
      </w:r>
      <w:r w:rsidRPr="00B5281A">
        <w:rPr>
          <w:rFonts w:ascii="仿宋_GB2312" w:eastAsia="仿宋_GB2312" w:hint="eastAsia"/>
          <w:sz w:val="28"/>
          <w:szCs w:val="28"/>
        </w:rPr>
        <w:t>朝向：</w:t>
      </w:r>
      <w:r w:rsidR="00C155FA" w:rsidRPr="00B5281A">
        <w:rPr>
          <w:rFonts w:ascii="仿宋_GB2312" w:eastAsia="仿宋_GB2312" w:hint="eastAsia"/>
          <w:sz w:val="28"/>
          <w:szCs w:val="28"/>
        </w:rPr>
        <w:t>S2朝东、S3朝西、S6朝北</w:t>
      </w:r>
      <w:r w:rsidRPr="00B5281A">
        <w:rPr>
          <w:rFonts w:ascii="仿宋_GB2312" w:eastAsia="仿宋_GB2312" w:hint="eastAsia"/>
          <w:sz w:val="28"/>
          <w:szCs w:val="28"/>
        </w:rPr>
        <w:t>。</w:t>
      </w:r>
    </w:p>
    <w:p w:rsidR="00F43968" w:rsidRPr="00B5281A" w:rsidRDefault="00F43968" w:rsidP="00C155FA">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⑵建筑结构：</w:t>
      </w:r>
      <w:r w:rsidR="00C155FA" w:rsidRPr="00B5281A">
        <w:rPr>
          <w:rFonts w:ascii="仿宋_GB2312" w:eastAsia="仿宋_GB2312" w:hint="eastAsia"/>
          <w:sz w:val="28"/>
          <w:szCs w:val="28"/>
        </w:rPr>
        <w:t>钢混</w:t>
      </w:r>
      <w:r w:rsidRPr="00B5281A">
        <w:rPr>
          <w:rFonts w:ascii="仿宋_GB2312" w:eastAsia="仿宋_GB2312" w:hint="eastAsia"/>
          <w:sz w:val="28"/>
          <w:szCs w:val="28"/>
        </w:rPr>
        <w:t>结构，建筑物整体外观</w:t>
      </w:r>
      <w:r w:rsidR="00821726" w:rsidRPr="00B5281A">
        <w:rPr>
          <w:rFonts w:ascii="仿宋_GB2312" w:eastAsia="仿宋_GB2312" w:hint="eastAsia"/>
          <w:sz w:val="28"/>
          <w:szCs w:val="28"/>
        </w:rPr>
        <w:t>及</w:t>
      </w:r>
      <w:r w:rsidRPr="00B5281A">
        <w:rPr>
          <w:rFonts w:ascii="仿宋_GB2312" w:eastAsia="仿宋_GB2312" w:hint="eastAsia"/>
          <w:sz w:val="28"/>
          <w:szCs w:val="28"/>
        </w:rPr>
        <w:t>维护状况</w:t>
      </w:r>
      <w:r w:rsidR="00313946" w:rsidRPr="00B5281A">
        <w:rPr>
          <w:rFonts w:ascii="仿宋_GB2312" w:eastAsia="仿宋_GB2312" w:hint="eastAsia"/>
          <w:sz w:val="28"/>
          <w:szCs w:val="28"/>
        </w:rPr>
        <w:t>较优</w:t>
      </w:r>
      <w:r w:rsidRPr="00B5281A">
        <w:rPr>
          <w:rFonts w:ascii="仿宋_GB2312" w:eastAsia="仿宋_GB2312" w:hint="eastAsia"/>
          <w:sz w:val="28"/>
          <w:szCs w:val="28"/>
        </w:rPr>
        <w:t>。</w:t>
      </w:r>
    </w:p>
    <w:p w:rsidR="009166B2" w:rsidRPr="00B5281A" w:rsidRDefault="00F43968" w:rsidP="00C568E7">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⑶装饰装修：估价对象所在楼体外墙</w:t>
      </w:r>
      <w:r w:rsidR="0072084F" w:rsidRPr="00B5281A">
        <w:rPr>
          <w:rFonts w:ascii="仿宋_GB2312" w:eastAsia="仿宋_GB2312" w:hint="eastAsia"/>
          <w:sz w:val="28"/>
          <w:szCs w:val="28"/>
        </w:rPr>
        <w:t>面</w:t>
      </w:r>
      <w:r w:rsidR="00F30208" w:rsidRPr="00B5281A">
        <w:rPr>
          <w:rFonts w:ascii="仿宋_GB2312" w:eastAsia="仿宋_GB2312" w:hint="eastAsia"/>
          <w:sz w:val="28"/>
          <w:szCs w:val="28"/>
        </w:rPr>
        <w:t>均涂刷真石漆涂料</w:t>
      </w:r>
      <w:r w:rsidR="00EA11E4" w:rsidRPr="00B5281A">
        <w:rPr>
          <w:rFonts w:ascii="仿宋_GB2312" w:eastAsia="仿宋_GB2312" w:hint="eastAsia"/>
          <w:sz w:val="28"/>
          <w:szCs w:val="28"/>
        </w:rPr>
        <w:t>。</w:t>
      </w:r>
    </w:p>
    <w:p w:rsidR="009166B2" w:rsidRPr="00B5281A" w:rsidRDefault="00EA11E4" w:rsidP="00C568E7">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估价对象</w:t>
      </w:r>
      <w:r w:rsidR="00F30208" w:rsidRPr="00B5281A">
        <w:rPr>
          <w:rFonts w:ascii="仿宋_GB2312" w:eastAsia="仿宋_GB2312" w:hint="eastAsia"/>
          <w:sz w:val="28"/>
          <w:szCs w:val="28"/>
        </w:rPr>
        <w:t>中住宅部分室内装修分三种情况：①未装修：毛坯房，</w:t>
      </w:r>
      <w:r w:rsidR="003267A0" w:rsidRPr="00B5281A">
        <w:rPr>
          <w:rFonts w:ascii="仿宋_GB2312" w:eastAsia="仿宋_GB2312" w:hint="eastAsia"/>
          <w:sz w:val="28"/>
          <w:szCs w:val="28"/>
        </w:rPr>
        <w:t>共计</w:t>
      </w:r>
      <w:r w:rsidR="00B5281A" w:rsidRPr="00B5281A">
        <w:rPr>
          <w:rFonts w:ascii="仿宋_GB2312" w:eastAsia="仿宋_GB2312" w:hint="eastAsia"/>
          <w:sz w:val="28"/>
          <w:szCs w:val="28"/>
        </w:rPr>
        <w:t>43</w:t>
      </w:r>
      <w:r w:rsidR="003267A0" w:rsidRPr="00B5281A">
        <w:rPr>
          <w:rFonts w:ascii="仿宋_GB2312" w:eastAsia="仿宋_GB2312" w:hint="eastAsia"/>
          <w:sz w:val="28"/>
          <w:szCs w:val="28"/>
        </w:rPr>
        <w:t>户（套），</w:t>
      </w:r>
      <w:r w:rsidR="00CC3B96" w:rsidRPr="00B5281A">
        <w:rPr>
          <w:rFonts w:ascii="仿宋_GB2312" w:eastAsia="仿宋_GB2312" w:hint="eastAsia"/>
          <w:sz w:val="28"/>
          <w:szCs w:val="28"/>
        </w:rPr>
        <w:t>包含</w:t>
      </w:r>
      <w:r w:rsidR="00F30208" w:rsidRPr="00B5281A">
        <w:rPr>
          <w:rFonts w:ascii="仿宋_GB2312" w:eastAsia="仿宋_GB2312" w:hint="eastAsia"/>
          <w:sz w:val="28"/>
          <w:szCs w:val="28"/>
        </w:rPr>
        <w:t>估价对象有</w:t>
      </w:r>
      <w:r w:rsidR="009D1A83" w:rsidRPr="00B5281A">
        <w:rPr>
          <w:rFonts w:ascii="仿宋_GB2312" w:eastAsia="仿宋_GB2312" w:hint="eastAsia"/>
          <w:sz w:val="28"/>
          <w:szCs w:val="28"/>
        </w:rPr>
        <w:t>1＃1-2-2、1＃1-3-2、1＃1-5-1、1＃1-5-2、1＃3-2-2、2＃1-3-2、2＃1-4-2、2＃1-5-1、2＃1-6-2、2＃1-8-1、2＃1-8-2、2＃1-14-1、2＃1-16-2、2＃1-17-1、2＃1-17-2、2＃2-2-1、2＃2-2-2、2＃2-3-1、2＃2-3-2、2＃2-4-1、2＃2-4-2、2＃2-5-1、2＃2-5-2、2＃2-7-2、2＃2-16-1、2＃2-17-2、2＃3-3-1、2＃3-3-2、2＃3-4-1、2＃3-4-2、2＃3-8-1、2＃3-9-2、2＃3-10-2、2＃3-11-2、2＃3-13-2、2＃3-14-1、2＃3-14-2、2＃3-17-1、2＃3-17-2、3＃1-2-2、3＃1-3-1、3＃1-4-1、3＃2-4-1；②装修中</w:t>
      </w:r>
      <w:bookmarkStart w:id="7" w:name="_GoBack"/>
      <w:bookmarkEnd w:id="7"/>
      <w:r w:rsidR="009D1A83" w:rsidRPr="00B5281A">
        <w:rPr>
          <w:rFonts w:ascii="仿宋_GB2312" w:eastAsia="仿宋_GB2312" w:hint="eastAsia"/>
          <w:sz w:val="28"/>
          <w:szCs w:val="28"/>
        </w:rPr>
        <w:t>：地面铺地面砖，</w:t>
      </w:r>
      <w:r w:rsidR="00142542" w:rsidRPr="00B5281A">
        <w:rPr>
          <w:rFonts w:ascii="仿宋_GB2312" w:eastAsia="仿宋_GB2312" w:hint="eastAsia"/>
          <w:sz w:val="28"/>
          <w:szCs w:val="28"/>
        </w:rPr>
        <w:t>内墙涂刷白色涂料</w:t>
      </w:r>
      <w:r w:rsidR="009166B2" w:rsidRPr="00B5281A">
        <w:rPr>
          <w:rFonts w:ascii="仿宋_GB2312" w:eastAsia="仿宋_GB2312" w:hint="eastAsia"/>
          <w:sz w:val="28"/>
          <w:szCs w:val="28"/>
        </w:rPr>
        <w:t>（</w:t>
      </w:r>
      <w:r w:rsidR="00142542" w:rsidRPr="00B5281A">
        <w:rPr>
          <w:rFonts w:ascii="仿宋_GB2312" w:eastAsia="仿宋_GB2312" w:hint="eastAsia"/>
          <w:sz w:val="28"/>
          <w:szCs w:val="28"/>
        </w:rPr>
        <w:t>其中厨房、卫生间贴瓷砖</w:t>
      </w:r>
      <w:r w:rsidR="009166B2" w:rsidRPr="00B5281A">
        <w:rPr>
          <w:rFonts w:ascii="仿宋_GB2312" w:eastAsia="仿宋_GB2312" w:hint="eastAsia"/>
          <w:sz w:val="28"/>
          <w:szCs w:val="28"/>
        </w:rPr>
        <w:t>）</w:t>
      </w:r>
      <w:r w:rsidR="001173A2" w:rsidRPr="00B5281A">
        <w:rPr>
          <w:rFonts w:ascii="仿宋_GB2312" w:eastAsia="仿宋_GB2312" w:hint="eastAsia"/>
          <w:sz w:val="28"/>
          <w:szCs w:val="28"/>
        </w:rPr>
        <w:t>，无吊顶，</w:t>
      </w:r>
      <w:r w:rsidR="003267A0" w:rsidRPr="00B5281A">
        <w:rPr>
          <w:rFonts w:ascii="仿宋_GB2312" w:eastAsia="仿宋_GB2312" w:hint="eastAsia"/>
          <w:sz w:val="28"/>
          <w:szCs w:val="28"/>
        </w:rPr>
        <w:t>共计4户（套），</w:t>
      </w:r>
      <w:r w:rsidR="00CC3B96" w:rsidRPr="00B5281A">
        <w:rPr>
          <w:rFonts w:ascii="仿宋_GB2312" w:eastAsia="仿宋_GB2312" w:hint="eastAsia"/>
          <w:sz w:val="28"/>
          <w:szCs w:val="28"/>
        </w:rPr>
        <w:t>包含</w:t>
      </w:r>
      <w:r w:rsidR="001173A2" w:rsidRPr="00B5281A">
        <w:rPr>
          <w:rFonts w:ascii="仿宋_GB2312" w:eastAsia="仿宋_GB2312" w:hint="eastAsia"/>
          <w:sz w:val="28"/>
          <w:szCs w:val="28"/>
        </w:rPr>
        <w:t>估价对象有1＃1-2-1、1＃2-2-1、2＃1-2-2、2＃1-3-1；③简单装修：</w:t>
      </w:r>
      <w:r w:rsidR="007610D9" w:rsidRPr="00B5281A">
        <w:rPr>
          <w:rFonts w:ascii="仿宋_GB2312" w:eastAsia="仿宋_GB2312" w:hint="eastAsia"/>
          <w:sz w:val="28"/>
          <w:szCs w:val="28"/>
        </w:rPr>
        <w:t>地面铺地面砖，内墙大白</w:t>
      </w:r>
      <w:r w:rsidR="009166B2" w:rsidRPr="00B5281A">
        <w:rPr>
          <w:rFonts w:ascii="仿宋_GB2312" w:eastAsia="仿宋_GB2312" w:hint="eastAsia"/>
          <w:sz w:val="28"/>
          <w:szCs w:val="28"/>
        </w:rPr>
        <w:t>（</w:t>
      </w:r>
      <w:r w:rsidR="007610D9" w:rsidRPr="00B5281A">
        <w:rPr>
          <w:rFonts w:ascii="仿宋_GB2312" w:eastAsia="仿宋_GB2312" w:hint="eastAsia"/>
          <w:sz w:val="28"/>
          <w:szCs w:val="28"/>
        </w:rPr>
        <w:t>其中厨房、卫生间贴瓷砖</w:t>
      </w:r>
      <w:r w:rsidR="009166B2" w:rsidRPr="00B5281A">
        <w:rPr>
          <w:rFonts w:ascii="仿宋_GB2312" w:eastAsia="仿宋_GB2312" w:hint="eastAsia"/>
          <w:sz w:val="28"/>
          <w:szCs w:val="28"/>
        </w:rPr>
        <w:t>）</w:t>
      </w:r>
      <w:r w:rsidR="007610D9" w:rsidRPr="00B5281A">
        <w:rPr>
          <w:rFonts w:ascii="仿宋_GB2312" w:eastAsia="仿宋_GB2312" w:hint="eastAsia"/>
          <w:sz w:val="28"/>
          <w:szCs w:val="28"/>
        </w:rPr>
        <w:t>，</w:t>
      </w:r>
      <w:r w:rsidR="001C2C6B" w:rsidRPr="00B5281A">
        <w:rPr>
          <w:rFonts w:ascii="仿宋_GB2312" w:eastAsia="仿宋_GB2312" w:hint="eastAsia"/>
          <w:sz w:val="28"/>
          <w:szCs w:val="28"/>
        </w:rPr>
        <w:t>顶棚大白</w:t>
      </w:r>
      <w:r w:rsidR="009166B2" w:rsidRPr="00B5281A">
        <w:rPr>
          <w:rFonts w:ascii="仿宋_GB2312" w:eastAsia="仿宋_GB2312" w:hint="eastAsia"/>
          <w:sz w:val="28"/>
          <w:szCs w:val="28"/>
        </w:rPr>
        <w:t>（</w:t>
      </w:r>
      <w:r w:rsidR="001C2C6B" w:rsidRPr="00B5281A">
        <w:rPr>
          <w:rFonts w:ascii="仿宋_GB2312" w:eastAsia="仿宋_GB2312" w:hint="eastAsia"/>
          <w:sz w:val="28"/>
          <w:szCs w:val="28"/>
        </w:rPr>
        <w:t>其中客厅、餐厅吊石膏板穹顶，厨房、卫生间吊铝扣板顶</w:t>
      </w:r>
      <w:r w:rsidR="009166B2" w:rsidRPr="00B5281A">
        <w:rPr>
          <w:rFonts w:ascii="仿宋_GB2312" w:eastAsia="仿宋_GB2312" w:hint="eastAsia"/>
          <w:sz w:val="28"/>
          <w:szCs w:val="28"/>
        </w:rPr>
        <w:t>）</w:t>
      </w:r>
      <w:r w:rsidR="001C2C6B" w:rsidRPr="00B5281A">
        <w:rPr>
          <w:rFonts w:ascii="仿宋_GB2312" w:eastAsia="仿宋_GB2312" w:hint="eastAsia"/>
          <w:sz w:val="28"/>
          <w:szCs w:val="28"/>
        </w:rPr>
        <w:t>，厨房安装整体橱柜、烟机、燃气灶、不锈钢洗菜盆、铝镁推拉门或开放式门柜，卫生间安装浴室柜、坐便、浴霸、铝镁推拉门，</w:t>
      </w:r>
      <w:r w:rsidR="00CC3B96" w:rsidRPr="00B5281A">
        <w:rPr>
          <w:rFonts w:ascii="仿宋_GB2312" w:eastAsia="仿宋_GB2312" w:hint="eastAsia"/>
          <w:sz w:val="28"/>
          <w:szCs w:val="28"/>
        </w:rPr>
        <w:t>南北卧安装套装木门，</w:t>
      </w:r>
      <w:r w:rsidR="001C2C6B" w:rsidRPr="00B5281A">
        <w:rPr>
          <w:rFonts w:ascii="仿宋_GB2312" w:eastAsia="仿宋_GB2312" w:hint="eastAsia"/>
          <w:sz w:val="28"/>
          <w:szCs w:val="28"/>
        </w:rPr>
        <w:t>南卧安装整</w:t>
      </w:r>
      <w:r w:rsidR="001C2C6B" w:rsidRPr="00B5281A">
        <w:rPr>
          <w:rFonts w:ascii="仿宋_GB2312" w:eastAsia="仿宋_GB2312" w:hint="eastAsia"/>
          <w:sz w:val="28"/>
          <w:szCs w:val="28"/>
        </w:rPr>
        <w:lastRenderedPageBreak/>
        <w:t>体衣柜，客厅安装</w:t>
      </w:r>
      <w:r w:rsidR="00CC3B96" w:rsidRPr="00B5281A">
        <w:rPr>
          <w:rFonts w:ascii="仿宋_GB2312" w:eastAsia="仿宋_GB2312" w:hint="eastAsia"/>
          <w:sz w:val="28"/>
          <w:szCs w:val="28"/>
        </w:rPr>
        <w:t>电视和沙发背景墙、</w:t>
      </w:r>
      <w:r w:rsidR="001C2C6B" w:rsidRPr="00B5281A">
        <w:rPr>
          <w:rFonts w:ascii="仿宋_GB2312" w:eastAsia="仿宋_GB2312" w:hint="eastAsia"/>
          <w:sz w:val="28"/>
          <w:szCs w:val="28"/>
        </w:rPr>
        <w:t>晾衣架，</w:t>
      </w:r>
      <w:r w:rsidR="003267A0" w:rsidRPr="00B5281A">
        <w:rPr>
          <w:rFonts w:ascii="仿宋_GB2312" w:eastAsia="仿宋_GB2312" w:hint="eastAsia"/>
          <w:sz w:val="28"/>
          <w:szCs w:val="28"/>
        </w:rPr>
        <w:t>共计8户（套），</w:t>
      </w:r>
      <w:r w:rsidR="00CC3B96" w:rsidRPr="00B5281A">
        <w:rPr>
          <w:rFonts w:ascii="仿宋_GB2312" w:eastAsia="仿宋_GB2312" w:hint="eastAsia"/>
          <w:sz w:val="28"/>
          <w:szCs w:val="28"/>
        </w:rPr>
        <w:t>包含估价对象有</w:t>
      </w:r>
      <w:r w:rsidR="00C568E7" w:rsidRPr="00B5281A">
        <w:rPr>
          <w:rFonts w:ascii="仿宋_GB2312" w:eastAsia="仿宋_GB2312" w:hint="eastAsia"/>
          <w:sz w:val="28"/>
          <w:szCs w:val="28"/>
        </w:rPr>
        <w:t>1＃2-3-1、2＃1-4-1、2＃1-16-1、2＃2-8-2、2＃2-14-2、2＃3-5-2、2＃3-6-1、2＃3-8-2。</w:t>
      </w:r>
    </w:p>
    <w:p w:rsidR="00C568E7" w:rsidRPr="00B5281A" w:rsidRDefault="00C568E7" w:rsidP="00C568E7">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估价对象中商业部分</w:t>
      </w:r>
      <w:r w:rsidR="000D2B4F" w:rsidRPr="00B5281A">
        <w:rPr>
          <w:rFonts w:ascii="仿宋_GB2312" w:eastAsia="仿宋_GB2312" w:hint="eastAsia"/>
          <w:sz w:val="28"/>
          <w:szCs w:val="28"/>
        </w:rPr>
        <w:t>S2-3、S2-4、S3-2地面铺地面砖，内墙大白</w:t>
      </w:r>
      <w:r w:rsidR="009166B2" w:rsidRPr="00B5281A">
        <w:rPr>
          <w:rFonts w:ascii="仿宋_GB2312" w:eastAsia="仿宋_GB2312" w:hint="eastAsia"/>
          <w:sz w:val="28"/>
          <w:szCs w:val="28"/>
        </w:rPr>
        <w:t>（其中卫生间贴瓷砖）</w:t>
      </w:r>
      <w:r w:rsidR="000D2B4F" w:rsidRPr="00B5281A">
        <w:rPr>
          <w:rFonts w:ascii="仿宋_GB2312" w:eastAsia="仿宋_GB2312" w:hint="eastAsia"/>
          <w:sz w:val="28"/>
          <w:szCs w:val="28"/>
        </w:rPr>
        <w:t>，</w:t>
      </w:r>
      <w:r w:rsidR="009166B2" w:rsidRPr="00B5281A">
        <w:rPr>
          <w:rFonts w:ascii="仿宋_GB2312" w:eastAsia="仿宋_GB2312" w:hint="eastAsia"/>
          <w:sz w:val="28"/>
          <w:szCs w:val="28"/>
        </w:rPr>
        <w:t>顶棚大白（其中卫生间PVC板吊顶）；S6-2、S6-3</w:t>
      </w:r>
      <w:r w:rsidR="00AE2FAD" w:rsidRPr="00B5281A">
        <w:rPr>
          <w:rFonts w:ascii="仿宋_GB2312" w:eastAsia="仿宋_GB2312" w:hint="eastAsia"/>
          <w:sz w:val="28"/>
          <w:szCs w:val="28"/>
        </w:rPr>
        <w:t>打通合并为一整体使用，</w:t>
      </w:r>
      <w:r w:rsidR="00DE49EE" w:rsidRPr="00B5281A">
        <w:rPr>
          <w:rFonts w:ascii="仿宋_GB2312" w:eastAsia="仿宋_GB2312" w:hint="eastAsia"/>
          <w:sz w:val="28"/>
          <w:szCs w:val="28"/>
        </w:rPr>
        <w:t>地面铺地面砖，内墙大白、壁纸或瓷砖，顶棚石膏板或铝扣板吊顶，</w:t>
      </w:r>
      <w:r w:rsidR="00132317" w:rsidRPr="00B5281A">
        <w:rPr>
          <w:rFonts w:ascii="仿宋_GB2312" w:eastAsia="仿宋_GB2312" w:hint="eastAsia"/>
          <w:sz w:val="28"/>
          <w:szCs w:val="28"/>
        </w:rPr>
        <w:t>厨房安装整体橱柜，室</w:t>
      </w:r>
      <w:r w:rsidR="00B82DB7" w:rsidRPr="00B5281A">
        <w:rPr>
          <w:rFonts w:ascii="仿宋_GB2312" w:eastAsia="仿宋_GB2312" w:hint="eastAsia"/>
          <w:sz w:val="28"/>
          <w:szCs w:val="28"/>
        </w:rPr>
        <w:t>内</w:t>
      </w:r>
      <w:r w:rsidR="00132317" w:rsidRPr="00B5281A">
        <w:rPr>
          <w:rFonts w:ascii="仿宋_GB2312" w:eastAsia="仿宋_GB2312" w:hint="eastAsia"/>
          <w:sz w:val="28"/>
          <w:szCs w:val="28"/>
        </w:rPr>
        <w:t>安装整体衣柜</w:t>
      </w:r>
      <w:r w:rsidR="00B5281A" w:rsidRPr="00B5281A">
        <w:rPr>
          <w:rFonts w:ascii="仿宋_GB2312" w:eastAsia="仿宋_GB2312" w:hint="eastAsia"/>
          <w:sz w:val="28"/>
          <w:szCs w:val="28"/>
        </w:rPr>
        <w:t>、</w:t>
      </w:r>
      <w:r w:rsidR="00132317" w:rsidRPr="00B5281A">
        <w:rPr>
          <w:rFonts w:ascii="仿宋_GB2312" w:eastAsia="仿宋_GB2312" w:hint="eastAsia"/>
          <w:sz w:val="28"/>
          <w:szCs w:val="28"/>
        </w:rPr>
        <w:t>套装木门。</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⑷设施设备：</w:t>
      </w:r>
      <w:r w:rsidR="00392207" w:rsidRPr="00B5281A">
        <w:rPr>
          <w:rFonts w:ascii="仿宋_GB2312" w:eastAsia="仿宋_GB2312" w:hint="eastAsia"/>
          <w:sz w:val="28"/>
          <w:szCs w:val="28"/>
        </w:rPr>
        <w:t>估价对象</w:t>
      </w:r>
      <w:r w:rsidRPr="00B5281A">
        <w:rPr>
          <w:rFonts w:ascii="仿宋_GB2312" w:eastAsia="仿宋_GB2312" w:hint="eastAsia"/>
          <w:sz w:val="28"/>
          <w:szCs w:val="28"/>
        </w:rPr>
        <w:t>室内电</w:t>
      </w:r>
      <w:r w:rsidR="00EB4933" w:rsidRPr="00B5281A">
        <w:rPr>
          <w:rFonts w:ascii="仿宋_GB2312" w:eastAsia="仿宋_GB2312" w:hint="eastAsia"/>
          <w:sz w:val="28"/>
          <w:szCs w:val="28"/>
        </w:rPr>
        <w:t>气</w:t>
      </w:r>
      <w:r w:rsidRPr="00B5281A">
        <w:rPr>
          <w:rFonts w:ascii="仿宋_GB2312" w:eastAsia="仿宋_GB2312" w:hint="eastAsia"/>
          <w:sz w:val="28"/>
          <w:szCs w:val="28"/>
        </w:rPr>
        <w:t>、供水、排水、</w:t>
      </w:r>
      <w:r w:rsidR="00392207" w:rsidRPr="00B5281A">
        <w:rPr>
          <w:rFonts w:ascii="仿宋_GB2312" w:eastAsia="仿宋_GB2312" w:hint="eastAsia"/>
          <w:sz w:val="28"/>
          <w:szCs w:val="28"/>
        </w:rPr>
        <w:t>供热</w:t>
      </w:r>
      <w:r w:rsidR="00132317" w:rsidRPr="00B5281A">
        <w:rPr>
          <w:rFonts w:ascii="仿宋_GB2312" w:eastAsia="仿宋_GB2312" w:hint="eastAsia"/>
          <w:sz w:val="28"/>
          <w:szCs w:val="28"/>
        </w:rPr>
        <w:t>（已安装地热）、供气</w:t>
      </w:r>
      <w:r w:rsidR="00EB4933" w:rsidRPr="00B5281A">
        <w:rPr>
          <w:rFonts w:ascii="仿宋_GB2312" w:eastAsia="仿宋_GB2312" w:hint="eastAsia"/>
          <w:sz w:val="28"/>
          <w:szCs w:val="28"/>
        </w:rPr>
        <w:t>设施</w:t>
      </w:r>
      <w:r w:rsidR="003C69C0" w:rsidRPr="00B5281A">
        <w:rPr>
          <w:rFonts w:ascii="仿宋_GB2312" w:eastAsia="仿宋_GB2312" w:hint="eastAsia"/>
          <w:sz w:val="28"/>
          <w:szCs w:val="28"/>
        </w:rPr>
        <w:t>管线</w:t>
      </w:r>
      <w:r w:rsidR="00EB4933" w:rsidRPr="00B5281A">
        <w:rPr>
          <w:rFonts w:ascii="仿宋_GB2312" w:eastAsia="仿宋_GB2312" w:hint="eastAsia"/>
          <w:sz w:val="28"/>
          <w:szCs w:val="28"/>
        </w:rPr>
        <w:t>齐全</w:t>
      </w:r>
      <w:r w:rsidRPr="00B5281A">
        <w:rPr>
          <w:rFonts w:ascii="仿宋_GB2312" w:eastAsia="仿宋_GB2312" w:hint="eastAsia"/>
          <w:sz w:val="28"/>
          <w:szCs w:val="28"/>
        </w:rPr>
        <w:t>。</w:t>
      </w:r>
    </w:p>
    <w:p w:rsidR="00F43968" w:rsidRPr="00B5281A" w:rsidRDefault="00F43968">
      <w:pPr>
        <w:spacing w:line="360" w:lineRule="auto"/>
        <w:ind w:firstLineChars="200" w:firstLine="560"/>
        <w:rPr>
          <w:rFonts w:ascii="仿宋_GB2312" w:eastAsia="仿宋_GB2312" w:hAnsi="Arial" w:cs="Arial"/>
          <w:sz w:val="28"/>
          <w:szCs w:val="28"/>
        </w:rPr>
      </w:pPr>
      <w:r w:rsidRPr="00B5281A">
        <w:rPr>
          <w:rFonts w:ascii="仿宋_GB2312" w:eastAsia="仿宋_GB2312" w:hAnsi="Arial" w:cs="Arial" w:hint="eastAsia"/>
          <w:sz w:val="28"/>
          <w:szCs w:val="28"/>
        </w:rPr>
        <w:t>2.土地实物状况</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根据</w:t>
      </w:r>
      <w:r w:rsidR="004B3771" w:rsidRPr="00B5281A">
        <w:rPr>
          <w:rFonts w:ascii="仿宋_GB2312" w:eastAsia="仿宋_GB2312" w:hint="eastAsia"/>
          <w:sz w:val="28"/>
          <w:szCs w:val="28"/>
        </w:rPr>
        <w:t>估价委托人提供的资料和</w:t>
      </w:r>
      <w:r w:rsidRPr="00B5281A">
        <w:rPr>
          <w:rFonts w:ascii="仿宋_GB2312" w:eastAsia="仿宋_GB2312" w:hint="eastAsia"/>
          <w:sz w:val="28"/>
          <w:szCs w:val="28"/>
        </w:rPr>
        <w:t>估价人员现场勘察，估价对象所在小区</w:t>
      </w:r>
      <w:r w:rsidR="00AE6199" w:rsidRPr="00B5281A">
        <w:rPr>
          <w:rFonts w:ascii="仿宋_GB2312" w:eastAsia="仿宋_GB2312" w:hint="eastAsia"/>
          <w:sz w:val="28"/>
          <w:szCs w:val="28"/>
        </w:rPr>
        <w:t>宗地</w:t>
      </w:r>
      <w:r w:rsidRPr="00B5281A">
        <w:rPr>
          <w:rFonts w:ascii="仿宋_GB2312" w:eastAsia="仿宋_GB2312" w:hint="eastAsia"/>
          <w:sz w:val="28"/>
          <w:szCs w:val="28"/>
        </w:rPr>
        <w:t>整体情况如下：</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⑴土地面积：</w:t>
      </w:r>
      <w:r w:rsidR="004B3771" w:rsidRPr="00B5281A">
        <w:rPr>
          <w:rFonts w:ascii="仿宋_GB2312" w:eastAsia="仿宋_GB2312" w:hint="eastAsia"/>
          <w:sz w:val="28"/>
          <w:szCs w:val="28"/>
        </w:rPr>
        <w:t>宗地面积为</w:t>
      </w:r>
      <w:r w:rsidR="00AE6199" w:rsidRPr="00B5281A">
        <w:rPr>
          <w:rFonts w:ascii="仿宋_GB2312" w:eastAsia="仿宋_GB2312" w:hint="eastAsia"/>
          <w:sz w:val="28"/>
          <w:szCs w:val="28"/>
        </w:rPr>
        <w:t>19551.86</w:t>
      </w:r>
      <w:r w:rsidR="004B3771" w:rsidRPr="00B5281A">
        <w:rPr>
          <w:rFonts w:ascii="仿宋_GB2312" w:eastAsia="仿宋_GB2312" w:hint="eastAsia"/>
          <w:sz w:val="28"/>
          <w:szCs w:val="28"/>
        </w:rPr>
        <w:t>平方米</w:t>
      </w:r>
      <w:r w:rsidRPr="00B5281A">
        <w:rPr>
          <w:rFonts w:ascii="仿宋_GB2312" w:eastAsia="仿宋_GB2312" w:hint="eastAsia"/>
          <w:sz w:val="28"/>
          <w:szCs w:val="28"/>
        </w:rPr>
        <w:t>。</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 xml:space="preserve">⑵土地形状：较规则。 </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⑶</w:t>
      </w:r>
      <w:r w:rsidR="00C52A36" w:rsidRPr="00B5281A">
        <w:rPr>
          <w:rFonts w:ascii="仿宋_GB2312" w:eastAsia="仿宋_GB2312" w:hint="eastAsia"/>
          <w:sz w:val="28"/>
          <w:szCs w:val="28"/>
        </w:rPr>
        <w:t>地势：</w:t>
      </w:r>
      <w:r w:rsidR="004B3771" w:rsidRPr="00B5281A">
        <w:rPr>
          <w:rFonts w:ascii="仿宋_GB2312" w:eastAsia="仿宋_GB2312" w:hint="eastAsia"/>
          <w:sz w:val="28"/>
          <w:szCs w:val="28"/>
        </w:rPr>
        <w:t>略有坡度</w:t>
      </w:r>
      <w:r w:rsidR="00C52A36" w:rsidRPr="00B5281A">
        <w:rPr>
          <w:rFonts w:ascii="仿宋_GB2312" w:eastAsia="仿宋_GB2312" w:hint="eastAsia"/>
          <w:sz w:val="28"/>
          <w:szCs w:val="28"/>
        </w:rPr>
        <w:t>。</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⑷</w:t>
      </w:r>
      <w:r w:rsidR="00C52A36" w:rsidRPr="00B5281A">
        <w:rPr>
          <w:rFonts w:ascii="仿宋_GB2312" w:eastAsia="仿宋_GB2312" w:hint="eastAsia"/>
          <w:sz w:val="28"/>
          <w:szCs w:val="28"/>
        </w:rPr>
        <w:t>土壤：土壤未受过污染。</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⑸</w:t>
      </w:r>
      <w:r w:rsidR="00C52A36" w:rsidRPr="00B5281A">
        <w:rPr>
          <w:rFonts w:ascii="仿宋_GB2312" w:eastAsia="仿宋_GB2312" w:hint="eastAsia"/>
          <w:sz w:val="28"/>
          <w:szCs w:val="28"/>
        </w:rPr>
        <w:t>地基(地质)：该地块地基有足够的承载力，可满足规划范围内的房地产建设，无不良地质现象。</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⑹</w:t>
      </w:r>
      <w:r w:rsidR="00C52A36" w:rsidRPr="00B5281A">
        <w:rPr>
          <w:rFonts w:ascii="仿宋_GB2312" w:eastAsia="仿宋_GB2312" w:hint="eastAsia"/>
          <w:sz w:val="28"/>
          <w:szCs w:val="28"/>
        </w:rPr>
        <w:t>土地开发程度：估价对象所占宗地红线外达到“七通”（</w:t>
      </w:r>
      <w:r w:rsidR="00C52A36" w:rsidRPr="00B5281A">
        <w:rPr>
          <w:rFonts w:ascii="仿宋_GB2312" w:eastAsia="仿宋_GB2312" w:hAnsi="Arial" w:cs="Arial" w:hint="eastAsia"/>
          <w:sz w:val="28"/>
          <w:szCs w:val="28"/>
        </w:rPr>
        <w:t>通路、通电、通讯、供水、排水、供热、供气</w:t>
      </w:r>
      <w:r w:rsidR="00C52A36" w:rsidRPr="00B5281A">
        <w:rPr>
          <w:rFonts w:ascii="仿宋_GB2312" w:eastAsia="仿宋_GB2312" w:hint="eastAsia"/>
          <w:sz w:val="28"/>
          <w:szCs w:val="28"/>
        </w:rPr>
        <w:t>），宗地红线内为“七通”，宗地内场地平整。</w:t>
      </w:r>
    </w:p>
    <w:p w:rsidR="00F43968" w:rsidRPr="00B5281A" w:rsidRDefault="00F43968">
      <w:pPr>
        <w:spacing w:line="360" w:lineRule="auto"/>
        <w:ind w:firstLineChars="200" w:firstLine="562"/>
        <w:rPr>
          <w:rFonts w:ascii="仿宋_GB2312" w:eastAsia="仿宋_GB2312" w:hAnsi="Arial" w:cs="Arial"/>
          <w:b/>
          <w:sz w:val="28"/>
          <w:szCs w:val="28"/>
        </w:rPr>
      </w:pPr>
      <w:r w:rsidRPr="00B5281A">
        <w:rPr>
          <w:rFonts w:ascii="仿宋_GB2312" w:eastAsia="仿宋_GB2312" w:hAnsi="Arial" w:cs="Arial" w:hint="eastAsia"/>
          <w:b/>
          <w:sz w:val="28"/>
          <w:szCs w:val="28"/>
        </w:rPr>
        <w:t>㈢估价对象权益状况</w:t>
      </w:r>
    </w:p>
    <w:p w:rsidR="009411F5" w:rsidRPr="00B5281A" w:rsidRDefault="009411F5" w:rsidP="009411F5">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1.建筑物权益状况</w:t>
      </w:r>
    </w:p>
    <w:p w:rsidR="007C5A8F" w:rsidRPr="00B5281A" w:rsidRDefault="00AE2FAD" w:rsidP="00AE2FAD">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⑴房屋所有权：根据估价委托人提供的《不动产权证书》、《建设用地规划许可证》、《建设工程规划许可证》、《建筑工程施工许可证》和《商品房预售许可证》等复印件列示，估价对象开发方均为黑山建泰房地产开发有限责</w:t>
      </w:r>
      <w:r w:rsidRPr="00B5281A">
        <w:rPr>
          <w:rFonts w:ascii="仿宋_GB2312" w:eastAsia="仿宋_GB2312" w:hint="eastAsia"/>
          <w:sz w:val="28"/>
          <w:szCs w:val="28"/>
        </w:rPr>
        <w:lastRenderedPageBreak/>
        <w:t>任公司。</w:t>
      </w:r>
    </w:p>
    <w:p w:rsidR="00F43968" w:rsidRPr="00B5281A" w:rsidRDefault="00DA0B29">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⑵</w:t>
      </w:r>
      <w:r w:rsidR="00F43968" w:rsidRPr="00B5281A">
        <w:rPr>
          <w:rFonts w:ascii="仿宋_GB2312" w:eastAsia="仿宋_GB2312" w:hint="eastAsia"/>
          <w:sz w:val="28"/>
          <w:szCs w:val="28"/>
        </w:rPr>
        <w:t>出租或占用情况：依据估价人员现场勘察了解，估价对象</w:t>
      </w:r>
      <w:r w:rsidRPr="00B5281A">
        <w:rPr>
          <w:rFonts w:ascii="仿宋_GB2312" w:eastAsia="仿宋_GB2312" w:hint="eastAsia"/>
          <w:sz w:val="28"/>
          <w:szCs w:val="28"/>
        </w:rPr>
        <w:t>中</w:t>
      </w:r>
      <w:r w:rsidRPr="00B5281A">
        <w:rPr>
          <w:rFonts w:ascii="仿宋_GB2312" w:eastAsia="仿宋_GB2312" w:cs="Arial" w:hint="eastAsia"/>
          <w:color w:val="000000"/>
          <w:sz w:val="28"/>
          <w:szCs w:val="28"/>
        </w:rPr>
        <w:t>黑山县黑山镇中大路北侧、东内环路东侧凯旋一号S3-2、S6-2、S6-3三户（套）商业房地产</w:t>
      </w:r>
      <w:r w:rsidR="00F43968" w:rsidRPr="00B5281A">
        <w:rPr>
          <w:rFonts w:ascii="仿宋_GB2312" w:eastAsia="仿宋_GB2312" w:hint="eastAsia"/>
          <w:sz w:val="28"/>
          <w:szCs w:val="28"/>
        </w:rPr>
        <w:t>在价值时点</w:t>
      </w:r>
      <w:r w:rsidRPr="00B5281A">
        <w:rPr>
          <w:rFonts w:ascii="仿宋_GB2312" w:eastAsia="仿宋_GB2312" w:hint="eastAsia"/>
          <w:sz w:val="28"/>
          <w:szCs w:val="28"/>
        </w:rPr>
        <w:t>存在</w:t>
      </w:r>
      <w:r w:rsidR="00DA7563" w:rsidRPr="00B5281A">
        <w:rPr>
          <w:rFonts w:ascii="仿宋_GB2312" w:eastAsia="仿宋_GB2312" w:hint="eastAsia"/>
          <w:sz w:val="28"/>
          <w:szCs w:val="28"/>
        </w:rPr>
        <w:t>出租情况</w:t>
      </w:r>
      <w:r w:rsidR="00014C86" w:rsidRPr="00B5281A">
        <w:rPr>
          <w:rFonts w:ascii="仿宋_GB2312" w:eastAsia="仿宋_GB2312" w:hint="eastAsia"/>
          <w:sz w:val="28"/>
          <w:szCs w:val="28"/>
        </w:rPr>
        <w:t>。</w:t>
      </w:r>
    </w:p>
    <w:p w:rsidR="00832E79" w:rsidRPr="00B5281A" w:rsidRDefault="00DA0B29" w:rsidP="00832E79">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⑶</w:t>
      </w:r>
      <w:r w:rsidR="00F43968" w:rsidRPr="00B5281A">
        <w:rPr>
          <w:rFonts w:ascii="仿宋_GB2312" w:eastAsia="仿宋_GB2312" w:hint="eastAsia"/>
          <w:sz w:val="28"/>
          <w:szCs w:val="28"/>
        </w:rPr>
        <w:t>其他权利设立情况：</w:t>
      </w:r>
      <w:r w:rsidR="00CF25F8" w:rsidRPr="00B5281A">
        <w:rPr>
          <w:rFonts w:ascii="仿宋_GB2312" w:eastAsia="仿宋_GB2312" w:hint="eastAsia"/>
          <w:sz w:val="28"/>
          <w:szCs w:val="28"/>
        </w:rPr>
        <w:t>根据估价委托人提供的</w:t>
      </w:r>
      <w:r w:rsidRPr="00B5281A">
        <w:rPr>
          <w:rFonts w:ascii="仿宋_GB2312" w:eastAsia="仿宋_GB2312" w:hint="eastAsia"/>
          <w:sz w:val="28"/>
          <w:szCs w:val="28"/>
        </w:rPr>
        <w:t>资料，估价对象在价值时点无抵押权、租赁权等他项权利登记，现已由锦州市黑山县人民法院依法查封。</w:t>
      </w:r>
    </w:p>
    <w:p w:rsidR="00832E79" w:rsidRPr="00B5281A" w:rsidRDefault="00832E79" w:rsidP="00832E79">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2.土地权益状况</w:t>
      </w:r>
    </w:p>
    <w:p w:rsidR="00832E79" w:rsidRPr="00B5281A" w:rsidRDefault="00832E79" w:rsidP="00832E79">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⑴土地所有权：估价对象应分摊土地为国有建设用地，其所有权归国家所有。</w:t>
      </w:r>
    </w:p>
    <w:p w:rsidR="00832E79" w:rsidRPr="00B5281A" w:rsidRDefault="00832E79" w:rsidP="00832E79">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⑵土地使用权：</w:t>
      </w:r>
      <w:r w:rsidR="006065B4" w:rsidRPr="00B5281A">
        <w:rPr>
          <w:rFonts w:ascii="仿宋_GB2312" w:eastAsia="仿宋_GB2312" w:hint="eastAsia"/>
          <w:sz w:val="28"/>
          <w:szCs w:val="28"/>
        </w:rPr>
        <w:t>依据估价委托人提供的《不动产权证书》复印件，土地使用权人为</w:t>
      </w:r>
      <w:r w:rsidR="004B7891" w:rsidRPr="00B5281A">
        <w:rPr>
          <w:rFonts w:ascii="仿宋_GB2312" w:eastAsia="仿宋_GB2312" w:hint="eastAsia"/>
          <w:sz w:val="28"/>
          <w:szCs w:val="28"/>
        </w:rPr>
        <w:t>黑山建泰房地产开发有限责任公司。</w:t>
      </w:r>
    </w:p>
    <w:p w:rsidR="00832E79" w:rsidRPr="00B5281A" w:rsidRDefault="00832E79" w:rsidP="00832E79">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⑶目前使用情况：</w:t>
      </w:r>
    </w:p>
    <w:p w:rsidR="00832E79" w:rsidRPr="00B5281A" w:rsidRDefault="00832E79" w:rsidP="00832E79">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①土地利用现状：现作为</w:t>
      </w:r>
      <w:r w:rsidR="004B7891" w:rsidRPr="00B5281A">
        <w:rPr>
          <w:rFonts w:ascii="仿宋_GB2312" w:eastAsia="仿宋_GB2312" w:hint="eastAsia"/>
          <w:sz w:val="28"/>
          <w:szCs w:val="28"/>
        </w:rPr>
        <w:t>商住</w:t>
      </w:r>
      <w:r w:rsidRPr="00B5281A">
        <w:rPr>
          <w:rFonts w:ascii="仿宋_GB2312" w:eastAsia="仿宋_GB2312" w:hint="eastAsia"/>
          <w:sz w:val="28"/>
          <w:szCs w:val="28"/>
        </w:rPr>
        <w:t>用地使用；</w:t>
      </w:r>
    </w:p>
    <w:p w:rsidR="00F43968" w:rsidRPr="00B5281A" w:rsidRDefault="00832E79" w:rsidP="00DA0B29">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②出租或占用情况：</w:t>
      </w:r>
      <w:r w:rsidR="004B7891" w:rsidRPr="00B5281A">
        <w:rPr>
          <w:rFonts w:ascii="仿宋_GB2312" w:eastAsia="仿宋_GB2312" w:hint="eastAsia"/>
          <w:sz w:val="28"/>
          <w:szCs w:val="28"/>
        </w:rPr>
        <w:t>依据估价人员现场勘察了解，估价对象中黑山县黑山镇中大路北侧、东内环路东侧凯旋一号S3-2、S6-2、S6-3三户（套）商业房地产在价值时点存在出租情况。</w:t>
      </w: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8" w:name="_Toc517768216"/>
      <w:r w:rsidRPr="00B5281A">
        <w:rPr>
          <w:rFonts w:ascii="仿宋_GB2312" w:eastAsia="仿宋_GB2312" w:hint="eastAsia"/>
          <w:b/>
        </w:rPr>
        <w:t>五、价值时点</w:t>
      </w:r>
      <w:bookmarkEnd w:id="8"/>
    </w:p>
    <w:p w:rsidR="00F43968" w:rsidRPr="00B5281A" w:rsidRDefault="006A2439">
      <w:pPr>
        <w:spacing w:line="360" w:lineRule="auto"/>
        <w:ind w:firstLineChars="200" w:firstLine="560"/>
        <w:rPr>
          <w:rFonts w:ascii="仿宋_GB2312" w:eastAsia="仿宋_GB2312" w:hAnsi="Arial" w:cs="Arial"/>
          <w:kern w:val="0"/>
          <w:sz w:val="28"/>
          <w:szCs w:val="28"/>
        </w:rPr>
      </w:pPr>
      <w:r w:rsidRPr="00B5281A">
        <w:rPr>
          <w:rFonts w:ascii="仿宋_GB2312" w:eastAsia="仿宋_GB2312" w:hAnsi="Arial" w:cs="Arial" w:hint="eastAsia"/>
          <w:kern w:val="0"/>
          <w:sz w:val="28"/>
          <w:szCs w:val="28"/>
        </w:rPr>
        <w:t>2020年6月2日</w:t>
      </w:r>
      <w:r w:rsidR="00F43968" w:rsidRPr="00B5281A">
        <w:rPr>
          <w:rFonts w:ascii="仿宋_GB2312" w:eastAsia="仿宋_GB2312" w:hAnsi="Arial" w:cs="Arial" w:hint="eastAsia"/>
          <w:kern w:val="0"/>
          <w:sz w:val="28"/>
          <w:szCs w:val="28"/>
        </w:rPr>
        <w:t>，为完成估价对象实地查勘之日。</w:t>
      </w: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9" w:name="_Toc517768217"/>
      <w:r w:rsidRPr="00B5281A">
        <w:rPr>
          <w:rFonts w:ascii="仿宋_GB2312" w:eastAsia="仿宋_GB2312" w:hint="eastAsia"/>
          <w:b/>
        </w:rPr>
        <w:t>六、价值类型</w:t>
      </w:r>
      <w:bookmarkEnd w:id="9"/>
    </w:p>
    <w:p w:rsidR="00F43968" w:rsidRPr="00B5281A" w:rsidRDefault="00F43968">
      <w:pPr>
        <w:autoSpaceDE w:val="0"/>
        <w:autoSpaceDN w:val="0"/>
        <w:spacing w:line="360" w:lineRule="auto"/>
        <w:ind w:firstLineChars="200" w:firstLine="560"/>
        <w:rPr>
          <w:rFonts w:ascii="仿宋_GB2312" w:eastAsia="仿宋_GB2312" w:hAnsi="Arial" w:cs="Arial"/>
          <w:color w:val="000000"/>
          <w:kern w:val="0"/>
          <w:sz w:val="28"/>
          <w:szCs w:val="28"/>
        </w:rPr>
      </w:pPr>
      <w:r w:rsidRPr="00B5281A">
        <w:rPr>
          <w:rFonts w:ascii="仿宋_GB2312" w:eastAsia="仿宋_GB2312" w:hAnsi="Arial" w:cs="Arial" w:hint="eastAsia"/>
          <w:color w:val="000000"/>
          <w:kern w:val="0"/>
          <w:sz w:val="28"/>
          <w:szCs w:val="28"/>
        </w:rPr>
        <w:t>本报告评估值为估价对象在本评估目的下于价值时点</w:t>
      </w:r>
      <w:r w:rsidR="006A2439" w:rsidRPr="00B5281A">
        <w:rPr>
          <w:rFonts w:ascii="仿宋_GB2312" w:eastAsia="仿宋_GB2312" w:hAnsi="Arial" w:cs="Arial" w:hint="eastAsia"/>
          <w:color w:val="000000"/>
          <w:kern w:val="0"/>
          <w:sz w:val="28"/>
          <w:szCs w:val="28"/>
        </w:rPr>
        <w:t>2020年6月2日</w:t>
      </w:r>
      <w:r w:rsidRPr="00B5281A">
        <w:rPr>
          <w:rFonts w:ascii="仿宋_GB2312" w:eastAsia="仿宋_GB2312" w:hAnsi="Arial" w:cs="Arial" w:hint="eastAsia"/>
          <w:color w:val="000000"/>
          <w:kern w:val="0"/>
          <w:sz w:val="28"/>
          <w:szCs w:val="28"/>
        </w:rPr>
        <w:t>的房地产市场价值。</w:t>
      </w:r>
    </w:p>
    <w:p w:rsidR="00F43968" w:rsidRPr="00B5281A" w:rsidRDefault="00F43968">
      <w:pPr>
        <w:autoSpaceDE w:val="0"/>
        <w:autoSpaceDN w:val="0"/>
        <w:spacing w:line="360" w:lineRule="auto"/>
        <w:ind w:firstLineChars="200" w:firstLine="560"/>
        <w:rPr>
          <w:rFonts w:ascii="仿宋_GB2312" w:eastAsia="仿宋_GB2312" w:hAnsi="Arial" w:cs="Arial"/>
          <w:color w:val="000000"/>
          <w:kern w:val="0"/>
          <w:sz w:val="28"/>
          <w:szCs w:val="28"/>
        </w:rPr>
      </w:pPr>
      <w:r w:rsidRPr="00B5281A">
        <w:rPr>
          <w:rFonts w:ascii="仿宋_GB2312" w:eastAsia="仿宋_GB2312" w:hAnsi="Arial" w:cs="Arial" w:hint="eastAsia"/>
          <w:color w:val="000000"/>
          <w:kern w:val="0"/>
          <w:sz w:val="28"/>
          <w:szCs w:val="28"/>
        </w:rPr>
        <w:t>市场价值：在公开市场上最可能形成的价格。公开市场指在该市场上交易双方进行交易的目的在于最大限度地追求经济效益，并掌握必要的市场信息，有较充裕时间进行交易，对交易对象具有必要的专业知识，交易条件公</w:t>
      </w:r>
      <w:r w:rsidRPr="00B5281A">
        <w:rPr>
          <w:rFonts w:ascii="仿宋_GB2312" w:eastAsia="仿宋_GB2312" w:hAnsi="Arial" w:cs="Arial" w:hint="eastAsia"/>
          <w:color w:val="000000"/>
          <w:kern w:val="0"/>
          <w:sz w:val="28"/>
          <w:szCs w:val="28"/>
        </w:rPr>
        <w:lastRenderedPageBreak/>
        <w:t>开并不具有排它性。</w:t>
      </w: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10" w:name="_Toc517768218"/>
      <w:r w:rsidRPr="00B5281A">
        <w:rPr>
          <w:rFonts w:ascii="仿宋_GB2312" w:eastAsia="仿宋_GB2312" w:hint="eastAsia"/>
          <w:b/>
        </w:rPr>
        <w:t>七、估价原则</w:t>
      </w:r>
      <w:bookmarkEnd w:id="10"/>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本评估报告在遵循独立、客观、公正原则的前提下，具体依据如下原则：</w:t>
      </w:r>
    </w:p>
    <w:p w:rsidR="00F43968" w:rsidRPr="00B5281A" w:rsidRDefault="00136189">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fldChar w:fldCharType="begin"/>
      </w:r>
      <w:r w:rsidR="00F43968" w:rsidRPr="00B5281A">
        <w:rPr>
          <w:rFonts w:ascii="仿宋_GB2312" w:eastAsia="仿宋_GB2312" w:hint="eastAsia"/>
          <w:b/>
          <w:sz w:val="28"/>
          <w:szCs w:val="28"/>
        </w:rPr>
        <w:instrText xml:space="preserve"> = 1 \* GB4 </w:instrText>
      </w:r>
      <w:r w:rsidRPr="00B5281A">
        <w:rPr>
          <w:rFonts w:ascii="仿宋_GB2312" w:eastAsia="仿宋_GB2312" w:hint="eastAsia"/>
          <w:b/>
          <w:sz w:val="28"/>
          <w:szCs w:val="28"/>
        </w:rPr>
        <w:fldChar w:fldCharType="separate"/>
      </w:r>
      <w:r w:rsidR="00F43968" w:rsidRPr="00B5281A">
        <w:rPr>
          <w:rFonts w:ascii="仿宋_GB2312" w:eastAsia="仿宋_GB2312" w:hint="eastAsia"/>
          <w:b/>
          <w:sz w:val="28"/>
          <w:szCs w:val="28"/>
        </w:rPr>
        <w:t>㈠</w:t>
      </w:r>
      <w:r w:rsidRPr="00B5281A">
        <w:rPr>
          <w:rFonts w:ascii="仿宋_GB2312" w:eastAsia="仿宋_GB2312" w:hint="eastAsia"/>
          <w:b/>
          <w:sz w:val="28"/>
          <w:szCs w:val="28"/>
        </w:rPr>
        <w:fldChar w:fldCharType="end"/>
      </w:r>
      <w:r w:rsidR="00F43968" w:rsidRPr="00B5281A">
        <w:rPr>
          <w:rFonts w:ascii="仿宋_GB2312" w:eastAsia="仿宋_GB2312" w:hint="eastAsia"/>
          <w:b/>
          <w:sz w:val="28"/>
          <w:szCs w:val="28"/>
        </w:rPr>
        <w:t>合法原则</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应以估价对象的合法使用、合法处分为前提进行估价。所谓合法，是指符合国家的法律、法规和当地政府的有关规定，其权益才能受法律保护，并体现其权益价值。</w:t>
      </w:r>
    </w:p>
    <w:p w:rsidR="00F43968" w:rsidRPr="00B5281A" w:rsidRDefault="00136189">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fldChar w:fldCharType="begin"/>
      </w:r>
      <w:r w:rsidR="00F43968" w:rsidRPr="00B5281A">
        <w:rPr>
          <w:rFonts w:ascii="仿宋_GB2312" w:eastAsia="仿宋_GB2312" w:hint="eastAsia"/>
          <w:b/>
          <w:sz w:val="28"/>
          <w:szCs w:val="28"/>
        </w:rPr>
        <w:instrText xml:space="preserve"> = 2 \* GB4 </w:instrText>
      </w:r>
      <w:r w:rsidRPr="00B5281A">
        <w:rPr>
          <w:rFonts w:ascii="仿宋_GB2312" w:eastAsia="仿宋_GB2312" w:hint="eastAsia"/>
          <w:b/>
          <w:sz w:val="28"/>
          <w:szCs w:val="28"/>
        </w:rPr>
        <w:fldChar w:fldCharType="separate"/>
      </w:r>
      <w:r w:rsidR="00F43968" w:rsidRPr="00B5281A">
        <w:rPr>
          <w:rFonts w:ascii="仿宋_GB2312" w:eastAsia="仿宋_GB2312" w:hint="eastAsia"/>
          <w:b/>
          <w:sz w:val="28"/>
          <w:szCs w:val="28"/>
        </w:rPr>
        <w:t>㈡</w:t>
      </w:r>
      <w:r w:rsidRPr="00B5281A">
        <w:rPr>
          <w:rFonts w:ascii="仿宋_GB2312" w:eastAsia="仿宋_GB2312" w:hint="eastAsia"/>
          <w:b/>
          <w:sz w:val="28"/>
          <w:szCs w:val="28"/>
        </w:rPr>
        <w:fldChar w:fldCharType="end"/>
      </w:r>
      <w:r w:rsidR="00F43968" w:rsidRPr="00B5281A">
        <w:rPr>
          <w:rFonts w:ascii="仿宋_GB2312" w:eastAsia="仿宋_GB2312" w:hint="eastAsia"/>
          <w:b/>
          <w:sz w:val="28"/>
          <w:szCs w:val="28"/>
        </w:rPr>
        <w:t>最高最佳利用原则</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指法律上许可、技术上可能、财务上可行，经过充分合理的论证，能够使估价对象的价值达到最大化的一种最可能的利用。但最高最佳利用是在法律允许范围内的最高最佳利用，而不是无条件下的最高最佳利用。包括用途、规模、集约度、档次上的最佳。</w:t>
      </w:r>
    </w:p>
    <w:p w:rsidR="00F43968" w:rsidRPr="00B5281A" w:rsidRDefault="00136189">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fldChar w:fldCharType="begin"/>
      </w:r>
      <w:r w:rsidR="00F43968" w:rsidRPr="00B5281A">
        <w:rPr>
          <w:rFonts w:ascii="仿宋_GB2312" w:eastAsia="仿宋_GB2312" w:hint="eastAsia"/>
          <w:b/>
          <w:sz w:val="28"/>
          <w:szCs w:val="28"/>
        </w:rPr>
        <w:instrText xml:space="preserve"> = 3 \* GB4 </w:instrText>
      </w:r>
      <w:r w:rsidRPr="00B5281A">
        <w:rPr>
          <w:rFonts w:ascii="仿宋_GB2312" w:eastAsia="仿宋_GB2312" w:hint="eastAsia"/>
          <w:b/>
          <w:sz w:val="28"/>
          <w:szCs w:val="28"/>
        </w:rPr>
        <w:fldChar w:fldCharType="separate"/>
      </w:r>
      <w:r w:rsidR="00F43968" w:rsidRPr="00B5281A">
        <w:rPr>
          <w:rFonts w:ascii="仿宋_GB2312" w:eastAsia="仿宋_GB2312" w:hint="eastAsia"/>
          <w:b/>
          <w:sz w:val="28"/>
          <w:szCs w:val="28"/>
        </w:rPr>
        <w:t>㈢</w:t>
      </w:r>
      <w:r w:rsidRPr="00B5281A">
        <w:rPr>
          <w:rFonts w:ascii="仿宋_GB2312" w:eastAsia="仿宋_GB2312" w:hint="eastAsia"/>
          <w:b/>
          <w:sz w:val="28"/>
          <w:szCs w:val="28"/>
        </w:rPr>
        <w:fldChar w:fldCharType="end"/>
      </w:r>
      <w:r w:rsidR="00F43968" w:rsidRPr="00B5281A">
        <w:rPr>
          <w:rFonts w:ascii="仿宋_GB2312" w:eastAsia="仿宋_GB2312" w:hint="eastAsia"/>
          <w:b/>
          <w:sz w:val="28"/>
          <w:szCs w:val="28"/>
        </w:rPr>
        <w:t>替代原则</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有相同或相似使用价值或效用、有替代可能的房地产相互影响或竞争，使其价格相互牵制而趋于一致。为此房地产评估中，可以依据这一原则，选择与估价对象位于同一供需范围内的类似房地产，并结合估价对象的自身具体情况，综合分析后客观合理地测算出估价对象房地产的价格。</w:t>
      </w:r>
    </w:p>
    <w:p w:rsidR="00F43968" w:rsidRPr="00B5281A" w:rsidRDefault="00136189">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fldChar w:fldCharType="begin"/>
      </w:r>
      <w:r w:rsidR="00F43968" w:rsidRPr="00B5281A">
        <w:rPr>
          <w:rFonts w:ascii="仿宋_GB2312" w:eastAsia="仿宋_GB2312" w:hint="eastAsia"/>
          <w:b/>
          <w:sz w:val="28"/>
          <w:szCs w:val="28"/>
        </w:rPr>
        <w:instrText xml:space="preserve"> = 4 \* GB4 </w:instrText>
      </w:r>
      <w:r w:rsidRPr="00B5281A">
        <w:rPr>
          <w:rFonts w:ascii="仿宋_GB2312" w:eastAsia="仿宋_GB2312" w:hint="eastAsia"/>
          <w:b/>
          <w:sz w:val="28"/>
          <w:szCs w:val="28"/>
        </w:rPr>
        <w:fldChar w:fldCharType="separate"/>
      </w:r>
      <w:r w:rsidR="00F43968" w:rsidRPr="00B5281A">
        <w:rPr>
          <w:rFonts w:ascii="仿宋_GB2312" w:eastAsia="仿宋_GB2312" w:hint="eastAsia"/>
          <w:b/>
          <w:sz w:val="28"/>
          <w:szCs w:val="28"/>
        </w:rPr>
        <w:t>㈣</w:t>
      </w:r>
      <w:r w:rsidRPr="00B5281A">
        <w:rPr>
          <w:rFonts w:ascii="仿宋_GB2312" w:eastAsia="仿宋_GB2312" w:hint="eastAsia"/>
          <w:b/>
          <w:sz w:val="28"/>
          <w:szCs w:val="28"/>
        </w:rPr>
        <w:fldChar w:fldCharType="end"/>
      </w:r>
      <w:r w:rsidR="00F43968" w:rsidRPr="00B5281A">
        <w:rPr>
          <w:rFonts w:ascii="仿宋_GB2312" w:eastAsia="仿宋_GB2312" w:hint="eastAsia"/>
          <w:b/>
          <w:sz w:val="28"/>
          <w:szCs w:val="28"/>
        </w:rPr>
        <w:t>价值时点原则</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由于房地产市场是不断变化的，在不同价值时点同一房地产往往具有不同的价格水平。本报告对委托估价房地产的市场情况及自身情况的界定，均以其在价值时点已知或假设状况为前提。</w:t>
      </w: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11" w:name="_Toc517768219"/>
      <w:r w:rsidRPr="00B5281A">
        <w:rPr>
          <w:rFonts w:ascii="仿宋_GB2312" w:eastAsia="仿宋_GB2312" w:hint="eastAsia"/>
          <w:b/>
        </w:rPr>
        <w:t>八、估价依据</w:t>
      </w:r>
      <w:bookmarkEnd w:id="11"/>
    </w:p>
    <w:p w:rsidR="00F43968" w:rsidRPr="00B5281A" w:rsidRDefault="00382A76">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㈠</w:t>
      </w:r>
      <w:r w:rsidR="004B7891" w:rsidRPr="00B5281A">
        <w:rPr>
          <w:rFonts w:ascii="仿宋_GB2312" w:eastAsia="仿宋_GB2312" w:hint="eastAsia"/>
          <w:b/>
          <w:sz w:val="28"/>
          <w:szCs w:val="28"/>
        </w:rPr>
        <w:t>主要法律、法规和部门规章</w:t>
      </w:r>
    </w:p>
    <w:p w:rsidR="0093746E" w:rsidRPr="00B5281A" w:rsidRDefault="0093746E" w:rsidP="0093746E">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1.《中华人民共和国城市房地产管理法》(国家主席令第72号)；</w:t>
      </w:r>
    </w:p>
    <w:p w:rsidR="0093746E" w:rsidRPr="00B5281A" w:rsidRDefault="0093746E" w:rsidP="0093746E">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2.《中华人民共和国土地管理法》（国家主席令第</w:t>
      </w:r>
      <w:r w:rsidRPr="00B5281A">
        <w:rPr>
          <w:rFonts w:ascii="仿宋_GB2312" w:eastAsia="仿宋_GB2312"/>
          <w:sz w:val="28"/>
          <w:szCs w:val="28"/>
        </w:rPr>
        <w:t>28</w:t>
      </w:r>
      <w:r w:rsidRPr="00B5281A">
        <w:rPr>
          <w:rFonts w:ascii="仿宋_GB2312" w:eastAsia="仿宋_GB2312" w:hint="eastAsia"/>
          <w:sz w:val="28"/>
          <w:szCs w:val="28"/>
        </w:rPr>
        <w:t>号）；</w:t>
      </w:r>
    </w:p>
    <w:p w:rsidR="0093746E" w:rsidRPr="00B5281A" w:rsidRDefault="0093746E" w:rsidP="0093746E">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lastRenderedPageBreak/>
        <w:t>3.《中华人民共和国资产评估法》</w:t>
      </w:r>
      <w:r w:rsidRPr="00B5281A">
        <w:rPr>
          <w:rFonts w:ascii="仿宋_GB2312" w:eastAsia="仿宋_GB2312"/>
          <w:sz w:val="28"/>
          <w:szCs w:val="28"/>
        </w:rPr>
        <w:t>(</w:t>
      </w:r>
      <w:r w:rsidRPr="00B5281A">
        <w:rPr>
          <w:rFonts w:ascii="仿宋_GB2312" w:eastAsia="仿宋_GB2312" w:hint="eastAsia"/>
          <w:sz w:val="28"/>
          <w:szCs w:val="28"/>
        </w:rPr>
        <w:t>国家主席令第</w:t>
      </w:r>
      <w:r w:rsidRPr="00B5281A">
        <w:rPr>
          <w:rFonts w:ascii="仿宋_GB2312" w:eastAsia="仿宋_GB2312"/>
          <w:sz w:val="28"/>
          <w:szCs w:val="28"/>
        </w:rPr>
        <w:t>46</w:t>
      </w:r>
      <w:r w:rsidRPr="00B5281A">
        <w:rPr>
          <w:rFonts w:ascii="仿宋_GB2312" w:eastAsia="仿宋_GB2312" w:hint="eastAsia"/>
          <w:sz w:val="28"/>
          <w:szCs w:val="28"/>
        </w:rPr>
        <w:t>号</w:t>
      </w:r>
      <w:r w:rsidRPr="00B5281A">
        <w:rPr>
          <w:rFonts w:ascii="仿宋_GB2312" w:eastAsia="仿宋_GB2312"/>
          <w:sz w:val="28"/>
          <w:szCs w:val="28"/>
        </w:rPr>
        <w:t>)</w:t>
      </w:r>
      <w:r w:rsidRPr="00B5281A">
        <w:rPr>
          <w:rFonts w:ascii="仿宋_GB2312" w:eastAsia="仿宋_GB2312" w:hint="eastAsia"/>
          <w:sz w:val="28"/>
          <w:szCs w:val="28"/>
        </w:rPr>
        <w:t>；</w:t>
      </w:r>
    </w:p>
    <w:p w:rsidR="0093746E" w:rsidRPr="00B5281A" w:rsidRDefault="0093746E" w:rsidP="0093746E">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4.《中华人民共和国物权法》（国家主席令第62号）；</w:t>
      </w:r>
    </w:p>
    <w:p w:rsidR="0093746E" w:rsidRPr="00B5281A" w:rsidRDefault="0093746E" w:rsidP="0093746E">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5.《司法鉴定程序通则》（</w:t>
      </w:r>
      <w:r w:rsidR="002B47EF" w:rsidRPr="00B5281A">
        <w:rPr>
          <w:rFonts w:ascii="仿宋_GB2312" w:eastAsia="仿宋_GB2312" w:hint="eastAsia"/>
          <w:sz w:val="28"/>
          <w:szCs w:val="28"/>
        </w:rPr>
        <w:t>中华人民共和国</w:t>
      </w:r>
      <w:r w:rsidRPr="00B5281A">
        <w:rPr>
          <w:rFonts w:ascii="仿宋_GB2312" w:eastAsia="仿宋_GB2312"/>
          <w:sz w:val="28"/>
          <w:szCs w:val="28"/>
        </w:rPr>
        <w:t>司法部令第132号</w:t>
      </w:r>
      <w:r w:rsidRPr="00B5281A">
        <w:rPr>
          <w:rFonts w:ascii="仿宋_GB2312" w:eastAsia="仿宋_GB2312" w:hint="eastAsia"/>
          <w:sz w:val="28"/>
          <w:szCs w:val="28"/>
        </w:rPr>
        <w:t>）</w:t>
      </w:r>
      <w:r w:rsidR="002B47EF" w:rsidRPr="00B5281A">
        <w:rPr>
          <w:rFonts w:ascii="仿宋_GB2312" w:eastAsia="仿宋_GB2312" w:hint="eastAsia"/>
          <w:sz w:val="28"/>
          <w:szCs w:val="28"/>
        </w:rPr>
        <w:t>。</w:t>
      </w:r>
    </w:p>
    <w:p w:rsidR="004B7891" w:rsidRPr="00B5281A" w:rsidRDefault="004B7891" w:rsidP="00382A76">
      <w:pPr>
        <w:autoSpaceDE w:val="0"/>
        <w:autoSpaceDN w:val="0"/>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㈡技术规程</w:t>
      </w:r>
    </w:p>
    <w:p w:rsidR="004B7891" w:rsidRPr="00B5281A" w:rsidRDefault="004B7891" w:rsidP="004B7891">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1.房地产估价规范(GB/T50291-2015)；</w:t>
      </w:r>
    </w:p>
    <w:p w:rsidR="004B7891" w:rsidRPr="00B5281A" w:rsidRDefault="004B7891" w:rsidP="004B7891">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2.房地产估价基本术语标准（GB/T50899-2013）。</w:t>
      </w:r>
    </w:p>
    <w:p w:rsidR="004B7891" w:rsidRPr="00B5281A" w:rsidRDefault="004B7891" w:rsidP="00382A76">
      <w:pPr>
        <w:autoSpaceDE w:val="0"/>
        <w:autoSpaceDN w:val="0"/>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㈢</w:t>
      </w:r>
      <w:r w:rsidRPr="00B5281A">
        <w:rPr>
          <w:rFonts w:ascii="仿宋_GB2312" w:eastAsia="仿宋_GB2312" w:hAnsi="宋体" w:hint="eastAsia"/>
          <w:b/>
          <w:sz w:val="28"/>
        </w:rPr>
        <w:t>估价委托人提供的有关资料</w:t>
      </w:r>
    </w:p>
    <w:p w:rsidR="002B47EF" w:rsidRPr="00B5281A" w:rsidRDefault="002B47EF" w:rsidP="002B47EF">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1.《司法鉴定评估委托书》[</w:t>
      </w:r>
      <w:r w:rsidR="004D2727" w:rsidRPr="00B5281A">
        <w:rPr>
          <w:rFonts w:ascii="仿宋_GB2312" w:eastAsia="仿宋_GB2312" w:hint="eastAsia"/>
          <w:sz w:val="28"/>
          <w:szCs w:val="28"/>
        </w:rPr>
        <w:t>(2020)辽07锦法司辅委字第00436号</w:t>
      </w:r>
      <w:r w:rsidRPr="00B5281A">
        <w:rPr>
          <w:rFonts w:ascii="仿宋_GB2312" w:eastAsia="仿宋_GB2312" w:hint="eastAsia"/>
          <w:sz w:val="28"/>
          <w:szCs w:val="28"/>
        </w:rPr>
        <w:t>]</w:t>
      </w:r>
      <w:r w:rsidR="007A4787" w:rsidRPr="00B5281A">
        <w:rPr>
          <w:rFonts w:ascii="仿宋_GB2312" w:eastAsia="仿宋_GB2312" w:hint="eastAsia"/>
          <w:sz w:val="28"/>
          <w:szCs w:val="28"/>
        </w:rPr>
        <w:t>；</w:t>
      </w:r>
    </w:p>
    <w:p w:rsidR="002B47EF" w:rsidRPr="00B5281A" w:rsidRDefault="007A4787" w:rsidP="002B47EF">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2</w:t>
      </w:r>
      <w:r w:rsidR="002B47EF" w:rsidRPr="00B5281A">
        <w:rPr>
          <w:rFonts w:ascii="仿宋_GB2312" w:eastAsia="仿宋_GB2312" w:hint="eastAsia"/>
          <w:sz w:val="28"/>
          <w:szCs w:val="28"/>
        </w:rPr>
        <w:t>.《测绘报告书》复印件</w:t>
      </w:r>
      <w:r w:rsidRPr="00B5281A">
        <w:rPr>
          <w:rFonts w:ascii="仿宋_GB2312" w:eastAsia="仿宋_GB2312" w:hint="eastAsia"/>
          <w:sz w:val="28"/>
          <w:szCs w:val="28"/>
        </w:rPr>
        <w:t>；</w:t>
      </w:r>
    </w:p>
    <w:p w:rsidR="002B47EF" w:rsidRPr="00B5281A" w:rsidRDefault="007A4787" w:rsidP="002B47EF">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3</w:t>
      </w:r>
      <w:r w:rsidR="002B47EF" w:rsidRPr="00B5281A">
        <w:rPr>
          <w:rFonts w:ascii="仿宋_GB2312" w:eastAsia="仿宋_GB2312" w:hint="eastAsia"/>
          <w:sz w:val="28"/>
          <w:szCs w:val="28"/>
        </w:rPr>
        <w:t>.《不动产权证书》复印件</w:t>
      </w:r>
      <w:r w:rsidRPr="00B5281A">
        <w:rPr>
          <w:rFonts w:ascii="仿宋_GB2312" w:eastAsia="仿宋_GB2312" w:hint="eastAsia"/>
          <w:sz w:val="28"/>
          <w:szCs w:val="28"/>
        </w:rPr>
        <w:t>；</w:t>
      </w:r>
    </w:p>
    <w:p w:rsidR="002B47EF" w:rsidRPr="00B5281A" w:rsidRDefault="007A4787" w:rsidP="002B47EF">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4</w:t>
      </w:r>
      <w:r w:rsidR="002B47EF" w:rsidRPr="00B5281A">
        <w:rPr>
          <w:rFonts w:ascii="仿宋_GB2312" w:eastAsia="仿宋_GB2312" w:hint="eastAsia"/>
          <w:sz w:val="28"/>
          <w:szCs w:val="28"/>
        </w:rPr>
        <w:t>.《建设用地规划许可证》复印件</w:t>
      </w:r>
      <w:r w:rsidRPr="00B5281A">
        <w:rPr>
          <w:rFonts w:ascii="仿宋_GB2312" w:eastAsia="仿宋_GB2312" w:hint="eastAsia"/>
          <w:sz w:val="28"/>
          <w:szCs w:val="28"/>
        </w:rPr>
        <w:t>；</w:t>
      </w:r>
    </w:p>
    <w:p w:rsidR="002B47EF" w:rsidRPr="00B5281A" w:rsidRDefault="007A4787" w:rsidP="002B47EF">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5</w:t>
      </w:r>
      <w:r w:rsidR="002B47EF" w:rsidRPr="00B5281A">
        <w:rPr>
          <w:rFonts w:ascii="仿宋_GB2312" w:eastAsia="仿宋_GB2312" w:hint="eastAsia"/>
          <w:sz w:val="28"/>
          <w:szCs w:val="28"/>
        </w:rPr>
        <w:t>.《建设工程规划许可证》复印件</w:t>
      </w:r>
      <w:r w:rsidRPr="00B5281A">
        <w:rPr>
          <w:rFonts w:ascii="仿宋_GB2312" w:eastAsia="仿宋_GB2312" w:hint="eastAsia"/>
          <w:sz w:val="28"/>
          <w:szCs w:val="28"/>
        </w:rPr>
        <w:t>；</w:t>
      </w:r>
    </w:p>
    <w:p w:rsidR="002B47EF" w:rsidRPr="00B5281A" w:rsidRDefault="007A4787" w:rsidP="002B47EF">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6</w:t>
      </w:r>
      <w:r w:rsidR="002B47EF" w:rsidRPr="00B5281A">
        <w:rPr>
          <w:rFonts w:ascii="仿宋_GB2312" w:eastAsia="仿宋_GB2312" w:hint="eastAsia"/>
          <w:sz w:val="28"/>
          <w:szCs w:val="28"/>
        </w:rPr>
        <w:t>.《建筑工程施工许可证》复印件</w:t>
      </w:r>
      <w:r w:rsidRPr="00B5281A">
        <w:rPr>
          <w:rFonts w:ascii="仿宋_GB2312" w:eastAsia="仿宋_GB2312" w:hint="eastAsia"/>
          <w:sz w:val="28"/>
          <w:szCs w:val="28"/>
        </w:rPr>
        <w:t>；</w:t>
      </w:r>
    </w:p>
    <w:p w:rsidR="00F43968" w:rsidRPr="00B5281A" w:rsidRDefault="007A4787" w:rsidP="002B47EF">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7</w:t>
      </w:r>
      <w:r w:rsidR="002B47EF" w:rsidRPr="00B5281A">
        <w:rPr>
          <w:rFonts w:ascii="仿宋_GB2312" w:eastAsia="仿宋_GB2312" w:hint="eastAsia"/>
          <w:sz w:val="28"/>
          <w:szCs w:val="28"/>
        </w:rPr>
        <w:t>.《商品房预售许可证》复印件</w:t>
      </w:r>
      <w:r w:rsidR="0093746E" w:rsidRPr="00B5281A">
        <w:rPr>
          <w:rFonts w:ascii="仿宋_GB2312" w:eastAsia="仿宋_GB2312" w:hint="eastAsia"/>
          <w:sz w:val="28"/>
          <w:szCs w:val="28"/>
        </w:rPr>
        <w:t>。</w:t>
      </w:r>
    </w:p>
    <w:p w:rsidR="00F43968" w:rsidRPr="00B5281A" w:rsidRDefault="007A4787" w:rsidP="007A4787">
      <w:pPr>
        <w:autoSpaceDE w:val="0"/>
        <w:autoSpaceDN w:val="0"/>
        <w:spacing w:line="360" w:lineRule="auto"/>
        <w:ind w:firstLineChars="200" w:firstLine="562"/>
        <w:rPr>
          <w:rFonts w:ascii="仿宋_GB2312" w:eastAsia="仿宋_GB2312" w:hAnsi="宋体"/>
          <w:b/>
          <w:sz w:val="28"/>
        </w:rPr>
      </w:pPr>
      <w:r w:rsidRPr="00B5281A">
        <w:rPr>
          <w:rFonts w:ascii="仿宋_GB2312" w:eastAsia="仿宋_GB2312" w:hAnsi="宋体" w:hint="eastAsia"/>
          <w:b/>
          <w:sz w:val="28"/>
        </w:rPr>
        <w:t>㈣房地产估价机构和注册房地产估价师所搜集掌握的有关资料</w:t>
      </w:r>
    </w:p>
    <w:p w:rsidR="007A4787" w:rsidRPr="00B5281A" w:rsidRDefault="007A4787" w:rsidP="007A4787">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1.估价对象位置示意图；</w:t>
      </w:r>
    </w:p>
    <w:p w:rsidR="007A4787" w:rsidRPr="00B5281A" w:rsidRDefault="007A4787" w:rsidP="007A4787">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2.估价对象现场查勘照片；</w:t>
      </w:r>
    </w:p>
    <w:p w:rsidR="007A4787" w:rsidRPr="00B5281A" w:rsidRDefault="007A4787" w:rsidP="007A4787">
      <w:pPr>
        <w:autoSpaceDE w:val="0"/>
        <w:autoSpaceDN w:val="0"/>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3.现行房地产市场价格及信息；</w:t>
      </w:r>
    </w:p>
    <w:p w:rsidR="00F43968" w:rsidRPr="00B5281A" w:rsidRDefault="007A4787" w:rsidP="007A4787">
      <w:pPr>
        <w:autoSpaceDE w:val="0"/>
        <w:autoSpaceDN w:val="0"/>
        <w:spacing w:line="360" w:lineRule="auto"/>
        <w:ind w:firstLineChars="200" w:firstLine="560"/>
        <w:rPr>
          <w:rFonts w:ascii="仿宋_GB2312" w:eastAsia="仿宋_GB2312" w:hAnsi="Arial" w:cs="Arial"/>
          <w:kern w:val="0"/>
          <w:sz w:val="28"/>
          <w:szCs w:val="28"/>
        </w:rPr>
      </w:pPr>
      <w:r w:rsidRPr="00B5281A">
        <w:rPr>
          <w:rFonts w:ascii="仿宋_GB2312" w:eastAsia="仿宋_GB2312" w:hint="eastAsia"/>
          <w:sz w:val="28"/>
          <w:szCs w:val="28"/>
        </w:rPr>
        <w:t>4.注册房地产估价师实地查勘取得的有关资料及本公司积累的相关资料。</w:t>
      </w: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12" w:name="_Toc517768220"/>
      <w:r w:rsidRPr="00B5281A">
        <w:rPr>
          <w:rFonts w:ascii="仿宋_GB2312" w:eastAsia="仿宋_GB2312" w:hint="eastAsia"/>
          <w:b/>
        </w:rPr>
        <w:t>九、估价方法</w:t>
      </w:r>
      <w:bookmarkEnd w:id="12"/>
    </w:p>
    <w:p w:rsidR="00F43968" w:rsidRPr="00B5281A" w:rsidRDefault="00F43968">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㈠估价方法的选择</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估价人员在认真分析所掌握的资料并进行了实地查勘后，根据《房地产估价规范》，结合估价对象的特点和实际状况，考虑到较易搜集估价对象周边区域类似房地产交易案例，结合本次估价目的，最终采用比较法估价。</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常用的估价方法包括比较法、收益法、成本法和假设开发法，上述估价</w:t>
      </w:r>
      <w:r w:rsidRPr="00B5281A">
        <w:rPr>
          <w:rFonts w:ascii="仿宋_GB2312" w:eastAsia="仿宋_GB2312" w:hint="eastAsia"/>
          <w:sz w:val="28"/>
          <w:szCs w:val="28"/>
        </w:rPr>
        <w:lastRenderedPageBreak/>
        <w:t>方法在本报告评估中的适用性分析如下：</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1.比较法</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本报告估价对象为住宅和商业房地产，在估价对象同一供求圈内近期交易的类似房地产买卖实例较多，较易搜集，故适宜采用比较法进行估价。</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2.收益法</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运用收益法对房地产进行估价需要具备的条件是房地产的未来收益和风险都能够较准确的量化。本报告估价对象虽为住宅和商业房地产，估价对象周边与其类似的房地产租赁案例较多，租金、费用等资料也较易于取得，但目前估价对象所在区域房地产市场租售比不合理，收益法测算求取的价格偏离客观市场价格，故不适宜采用收益法进行估价。</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3.成本法</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成本法一般适用于无收益（不能使用收益法），房地产市场发育不成熟，成交实例不多（不能使用比较法），无法用收益法、比较法等方法进行评估的情形。本报告估价对象为</w:t>
      </w:r>
      <w:r w:rsidR="00A74036" w:rsidRPr="00B5281A">
        <w:rPr>
          <w:rFonts w:ascii="仿宋_GB2312" w:eastAsia="仿宋_GB2312" w:hint="eastAsia"/>
          <w:sz w:val="28"/>
          <w:szCs w:val="28"/>
        </w:rPr>
        <w:t>住宅和商业</w:t>
      </w:r>
      <w:r w:rsidRPr="00B5281A">
        <w:rPr>
          <w:rFonts w:ascii="仿宋_GB2312" w:eastAsia="仿宋_GB2312" w:hint="eastAsia"/>
          <w:sz w:val="28"/>
          <w:szCs w:val="28"/>
        </w:rPr>
        <w:t>房地产，其价值与成本的关联性较小，房地产的开发成本难以直接的反映房地产的市场价值，故不适宜采用成本法评估。</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4.假设开发法</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假设开发法一般适用于对具有开发或再开发潜力并且其开发完成后的价值可采用比较法、收益法等方法求取的房地产。估价对象为已建成房地产，保持现状利用为最高最佳利用方式，无需考虑估价对象改造装修，因此不宜采用假设开发法进行估价。</w:t>
      </w:r>
    </w:p>
    <w:p w:rsidR="00B849E8" w:rsidRPr="00B5281A" w:rsidRDefault="00B849E8" w:rsidP="00B849E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综合以上分析，本报告采用比较法对估价对象市场价值进行评估。</w:t>
      </w:r>
    </w:p>
    <w:p w:rsidR="00F43968" w:rsidRPr="00B5281A" w:rsidRDefault="00F43968">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㈡估价方法的定义</w:t>
      </w:r>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F43968" w:rsidRPr="00B5281A"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13" w:name="_Toc517768221"/>
      <w:r w:rsidRPr="00B5281A">
        <w:rPr>
          <w:rFonts w:ascii="仿宋_GB2312" w:eastAsia="仿宋_GB2312" w:hint="eastAsia"/>
          <w:b/>
        </w:rPr>
        <w:lastRenderedPageBreak/>
        <w:t>十、估价结果</w:t>
      </w:r>
      <w:bookmarkEnd w:id="13"/>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注册房地产估价师根据估价目的，遵循估价原则，按照估价工作程序，运用科学的估价方法，在认真分析现有资料的基础上，经过认真估算，并结合估价经验与影响房地产价值因素的分析，确定估价对象在价值时点</w:t>
      </w:r>
      <w:r w:rsidR="006A2439" w:rsidRPr="00B5281A">
        <w:rPr>
          <w:rFonts w:ascii="仿宋_GB2312" w:eastAsia="仿宋_GB2312" w:hint="eastAsia"/>
          <w:sz w:val="28"/>
          <w:szCs w:val="28"/>
        </w:rPr>
        <w:t>2020年6月2日</w:t>
      </w:r>
      <w:r w:rsidRPr="00B5281A">
        <w:rPr>
          <w:rFonts w:ascii="仿宋_GB2312" w:eastAsia="仿宋_GB2312" w:hint="eastAsia"/>
          <w:sz w:val="28"/>
          <w:szCs w:val="28"/>
        </w:rPr>
        <w:t>房地产的市场价值为：</w:t>
      </w:r>
    </w:p>
    <w:p w:rsidR="00FA6772" w:rsidRPr="00B5281A" w:rsidRDefault="00FA6772" w:rsidP="00FA6772">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总价值：</w:t>
      </w:r>
      <w:r w:rsidR="000F7E39" w:rsidRPr="00B5281A">
        <w:rPr>
          <w:rFonts w:ascii="仿宋_GB2312" w:eastAsia="仿宋_GB2312" w:hint="eastAsia"/>
          <w:b/>
          <w:sz w:val="28"/>
          <w:szCs w:val="28"/>
        </w:rPr>
        <w:t>2206.32</w:t>
      </w:r>
      <w:r w:rsidRPr="00B5281A">
        <w:rPr>
          <w:rFonts w:ascii="仿宋_GB2312" w:eastAsia="仿宋_GB2312" w:cs="Arial" w:hint="eastAsia"/>
          <w:b/>
          <w:sz w:val="28"/>
          <w:szCs w:val="28"/>
        </w:rPr>
        <w:t>万元</w:t>
      </w:r>
      <w:r w:rsidR="009F45B7" w:rsidRPr="00B5281A">
        <w:rPr>
          <w:rFonts w:ascii="仿宋_GB2312" w:eastAsia="仿宋_GB2312" w:cs="Arial" w:hint="eastAsia"/>
          <w:b/>
          <w:sz w:val="28"/>
          <w:szCs w:val="28"/>
        </w:rPr>
        <w:t>；</w:t>
      </w:r>
    </w:p>
    <w:p w:rsidR="00F43968" w:rsidRPr="00B5281A" w:rsidRDefault="00FA6772" w:rsidP="00FA6772">
      <w:pPr>
        <w:spacing w:line="360" w:lineRule="auto"/>
        <w:ind w:firstLineChars="200" w:firstLine="562"/>
        <w:rPr>
          <w:rFonts w:ascii="仿宋_GB2312" w:eastAsia="仿宋_GB2312"/>
          <w:b/>
          <w:sz w:val="28"/>
          <w:szCs w:val="28"/>
        </w:rPr>
      </w:pPr>
      <w:r w:rsidRPr="00B5281A">
        <w:rPr>
          <w:rFonts w:ascii="仿宋_GB2312" w:eastAsia="仿宋_GB2312" w:hint="eastAsia"/>
          <w:b/>
          <w:sz w:val="28"/>
          <w:szCs w:val="28"/>
        </w:rPr>
        <w:t>大写金额：人民币</w:t>
      </w:r>
      <w:r w:rsidR="000F7E39" w:rsidRPr="00B5281A">
        <w:rPr>
          <w:rFonts w:ascii="仿宋_GB2312" w:eastAsia="仿宋_GB2312" w:hint="eastAsia"/>
          <w:b/>
          <w:sz w:val="28"/>
          <w:szCs w:val="28"/>
        </w:rPr>
        <w:t>贰仟贰佰零陆万叁仟贰佰</w:t>
      </w:r>
      <w:r w:rsidRPr="00B5281A">
        <w:rPr>
          <w:rFonts w:ascii="仿宋_GB2312" w:eastAsia="仿宋_GB2312" w:hint="eastAsia"/>
          <w:b/>
          <w:sz w:val="28"/>
          <w:szCs w:val="28"/>
        </w:rPr>
        <w:t>元整</w:t>
      </w:r>
      <w:r w:rsidR="009F45B7" w:rsidRPr="00B5281A">
        <w:rPr>
          <w:rFonts w:ascii="仿宋_GB2312" w:eastAsia="仿宋_GB2312" w:hint="eastAsia"/>
          <w:b/>
          <w:sz w:val="28"/>
          <w:szCs w:val="28"/>
        </w:rPr>
        <w:t>。</w:t>
      </w:r>
    </w:p>
    <w:p w:rsidR="001F78BB" w:rsidRPr="00B5281A" w:rsidRDefault="00163D44" w:rsidP="00392207">
      <w:pPr>
        <w:spacing w:line="360" w:lineRule="auto"/>
        <w:ind w:firstLineChars="200" w:firstLine="560"/>
        <w:rPr>
          <w:rFonts w:ascii="仿宋_GB2312" w:eastAsia="仿宋_GB2312" w:cs="Arial"/>
          <w:sz w:val="28"/>
          <w:szCs w:val="28"/>
        </w:rPr>
      </w:pPr>
      <w:r w:rsidRPr="00B5281A">
        <w:rPr>
          <w:rFonts w:ascii="仿宋_GB2312" w:eastAsia="仿宋_GB2312" w:cs="Arial" w:hint="eastAsia"/>
          <w:sz w:val="28"/>
          <w:szCs w:val="28"/>
        </w:rPr>
        <w:t>房地产估价结果明细见表</w:t>
      </w:r>
      <w:r w:rsidR="00A74036" w:rsidRPr="00B5281A">
        <w:rPr>
          <w:rFonts w:ascii="仿宋_GB2312" w:eastAsia="仿宋_GB2312" w:cs="Arial" w:hint="eastAsia"/>
          <w:sz w:val="28"/>
          <w:szCs w:val="28"/>
        </w:rPr>
        <w:t>1-1。</w:t>
      </w:r>
    </w:p>
    <w:p w:rsidR="00F43968" w:rsidRPr="00B5281A" w:rsidRDefault="00F43968" w:rsidP="00B00562">
      <w:pPr>
        <w:pStyle w:val="1"/>
        <w:numPr>
          <w:ilvl w:val="0"/>
          <w:numId w:val="0"/>
        </w:numPr>
        <w:tabs>
          <w:tab w:val="left" w:pos="270"/>
        </w:tabs>
        <w:adjustRightInd/>
        <w:spacing w:beforeLines="50" w:line="360" w:lineRule="auto"/>
        <w:ind w:right="0" w:firstLineChars="200" w:firstLine="562"/>
        <w:jc w:val="both"/>
        <w:rPr>
          <w:rFonts w:ascii="仿宋_GB2312" w:eastAsia="仿宋_GB2312"/>
          <w:b/>
        </w:rPr>
      </w:pPr>
      <w:bookmarkStart w:id="14" w:name="_Toc517768222"/>
      <w:r w:rsidRPr="00B5281A">
        <w:rPr>
          <w:rFonts w:ascii="仿宋_GB2312" w:eastAsia="仿宋_GB2312" w:hint="eastAsia"/>
          <w:b/>
        </w:rPr>
        <w:t>十一、注册房地产估价师</w:t>
      </w:r>
      <w:bookmarkEnd w:id="1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36"/>
        <w:gridCol w:w="2212"/>
        <w:gridCol w:w="2528"/>
        <w:gridCol w:w="2562"/>
      </w:tblGrid>
      <w:tr w:rsidR="00F43968" w:rsidRPr="00B5281A">
        <w:trPr>
          <w:trHeight w:val="433"/>
          <w:jc w:val="center"/>
        </w:trPr>
        <w:tc>
          <w:tcPr>
            <w:tcW w:w="1936" w:type="dxa"/>
            <w:vAlign w:val="center"/>
          </w:tcPr>
          <w:p w:rsidR="00F43968" w:rsidRPr="00B5281A" w:rsidRDefault="00F43968">
            <w:pPr>
              <w:jc w:val="center"/>
              <w:rPr>
                <w:rFonts w:ascii="仿宋_GB2312" w:eastAsia="仿宋_GB2312" w:hAnsi="宋体" w:cs="Arial"/>
                <w:sz w:val="28"/>
                <w:szCs w:val="28"/>
              </w:rPr>
            </w:pPr>
            <w:r w:rsidRPr="00B5281A">
              <w:rPr>
                <w:rFonts w:ascii="仿宋_GB2312" w:eastAsia="仿宋_GB2312" w:hAnsi="宋体" w:cs="Arial" w:hint="eastAsia"/>
                <w:sz w:val="28"/>
                <w:szCs w:val="28"/>
              </w:rPr>
              <w:t>姓名</w:t>
            </w:r>
          </w:p>
        </w:tc>
        <w:tc>
          <w:tcPr>
            <w:tcW w:w="2212" w:type="dxa"/>
            <w:vAlign w:val="center"/>
          </w:tcPr>
          <w:p w:rsidR="00F43968" w:rsidRPr="00B5281A" w:rsidRDefault="00F43968">
            <w:pPr>
              <w:jc w:val="center"/>
              <w:rPr>
                <w:rFonts w:ascii="仿宋_GB2312" w:eastAsia="仿宋_GB2312" w:hAnsi="宋体" w:cs="Arial"/>
                <w:sz w:val="28"/>
                <w:szCs w:val="28"/>
              </w:rPr>
            </w:pPr>
            <w:r w:rsidRPr="00B5281A">
              <w:rPr>
                <w:rFonts w:ascii="仿宋_GB2312" w:eastAsia="仿宋_GB2312" w:hAnsi="宋体" w:cs="Arial" w:hint="eastAsia"/>
                <w:sz w:val="28"/>
                <w:szCs w:val="28"/>
              </w:rPr>
              <w:t>注册号</w:t>
            </w:r>
          </w:p>
        </w:tc>
        <w:tc>
          <w:tcPr>
            <w:tcW w:w="2528" w:type="dxa"/>
            <w:vAlign w:val="center"/>
          </w:tcPr>
          <w:p w:rsidR="00F43968" w:rsidRPr="00B5281A" w:rsidRDefault="00F43968">
            <w:pPr>
              <w:jc w:val="center"/>
              <w:rPr>
                <w:rFonts w:ascii="仿宋_GB2312" w:eastAsia="仿宋_GB2312" w:hAnsi="宋体" w:cs="Arial"/>
                <w:color w:val="000000"/>
                <w:sz w:val="28"/>
                <w:szCs w:val="28"/>
              </w:rPr>
            </w:pPr>
            <w:r w:rsidRPr="00B5281A">
              <w:rPr>
                <w:rFonts w:ascii="仿宋_GB2312" w:eastAsia="仿宋_GB2312" w:hAnsi="宋体" w:cs="Arial" w:hint="eastAsia"/>
                <w:color w:val="000000"/>
                <w:sz w:val="28"/>
                <w:szCs w:val="28"/>
              </w:rPr>
              <w:t>签名</w:t>
            </w:r>
          </w:p>
        </w:tc>
        <w:tc>
          <w:tcPr>
            <w:tcW w:w="2562" w:type="dxa"/>
            <w:vAlign w:val="center"/>
          </w:tcPr>
          <w:p w:rsidR="00F43968" w:rsidRPr="00B5281A" w:rsidRDefault="00F43968">
            <w:pPr>
              <w:jc w:val="center"/>
              <w:rPr>
                <w:rFonts w:ascii="仿宋_GB2312" w:eastAsia="仿宋_GB2312" w:hAnsi="宋体" w:cs="Arial"/>
                <w:color w:val="000000"/>
                <w:sz w:val="28"/>
                <w:szCs w:val="28"/>
              </w:rPr>
            </w:pPr>
            <w:r w:rsidRPr="00B5281A">
              <w:rPr>
                <w:rFonts w:ascii="仿宋_GB2312" w:eastAsia="仿宋_GB2312" w:hAnsi="宋体" w:cs="Arial" w:hint="eastAsia"/>
                <w:color w:val="000000"/>
                <w:sz w:val="28"/>
                <w:szCs w:val="28"/>
              </w:rPr>
              <w:t>签名时间</w:t>
            </w:r>
          </w:p>
        </w:tc>
      </w:tr>
      <w:tr w:rsidR="00F01F71" w:rsidRPr="00B5281A" w:rsidTr="00DE2E42">
        <w:trPr>
          <w:trHeight w:val="1945"/>
          <w:jc w:val="center"/>
        </w:trPr>
        <w:tc>
          <w:tcPr>
            <w:tcW w:w="1936" w:type="dxa"/>
            <w:vAlign w:val="center"/>
          </w:tcPr>
          <w:p w:rsidR="00F01F71" w:rsidRPr="00B5281A" w:rsidRDefault="004B0783" w:rsidP="00EF678D">
            <w:pPr>
              <w:spacing w:line="40" w:lineRule="atLeast"/>
              <w:jc w:val="center"/>
              <w:rPr>
                <w:rFonts w:ascii="仿宋_GB2312" w:eastAsia="仿宋_GB2312" w:hAnsi="宋体" w:cs="Arial"/>
                <w:sz w:val="28"/>
                <w:szCs w:val="28"/>
              </w:rPr>
            </w:pPr>
            <w:r w:rsidRPr="00B5281A">
              <w:rPr>
                <w:rFonts w:ascii="仿宋_GB2312" w:eastAsia="仿宋_GB2312" w:hAnsi="宋体" w:cs="Arial" w:hint="eastAsia"/>
                <w:sz w:val="28"/>
                <w:szCs w:val="28"/>
              </w:rPr>
              <w:t>张英辉</w:t>
            </w:r>
          </w:p>
        </w:tc>
        <w:tc>
          <w:tcPr>
            <w:tcW w:w="2212" w:type="dxa"/>
            <w:vAlign w:val="center"/>
          </w:tcPr>
          <w:p w:rsidR="00F01F71" w:rsidRPr="00B5281A" w:rsidRDefault="001478D8" w:rsidP="00EF678D">
            <w:pPr>
              <w:jc w:val="center"/>
              <w:rPr>
                <w:rFonts w:ascii="仿宋_GB2312" w:eastAsia="仿宋_GB2312" w:hAnsi="宋体" w:cs="Arial"/>
                <w:sz w:val="28"/>
                <w:szCs w:val="28"/>
              </w:rPr>
            </w:pPr>
            <w:r w:rsidRPr="00B5281A">
              <w:rPr>
                <w:rFonts w:ascii="仿宋_GB2312" w:eastAsia="仿宋_GB2312" w:hAnsi="宋体" w:cs="Arial" w:hint="eastAsia"/>
                <w:sz w:val="28"/>
                <w:szCs w:val="28"/>
              </w:rPr>
              <w:t>2120160037</w:t>
            </w:r>
          </w:p>
        </w:tc>
        <w:tc>
          <w:tcPr>
            <w:tcW w:w="2528" w:type="dxa"/>
            <w:vAlign w:val="center"/>
          </w:tcPr>
          <w:p w:rsidR="00F01F71" w:rsidRPr="00B5281A" w:rsidRDefault="00F01F71" w:rsidP="00EF678D">
            <w:pPr>
              <w:jc w:val="center"/>
              <w:rPr>
                <w:rFonts w:ascii="仿宋_GB2312" w:eastAsia="仿宋_GB2312" w:hAnsi="宋体" w:cs="Arial"/>
                <w:sz w:val="28"/>
                <w:szCs w:val="28"/>
              </w:rPr>
            </w:pPr>
          </w:p>
        </w:tc>
        <w:tc>
          <w:tcPr>
            <w:tcW w:w="2562" w:type="dxa"/>
            <w:vAlign w:val="center"/>
          </w:tcPr>
          <w:p w:rsidR="00F01F71" w:rsidRPr="00B5281A" w:rsidRDefault="00F01F71" w:rsidP="00F01F71">
            <w:pPr>
              <w:jc w:val="right"/>
              <w:rPr>
                <w:rFonts w:ascii="仿宋_GB2312" w:eastAsia="仿宋_GB2312" w:hAnsi="宋体" w:cs="Arial"/>
                <w:sz w:val="28"/>
                <w:szCs w:val="28"/>
              </w:rPr>
            </w:pPr>
            <w:r w:rsidRPr="00B5281A">
              <w:rPr>
                <w:rFonts w:ascii="仿宋_GB2312" w:eastAsia="仿宋_GB2312" w:hAnsi="宋体" w:cs="Arial" w:hint="eastAsia"/>
                <w:sz w:val="28"/>
                <w:szCs w:val="28"/>
              </w:rPr>
              <w:t xml:space="preserve">   年  月  日</w:t>
            </w:r>
          </w:p>
        </w:tc>
      </w:tr>
      <w:tr w:rsidR="00F01F71" w:rsidRPr="00B5281A" w:rsidTr="00DE2E42">
        <w:trPr>
          <w:trHeight w:val="1973"/>
          <w:jc w:val="center"/>
        </w:trPr>
        <w:tc>
          <w:tcPr>
            <w:tcW w:w="1936" w:type="dxa"/>
            <w:vAlign w:val="center"/>
          </w:tcPr>
          <w:p w:rsidR="00F01F71" w:rsidRPr="00B5281A" w:rsidRDefault="001478D8" w:rsidP="00EF678D">
            <w:pPr>
              <w:spacing w:line="40" w:lineRule="atLeast"/>
              <w:jc w:val="center"/>
              <w:rPr>
                <w:rFonts w:ascii="仿宋_GB2312" w:eastAsia="仿宋_GB2312" w:hAnsi="宋体" w:cs="Arial"/>
                <w:color w:val="FF0000"/>
                <w:sz w:val="28"/>
                <w:szCs w:val="28"/>
              </w:rPr>
            </w:pPr>
            <w:r w:rsidRPr="00B5281A">
              <w:rPr>
                <w:rFonts w:ascii="仿宋_GB2312" w:eastAsia="仿宋_GB2312" w:hAnsi="宋体" w:cs="Arial" w:hint="eastAsia"/>
                <w:sz w:val="28"/>
                <w:szCs w:val="28"/>
              </w:rPr>
              <w:t>赵  晖</w:t>
            </w:r>
          </w:p>
        </w:tc>
        <w:tc>
          <w:tcPr>
            <w:tcW w:w="2212" w:type="dxa"/>
            <w:vAlign w:val="center"/>
          </w:tcPr>
          <w:p w:rsidR="00F01F71" w:rsidRPr="00B5281A" w:rsidRDefault="001478D8" w:rsidP="00EF678D">
            <w:pPr>
              <w:jc w:val="center"/>
              <w:rPr>
                <w:rFonts w:ascii="仿宋_GB2312" w:eastAsia="仿宋_GB2312" w:hAnsi="宋体" w:cs="Arial"/>
                <w:sz w:val="28"/>
                <w:szCs w:val="28"/>
              </w:rPr>
            </w:pPr>
            <w:r w:rsidRPr="00B5281A">
              <w:rPr>
                <w:rFonts w:ascii="仿宋_GB2312" w:eastAsia="仿宋_GB2312" w:hAnsi="宋体" w:cs="Arial" w:hint="eastAsia"/>
                <w:sz w:val="28"/>
                <w:szCs w:val="28"/>
              </w:rPr>
              <w:t>2120040110</w:t>
            </w:r>
          </w:p>
        </w:tc>
        <w:tc>
          <w:tcPr>
            <w:tcW w:w="2528" w:type="dxa"/>
            <w:vAlign w:val="center"/>
          </w:tcPr>
          <w:p w:rsidR="00F01F71" w:rsidRPr="00B5281A" w:rsidRDefault="00F01F71" w:rsidP="00EF678D">
            <w:pPr>
              <w:jc w:val="center"/>
              <w:rPr>
                <w:rFonts w:ascii="仿宋_GB2312" w:eastAsia="仿宋_GB2312" w:hAnsi="宋体" w:cs="Arial"/>
                <w:sz w:val="28"/>
                <w:szCs w:val="28"/>
              </w:rPr>
            </w:pPr>
          </w:p>
        </w:tc>
        <w:tc>
          <w:tcPr>
            <w:tcW w:w="2562" w:type="dxa"/>
            <w:vAlign w:val="center"/>
          </w:tcPr>
          <w:p w:rsidR="00F01F71" w:rsidRPr="00B5281A" w:rsidRDefault="00F01F71" w:rsidP="00F01F71">
            <w:pPr>
              <w:jc w:val="right"/>
              <w:rPr>
                <w:rFonts w:ascii="仿宋_GB2312" w:eastAsia="仿宋_GB2312" w:hAnsi="宋体" w:cs="Arial"/>
                <w:sz w:val="28"/>
                <w:szCs w:val="28"/>
              </w:rPr>
            </w:pPr>
            <w:r w:rsidRPr="00B5281A">
              <w:rPr>
                <w:rFonts w:ascii="仿宋_GB2312" w:eastAsia="仿宋_GB2312" w:hAnsi="宋体" w:cs="Arial" w:hint="eastAsia"/>
                <w:sz w:val="28"/>
                <w:szCs w:val="28"/>
              </w:rPr>
              <w:t xml:space="preserve">   年  月  日</w:t>
            </w:r>
          </w:p>
        </w:tc>
      </w:tr>
    </w:tbl>
    <w:p w:rsidR="00F43968" w:rsidRPr="00B5281A" w:rsidRDefault="00F43968" w:rsidP="00B00562">
      <w:pPr>
        <w:pStyle w:val="1"/>
        <w:numPr>
          <w:ilvl w:val="0"/>
          <w:numId w:val="0"/>
        </w:numPr>
        <w:tabs>
          <w:tab w:val="left" w:pos="270"/>
        </w:tabs>
        <w:adjustRightInd/>
        <w:spacing w:beforeLines="50" w:line="360" w:lineRule="auto"/>
        <w:ind w:right="0" w:firstLineChars="200" w:firstLine="562"/>
        <w:jc w:val="both"/>
        <w:rPr>
          <w:rFonts w:ascii="仿宋_GB2312" w:eastAsia="仿宋_GB2312"/>
          <w:b/>
        </w:rPr>
      </w:pPr>
      <w:bookmarkStart w:id="15" w:name="_Toc517768223"/>
      <w:r w:rsidRPr="00B5281A">
        <w:rPr>
          <w:rFonts w:ascii="仿宋_GB2312" w:eastAsia="仿宋_GB2312" w:hint="eastAsia"/>
          <w:b/>
        </w:rPr>
        <w:t>十二、实地查勘期</w:t>
      </w:r>
      <w:bookmarkEnd w:id="15"/>
    </w:p>
    <w:p w:rsidR="00F43968" w:rsidRPr="00B5281A" w:rsidRDefault="00F43968">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估价人员实地查勘估价对象的日期为</w:t>
      </w:r>
      <w:r w:rsidR="006A2439" w:rsidRPr="00B5281A">
        <w:rPr>
          <w:rFonts w:ascii="仿宋_GB2312" w:eastAsia="仿宋_GB2312" w:hint="eastAsia"/>
          <w:sz w:val="28"/>
          <w:szCs w:val="28"/>
        </w:rPr>
        <w:t>2020年6月2日</w:t>
      </w:r>
      <w:r w:rsidRPr="00B5281A">
        <w:rPr>
          <w:rFonts w:ascii="仿宋_GB2312" w:eastAsia="仿宋_GB2312" w:hint="eastAsia"/>
          <w:sz w:val="28"/>
          <w:szCs w:val="28"/>
        </w:rPr>
        <w:t>。</w:t>
      </w:r>
    </w:p>
    <w:p w:rsidR="00F43968" w:rsidRPr="00B5281A" w:rsidRDefault="00F43968" w:rsidP="00B00562">
      <w:pPr>
        <w:pStyle w:val="1"/>
        <w:numPr>
          <w:ilvl w:val="0"/>
          <w:numId w:val="0"/>
        </w:numPr>
        <w:tabs>
          <w:tab w:val="left" w:pos="270"/>
        </w:tabs>
        <w:adjustRightInd/>
        <w:spacing w:beforeLines="50" w:line="360" w:lineRule="auto"/>
        <w:ind w:right="0" w:firstLineChars="200" w:firstLine="562"/>
        <w:jc w:val="both"/>
        <w:rPr>
          <w:rFonts w:ascii="仿宋_GB2312" w:eastAsia="仿宋_GB2312"/>
          <w:b/>
        </w:rPr>
      </w:pPr>
      <w:bookmarkStart w:id="16" w:name="_Toc517768224"/>
      <w:r w:rsidRPr="00B5281A">
        <w:rPr>
          <w:rFonts w:ascii="仿宋_GB2312" w:eastAsia="仿宋_GB2312" w:hint="eastAsia"/>
          <w:b/>
        </w:rPr>
        <w:t>十三、估价作业日期</w:t>
      </w:r>
      <w:bookmarkEnd w:id="16"/>
    </w:p>
    <w:p w:rsidR="00F43968" w:rsidRPr="00B5281A" w:rsidRDefault="00F43968" w:rsidP="00A74036">
      <w:pPr>
        <w:spacing w:line="360" w:lineRule="auto"/>
        <w:ind w:firstLineChars="200" w:firstLine="560"/>
        <w:rPr>
          <w:rFonts w:ascii="仿宋_GB2312" w:eastAsia="仿宋_GB2312"/>
          <w:sz w:val="28"/>
          <w:szCs w:val="28"/>
        </w:rPr>
      </w:pPr>
      <w:r w:rsidRPr="00B5281A">
        <w:rPr>
          <w:rFonts w:ascii="仿宋_GB2312" w:eastAsia="仿宋_GB2312" w:hint="eastAsia"/>
          <w:sz w:val="28"/>
          <w:szCs w:val="28"/>
        </w:rPr>
        <w:t>自20</w:t>
      </w:r>
      <w:r w:rsidR="00A74036" w:rsidRPr="00B5281A">
        <w:rPr>
          <w:rFonts w:ascii="仿宋_GB2312" w:eastAsia="仿宋_GB2312" w:hint="eastAsia"/>
          <w:sz w:val="28"/>
          <w:szCs w:val="28"/>
        </w:rPr>
        <w:t>20</w:t>
      </w:r>
      <w:r w:rsidRPr="00B5281A">
        <w:rPr>
          <w:rFonts w:ascii="仿宋_GB2312" w:eastAsia="仿宋_GB2312" w:hint="eastAsia"/>
          <w:sz w:val="28"/>
          <w:szCs w:val="28"/>
        </w:rPr>
        <w:t>年</w:t>
      </w:r>
      <w:r w:rsidR="00A74036" w:rsidRPr="00B5281A">
        <w:rPr>
          <w:rFonts w:ascii="仿宋_GB2312" w:eastAsia="仿宋_GB2312" w:hint="eastAsia"/>
          <w:sz w:val="28"/>
          <w:szCs w:val="28"/>
        </w:rPr>
        <w:t>5</w:t>
      </w:r>
      <w:r w:rsidRPr="00B5281A">
        <w:rPr>
          <w:rFonts w:ascii="仿宋_GB2312" w:eastAsia="仿宋_GB2312" w:hint="eastAsia"/>
          <w:sz w:val="28"/>
          <w:szCs w:val="28"/>
        </w:rPr>
        <w:t>月</w:t>
      </w:r>
      <w:r w:rsidR="00A74036" w:rsidRPr="00B5281A">
        <w:rPr>
          <w:rFonts w:ascii="仿宋_GB2312" w:eastAsia="仿宋_GB2312" w:hint="eastAsia"/>
          <w:sz w:val="28"/>
          <w:szCs w:val="28"/>
        </w:rPr>
        <w:t>28</w:t>
      </w:r>
      <w:r w:rsidRPr="00B5281A">
        <w:rPr>
          <w:rFonts w:ascii="仿宋_GB2312" w:eastAsia="仿宋_GB2312" w:hint="eastAsia"/>
          <w:sz w:val="28"/>
          <w:szCs w:val="28"/>
        </w:rPr>
        <w:t>日起至</w:t>
      </w:r>
      <w:r w:rsidR="001478D8" w:rsidRPr="00B5281A">
        <w:rPr>
          <w:rFonts w:ascii="仿宋_GB2312" w:eastAsia="仿宋_GB2312" w:hint="eastAsia"/>
          <w:sz w:val="28"/>
          <w:szCs w:val="28"/>
        </w:rPr>
        <w:t>2020年6月15日</w:t>
      </w:r>
      <w:r w:rsidRPr="00B5281A">
        <w:rPr>
          <w:rFonts w:ascii="仿宋_GB2312" w:eastAsia="仿宋_GB2312" w:hint="eastAsia"/>
          <w:sz w:val="28"/>
          <w:szCs w:val="28"/>
        </w:rPr>
        <w:t>止。</w:t>
      </w:r>
    </w:p>
    <w:p w:rsidR="00163D44" w:rsidRPr="00B5281A" w:rsidRDefault="00163D44">
      <w:pPr>
        <w:pStyle w:val="a3"/>
        <w:rPr>
          <w:rFonts w:ascii="仿宋_GB2312" w:eastAsia="仿宋_GB2312" w:hAnsi="仿宋"/>
          <w:sz w:val="44"/>
          <w:szCs w:val="44"/>
        </w:rPr>
      </w:pPr>
      <w:bookmarkStart w:id="17" w:name="_Toc517768225"/>
    </w:p>
    <w:p w:rsidR="00A62B77" w:rsidRPr="00B5281A" w:rsidRDefault="00A62B77">
      <w:pPr>
        <w:pStyle w:val="a3"/>
        <w:rPr>
          <w:rFonts w:ascii="仿宋_GB2312" w:eastAsia="仿宋_GB2312" w:hAnsi="仿宋"/>
          <w:sz w:val="44"/>
          <w:szCs w:val="44"/>
        </w:rPr>
      </w:pPr>
    </w:p>
    <w:p w:rsidR="00186663" w:rsidRPr="00B5281A" w:rsidRDefault="00186663">
      <w:pPr>
        <w:pStyle w:val="a3"/>
        <w:rPr>
          <w:rFonts w:ascii="仿宋_GB2312" w:eastAsia="仿宋_GB2312" w:hAnsi="仿宋"/>
          <w:sz w:val="44"/>
          <w:szCs w:val="44"/>
        </w:rPr>
      </w:pPr>
    </w:p>
    <w:p w:rsidR="00F43968" w:rsidRPr="00B5281A" w:rsidRDefault="00F43968">
      <w:pPr>
        <w:pStyle w:val="a3"/>
        <w:rPr>
          <w:rFonts w:ascii="仿宋_GB2312" w:eastAsia="仿宋_GB2312" w:hAnsi="仿宋"/>
          <w:sz w:val="44"/>
          <w:szCs w:val="44"/>
        </w:rPr>
      </w:pPr>
      <w:r w:rsidRPr="00B5281A">
        <w:rPr>
          <w:rFonts w:ascii="仿宋_GB2312" w:eastAsia="仿宋_GB2312" w:hAnsi="仿宋" w:hint="eastAsia"/>
          <w:sz w:val="44"/>
          <w:szCs w:val="44"/>
        </w:rPr>
        <w:t>附  件</w:t>
      </w:r>
      <w:bookmarkEnd w:id="17"/>
    </w:p>
    <w:p w:rsidR="00F43968" w:rsidRPr="00B5281A" w:rsidRDefault="00F43968">
      <w:pPr>
        <w:autoSpaceDE w:val="0"/>
        <w:autoSpaceDN w:val="0"/>
        <w:adjustRightInd w:val="0"/>
        <w:spacing w:line="360" w:lineRule="auto"/>
        <w:rPr>
          <w:rFonts w:ascii="仿宋_GB2312" w:eastAsia="仿宋_GB2312"/>
          <w:b/>
          <w:color w:val="000000"/>
          <w:kern w:val="0"/>
          <w:sz w:val="28"/>
          <w:szCs w:val="28"/>
        </w:rPr>
      </w:pPr>
    </w:p>
    <w:p w:rsidR="00F43968" w:rsidRPr="00B5281A" w:rsidRDefault="00F43968">
      <w:pPr>
        <w:autoSpaceDE w:val="0"/>
        <w:autoSpaceDN w:val="0"/>
        <w:adjustRightInd w:val="0"/>
        <w:spacing w:line="360" w:lineRule="auto"/>
        <w:rPr>
          <w:rFonts w:ascii="仿宋_GB2312" w:eastAsia="仿宋_GB2312"/>
          <w:b/>
          <w:color w:val="000000"/>
          <w:kern w:val="0"/>
          <w:sz w:val="28"/>
          <w:szCs w:val="28"/>
        </w:rPr>
      </w:pP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1.《司法鉴定评估委托书》[</w:t>
      </w:r>
      <w:r w:rsidR="004D2727" w:rsidRPr="00B5281A">
        <w:rPr>
          <w:rFonts w:ascii="仿宋_GB2312" w:eastAsia="仿宋_GB2312" w:hint="eastAsia"/>
          <w:color w:val="000000"/>
          <w:spacing w:val="20"/>
          <w:sz w:val="28"/>
        </w:rPr>
        <w:t>(2020)辽07锦法司辅委字第00436号</w:t>
      </w:r>
      <w:r w:rsidRPr="00B5281A">
        <w:rPr>
          <w:rFonts w:ascii="仿宋_GB2312" w:eastAsia="仿宋_GB2312" w:hint="eastAsia"/>
          <w:color w:val="000000"/>
          <w:spacing w:val="20"/>
          <w:sz w:val="28"/>
        </w:rPr>
        <w:t>]复印件</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2.估价对象位置示意图</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3.估价对象现场查勘照片</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4.《测绘报告书》复印件</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5.《不动产权证书》复印件</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6.《建设用地规划许可证》复印件</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7.《建设工程规划许可证》复印件</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8.《建筑工程施工许可证》复印件</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9.《商品房预售许可证》复印件</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10.《房地产估价机构营业执照》复印件</w:t>
      </w:r>
    </w:p>
    <w:p w:rsidR="009411F5" w:rsidRPr="00B5281A"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11.《房地产估价机构备案证书》复印件</w:t>
      </w:r>
    </w:p>
    <w:p w:rsidR="00F43968" w:rsidRDefault="009411F5" w:rsidP="009411F5">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5281A">
        <w:rPr>
          <w:rFonts w:ascii="仿宋_GB2312" w:eastAsia="仿宋_GB2312" w:hint="eastAsia"/>
          <w:color w:val="000000"/>
          <w:spacing w:val="20"/>
          <w:sz w:val="28"/>
        </w:rPr>
        <w:t>12.《注册房地产估价师估价资格证书》复印件</w:t>
      </w:r>
    </w:p>
    <w:p w:rsidR="00F43968" w:rsidRDefault="00F43968">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p>
    <w:p w:rsidR="00F43968" w:rsidRPr="003E1E44" w:rsidRDefault="00F43968">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p>
    <w:p w:rsidR="00F43968" w:rsidRDefault="00F43968">
      <w:pPr>
        <w:autoSpaceDE w:val="0"/>
        <w:autoSpaceDN w:val="0"/>
        <w:snapToGrid w:val="0"/>
        <w:spacing w:line="360" w:lineRule="auto"/>
        <w:ind w:left="1680" w:right="-113" w:hanging="960"/>
        <w:jc w:val="left"/>
        <w:textAlignment w:val="bottom"/>
        <w:rPr>
          <w:rFonts w:ascii="仿宋_GB2312" w:eastAsia="仿宋_GB2312"/>
          <w:color w:val="000000"/>
          <w:spacing w:val="20"/>
          <w:sz w:val="28"/>
        </w:rPr>
      </w:pPr>
    </w:p>
    <w:p w:rsidR="00F43968" w:rsidRDefault="00F43968">
      <w:pPr>
        <w:autoSpaceDE w:val="0"/>
        <w:autoSpaceDN w:val="0"/>
        <w:adjustRightInd w:val="0"/>
        <w:spacing w:line="360" w:lineRule="auto"/>
        <w:ind w:firstLine="555"/>
        <w:jc w:val="left"/>
        <w:rPr>
          <w:rFonts w:ascii="仿宋_GB2312" w:eastAsia="仿宋_GB2312"/>
          <w:kern w:val="0"/>
          <w:sz w:val="28"/>
          <w:szCs w:val="28"/>
        </w:rPr>
      </w:pPr>
    </w:p>
    <w:p w:rsidR="00F43968" w:rsidRDefault="00F43968">
      <w:pPr>
        <w:autoSpaceDE w:val="0"/>
        <w:autoSpaceDN w:val="0"/>
        <w:adjustRightInd w:val="0"/>
        <w:spacing w:line="40" w:lineRule="atLeast"/>
        <w:jc w:val="center"/>
        <w:rPr>
          <w:rFonts w:ascii="仿宋_GB2312" w:eastAsia="仿宋_GB2312" w:hAnsi="Arial" w:cs="Arial"/>
          <w:kern w:val="0"/>
          <w:sz w:val="48"/>
          <w:szCs w:val="72"/>
        </w:rPr>
      </w:pPr>
    </w:p>
    <w:p w:rsidR="00F43968" w:rsidRDefault="00F43968">
      <w:pPr>
        <w:autoSpaceDE w:val="0"/>
        <w:autoSpaceDN w:val="0"/>
        <w:adjustRightInd w:val="0"/>
        <w:spacing w:line="40" w:lineRule="atLeast"/>
        <w:jc w:val="center"/>
        <w:rPr>
          <w:rFonts w:ascii="仿宋_GB2312" w:eastAsia="仿宋_GB2312" w:hAnsi="Arial" w:cs="Arial"/>
          <w:kern w:val="0"/>
          <w:sz w:val="48"/>
          <w:szCs w:val="72"/>
        </w:rPr>
      </w:pPr>
    </w:p>
    <w:sectPr w:rsidR="00F43968" w:rsidSect="004F5825">
      <w:pgSz w:w="11906" w:h="16838"/>
      <w:pgMar w:top="1440" w:right="1134" w:bottom="1440"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7A0" w:rsidRDefault="003267A0">
      <w:r>
        <w:separator/>
      </w:r>
    </w:p>
  </w:endnote>
  <w:endnote w:type="continuationSeparator" w:id="0">
    <w:p w:rsidR="003267A0" w:rsidRDefault="00326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A0" w:rsidRDefault="00136189">
    <w:pPr>
      <w:pStyle w:val="a8"/>
      <w:framePr w:wrap="around" w:vAnchor="text" w:hAnchor="margin" w:xAlign="right" w:y="1"/>
      <w:rPr>
        <w:rStyle w:val="a6"/>
      </w:rPr>
    </w:pPr>
    <w:r>
      <w:fldChar w:fldCharType="begin"/>
    </w:r>
    <w:r w:rsidR="003267A0">
      <w:rPr>
        <w:rStyle w:val="a6"/>
      </w:rPr>
      <w:instrText xml:space="preserve">PAGE  </w:instrText>
    </w:r>
    <w:r>
      <w:fldChar w:fldCharType="end"/>
    </w:r>
  </w:p>
  <w:p w:rsidR="003267A0" w:rsidRDefault="003267A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A0" w:rsidRDefault="003267A0">
    <w:pPr>
      <w:pStyle w:val="ae"/>
      <w:pBdr>
        <w:bottom w:val="single" w:sz="6" w:space="0" w:color="auto"/>
      </w:pBdr>
      <w:ind w:right="360"/>
      <w:jc w:val="both"/>
      <w:rPr>
        <w:spacing w:val="-6"/>
      </w:rPr>
    </w:pPr>
    <w:r>
      <w:rPr>
        <w:rFonts w:hint="eastAsia"/>
        <w:spacing w:val="-6"/>
      </w:rPr>
      <w:t xml:space="preserve">                                                               </w:t>
    </w:r>
  </w:p>
  <w:p w:rsidR="003267A0" w:rsidRDefault="003267A0">
    <w:pPr>
      <w:pStyle w:val="a8"/>
      <w:rPr>
        <w:kern w:val="0"/>
        <w:szCs w:val="21"/>
      </w:rPr>
    </w:pPr>
    <w:r>
      <w:rPr>
        <w:rFonts w:hint="eastAsia"/>
        <w:kern w:val="0"/>
        <w:szCs w:val="21"/>
      </w:rPr>
      <w:t>估价机构：辽宁天力渤海房地产土地资产评估有限公司</w:t>
    </w:r>
    <w:r>
      <w:rPr>
        <w:rFonts w:hint="eastAsia"/>
        <w:kern w:val="0"/>
        <w:szCs w:val="21"/>
      </w:rPr>
      <w:t xml:space="preserve">                        </w:t>
    </w:r>
    <w:r>
      <w:rPr>
        <w:rFonts w:hint="eastAsia"/>
        <w:kern w:val="0"/>
        <w:szCs w:val="21"/>
      </w:rPr>
      <w:t>通讯地址：锦州市市府路</w:t>
    </w:r>
    <w:r>
      <w:rPr>
        <w:rFonts w:hint="eastAsia"/>
        <w:kern w:val="0"/>
        <w:szCs w:val="21"/>
      </w:rPr>
      <w:t>93-7</w:t>
    </w:r>
    <w:r>
      <w:rPr>
        <w:rFonts w:hint="eastAsia"/>
        <w:kern w:val="0"/>
        <w:szCs w:val="21"/>
      </w:rPr>
      <w:t>号</w:t>
    </w:r>
  </w:p>
  <w:p w:rsidR="003267A0" w:rsidRDefault="00136189">
    <w:pPr>
      <w:pStyle w:val="a8"/>
      <w:framePr w:wrap="around" w:vAnchor="text" w:hAnchor="page" w:x="6382" w:y="183"/>
      <w:rPr>
        <w:rStyle w:val="a6"/>
      </w:rPr>
    </w:pPr>
    <w:r>
      <w:fldChar w:fldCharType="begin"/>
    </w:r>
    <w:r w:rsidR="003267A0">
      <w:rPr>
        <w:rStyle w:val="a6"/>
      </w:rPr>
      <w:instrText xml:space="preserve">PAGE  </w:instrText>
    </w:r>
    <w:r>
      <w:fldChar w:fldCharType="separate"/>
    </w:r>
    <w:r w:rsidR="00B00562">
      <w:rPr>
        <w:rStyle w:val="a6"/>
        <w:noProof/>
      </w:rPr>
      <w:t>I</w:t>
    </w:r>
    <w:r>
      <w:fldChar w:fldCharType="end"/>
    </w:r>
  </w:p>
  <w:p w:rsidR="003267A0" w:rsidRDefault="003267A0">
    <w:pPr>
      <w:pStyle w:val="a8"/>
      <w:rPr>
        <w:rFonts w:ascii="宋体" w:hAnsi="宋体"/>
        <w:spacing w:val="-6"/>
        <w:sz w:val="20"/>
        <w:szCs w:val="20"/>
      </w:rPr>
    </w:pPr>
    <w:r>
      <w:rPr>
        <w:rFonts w:hint="eastAsia"/>
        <w:kern w:val="0"/>
        <w:szCs w:val="21"/>
      </w:rPr>
      <w:t>电话</w:t>
    </w:r>
    <w:r>
      <w:rPr>
        <w:rFonts w:hint="eastAsia"/>
        <w:kern w:val="0"/>
        <w:szCs w:val="21"/>
      </w:rPr>
      <w:t xml:space="preserve">:(0416)2118209                                                       </w:t>
    </w:r>
    <w:r>
      <w:rPr>
        <w:rFonts w:hint="eastAsia"/>
        <w:kern w:val="0"/>
        <w:szCs w:val="21"/>
      </w:rPr>
      <w:t>邮编</w:t>
    </w:r>
    <w:r>
      <w:rPr>
        <w:rFonts w:hint="eastAsia"/>
        <w:kern w:val="0"/>
        <w:szCs w:val="21"/>
      </w:rPr>
      <w:t>:121013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A0" w:rsidRDefault="003267A0">
    <w:pPr>
      <w:pStyle w:val="a8"/>
      <w:pBdr>
        <w:top w:val="single" w:sz="4" w:space="1" w:color="auto"/>
      </w:pBdr>
      <w:rPr>
        <w:kern w:val="0"/>
        <w:szCs w:val="21"/>
      </w:rPr>
    </w:pPr>
    <w:r>
      <w:rPr>
        <w:rFonts w:hint="eastAsia"/>
        <w:kern w:val="0"/>
        <w:szCs w:val="21"/>
      </w:rPr>
      <w:t>估价机构：辽宁天力渤海房地产土地资产评估有限公司</w:t>
    </w:r>
    <w:r>
      <w:rPr>
        <w:rFonts w:hint="eastAsia"/>
        <w:kern w:val="0"/>
        <w:szCs w:val="21"/>
      </w:rPr>
      <w:t xml:space="preserve">                            </w:t>
    </w:r>
    <w:r>
      <w:rPr>
        <w:rFonts w:hint="eastAsia"/>
        <w:kern w:val="0"/>
        <w:szCs w:val="21"/>
      </w:rPr>
      <w:t>通讯地址：锦州市市府路</w:t>
    </w:r>
    <w:r>
      <w:rPr>
        <w:rFonts w:hint="eastAsia"/>
        <w:kern w:val="0"/>
        <w:szCs w:val="21"/>
      </w:rPr>
      <w:t>93-7</w:t>
    </w:r>
    <w:r>
      <w:rPr>
        <w:rFonts w:hint="eastAsia"/>
        <w:kern w:val="0"/>
        <w:szCs w:val="21"/>
      </w:rPr>
      <w:t>号</w:t>
    </w:r>
  </w:p>
  <w:p w:rsidR="003267A0" w:rsidRDefault="003267A0">
    <w:pPr>
      <w:pStyle w:val="a8"/>
      <w:rPr>
        <w:rFonts w:ascii="宋体" w:hAnsi="宋体"/>
        <w:spacing w:val="-6"/>
        <w:sz w:val="20"/>
        <w:szCs w:val="20"/>
      </w:rPr>
    </w:pPr>
    <w:r>
      <w:rPr>
        <w:rFonts w:hint="eastAsia"/>
        <w:kern w:val="0"/>
        <w:szCs w:val="21"/>
      </w:rPr>
      <w:t>电话</w:t>
    </w:r>
    <w:r>
      <w:rPr>
        <w:rFonts w:hint="eastAsia"/>
        <w:kern w:val="0"/>
        <w:szCs w:val="21"/>
      </w:rPr>
      <w:t xml:space="preserve">:(0416)2118209                                                           </w:t>
    </w:r>
    <w:r>
      <w:rPr>
        <w:rFonts w:hint="eastAsia"/>
        <w:kern w:val="0"/>
        <w:szCs w:val="21"/>
      </w:rPr>
      <w:t>邮编</w:t>
    </w:r>
    <w:r>
      <w:rPr>
        <w:rFonts w:hint="eastAsia"/>
        <w:kern w:val="0"/>
        <w:szCs w:val="21"/>
      </w:rPr>
      <w:t>:121013</w:t>
    </w:r>
  </w:p>
  <w:p w:rsidR="003267A0" w:rsidRDefault="003267A0">
    <w:pPr>
      <w:pStyle w:val="a8"/>
      <w:jc w:val="center"/>
      <w:rPr>
        <w:rFonts w:ascii="宋体" w:hAnsi="宋体"/>
        <w:b/>
      </w:rPr>
    </w:pPr>
    <w:r>
      <w:rPr>
        <w:rFonts w:hint="eastAsia"/>
      </w:rPr>
      <w:t>第</w:t>
    </w:r>
    <w:r w:rsidR="00136189" w:rsidRPr="00136189">
      <w:fldChar w:fldCharType="begin"/>
    </w:r>
    <w:r>
      <w:instrText>PAGE   \* MERGEFORMAT</w:instrText>
    </w:r>
    <w:r w:rsidR="00136189" w:rsidRPr="00136189">
      <w:fldChar w:fldCharType="separate"/>
    </w:r>
    <w:r w:rsidR="00B00562" w:rsidRPr="00B00562">
      <w:rPr>
        <w:noProof/>
        <w:lang w:val="zh-CN"/>
      </w:rPr>
      <w:t>13</w:t>
    </w:r>
    <w:r w:rsidR="00136189">
      <w:rPr>
        <w:noProof/>
        <w:lang w:val="zh-CN"/>
      </w:rPr>
      <w:fldChar w:fldCharType="end"/>
    </w:r>
    <w:r>
      <w:rPr>
        <w:rFonts w:hint="eastAsia"/>
      </w:rPr>
      <w:t>页，共</w:t>
    </w:r>
    <w:r>
      <w:rPr>
        <w:rFonts w:hint="eastAsia"/>
      </w:rPr>
      <w:t>13</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7A0" w:rsidRDefault="003267A0">
      <w:r>
        <w:separator/>
      </w:r>
    </w:p>
  </w:footnote>
  <w:footnote w:type="continuationSeparator" w:id="0">
    <w:p w:rsidR="003267A0" w:rsidRDefault="00326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A0" w:rsidRDefault="003267A0">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A0" w:rsidRDefault="003267A0">
    <w:pPr>
      <w:pStyle w:val="ae"/>
      <w:jc w:val="both"/>
    </w:pPr>
    <w:r>
      <w:rPr>
        <w:noProof/>
        <w:spacing w:val="-6"/>
      </w:rPr>
      <w:drawing>
        <wp:inline distT="0" distB="0" distL="0" distR="0">
          <wp:extent cx="190500" cy="180975"/>
          <wp:effectExtent l="19050" t="0" r="0" b="0"/>
          <wp:docPr id="1" name="图片 1" descr="天力标志（压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天力标志（压缩）"/>
                  <pic:cNvPicPr>
                    <a:picLocks noChangeAspect="1" noChangeArrowheads="1"/>
                  </pic:cNvPicPr>
                </pic:nvPicPr>
                <pic:blipFill>
                  <a:blip r:embed="rId1"/>
                  <a:srcRect r="5766" b="8487"/>
                  <a:stretch>
                    <a:fillRect/>
                  </a:stretch>
                </pic:blipFill>
                <pic:spPr bwMode="auto">
                  <a:xfrm>
                    <a:off x="0" y="0"/>
                    <a:ext cx="190500" cy="180975"/>
                  </a:xfrm>
                  <a:prstGeom prst="rect">
                    <a:avLst/>
                  </a:prstGeom>
                  <a:noFill/>
                  <a:ln w="9525">
                    <a:noFill/>
                    <a:miter lim="800000"/>
                    <a:headEnd/>
                    <a:tailEnd/>
                  </a:ln>
                </pic:spPr>
              </pic:pic>
            </a:graphicData>
          </a:graphic>
        </wp:inline>
      </w:drawing>
    </w:r>
    <w:r w:rsidRPr="00F01F71">
      <w:rPr>
        <w:rFonts w:hint="eastAsia"/>
        <w:spacing w:val="-6"/>
      </w:rPr>
      <w:t>涉执房地产司法</w:t>
    </w:r>
    <w:r w:rsidR="00B00562">
      <w:rPr>
        <w:rFonts w:hint="eastAsia"/>
        <w:spacing w:val="-6"/>
      </w:rPr>
      <w:t>估价</w:t>
    </w:r>
    <w:r w:rsidRPr="00F01F71">
      <w:rPr>
        <w:rFonts w:hint="eastAsia"/>
        <w:spacing w:val="-6"/>
      </w:rPr>
      <w:t>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EA6"/>
    <w:multiLevelType w:val="singleLevel"/>
    <w:tmpl w:val="16EC1EA6"/>
    <w:lvl w:ilvl="0">
      <w:start w:val="1"/>
      <w:numFmt w:val="decimal"/>
      <w:pStyle w:val="3"/>
      <w:lvlText w:val="%1、"/>
      <w:legacy w:legacy="1" w:legacySpace="0" w:legacyIndent="570"/>
      <w:lvlJc w:val="left"/>
      <w:pPr>
        <w:ind w:left="0" w:hanging="570"/>
      </w:pPr>
      <w:rPr>
        <w:rFonts w:ascii="Times New Roman" w:hAnsi="Times New Roman" w:hint="default"/>
        <w:b w:val="0"/>
        <w:i w:val="0"/>
        <w:sz w:val="28"/>
        <w:u w:val="none"/>
      </w:rPr>
    </w:lvl>
  </w:abstractNum>
  <w:abstractNum w:abstractNumId="1">
    <w:nsid w:val="2603039F"/>
    <w:multiLevelType w:val="singleLevel"/>
    <w:tmpl w:val="2603039F"/>
    <w:lvl w:ilvl="0">
      <w:start w:val="1"/>
      <w:numFmt w:val="decimal"/>
      <w:pStyle w:val="2"/>
      <w:lvlText w:val="%1、"/>
      <w:legacy w:legacy="1" w:legacySpace="0" w:legacyIndent="570"/>
      <w:lvlJc w:val="left"/>
      <w:pPr>
        <w:ind w:left="0" w:hanging="570"/>
      </w:pPr>
      <w:rPr>
        <w:rFonts w:ascii="Times New Roman" w:hAnsi="Times New Roman" w:hint="default"/>
        <w:b w:val="0"/>
        <w:i w:val="0"/>
        <w:sz w:val="28"/>
        <w:u w:val="none"/>
      </w:rPr>
    </w:lvl>
  </w:abstractNum>
  <w:abstractNum w:abstractNumId="2">
    <w:nsid w:val="2F3966A1"/>
    <w:multiLevelType w:val="singleLevel"/>
    <w:tmpl w:val="2F3966A1"/>
    <w:lvl w:ilvl="0">
      <w:start w:val="1"/>
      <w:numFmt w:val="upperLetter"/>
      <w:pStyle w:val="1"/>
      <w:lvlText w:val="%1."/>
      <w:lvlJc w:val="left"/>
      <w:pPr>
        <w:tabs>
          <w:tab w:val="num" w:pos="270"/>
        </w:tabs>
        <w:ind w:left="270" w:hanging="27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474"/>
    <w:rsid w:val="000006DE"/>
    <w:rsid w:val="00001173"/>
    <w:rsid w:val="0000297C"/>
    <w:rsid w:val="00002C18"/>
    <w:rsid w:val="00003E16"/>
    <w:rsid w:val="00004645"/>
    <w:rsid w:val="00007FBC"/>
    <w:rsid w:val="000105EE"/>
    <w:rsid w:val="0001080E"/>
    <w:rsid w:val="000110DE"/>
    <w:rsid w:val="000113D3"/>
    <w:rsid w:val="00012535"/>
    <w:rsid w:val="00012DFA"/>
    <w:rsid w:val="00014C86"/>
    <w:rsid w:val="00016830"/>
    <w:rsid w:val="000168B8"/>
    <w:rsid w:val="00017D60"/>
    <w:rsid w:val="000211D6"/>
    <w:rsid w:val="00021805"/>
    <w:rsid w:val="000218F7"/>
    <w:rsid w:val="00021CA7"/>
    <w:rsid w:val="000221A8"/>
    <w:rsid w:val="000227A9"/>
    <w:rsid w:val="00023170"/>
    <w:rsid w:val="00023323"/>
    <w:rsid w:val="00024062"/>
    <w:rsid w:val="00025171"/>
    <w:rsid w:val="00025786"/>
    <w:rsid w:val="0002798B"/>
    <w:rsid w:val="00027C28"/>
    <w:rsid w:val="000305C9"/>
    <w:rsid w:val="000332B8"/>
    <w:rsid w:val="00034EC2"/>
    <w:rsid w:val="00040007"/>
    <w:rsid w:val="00040227"/>
    <w:rsid w:val="0004040A"/>
    <w:rsid w:val="00041406"/>
    <w:rsid w:val="000414B1"/>
    <w:rsid w:val="00042474"/>
    <w:rsid w:val="00042CC5"/>
    <w:rsid w:val="000438AE"/>
    <w:rsid w:val="00045CEE"/>
    <w:rsid w:val="0005038F"/>
    <w:rsid w:val="00050E1B"/>
    <w:rsid w:val="00051807"/>
    <w:rsid w:val="00052F66"/>
    <w:rsid w:val="000531E7"/>
    <w:rsid w:val="00053BAB"/>
    <w:rsid w:val="00055163"/>
    <w:rsid w:val="00055413"/>
    <w:rsid w:val="00055A14"/>
    <w:rsid w:val="00055CA9"/>
    <w:rsid w:val="00055DBB"/>
    <w:rsid w:val="00056B51"/>
    <w:rsid w:val="00056C39"/>
    <w:rsid w:val="00057293"/>
    <w:rsid w:val="000572AD"/>
    <w:rsid w:val="000572CF"/>
    <w:rsid w:val="00061CA9"/>
    <w:rsid w:val="00062B9C"/>
    <w:rsid w:val="00063092"/>
    <w:rsid w:val="00064863"/>
    <w:rsid w:val="00066BC1"/>
    <w:rsid w:val="00067002"/>
    <w:rsid w:val="00067019"/>
    <w:rsid w:val="000732E4"/>
    <w:rsid w:val="000760B1"/>
    <w:rsid w:val="0008013F"/>
    <w:rsid w:val="00080AEA"/>
    <w:rsid w:val="00085A31"/>
    <w:rsid w:val="0008691A"/>
    <w:rsid w:val="00086AAA"/>
    <w:rsid w:val="00086F01"/>
    <w:rsid w:val="00086F1A"/>
    <w:rsid w:val="000871C0"/>
    <w:rsid w:val="00091A25"/>
    <w:rsid w:val="00092A84"/>
    <w:rsid w:val="000946A1"/>
    <w:rsid w:val="00095590"/>
    <w:rsid w:val="000967A9"/>
    <w:rsid w:val="000A0851"/>
    <w:rsid w:val="000A3789"/>
    <w:rsid w:val="000A628E"/>
    <w:rsid w:val="000A6311"/>
    <w:rsid w:val="000A63A6"/>
    <w:rsid w:val="000A72B7"/>
    <w:rsid w:val="000B1882"/>
    <w:rsid w:val="000B33BD"/>
    <w:rsid w:val="000B3566"/>
    <w:rsid w:val="000B581B"/>
    <w:rsid w:val="000B5DA8"/>
    <w:rsid w:val="000B69F9"/>
    <w:rsid w:val="000B7BDE"/>
    <w:rsid w:val="000C12AD"/>
    <w:rsid w:val="000C1ED9"/>
    <w:rsid w:val="000C2530"/>
    <w:rsid w:val="000C3B10"/>
    <w:rsid w:val="000C437C"/>
    <w:rsid w:val="000C5167"/>
    <w:rsid w:val="000C5D1B"/>
    <w:rsid w:val="000C6151"/>
    <w:rsid w:val="000C68B6"/>
    <w:rsid w:val="000C68EE"/>
    <w:rsid w:val="000D0D75"/>
    <w:rsid w:val="000D0E43"/>
    <w:rsid w:val="000D1ABB"/>
    <w:rsid w:val="000D2B4F"/>
    <w:rsid w:val="000D2F19"/>
    <w:rsid w:val="000D4222"/>
    <w:rsid w:val="000D49B4"/>
    <w:rsid w:val="000D7A4D"/>
    <w:rsid w:val="000D7F26"/>
    <w:rsid w:val="000E1885"/>
    <w:rsid w:val="000E1BAA"/>
    <w:rsid w:val="000E3658"/>
    <w:rsid w:val="000E579F"/>
    <w:rsid w:val="000E5FB3"/>
    <w:rsid w:val="000E6504"/>
    <w:rsid w:val="000E736B"/>
    <w:rsid w:val="000F1F51"/>
    <w:rsid w:val="000F3182"/>
    <w:rsid w:val="000F353C"/>
    <w:rsid w:val="000F3FAE"/>
    <w:rsid w:val="000F449A"/>
    <w:rsid w:val="000F46EA"/>
    <w:rsid w:val="000F48A0"/>
    <w:rsid w:val="000F49CC"/>
    <w:rsid w:val="000F5759"/>
    <w:rsid w:val="000F58C1"/>
    <w:rsid w:val="000F6D66"/>
    <w:rsid w:val="000F7E39"/>
    <w:rsid w:val="0010050F"/>
    <w:rsid w:val="00101D24"/>
    <w:rsid w:val="00103723"/>
    <w:rsid w:val="001060E3"/>
    <w:rsid w:val="00107BAF"/>
    <w:rsid w:val="0011070C"/>
    <w:rsid w:val="001108ED"/>
    <w:rsid w:val="001109A9"/>
    <w:rsid w:val="00110C10"/>
    <w:rsid w:val="001117B1"/>
    <w:rsid w:val="0011325D"/>
    <w:rsid w:val="00115268"/>
    <w:rsid w:val="00115917"/>
    <w:rsid w:val="00116B50"/>
    <w:rsid w:val="001173A2"/>
    <w:rsid w:val="001201B6"/>
    <w:rsid w:val="00120A34"/>
    <w:rsid w:val="00120D44"/>
    <w:rsid w:val="0012206D"/>
    <w:rsid w:val="001235EF"/>
    <w:rsid w:val="00123BCB"/>
    <w:rsid w:val="0012432A"/>
    <w:rsid w:val="00124F07"/>
    <w:rsid w:val="001266A8"/>
    <w:rsid w:val="001266C2"/>
    <w:rsid w:val="00126B74"/>
    <w:rsid w:val="00130D58"/>
    <w:rsid w:val="00132167"/>
    <w:rsid w:val="00132317"/>
    <w:rsid w:val="00133DA1"/>
    <w:rsid w:val="00133F87"/>
    <w:rsid w:val="001344FC"/>
    <w:rsid w:val="0013460B"/>
    <w:rsid w:val="00134BE3"/>
    <w:rsid w:val="00135290"/>
    <w:rsid w:val="00135674"/>
    <w:rsid w:val="0013616F"/>
    <w:rsid w:val="00136189"/>
    <w:rsid w:val="001364B6"/>
    <w:rsid w:val="00137377"/>
    <w:rsid w:val="00137DE0"/>
    <w:rsid w:val="00140A10"/>
    <w:rsid w:val="00141550"/>
    <w:rsid w:val="00142526"/>
    <w:rsid w:val="00142542"/>
    <w:rsid w:val="00142DED"/>
    <w:rsid w:val="0014423E"/>
    <w:rsid w:val="00145E93"/>
    <w:rsid w:val="001478D8"/>
    <w:rsid w:val="00150006"/>
    <w:rsid w:val="00150441"/>
    <w:rsid w:val="00151781"/>
    <w:rsid w:val="001521AA"/>
    <w:rsid w:val="001524DD"/>
    <w:rsid w:val="001538B1"/>
    <w:rsid w:val="00153968"/>
    <w:rsid w:val="00154239"/>
    <w:rsid w:val="00154829"/>
    <w:rsid w:val="00155AFF"/>
    <w:rsid w:val="00155C7F"/>
    <w:rsid w:val="001569E5"/>
    <w:rsid w:val="00156EEE"/>
    <w:rsid w:val="00160CB9"/>
    <w:rsid w:val="00161D8D"/>
    <w:rsid w:val="001624C0"/>
    <w:rsid w:val="00163D44"/>
    <w:rsid w:val="0016589D"/>
    <w:rsid w:val="00166A3C"/>
    <w:rsid w:val="001678CC"/>
    <w:rsid w:val="001701CD"/>
    <w:rsid w:val="0017084F"/>
    <w:rsid w:val="001714D6"/>
    <w:rsid w:val="00172EE8"/>
    <w:rsid w:val="00173166"/>
    <w:rsid w:val="0017317F"/>
    <w:rsid w:val="00174977"/>
    <w:rsid w:val="00175823"/>
    <w:rsid w:val="00175A74"/>
    <w:rsid w:val="00175BC2"/>
    <w:rsid w:val="00176BD2"/>
    <w:rsid w:val="00176D45"/>
    <w:rsid w:val="001776F4"/>
    <w:rsid w:val="00177AB0"/>
    <w:rsid w:val="00180692"/>
    <w:rsid w:val="00180E32"/>
    <w:rsid w:val="0018265F"/>
    <w:rsid w:val="00182D42"/>
    <w:rsid w:val="0018341D"/>
    <w:rsid w:val="00184179"/>
    <w:rsid w:val="00184730"/>
    <w:rsid w:val="0018622B"/>
    <w:rsid w:val="00186663"/>
    <w:rsid w:val="001869BE"/>
    <w:rsid w:val="001921ED"/>
    <w:rsid w:val="00192722"/>
    <w:rsid w:val="00192B6F"/>
    <w:rsid w:val="00194293"/>
    <w:rsid w:val="00194E18"/>
    <w:rsid w:val="00194F81"/>
    <w:rsid w:val="0019549F"/>
    <w:rsid w:val="00197B79"/>
    <w:rsid w:val="001A1B7A"/>
    <w:rsid w:val="001A1F5D"/>
    <w:rsid w:val="001A4ABE"/>
    <w:rsid w:val="001A5291"/>
    <w:rsid w:val="001A53C9"/>
    <w:rsid w:val="001A5631"/>
    <w:rsid w:val="001A5A4A"/>
    <w:rsid w:val="001A6B25"/>
    <w:rsid w:val="001A6C7A"/>
    <w:rsid w:val="001A7472"/>
    <w:rsid w:val="001A7749"/>
    <w:rsid w:val="001A79A9"/>
    <w:rsid w:val="001A7E35"/>
    <w:rsid w:val="001B09EC"/>
    <w:rsid w:val="001B0CC5"/>
    <w:rsid w:val="001B11A3"/>
    <w:rsid w:val="001B139F"/>
    <w:rsid w:val="001B322A"/>
    <w:rsid w:val="001B5ABE"/>
    <w:rsid w:val="001B5DAF"/>
    <w:rsid w:val="001B6231"/>
    <w:rsid w:val="001C0B21"/>
    <w:rsid w:val="001C179B"/>
    <w:rsid w:val="001C27E9"/>
    <w:rsid w:val="001C2C6B"/>
    <w:rsid w:val="001C31AB"/>
    <w:rsid w:val="001C35BB"/>
    <w:rsid w:val="001C4CEC"/>
    <w:rsid w:val="001C4DBC"/>
    <w:rsid w:val="001D0D28"/>
    <w:rsid w:val="001D245C"/>
    <w:rsid w:val="001D448B"/>
    <w:rsid w:val="001D455F"/>
    <w:rsid w:val="001D522E"/>
    <w:rsid w:val="001D5EA1"/>
    <w:rsid w:val="001D61F8"/>
    <w:rsid w:val="001D6448"/>
    <w:rsid w:val="001D7F29"/>
    <w:rsid w:val="001D7FC4"/>
    <w:rsid w:val="001E02BF"/>
    <w:rsid w:val="001E08B7"/>
    <w:rsid w:val="001E0A04"/>
    <w:rsid w:val="001E1476"/>
    <w:rsid w:val="001E19AB"/>
    <w:rsid w:val="001E19F1"/>
    <w:rsid w:val="001E1A9E"/>
    <w:rsid w:val="001E2561"/>
    <w:rsid w:val="001E44A5"/>
    <w:rsid w:val="001E58D7"/>
    <w:rsid w:val="001E61AA"/>
    <w:rsid w:val="001E6667"/>
    <w:rsid w:val="001E7141"/>
    <w:rsid w:val="001E7A92"/>
    <w:rsid w:val="001F0762"/>
    <w:rsid w:val="001F2B4A"/>
    <w:rsid w:val="001F3043"/>
    <w:rsid w:val="001F343D"/>
    <w:rsid w:val="001F39F5"/>
    <w:rsid w:val="001F42E8"/>
    <w:rsid w:val="001F59B7"/>
    <w:rsid w:val="001F66F5"/>
    <w:rsid w:val="001F78BB"/>
    <w:rsid w:val="001F7DFF"/>
    <w:rsid w:val="00201119"/>
    <w:rsid w:val="0020130E"/>
    <w:rsid w:val="00201D01"/>
    <w:rsid w:val="002024C8"/>
    <w:rsid w:val="00202574"/>
    <w:rsid w:val="00204245"/>
    <w:rsid w:val="002045F8"/>
    <w:rsid w:val="00204BDF"/>
    <w:rsid w:val="00204F88"/>
    <w:rsid w:val="00205A88"/>
    <w:rsid w:val="00206060"/>
    <w:rsid w:val="00207CD4"/>
    <w:rsid w:val="0021199F"/>
    <w:rsid w:val="00211FCF"/>
    <w:rsid w:val="00212686"/>
    <w:rsid w:val="0021316A"/>
    <w:rsid w:val="00214251"/>
    <w:rsid w:val="002179A2"/>
    <w:rsid w:val="00217D89"/>
    <w:rsid w:val="002200DE"/>
    <w:rsid w:val="00220728"/>
    <w:rsid w:val="00221715"/>
    <w:rsid w:val="0022195A"/>
    <w:rsid w:val="00223289"/>
    <w:rsid w:val="0022430B"/>
    <w:rsid w:val="0022443A"/>
    <w:rsid w:val="002249AB"/>
    <w:rsid w:val="002262AD"/>
    <w:rsid w:val="00227AB2"/>
    <w:rsid w:val="00230179"/>
    <w:rsid w:val="00230AE0"/>
    <w:rsid w:val="00231766"/>
    <w:rsid w:val="00231880"/>
    <w:rsid w:val="002323BA"/>
    <w:rsid w:val="002326AA"/>
    <w:rsid w:val="0023300F"/>
    <w:rsid w:val="0023333D"/>
    <w:rsid w:val="002334A8"/>
    <w:rsid w:val="00233907"/>
    <w:rsid w:val="00235410"/>
    <w:rsid w:val="00241A73"/>
    <w:rsid w:val="00242634"/>
    <w:rsid w:val="00242C86"/>
    <w:rsid w:val="00244599"/>
    <w:rsid w:val="0024723E"/>
    <w:rsid w:val="002472FE"/>
    <w:rsid w:val="002501D3"/>
    <w:rsid w:val="002510AE"/>
    <w:rsid w:val="0025115E"/>
    <w:rsid w:val="002514BB"/>
    <w:rsid w:val="00251AB2"/>
    <w:rsid w:val="002526C1"/>
    <w:rsid w:val="00253490"/>
    <w:rsid w:val="00253BBC"/>
    <w:rsid w:val="00253CD2"/>
    <w:rsid w:val="002552C2"/>
    <w:rsid w:val="002554BB"/>
    <w:rsid w:val="0025614D"/>
    <w:rsid w:val="0026084A"/>
    <w:rsid w:val="00261486"/>
    <w:rsid w:val="00263C2A"/>
    <w:rsid w:val="0026499B"/>
    <w:rsid w:val="00265205"/>
    <w:rsid w:val="00265CAC"/>
    <w:rsid w:val="00266937"/>
    <w:rsid w:val="00270B26"/>
    <w:rsid w:val="0027201F"/>
    <w:rsid w:val="00272548"/>
    <w:rsid w:val="0027268B"/>
    <w:rsid w:val="002750A4"/>
    <w:rsid w:val="002763A3"/>
    <w:rsid w:val="002779AE"/>
    <w:rsid w:val="00281C7B"/>
    <w:rsid w:val="00284DAC"/>
    <w:rsid w:val="00285A15"/>
    <w:rsid w:val="00285F49"/>
    <w:rsid w:val="00286054"/>
    <w:rsid w:val="00287F45"/>
    <w:rsid w:val="00290C6E"/>
    <w:rsid w:val="00290EDA"/>
    <w:rsid w:val="00291107"/>
    <w:rsid w:val="002939F2"/>
    <w:rsid w:val="00294473"/>
    <w:rsid w:val="00294A76"/>
    <w:rsid w:val="00296443"/>
    <w:rsid w:val="002A120F"/>
    <w:rsid w:val="002A2580"/>
    <w:rsid w:val="002A3DCE"/>
    <w:rsid w:val="002A4209"/>
    <w:rsid w:val="002B1942"/>
    <w:rsid w:val="002B2725"/>
    <w:rsid w:val="002B2E20"/>
    <w:rsid w:val="002B47EF"/>
    <w:rsid w:val="002B48BC"/>
    <w:rsid w:val="002B5771"/>
    <w:rsid w:val="002B6060"/>
    <w:rsid w:val="002B7518"/>
    <w:rsid w:val="002C085C"/>
    <w:rsid w:val="002C24BC"/>
    <w:rsid w:val="002C36E1"/>
    <w:rsid w:val="002C3B8B"/>
    <w:rsid w:val="002C46FD"/>
    <w:rsid w:val="002C5383"/>
    <w:rsid w:val="002C7C98"/>
    <w:rsid w:val="002C7F5E"/>
    <w:rsid w:val="002D2B2A"/>
    <w:rsid w:val="002D2C65"/>
    <w:rsid w:val="002D6982"/>
    <w:rsid w:val="002D6FA3"/>
    <w:rsid w:val="002D7010"/>
    <w:rsid w:val="002D792A"/>
    <w:rsid w:val="002D7A9B"/>
    <w:rsid w:val="002E0165"/>
    <w:rsid w:val="002E06CB"/>
    <w:rsid w:val="002E1D88"/>
    <w:rsid w:val="002E2D60"/>
    <w:rsid w:val="002E416C"/>
    <w:rsid w:val="002E53FC"/>
    <w:rsid w:val="002E587E"/>
    <w:rsid w:val="002E5F1B"/>
    <w:rsid w:val="002F10B8"/>
    <w:rsid w:val="002F2101"/>
    <w:rsid w:val="002F2A42"/>
    <w:rsid w:val="002F35A9"/>
    <w:rsid w:val="002F3919"/>
    <w:rsid w:val="002F39B7"/>
    <w:rsid w:val="002F4F0E"/>
    <w:rsid w:val="002F595A"/>
    <w:rsid w:val="002F5CB6"/>
    <w:rsid w:val="002F6A21"/>
    <w:rsid w:val="002F7340"/>
    <w:rsid w:val="002F7CEE"/>
    <w:rsid w:val="00300400"/>
    <w:rsid w:val="00300BD2"/>
    <w:rsid w:val="003025A6"/>
    <w:rsid w:val="00302965"/>
    <w:rsid w:val="00303A7F"/>
    <w:rsid w:val="00305047"/>
    <w:rsid w:val="00305697"/>
    <w:rsid w:val="00307197"/>
    <w:rsid w:val="00311E42"/>
    <w:rsid w:val="00312685"/>
    <w:rsid w:val="00313946"/>
    <w:rsid w:val="00313DB2"/>
    <w:rsid w:val="00314E7D"/>
    <w:rsid w:val="00315DF5"/>
    <w:rsid w:val="00320DD0"/>
    <w:rsid w:val="0032127B"/>
    <w:rsid w:val="003216D1"/>
    <w:rsid w:val="00321E09"/>
    <w:rsid w:val="00324117"/>
    <w:rsid w:val="00324D3A"/>
    <w:rsid w:val="00324FE9"/>
    <w:rsid w:val="00326444"/>
    <w:rsid w:val="003267A0"/>
    <w:rsid w:val="003273E1"/>
    <w:rsid w:val="003309AA"/>
    <w:rsid w:val="00331619"/>
    <w:rsid w:val="00332847"/>
    <w:rsid w:val="003330F4"/>
    <w:rsid w:val="0033452F"/>
    <w:rsid w:val="00334ACF"/>
    <w:rsid w:val="00335118"/>
    <w:rsid w:val="00335198"/>
    <w:rsid w:val="003353B0"/>
    <w:rsid w:val="00335A7A"/>
    <w:rsid w:val="003376F9"/>
    <w:rsid w:val="00337A7B"/>
    <w:rsid w:val="0034249C"/>
    <w:rsid w:val="00342C33"/>
    <w:rsid w:val="00342F47"/>
    <w:rsid w:val="00343285"/>
    <w:rsid w:val="00345532"/>
    <w:rsid w:val="003456D3"/>
    <w:rsid w:val="00345941"/>
    <w:rsid w:val="0034648D"/>
    <w:rsid w:val="003465FD"/>
    <w:rsid w:val="00347139"/>
    <w:rsid w:val="00350126"/>
    <w:rsid w:val="00350895"/>
    <w:rsid w:val="00350900"/>
    <w:rsid w:val="00350D97"/>
    <w:rsid w:val="00353270"/>
    <w:rsid w:val="003553F4"/>
    <w:rsid w:val="00360016"/>
    <w:rsid w:val="003612E9"/>
    <w:rsid w:val="00361663"/>
    <w:rsid w:val="00362978"/>
    <w:rsid w:val="003634D0"/>
    <w:rsid w:val="003636FA"/>
    <w:rsid w:val="00365357"/>
    <w:rsid w:val="00365BF5"/>
    <w:rsid w:val="0036636F"/>
    <w:rsid w:val="00366674"/>
    <w:rsid w:val="00372A93"/>
    <w:rsid w:val="0037380D"/>
    <w:rsid w:val="003742F8"/>
    <w:rsid w:val="0037497F"/>
    <w:rsid w:val="003758B1"/>
    <w:rsid w:val="00376452"/>
    <w:rsid w:val="0037647B"/>
    <w:rsid w:val="00376D1B"/>
    <w:rsid w:val="0037726D"/>
    <w:rsid w:val="00377A78"/>
    <w:rsid w:val="003803A1"/>
    <w:rsid w:val="003805CF"/>
    <w:rsid w:val="00382A76"/>
    <w:rsid w:val="003844F3"/>
    <w:rsid w:val="00386106"/>
    <w:rsid w:val="00386DE7"/>
    <w:rsid w:val="00386ED5"/>
    <w:rsid w:val="00392207"/>
    <w:rsid w:val="0039339E"/>
    <w:rsid w:val="003941FA"/>
    <w:rsid w:val="003951F7"/>
    <w:rsid w:val="00397B5B"/>
    <w:rsid w:val="003A194B"/>
    <w:rsid w:val="003A1C05"/>
    <w:rsid w:val="003A2861"/>
    <w:rsid w:val="003A6CE0"/>
    <w:rsid w:val="003A709E"/>
    <w:rsid w:val="003A7C2C"/>
    <w:rsid w:val="003B2522"/>
    <w:rsid w:val="003B37FE"/>
    <w:rsid w:val="003B405E"/>
    <w:rsid w:val="003B51C6"/>
    <w:rsid w:val="003B5449"/>
    <w:rsid w:val="003B7DE3"/>
    <w:rsid w:val="003C1F8F"/>
    <w:rsid w:val="003C22DA"/>
    <w:rsid w:val="003C33AE"/>
    <w:rsid w:val="003C4A96"/>
    <w:rsid w:val="003C5F8E"/>
    <w:rsid w:val="003C6747"/>
    <w:rsid w:val="003C686A"/>
    <w:rsid w:val="003C6991"/>
    <w:rsid w:val="003C69C0"/>
    <w:rsid w:val="003C759C"/>
    <w:rsid w:val="003D0CC0"/>
    <w:rsid w:val="003D0D9C"/>
    <w:rsid w:val="003D14F4"/>
    <w:rsid w:val="003D17DE"/>
    <w:rsid w:val="003D2641"/>
    <w:rsid w:val="003D4FA6"/>
    <w:rsid w:val="003D5857"/>
    <w:rsid w:val="003D6A17"/>
    <w:rsid w:val="003D7D46"/>
    <w:rsid w:val="003E025F"/>
    <w:rsid w:val="003E1E44"/>
    <w:rsid w:val="003E22D2"/>
    <w:rsid w:val="003E3745"/>
    <w:rsid w:val="003E3A40"/>
    <w:rsid w:val="003E5203"/>
    <w:rsid w:val="003E524E"/>
    <w:rsid w:val="003E5657"/>
    <w:rsid w:val="003E63E9"/>
    <w:rsid w:val="003F047C"/>
    <w:rsid w:val="003F075D"/>
    <w:rsid w:val="003F11CD"/>
    <w:rsid w:val="003F2AA8"/>
    <w:rsid w:val="003F2B41"/>
    <w:rsid w:val="003F2EC4"/>
    <w:rsid w:val="003F30F2"/>
    <w:rsid w:val="003F3116"/>
    <w:rsid w:val="003F40B8"/>
    <w:rsid w:val="003F44E6"/>
    <w:rsid w:val="003F4A6F"/>
    <w:rsid w:val="003F561F"/>
    <w:rsid w:val="003F5D4B"/>
    <w:rsid w:val="003F5D84"/>
    <w:rsid w:val="003F66E7"/>
    <w:rsid w:val="003F7BB3"/>
    <w:rsid w:val="003F7D44"/>
    <w:rsid w:val="00400B56"/>
    <w:rsid w:val="00404766"/>
    <w:rsid w:val="00405DDB"/>
    <w:rsid w:val="00405F29"/>
    <w:rsid w:val="00407D22"/>
    <w:rsid w:val="00410825"/>
    <w:rsid w:val="00411BC1"/>
    <w:rsid w:val="004122A3"/>
    <w:rsid w:val="00412808"/>
    <w:rsid w:val="00412E2F"/>
    <w:rsid w:val="00412F37"/>
    <w:rsid w:val="004143DA"/>
    <w:rsid w:val="00414870"/>
    <w:rsid w:val="0041529E"/>
    <w:rsid w:val="004155D8"/>
    <w:rsid w:val="00415988"/>
    <w:rsid w:val="004163FE"/>
    <w:rsid w:val="00416B34"/>
    <w:rsid w:val="004177A6"/>
    <w:rsid w:val="00421543"/>
    <w:rsid w:val="00422AD9"/>
    <w:rsid w:val="0042657B"/>
    <w:rsid w:val="00426A86"/>
    <w:rsid w:val="004277FE"/>
    <w:rsid w:val="00430932"/>
    <w:rsid w:val="004314CE"/>
    <w:rsid w:val="004326C9"/>
    <w:rsid w:val="0043326E"/>
    <w:rsid w:val="004337F1"/>
    <w:rsid w:val="00433D79"/>
    <w:rsid w:val="0043408D"/>
    <w:rsid w:val="00434A1A"/>
    <w:rsid w:val="004355EC"/>
    <w:rsid w:val="00435AB5"/>
    <w:rsid w:val="00435F75"/>
    <w:rsid w:val="00436547"/>
    <w:rsid w:val="00437C08"/>
    <w:rsid w:val="00440311"/>
    <w:rsid w:val="004434BA"/>
    <w:rsid w:val="0044560B"/>
    <w:rsid w:val="00446C7F"/>
    <w:rsid w:val="0044757F"/>
    <w:rsid w:val="0045068B"/>
    <w:rsid w:val="004515F7"/>
    <w:rsid w:val="00451D2F"/>
    <w:rsid w:val="00451E41"/>
    <w:rsid w:val="0045655B"/>
    <w:rsid w:val="00456686"/>
    <w:rsid w:val="0045676C"/>
    <w:rsid w:val="0045686B"/>
    <w:rsid w:val="00460E60"/>
    <w:rsid w:val="004614B0"/>
    <w:rsid w:val="004648D5"/>
    <w:rsid w:val="0046542E"/>
    <w:rsid w:val="0046644D"/>
    <w:rsid w:val="004664E2"/>
    <w:rsid w:val="0046757E"/>
    <w:rsid w:val="004706A3"/>
    <w:rsid w:val="00470F2A"/>
    <w:rsid w:val="004714CE"/>
    <w:rsid w:val="0047150E"/>
    <w:rsid w:val="00471DB9"/>
    <w:rsid w:val="00471F1A"/>
    <w:rsid w:val="00472375"/>
    <w:rsid w:val="00473B23"/>
    <w:rsid w:val="00480DEE"/>
    <w:rsid w:val="00481118"/>
    <w:rsid w:val="00481AC2"/>
    <w:rsid w:val="00484B6C"/>
    <w:rsid w:val="00486343"/>
    <w:rsid w:val="004875F8"/>
    <w:rsid w:val="00487A70"/>
    <w:rsid w:val="0049211E"/>
    <w:rsid w:val="0049443D"/>
    <w:rsid w:val="00495556"/>
    <w:rsid w:val="00497100"/>
    <w:rsid w:val="004973DA"/>
    <w:rsid w:val="004976DD"/>
    <w:rsid w:val="004A2261"/>
    <w:rsid w:val="004A3F6F"/>
    <w:rsid w:val="004A77C2"/>
    <w:rsid w:val="004B0783"/>
    <w:rsid w:val="004B0B51"/>
    <w:rsid w:val="004B1478"/>
    <w:rsid w:val="004B1B6D"/>
    <w:rsid w:val="004B1FB1"/>
    <w:rsid w:val="004B1FB5"/>
    <w:rsid w:val="004B3055"/>
    <w:rsid w:val="004B307E"/>
    <w:rsid w:val="004B30D1"/>
    <w:rsid w:val="004B3771"/>
    <w:rsid w:val="004B42C6"/>
    <w:rsid w:val="004B4B7A"/>
    <w:rsid w:val="004B4E47"/>
    <w:rsid w:val="004B6767"/>
    <w:rsid w:val="004B7609"/>
    <w:rsid w:val="004B7891"/>
    <w:rsid w:val="004B79CA"/>
    <w:rsid w:val="004C0B1E"/>
    <w:rsid w:val="004C2005"/>
    <w:rsid w:val="004C2D96"/>
    <w:rsid w:val="004C3004"/>
    <w:rsid w:val="004C37EC"/>
    <w:rsid w:val="004C4847"/>
    <w:rsid w:val="004C5948"/>
    <w:rsid w:val="004C6C2A"/>
    <w:rsid w:val="004D020E"/>
    <w:rsid w:val="004D0E37"/>
    <w:rsid w:val="004D0FD6"/>
    <w:rsid w:val="004D1526"/>
    <w:rsid w:val="004D2028"/>
    <w:rsid w:val="004D2727"/>
    <w:rsid w:val="004D302A"/>
    <w:rsid w:val="004D4205"/>
    <w:rsid w:val="004D4AA1"/>
    <w:rsid w:val="004D4DE2"/>
    <w:rsid w:val="004D725D"/>
    <w:rsid w:val="004D736B"/>
    <w:rsid w:val="004E1B50"/>
    <w:rsid w:val="004E25AA"/>
    <w:rsid w:val="004E2600"/>
    <w:rsid w:val="004E4496"/>
    <w:rsid w:val="004E59BA"/>
    <w:rsid w:val="004E672E"/>
    <w:rsid w:val="004F063E"/>
    <w:rsid w:val="004F0913"/>
    <w:rsid w:val="004F16B4"/>
    <w:rsid w:val="004F188D"/>
    <w:rsid w:val="004F1DDA"/>
    <w:rsid w:val="004F2ECB"/>
    <w:rsid w:val="004F3732"/>
    <w:rsid w:val="004F3C84"/>
    <w:rsid w:val="004F440E"/>
    <w:rsid w:val="004F56C8"/>
    <w:rsid w:val="004F5825"/>
    <w:rsid w:val="004F69BF"/>
    <w:rsid w:val="004F7354"/>
    <w:rsid w:val="004F738A"/>
    <w:rsid w:val="00502042"/>
    <w:rsid w:val="00502A5D"/>
    <w:rsid w:val="00502E19"/>
    <w:rsid w:val="00503E5C"/>
    <w:rsid w:val="00505DFE"/>
    <w:rsid w:val="00506905"/>
    <w:rsid w:val="00506912"/>
    <w:rsid w:val="005112B0"/>
    <w:rsid w:val="00511720"/>
    <w:rsid w:val="00514ACF"/>
    <w:rsid w:val="00516087"/>
    <w:rsid w:val="005173C3"/>
    <w:rsid w:val="005173F9"/>
    <w:rsid w:val="0051795D"/>
    <w:rsid w:val="00521CF1"/>
    <w:rsid w:val="00522636"/>
    <w:rsid w:val="00524705"/>
    <w:rsid w:val="00525A7B"/>
    <w:rsid w:val="0052756F"/>
    <w:rsid w:val="0052777F"/>
    <w:rsid w:val="00527816"/>
    <w:rsid w:val="00527E71"/>
    <w:rsid w:val="00531559"/>
    <w:rsid w:val="0053205B"/>
    <w:rsid w:val="00532169"/>
    <w:rsid w:val="00532759"/>
    <w:rsid w:val="00532CE5"/>
    <w:rsid w:val="00533CF3"/>
    <w:rsid w:val="00534495"/>
    <w:rsid w:val="00535096"/>
    <w:rsid w:val="00535102"/>
    <w:rsid w:val="0053582A"/>
    <w:rsid w:val="00535AEB"/>
    <w:rsid w:val="00535D2A"/>
    <w:rsid w:val="005364AB"/>
    <w:rsid w:val="005378FC"/>
    <w:rsid w:val="005426BE"/>
    <w:rsid w:val="00543B44"/>
    <w:rsid w:val="00544B64"/>
    <w:rsid w:val="0054752F"/>
    <w:rsid w:val="00552A4C"/>
    <w:rsid w:val="00552F36"/>
    <w:rsid w:val="005530D4"/>
    <w:rsid w:val="00553FD5"/>
    <w:rsid w:val="0055433D"/>
    <w:rsid w:val="00554FE7"/>
    <w:rsid w:val="00556111"/>
    <w:rsid w:val="00561767"/>
    <w:rsid w:val="00562570"/>
    <w:rsid w:val="00564CB5"/>
    <w:rsid w:val="005656E3"/>
    <w:rsid w:val="00566B55"/>
    <w:rsid w:val="005706DB"/>
    <w:rsid w:val="00570988"/>
    <w:rsid w:val="005720D5"/>
    <w:rsid w:val="00573431"/>
    <w:rsid w:val="00573E7B"/>
    <w:rsid w:val="00574CF4"/>
    <w:rsid w:val="00575002"/>
    <w:rsid w:val="00576C0F"/>
    <w:rsid w:val="00577AEE"/>
    <w:rsid w:val="00580B8A"/>
    <w:rsid w:val="00582580"/>
    <w:rsid w:val="005826B7"/>
    <w:rsid w:val="0058356E"/>
    <w:rsid w:val="00584EE7"/>
    <w:rsid w:val="005864BB"/>
    <w:rsid w:val="0058728C"/>
    <w:rsid w:val="00587A76"/>
    <w:rsid w:val="0059000A"/>
    <w:rsid w:val="005932AB"/>
    <w:rsid w:val="0059343E"/>
    <w:rsid w:val="005938A9"/>
    <w:rsid w:val="005963BF"/>
    <w:rsid w:val="005A14F3"/>
    <w:rsid w:val="005A1D55"/>
    <w:rsid w:val="005A202E"/>
    <w:rsid w:val="005A2E7D"/>
    <w:rsid w:val="005A4261"/>
    <w:rsid w:val="005A6705"/>
    <w:rsid w:val="005A6A04"/>
    <w:rsid w:val="005B2BA9"/>
    <w:rsid w:val="005B570A"/>
    <w:rsid w:val="005B5F0B"/>
    <w:rsid w:val="005B6118"/>
    <w:rsid w:val="005B6D4F"/>
    <w:rsid w:val="005B7408"/>
    <w:rsid w:val="005B76C7"/>
    <w:rsid w:val="005B7D52"/>
    <w:rsid w:val="005C007D"/>
    <w:rsid w:val="005C1B69"/>
    <w:rsid w:val="005C2493"/>
    <w:rsid w:val="005C4215"/>
    <w:rsid w:val="005C6256"/>
    <w:rsid w:val="005C6EA1"/>
    <w:rsid w:val="005D2794"/>
    <w:rsid w:val="005D35FD"/>
    <w:rsid w:val="005D3DA7"/>
    <w:rsid w:val="005D68A0"/>
    <w:rsid w:val="005E090D"/>
    <w:rsid w:val="005E141D"/>
    <w:rsid w:val="005E25A2"/>
    <w:rsid w:val="005E3B26"/>
    <w:rsid w:val="005E423B"/>
    <w:rsid w:val="005E45F3"/>
    <w:rsid w:val="005E6C62"/>
    <w:rsid w:val="005E7475"/>
    <w:rsid w:val="005E76AC"/>
    <w:rsid w:val="005F157D"/>
    <w:rsid w:val="005F3D3F"/>
    <w:rsid w:val="005F517E"/>
    <w:rsid w:val="005F52A7"/>
    <w:rsid w:val="005F54C0"/>
    <w:rsid w:val="00601722"/>
    <w:rsid w:val="00602B68"/>
    <w:rsid w:val="0060588F"/>
    <w:rsid w:val="00606363"/>
    <w:rsid w:val="006065B4"/>
    <w:rsid w:val="006067AC"/>
    <w:rsid w:val="006105D6"/>
    <w:rsid w:val="00612D94"/>
    <w:rsid w:val="00613BBB"/>
    <w:rsid w:val="00613C92"/>
    <w:rsid w:val="00614C25"/>
    <w:rsid w:val="00614E82"/>
    <w:rsid w:val="00615C49"/>
    <w:rsid w:val="00615D0D"/>
    <w:rsid w:val="0061632D"/>
    <w:rsid w:val="006165DF"/>
    <w:rsid w:val="0061662A"/>
    <w:rsid w:val="006208AA"/>
    <w:rsid w:val="006216EB"/>
    <w:rsid w:val="00622149"/>
    <w:rsid w:val="0062294E"/>
    <w:rsid w:val="00622E65"/>
    <w:rsid w:val="00623772"/>
    <w:rsid w:val="00623774"/>
    <w:rsid w:val="00623E75"/>
    <w:rsid w:val="00624980"/>
    <w:rsid w:val="00626092"/>
    <w:rsid w:val="006261A4"/>
    <w:rsid w:val="00626F48"/>
    <w:rsid w:val="006277C4"/>
    <w:rsid w:val="006307BF"/>
    <w:rsid w:val="006340A3"/>
    <w:rsid w:val="006347C3"/>
    <w:rsid w:val="00635D31"/>
    <w:rsid w:val="00635F98"/>
    <w:rsid w:val="00640C1C"/>
    <w:rsid w:val="006433A0"/>
    <w:rsid w:val="00643972"/>
    <w:rsid w:val="00644823"/>
    <w:rsid w:val="00645761"/>
    <w:rsid w:val="006462D0"/>
    <w:rsid w:val="00646C0A"/>
    <w:rsid w:val="00650F51"/>
    <w:rsid w:val="00652016"/>
    <w:rsid w:val="0065265D"/>
    <w:rsid w:val="00654010"/>
    <w:rsid w:val="006552C2"/>
    <w:rsid w:val="006565D0"/>
    <w:rsid w:val="00660408"/>
    <w:rsid w:val="00660E37"/>
    <w:rsid w:val="006614DB"/>
    <w:rsid w:val="00662F72"/>
    <w:rsid w:val="0066477C"/>
    <w:rsid w:val="0066480E"/>
    <w:rsid w:val="006649C1"/>
    <w:rsid w:val="006651A2"/>
    <w:rsid w:val="006666FA"/>
    <w:rsid w:val="00666A7B"/>
    <w:rsid w:val="00667E83"/>
    <w:rsid w:val="00670C24"/>
    <w:rsid w:val="00671E53"/>
    <w:rsid w:val="00673DD0"/>
    <w:rsid w:val="00673F09"/>
    <w:rsid w:val="006740D1"/>
    <w:rsid w:val="00676117"/>
    <w:rsid w:val="0067733C"/>
    <w:rsid w:val="00681365"/>
    <w:rsid w:val="00681A19"/>
    <w:rsid w:val="00681E2F"/>
    <w:rsid w:val="00682112"/>
    <w:rsid w:val="00682FAF"/>
    <w:rsid w:val="00684316"/>
    <w:rsid w:val="00684718"/>
    <w:rsid w:val="00685C1F"/>
    <w:rsid w:val="00686CE2"/>
    <w:rsid w:val="00686F4E"/>
    <w:rsid w:val="00687264"/>
    <w:rsid w:val="0068731D"/>
    <w:rsid w:val="00687499"/>
    <w:rsid w:val="00687B8A"/>
    <w:rsid w:val="0069160C"/>
    <w:rsid w:val="00691A1B"/>
    <w:rsid w:val="00692B18"/>
    <w:rsid w:val="00693FDE"/>
    <w:rsid w:val="00694C27"/>
    <w:rsid w:val="006959D1"/>
    <w:rsid w:val="006A12D6"/>
    <w:rsid w:val="006A1699"/>
    <w:rsid w:val="006A1C83"/>
    <w:rsid w:val="006A2439"/>
    <w:rsid w:val="006A2886"/>
    <w:rsid w:val="006A34DA"/>
    <w:rsid w:val="006A3B69"/>
    <w:rsid w:val="006A4BAF"/>
    <w:rsid w:val="006A5410"/>
    <w:rsid w:val="006A68A2"/>
    <w:rsid w:val="006A697C"/>
    <w:rsid w:val="006B01FC"/>
    <w:rsid w:val="006B046C"/>
    <w:rsid w:val="006B14CC"/>
    <w:rsid w:val="006B1C75"/>
    <w:rsid w:val="006B2C18"/>
    <w:rsid w:val="006B39E0"/>
    <w:rsid w:val="006B70B2"/>
    <w:rsid w:val="006B72EE"/>
    <w:rsid w:val="006C115C"/>
    <w:rsid w:val="006C1C65"/>
    <w:rsid w:val="006C2374"/>
    <w:rsid w:val="006C2E11"/>
    <w:rsid w:val="006C3C91"/>
    <w:rsid w:val="006C5C93"/>
    <w:rsid w:val="006C6108"/>
    <w:rsid w:val="006C65E3"/>
    <w:rsid w:val="006C6E29"/>
    <w:rsid w:val="006D0A93"/>
    <w:rsid w:val="006D0CD7"/>
    <w:rsid w:val="006D0E0E"/>
    <w:rsid w:val="006D16C8"/>
    <w:rsid w:val="006D270D"/>
    <w:rsid w:val="006D3B97"/>
    <w:rsid w:val="006D3E6B"/>
    <w:rsid w:val="006D484E"/>
    <w:rsid w:val="006D5AF2"/>
    <w:rsid w:val="006D6E63"/>
    <w:rsid w:val="006E0C46"/>
    <w:rsid w:val="006E1F1A"/>
    <w:rsid w:val="006E2218"/>
    <w:rsid w:val="006E30A5"/>
    <w:rsid w:val="006E591E"/>
    <w:rsid w:val="006E5EC5"/>
    <w:rsid w:val="006E68A9"/>
    <w:rsid w:val="006E7FBC"/>
    <w:rsid w:val="006F1E61"/>
    <w:rsid w:val="006F3150"/>
    <w:rsid w:val="006F59BD"/>
    <w:rsid w:val="006F664A"/>
    <w:rsid w:val="006F70EE"/>
    <w:rsid w:val="006F7A5E"/>
    <w:rsid w:val="00702A74"/>
    <w:rsid w:val="00703226"/>
    <w:rsid w:val="00704252"/>
    <w:rsid w:val="00705503"/>
    <w:rsid w:val="007056CB"/>
    <w:rsid w:val="00711133"/>
    <w:rsid w:val="00711580"/>
    <w:rsid w:val="00713676"/>
    <w:rsid w:val="00713BE3"/>
    <w:rsid w:val="007141F2"/>
    <w:rsid w:val="007145B9"/>
    <w:rsid w:val="00716479"/>
    <w:rsid w:val="00716854"/>
    <w:rsid w:val="0071685B"/>
    <w:rsid w:val="00716FD8"/>
    <w:rsid w:val="00717D81"/>
    <w:rsid w:val="007202ED"/>
    <w:rsid w:val="0072084F"/>
    <w:rsid w:val="0072098E"/>
    <w:rsid w:val="0072404B"/>
    <w:rsid w:val="007263E8"/>
    <w:rsid w:val="007266E0"/>
    <w:rsid w:val="007268C1"/>
    <w:rsid w:val="00727220"/>
    <w:rsid w:val="007306B3"/>
    <w:rsid w:val="00731243"/>
    <w:rsid w:val="007320F6"/>
    <w:rsid w:val="00733896"/>
    <w:rsid w:val="00734ECC"/>
    <w:rsid w:val="00734EFE"/>
    <w:rsid w:val="0073504B"/>
    <w:rsid w:val="0073591C"/>
    <w:rsid w:val="00735CAA"/>
    <w:rsid w:val="00736593"/>
    <w:rsid w:val="007369FA"/>
    <w:rsid w:val="0073757C"/>
    <w:rsid w:val="007376D7"/>
    <w:rsid w:val="00740850"/>
    <w:rsid w:val="00740BF7"/>
    <w:rsid w:val="00740CA1"/>
    <w:rsid w:val="007421B1"/>
    <w:rsid w:val="00742CE6"/>
    <w:rsid w:val="007453FC"/>
    <w:rsid w:val="00745F4F"/>
    <w:rsid w:val="007460A9"/>
    <w:rsid w:val="00746BEB"/>
    <w:rsid w:val="0074723F"/>
    <w:rsid w:val="007508A5"/>
    <w:rsid w:val="00752260"/>
    <w:rsid w:val="00752355"/>
    <w:rsid w:val="007523E8"/>
    <w:rsid w:val="007527F7"/>
    <w:rsid w:val="00752CBA"/>
    <w:rsid w:val="00752FB8"/>
    <w:rsid w:val="00755500"/>
    <w:rsid w:val="0075599E"/>
    <w:rsid w:val="00755F0F"/>
    <w:rsid w:val="00757113"/>
    <w:rsid w:val="0076001E"/>
    <w:rsid w:val="007602A2"/>
    <w:rsid w:val="007610D9"/>
    <w:rsid w:val="007616D2"/>
    <w:rsid w:val="007621BD"/>
    <w:rsid w:val="007625C4"/>
    <w:rsid w:val="00762618"/>
    <w:rsid w:val="00762855"/>
    <w:rsid w:val="00762E29"/>
    <w:rsid w:val="00763827"/>
    <w:rsid w:val="007641EB"/>
    <w:rsid w:val="00764E28"/>
    <w:rsid w:val="00765E73"/>
    <w:rsid w:val="0076723C"/>
    <w:rsid w:val="00767422"/>
    <w:rsid w:val="007674A8"/>
    <w:rsid w:val="007716C0"/>
    <w:rsid w:val="00772732"/>
    <w:rsid w:val="00774F0D"/>
    <w:rsid w:val="0077559C"/>
    <w:rsid w:val="0077572B"/>
    <w:rsid w:val="00775BFD"/>
    <w:rsid w:val="007764AA"/>
    <w:rsid w:val="00781028"/>
    <w:rsid w:val="00781FAA"/>
    <w:rsid w:val="00783036"/>
    <w:rsid w:val="0078324C"/>
    <w:rsid w:val="0078335E"/>
    <w:rsid w:val="00785C52"/>
    <w:rsid w:val="00786F3B"/>
    <w:rsid w:val="0078712F"/>
    <w:rsid w:val="00790181"/>
    <w:rsid w:val="00790DA4"/>
    <w:rsid w:val="0079108D"/>
    <w:rsid w:val="007913E7"/>
    <w:rsid w:val="00791A50"/>
    <w:rsid w:val="00793834"/>
    <w:rsid w:val="00793C9F"/>
    <w:rsid w:val="00793F56"/>
    <w:rsid w:val="0079574E"/>
    <w:rsid w:val="00795C8A"/>
    <w:rsid w:val="007967E1"/>
    <w:rsid w:val="00797A42"/>
    <w:rsid w:val="00797F3F"/>
    <w:rsid w:val="007A2D11"/>
    <w:rsid w:val="007A4787"/>
    <w:rsid w:val="007A6377"/>
    <w:rsid w:val="007A685D"/>
    <w:rsid w:val="007A74FF"/>
    <w:rsid w:val="007B00D3"/>
    <w:rsid w:val="007B18C7"/>
    <w:rsid w:val="007B34F7"/>
    <w:rsid w:val="007B3730"/>
    <w:rsid w:val="007B3942"/>
    <w:rsid w:val="007B5EB3"/>
    <w:rsid w:val="007B66F8"/>
    <w:rsid w:val="007C0202"/>
    <w:rsid w:val="007C101A"/>
    <w:rsid w:val="007C2A37"/>
    <w:rsid w:val="007C4171"/>
    <w:rsid w:val="007C5A8F"/>
    <w:rsid w:val="007D3467"/>
    <w:rsid w:val="007D42CB"/>
    <w:rsid w:val="007D4BFD"/>
    <w:rsid w:val="007D6899"/>
    <w:rsid w:val="007D7AAB"/>
    <w:rsid w:val="007E18D4"/>
    <w:rsid w:val="007E1E0B"/>
    <w:rsid w:val="007E5CDE"/>
    <w:rsid w:val="007E5DC0"/>
    <w:rsid w:val="007F0FB8"/>
    <w:rsid w:val="007F1A0D"/>
    <w:rsid w:val="007F2DB0"/>
    <w:rsid w:val="007F3729"/>
    <w:rsid w:val="007F3B21"/>
    <w:rsid w:val="007F691F"/>
    <w:rsid w:val="008010A6"/>
    <w:rsid w:val="008013A4"/>
    <w:rsid w:val="00802CAF"/>
    <w:rsid w:val="00804C9C"/>
    <w:rsid w:val="008065DE"/>
    <w:rsid w:val="00807A1B"/>
    <w:rsid w:val="00814485"/>
    <w:rsid w:val="00821485"/>
    <w:rsid w:val="00821726"/>
    <w:rsid w:val="008227CC"/>
    <w:rsid w:val="008236C8"/>
    <w:rsid w:val="00823A6A"/>
    <w:rsid w:val="00825208"/>
    <w:rsid w:val="00825402"/>
    <w:rsid w:val="00825E99"/>
    <w:rsid w:val="00830259"/>
    <w:rsid w:val="00830DCA"/>
    <w:rsid w:val="00830FE7"/>
    <w:rsid w:val="00831AC1"/>
    <w:rsid w:val="00831CA6"/>
    <w:rsid w:val="00831E4F"/>
    <w:rsid w:val="0083229A"/>
    <w:rsid w:val="00832E79"/>
    <w:rsid w:val="008338F5"/>
    <w:rsid w:val="00833CF1"/>
    <w:rsid w:val="0083466F"/>
    <w:rsid w:val="00837DE9"/>
    <w:rsid w:val="00841562"/>
    <w:rsid w:val="00842532"/>
    <w:rsid w:val="008426AB"/>
    <w:rsid w:val="00842E9E"/>
    <w:rsid w:val="0084541F"/>
    <w:rsid w:val="00845C2F"/>
    <w:rsid w:val="00845FDD"/>
    <w:rsid w:val="0084715A"/>
    <w:rsid w:val="00850A71"/>
    <w:rsid w:val="00850CEE"/>
    <w:rsid w:val="008525F0"/>
    <w:rsid w:val="00852FA3"/>
    <w:rsid w:val="0085495D"/>
    <w:rsid w:val="00854CA9"/>
    <w:rsid w:val="0085575D"/>
    <w:rsid w:val="008633BE"/>
    <w:rsid w:val="008649AF"/>
    <w:rsid w:val="00864F63"/>
    <w:rsid w:val="008662F7"/>
    <w:rsid w:val="00866B36"/>
    <w:rsid w:val="00867237"/>
    <w:rsid w:val="00867DAA"/>
    <w:rsid w:val="0087074E"/>
    <w:rsid w:val="00870B0A"/>
    <w:rsid w:val="00870C7D"/>
    <w:rsid w:val="008719CB"/>
    <w:rsid w:val="008720E4"/>
    <w:rsid w:val="00872BBE"/>
    <w:rsid w:val="00874789"/>
    <w:rsid w:val="00875DD8"/>
    <w:rsid w:val="00876A87"/>
    <w:rsid w:val="00880588"/>
    <w:rsid w:val="00881693"/>
    <w:rsid w:val="0088173B"/>
    <w:rsid w:val="00881F21"/>
    <w:rsid w:val="00882B4D"/>
    <w:rsid w:val="00883000"/>
    <w:rsid w:val="0088302B"/>
    <w:rsid w:val="00883165"/>
    <w:rsid w:val="008847EA"/>
    <w:rsid w:val="0088492D"/>
    <w:rsid w:val="00884DFB"/>
    <w:rsid w:val="0088695A"/>
    <w:rsid w:val="0088705A"/>
    <w:rsid w:val="008906DA"/>
    <w:rsid w:val="008907EF"/>
    <w:rsid w:val="008911F0"/>
    <w:rsid w:val="00894B9E"/>
    <w:rsid w:val="008A0164"/>
    <w:rsid w:val="008A1408"/>
    <w:rsid w:val="008A143B"/>
    <w:rsid w:val="008A1F1E"/>
    <w:rsid w:val="008A207C"/>
    <w:rsid w:val="008A3E8A"/>
    <w:rsid w:val="008A4828"/>
    <w:rsid w:val="008A48FE"/>
    <w:rsid w:val="008A55B7"/>
    <w:rsid w:val="008A5BFF"/>
    <w:rsid w:val="008A6214"/>
    <w:rsid w:val="008B0CCC"/>
    <w:rsid w:val="008B22CB"/>
    <w:rsid w:val="008B3995"/>
    <w:rsid w:val="008B4426"/>
    <w:rsid w:val="008B5458"/>
    <w:rsid w:val="008B616B"/>
    <w:rsid w:val="008B6D3F"/>
    <w:rsid w:val="008B7565"/>
    <w:rsid w:val="008C2E9E"/>
    <w:rsid w:val="008C6200"/>
    <w:rsid w:val="008C6320"/>
    <w:rsid w:val="008D24D2"/>
    <w:rsid w:val="008D3AA0"/>
    <w:rsid w:val="008D4382"/>
    <w:rsid w:val="008D4734"/>
    <w:rsid w:val="008D4BE6"/>
    <w:rsid w:val="008D4E8B"/>
    <w:rsid w:val="008D5E30"/>
    <w:rsid w:val="008D6F19"/>
    <w:rsid w:val="008D724E"/>
    <w:rsid w:val="008D7FC5"/>
    <w:rsid w:val="008E11FB"/>
    <w:rsid w:val="008E152F"/>
    <w:rsid w:val="008E1B31"/>
    <w:rsid w:val="008E3579"/>
    <w:rsid w:val="008E3E9F"/>
    <w:rsid w:val="008E6CFB"/>
    <w:rsid w:val="008E73A6"/>
    <w:rsid w:val="008E7883"/>
    <w:rsid w:val="008E7E66"/>
    <w:rsid w:val="008F0B05"/>
    <w:rsid w:val="008F0DE8"/>
    <w:rsid w:val="008F0E73"/>
    <w:rsid w:val="008F0F81"/>
    <w:rsid w:val="008F10B5"/>
    <w:rsid w:val="008F1910"/>
    <w:rsid w:val="008F1D38"/>
    <w:rsid w:val="008F27CF"/>
    <w:rsid w:val="008F420C"/>
    <w:rsid w:val="008F47E1"/>
    <w:rsid w:val="008F58E8"/>
    <w:rsid w:val="008F6EC0"/>
    <w:rsid w:val="008F7A04"/>
    <w:rsid w:val="00900AC1"/>
    <w:rsid w:val="0090211E"/>
    <w:rsid w:val="00902C54"/>
    <w:rsid w:val="00902D0B"/>
    <w:rsid w:val="00903601"/>
    <w:rsid w:val="00903E59"/>
    <w:rsid w:val="009042B9"/>
    <w:rsid w:val="009049BD"/>
    <w:rsid w:val="00904C8A"/>
    <w:rsid w:val="0090523F"/>
    <w:rsid w:val="0090651B"/>
    <w:rsid w:val="00906A8A"/>
    <w:rsid w:val="00907F22"/>
    <w:rsid w:val="00914386"/>
    <w:rsid w:val="00914EF7"/>
    <w:rsid w:val="00915153"/>
    <w:rsid w:val="00916185"/>
    <w:rsid w:val="009166B2"/>
    <w:rsid w:val="00916CF7"/>
    <w:rsid w:val="0091769C"/>
    <w:rsid w:val="00920058"/>
    <w:rsid w:val="00920667"/>
    <w:rsid w:val="0092217A"/>
    <w:rsid w:val="00922566"/>
    <w:rsid w:val="00924B14"/>
    <w:rsid w:val="00925955"/>
    <w:rsid w:val="00925CB3"/>
    <w:rsid w:val="00926CDC"/>
    <w:rsid w:val="0092707F"/>
    <w:rsid w:val="00927138"/>
    <w:rsid w:val="00927EE4"/>
    <w:rsid w:val="009303F9"/>
    <w:rsid w:val="00930BC9"/>
    <w:rsid w:val="00930EEB"/>
    <w:rsid w:val="00931883"/>
    <w:rsid w:val="00932279"/>
    <w:rsid w:val="00932617"/>
    <w:rsid w:val="00933261"/>
    <w:rsid w:val="009339DE"/>
    <w:rsid w:val="00934384"/>
    <w:rsid w:val="00934418"/>
    <w:rsid w:val="0093746E"/>
    <w:rsid w:val="0093792B"/>
    <w:rsid w:val="009411F5"/>
    <w:rsid w:val="009419C8"/>
    <w:rsid w:val="00941E8A"/>
    <w:rsid w:val="009436D8"/>
    <w:rsid w:val="00943C02"/>
    <w:rsid w:val="00944544"/>
    <w:rsid w:val="009446D8"/>
    <w:rsid w:val="00944CEB"/>
    <w:rsid w:val="009467D8"/>
    <w:rsid w:val="00951403"/>
    <w:rsid w:val="009553A9"/>
    <w:rsid w:val="00955A59"/>
    <w:rsid w:val="00956453"/>
    <w:rsid w:val="0095647C"/>
    <w:rsid w:val="00957308"/>
    <w:rsid w:val="009601BB"/>
    <w:rsid w:val="00960A9E"/>
    <w:rsid w:val="00960FE2"/>
    <w:rsid w:val="0096216D"/>
    <w:rsid w:val="00962269"/>
    <w:rsid w:val="00962ABC"/>
    <w:rsid w:val="00962EDE"/>
    <w:rsid w:val="00963C5F"/>
    <w:rsid w:val="00965467"/>
    <w:rsid w:val="00966748"/>
    <w:rsid w:val="009672DE"/>
    <w:rsid w:val="009711B3"/>
    <w:rsid w:val="00971A07"/>
    <w:rsid w:val="00972252"/>
    <w:rsid w:val="009749A6"/>
    <w:rsid w:val="009756B2"/>
    <w:rsid w:val="009759B2"/>
    <w:rsid w:val="009779CE"/>
    <w:rsid w:val="00980264"/>
    <w:rsid w:val="00980BF8"/>
    <w:rsid w:val="00982814"/>
    <w:rsid w:val="00983A73"/>
    <w:rsid w:val="009856C8"/>
    <w:rsid w:val="00985796"/>
    <w:rsid w:val="00985B25"/>
    <w:rsid w:val="0098787C"/>
    <w:rsid w:val="00990838"/>
    <w:rsid w:val="00991DCD"/>
    <w:rsid w:val="009937BA"/>
    <w:rsid w:val="00994846"/>
    <w:rsid w:val="00995E66"/>
    <w:rsid w:val="00995E94"/>
    <w:rsid w:val="009965B5"/>
    <w:rsid w:val="009965DC"/>
    <w:rsid w:val="009A0B9B"/>
    <w:rsid w:val="009A0D74"/>
    <w:rsid w:val="009A1C5E"/>
    <w:rsid w:val="009A23A8"/>
    <w:rsid w:val="009A255F"/>
    <w:rsid w:val="009A256A"/>
    <w:rsid w:val="009A2A72"/>
    <w:rsid w:val="009A2D5C"/>
    <w:rsid w:val="009A3018"/>
    <w:rsid w:val="009A3540"/>
    <w:rsid w:val="009A402C"/>
    <w:rsid w:val="009A538A"/>
    <w:rsid w:val="009A56A1"/>
    <w:rsid w:val="009A5CE5"/>
    <w:rsid w:val="009A5DBD"/>
    <w:rsid w:val="009A5F5C"/>
    <w:rsid w:val="009A6D33"/>
    <w:rsid w:val="009B0461"/>
    <w:rsid w:val="009B19E8"/>
    <w:rsid w:val="009B375A"/>
    <w:rsid w:val="009B7136"/>
    <w:rsid w:val="009B71E3"/>
    <w:rsid w:val="009B79C3"/>
    <w:rsid w:val="009C0CEE"/>
    <w:rsid w:val="009C2882"/>
    <w:rsid w:val="009C2B96"/>
    <w:rsid w:val="009C4DEE"/>
    <w:rsid w:val="009C50D1"/>
    <w:rsid w:val="009C58EF"/>
    <w:rsid w:val="009C5F8B"/>
    <w:rsid w:val="009C690F"/>
    <w:rsid w:val="009C774B"/>
    <w:rsid w:val="009D0099"/>
    <w:rsid w:val="009D1006"/>
    <w:rsid w:val="009D1493"/>
    <w:rsid w:val="009D1A83"/>
    <w:rsid w:val="009D3BDB"/>
    <w:rsid w:val="009D3EC4"/>
    <w:rsid w:val="009D4607"/>
    <w:rsid w:val="009D51AF"/>
    <w:rsid w:val="009D55CC"/>
    <w:rsid w:val="009D6091"/>
    <w:rsid w:val="009E04F1"/>
    <w:rsid w:val="009E1080"/>
    <w:rsid w:val="009E2E48"/>
    <w:rsid w:val="009E44E6"/>
    <w:rsid w:val="009E50BB"/>
    <w:rsid w:val="009E61E7"/>
    <w:rsid w:val="009E63EA"/>
    <w:rsid w:val="009E6828"/>
    <w:rsid w:val="009E6A40"/>
    <w:rsid w:val="009E77C5"/>
    <w:rsid w:val="009F11AB"/>
    <w:rsid w:val="009F203A"/>
    <w:rsid w:val="009F2882"/>
    <w:rsid w:val="009F384E"/>
    <w:rsid w:val="009F45B7"/>
    <w:rsid w:val="009F4D3D"/>
    <w:rsid w:val="009F6165"/>
    <w:rsid w:val="009F6711"/>
    <w:rsid w:val="009F722C"/>
    <w:rsid w:val="009F77B5"/>
    <w:rsid w:val="00A00392"/>
    <w:rsid w:val="00A00476"/>
    <w:rsid w:val="00A02AA0"/>
    <w:rsid w:val="00A02BA6"/>
    <w:rsid w:val="00A03D4A"/>
    <w:rsid w:val="00A05823"/>
    <w:rsid w:val="00A05CA2"/>
    <w:rsid w:val="00A107DE"/>
    <w:rsid w:val="00A11588"/>
    <w:rsid w:val="00A116A6"/>
    <w:rsid w:val="00A11B94"/>
    <w:rsid w:val="00A11DA1"/>
    <w:rsid w:val="00A12611"/>
    <w:rsid w:val="00A15FE8"/>
    <w:rsid w:val="00A161D8"/>
    <w:rsid w:val="00A20B50"/>
    <w:rsid w:val="00A2251B"/>
    <w:rsid w:val="00A22857"/>
    <w:rsid w:val="00A23267"/>
    <w:rsid w:val="00A23BFF"/>
    <w:rsid w:val="00A240A5"/>
    <w:rsid w:val="00A240FF"/>
    <w:rsid w:val="00A24710"/>
    <w:rsid w:val="00A248D0"/>
    <w:rsid w:val="00A2660E"/>
    <w:rsid w:val="00A27627"/>
    <w:rsid w:val="00A276D7"/>
    <w:rsid w:val="00A277F4"/>
    <w:rsid w:val="00A30A1A"/>
    <w:rsid w:val="00A3268F"/>
    <w:rsid w:val="00A32C57"/>
    <w:rsid w:val="00A33722"/>
    <w:rsid w:val="00A349EC"/>
    <w:rsid w:val="00A35A24"/>
    <w:rsid w:val="00A36F5A"/>
    <w:rsid w:val="00A407D3"/>
    <w:rsid w:val="00A40B11"/>
    <w:rsid w:val="00A40E56"/>
    <w:rsid w:val="00A4246D"/>
    <w:rsid w:val="00A440B1"/>
    <w:rsid w:val="00A459B6"/>
    <w:rsid w:val="00A462D2"/>
    <w:rsid w:val="00A4677F"/>
    <w:rsid w:val="00A523B8"/>
    <w:rsid w:val="00A53334"/>
    <w:rsid w:val="00A53400"/>
    <w:rsid w:val="00A53DA0"/>
    <w:rsid w:val="00A53E82"/>
    <w:rsid w:val="00A54CCB"/>
    <w:rsid w:val="00A552C9"/>
    <w:rsid w:val="00A562AF"/>
    <w:rsid w:val="00A570FF"/>
    <w:rsid w:val="00A57428"/>
    <w:rsid w:val="00A57FC9"/>
    <w:rsid w:val="00A60853"/>
    <w:rsid w:val="00A60BE1"/>
    <w:rsid w:val="00A60FC4"/>
    <w:rsid w:val="00A62B77"/>
    <w:rsid w:val="00A62B90"/>
    <w:rsid w:val="00A62F6D"/>
    <w:rsid w:val="00A668FF"/>
    <w:rsid w:val="00A7102A"/>
    <w:rsid w:val="00A71BD7"/>
    <w:rsid w:val="00A737A8"/>
    <w:rsid w:val="00A73844"/>
    <w:rsid w:val="00A73899"/>
    <w:rsid w:val="00A74036"/>
    <w:rsid w:val="00A74A5F"/>
    <w:rsid w:val="00A74CE2"/>
    <w:rsid w:val="00A75402"/>
    <w:rsid w:val="00A75496"/>
    <w:rsid w:val="00A77347"/>
    <w:rsid w:val="00A77AB1"/>
    <w:rsid w:val="00A77FB0"/>
    <w:rsid w:val="00A81E01"/>
    <w:rsid w:val="00A84521"/>
    <w:rsid w:val="00A8609E"/>
    <w:rsid w:val="00A8785C"/>
    <w:rsid w:val="00A90899"/>
    <w:rsid w:val="00A90A02"/>
    <w:rsid w:val="00A91872"/>
    <w:rsid w:val="00A919C4"/>
    <w:rsid w:val="00A921ED"/>
    <w:rsid w:val="00A935D3"/>
    <w:rsid w:val="00A94CD6"/>
    <w:rsid w:val="00A96494"/>
    <w:rsid w:val="00AA03B8"/>
    <w:rsid w:val="00AA1E7A"/>
    <w:rsid w:val="00AA5A2E"/>
    <w:rsid w:val="00AA6D72"/>
    <w:rsid w:val="00AB0843"/>
    <w:rsid w:val="00AB0CED"/>
    <w:rsid w:val="00AB222D"/>
    <w:rsid w:val="00AB2C9D"/>
    <w:rsid w:val="00AB2E01"/>
    <w:rsid w:val="00AB2E6C"/>
    <w:rsid w:val="00AB3BB4"/>
    <w:rsid w:val="00AB6C1D"/>
    <w:rsid w:val="00AB7209"/>
    <w:rsid w:val="00AC02C6"/>
    <w:rsid w:val="00AC0919"/>
    <w:rsid w:val="00AC30F1"/>
    <w:rsid w:val="00AC5D05"/>
    <w:rsid w:val="00AD0CCB"/>
    <w:rsid w:val="00AD0EE1"/>
    <w:rsid w:val="00AD1456"/>
    <w:rsid w:val="00AD154B"/>
    <w:rsid w:val="00AD28F4"/>
    <w:rsid w:val="00AD3097"/>
    <w:rsid w:val="00AD3674"/>
    <w:rsid w:val="00AD47AE"/>
    <w:rsid w:val="00AD4B96"/>
    <w:rsid w:val="00AD50B0"/>
    <w:rsid w:val="00AD5745"/>
    <w:rsid w:val="00AD76C0"/>
    <w:rsid w:val="00AD7B37"/>
    <w:rsid w:val="00AD7F34"/>
    <w:rsid w:val="00AE0D10"/>
    <w:rsid w:val="00AE215B"/>
    <w:rsid w:val="00AE2FAD"/>
    <w:rsid w:val="00AE32DA"/>
    <w:rsid w:val="00AE48B2"/>
    <w:rsid w:val="00AE4BBB"/>
    <w:rsid w:val="00AE5258"/>
    <w:rsid w:val="00AE60EC"/>
    <w:rsid w:val="00AE6199"/>
    <w:rsid w:val="00AE6EB8"/>
    <w:rsid w:val="00AE75F5"/>
    <w:rsid w:val="00AE77D0"/>
    <w:rsid w:val="00AF100F"/>
    <w:rsid w:val="00AF1A66"/>
    <w:rsid w:val="00AF3A11"/>
    <w:rsid w:val="00AF3F5A"/>
    <w:rsid w:val="00AF4F81"/>
    <w:rsid w:val="00AF5A00"/>
    <w:rsid w:val="00AF6716"/>
    <w:rsid w:val="00AF722D"/>
    <w:rsid w:val="00AF750E"/>
    <w:rsid w:val="00AF7661"/>
    <w:rsid w:val="00AF78B9"/>
    <w:rsid w:val="00B00562"/>
    <w:rsid w:val="00B00C3B"/>
    <w:rsid w:val="00B01ECC"/>
    <w:rsid w:val="00B02ACA"/>
    <w:rsid w:val="00B03E69"/>
    <w:rsid w:val="00B05A7D"/>
    <w:rsid w:val="00B05BCC"/>
    <w:rsid w:val="00B05E42"/>
    <w:rsid w:val="00B074F6"/>
    <w:rsid w:val="00B076F5"/>
    <w:rsid w:val="00B0795D"/>
    <w:rsid w:val="00B079E0"/>
    <w:rsid w:val="00B07EBB"/>
    <w:rsid w:val="00B10E7B"/>
    <w:rsid w:val="00B11CD6"/>
    <w:rsid w:val="00B11FB3"/>
    <w:rsid w:val="00B121DE"/>
    <w:rsid w:val="00B131AD"/>
    <w:rsid w:val="00B14BE5"/>
    <w:rsid w:val="00B14EC5"/>
    <w:rsid w:val="00B154CE"/>
    <w:rsid w:val="00B15775"/>
    <w:rsid w:val="00B16571"/>
    <w:rsid w:val="00B1710C"/>
    <w:rsid w:val="00B17171"/>
    <w:rsid w:val="00B172E3"/>
    <w:rsid w:val="00B17620"/>
    <w:rsid w:val="00B20296"/>
    <w:rsid w:val="00B21F62"/>
    <w:rsid w:val="00B22499"/>
    <w:rsid w:val="00B237D0"/>
    <w:rsid w:val="00B23949"/>
    <w:rsid w:val="00B2712F"/>
    <w:rsid w:val="00B27554"/>
    <w:rsid w:val="00B301ED"/>
    <w:rsid w:val="00B306A5"/>
    <w:rsid w:val="00B30EF9"/>
    <w:rsid w:val="00B32F49"/>
    <w:rsid w:val="00B3516A"/>
    <w:rsid w:val="00B36573"/>
    <w:rsid w:val="00B37EDE"/>
    <w:rsid w:val="00B40665"/>
    <w:rsid w:val="00B40CE0"/>
    <w:rsid w:val="00B41A46"/>
    <w:rsid w:val="00B42B3D"/>
    <w:rsid w:val="00B4389E"/>
    <w:rsid w:val="00B458E6"/>
    <w:rsid w:val="00B472AA"/>
    <w:rsid w:val="00B47937"/>
    <w:rsid w:val="00B51363"/>
    <w:rsid w:val="00B5242C"/>
    <w:rsid w:val="00B5281A"/>
    <w:rsid w:val="00B5380F"/>
    <w:rsid w:val="00B53996"/>
    <w:rsid w:val="00B542CE"/>
    <w:rsid w:val="00B5443E"/>
    <w:rsid w:val="00B54E05"/>
    <w:rsid w:val="00B55403"/>
    <w:rsid w:val="00B55F84"/>
    <w:rsid w:val="00B56E69"/>
    <w:rsid w:val="00B57729"/>
    <w:rsid w:val="00B577B4"/>
    <w:rsid w:val="00B57B22"/>
    <w:rsid w:val="00B60711"/>
    <w:rsid w:val="00B62A4F"/>
    <w:rsid w:val="00B62DB2"/>
    <w:rsid w:val="00B6480A"/>
    <w:rsid w:val="00B65E9E"/>
    <w:rsid w:val="00B6603B"/>
    <w:rsid w:val="00B66EBF"/>
    <w:rsid w:val="00B6772C"/>
    <w:rsid w:val="00B70752"/>
    <w:rsid w:val="00B716F8"/>
    <w:rsid w:val="00B7191D"/>
    <w:rsid w:val="00B7227E"/>
    <w:rsid w:val="00B737D6"/>
    <w:rsid w:val="00B741EA"/>
    <w:rsid w:val="00B7440D"/>
    <w:rsid w:val="00B74FBC"/>
    <w:rsid w:val="00B756C0"/>
    <w:rsid w:val="00B765DF"/>
    <w:rsid w:val="00B76E12"/>
    <w:rsid w:val="00B77D74"/>
    <w:rsid w:val="00B82DB7"/>
    <w:rsid w:val="00B83605"/>
    <w:rsid w:val="00B8443C"/>
    <w:rsid w:val="00B8497F"/>
    <w:rsid w:val="00B849E8"/>
    <w:rsid w:val="00B84B8C"/>
    <w:rsid w:val="00B84C0C"/>
    <w:rsid w:val="00B84F1A"/>
    <w:rsid w:val="00B859F7"/>
    <w:rsid w:val="00B86369"/>
    <w:rsid w:val="00B86EA2"/>
    <w:rsid w:val="00B87347"/>
    <w:rsid w:val="00B87F40"/>
    <w:rsid w:val="00B90720"/>
    <w:rsid w:val="00B92EA0"/>
    <w:rsid w:val="00B94646"/>
    <w:rsid w:val="00B94D1D"/>
    <w:rsid w:val="00B968DC"/>
    <w:rsid w:val="00B9703A"/>
    <w:rsid w:val="00B971A7"/>
    <w:rsid w:val="00B97DA9"/>
    <w:rsid w:val="00BA02C3"/>
    <w:rsid w:val="00BA189D"/>
    <w:rsid w:val="00BA18DF"/>
    <w:rsid w:val="00BA2899"/>
    <w:rsid w:val="00BA2CCA"/>
    <w:rsid w:val="00BA2CF1"/>
    <w:rsid w:val="00BA3DAB"/>
    <w:rsid w:val="00BA4611"/>
    <w:rsid w:val="00BA65D4"/>
    <w:rsid w:val="00BA66FD"/>
    <w:rsid w:val="00BB0CF8"/>
    <w:rsid w:val="00BB100A"/>
    <w:rsid w:val="00BB17DF"/>
    <w:rsid w:val="00BB2623"/>
    <w:rsid w:val="00BB292B"/>
    <w:rsid w:val="00BB2EA7"/>
    <w:rsid w:val="00BB4A31"/>
    <w:rsid w:val="00BB5E64"/>
    <w:rsid w:val="00BB6517"/>
    <w:rsid w:val="00BC06F8"/>
    <w:rsid w:val="00BC072A"/>
    <w:rsid w:val="00BC0D6C"/>
    <w:rsid w:val="00BC0ED3"/>
    <w:rsid w:val="00BC1C9A"/>
    <w:rsid w:val="00BC27F6"/>
    <w:rsid w:val="00BC3AB8"/>
    <w:rsid w:val="00BC4E2A"/>
    <w:rsid w:val="00BC51CB"/>
    <w:rsid w:val="00BC69E7"/>
    <w:rsid w:val="00BD011A"/>
    <w:rsid w:val="00BD18DE"/>
    <w:rsid w:val="00BD1E72"/>
    <w:rsid w:val="00BD3739"/>
    <w:rsid w:val="00BD4346"/>
    <w:rsid w:val="00BD56C5"/>
    <w:rsid w:val="00BD5A86"/>
    <w:rsid w:val="00BD5DCD"/>
    <w:rsid w:val="00BD5E1A"/>
    <w:rsid w:val="00BD6573"/>
    <w:rsid w:val="00BE05CF"/>
    <w:rsid w:val="00BE0763"/>
    <w:rsid w:val="00BE0950"/>
    <w:rsid w:val="00BE0BD3"/>
    <w:rsid w:val="00BE0DE3"/>
    <w:rsid w:val="00BE2F3A"/>
    <w:rsid w:val="00BE33B1"/>
    <w:rsid w:val="00BE5DA8"/>
    <w:rsid w:val="00BE6570"/>
    <w:rsid w:val="00BE65B7"/>
    <w:rsid w:val="00BE6781"/>
    <w:rsid w:val="00BE6CE5"/>
    <w:rsid w:val="00BE748A"/>
    <w:rsid w:val="00BF0019"/>
    <w:rsid w:val="00BF0E4F"/>
    <w:rsid w:val="00BF2E67"/>
    <w:rsid w:val="00BF3D5D"/>
    <w:rsid w:val="00BF4A22"/>
    <w:rsid w:val="00BF62FD"/>
    <w:rsid w:val="00BF753A"/>
    <w:rsid w:val="00BF7B79"/>
    <w:rsid w:val="00C00191"/>
    <w:rsid w:val="00C01336"/>
    <w:rsid w:val="00C01C35"/>
    <w:rsid w:val="00C01C46"/>
    <w:rsid w:val="00C02572"/>
    <w:rsid w:val="00C025C5"/>
    <w:rsid w:val="00C049B2"/>
    <w:rsid w:val="00C0560B"/>
    <w:rsid w:val="00C0566B"/>
    <w:rsid w:val="00C059A3"/>
    <w:rsid w:val="00C06032"/>
    <w:rsid w:val="00C06D86"/>
    <w:rsid w:val="00C06F72"/>
    <w:rsid w:val="00C10A32"/>
    <w:rsid w:val="00C12440"/>
    <w:rsid w:val="00C14919"/>
    <w:rsid w:val="00C155FA"/>
    <w:rsid w:val="00C16839"/>
    <w:rsid w:val="00C2146F"/>
    <w:rsid w:val="00C21F56"/>
    <w:rsid w:val="00C22309"/>
    <w:rsid w:val="00C25EF0"/>
    <w:rsid w:val="00C26056"/>
    <w:rsid w:val="00C26B42"/>
    <w:rsid w:val="00C278FF"/>
    <w:rsid w:val="00C30AA7"/>
    <w:rsid w:val="00C31445"/>
    <w:rsid w:val="00C31FEF"/>
    <w:rsid w:val="00C338DC"/>
    <w:rsid w:val="00C36D2E"/>
    <w:rsid w:val="00C375A8"/>
    <w:rsid w:val="00C4092D"/>
    <w:rsid w:val="00C43908"/>
    <w:rsid w:val="00C44AF1"/>
    <w:rsid w:val="00C4516F"/>
    <w:rsid w:val="00C46144"/>
    <w:rsid w:val="00C46223"/>
    <w:rsid w:val="00C476C5"/>
    <w:rsid w:val="00C50423"/>
    <w:rsid w:val="00C50482"/>
    <w:rsid w:val="00C50DBC"/>
    <w:rsid w:val="00C519E7"/>
    <w:rsid w:val="00C5232E"/>
    <w:rsid w:val="00C52A36"/>
    <w:rsid w:val="00C53077"/>
    <w:rsid w:val="00C5577C"/>
    <w:rsid w:val="00C55A87"/>
    <w:rsid w:val="00C564A7"/>
    <w:rsid w:val="00C568E7"/>
    <w:rsid w:val="00C57B16"/>
    <w:rsid w:val="00C61922"/>
    <w:rsid w:val="00C62CBA"/>
    <w:rsid w:val="00C631D3"/>
    <w:rsid w:val="00C63793"/>
    <w:rsid w:val="00C646B4"/>
    <w:rsid w:val="00C64AAD"/>
    <w:rsid w:val="00C66AB3"/>
    <w:rsid w:val="00C66D50"/>
    <w:rsid w:val="00C67DA7"/>
    <w:rsid w:val="00C70007"/>
    <w:rsid w:val="00C7025C"/>
    <w:rsid w:val="00C70999"/>
    <w:rsid w:val="00C70F79"/>
    <w:rsid w:val="00C7142C"/>
    <w:rsid w:val="00C71688"/>
    <w:rsid w:val="00C73B65"/>
    <w:rsid w:val="00C74D83"/>
    <w:rsid w:val="00C759B0"/>
    <w:rsid w:val="00C76301"/>
    <w:rsid w:val="00C765B4"/>
    <w:rsid w:val="00C80163"/>
    <w:rsid w:val="00C81B0E"/>
    <w:rsid w:val="00C81BD4"/>
    <w:rsid w:val="00C823B3"/>
    <w:rsid w:val="00C824CE"/>
    <w:rsid w:val="00C82A10"/>
    <w:rsid w:val="00C83070"/>
    <w:rsid w:val="00C8540F"/>
    <w:rsid w:val="00C8606A"/>
    <w:rsid w:val="00C86660"/>
    <w:rsid w:val="00C87409"/>
    <w:rsid w:val="00C87EB1"/>
    <w:rsid w:val="00C9035D"/>
    <w:rsid w:val="00C911A1"/>
    <w:rsid w:val="00C917B2"/>
    <w:rsid w:val="00C91E64"/>
    <w:rsid w:val="00C933CB"/>
    <w:rsid w:val="00C93ECB"/>
    <w:rsid w:val="00C944DB"/>
    <w:rsid w:val="00C97748"/>
    <w:rsid w:val="00C97A5C"/>
    <w:rsid w:val="00CA3B31"/>
    <w:rsid w:val="00CA5FC8"/>
    <w:rsid w:val="00CA7C1D"/>
    <w:rsid w:val="00CA7EC2"/>
    <w:rsid w:val="00CB066F"/>
    <w:rsid w:val="00CB0FF9"/>
    <w:rsid w:val="00CB1B42"/>
    <w:rsid w:val="00CB2094"/>
    <w:rsid w:val="00CB37E5"/>
    <w:rsid w:val="00CB3E26"/>
    <w:rsid w:val="00CB5F6F"/>
    <w:rsid w:val="00CC0133"/>
    <w:rsid w:val="00CC0DFB"/>
    <w:rsid w:val="00CC0F48"/>
    <w:rsid w:val="00CC0F59"/>
    <w:rsid w:val="00CC1145"/>
    <w:rsid w:val="00CC1A7C"/>
    <w:rsid w:val="00CC1EF5"/>
    <w:rsid w:val="00CC26F3"/>
    <w:rsid w:val="00CC2CDC"/>
    <w:rsid w:val="00CC35E0"/>
    <w:rsid w:val="00CC3B96"/>
    <w:rsid w:val="00CC3C1E"/>
    <w:rsid w:val="00CC43EC"/>
    <w:rsid w:val="00CC501C"/>
    <w:rsid w:val="00CC5038"/>
    <w:rsid w:val="00CC5A9C"/>
    <w:rsid w:val="00CC5A9E"/>
    <w:rsid w:val="00CC5B03"/>
    <w:rsid w:val="00CC71A0"/>
    <w:rsid w:val="00CC79F6"/>
    <w:rsid w:val="00CD013A"/>
    <w:rsid w:val="00CD3150"/>
    <w:rsid w:val="00CD3525"/>
    <w:rsid w:val="00CD43F8"/>
    <w:rsid w:val="00CD524E"/>
    <w:rsid w:val="00CD64AE"/>
    <w:rsid w:val="00CD6BEC"/>
    <w:rsid w:val="00CE018F"/>
    <w:rsid w:val="00CE05DF"/>
    <w:rsid w:val="00CE09DC"/>
    <w:rsid w:val="00CE2A0E"/>
    <w:rsid w:val="00CE2FF7"/>
    <w:rsid w:val="00CE33B9"/>
    <w:rsid w:val="00CE362D"/>
    <w:rsid w:val="00CE44F7"/>
    <w:rsid w:val="00CE505A"/>
    <w:rsid w:val="00CE6986"/>
    <w:rsid w:val="00CF03D1"/>
    <w:rsid w:val="00CF05A1"/>
    <w:rsid w:val="00CF0637"/>
    <w:rsid w:val="00CF0CA2"/>
    <w:rsid w:val="00CF0FAB"/>
    <w:rsid w:val="00CF1D76"/>
    <w:rsid w:val="00CF25F8"/>
    <w:rsid w:val="00CF26BE"/>
    <w:rsid w:val="00CF55F2"/>
    <w:rsid w:val="00CF63F6"/>
    <w:rsid w:val="00D01947"/>
    <w:rsid w:val="00D02328"/>
    <w:rsid w:val="00D0377A"/>
    <w:rsid w:val="00D043A4"/>
    <w:rsid w:val="00D0534F"/>
    <w:rsid w:val="00D0602F"/>
    <w:rsid w:val="00D10C3B"/>
    <w:rsid w:val="00D12D07"/>
    <w:rsid w:val="00D14676"/>
    <w:rsid w:val="00D157BC"/>
    <w:rsid w:val="00D15DEF"/>
    <w:rsid w:val="00D163D7"/>
    <w:rsid w:val="00D16BC0"/>
    <w:rsid w:val="00D173C9"/>
    <w:rsid w:val="00D17821"/>
    <w:rsid w:val="00D17E85"/>
    <w:rsid w:val="00D2063F"/>
    <w:rsid w:val="00D208A9"/>
    <w:rsid w:val="00D21147"/>
    <w:rsid w:val="00D224DF"/>
    <w:rsid w:val="00D23182"/>
    <w:rsid w:val="00D23671"/>
    <w:rsid w:val="00D237B4"/>
    <w:rsid w:val="00D23BBD"/>
    <w:rsid w:val="00D24ABE"/>
    <w:rsid w:val="00D24F87"/>
    <w:rsid w:val="00D2608F"/>
    <w:rsid w:val="00D322B2"/>
    <w:rsid w:val="00D3426F"/>
    <w:rsid w:val="00D344C0"/>
    <w:rsid w:val="00D35F31"/>
    <w:rsid w:val="00D37915"/>
    <w:rsid w:val="00D41690"/>
    <w:rsid w:val="00D41ABC"/>
    <w:rsid w:val="00D41E98"/>
    <w:rsid w:val="00D439C7"/>
    <w:rsid w:val="00D45ED9"/>
    <w:rsid w:val="00D4607C"/>
    <w:rsid w:val="00D50956"/>
    <w:rsid w:val="00D5199C"/>
    <w:rsid w:val="00D519A7"/>
    <w:rsid w:val="00D51F31"/>
    <w:rsid w:val="00D538B1"/>
    <w:rsid w:val="00D53B0A"/>
    <w:rsid w:val="00D55034"/>
    <w:rsid w:val="00D556D2"/>
    <w:rsid w:val="00D55FE7"/>
    <w:rsid w:val="00D60806"/>
    <w:rsid w:val="00D618B0"/>
    <w:rsid w:val="00D618D5"/>
    <w:rsid w:val="00D61A8B"/>
    <w:rsid w:val="00D62632"/>
    <w:rsid w:val="00D62843"/>
    <w:rsid w:val="00D63ACE"/>
    <w:rsid w:val="00D63C12"/>
    <w:rsid w:val="00D63E67"/>
    <w:rsid w:val="00D6509B"/>
    <w:rsid w:val="00D66593"/>
    <w:rsid w:val="00D7077D"/>
    <w:rsid w:val="00D71112"/>
    <w:rsid w:val="00D7265E"/>
    <w:rsid w:val="00D74202"/>
    <w:rsid w:val="00D759DC"/>
    <w:rsid w:val="00D75FEB"/>
    <w:rsid w:val="00D77385"/>
    <w:rsid w:val="00D80569"/>
    <w:rsid w:val="00D8100A"/>
    <w:rsid w:val="00D85A07"/>
    <w:rsid w:val="00D85B63"/>
    <w:rsid w:val="00D87503"/>
    <w:rsid w:val="00D908BA"/>
    <w:rsid w:val="00D90C3E"/>
    <w:rsid w:val="00D91DEB"/>
    <w:rsid w:val="00D9487A"/>
    <w:rsid w:val="00D95A4C"/>
    <w:rsid w:val="00D9716A"/>
    <w:rsid w:val="00D9738C"/>
    <w:rsid w:val="00D97897"/>
    <w:rsid w:val="00DA0696"/>
    <w:rsid w:val="00DA0B29"/>
    <w:rsid w:val="00DA28F0"/>
    <w:rsid w:val="00DA2D12"/>
    <w:rsid w:val="00DA2EB8"/>
    <w:rsid w:val="00DA2F92"/>
    <w:rsid w:val="00DA3113"/>
    <w:rsid w:val="00DA43E7"/>
    <w:rsid w:val="00DA4E34"/>
    <w:rsid w:val="00DA4E52"/>
    <w:rsid w:val="00DA5C6A"/>
    <w:rsid w:val="00DA6BE0"/>
    <w:rsid w:val="00DA7563"/>
    <w:rsid w:val="00DA7A56"/>
    <w:rsid w:val="00DB183F"/>
    <w:rsid w:val="00DB4032"/>
    <w:rsid w:val="00DB47D0"/>
    <w:rsid w:val="00DB527C"/>
    <w:rsid w:val="00DB5CB1"/>
    <w:rsid w:val="00DB6501"/>
    <w:rsid w:val="00DB7566"/>
    <w:rsid w:val="00DC0667"/>
    <w:rsid w:val="00DC1D1F"/>
    <w:rsid w:val="00DC3DA5"/>
    <w:rsid w:val="00DC7A7F"/>
    <w:rsid w:val="00DD01F9"/>
    <w:rsid w:val="00DD09D8"/>
    <w:rsid w:val="00DD1697"/>
    <w:rsid w:val="00DD1C0B"/>
    <w:rsid w:val="00DD2263"/>
    <w:rsid w:val="00DD468E"/>
    <w:rsid w:val="00DD546D"/>
    <w:rsid w:val="00DD5D6E"/>
    <w:rsid w:val="00DD646C"/>
    <w:rsid w:val="00DD71D1"/>
    <w:rsid w:val="00DE0B40"/>
    <w:rsid w:val="00DE1305"/>
    <w:rsid w:val="00DE1B08"/>
    <w:rsid w:val="00DE23D3"/>
    <w:rsid w:val="00DE2E42"/>
    <w:rsid w:val="00DE3411"/>
    <w:rsid w:val="00DE49EE"/>
    <w:rsid w:val="00DE543E"/>
    <w:rsid w:val="00DE5689"/>
    <w:rsid w:val="00DE5B4D"/>
    <w:rsid w:val="00DE6433"/>
    <w:rsid w:val="00DE7A7E"/>
    <w:rsid w:val="00DF01DE"/>
    <w:rsid w:val="00DF0B0B"/>
    <w:rsid w:val="00DF0C45"/>
    <w:rsid w:val="00DF374A"/>
    <w:rsid w:val="00DF4C3D"/>
    <w:rsid w:val="00DF721E"/>
    <w:rsid w:val="00E00181"/>
    <w:rsid w:val="00E01CDC"/>
    <w:rsid w:val="00E02D99"/>
    <w:rsid w:val="00E03D3B"/>
    <w:rsid w:val="00E03D42"/>
    <w:rsid w:val="00E05D63"/>
    <w:rsid w:val="00E0651C"/>
    <w:rsid w:val="00E105BF"/>
    <w:rsid w:val="00E11A80"/>
    <w:rsid w:val="00E129B0"/>
    <w:rsid w:val="00E138CA"/>
    <w:rsid w:val="00E141D8"/>
    <w:rsid w:val="00E1505B"/>
    <w:rsid w:val="00E154C1"/>
    <w:rsid w:val="00E1734F"/>
    <w:rsid w:val="00E1793F"/>
    <w:rsid w:val="00E203D7"/>
    <w:rsid w:val="00E205E3"/>
    <w:rsid w:val="00E2144B"/>
    <w:rsid w:val="00E22157"/>
    <w:rsid w:val="00E22EEB"/>
    <w:rsid w:val="00E2340D"/>
    <w:rsid w:val="00E26CFD"/>
    <w:rsid w:val="00E31357"/>
    <w:rsid w:val="00E32CAF"/>
    <w:rsid w:val="00E32FC4"/>
    <w:rsid w:val="00E33896"/>
    <w:rsid w:val="00E34774"/>
    <w:rsid w:val="00E409A2"/>
    <w:rsid w:val="00E42116"/>
    <w:rsid w:val="00E450D5"/>
    <w:rsid w:val="00E477AF"/>
    <w:rsid w:val="00E477D8"/>
    <w:rsid w:val="00E47B54"/>
    <w:rsid w:val="00E50100"/>
    <w:rsid w:val="00E52322"/>
    <w:rsid w:val="00E5282A"/>
    <w:rsid w:val="00E52F5F"/>
    <w:rsid w:val="00E53771"/>
    <w:rsid w:val="00E54553"/>
    <w:rsid w:val="00E5614E"/>
    <w:rsid w:val="00E605CE"/>
    <w:rsid w:val="00E61F43"/>
    <w:rsid w:val="00E62602"/>
    <w:rsid w:val="00E62834"/>
    <w:rsid w:val="00E62BB6"/>
    <w:rsid w:val="00E62BE3"/>
    <w:rsid w:val="00E62FF7"/>
    <w:rsid w:val="00E63CBA"/>
    <w:rsid w:val="00E63DD0"/>
    <w:rsid w:val="00E64644"/>
    <w:rsid w:val="00E64EBE"/>
    <w:rsid w:val="00E665AD"/>
    <w:rsid w:val="00E67364"/>
    <w:rsid w:val="00E70EA8"/>
    <w:rsid w:val="00E70F5E"/>
    <w:rsid w:val="00E71BB3"/>
    <w:rsid w:val="00E7260E"/>
    <w:rsid w:val="00E735CD"/>
    <w:rsid w:val="00E73879"/>
    <w:rsid w:val="00E75F38"/>
    <w:rsid w:val="00E75F4E"/>
    <w:rsid w:val="00E75F58"/>
    <w:rsid w:val="00E76A76"/>
    <w:rsid w:val="00E76F7E"/>
    <w:rsid w:val="00E776B6"/>
    <w:rsid w:val="00E778A4"/>
    <w:rsid w:val="00E778BE"/>
    <w:rsid w:val="00E8014D"/>
    <w:rsid w:val="00E81ECC"/>
    <w:rsid w:val="00E8200A"/>
    <w:rsid w:val="00E8395A"/>
    <w:rsid w:val="00E84AE5"/>
    <w:rsid w:val="00E859F1"/>
    <w:rsid w:val="00E85E08"/>
    <w:rsid w:val="00E87503"/>
    <w:rsid w:val="00E877AA"/>
    <w:rsid w:val="00E9181F"/>
    <w:rsid w:val="00E91B17"/>
    <w:rsid w:val="00E91F9C"/>
    <w:rsid w:val="00E9200F"/>
    <w:rsid w:val="00E92776"/>
    <w:rsid w:val="00E92B1A"/>
    <w:rsid w:val="00E9323D"/>
    <w:rsid w:val="00E9793F"/>
    <w:rsid w:val="00E97FBE"/>
    <w:rsid w:val="00EA052E"/>
    <w:rsid w:val="00EA11E4"/>
    <w:rsid w:val="00EA13EE"/>
    <w:rsid w:val="00EA677A"/>
    <w:rsid w:val="00EB26CB"/>
    <w:rsid w:val="00EB2E45"/>
    <w:rsid w:val="00EB3880"/>
    <w:rsid w:val="00EB3D4B"/>
    <w:rsid w:val="00EB4933"/>
    <w:rsid w:val="00EB4DBF"/>
    <w:rsid w:val="00EB5A24"/>
    <w:rsid w:val="00EB6B35"/>
    <w:rsid w:val="00EB769D"/>
    <w:rsid w:val="00EC0433"/>
    <w:rsid w:val="00EC1963"/>
    <w:rsid w:val="00EC21BC"/>
    <w:rsid w:val="00EC22AE"/>
    <w:rsid w:val="00EC37D7"/>
    <w:rsid w:val="00EC458D"/>
    <w:rsid w:val="00EC4775"/>
    <w:rsid w:val="00EC4CF9"/>
    <w:rsid w:val="00EC4E25"/>
    <w:rsid w:val="00EC7498"/>
    <w:rsid w:val="00ED05A7"/>
    <w:rsid w:val="00ED0A2B"/>
    <w:rsid w:val="00ED156C"/>
    <w:rsid w:val="00ED1712"/>
    <w:rsid w:val="00ED5422"/>
    <w:rsid w:val="00ED5846"/>
    <w:rsid w:val="00ED5B3A"/>
    <w:rsid w:val="00ED684F"/>
    <w:rsid w:val="00ED6853"/>
    <w:rsid w:val="00EE0CE0"/>
    <w:rsid w:val="00EE16D2"/>
    <w:rsid w:val="00EE2FDA"/>
    <w:rsid w:val="00EE3996"/>
    <w:rsid w:val="00EE3CFB"/>
    <w:rsid w:val="00EE5420"/>
    <w:rsid w:val="00EE7A68"/>
    <w:rsid w:val="00EE7DDB"/>
    <w:rsid w:val="00EF1028"/>
    <w:rsid w:val="00EF1A61"/>
    <w:rsid w:val="00EF2902"/>
    <w:rsid w:val="00EF3C19"/>
    <w:rsid w:val="00EF432A"/>
    <w:rsid w:val="00EF4A61"/>
    <w:rsid w:val="00EF5770"/>
    <w:rsid w:val="00EF57B2"/>
    <w:rsid w:val="00EF5BB1"/>
    <w:rsid w:val="00EF678D"/>
    <w:rsid w:val="00EF694F"/>
    <w:rsid w:val="00EF6953"/>
    <w:rsid w:val="00EF7268"/>
    <w:rsid w:val="00F01A63"/>
    <w:rsid w:val="00F01F71"/>
    <w:rsid w:val="00F028C6"/>
    <w:rsid w:val="00F052A6"/>
    <w:rsid w:val="00F05CF3"/>
    <w:rsid w:val="00F062ED"/>
    <w:rsid w:val="00F07951"/>
    <w:rsid w:val="00F11996"/>
    <w:rsid w:val="00F1284A"/>
    <w:rsid w:val="00F128D7"/>
    <w:rsid w:val="00F12BB5"/>
    <w:rsid w:val="00F14CDD"/>
    <w:rsid w:val="00F1518A"/>
    <w:rsid w:val="00F15A44"/>
    <w:rsid w:val="00F16506"/>
    <w:rsid w:val="00F1651B"/>
    <w:rsid w:val="00F16901"/>
    <w:rsid w:val="00F233FA"/>
    <w:rsid w:val="00F249CA"/>
    <w:rsid w:val="00F24FF7"/>
    <w:rsid w:val="00F255DC"/>
    <w:rsid w:val="00F264B9"/>
    <w:rsid w:val="00F27572"/>
    <w:rsid w:val="00F27A3A"/>
    <w:rsid w:val="00F27FE4"/>
    <w:rsid w:val="00F30208"/>
    <w:rsid w:val="00F31C87"/>
    <w:rsid w:val="00F31DCC"/>
    <w:rsid w:val="00F34008"/>
    <w:rsid w:val="00F359A7"/>
    <w:rsid w:val="00F37B9B"/>
    <w:rsid w:val="00F4037F"/>
    <w:rsid w:val="00F4067D"/>
    <w:rsid w:val="00F408AF"/>
    <w:rsid w:val="00F41BF3"/>
    <w:rsid w:val="00F42697"/>
    <w:rsid w:val="00F43968"/>
    <w:rsid w:val="00F4479B"/>
    <w:rsid w:val="00F44FFD"/>
    <w:rsid w:val="00F45C0B"/>
    <w:rsid w:val="00F46636"/>
    <w:rsid w:val="00F474BA"/>
    <w:rsid w:val="00F47E30"/>
    <w:rsid w:val="00F47F8F"/>
    <w:rsid w:val="00F50BB8"/>
    <w:rsid w:val="00F50ED5"/>
    <w:rsid w:val="00F51C8F"/>
    <w:rsid w:val="00F53065"/>
    <w:rsid w:val="00F533A6"/>
    <w:rsid w:val="00F54368"/>
    <w:rsid w:val="00F545CD"/>
    <w:rsid w:val="00F567C4"/>
    <w:rsid w:val="00F57AF2"/>
    <w:rsid w:val="00F60015"/>
    <w:rsid w:val="00F603DD"/>
    <w:rsid w:val="00F61CDA"/>
    <w:rsid w:val="00F61DE4"/>
    <w:rsid w:val="00F6331F"/>
    <w:rsid w:val="00F63E1F"/>
    <w:rsid w:val="00F640DF"/>
    <w:rsid w:val="00F647BD"/>
    <w:rsid w:val="00F67586"/>
    <w:rsid w:val="00F70907"/>
    <w:rsid w:val="00F71C9D"/>
    <w:rsid w:val="00F72E36"/>
    <w:rsid w:val="00F74496"/>
    <w:rsid w:val="00F74F6D"/>
    <w:rsid w:val="00F75BFB"/>
    <w:rsid w:val="00F75D09"/>
    <w:rsid w:val="00F773EF"/>
    <w:rsid w:val="00F80508"/>
    <w:rsid w:val="00F805C8"/>
    <w:rsid w:val="00F80CC1"/>
    <w:rsid w:val="00F81B7B"/>
    <w:rsid w:val="00F81CFC"/>
    <w:rsid w:val="00F83A66"/>
    <w:rsid w:val="00F84E8D"/>
    <w:rsid w:val="00F856AF"/>
    <w:rsid w:val="00F85AD4"/>
    <w:rsid w:val="00F8674E"/>
    <w:rsid w:val="00F8783A"/>
    <w:rsid w:val="00F87D50"/>
    <w:rsid w:val="00F912F5"/>
    <w:rsid w:val="00F91DBD"/>
    <w:rsid w:val="00F923B2"/>
    <w:rsid w:val="00F92FA1"/>
    <w:rsid w:val="00F947F9"/>
    <w:rsid w:val="00F9480F"/>
    <w:rsid w:val="00F95F45"/>
    <w:rsid w:val="00F9788D"/>
    <w:rsid w:val="00FA0AFD"/>
    <w:rsid w:val="00FA0D46"/>
    <w:rsid w:val="00FA1AC4"/>
    <w:rsid w:val="00FA21EB"/>
    <w:rsid w:val="00FA4254"/>
    <w:rsid w:val="00FA4F8F"/>
    <w:rsid w:val="00FA5DAF"/>
    <w:rsid w:val="00FA6772"/>
    <w:rsid w:val="00FA6AA0"/>
    <w:rsid w:val="00FA75D5"/>
    <w:rsid w:val="00FB10FB"/>
    <w:rsid w:val="00FB11F5"/>
    <w:rsid w:val="00FB1E2C"/>
    <w:rsid w:val="00FB33D0"/>
    <w:rsid w:val="00FB42A3"/>
    <w:rsid w:val="00FB725C"/>
    <w:rsid w:val="00FB75C5"/>
    <w:rsid w:val="00FC0EE4"/>
    <w:rsid w:val="00FC101E"/>
    <w:rsid w:val="00FC331C"/>
    <w:rsid w:val="00FC49E3"/>
    <w:rsid w:val="00FC516B"/>
    <w:rsid w:val="00FC6B34"/>
    <w:rsid w:val="00FC7220"/>
    <w:rsid w:val="00FC7918"/>
    <w:rsid w:val="00FD081A"/>
    <w:rsid w:val="00FD0E2B"/>
    <w:rsid w:val="00FD25CF"/>
    <w:rsid w:val="00FD2C53"/>
    <w:rsid w:val="00FD4E30"/>
    <w:rsid w:val="00FD5300"/>
    <w:rsid w:val="00FD5455"/>
    <w:rsid w:val="00FD56B3"/>
    <w:rsid w:val="00FD5DF6"/>
    <w:rsid w:val="00FE14E5"/>
    <w:rsid w:val="00FE202B"/>
    <w:rsid w:val="00FE283A"/>
    <w:rsid w:val="00FE28CD"/>
    <w:rsid w:val="00FE3128"/>
    <w:rsid w:val="00FE460B"/>
    <w:rsid w:val="00FE5090"/>
    <w:rsid w:val="00FE52E2"/>
    <w:rsid w:val="00FE544A"/>
    <w:rsid w:val="00FE63E6"/>
    <w:rsid w:val="00FE6B99"/>
    <w:rsid w:val="00FF286C"/>
    <w:rsid w:val="00FF3BAA"/>
    <w:rsid w:val="00FF4524"/>
    <w:rsid w:val="00FF61F7"/>
    <w:rsid w:val="00FF64F4"/>
    <w:rsid w:val="00FF766D"/>
    <w:rsid w:val="00FF79F6"/>
    <w:rsid w:val="24D30560"/>
    <w:rsid w:val="44FF1ACB"/>
    <w:rsid w:val="4A4E0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D44"/>
    <w:pPr>
      <w:widowControl w:val="0"/>
      <w:jc w:val="both"/>
    </w:pPr>
    <w:rPr>
      <w:kern w:val="2"/>
      <w:sz w:val="21"/>
      <w:szCs w:val="24"/>
    </w:rPr>
  </w:style>
  <w:style w:type="paragraph" w:styleId="1">
    <w:name w:val="heading 1"/>
    <w:basedOn w:val="a"/>
    <w:next w:val="a"/>
    <w:qFormat/>
    <w:rsid w:val="004F5825"/>
    <w:pPr>
      <w:keepNext/>
      <w:numPr>
        <w:numId w:val="3"/>
      </w:numPr>
      <w:tabs>
        <w:tab w:val="left" w:pos="270"/>
      </w:tabs>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paragraph" w:styleId="2">
    <w:name w:val="heading 2"/>
    <w:basedOn w:val="a"/>
    <w:next w:val="a"/>
    <w:qFormat/>
    <w:rsid w:val="004F5825"/>
    <w:pPr>
      <w:keepNext/>
      <w:keepLines/>
      <w:numPr>
        <w:numId w:val="2"/>
      </w:numPr>
      <w:adjustRightInd w:val="0"/>
      <w:spacing w:before="260" w:after="260" w:line="416" w:lineRule="auto"/>
      <w:ind w:firstLine="0"/>
      <w:textAlignment w:val="baseline"/>
      <w:outlineLvl w:val="1"/>
    </w:pPr>
    <w:rPr>
      <w:rFonts w:ascii="Arial" w:eastAsia="黑体" w:hAnsi="Arial"/>
      <w:b/>
      <w:spacing w:val="26"/>
      <w:kern w:val="0"/>
      <w:sz w:val="32"/>
      <w:szCs w:val="20"/>
    </w:rPr>
  </w:style>
  <w:style w:type="paragraph" w:styleId="3">
    <w:name w:val="heading 3"/>
    <w:basedOn w:val="a"/>
    <w:next w:val="a"/>
    <w:qFormat/>
    <w:rsid w:val="004F5825"/>
    <w:pPr>
      <w:keepNext/>
      <w:keepLines/>
      <w:numPr>
        <w:numId w:val="1"/>
      </w:numPr>
      <w:adjustRightInd w:val="0"/>
      <w:spacing w:before="260" w:after="260" w:line="416" w:lineRule="auto"/>
      <w:ind w:firstLine="0"/>
      <w:textAlignment w:val="baseline"/>
      <w:outlineLvl w:val="2"/>
    </w:pPr>
    <w:rPr>
      <w:rFonts w:hAnsi="MS Sans Serif"/>
      <w:b/>
      <w:spacing w:val="24"/>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 2 Char"/>
    <w:link w:val="20"/>
    <w:rsid w:val="004F5825"/>
    <w:rPr>
      <w:kern w:val="2"/>
      <w:sz w:val="21"/>
      <w:szCs w:val="24"/>
    </w:rPr>
  </w:style>
  <w:style w:type="character" w:customStyle="1" w:styleId="apple-converted-space">
    <w:name w:val="apple-converted-space"/>
    <w:basedOn w:val="a0"/>
    <w:rsid w:val="004F5825"/>
  </w:style>
  <w:style w:type="character" w:customStyle="1" w:styleId="Char">
    <w:name w:val="标题 Char"/>
    <w:link w:val="a3"/>
    <w:rsid w:val="004F5825"/>
    <w:rPr>
      <w:rFonts w:ascii="Cambria" w:hAnsi="Cambria" w:cs="Times New Roman"/>
      <w:b/>
      <w:bCs/>
      <w:kern w:val="2"/>
      <w:sz w:val="32"/>
      <w:szCs w:val="32"/>
    </w:rPr>
  </w:style>
  <w:style w:type="character" w:customStyle="1" w:styleId="albumcount">
    <w:name w:val="albumcount"/>
    <w:basedOn w:val="a0"/>
    <w:rsid w:val="004F5825"/>
  </w:style>
  <w:style w:type="character" w:styleId="a4">
    <w:name w:val="annotation reference"/>
    <w:semiHidden/>
    <w:rsid w:val="004F5825"/>
    <w:rPr>
      <w:sz w:val="21"/>
      <w:szCs w:val="21"/>
    </w:rPr>
  </w:style>
  <w:style w:type="character" w:customStyle="1" w:styleId="10">
    <w:name w:val="标题1"/>
    <w:basedOn w:val="a0"/>
    <w:rsid w:val="004F5825"/>
  </w:style>
  <w:style w:type="character" w:customStyle="1" w:styleId="Char0">
    <w:name w:val="批注框文本 Char"/>
    <w:link w:val="a5"/>
    <w:rsid w:val="004F5825"/>
    <w:rPr>
      <w:kern w:val="2"/>
      <w:sz w:val="18"/>
      <w:szCs w:val="18"/>
    </w:rPr>
  </w:style>
  <w:style w:type="character" w:styleId="a6">
    <w:name w:val="page number"/>
    <w:basedOn w:val="a0"/>
    <w:rsid w:val="004F5825"/>
  </w:style>
  <w:style w:type="character" w:customStyle="1" w:styleId="Char1">
    <w:name w:val="纯文本 Char"/>
    <w:link w:val="a7"/>
    <w:rsid w:val="004F5825"/>
    <w:rPr>
      <w:rFonts w:ascii="宋体" w:hAnsi="Courier New"/>
      <w:kern w:val="2"/>
      <w:sz w:val="21"/>
    </w:rPr>
  </w:style>
  <w:style w:type="character" w:customStyle="1" w:styleId="Char2">
    <w:name w:val="页脚 Char"/>
    <w:link w:val="a8"/>
    <w:uiPriority w:val="99"/>
    <w:rsid w:val="004F5825"/>
    <w:rPr>
      <w:kern w:val="2"/>
      <w:sz w:val="18"/>
      <w:szCs w:val="18"/>
    </w:rPr>
  </w:style>
  <w:style w:type="character" w:styleId="a9">
    <w:name w:val="Hyperlink"/>
    <w:rsid w:val="004F5825"/>
    <w:rPr>
      <w:color w:val="0000FF"/>
      <w:u w:val="single"/>
    </w:rPr>
  </w:style>
  <w:style w:type="paragraph" w:customStyle="1" w:styleId="Style52">
    <w:name w:val="_Style 52"/>
    <w:basedOn w:val="a"/>
    <w:rsid w:val="004F5825"/>
    <w:rPr>
      <w:rFonts w:ascii="Tahoma" w:hAnsi="Tahoma"/>
      <w:sz w:val="24"/>
      <w:szCs w:val="20"/>
    </w:rPr>
  </w:style>
  <w:style w:type="paragraph" w:styleId="a8">
    <w:name w:val="footer"/>
    <w:basedOn w:val="a"/>
    <w:link w:val="Char2"/>
    <w:uiPriority w:val="99"/>
    <w:rsid w:val="004F5825"/>
    <w:pPr>
      <w:tabs>
        <w:tab w:val="center" w:pos="4153"/>
        <w:tab w:val="right" w:pos="8306"/>
      </w:tabs>
      <w:snapToGrid w:val="0"/>
      <w:jc w:val="left"/>
    </w:pPr>
    <w:rPr>
      <w:sz w:val="18"/>
      <w:szCs w:val="18"/>
    </w:rPr>
  </w:style>
  <w:style w:type="paragraph" w:styleId="aa">
    <w:name w:val="Date"/>
    <w:basedOn w:val="a"/>
    <w:next w:val="a"/>
    <w:rsid w:val="004F5825"/>
    <w:pPr>
      <w:ind w:leftChars="2500" w:left="100"/>
    </w:pPr>
  </w:style>
  <w:style w:type="paragraph" w:styleId="ab">
    <w:name w:val="annotation text"/>
    <w:basedOn w:val="a"/>
    <w:semiHidden/>
    <w:rsid w:val="004F5825"/>
    <w:pPr>
      <w:jc w:val="left"/>
    </w:pPr>
  </w:style>
  <w:style w:type="paragraph" w:styleId="a7">
    <w:name w:val="Plain Text"/>
    <w:basedOn w:val="a"/>
    <w:link w:val="Char1"/>
    <w:rsid w:val="004F5825"/>
    <w:rPr>
      <w:rFonts w:ascii="宋体" w:hAnsi="Courier New"/>
      <w:szCs w:val="20"/>
    </w:rPr>
  </w:style>
  <w:style w:type="paragraph" w:customStyle="1" w:styleId="album-div">
    <w:name w:val="album-div"/>
    <w:basedOn w:val="a"/>
    <w:rsid w:val="004F5825"/>
    <w:pPr>
      <w:widowControl/>
      <w:spacing w:before="100" w:beforeAutospacing="1" w:after="100" w:afterAutospacing="1"/>
      <w:jc w:val="left"/>
    </w:pPr>
    <w:rPr>
      <w:rFonts w:ascii="宋体" w:hAnsi="宋体" w:cs="宋体"/>
      <w:kern w:val="0"/>
      <w:sz w:val="24"/>
    </w:rPr>
  </w:style>
  <w:style w:type="paragraph" w:styleId="ac">
    <w:name w:val="Normal Indent"/>
    <w:basedOn w:val="a"/>
    <w:rsid w:val="004F5825"/>
    <w:pPr>
      <w:ind w:firstLine="420"/>
    </w:pPr>
    <w:rPr>
      <w:szCs w:val="20"/>
    </w:rPr>
  </w:style>
  <w:style w:type="paragraph" w:styleId="ad">
    <w:name w:val="Body Text Indent"/>
    <w:basedOn w:val="a"/>
    <w:rsid w:val="004F5825"/>
    <w:pPr>
      <w:spacing w:line="312" w:lineRule="auto"/>
      <w:ind w:firstLine="630"/>
    </w:pPr>
    <w:rPr>
      <w:rFonts w:ascii="仿宋_GB2312" w:eastAsia="仿宋_GB2312"/>
      <w:spacing w:val="14"/>
      <w:sz w:val="28"/>
      <w:szCs w:val="20"/>
    </w:rPr>
  </w:style>
  <w:style w:type="paragraph" w:customStyle="1" w:styleId="xl24">
    <w:name w:val="xl24"/>
    <w:basedOn w:val="a"/>
    <w:rsid w:val="004F5825"/>
    <w:pPr>
      <w:widowControl/>
      <w:pBdr>
        <w:bottom w:val="single" w:sz="4" w:space="0" w:color="auto"/>
        <w:right w:val="single" w:sz="4" w:space="0" w:color="auto"/>
      </w:pBdr>
      <w:spacing w:before="100" w:beforeAutospacing="1" w:after="100" w:afterAutospacing="1"/>
      <w:jc w:val="center"/>
    </w:pPr>
    <w:rPr>
      <w:rFonts w:eastAsia="Arial Unicode MS"/>
      <w:kern w:val="0"/>
      <w:sz w:val="18"/>
      <w:szCs w:val="18"/>
    </w:rPr>
  </w:style>
  <w:style w:type="paragraph" w:styleId="30">
    <w:name w:val="Body Text Indent 3"/>
    <w:basedOn w:val="a"/>
    <w:rsid w:val="004F5825"/>
    <w:pPr>
      <w:snapToGrid w:val="0"/>
      <w:spacing w:line="312" w:lineRule="auto"/>
      <w:ind w:firstLine="600"/>
    </w:pPr>
    <w:rPr>
      <w:rFonts w:ascii="仿宋_GB2312" w:eastAsia="仿宋_GB2312"/>
      <w:spacing w:val="14"/>
      <w:sz w:val="28"/>
      <w:szCs w:val="20"/>
    </w:rPr>
  </w:style>
  <w:style w:type="paragraph" w:styleId="ae">
    <w:name w:val="header"/>
    <w:basedOn w:val="a"/>
    <w:rsid w:val="004F5825"/>
    <w:pPr>
      <w:pBdr>
        <w:bottom w:val="single" w:sz="6" w:space="1" w:color="auto"/>
      </w:pBdr>
      <w:tabs>
        <w:tab w:val="center" w:pos="4153"/>
        <w:tab w:val="right" w:pos="8306"/>
      </w:tabs>
      <w:snapToGrid w:val="0"/>
      <w:jc w:val="center"/>
    </w:pPr>
    <w:rPr>
      <w:sz w:val="18"/>
      <w:szCs w:val="20"/>
    </w:rPr>
  </w:style>
  <w:style w:type="paragraph" w:styleId="af">
    <w:name w:val="annotation subject"/>
    <w:basedOn w:val="ab"/>
    <w:next w:val="ab"/>
    <w:semiHidden/>
    <w:rsid w:val="004F5825"/>
    <w:rPr>
      <w:b/>
      <w:bCs/>
    </w:rPr>
  </w:style>
  <w:style w:type="paragraph" w:customStyle="1" w:styleId="pic-info">
    <w:name w:val="pic-info"/>
    <w:basedOn w:val="a"/>
    <w:rsid w:val="004F5825"/>
    <w:pPr>
      <w:widowControl/>
      <w:spacing w:before="100" w:beforeAutospacing="1" w:after="100" w:afterAutospacing="1"/>
      <w:jc w:val="left"/>
    </w:pPr>
    <w:rPr>
      <w:rFonts w:ascii="宋体" w:hAnsi="宋体" w:cs="宋体"/>
      <w:kern w:val="0"/>
      <w:sz w:val="24"/>
    </w:rPr>
  </w:style>
  <w:style w:type="paragraph" w:styleId="20">
    <w:name w:val="Body Text 2"/>
    <w:basedOn w:val="a"/>
    <w:link w:val="2Char"/>
    <w:rsid w:val="004F5825"/>
    <w:pPr>
      <w:spacing w:after="120" w:line="480" w:lineRule="auto"/>
    </w:pPr>
  </w:style>
  <w:style w:type="paragraph" w:styleId="21">
    <w:name w:val="toc 2"/>
    <w:basedOn w:val="a"/>
    <w:next w:val="a"/>
    <w:rsid w:val="004F5825"/>
    <w:pPr>
      <w:ind w:leftChars="200" w:left="420"/>
    </w:pPr>
    <w:rPr>
      <w:szCs w:val="20"/>
    </w:rPr>
  </w:style>
  <w:style w:type="paragraph" w:styleId="11">
    <w:name w:val="toc 1"/>
    <w:basedOn w:val="a"/>
    <w:next w:val="a"/>
    <w:uiPriority w:val="39"/>
    <w:rsid w:val="004F5825"/>
    <w:rPr>
      <w:szCs w:val="20"/>
    </w:rPr>
  </w:style>
  <w:style w:type="paragraph" w:styleId="a3">
    <w:name w:val="Title"/>
    <w:basedOn w:val="a"/>
    <w:next w:val="a"/>
    <w:link w:val="Char"/>
    <w:qFormat/>
    <w:rsid w:val="004F5825"/>
    <w:pPr>
      <w:spacing w:before="240" w:after="60"/>
      <w:jc w:val="center"/>
      <w:outlineLvl w:val="0"/>
    </w:pPr>
    <w:rPr>
      <w:rFonts w:ascii="Cambria" w:hAnsi="Cambria"/>
      <w:b/>
      <w:bCs/>
      <w:sz w:val="32"/>
      <w:szCs w:val="32"/>
    </w:rPr>
  </w:style>
  <w:style w:type="paragraph" w:styleId="af0">
    <w:name w:val="Normal (Web)"/>
    <w:basedOn w:val="a"/>
    <w:rsid w:val="004F5825"/>
    <w:rPr>
      <w:sz w:val="24"/>
    </w:rPr>
  </w:style>
  <w:style w:type="paragraph" w:styleId="22">
    <w:name w:val="Body Text Indent 2"/>
    <w:basedOn w:val="a"/>
    <w:rsid w:val="004F5825"/>
    <w:pPr>
      <w:snapToGrid w:val="0"/>
      <w:spacing w:line="312" w:lineRule="auto"/>
      <w:ind w:firstLine="630"/>
      <w:jc w:val="left"/>
    </w:pPr>
    <w:rPr>
      <w:rFonts w:ascii="仿宋_GB2312" w:eastAsia="仿宋_GB2312"/>
      <w:spacing w:val="14"/>
      <w:sz w:val="28"/>
      <w:szCs w:val="20"/>
    </w:rPr>
  </w:style>
  <w:style w:type="paragraph" w:styleId="a5">
    <w:name w:val="Balloon Text"/>
    <w:basedOn w:val="a"/>
    <w:link w:val="Char0"/>
    <w:rsid w:val="004F5825"/>
    <w:rPr>
      <w:sz w:val="18"/>
      <w:szCs w:val="18"/>
    </w:rPr>
  </w:style>
  <w:style w:type="table" w:styleId="af1">
    <w:name w:val="Table Grid"/>
    <w:basedOn w:val="a1"/>
    <w:rsid w:val="004F58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97263">
      <w:bodyDiv w:val="1"/>
      <w:marLeft w:val="0"/>
      <w:marRight w:val="0"/>
      <w:marTop w:val="0"/>
      <w:marBottom w:val="0"/>
      <w:divBdr>
        <w:top w:val="none" w:sz="0" w:space="0" w:color="auto"/>
        <w:left w:val="none" w:sz="0" w:space="0" w:color="auto"/>
        <w:bottom w:val="none" w:sz="0" w:space="0" w:color="auto"/>
        <w:right w:val="none" w:sz="0" w:space="0" w:color="auto"/>
      </w:divBdr>
    </w:div>
    <w:div w:id="425662294">
      <w:bodyDiv w:val="1"/>
      <w:marLeft w:val="0"/>
      <w:marRight w:val="0"/>
      <w:marTop w:val="0"/>
      <w:marBottom w:val="0"/>
      <w:divBdr>
        <w:top w:val="none" w:sz="0" w:space="0" w:color="auto"/>
        <w:left w:val="none" w:sz="0" w:space="0" w:color="auto"/>
        <w:bottom w:val="none" w:sz="0" w:space="0" w:color="auto"/>
        <w:right w:val="none" w:sz="0" w:space="0" w:color="auto"/>
      </w:divBdr>
    </w:div>
    <w:div w:id="521170599">
      <w:bodyDiv w:val="1"/>
      <w:marLeft w:val="0"/>
      <w:marRight w:val="0"/>
      <w:marTop w:val="0"/>
      <w:marBottom w:val="0"/>
      <w:divBdr>
        <w:top w:val="none" w:sz="0" w:space="0" w:color="auto"/>
        <w:left w:val="none" w:sz="0" w:space="0" w:color="auto"/>
        <w:bottom w:val="none" w:sz="0" w:space="0" w:color="auto"/>
        <w:right w:val="none" w:sz="0" w:space="0" w:color="auto"/>
      </w:divBdr>
    </w:div>
    <w:div w:id="667946695">
      <w:bodyDiv w:val="1"/>
      <w:marLeft w:val="0"/>
      <w:marRight w:val="0"/>
      <w:marTop w:val="0"/>
      <w:marBottom w:val="0"/>
      <w:divBdr>
        <w:top w:val="none" w:sz="0" w:space="0" w:color="auto"/>
        <w:left w:val="none" w:sz="0" w:space="0" w:color="auto"/>
        <w:bottom w:val="none" w:sz="0" w:space="0" w:color="auto"/>
        <w:right w:val="none" w:sz="0" w:space="0" w:color="auto"/>
      </w:divBdr>
    </w:div>
    <w:div w:id="785200161">
      <w:bodyDiv w:val="1"/>
      <w:marLeft w:val="0"/>
      <w:marRight w:val="0"/>
      <w:marTop w:val="0"/>
      <w:marBottom w:val="0"/>
      <w:divBdr>
        <w:top w:val="none" w:sz="0" w:space="0" w:color="auto"/>
        <w:left w:val="none" w:sz="0" w:space="0" w:color="auto"/>
        <w:bottom w:val="none" w:sz="0" w:space="0" w:color="auto"/>
        <w:right w:val="none" w:sz="0" w:space="0" w:color="auto"/>
      </w:divBdr>
    </w:div>
    <w:div w:id="866526754">
      <w:bodyDiv w:val="1"/>
      <w:marLeft w:val="0"/>
      <w:marRight w:val="0"/>
      <w:marTop w:val="0"/>
      <w:marBottom w:val="0"/>
      <w:divBdr>
        <w:top w:val="none" w:sz="0" w:space="0" w:color="auto"/>
        <w:left w:val="none" w:sz="0" w:space="0" w:color="auto"/>
        <w:bottom w:val="none" w:sz="0" w:space="0" w:color="auto"/>
        <w:right w:val="none" w:sz="0" w:space="0" w:color="auto"/>
      </w:divBdr>
    </w:div>
    <w:div w:id="1024596055">
      <w:bodyDiv w:val="1"/>
      <w:marLeft w:val="0"/>
      <w:marRight w:val="0"/>
      <w:marTop w:val="0"/>
      <w:marBottom w:val="0"/>
      <w:divBdr>
        <w:top w:val="none" w:sz="0" w:space="0" w:color="auto"/>
        <w:left w:val="none" w:sz="0" w:space="0" w:color="auto"/>
        <w:bottom w:val="none" w:sz="0" w:space="0" w:color="auto"/>
        <w:right w:val="none" w:sz="0" w:space="0" w:color="auto"/>
      </w:divBdr>
    </w:div>
    <w:div w:id="1053890153">
      <w:bodyDiv w:val="1"/>
      <w:marLeft w:val="0"/>
      <w:marRight w:val="0"/>
      <w:marTop w:val="0"/>
      <w:marBottom w:val="0"/>
      <w:divBdr>
        <w:top w:val="none" w:sz="0" w:space="0" w:color="auto"/>
        <w:left w:val="none" w:sz="0" w:space="0" w:color="auto"/>
        <w:bottom w:val="none" w:sz="0" w:space="0" w:color="auto"/>
        <w:right w:val="none" w:sz="0" w:space="0" w:color="auto"/>
      </w:divBdr>
    </w:div>
    <w:div w:id="1100947541">
      <w:bodyDiv w:val="1"/>
      <w:marLeft w:val="0"/>
      <w:marRight w:val="0"/>
      <w:marTop w:val="0"/>
      <w:marBottom w:val="0"/>
      <w:divBdr>
        <w:top w:val="none" w:sz="0" w:space="0" w:color="auto"/>
        <w:left w:val="none" w:sz="0" w:space="0" w:color="auto"/>
        <w:bottom w:val="none" w:sz="0" w:space="0" w:color="auto"/>
        <w:right w:val="none" w:sz="0" w:space="0" w:color="auto"/>
      </w:divBdr>
    </w:div>
    <w:div w:id="1396315281">
      <w:bodyDiv w:val="1"/>
      <w:marLeft w:val="0"/>
      <w:marRight w:val="0"/>
      <w:marTop w:val="0"/>
      <w:marBottom w:val="0"/>
      <w:divBdr>
        <w:top w:val="none" w:sz="0" w:space="0" w:color="auto"/>
        <w:left w:val="none" w:sz="0" w:space="0" w:color="auto"/>
        <w:bottom w:val="none" w:sz="0" w:space="0" w:color="auto"/>
        <w:right w:val="none" w:sz="0" w:space="0" w:color="auto"/>
      </w:divBdr>
    </w:div>
    <w:div w:id="1684823421">
      <w:bodyDiv w:val="1"/>
      <w:marLeft w:val="0"/>
      <w:marRight w:val="0"/>
      <w:marTop w:val="0"/>
      <w:marBottom w:val="0"/>
      <w:divBdr>
        <w:top w:val="none" w:sz="0" w:space="0" w:color="auto"/>
        <w:left w:val="none" w:sz="0" w:space="0" w:color="auto"/>
        <w:bottom w:val="none" w:sz="0" w:space="0" w:color="auto"/>
        <w:right w:val="none" w:sz="0" w:space="0" w:color="auto"/>
      </w:divBdr>
    </w:div>
    <w:div w:id="1774206404">
      <w:bodyDiv w:val="1"/>
      <w:marLeft w:val="0"/>
      <w:marRight w:val="0"/>
      <w:marTop w:val="0"/>
      <w:marBottom w:val="0"/>
      <w:divBdr>
        <w:top w:val="none" w:sz="0" w:space="0" w:color="auto"/>
        <w:left w:val="none" w:sz="0" w:space="0" w:color="auto"/>
        <w:bottom w:val="none" w:sz="0" w:space="0" w:color="auto"/>
        <w:right w:val="none" w:sz="0" w:space="0" w:color="auto"/>
      </w:divBdr>
    </w:div>
    <w:div w:id="1991133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55C37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DC0C8C-7D34-494E-870A-BBF40A61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21</Pages>
  <Words>8635</Words>
  <Characters>3365</Characters>
  <Application>Microsoft Office Word</Application>
  <DocSecurity>0</DocSecurity>
  <Lines>28</Lines>
  <Paragraphs>23</Paragraphs>
  <ScaleCrop>false</ScaleCrop>
  <Company>Microsoft</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Billgates</dc:creator>
  <cp:lastModifiedBy>WD</cp:lastModifiedBy>
  <cp:revision>55</cp:revision>
  <cp:lastPrinted>2018-12-06T06:56:00Z</cp:lastPrinted>
  <dcterms:created xsi:type="dcterms:W3CDTF">2019-09-27T05:30:00Z</dcterms:created>
  <dcterms:modified xsi:type="dcterms:W3CDTF">2020-07-15T06:34:00Z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