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AC" w:rsidRDefault="00597AAC">
      <w:pPr>
        <w:pStyle w:val="a2"/>
        <w:spacing w:line="240" w:lineRule="auto"/>
        <w:ind w:firstLine="0"/>
        <w:rPr>
          <w:rFonts w:ascii="楷体_GB2312" w:eastAsia="楷体_GB2312" w:hAnsi="楷体"/>
          <w:b/>
          <w:spacing w:val="40"/>
          <w:sz w:val="52"/>
          <w:szCs w:val="52"/>
        </w:rPr>
      </w:pPr>
    </w:p>
    <w:p w:rsidR="00597AAC" w:rsidRDefault="00597AAC" w:rsidP="00CB13B8">
      <w:pPr>
        <w:pStyle w:val="a2"/>
        <w:spacing w:beforeLines="50" w:line="240" w:lineRule="auto"/>
        <w:ind w:firstLine="0"/>
        <w:jc w:val="center"/>
        <w:rPr>
          <w:rFonts w:ascii="黑体" w:eastAsia="黑体" w:hAnsi="楷体"/>
          <w:b/>
          <w:sz w:val="52"/>
          <w:szCs w:val="52"/>
        </w:rPr>
      </w:pPr>
      <w:r>
        <w:rPr>
          <w:rFonts w:ascii="黑体" w:eastAsia="黑体" w:hAnsi="楷体" w:hint="eastAsia"/>
          <w:b/>
          <w:sz w:val="52"/>
          <w:szCs w:val="52"/>
        </w:rPr>
        <w:t>房地产司法鉴定估价报告</w:t>
      </w:r>
    </w:p>
    <w:p w:rsidR="00597AAC" w:rsidRDefault="00597AAC">
      <w:pPr>
        <w:pStyle w:val="a2"/>
        <w:spacing w:line="240" w:lineRule="auto"/>
        <w:ind w:firstLine="0"/>
        <w:rPr>
          <w:rFonts w:ascii="楷体_GB2312" w:eastAsia="楷体_GB2312" w:hAnsi="楷体"/>
          <w:b/>
          <w:spacing w:val="40"/>
          <w:sz w:val="52"/>
          <w:szCs w:val="52"/>
        </w:rPr>
      </w:pPr>
    </w:p>
    <w:p w:rsidR="00597AAC" w:rsidRDefault="00597AAC">
      <w:pPr>
        <w:pStyle w:val="a2"/>
        <w:spacing w:line="240" w:lineRule="auto"/>
        <w:ind w:firstLine="0"/>
        <w:rPr>
          <w:rFonts w:ascii="楷体_GB2312" w:eastAsia="楷体_GB2312" w:hAnsi="楷体"/>
          <w:b/>
          <w:spacing w:val="40"/>
          <w:sz w:val="52"/>
          <w:szCs w:val="52"/>
        </w:rPr>
      </w:pPr>
    </w:p>
    <w:p w:rsidR="00597AAC" w:rsidRDefault="00597AAC">
      <w:pPr>
        <w:spacing w:line="600" w:lineRule="exact"/>
        <w:rPr>
          <w:rFonts w:ascii="宋体"/>
          <w:sz w:val="30"/>
          <w:szCs w:val="30"/>
        </w:rPr>
      </w:pPr>
      <w:r w:rsidRPr="00E64763">
        <w:rPr>
          <w:rFonts w:ascii="宋体" w:hAnsi="宋体" w:hint="eastAsia"/>
          <w:b/>
          <w:bCs/>
          <w:sz w:val="30"/>
          <w:szCs w:val="30"/>
        </w:rPr>
        <w:t>估价报告编号：</w:t>
      </w:r>
      <w:r w:rsidRPr="00E64763">
        <w:rPr>
          <w:rFonts w:ascii="宋体" w:hAnsi="宋体" w:hint="eastAsia"/>
          <w:sz w:val="30"/>
          <w:szCs w:val="30"/>
        </w:rPr>
        <w:t>同力达房估报</w:t>
      </w:r>
      <w:r w:rsidRPr="00E64763">
        <w:rPr>
          <w:rFonts w:ascii="宋体" w:hAnsi="宋体"/>
          <w:sz w:val="30"/>
          <w:szCs w:val="30"/>
        </w:rPr>
        <w:t>(2019)</w:t>
      </w:r>
      <w:r w:rsidRPr="00E64763">
        <w:rPr>
          <w:rFonts w:ascii="宋体" w:hAnsi="宋体" w:hint="eastAsia"/>
          <w:sz w:val="30"/>
          <w:szCs w:val="30"/>
        </w:rPr>
        <w:t>第</w:t>
      </w:r>
      <w:r w:rsidRPr="00E64763">
        <w:rPr>
          <w:rFonts w:ascii="宋体" w:hAnsi="宋体"/>
          <w:sz w:val="30"/>
          <w:szCs w:val="30"/>
        </w:rPr>
        <w:t xml:space="preserve">    </w:t>
      </w:r>
      <w:r w:rsidRPr="00E64763">
        <w:rPr>
          <w:rFonts w:ascii="宋体" w:hAnsi="宋体" w:hint="eastAsia"/>
          <w:sz w:val="30"/>
          <w:szCs w:val="30"/>
        </w:rPr>
        <w:t>号</w:t>
      </w:r>
    </w:p>
    <w:p w:rsidR="00597AAC" w:rsidRDefault="00597AAC" w:rsidP="00410533">
      <w:pPr>
        <w:spacing w:line="400" w:lineRule="exact"/>
        <w:ind w:left="31680" w:hangingChars="710" w:firstLine="31680"/>
        <w:rPr>
          <w:rFonts w:eastAsia="楷体_GB2312"/>
          <w:b/>
          <w:sz w:val="32"/>
          <w:szCs w:val="32"/>
        </w:rPr>
      </w:pPr>
    </w:p>
    <w:p w:rsidR="00597AAC" w:rsidRDefault="00597AAC" w:rsidP="00410533">
      <w:pPr>
        <w:spacing w:line="400" w:lineRule="exact"/>
        <w:ind w:left="31680" w:hangingChars="710" w:firstLine="31680"/>
        <w:rPr>
          <w:rFonts w:eastAsia="楷体_GB2312"/>
          <w:b/>
          <w:sz w:val="32"/>
          <w:szCs w:val="32"/>
        </w:rPr>
      </w:pPr>
    </w:p>
    <w:p w:rsidR="00597AAC" w:rsidRDefault="00597AAC" w:rsidP="00410533">
      <w:pPr>
        <w:spacing w:line="400" w:lineRule="exact"/>
        <w:ind w:left="31680" w:hangingChars="710" w:firstLine="31680"/>
        <w:rPr>
          <w:rFonts w:eastAsia="楷体_GB2312"/>
          <w:b/>
          <w:sz w:val="32"/>
          <w:szCs w:val="32"/>
        </w:rPr>
      </w:pPr>
    </w:p>
    <w:p w:rsidR="00597AAC" w:rsidRDefault="00597AAC">
      <w:pPr>
        <w:spacing w:line="600" w:lineRule="exact"/>
        <w:rPr>
          <w:rFonts w:ascii="宋体"/>
          <w:sz w:val="30"/>
          <w:szCs w:val="30"/>
        </w:rPr>
      </w:pPr>
      <w:r>
        <w:rPr>
          <w:rFonts w:ascii="宋体" w:hAnsi="宋体" w:hint="eastAsia"/>
          <w:b/>
          <w:bCs/>
          <w:sz w:val="30"/>
          <w:szCs w:val="30"/>
        </w:rPr>
        <w:t>估价项目名称：</w:t>
      </w:r>
      <w:r>
        <w:rPr>
          <w:rFonts w:ascii="宋体" w:hAnsi="宋体" w:hint="eastAsia"/>
          <w:sz w:val="30"/>
          <w:szCs w:val="30"/>
        </w:rPr>
        <w:t>绵竹市剑南镇玉妃路二段东侧国有出让住宅用地</w:t>
      </w:r>
    </w:p>
    <w:p w:rsidR="00597AAC" w:rsidRDefault="00597AAC" w:rsidP="00410533">
      <w:pPr>
        <w:spacing w:line="600" w:lineRule="exact"/>
        <w:ind w:firstLineChars="700" w:firstLine="31680"/>
        <w:rPr>
          <w:rFonts w:ascii="宋体"/>
          <w:sz w:val="30"/>
          <w:szCs w:val="30"/>
        </w:rPr>
      </w:pPr>
      <w:r>
        <w:rPr>
          <w:rFonts w:ascii="宋体" w:hAnsi="宋体" w:hint="eastAsia"/>
          <w:sz w:val="30"/>
          <w:szCs w:val="30"/>
        </w:rPr>
        <w:t>土地使用权市场价值评估</w:t>
      </w:r>
    </w:p>
    <w:p w:rsidR="00597AAC" w:rsidRDefault="00597AAC" w:rsidP="00410533">
      <w:pPr>
        <w:spacing w:line="400" w:lineRule="exact"/>
        <w:ind w:left="31680" w:hangingChars="710" w:firstLine="31680"/>
        <w:rPr>
          <w:rFonts w:eastAsia="楷体_GB2312"/>
          <w:b/>
          <w:sz w:val="32"/>
          <w:szCs w:val="32"/>
        </w:rPr>
      </w:pPr>
    </w:p>
    <w:p w:rsidR="00597AAC" w:rsidRDefault="00597AAC" w:rsidP="00410533">
      <w:pPr>
        <w:spacing w:line="400" w:lineRule="exact"/>
        <w:ind w:left="31680" w:hangingChars="710" w:firstLine="31680"/>
        <w:rPr>
          <w:rFonts w:eastAsia="楷体_GB2312"/>
          <w:b/>
          <w:sz w:val="32"/>
          <w:szCs w:val="32"/>
        </w:rPr>
      </w:pPr>
    </w:p>
    <w:p w:rsidR="00597AAC" w:rsidRDefault="00597AAC" w:rsidP="00410533">
      <w:pPr>
        <w:spacing w:line="400" w:lineRule="exact"/>
        <w:ind w:left="31680" w:hangingChars="710" w:firstLine="31680"/>
        <w:rPr>
          <w:rFonts w:eastAsia="楷体_GB2312"/>
          <w:b/>
          <w:sz w:val="32"/>
          <w:szCs w:val="32"/>
        </w:rPr>
      </w:pPr>
    </w:p>
    <w:p w:rsidR="00597AAC" w:rsidRDefault="00597AAC">
      <w:pPr>
        <w:spacing w:line="600" w:lineRule="exact"/>
        <w:rPr>
          <w:rFonts w:ascii="宋体"/>
          <w:sz w:val="30"/>
          <w:szCs w:val="30"/>
        </w:rPr>
      </w:pPr>
      <w:r>
        <w:rPr>
          <w:rFonts w:ascii="宋体" w:hAnsi="宋体" w:hint="eastAsia"/>
          <w:b/>
          <w:bCs/>
          <w:sz w:val="30"/>
          <w:szCs w:val="30"/>
        </w:rPr>
        <w:t>估价委托人：</w:t>
      </w:r>
      <w:r>
        <w:rPr>
          <w:rFonts w:ascii="宋体" w:hAnsi="宋体" w:hint="eastAsia"/>
          <w:sz w:val="30"/>
          <w:szCs w:val="30"/>
        </w:rPr>
        <w:t>四川省德阳市中级人民法院</w:t>
      </w:r>
    </w:p>
    <w:p w:rsidR="00597AAC" w:rsidRDefault="00597AAC" w:rsidP="00410533">
      <w:pPr>
        <w:spacing w:line="400" w:lineRule="exact"/>
        <w:ind w:left="31680" w:hangingChars="710" w:firstLine="31680"/>
        <w:rPr>
          <w:rFonts w:eastAsia="楷体_GB2312"/>
          <w:b/>
          <w:sz w:val="32"/>
          <w:szCs w:val="32"/>
        </w:rPr>
      </w:pPr>
    </w:p>
    <w:p w:rsidR="00597AAC" w:rsidRDefault="00597AAC" w:rsidP="00410533">
      <w:pPr>
        <w:spacing w:line="400" w:lineRule="exact"/>
        <w:ind w:left="31680" w:hangingChars="710" w:firstLine="31680"/>
        <w:rPr>
          <w:rFonts w:eastAsia="楷体_GB2312"/>
          <w:b/>
          <w:sz w:val="32"/>
          <w:szCs w:val="32"/>
        </w:rPr>
      </w:pPr>
    </w:p>
    <w:p w:rsidR="00597AAC" w:rsidRDefault="00597AAC" w:rsidP="00410533">
      <w:pPr>
        <w:spacing w:line="400" w:lineRule="exact"/>
        <w:ind w:left="31680" w:hangingChars="710" w:firstLine="31680"/>
        <w:rPr>
          <w:rFonts w:eastAsia="楷体_GB2312"/>
          <w:b/>
          <w:sz w:val="32"/>
          <w:szCs w:val="32"/>
        </w:rPr>
      </w:pPr>
    </w:p>
    <w:p w:rsidR="00597AAC" w:rsidRDefault="00597AAC">
      <w:pPr>
        <w:spacing w:line="600" w:lineRule="exact"/>
        <w:rPr>
          <w:rFonts w:ascii="宋体"/>
          <w:sz w:val="30"/>
          <w:szCs w:val="30"/>
        </w:rPr>
      </w:pPr>
      <w:r>
        <w:rPr>
          <w:rFonts w:ascii="宋体" w:hAnsi="宋体" w:hint="eastAsia"/>
          <w:b/>
          <w:bCs/>
          <w:sz w:val="30"/>
          <w:szCs w:val="30"/>
        </w:rPr>
        <w:t>房地产估价机构：</w:t>
      </w:r>
      <w:r>
        <w:rPr>
          <w:rFonts w:ascii="宋体" w:hAnsi="宋体" w:hint="eastAsia"/>
          <w:sz w:val="30"/>
          <w:szCs w:val="30"/>
        </w:rPr>
        <w:t>四川同力达房地产土地评估有限公司</w:t>
      </w:r>
    </w:p>
    <w:p w:rsidR="00597AAC" w:rsidRDefault="00597AAC" w:rsidP="00410533">
      <w:pPr>
        <w:spacing w:line="300" w:lineRule="exact"/>
        <w:ind w:left="31680" w:hangingChars="710" w:firstLine="31680"/>
        <w:rPr>
          <w:rFonts w:eastAsia="楷体_GB2312"/>
          <w:b/>
          <w:sz w:val="32"/>
          <w:szCs w:val="32"/>
        </w:rPr>
      </w:pPr>
    </w:p>
    <w:p w:rsidR="00597AAC" w:rsidRDefault="00597AAC" w:rsidP="00410533">
      <w:pPr>
        <w:spacing w:line="300" w:lineRule="exact"/>
        <w:ind w:left="31680" w:hangingChars="710" w:firstLine="31680"/>
        <w:rPr>
          <w:rFonts w:eastAsia="楷体_GB2312"/>
          <w:b/>
          <w:sz w:val="32"/>
          <w:szCs w:val="32"/>
        </w:rPr>
      </w:pPr>
    </w:p>
    <w:p w:rsidR="00597AAC" w:rsidRDefault="00597AAC" w:rsidP="00410533">
      <w:pPr>
        <w:spacing w:line="300" w:lineRule="exact"/>
        <w:ind w:left="31680" w:hangingChars="710" w:firstLine="31680"/>
        <w:rPr>
          <w:rFonts w:eastAsia="楷体_GB2312"/>
          <w:b/>
          <w:sz w:val="32"/>
          <w:szCs w:val="32"/>
        </w:rPr>
      </w:pPr>
    </w:p>
    <w:p w:rsidR="00597AAC" w:rsidRDefault="00597AAC">
      <w:pPr>
        <w:spacing w:line="600" w:lineRule="exact"/>
        <w:rPr>
          <w:rFonts w:ascii="宋体"/>
          <w:sz w:val="30"/>
          <w:szCs w:val="30"/>
        </w:rPr>
      </w:pPr>
      <w:r>
        <w:rPr>
          <w:rFonts w:ascii="宋体" w:hAnsi="宋体" w:hint="eastAsia"/>
          <w:b/>
          <w:bCs/>
          <w:sz w:val="30"/>
          <w:szCs w:val="30"/>
        </w:rPr>
        <w:t>注册房地产估价师：</w:t>
      </w:r>
      <w:r>
        <w:rPr>
          <w:rFonts w:ascii="宋体" w:hAnsi="宋体" w:hint="eastAsia"/>
          <w:sz w:val="30"/>
          <w:szCs w:val="30"/>
        </w:rPr>
        <w:t>李淑华</w:t>
      </w:r>
      <w:r>
        <w:rPr>
          <w:rFonts w:ascii="宋体" w:hAnsi="宋体"/>
          <w:sz w:val="30"/>
          <w:szCs w:val="30"/>
        </w:rPr>
        <w:t xml:space="preserve">         </w:t>
      </w:r>
      <w:r>
        <w:rPr>
          <w:rFonts w:ascii="宋体" w:hAnsi="宋体" w:hint="eastAsia"/>
          <w:sz w:val="30"/>
          <w:szCs w:val="30"/>
        </w:rPr>
        <w:t>注册号：</w:t>
      </w:r>
      <w:r>
        <w:rPr>
          <w:rFonts w:ascii="宋体" w:hAnsi="宋体"/>
          <w:sz w:val="30"/>
          <w:szCs w:val="30"/>
        </w:rPr>
        <w:t>5120050124</w:t>
      </w:r>
    </w:p>
    <w:p w:rsidR="00597AAC" w:rsidRDefault="00597AAC">
      <w:pPr>
        <w:spacing w:line="600" w:lineRule="exact"/>
        <w:rPr>
          <w:rFonts w:ascii="宋体"/>
          <w:sz w:val="30"/>
          <w:szCs w:val="30"/>
        </w:rPr>
      </w:pPr>
      <w:r>
        <w:rPr>
          <w:rFonts w:ascii="宋体" w:hAnsi="宋体"/>
          <w:sz w:val="30"/>
          <w:szCs w:val="30"/>
        </w:rPr>
        <w:t xml:space="preserve">                  </w:t>
      </w:r>
      <w:r>
        <w:rPr>
          <w:rFonts w:ascii="宋体" w:hAnsi="宋体" w:hint="eastAsia"/>
          <w:sz w:val="30"/>
          <w:szCs w:val="30"/>
        </w:rPr>
        <w:t>李</w:t>
      </w:r>
      <w:r>
        <w:rPr>
          <w:rFonts w:ascii="宋体" w:hAnsi="宋体"/>
          <w:sz w:val="30"/>
          <w:szCs w:val="30"/>
        </w:rPr>
        <w:t xml:space="preserve">  </w:t>
      </w:r>
      <w:r>
        <w:rPr>
          <w:rFonts w:ascii="宋体" w:hAnsi="宋体" w:hint="eastAsia"/>
          <w:sz w:val="30"/>
          <w:szCs w:val="30"/>
        </w:rPr>
        <w:t>剑</w:t>
      </w:r>
      <w:r>
        <w:rPr>
          <w:rFonts w:ascii="宋体" w:hAnsi="宋体"/>
          <w:sz w:val="30"/>
          <w:szCs w:val="30"/>
        </w:rPr>
        <w:t xml:space="preserve">         </w:t>
      </w:r>
      <w:r>
        <w:rPr>
          <w:rFonts w:ascii="宋体" w:hAnsi="宋体" w:hint="eastAsia"/>
          <w:sz w:val="30"/>
          <w:szCs w:val="30"/>
        </w:rPr>
        <w:t>注册号：</w:t>
      </w:r>
      <w:r>
        <w:rPr>
          <w:rFonts w:ascii="宋体" w:hAnsi="宋体"/>
          <w:sz w:val="30"/>
          <w:szCs w:val="30"/>
        </w:rPr>
        <w:t>5119960041</w:t>
      </w:r>
    </w:p>
    <w:p w:rsidR="00597AAC" w:rsidRDefault="00597AAC" w:rsidP="00410533">
      <w:pPr>
        <w:spacing w:line="400" w:lineRule="exact"/>
        <w:ind w:left="31680" w:hangingChars="710" w:firstLine="31680"/>
        <w:rPr>
          <w:rFonts w:eastAsia="楷体_GB2312"/>
          <w:b/>
          <w:sz w:val="32"/>
          <w:szCs w:val="32"/>
        </w:rPr>
      </w:pPr>
    </w:p>
    <w:p w:rsidR="00597AAC" w:rsidRDefault="00597AAC" w:rsidP="00410533">
      <w:pPr>
        <w:spacing w:line="400" w:lineRule="exact"/>
        <w:ind w:left="31680" w:hangingChars="710" w:firstLine="31680"/>
        <w:rPr>
          <w:rFonts w:eastAsia="楷体_GB2312"/>
          <w:b/>
          <w:sz w:val="32"/>
          <w:szCs w:val="32"/>
        </w:rPr>
      </w:pPr>
    </w:p>
    <w:p w:rsidR="00597AAC" w:rsidRDefault="00597AAC" w:rsidP="00410533">
      <w:pPr>
        <w:spacing w:line="400" w:lineRule="exact"/>
        <w:ind w:left="31680" w:hangingChars="710" w:firstLine="31680"/>
        <w:rPr>
          <w:rFonts w:eastAsia="楷体_GB2312"/>
          <w:b/>
          <w:sz w:val="32"/>
          <w:szCs w:val="32"/>
        </w:rPr>
      </w:pPr>
    </w:p>
    <w:p w:rsidR="00597AAC" w:rsidRDefault="00597AAC">
      <w:pPr>
        <w:spacing w:line="600" w:lineRule="exact"/>
        <w:rPr>
          <w:rFonts w:eastAsia="楷体_GB2312"/>
          <w:b/>
          <w:sz w:val="32"/>
          <w:szCs w:val="32"/>
        </w:rPr>
      </w:pPr>
      <w:r>
        <w:rPr>
          <w:rFonts w:ascii="宋体" w:hAnsi="宋体" w:hint="eastAsia"/>
          <w:b/>
          <w:bCs/>
          <w:sz w:val="30"/>
          <w:szCs w:val="30"/>
        </w:rPr>
        <w:t>估价报告出具日期：</w:t>
      </w:r>
      <w:r>
        <w:rPr>
          <w:rFonts w:ascii="宋体" w:hAnsi="宋体"/>
          <w:sz w:val="30"/>
          <w:szCs w:val="30"/>
        </w:rPr>
        <w:t>2019</w:t>
      </w:r>
      <w:r>
        <w:rPr>
          <w:rFonts w:ascii="宋体" w:hAnsi="宋体" w:hint="eastAsia"/>
          <w:sz w:val="30"/>
          <w:szCs w:val="30"/>
        </w:rPr>
        <w:t>年</w:t>
      </w:r>
      <w:r>
        <w:rPr>
          <w:rFonts w:ascii="宋体" w:hAnsi="宋体"/>
          <w:sz w:val="30"/>
          <w:szCs w:val="30"/>
        </w:rPr>
        <w:t>12</w:t>
      </w:r>
      <w:r>
        <w:rPr>
          <w:rFonts w:ascii="宋体" w:hAnsi="宋体" w:hint="eastAsia"/>
          <w:sz w:val="30"/>
          <w:szCs w:val="30"/>
        </w:rPr>
        <w:t>月</w:t>
      </w:r>
      <w:r>
        <w:rPr>
          <w:rFonts w:ascii="宋体" w:hAnsi="宋体"/>
          <w:sz w:val="30"/>
          <w:szCs w:val="30"/>
        </w:rPr>
        <w:t>9</w:t>
      </w:r>
      <w:r>
        <w:rPr>
          <w:rFonts w:ascii="宋体" w:hAnsi="宋体" w:hint="eastAsia"/>
          <w:sz w:val="30"/>
          <w:szCs w:val="30"/>
        </w:rPr>
        <w:t>日</w:t>
      </w:r>
    </w:p>
    <w:p w:rsidR="00597AAC" w:rsidRDefault="00597AAC">
      <w:pPr>
        <w:spacing w:line="600" w:lineRule="exact"/>
        <w:rPr>
          <w:rFonts w:ascii="宋体"/>
          <w:sz w:val="30"/>
          <w:szCs w:val="30"/>
        </w:rPr>
      </w:pPr>
      <w:bookmarkStart w:id="0" w:name="_Toc299013058"/>
      <w:bookmarkStart w:id="1" w:name="_Toc218927466"/>
      <w:bookmarkStart w:id="2" w:name="_Toc388370286"/>
      <w:bookmarkStart w:id="3" w:name="_Toc218927563"/>
    </w:p>
    <w:p w:rsidR="00597AAC" w:rsidRDefault="00597AAC">
      <w:pPr>
        <w:spacing w:line="600" w:lineRule="exact"/>
        <w:rPr>
          <w:rFonts w:ascii="宋体"/>
          <w:sz w:val="30"/>
          <w:szCs w:val="30"/>
        </w:rPr>
        <w:sectPr w:rsidR="00597AAC">
          <w:headerReference w:type="default" r:id="rId7"/>
          <w:footerReference w:type="even" r:id="rId8"/>
          <w:footerReference w:type="default" r:id="rId9"/>
          <w:headerReference w:type="first" r:id="rId10"/>
          <w:footerReference w:type="first" r:id="rId11"/>
          <w:pgSz w:w="11907" w:h="16840"/>
          <w:pgMar w:top="1440" w:right="1361" w:bottom="1440" w:left="1871" w:header="851" w:footer="992" w:gutter="0"/>
          <w:pgNumType w:start="1"/>
          <w:cols w:space="720"/>
          <w:titlePg/>
          <w:docGrid w:linePitch="312"/>
        </w:sectPr>
      </w:pPr>
    </w:p>
    <w:bookmarkEnd w:id="0"/>
    <w:bookmarkEnd w:id="1"/>
    <w:bookmarkEnd w:id="2"/>
    <w:bookmarkEnd w:id="3"/>
    <w:p w:rsidR="00597AAC" w:rsidRDefault="00597AAC" w:rsidP="0094289D">
      <w:pPr>
        <w:pStyle w:val="a2"/>
        <w:spacing w:line="240" w:lineRule="exact"/>
        <w:ind w:firstLine="0"/>
        <w:jc w:val="center"/>
        <w:rPr>
          <w:rFonts w:ascii="黑体" w:eastAsia="黑体" w:hAnsi="Times New Roman"/>
          <w:b/>
          <w:sz w:val="44"/>
          <w:szCs w:val="44"/>
        </w:rPr>
      </w:pPr>
    </w:p>
    <w:p w:rsidR="00597AAC" w:rsidRDefault="00597AAC" w:rsidP="00CB13B8">
      <w:pPr>
        <w:pStyle w:val="a2"/>
        <w:spacing w:beforeLines="50" w:afterLines="50" w:line="240" w:lineRule="auto"/>
        <w:ind w:firstLine="0"/>
        <w:jc w:val="center"/>
        <w:rPr>
          <w:rFonts w:ascii="黑体" w:eastAsia="黑体" w:hAnsi="Times New Roman"/>
          <w:b/>
          <w:sz w:val="44"/>
          <w:szCs w:val="44"/>
        </w:rPr>
      </w:pPr>
      <w:r>
        <w:rPr>
          <w:rFonts w:ascii="黑体" w:eastAsia="黑体" w:hAnsi="Times New Roman" w:hint="eastAsia"/>
          <w:b/>
          <w:sz w:val="44"/>
          <w:szCs w:val="44"/>
        </w:rPr>
        <w:t>致估价委托人函</w:t>
      </w:r>
    </w:p>
    <w:p w:rsidR="00597AAC" w:rsidRPr="0094289D" w:rsidRDefault="00597AAC" w:rsidP="0094289D">
      <w:pPr>
        <w:pStyle w:val="a2"/>
        <w:spacing w:line="240" w:lineRule="exact"/>
        <w:ind w:firstLine="0"/>
        <w:jc w:val="center"/>
        <w:rPr>
          <w:rFonts w:ascii="黑体" w:eastAsia="黑体" w:hAnsi="Times New Roman"/>
          <w:b/>
          <w:sz w:val="44"/>
          <w:szCs w:val="44"/>
        </w:rPr>
      </w:pPr>
    </w:p>
    <w:p w:rsidR="00597AAC" w:rsidRDefault="00597AAC" w:rsidP="0094289D">
      <w:pPr>
        <w:spacing w:line="600" w:lineRule="exact"/>
        <w:rPr>
          <w:rFonts w:ascii="黑体" w:eastAsia="黑体" w:hAnsi="宋体"/>
          <w:b/>
          <w:snapToGrid w:val="0"/>
          <w:kern w:val="0"/>
          <w:sz w:val="28"/>
          <w:szCs w:val="28"/>
        </w:rPr>
      </w:pPr>
      <w:r>
        <w:rPr>
          <w:rFonts w:ascii="黑体" w:eastAsia="黑体" w:hAnsi="宋体" w:hint="eastAsia"/>
          <w:b/>
          <w:snapToGrid w:val="0"/>
          <w:kern w:val="0"/>
          <w:sz w:val="28"/>
          <w:szCs w:val="28"/>
        </w:rPr>
        <w:t>四川省德阳市中级人民法院：</w:t>
      </w:r>
    </w:p>
    <w:p w:rsidR="00597AAC" w:rsidRDefault="00597AAC" w:rsidP="00410533">
      <w:pPr>
        <w:spacing w:line="600" w:lineRule="exact"/>
        <w:ind w:firstLineChars="200" w:firstLine="31680"/>
        <w:rPr>
          <w:rFonts w:ascii="宋体"/>
          <w:color w:val="000000"/>
          <w:sz w:val="28"/>
          <w:szCs w:val="28"/>
        </w:rPr>
      </w:pPr>
      <w:r>
        <w:rPr>
          <w:rFonts w:ascii="宋体" w:hAnsi="宋体" w:hint="eastAsia"/>
          <w:color w:val="000000"/>
          <w:sz w:val="28"/>
          <w:szCs w:val="28"/>
        </w:rPr>
        <w:t>承蒙委托，我公司本着独立、客观、公正、合法的原则，按照国家规定的技术标准和程序，完成了估价对象于价值时点的市场价值评估。</w:t>
      </w:r>
    </w:p>
    <w:p w:rsidR="00597AAC" w:rsidRDefault="00597AAC" w:rsidP="00410533">
      <w:pPr>
        <w:spacing w:line="600" w:lineRule="exact"/>
        <w:ind w:firstLineChars="200" w:firstLine="31680"/>
        <w:rPr>
          <w:rFonts w:ascii="宋体"/>
          <w:sz w:val="28"/>
          <w:szCs w:val="28"/>
        </w:rPr>
      </w:pPr>
      <w:r>
        <w:rPr>
          <w:rFonts w:ascii="宋体" w:hAnsi="宋体" w:hint="eastAsia"/>
          <w:b/>
          <w:sz w:val="28"/>
          <w:szCs w:val="28"/>
        </w:rPr>
        <w:t>一、估价对象：</w:t>
      </w:r>
      <w:r>
        <w:rPr>
          <w:rFonts w:ascii="宋体" w:hAnsi="宋体" w:hint="eastAsia"/>
          <w:sz w:val="28"/>
          <w:szCs w:val="28"/>
        </w:rPr>
        <w:t>绵竹市鼎盛房地产开发有限责任公司位于绵竹市剑南镇玉妃路二段东侧的一宗国有土地使用权，为待开发用地。证载面积</w:t>
      </w:r>
      <w:r>
        <w:rPr>
          <w:rFonts w:ascii="宋体" w:hAnsi="宋体"/>
          <w:sz w:val="28"/>
          <w:szCs w:val="28"/>
        </w:rPr>
        <w:t>3,945.88</w:t>
      </w:r>
      <w:r>
        <w:rPr>
          <w:rFonts w:ascii="宋体" w:hAnsi="宋体" w:hint="eastAsia"/>
          <w:sz w:val="28"/>
          <w:szCs w:val="28"/>
        </w:rPr>
        <w:t>㎡，证载用途为综合用地，证载出让终止日期为</w:t>
      </w:r>
      <w:r>
        <w:rPr>
          <w:rFonts w:ascii="宋体" w:hAnsi="宋体"/>
          <w:sz w:val="28"/>
          <w:szCs w:val="28"/>
        </w:rPr>
        <w:t>2053</w:t>
      </w:r>
      <w:r>
        <w:rPr>
          <w:rFonts w:ascii="宋体" w:hAnsi="宋体" w:hint="eastAsia"/>
          <w:sz w:val="28"/>
          <w:szCs w:val="28"/>
        </w:rPr>
        <w:t>年</w:t>
      </w:r>
      <w:r>
        <w:rPr>
          <w:rFonts w:ascii="宋体" w:hAnsi="宋体"/>
          <w:sz w:val="28"/>
          <w:szCs w:val="28"/>
        </w:rPr>
        <w:t>12</w:t>
      </w:r>
      <w:r>
        <w:rPr>
          <w:rFonts w:ascii="宋体" w:hAnsi="宋体" w:hint="eastAsia"/>
          <w:sz w:val="28"/>
          <w:szCs w:val="28"/>
        </w:rPr>
        <w:t>月</w:t>
      </w:r>
      <w:r>
        <w:rPr>
          <w:rFonts w:ascii="宋体" w:hAnsi="宋体"/>
          <w:sz w:val="28"/>
          <w:szCs w:val="28"/>
        </w:rPr>
        <w:t>18</w:t>
      </w:r>
      <w:r>
        <w:rPr>
          <w:rFonts w:ascii="宋体" w:hAnsi="宋体" w:hint="eastAsia"/>
          <w:sz w:val="28"/>
          <w:szCs w:val="28"/>
        </w:rPr>
        <w:t>日；根据绵竹市规划局出具的“竹规发</w:t>
      </w:r>
      <w:r>
        <w:rPr>
          <w:rFonts w:ascii="宋体" w:hAnsi="宋体"/>
          <w:sz w:val="28"/>
          <w:szCs w:val="28"/>
        </w:rPr>
        <w:t>[2019]2</w:t>
      </w:r>
      <w:r>
        <w:rPr>
          <w:rFonts w:ascii="宋体" w:hAnsi="宋体" w:hint="eastAsia"/>
          <w:sz w:val="28"/>
          <w:szCs w:val="28"/>
        </w:rPr>
        <w:t>号”文，设定委估宗地用途为城镇住宅用地，容积率为</w:t>
      </w:r>
      <w:r>
        <w:rPr>
          <w:rFonts w:ascii="宋体" w:hAnsi="宋体"/>
          <w:sz w:val="28"/>
          <w:szCs w:val="28"/>
        </w:rPr>
        <w:t>1.8</w:t>
      </w:r>
      <w:r>
        <w:rPr>
          <w:rFonts w:ascii="宋体" w:hAnsi="宋体" w:hint="eastAsia"/>
          <w:sz w:val="28"/>
          <w:szCs w:val="28"/>
        </w:rPr>
        <w:t>，出让终止日期在证载综合用地终止日顺延</w:t>
      </w:r>
      <w:r>
        <w:rPr>
          <w:rFonts w:ascii="宋体" w:hAnsi="宋体"/>
          <w:sz w:val="28"/>
          <w:szCs w:val="28"/>
        </w:rPr>
        <w:t>20</w:t>
      </w:r>
      <w:r>
        <w:rPr>
          <w:rFonts w:ascii="宋体" w:hAnsi="宋体" w:hint="eastAsia"/>
          <w:sz w:val="28"/>
          <w:szCs w:val="28"/>
        </w:rPr>
        <w:t>年，即为</w:t>
      </w:r>
      <w:r>
        <w:rPr>
          <w:rFonts w:ascii="宋体" w:hAnsi="宋体"/>
          <w:sz w:val="28"/>
          <w:szCs w:val="28"/>
        </w:rPr>
        <w:t>2073</w:t>
      </w:r>
      <w:r>
        <w:rPr>
          <w:rFonts w:ascii="宋体" w:hAnsi="宋体" w:hint="eastAsia"/>
          <w:sz w:val="28"/>
          <w:szCs w:val="28"/>
        </w:rPr>
        <w:t>年</w:t>
      </w:r>
      <w:r>
        <w:rPr>
          <w:rFonts w:ascii="宋体" w:hAnsi="宋体"/>
          <w:sz w:val="28"/>
          <w:szCs w:val="28"/>
        </w:rPr>
        <w:t>12</w:t>
      </w:r>
      <w:r>
        <w:rPr>
          <w:rFonts w:ascii="宋体" w:hAnsi="宋体" w:hint="eastAsia"/>
          <w:sz w:val="28"/>
          <w:szCs w:val="28"/>
        </w:rPr>
        <w:t>月</w:t>
      </w:r>
      <w:r>
        <w:rPr>
          <w:rFonts w:ascii="宋体" w:hAnsi="宋体"/>
          <w:sz w:val="28"/>
          <w:szCs w:val="28"/>
        </w:rPr>
        <w:t>18</w:t>
      </w:r>
      <w:r>
        <w:rPr>
          <w:rFonts w:ascii="宋体" w:hAnsi="宋体" w:hint="eastAsia"/>
          <w:sz w:val="28"/>
          <w:szCs w:val="28"/>
        </w:rPr>
        <w:t>日。</w:t>
      </w:r>
    </w:p>
    <w:p w:rsidR="00597AAC" w:rsidRDefault="00597AAC" w:rsidP="00410533">
      <w:pPr>
        <w:spacing w:line="600" w:lineRule="exact"/>
        <w:ind w:firstLineChars="200" w:firstLine="31680"/>
        <w:rPr>
          <w:rFonts w:ascii="宋体"/>
          <w:color w:val="000000"/>
          <w:sz w:val="28"/>
          <w:szCs w:val="28"/>
        </w:rPr>
      </w:pPr>
      <w:r>
        <w:rPr>
          <w:rFonts w:ascii="宋体" w:hAnsi="宋体" w:hint="eastAsia"/>
          <w:b/>
          <w:sz w:val="28"/>
          <w:szCs w:val="28"/>
        </w:rPr>
        <w:t>二、估价目的：</w:t>
      </w:r>
      <w:r>
        <w:rPr>
          <w:rFonts w:ascii="宋体" w:hAnsi="宋体" w:hint="eastAsia"/>
          <w:color w:val="000000"/>
          <w:sz w:val="28"/>
          <w:szCs w:val="28"/>
        </w:rPr>
        <w:t>为</w:t>
      </w:r>
      <w:hyperlink r:id="rId12" w:tooltip="司法拍卖" w:history="1">
        <w:r>
          <w:rPr>
            <w:rFonts w:ascii="宋体" w:hAnsi="宋体" w:hint="eastAsia"/>
            <w:color w:val="000000"/>
            <w:sz w:val="28"/>
            <w:szCs w:val="28"/>
          </w:rPr>
          <w:t>司法拍卖</w:t>
        </w:r>
      </w:hyperlink>
      <w:r>
        <w:rPr>
          <w:rFonts w:ascii="宋体" w:hAnsi="宋体"/>
          <w:color w:val="000000"/>
          <w:sz w:val="28"/>
          <w:szCs w:val="28"/>
        </w:rPr>
        <w:t>(</w:t>
      </w:r>
      <w:r>
        <w:rPr>
          <w:rFonts w:ascii="宋体" w:hAnsi="宋体" w:hint="eastAsia"/>
          <w:color w:val="000000"/>
          <w:sz w:val="28"/>
          <w:szCs w:val="28"/>
        </w:rPr>
        <w:t>变卖</w:t>
      </w:r>
      <w:r>
        <w:rPr>
          <w:rFonts w:ascii="宋体" w:hAnsi="宋体"/>
          <w:color w:val="000000"/>
          <w:sz w:val="28"/>
          <w:szCs w:val="28"/>
        </w:rPr>
        <w:t>)</w:t>
      </w:r>
      <w:r>
        <w:rPr>
          <w:rFonts w:ascii="宋体" w:hAnsi="宋体" w:hint="eastAsia"/>
          <w:color w:val="000000"/>
          <w:sz w:val="28"/>
          <w:szCs w:val="28"/>
        </w:rPr>
        <w:t>提供房地产市场价值参考依据。</w:t>
      </w:r>
    </w:p>
    <w:p w:rsidR="00597AAC" w:rsidRDefault="00597AAC" w:rsidP="00410533">
      <w:pPr>
        <w:spacing w:line="600" w:lineRule="exact"/>
        <w:ind w:firstLineChars="200" w:firstLine="31680"/>
        <w:rPr>
          <w:rFonts w:ascii="宋体"/>
          <w:sz w:val="28"/>
          <w:szCs w:val="28"/>
        </w:rPr>
      </w:pPr>
      <w:r>
        <w:rPr>
          <w:rFonts w:ascii="宋体" w:hAnsi="宋体" w:hint="eastAsia"/>
          <w:b/>
          <w:sz w:val="28"/>
          <w:szCs w:val="28"/>
        </w:rPr>
        <w:t>三、价值时点：</w:t>
      </w:r>
      <w:r>
        <w:rPr>
          <w:rFonts w:ascii="宋体" w:hAnsi="宋体" w:cs="宋体" w:hint="eastAsia"/>
          <w:sz w:val="28"/>
          <w:szCs w:val="28"/>
        </w:rPr>
        <w:t>价值</w:t>
      </w:r>
      <w:r w:rsidRPr="0094289D">
        <w:rPr>
          <w:rFonts w:ascii="宋体" w:hAnsi="宋体" w:hint="eastAsia"/>
          <w:color w:val="000000"/>
          <w:sz w:val="28"/>
          <w:szCs w:val="28"/>
        </w:rPr>
        <w:t>时点</w:t>
      </w:r>
      <w:r>
        <w:rPr>
          <w:rFonts w:ascii="宋体" w:hAnsi="宋体" w:cs="宋体" w:hint="eastAsia"/>
          <w:sz w:val="28"/>
          <w:szCs w:val="28"/>
        </w:rPr>
        <w:t>设定为</w:t>
      </w:r>
      <w:r>
        <w:rPr>
          <w:rFonts w:ascii="宋体" w:hAnsi="宋体" w:hint="eastAsia"/>
          <w:sz w:val="28"/>
          <w:szCs w:val="28"/>
        </w:rPr>
        <w:t>现场查勘日</w:t>
      </w:r>
      <w:r>
        <w:rPr>
          <w:rFonts w:ascii="宋体" w:hAnsi="宋体"/>
          <w:sz w:val="28"/>
          <w:szCs w:val="28"/>
        </w:rPr>
        <w:t>2019</w:t>
      </w:r>
      <w:r>
        <w:rPr>
          <w:rFonts w:ascii="宋体" w:hAnsi="宋体" w:hint="eastAsia"/>
          <w:sz w:val="28"/>
          <w:szCs w:val="28"/>
        </w:rPr>
        <w:t>年</w:t>
      </w:r>
      <w:r>
        <w:rPr>
          <w:rFonts w:ascii="宋体" w:hAnsi="宋体"/>
          <w:sz w:val="28"/>
          <w:szCs w:val="28"/>
        </w:rPr>
        <w:t>11</w:t>
      </w:r>
      <w:r>
        <w:rPr>
          <w:rFonts w:ascii="宋体" w:hAnsi="宋体" w:hint="eastAsia"/>
          <w:sz w:val="28"/>
          <w:szCs w:val="28"/>
        </w:rPr>
        <w:t>月</w:t>
      </w:r>
      <w:r>
        <w:rPr>
          <w:rFonts w:ascii="宋体" w:hAnsi="宋体"/>
          <w:sz w:val="28"/>
          <w:szCs w:val="28"/>
        </w:rPr>
        <w:t>20</w:t>
      </w:r>
      <w:r>
        <w:rPr>
          <w:rFonts w:ascii="宋体" w:hAnsi="宋体" w:hint="eastAsia"/>
          <w:sz w:val="28"/>
          <w:szCs w:val="28"/>
        </w:rPr>
        <w:t>日。</w:t>
      </w:r>
    </w:p>
    <w:p w:rsidR="00597AAC" w:rsidRDefault="00597AAC" w:rsidP="00410533">
      <w:pPr>
        <w:spacing w:line="600" w:lineRule="exact"/>
        <w:ind w:firstLineChars="200" w:firstLine="31680"/>
        <w:rPr>
          <w:rFonts w:ascii="宋体"/>
          <w:sz w:val="28"/>
          <w:szCs w:val="28"/>
        </w:rPr>
      </w:pPr>
      <w:r>
        <w:rPr>
          <w:rFonts w:ascii="宋体" w:hAnsi="宋体" w:hint="eastAsia"/>
          <w:b/>
          <w:sz w:val="28"/>
          <w:szCs w:val="28"/>
        </w:rPr>
        <w:t>四、价值类型：</w:t>
      </w:r>
      <w:r>
        <w:rPr>
          <w:rFonts w:ascii="宋体" w:hAnsi="宋体" w:hint="eastAsia"/>
          <w:sz w:val="28"/>
          <w:szCs w:val="28"/>
        </w:rPr>
        <w:t>估价</w:t>
      </w:r>
      <w:r w:rsidRPr="0094289D">
        <w:rPr>
          <w:rFonts w:ascii="宋体" w:hAnsi="宋体" w:hint="eastAsia"/>
          <w:color w:val="000000"/>
          <w:sz w:val="28"/>
          <w:szCs w:val="28"/>
        </w:rPr>
        <w:t>对象</w:t>
      </w:r>
      <w:r>
        <w:rPr>
          <w:rFonts w:ascii="宋体" w:hAnsi="宋体" w:hint="eastAsia"/>
          <w:sz w:val="28"/>
          <w:szCs w:val="28"/>
        </w:rPr>
        <w:t>在价值时点的市场价值，即估价对象经适当营销后，由熟悉情况、谨慎行事且不受强迫的交易双方，以公平交易方式在价值时点自愿进行交易的金额。</w:t>
      </w:r>
    </w:p>
    <w:p w:rsidR="00597AAC" w:rsidRDefault="00597AAC" w:rsidP="00410533">
      <w:pPr>
        <w:spacing w:line="600" w:lineRule="exact"/>
        <w:ind w:firstLineChars="200" w:firstLine="31680"/>
        <w:rPr>
          <w:rFonts w:ascii="宋体"/>
          <w:sz w:val="28"/>
          <w:szCs w:val="28"/>
        </w:rPr>
      </w:pPr>
      <w:r>
        <w:rPr>
          <w:rFonts w:ascii="宋体" w:hAnsi="宋体" w:hint="eastAsia"/>
          <w:b/>
          <w:sz w:val="28"/>
          <w:szCs w:val="28"/>
        </w:rPr>
        <w:t>五、估价方法：</w:t>
      </w:r>
      <w:r>
        <w:rPr>
          <w:rFonts w:ascii="宋体" w:hAnsi="宋体" w:hint="eastAsia"/>
          <w:color w:val="000000"/>
          <w:sz w:val="28"/>
          <w:szCs w:val="28"/>
        </w:rPr>
        <w:t>本次评估采用</w:t>
      </w:r>
      <w:r>
        <w:rPr>
          <w:rFonts w:ascii="宋体" w:hAnsi="宋体" w:hint="eastAsia"/>
          <w:sz w:val="28"/>
        </w:rPr>
        <w:t>基准地价修正法</w:t>
      </w:r>
      <w:r>
        <w:rPr>
          <w:rFonts w:ascii="宋体" w:hAnsi="宋体" w:hint="eastAsia"/>
          <w:color w:val="000000"/>
          <w:sz w:val="28"/>
          <w:szCs w:val="28"/>
        </w:rPr>
        <w:t>和比较法。</w:t>
      </w:r>
    </w:p>
    <w:p w:rsidR="00597AAC" w:rsidRPr="004F7102" w:rsidRDefault="00597AAC" w:rsidP="00410533">
      <w:pPr>
        <w:spacing w:line="600" w:lineRule="exact"/>
        <w:ind w:firstLineChars="200" w:firstLine="31680"/>
        <w:rPr>
          <w:rFonts w:ascii="宋体" w:cs="宋体"/>
          <w:spacing w:val="-4"/>
          <w:sz w:val="28"/>
        </w:rPr>
      </w:pPr>
      <w:r>
        <w:rPr>
          <w:rFonts w:ascii="宋体" w:hAnsi="宋体" w:hint="eastAsia"/>
          <w:b/>
          <w:sz w:val="28"/>
          <w:szCs w:val="28"/>
        </w:rPr>
        <w:t>六、估价结果：</w:t>
      </w:r>
      <w:r>
        <w:rPr>
          <w:rFonts w:ascii="宋体" w:hAnsi="宋体" w:hint="eastAsia"/>
          <w:sz w:val="28"/>
          <w:szCs w:val="28"/>
        </w:rPr>
        <w:t>房地产估价师根据特定的估价目的，遵循公认的估价原则，按照严谨的估价程序，采用科学的估价方法，对估价对象进行了专业分析、测算和判断，</w:t>
      </w:r>
      <w:r w:rsidRPr="004F7102">
        <w:rPr>
          <w:rFonts w:ascii="宋体" w:hAnsi="宋体" w:hint="eastAsia"/>
          <w:spacing w:val="-4"/>
          <w:sz w:val="28"/>
          <w:szCs w:val="28"/>
        </w:rPr>
        <w:t>确定</w:t>
      </w:r>
      <w:r w:rsidRPr="004F7102">
        <w:rPr>
          <w:rFonts w:ascii="宋体" w:hAnsi="宋体" w:cs="宋体" w:hint="eastAsia"/>
          <w:spacing w:val="-4"/>
          <w:sz w:val="28"/>
        </w:rPr>
        <w:t>委估对象于估价时点</w:t>
      </w:r>
      <w:r w:rsidRPr="004F7102">
        <w:rPr>
          <w:rFonts w:ascii="宋体" w:hAnsi="宋体" w:cs="宋体"/>
          <w:spacing w:val="-4"/>
          <w:sz w:val="28"/>
        </w:rPr>
        <w:t>2019</w:t>
      </w:r>
      <w:r w:rsidRPr="004F7102">
        <w:rPr>
          <w:rFonts w:ascii="宋体" w:hAnsi="宋体" w:cs="宋体" w:hint="eastAsia"/>
          <w:spacing w:val="-4"/>
          <w:sz w:val="28"/>
        </w:rPr>
        <w:t>年</w:t>
      </w:r>
      <w:r w:rsidRPr="004F7102">
        <w:rPr>
          <w:rFonts w:ascii="宋体" w:hAnsi="宋体" w:cs="宋体"/>
          <w:spacing w:val="-4"/>
          <w:sz w:val="28"/>
        </w:rPr>
        <w:t>11</w:t>
      </w:r>
      <w:r w:rsidRPr="004F7102">
        <w:rPr>
          <w:rFonts w:ascii="宋体" w:hAnsi="宋体" w:cs="宋体" w:hint="eastAsia"/>
          <w:spacing w:val="-4"/>
          <w:sz w:val="28"/>
        </w:rPr>
        <w:t>月</w:t>
      </w:r>
      <w:r w:rsidRPr="004F7102">
        <w:rPr>
          <w:rFonts w:ascii="宋体" w:hAnsi="宋体" w:cs="宋体"/>
          <w:spacing w:val="-4"/>
          <w:sz w:val="28"/>
        </w:rPr>
        <w:t>20</w:t>
      </w:r>
      <w:r w:rsidRPr="004F7102">
        <w:rPr>
          <w:rFonts w:ascii="宋体" w:hAnsi="宋体" w:cs="宋体" w:hint="eastAsia"/>
          <w:spacing w:val="-4"/>
          <w:sz w:val="28"/>
        </w:rPr>
        <w:t>日在符合</w:t>
      </w:r>
      <w:r w:rsidRPr="004F7102">
        <w:rPr>
          <w:rFonts w:ascii="宋体" w:hAnsi="宋体" w:cs="宋体" w:hint="eastAsia"/>
          <w:spacing w:val="-4"/>
          <w:kern w:val="0"/>
          <w:sz w:val="28"/>
        </w:rPr>
        <w:t>房地产估价师声明及估价的假设和限制条件下</w:t>
      </w:r>
      <w:r w:rsidRPr="004F7102">
        <w:rPr>
          <w:rFonts w:ascii="宋体" w:hAnsi="宋体" w:cs="宋体" w:hint="eastAsia"/>
          <w:spacing w:val="-4"/>
          <w:sz w:val="28"/>
        </w:rPr>
        <w:t>的估价结果如下：</w:t>
      </w:r>
    </w:p>
    <w:p w:rsidR="00597AAC" w:rsidRDefault="00597AAC" w:rsidP="00410533">
      <w:pPr>
        <w:spacing w:line="600" w:lineRule="exact"/>
        <w:ind w:firstLineChars="200" w:firstLine="31680"/>
        <w:rPr>
          <w:rFonts w:ascii="宋体"/>
          <w:b/>
          <w:sz w:val="28"/>
        </w:rPr>
      </w:pPr>
      <w:r>
        <w:rPr>
          <w:rFonts w:ascii="宋体" w:hAnsi="宋体" w:hint="eastAsia"/>
          <w:b/>
          <w:sz w:val="28"/>
        </w:rPr>
        <w:t>评估单价：</w:t>
      </w:r>
      <w:r>
        <w:rPr>
          <w:rFonts w:ascii="宋体" w:hAnsi="宋体"/>
          <w:b/>
          <w:sz w:val="28"/>
        </w:rPr>
        <w:t>2,222.00</w:t>
      </w:r>
      <w:r>
        <w:rPr>
          <w:rFonts w:ascii="宋体" w:hAnsi="宋体" w:hint="eastAsia"/>
          <w:b/>
          <w:sz w:val="28"/>
        </w:rPr>
        <w:t>元</w:t>
      </w:r>
      <w:r>
        <w:rPr>
          <w:rFonts w:ascii="宋体" w:hAnsi="宋体"/>
          <w:b/>
          <w:sz w:val="28"/>
        </w:rPr>
        <w:t>/</w:t>
      </w:r>
      <w:r>
        <w:rPr>
          <w:rFonts w:ascii="宋体" w:hAnsi="宋体" w:hint="eastAsia"/>
          <w:b/>
          <w:sz w:val="28"/>
        </w:rPr>
        <w:t>㎡</w:t>
      </w:r>
      <w:r>
        <w:rPr>
          <w:rFonts w:ascii="宋体" w:hAnsi="宋体"/>
          <w:b/>
          <w:sz w:val="28"/>
        </w:rPr>
        <w:t>(</w:t>
      </w:r>
      <w:r>
        <w:rPr>
          <w:rFonts w:ascii="宋体" w:hAnsi="宋体" w:hint="eastAsia"/>
          <w:b/>
          <w:sz w:val="28"/>
        </w:rPr>
        <w:t>约合</w:t>
      </w:r>
      <w:r>
        <w:rPr>
          <w:rFonts w:ascii="宋体" w:hAnsi="宋体"/>
          <w:b/>
          <w:sz w:val="28"/>
        </w:rPr>
        <w:t>148.13</w:t>
      </w:r>
      <w:r>
        <w:rPr>
          <w:rFonts w:ascii="宋体" w:hAnsi="宋体" w:hint="eastAsia"/>
          <w:b/>
          <w:sz w:val="28"/>
        </w:rPr>
        <w:t>万元</w:t>
      </w:r>
      <w:r>
        <w:rPr>
          <w:rFonts w:ascii="宋体" w:hAnsi="宋体"/>
          <w:b/>
          <w:sz w:val="28"/>
        </w:rPr>
        <w:t>/</w:t>
      </w:r>
      <w:r>
        <w:rPr>
          <w:rFonts w:ascii="宋体" w:hAnsi="宋体" w:hint="eastAsia"/>
          <w:b/>
          <w:sz w:val="28"/>
        </w:rPr>
        <w:t>亩</w:t>
      </w:r>
      <w:r>
        <w:rPr>
          <w:rFonts w:ascii="宋体" w:hAnsi="宋体"/>
          <w:b/>
          <w:sz w:val="28"/>
        </w:rPr>
        <w:t>)</w:t>
      </w:r>
    </w:p>
    <w:p w:rsidR="00597AAC" w:rsidRDefault="00597AAC" w:rsidP="00410533">
      <w:pPr>
        <w:spacing w:line="600" w:lineRule="exact"/>
        <w:ind w:firstLineChars="200" w:firstLine="31680"/>
        <w:rPr>
          <w:rFonts w:ascii="宋体"/>
          <w:b/>
          <w:sz w:val="28"/>
        </w:rPr>
      </w:pPr>
      <w:r>
        <w:rPr>
          <w:rFonts w:ascii="宋体" w:hAnsi="宋体" w:hint="eastAsia"/>
          <w:b/>
          <w:sz w:val="28"/>
        </w:rPr>
        <w:t>评估面积：</w:t>
      </w:r>
      <w:r>
        <w:rPr>
          <w:rFonts w:ascii="宋体" w:hAnsi="宋体"/>
          <w:b/>
          <w:sz w:val="28"/>
        </w:rPr>
        <w:t>3,945.88</w:t>
      </w:r>
      <w:r>
        <w:rPr>
          <w:rFonts w:ascii="宋体" w:hAnsi="宋体" w:hint="eastAsia"/>
          <w:b/>
          <w:sz w:val="28"/>
        </w:rPr>
        <w:t>㎡</w:t>
      </w:r>
    </w:p>
    <w:p w:rsidR="00597AAC" w:rsidRDefault="00597AAC" w:rsidP="00410533">
      <w:pPr>
        <w:spacing w:line="640" w:lineRule="exact"/>
        <w:ind w:firstLineChars="200" w:firstLine="31680"/>
        <w:rPr>
          <w:rFonts w:ascii="宋体"/>
          <w:b/>
          <w:sz w:val="28"/>
        </w:rPr>
      </w:pPr>
      <w:r>
        <w:rPr>
          <w:rFonts w:ascii="宋体" w:hAnsi="宋体" w:hint="eastAsia"/>
          <w:b/>
          <w:sz w:val="28"/>
        </w:rPr>
        <w:t>评估总价：</w:t>
      </w:r>
      <w:r>
        <w:rPr>
          <w:rFonts w:ascii="宋体" w:hAnsi="宋体"/>
          <w:b/>
          <w:sz w:val="28"/>
        </w:rPr>
        <w:t>876.77</w:t>
      </w:r>
      <w:r>
        <w:rPr>
          <w:rFonts w:ascii="宋体" w:hAnsi="宋体" w:hint="eastAsia"/>
          <w:b/>
          <w:sz w:val="28"/>
        </w:rPr>
        <w:t>万元</w:t>
      </w:r>
    </w:p>
    <w:p w:rsidR="00597AAC" w:rsidRDefault="00597AAC" w:rsidP="00410533">
      <w:pPr>
        <w:spacing w:line="640" w:lineRule="exact"/>
        <w:ind w:firstLineChars="200" w:firstLine="31680"/>
        <w:rPr>
          <w:rFonts w:ascii="宋体"/>
          <w:b/>
          <w:sz w:val="28"/>
        </w:rPr>
      </w:pPr>
      <w:r>
        <w:rPr>
          <w:rFonts w:ascii="宋体" w:hAnsi="宋体" w:hint="eastAsia"/>
          <w:b/>
          <w:sz w:val="28"/>
        </w:rPr>
        <w:t>大</w:t>
      </w:r>
      <w:r>
        <w:rPr>
          <w:rFonts w:ascii="宋体" w:hAnsi="宋体"/>
          <w:b/>
          <w:sz w:val="28"/>
        </w:rPr>
        <w:t xml:space="preserve">    </w:t>
      </w:r>
      <w:r>
        <w:rPr>
          <w:rFonts w:ascii="宋体" w:hAnsi="宋体" w:hint="eastAsia"/>
          <w:b/>
          <w:sz w:val="28"/>
        </w:rPr>
        <w:t>写：人民币捌佰柒拾陆万柒仟柒佰元整</w:t>
      </w:r>
    </w:p>
    <w:p w:rsidR="00597AAC" w:rsidRDefault="00597AAC" w:rsidP="00CB13B8">
      <w:pPr>
        <w:widowControl/>
        <w:autoSpaceDE w:val="0"/>
        <w:autoSpaceDN w:val="0"/>
        <w:spacing w:beforeLines="100" w:afterLines="100"/>
        <w:jc w:val="center"/>
        <w:textAlignment w:val="bottom"/>
        <w:rPr>
          <w:rFonts w:ascii="黑体" w:eastAsia="黑体" w:hAnsi="宋体"/>
          <w:b/>
          <w:bCs/>
          <w:sz w:val="28"/>
          <w:szCs w:val="28"/>
        </w:rPr>
      </w:pPr>
      <w:r>
        <w:rPr>
          <w:rFonts w:ascii="黑体" w:eastAsia="黑体" w:hAnsi="宋体" w:hint="eastAsia"/>
          <w:b/>
          <w:bCs/>
          <w:sz w:val="28"/>
          <w:szCs w:val="28"/>
        </w:rPr>
        <w:t>估</w:t>
      </w:r>
      <w:r>
        <w:rPr>
          <w:rFonts w:ascii="黑体" w:eastAsia="黑体" w:hAnsi="宋体"/>
          <w:b/>
          <w:bCs/>
          <w:sz w:val="28"/>
          <w:szCs w:val="28"/>
        </w:rPr>
        <w:t xml:space="preserve"> </w:t>
      </w:r>
      <w:r>
        <w:rPr>
          <w:rFonts w:ascii="黑体" w:eastAsia="黑体" w:hAnsi="宋体" w:hint="eastAsia"/>
          <w:b/>
          <w:bCs/>
          <w:sz w:val="28"/>
          <w:szCs w:val="28"/>
        </w:rPr>
        <w:t>价</w:t>
      </w:r>
      <w:r>
        <w:rPr>
          <w:rFonts w:ascii="黑体" w:eastAsia="黑体" w:hAnsi="宋体"/>
          <w:b/>
          <w:bCs/>
          <w:sz w:val="28"/>
          <w:szCs w:val="28"/>
        </w:rPr>
        <w:t xml:space="preserve"> </w:t>
      </w:r>
      <w:r>
        <w:rPr>
          <w:rFonts w:ascii="黑体" w:eastAsia="黑体" w:hAnsi="宋体" w:hint="eastAsia"/>
          <w:b/>
          <w:bCs/>
          <w:sz w:val="28"/>
          <w:szCs w:val="28"/>
        </w:rPr>
        <w:t>结</w:t>
      </w:r>
      <w:r>
        <w:rPr>
          <w:rFonts w:ascii="黑体" w:eastAsia="黑体" w:hAnsi="宋体"/>
          <w:b/>
          <w:bCs/>
          <w:sz w:val="28"/>
          <w:szCs w:val="28"/>
        </w:rPr>
        <w:t xml:space="preserve"> </w:t>
      </w:r>
      <w:r>
        <w:rPr>
          <w:rFonts w:ascii="黑体" w:eastAsia="黑体" w:hAnsi="宋体" w:hint="eastAsia"/>
          <w:b/>
          <w:bCs/>
          <w:sz w:val="28"/>
          <w:szCs w:val="28"/>
        </w:rPr>
        <w:t>果</w:t>
      </w:r>
      <w:r>
        <w:rPr>
          <w:rFonts w:ascii="黑体" w:eastAsia="黑体" w:hAnsi="宋体"/>
          <w:b/>
          <w:bCs/>
          <w:sz w:val="28"/>
          <w:szCs w:val="28"/>
        </w:rPr>
        <w:t xml:space="preserve"> </w:t>
      </w:r>
      <w:r>
        <w:rPr>
          <w:rFonts w:ascii="黑体" w:eastAsia="黑体" w:hAnsi="宋体" w:hint="eastAsia"/>
          <w:b/>
          <w:bCs/>
          <w:sz w:val="28"/>
          <w:szCs w:val="28"/>
        </w:rPr>
        <w:t>一</w:t>
      </w:r>
      <w:r>
        <w:rPr>
          <w:rFonts w:ascii="黑体" w:eastAsia="黑体" w:hAnsi="宋体"/>
          <w:b/>
          <w:bCs/>
          <w:sz w:val="28"/>
          <w:szCs w:val="28"/>
        </w:rPr>
        <w:t xml:space="preserve"> </w:t>
      </w:r>
      <w:r>
        <w:rPr>
          <w:rFonts w:ascii="黑体" w:eastAsia="黑体" w:hAnsi="宋体" w:hint="eastAsia"/>
          <w:b/>
          <w:bCs/>
          <w:sz w:val="28"/>
          <w:szCs w:val="28"/>
        </w:rPr>
        <w:t>览</w:t>
      </w:r>
      <w:r>
        <w:rPr>
          <w:rFonts w:ascii="黑体" w:eastAsia="黑体" w:hAnsi="宋体"/>
          <w:b/>
          <w:bCs/>
          <w:sz w:val="28"/>
          <w:szCs w:val="28"/>
        </w:rPr>
        <w:t xml:space="preserve"> </w:t>
      </w:r>
      <w:r>
        <w:rPr>
          <w:rFonts w:ascii="黑体" w:eastAsia="黑体" w:hAnsi="宋体" w:hint="eastAsia"/>
          <w:b/>
          <w:bCs/>
          <w:sz w:val="28"/>
          <w:szCs w:val="28"/>
        </w:rPr>
        <w:t>表</w:t>
      </w:r>
    </w:p>
    <w:tbl>
      <w:tblPr>
        <w:tblW w:w="8730" w:type="dxa"/>
        <w:jc w:val="right"/>
        <w:tblCellSpacing w:w="20" w:type="dxa"/>
        <w:tblInd w:w="6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tblPr>
      <w:tblGrid>
        <w:gridCol w:w="1587"/>
        <w:gridCol w:w="815"/>
        <w:gridCol w:w="756"/>
        <w:gridCol w:w="1343"/>
        <w:gridCol w:w="1140"/>
        <w:gridCol w:w="1018"/>
        <w:gridCol w:w="1024"/>
        <w:gridCol w:w="1047"/>
      </w:tblGrid>
      <w:tr w:rsidR="00597AAC" w:rsidRPr="0094289D" w:rsidTr="004F7102">
        <w:trPr>
          <w:trHeight w:hRule="exact" w:val="964"/>
          <w:tblCellSpacing w:w="20" w:type="dxa"/>
          <w:jc w:val="right"/>
        </w:trPr>
        <w:tc>
          <w:tcPr>
            <w:tcW w:w="1527"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宗地位置</w:t>
            </w:r>
          </w:p>
        </w:tc>
        <w:tc>
          <w:tcPr>
            <w:tcW w:w="775"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设定</w:t>
            </w:r>
          </w:p>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用途</w:t>
            </w:r>
          </w:p>
        </w:tc>
        <w:tc>
          <w:tcPr>
            <w:tcW w:w="716" w:type="dxa"/>
            <w:noWrap/>
            <w:vAlign w:val="center"/>
          </w:tcPr>
          <w:p w:rsidR="00597AAC" w:rsidRDefault="00597AAC">
            <w:pPr>
              <w:widowControl/>
              <w:autoSpaceDE w:val="0"/>
              <w:autoSpaceDN w:val="0"/>
              <w:jc w:val="center"/>
              <w:textAlignment w:val="bottom"/>
              <w:rPr>
                <w:rFonts w:ascii="Arial Narrow" w:hAnsi="宋体" w:cs="宋体"/>
                <w:bCs/>
                <w:sz w:val="20"/>
                <w:szCs w:val="20"/>
              </w:rPr>
            </w:pPr>
            <w:r w:rsidRPr="0094289D">
              <w:rPr>
                <w:rFonts w:ascii="Arial Narrow" w:hAnsi="宋体" w:cs="宋体" w:hint="eastAsia"/>
                <w:bCs/>
                <w:sz w:val="20"/>
                <w:szCs w:val="20"/>
              </w:rPr>
              <w:t>容积</w:t>
            </w:r>
          </w:p>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率</w:t>
            </w:r>
          </w:p>
        </w:tc>
        <w:tc>
          <w:tcPr>
            <w:tcW w:w="1303"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开发程度</w:t>
            </w:r>
          </w:p>
        </w:tc>
        <w:tc>
          <w:tcPr>
            <w:tcW w:w="1100"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土地使用</w:t>
            </w:r>
          </w:p>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剩余年期</w:t>
            </w:r>
          </w:p>
        </w:tc>
        <w:tc>
          <w:tcPr>
            <w:tcW w:w="978"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评估面积</w:t>
            </w:r>
          </w:p>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Arial Narrow" w:cs="宋体"/>
                <w:bCs/>
                <w:sz w:val="20"/>
                <w:szCs w:val="20"/>
              </w:rPr>
              <w:t>(</w:t>
            </w:r>
            <w:r w:rsidRPr="0094289D">
              <w:rPr>
                <w:rFonts w:ascii="Arial Narrow" w:hAnsi="宋体" w:cs="宋体" w:hint="eastAsia"/>
                <w:bCs/>
                <w:sz w:val="20"/>
                <w:szCs w:val="20"/>
              </w:rPr>
              <w:t>㎡</w:t>
            </w:r>
            <w:r w:rsidRPr="0094289D">
              <w:rPr>
                <w:rFonts w:ascii="Arial Narrow" w:hAnsi="Arial Narrow" w:cs="宋体"/>
                <w:bCs/>
                <w:sz w:val="20"/>
                <w:szCs w:val="20"/>
              </w:rPr>
              <w:t>)</w:t>
            </w:r>
          </w:p>
        </w:tc>
        <w:tc>
          <w:tcPr>
            <w:tcW w:w="984"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单位地价</w:t>
            </w:r>
          </w:p>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Arial Narrow" w:cs="宋体"/>
                <w:bCs/>
                <w:sz w:val="20"/>
                <w:szCs w:val="20"/>
              </w:rPr>
              <w:t>(</w:t>
            </w:r>
            <w:r w:rsidRPr="0094289D">
              <w:rPr>
                <w:rFonts w:ascii="Arial Narrow" w:hAnsi="宋体" w:cs="宋体" w:hint="eastAsia"/>
                <w:bCs/>
                <w:sz w:val="20"/>
                <w:szCs w:val="20"/>
              </w:rPr>
              <w:t>元</w:t>
            </w:r>
            <w:r w:rsidRPr="0094289D">
              <w:rPr>
                <w:rFonts w:ascii="Arial Narrow" w:hAnsi="Arial Narrow" w:cs="宋体"/>
                <w:bCs/>
                <w:sz w:val="20"/>
                <w:szCs w:val="20"/>
              </w:rPr>
              <w:t>/</w:t>
            </w:r>
            <w:r w:rsidRPr="0094289D">
              <w:rPr>
                <w:rFonts w:ascii="Arial Narrow" w:hAnsi="宋体" w:cs="宋体" w:hint="eastAsia"/>
                <w:bCs/>
                <w:sz w:val="20"/>
                <w:szCs w:val="20"/>
              </w:rPr>
              <w:t>㎡</w:t>
            </w:r>
            <w:r w:rsidRPr="0094289D">
              <w:rPr>
                <w:rFonts w:ascii="Arial Narrow" w:hAnsi="Arial Narrow" w:cs="宋体"/>
                <w:bCs/>
                <w:sz w:val="20"/>
                <w:szCs w:val="20"/>
              </w:rPr>
              <w:t>)</w:t>
            </w:r>
          </w:p>
        </w:tc>
        <w:tc>
          <w:tcPr>
            <w:tcW w:w="987"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总地价</w:t>
            </w:r>
          </w:p>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Arial Narrow" w:cs="宋体"/>
                <w:bCs/>
                <w:sz w:val="20"/>
                <w:szCs w:val="20"/>
              </w:rPr>
              <w:t>(</w:t>
            </w:r>
            <w:r w:rsidRPr="0094289D">
              <w:rPr>
                <w:rFonts w:ascii="Arial Narrow" w:hAnsi="宋体" w:cs="宋体" w:hint="eastAsia"/>
                <w:bCs/>
                <w:sz w:val="20"/>
                <w:szCs w:val="20"/>
              </w:rPr>
              <w:t>万元</w:t>
            </w:r>
            <w:r w:rsidRPr="0094289D">
              <w:rPr>
                <w:rFonts w:ascii="Arial Narrow" w:hAnsi="Arial Narrow" w:cs="宋体"/>
                <w:bCs/>
                <w:sz w:val="20"/>
                <w:szCs w:val="20"/>
              </w:rPr>
              <w:t>)</w:t>
            </w:r>
          </w:p>
        </w:tc>
      </w:tr>
      <w:tr w:rsidR="00597AAC" w:rsidRPr="0094289D" w:rsidTr="004F7102">
        <w:trPr>
          <w:trHeight w:hRule="exact" w:val="964"/>
          <w:tblCellSpacing w:w="20" w:type="dxa"/>
          <w:jc w:val="right"/>
        </w:trPr>
        <w:tc>
          <w:tcPr>
            <w:tcW w:w="1527"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绵竹市剑南镇玉妃路二段东侧号</w:t>
            </w:r>
          </w:p>
        </w:tc>
        <w:tc>
          <w:tcPr>
            <w:tcW w:w="775"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设定为住宅</w:t>
            </w:r>
          </w:p>
        </w:tc>
        <w:tc>
          <w:tcPr>
            <w:tcW w:w="716" w:type="dxa"/>
            <w:noWrap/>
            <w:vAlign w:val="center"/>
          </w:tcPr>
          <w:p w:rsidR="00597AAC" w:rsidRDefault="00597AAC">
            <w:pPr>
              <w:widowControl/>
              <w:autoSpaceDE w:val="0"/>
              <w:autoSpaceDN w:val="0"/>
              <w:jc w:val="center"/>
              <w:textAlignment w:val="bottom"/>
              <w:rPr>
                <w:rFonts w:ascii="Arial Narrow" w:hAnsi="宋体" w:cs="宋体"/>
                <w:bCs/>
                <w:sz w:val="20"/>
                <w:szCs w:val="20"/>
              </w:rPr>
            </w:pPr>
            <w:r w:rsidRPr="0094289D">
              <w:rPr>
                <w:rFonts w:ascii="Arial Narrow" w:hAnsi="宋体" w:cs="宋体" w:hint="eastAsia"/>
                <w:bCs/>
                <w:sz w:val="20"/>
                <w:szCs w:val="20"/>
              </w:rPr>
              <w:t>设定</w:t>
            </w:r>
          </w:p>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为</w:t>
            </w:r>
            <w:r w:rsidRPr="0094289D">
              <w:rPr>
                <w:rFonts w:ascii="Arial Narrow" w:hAnsi="Arial Narrow" w:cs="宋体"/>
                <w:bCs/>
                <w:sz w:val="20"/>
                <w:szCs w:val="20"/>
              </w:rPr>
              <w:t>1.8</w:t>
            </w:r>
          </w:p>
        </w:tc>
        <w:tc>
          <w:tcPr>
            <w:tcW w:w="1303"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宗地外</w:t>
            </w:r>
            <w:r w:rsidRPr="0094289D">
              <w:rPr>
                <w:rFonts w:ascii="Arial Narrow" w:hAnsi="Arial Narrow" w:cs="宋体"/>
                <w:bCs/>
                <w:sz w:val="20"/>
                <w:szCs w:val="20"/>
              </w:rPr>
              <w:t>“</w:t>
            </w:r>
            <w:r w:rsidRPr="0094289D">
              <w:rPr>
                <w:rFonts w:ascii="Arial Narrow" w:hAnsi="宋体" w:cs="宋体" w:hint="eastAsia"/>
                <w:bCs/>
                <w:sz w:val="20"/>
                <w:szCs w:val="20"/>
              </w:rPr>
              <w:t>六通</w:t>
            </w:r>
            <w:r w:rsidRPr="0094289D">
              <w:rPr>
                <w:rFonts w:ascii="Arial Narrow" w:hAnsi="Arial Narrow" w:cs="宋体"/>
                <w:bCs/>
                <w:sz w:val="20"/>
                <w:szCs w:val="20"/>
              </w:rPr>
              <w:t>”</w:t>
            </w:r>
          </w:p>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宗地内</w:t>
            </w:r>
            <w:r w:rsidRPr="0094289D">
              <w:rPr>
                <w:rFonts w:ascii="Arial Narrow" w:hAnsi="Arial Narrow" w:cs="宋体"/>
                <w:bCs/>
                <w:sz w:val="20"/>
                <w:szCs w:val="20"/>
              </w:rPr>
              <w:t>“</w:t>
            </w:r>
            <w:r w:rsidRPr="0094289D">
              <w:rPr>
                <w:rFonts w:ascii="Arial Narrow" w:hAnsi="宋体" w:cs="宋体" w:hint="eastAsia"/>
                <w:bCs/>
                <w:sz w:val="20"/>
                <w:szCs w:val="20"/>
              </w:rPr>
              <w:t>场平</w:t>
            </w:r>
            <w:r w:rsidRPr="0094289D">
              <w:rPr>
                <w:rFonts w:ascii="Arial Narrow" w:hAnsi="Arial Narrow" w:cs="宋体"/>
                <w:bCs/>
                <w:sz w:val="20"/>
                <w:szCs w:val="20"/>
              </w:rPr>
              <w:t>”</w:t>
            </w:r>
          </w:p>
        </w:tc>
        <w:tc>
          <w:tcPr>
            <w:tcW w:w="1100" w:type="dxa"/>
            <w:noWrap/>
            <w:vAlign w:val="center"/>
          </w:tcPr>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设定为</w:t>
            </w:r>
          </w:p>
          <w:p w:rsidR="00597AAC" w:rsidRPr="0094289D" w:rsidRDefault="00597AAC">
            <w:pPr>
              <w:widowControl/>
              <w:autoSpaceDE w:val="0"/>
              <w:autoSpaceDN w:val="0"/>
              <w:jc w:val="center"/>
              <w:textAlignment w:val="bottom"/>
              <w:rPr>
                <w:rFonts w:ascii="Arial Narrow" w:hAnsi="Arial Narrow" w:cs="宋体"/>
                <w:bCs/>
                <w:sz w:val="20"/>
                <w:szCs w:val="20"/>
              </w:rPr>
            </w:pPr>
            <w:r w:rsidRPr="0094289D">
              <w:rPr>
                <w:rFonts w:ascii="Arial Narrow" w:hAnsi="Arial Narrow" w:cs="宋体"/>
                <w:bCs/>
                <w:sz w:val="20"/>
                <w:szCs w:val="20"/>
              </w:rPr>
              <w:t>54.08</w:t>
            </w:r>
            <w:r w:rsidRPr="0094289D">
              <w:rPr>
                <w:rFonts w:ascii="Arial Narrow" w:hAnsi="宋体" w:cs="宋体" w:hint="eastAsia"/>
                <w:bCs/>
                <w:sz w:val="20"/>
                <w:szCs w:val="20"/>
              </w:rPr>
              <w:t>年</w:t>
            </w:r>
          </w:p>
        </w:tc>
        <w:tc>
          <w:tcPr>
            <w:tcW w:w="978" w:type="dxa"/>
            <w:noWrap/>
            <w:vAlign w:val="center"/>
          </w:tcPr>
          <w:p w:rsidR="00597AAC" w:rsidRPr="0094289D" w:rsidRDefault="00597AAC" w:rsidP="00597AAC">
            <w:pPr>
              <w:widowControl/>
              <w:spacing w:line="240" w:lineRule="exact"/>
              <w:ind w:rightChars="73" w:right="31680"/>
              <w:jc w:val="right"/>
              <w:rPr>
                <w:rFonts w:ascii="Arial Narrow" w:hAnsi="Arial Narrow" w:cs="Arial Narrow"/>
                <w:bCs/>
                <w:sz w:val="20"/>
                <w:szCs w:val="20"/>
              </w:rPr>
            </w:pPr>
            <w:r w:rsidRPr="0094289D">
              <w:rPr>
                <w:rFonts w:ascii="Arial Narrow" w:hAnsi="Arial Narrow" w:cs="Arial Narrow"/>
                <w:bCs/>
                <w:sz w:val="20"/>
                <w:szCs w:val="20"/>
              </w:rPr>
              <w:t>3,945.88</w:t>
            </w:r>
          </w:p>
        </w:tc>
        <w:tc>
          <w:tcPr>
            <w:tcW w:w="984" w:type="dxa"/>
            <w:noWrap/>
            <w:vAlign w:val="center"/>
          </w:tcPr>
          <w:p w:rsidR="00597AAC" w:rsidRPr="0094289D" w:rsidRDefault="00597AAC" w:rsidP="00597AAC">
            <w:pPr>
              <w:widowControl/>
              <w:spacing w:line="240" w:lineRule="exact"/>
              <w:ind w:rightChars="73" w:right="31680"/>
              <w:jc w:val="right"/>
              <w:rPr>
                <w:rFonts w:ascii="Arial Narrow" w:hAnsi="Arial Narrow" w:cs="Arial Narrow"/>
                <w:bCs/>
                <w:sz w:val="20"/>
                <w:szCs w:val="20"/>
              </w:rPr>
            </w:pPr>
            <w:r w:rsidRPr="0094289D">
              <w:rPr>
                <w:rFonts w:ascii="Arial Narrow" w:hAnsi="Arial Narrow" w:cs="Arial Narrow"/>
                <w:bCs/>
                <w:sz w:val="20"/>
                <w:szCs w:val="20"/>
              </w:rPr>
              <w:t>2222.00</w:t>
            </w:r>
          </w:p>
        </w:tc>
        <w:tc>
          <w:tcPr>
            <w:tcW w:w="987" w:type="dxa"/>
            <w:noWrap/>
            <w:vAlign w:val="center"/>
          </w:tcPr>
          <w:p w:rsidR="00597AAC" w:rsidRPr="0094289D" w:rsidRDefault="00597AAC" w:rsidP="00597AAC">
            <w:pPr>
              <w:widowControl/>
              <w:spacing w:line="240" w:lineRule="exact"/>
              <w:ind w:rightChars="73" w:right="31680"/>
              <w:jc w:val="right"/>
              <w:rPr>
                <w:rFonts w:ascii="Arial Narrow" w:hAnsi="Arial Narrow" w:cs="Arial Narrow"/>
                <w:bCs/>
                <w:sz w:val="20"/>
                <w:szCs w:val="20"/>
              </w:rPr>
            </w:pPr>
            <w:r w:rsidRPr="0094289D">
              <w:rPr>
                <w:rFonts w:ascii="Arial Narrow" w:hAnsi="Arial Narrow" w:cs="Arial Narrow"/>
                <w:bCs/>
                <w:sz w:val="20"/>
                <w:szCs w:val="20"/>
              </w:rPr>
              <w:t>876.77</w:t>
            </w:r>
          </w:p>
        </w:tc>
      </w:tr>
    </w:tbl>
    <w:p w:rsidR="00597AAC" w:rsidRDefault="00597AAC" w:rsidP="00597AAC">
      <w:pPr>
        <w:spacing w:line="640" w:lineRule="exact"/>
        <w:ind w:firstLineChars="200" w:firstLine="31680"/>
        <w:rPr>
          <w:rFonts w:ascii="宋体"/>
          <w:b/>
          <w:sz w:val="28"/>
          <w:szCs w:val="28"/>
        </w:rPr>
      </w:pPr>
      <w:r>
        <w:rPr>
          <w:rFonts w:ascii="宋体" w:hAnsi="宋体" w:hint="eastAsia"/>
          <w:b/>
          <w:sz w:val="28"/>
          <w:szCs w:val="28"/>
        </w:rPr>
        <w:t>七、特别说明：</w:t>
      </w:r>
    </w:p>
    <w:p w:rsidR="00597AAC" w:rsidRPr="0094289D" w:rsidRDefault="00597AAC" w:rsidP="00410533">
      <w:pPr>
        <w:spacing w:line="640" w:lineRule="exact"/>
        <w:ind w:firstLineChars="200" w:firstLine="31680"/>
        <w:rPr>
          <w:rFonts w:ascii="宋体"/>
          <w:color w:val="000000"/>
          <w:sz w:val="28"/>
          <w:szCs w:val="28"/>
        </w:rPr>
      </w:pPr>
      <w:r w:rsidRPr="0094289D">
        <w:rPr>
          <w:rFonts w:ascii="宋体" w:hAnsi="宋体"/>
          <w:color w:val="000000"/>
          <w:sz w:val="28"/>
          <w:szCs w:val="28"/>
        </w:rPr>
        <w:t>1</w:t>
      </w:r>
      <w:r w:rsidRPr="0094289D">
        <w:rPr>
          <w:rFonts w:ascii="宋体" w:hAnsi="宋体" w:hint="eastAsia"/>
          <w:color w:val="000000"/>
          <w:sz w:val="28"/>
          <w:szCs w:val="28"/>
        </w:rPr>
        <w:t>、本估价结果未考虑房地产拍卖</w:t>
      </w:r>
      <w:r w:rsidRPr="0094289D">
        <w:rPr>
          <w:rFonts w:ascii="宋体" w:hAnsi="宋体"/>
          <w:color w:val="000000"/>
          <w:sz w:val="28"/>
          <w:szCs w:val="28"/>
        </w:rPr>
        <w:t>(</w:t>
      </w:r>
      <w:r w:rsidRPr="0094289D">
        <w:rPr>
          <w:rFonts w:ascii="宋体" w:hAnsi="宋体" w:hint="eastAsia"/>
          <w:color w:val="000000"/>
          <w:sz w:val="28"/>
          <w:szCs w:val="28"/>
        </w:rPr>
        <w:t>变卖</w:t>
      </w:r>
      <w:r w:rsidRPr="0094289D">
        <w:rPr>
          <w:rFonts w:ascii="宋体" w:hAnsi="宋体"/>
          <w:color w:val="000000"/>
          <w:sz w:val="28"/>
          <w:szCs w:val="28"/>
        </w:rPr>
        <w:t>)</w:t>
      </w:r>
      <w:r w:rsidRPr="0094289D">
        <w:rPr>
          <w:rFonts w:ascii="宋体" w:hAnsi="宋体" w:hint="eastAsia"/>
          <w:color w:val="000000"/>
          <w:sz w:val="28"/>
          <w:szCs w:val="28"/>
        </w:rPr>
        <w:t>成交后交易的税费以及税费的转移分担。</w:t>
      </w:r>
    </w:p>
    <w:p w:rsidR="00597AAC" w:rsidRPr="0094289D" w:rsidRDefault="00597AAC" w:rsidP="00410533">
      <w:pPr>
        <w:spacing w:line="640" w:lineRule="exact"/>
        <w:ind w:firstLineChars="200" w:firstLine="31680"/>
        <w:rPr>
          <w:rFonts w:ascii="宋体"/>
          <w:color w:val="000000"/>
          <w:sz w:val="28"/>
          <w:szCs w:val="28"/>
        </w:rPr>
      </w:pPr>
      <w:r w:rsidRPr="0094289D">
        <w:rPr>
          <w:rFonts w:ascii="宋体" w:hAnsi="宋体"/>
          <w:color w:val="000000"/>
          <w:sz w:val="28"/>
          <w:szCs w:val="28"/>
        </w:rPr>
        <w:t>2</w:t>
      </w:r>
      <w:r w:rsidRPr="0094289D">
        <w:rPr>
          <w:rFonts w:ascii="宋体" w:hAnsi="宋体" w:hint="eastAsia"/>
          <w:color w:val="000000"/>
          <w:sz w:val="28"/>
          <w:szCs w:val="28"/>
        </w:rPr>
        <w:t>、委估宗地证载用途为综合用地，该宗土地系根据原总证</w:t>
      </w:r>
      <w:r w:rsidRPr="0094289D">
        <w:rPr>
          <w:rFonts w:ascii="宋体" w:hAnsi="宋体"/>
          <w:color w:val="000000"/>
          <w:sz w:val="28"/>
          <w:szCs w:val="28"/>
        </w:rPr>
        <w:t>(</w:t>
      </w:r>
      <w:r w:rsidRPr="0094289D">
        <w:rPr>
          <w:rFonts w:ascii="宋体" w:hAnsi="宋体" w:hint="eastAsia"/>
          <w:color w:val="000000"/>
          <w:sz w:val="28"/>
          <w:szCs w:val="28"/>
        </w:rPr>
        <w:t>证号：竹国用</w:t>
      </w:r>
      <w:r w:rsidRPr="0094289D">
        <w:rPr>
          <w:rFonts w:ascii="宋体" w:hAnsi="宋体"/>
          <w:color w:val="000000"/>
          <w:sz w:val="28"/>
          <w:szCs w:val="28"/>
        </w:rPr>
        <w:t>(2009)</w:t>
      </w:r>
      <w:r w:rsidRPr="0094289D">
        <w:rPr>
          <w:rFonts w:ascii="宋体" w:hAnsi="宋体" w:hint="eastAsia"/>
          <w:color w:val="000000"/>
          <w:sz w:val="28"/>
          <w:szCs w:val="28"/>
        </w:rPr>
        <w:t>字第</w:t>
      </w:r>
      <w:r w:rsidRPr="0094289D">
        <w:rPr>
          <w:rFonts w:ascii="宋体" w:hAnsi="宋体"/>
          <w:color w:val="000000"/>
          <w:sz w:val="28"/>
          <w:szCs w:val="28"/>
        </w:rPr>
        <w:t>837</w:t>
      </w:r>
      <w:r w:rsidRPr="0094289D">
        <w:rPr>
          <w:rFonts w:ascii="宋体" w:hAnsi="宋体" w:hint="eastAsia"/>
          <w:color w:val="000000"/>
          <w:sz w:val="28"/>
          <w:szCs w:val="28"/>
        </w:rPr>
        <w:t>号，面积</w:t>
      </w:r>
      <w:r w:rsidRPr="0094289D">
        <w:rPr>
          <w:rFonts w:ascii="宋体" w:hAnsi="宋体"/>
          <w:color w:val="000000"/>
          <w:sz w:val="28"/>
          <w:szCs w:val="28"/>
        </w:rPr>
        <w:t>8607.91</w:t>
      </w:r>
      <w:r w:rsidRPr="0094289D">
        <w:rPr>
          <w:rFonts w:ascii="宋体" w:hAnsi="宋体" w:hint="eastAsia"/>
          <w:color w:val="000000"/>
          <w:sz w:val="28"/>
          <w:szCs w:val="28"/>
        </w:rPr>
        <w:t>㎡</w:t>
      </w:r>
      <w:r w:rsidRPr="0094289D">
        <w:rPr>
          <w:rFonts w:ascii="宋体" w:hAnsi="宋体"/>
          <w:color w:val="000000"/>
          <w:sz w:val="28"/>
          <w:szCs w:val="28"/>
        </w:rPr>
        <w:t>)</w:t>
      </w:r>
      <w:r w:rsidRPr="0094289D">
        <w:rPr>
          <w:rFonts w:ascii="宋体" w:hAnsi="宋体" w:hint="eastAsia"/>
          <w:color w:val="000000"/>
          <w:sz w:val="28"/>
          <w:szCs w:val="28"/>
        </w:rPr>
        <w:t>土地分宗而来，其原总证上载明土地用途亦为综合用地。但“竹规设</w:t>
      </w:r>
      <w:r w:rsidRPr="0094289D">
        <w:rPr>
          <w:rFonts w:ascii="宋体" w:hAnsi="宋体"/>
          <w:color w:val="000000"/>
          <w:sz w:val="28"/>
          <w:szCs w:val="28"/>
        </w:rPr>
        <w:t>(2009)53</w:t>
      </w:r>
      <w:r w:rsidRPr="0094289D">
        <w:rPr>
          <w:rFonts w:ascii="宋体" w:hAnsi="宋体" w:hint="eastAsia"/>
          <w:color w:val="000000"/>
          <w:sz w:val="28"/>
          <w:szCs w:val="28"/>
        </w:rPr>
        <w:t>号”《绵竹市建设工程规划设计技术要求通知书》载明的用地性质为二类居住用地，且</w:t>
      </w:r>
      <w:r w:rsidRPr="0094289D">
        <w:rPr>
          <w:rFonts w:ascii="宋体" w:hAnsi="宋体"/>
          <w:color w:val="000000"/>
          <w:sz w:val="28"/>
          <w:szCs w:val="28"/>
        </w:rPr>
        <w:t>2019</w:t>
      </w:r>
      <w:r w:rsidRPr="0094289D">
        <w:rPr>
          <w:rFonts w:ascii="宋体" w:hAnsi="宋体" w:hint="eastAsia"/>
          <w:color w:val="000000"/>
          <w:sz w:val="28"/>
          <w:szCs w:val="28"/>
        </w:rPr>
        <w:t>年</w:t>
      </w:r>
      <w:r w:rsidRPr="0094289D">
        <w:rPr>
          <w:rFonts w:ascii="宋体" w:hAnsi="宋体"/>
          <w:color w:val="000000"/>
          <w:sz w:val="28"/>
          <w:szCs w:val="28"/>
        </w:rPr>
        <w:t>1</w:t>
      </w:r>
      <w:r w:rsidRPr="0094289D">
        <w:rPr>
          <w:rFonts w:ascii="宋体" w:hAnsi="宋体" w:hint="eastAsia"/>
          <w:color w:val="000000"/>
          <w:sz w:val="28"/>
          <w:szCs w:val="28"/>
        </w:rPr>
        <w:t>月</w:t>
      </w:r>
      <w:r w:rsidRPr="0094289D">
        <w:rPr>
          <w:rFonts w:ascii="宋体" w:hAnsi="宋体"/>
          <w:color w:val="000000"/>
          <w:sz w:val="28"/>
          <w:szCs w:val="28"/>
        </w:rPr>
        <w:t>15</w:t>
      </w:r>
      <w:r w:rsidRPr="0094289D">
        <w:rPr>
          <w:rFonts w:ascii="宋体" w:hAnsi="宋体" w:hint="eastAsia"/>
          <w:color w:val="000000"/>
          <w:sz w:val="28"/>
          <w:szCs w:val="28"/>
        </w:rPr>
        <w:t>日绵竹市规划局出具的“竹规发</w:t>
      </w:r>
      <w:r w:rsidRPr="0094289D">
        <w:rPr>
          <w:rFonts w:ascii="宋体" w:hAnsi="宋体"/>
          <w:color w:val="000000"/>
          <w:sz w:val="28"/>
          <w:szCs w:val="28"/>
        </w:rPr>
        <w:t>[2019]2</w:t>
      </w:r>
      <w:r w:rsidRPr="0094289D">
        <w:rPr>
          <w:rFonts w:ascii="宋体" w:hAnsi="宋体" w:hint="eastAsia"/>
          <w:color w:val="000000"/>
          <w:sz w:val="28"/>
          <w:szCs w:val="28"/>
        </w:rPr>
        <w:t>号”《关于对四川省德阳市中级人民法院〈关于协助本院执行绵竹市鼎盛房地产开发有限责任公司名下土地的函〉的复函》载明该宗用地规划用途为居住用地，即证载用途与规划设计用途不相一致。</w:t>
      </w:r>
    </w:p>
    <w:p w:rsidR="00597AAC" w:rsidRPr="0094289D" w:rsidRDefault="00597AAC" w:rsidP="00410533">
      <w:pPr>
        <w:spacing w:line="640" w:lineRule="exact"/>
        <w:ind w:firstLineChars="200" w:firstLine="31680"/>
        <w:rPr>
          <w:rFonts w:ascii="宋体"/>
          <w:color w:val="000000"/>
          <w:sz w:val="28"/>
          <w:szCs w:val="28"/>
        </w:rPr>
      </w:pPr>
      <w:r w:rsidRPr="0094289D">
        <w:rPr>
          <w:rFonts w:ascii="宋体" w:hAnsi="宋体" w:hint="eastAsia"/>
          <w:color w:val="000000"/>
          <w:sz w:val="28"/>
          <w:szCs w:val="28"/>
        </w:rPr>
        <w:t>我们通过与委托方沟通后，基于“竹规发</w:t>
      </w:r>
      <w:r w:rsidRPr="0094289D">
        <w:rPr>
          <w:rFonts w:ascii="宋体" w:hAnsi="宋体"/>
          <w:color w:val="000000"/>
          <w:sz w:val="28"/>
          <w:szCs w:val="28"/>
        </w:rPr>
        <w:t>[2019]2</w:t>
      </w:r>
      <w:r w:rsidRPr="0094289D">
        <w:rPr>
          <w:rFonts w:ascii="宋体" w:hAnsi="宋体" w:hint="eastAsia"/>
          <w:color w:val="000000"/>
          <w:sz w:val="28"/>
          <w:szCs w:val="28"/>
        </w:rPr>
        <w:t>号”为近期最新规划意见回复，设定委估宗地用途为城镇住宅用地，容积率为</w:t>
      </w:r>
      <w:r w:rsidRPr="0094289D">
        <w:rPr>
          <w:rFonts w:ascii="宋体" w:hAnsi="宋体"/>
          <w:color w:val="000000"/>
          <w:sz w:val="28"/>
          <w:szCs w:val="28"/>
        </w:rPr>
        <w:t>1.8</w:t>
      </w:r>
      <w:r w:rsidRPr="0094289D">
        <w:rPr>
          <w:rFonts w:ascii="宋体" w:hAnsi="宋体" w:hint="eastAsia"/>
          <w:color w:val="000000"/>
          <w:sz w:val="28"/>
          <w:szCs w:val="28"/>
        </w:rPr>
        <w:t>，出让终止日期在证载综合用地终止日期顺延</w:t>
      </w:r>
      <w:r w:rsidRPr="0094289D">
        <w:rPr>
          <w:rFonts w:ascii="宋体" w:hAnsi="宋体"/>
          <w:color w:val="000000"/>
          <w:sz w:val="28"/>
          <w:szCs w:val="28"/>
        </w:rPr>
        <w:t>20</w:t>
      </w:r>
      <w:r w:rsidRPr="0094289D">
        <w:rPr>
          <w:rFonts w:ascii="宋体" w:hAnsi="宋体" w:hint="eastAsia"/>
          <w:color w:val="000000"/>
          <w:sz w:val="28"/>
          <w:szCs w:val="28"/>
        </w:rPr>
        <w:t>年，即设定为</w:t>
      </w:r>
      <w:r w:rsidRPr="0094289D">
        <w:rPr>
          <w:rFonts w:ascii="宋体" w:hAnsi="宋体"/>
          <w:color w:val="000000"/>
          <w:sz w:val="28"/>
          <w:szCs w:val="28"/>
        </w:rPr>
        <w:t>2073</w:t>
      </w:r>
      <w:r w:rsidRPr="0094289D">
        <w:rPr>
          <w:rFonts w:ascii="宋体" w:hAnsi="宋体" w:hint="eastAsia"/>
          <w:color w:val="000000"/>
          <w:sz w:val="28"/>
          <w:szCs w:val="28"/>
        </w:rPr>
        <w:t>年</w:t>
      </w:r>
      <w:r w:rsidRPr="0094289D">
        <w:rPr>
          <w:rFonts w:ascii="宋体" w:hAnsi="宋体"/>
          <w:color w:val="000000"/>
          <w:sz w:val="28"/>
          <w:szCs w:val="28"/>
        </w:rPr>
        <w:t>12</w:t>
      </w:r>
      <w:r w:rsidRPr="0094289D">
        <w:rPr>
          <w:rFonts w:ascii="宋体" w:hAnsi="宋体" w:hint="eastAsia"/>
          <w:color w:val="000000"/>
          <w:sz w:val="28"/>
          <w:szCs w:val="28"/>
        </w:rPr>
        <w:t>月</w:t>
      </w:r>
      <w:r w:rsidRPr="0094289D">
        <w:rPr>
          <w:rFonts w:ascii="宋体" w:hAnsi="宋体"/>
          <w:color w:val="000000"/>
          <w:sz w:val="28"/>
          <w:szCs w:val="28"/>
        </w:rPr>
        <w:t>18</w:t>
      </w:r>
      <w:r w:rsidRPr="0094289D">
        <w:rPr>
          <w:rFonts w:ascii="宋体" w:hAnsi="宋体" w:hint="eastAsia"/>
          <w:color w:val="000000"/>
          <w:sz w:val="28"/>
          <w:szCs w:val="28"/>
        </w:rPr>
        <w:t>日。</w:t>
      </w:r>
    </w:p>
    <w:p w:rsidR="00597AAC" w:rsidRPr="0094289D" w:rsidRDefault="00597AAC" w:rsidP="00410533">
      <w:pPr>
        <w:spacing w:line="640" w:lineRule="exact"/>
        <w:ind w:firstLineChars="200" w:firstLine="31680"/>
        <w:rPr>
          <w:rFonts w:ascii="宋体"/>
          <w:color w:val="000000"/>
          <w:sz w:val="28"/>
          <w:szCs w:val="28"/>
        </w:rPr>
      </w:pPr>
      <w:r w:rsidRPr="0094289D">
        <w:rPr>
          <w:rFonts w:ascii="宋体" w:hAnsi="宋体"/>
          <w:color w:val="000000"/>
          <w:sz w:val="28"/>
          <w:szCs w:val="28"/>
        </w:rPr>
        <w:t>3</w:t>
      </w:r>
      <w:r w:rsidRPr="0094289D">
        <w:rPr>
          <w:rFonts w:ascii="宋体" w:hAnsi="宋体" w:hint="eastAsia"/>
          <w:color w:val="000000"/>
          <w:sz w:val="28"/>
          <w:szCs w:val="28"/>
        </w:rPr>
        <w:t>、经现场查勘，委估宗地西面即临玉妃路侧已由被执行人修建临时建筑物且用于对外出租经营，本次评估未考虑委估土地处置过程中该部分承租户的租金损失及纠纷补偿情况。</w:t>
      </w:r>
    </w:p>
    <w:p w:rsidR="00597AAC" w:rsidRPr="0094289D" w:rsidRDefault="00597AAC" w:rsidP="00410533">
      <w:pPr>
        <w:spacing w:line="640" w:lineRule="exact"/>
        <w:ind w:firstLineChars="200" w:firstLine="31680"/>
        <w:rPr>
          <w:rFonts w:ascii="宋体"/>
          <w:color w:val="000000"/>
          <w:sz w:val="28"/>
          <w:szCs w:val="28"/>
        </w:rPr>
      </w:pPr>
      <w:r w:rsidRPr="0094289D">
        <w:rPr>
          <w:rFonts w:ascii="宋体" w:hAnsi="宋体" w:hint="eastAsia"/>
          <w:color w:val="000000"/>
          <w:sz w:val="28"/>
          <w:szCs w:val="28"/>
        </w:rPr>
        <w:t>估价结果报告随本函发送，以上内容摘自本估价报告书，欲全面了解本评估项目情况，应认真阅读会价报告书全文。当事人或其他利害关系人对估价结果有异议的，可以在收到估价报告之日起十日内通过四川省德阳市中级人民法院向我公司书面提出。</w:t>
      </w:r>
    </w:p>
    <w:p w:rsidR="00597AAC" w:rsidRDefault="00597AAC" w:rsidP="00410533">
      <w:pPr>
        <w:spacing w:line="560" w:lineRule="exact"/>
        <w:ind w:firstLineChars="200" w:firstLine="31680"/>
        <w:rPr>
          <w:rFonts w:ascii="宋体"/>
          <w:sz w:val="28"/>
          <w:szCs w:val="28"/>
        </w:rPr>
      </w:pPr>
    </w:p>
    <w:p w:rsidR="00597AAC" w:rsidRDefault="00597AAC" w:rsidP="00410533">
      <w:pPr>
        <w:spacing w:line="560" w:lineRule="exact"/>
        <w:ind w:firstLineChars="200" w:firstLine="31680"/>
        <w:rPr>
          <w:rFonts w:ascii="宋体"/>
          <w:sz w:val="28"/>
          <w:szCs w:val="28"/>
        </w:rPr>
      </w:pPr>
      <w:r>
        <w:rPr>
          <w:rFonts w:ascii="宋体" w:hAnsi="宋体" w:hint="eastAsia"/>
          <w:sz w:val="28"/>
          <w:szCs w:val="28"/>
        </w:rPr>
        <w:t>此函</w:t>
      </w:r>
    </w:p>
    <w:p w:rsidR="00597AAC" w:rsidRDefault="00597AAC" w:rsidP="00410533">
      <w:pPr>
        <w:spacing w:line="560" w:lineRule="exact"/>
        <w:ind w:firstLineChars="200" w:firstLine="31680"/>
        <w:rPr>
          <w:rFonts w:ascii="宋体"/>
          <w:sz w:val="28"/>
          <w:szCs w:val="28"/>
        </w:rPr>
      </w:pPr>
    </w:p>
    <w:p w:rsidR="00597AAC" w:rsidRDefault="00597AAC" w:rsidP="00410533">
      <w:pPr>
        <w:spacing w:line="560" w:lineRule="exact"/>
        <w:ind w:firstLineChars="200" w:firstLine="31680"/>
        <w:rPr>
          <w:rFonts w:ascii="宋体"/>
          <w:sz w:val="28"/>
          <w:szCs w:val="28"/>
        </w:rPr>
      </w:pPr>
    </w:p>
    <w:p w:rsidR="00597AAC" w:rsidRDefault="00597AAC" w:rsidP="00410533">
      <w:pPr>
        <w:spacing w:line="560" w:lineRule="exact"/>
        <w:ind w:firstLineChars="200" w:firstLine="31680"/>
        <w:rPr>
          <w:rFonts w:ascii="宋体"/>
          <w:sz w:val="28"/>
          <w:szCs w:val="28"/>
        </w:rPr>
      </w:pPr>
    </w:p>
    <w:p w:rsidR="00597AAC" w:rsidRDefault="00597AAC" w:rsidP="00410533">
      <w:pPr>
        <w:spacing w:line="560" w:lineRule="exact"/>
        <w:ind w:firstLineChars="200" w:firstLine="31680"/>
        <w:rPr>
          <w:rFonts w:ascii="宋体"/>
          <w:sz w:val="28"/>
          <w:szCs w:val="28"/>
        </w:rPr>
      </w:pPr>
    </w:p>
    <w:p w:rsidR="00597AAC" w:rsidRDefault="00597AAC" w:rsidP="00410533">
      <w:pPr>
        <w:pStyle w:val="NormalIndent"/>
        <w:spacing w:beforeLines="100" w:line="360" w:lineRule="auto"/>
        <w:ind w:firstLineChars="1350" w:firstLine="31680"/>
        <w:rPr>
          <w:rFonts w:ascii="宋体"/>
          <w:sz w:val="28"/>
          <w:szCs w:val="28"/>
        </w:rPr>
      </w:pPr>
      <w:r>
        <w:rPr>
          <w:rFonts w:ascii="宋体" w:hAnsi="宋体" w:hint="eastAsia"/>
          <w:sz w:val="28"/>
          <w:szCs w:val="28"/>
        </w:rPr>
        <w:t>四川同力达房地产土地评估有限公司</w:t>
      </w:r>
    </w:p>
    <w:p w:rsidR="00597AAC" w:rsidRDefault="00597AAC" w:rsidP="00410533">
      <w:pPr>
        <w:pStyle w:val="NormalIndent"/>
        <w:spacing w:line="360" w:lineRule="auto"/>
        <w:ind w:firstLineChars="1350" w:firstLine="31680"/>
        <w:rPr>
          <w:rFonts w:ascii="宋体"/>
          <w:sz w:val="28"/>
          <w:szCs w:val="28"/>
        </w:rPr>
      </w:pPr>
    </w:p>
    <w:p w:rsidR="00597AAC" w:rsidRDefault="00597AAC" w:rsidP="00410533">
      <w:pPr>
        <w:pStyle w:val="NormalIndent"/>
        <w:spacing w:line="360" w:lineRule="auto"/>
        <w:ind w:firstLineChars="1350" w:firstLine="31680"/>
        <w:rPr>
          <w:rFonts w:ascii="宋体"/>
          <w:sz w:val="28"/>
          <w:szCs w:val="28"/>
        </w:rPr>
      </w:pPr>
      <w:r>
        <w:rPr>
          <w:rFonts w:ascii="宋体" w:hAnsi="宋体" w:hint="eastAsia"/>
          <w:sz w:val="28"/>
          <w:szCs w:val="28"/>
        </w:rPr>
        <w:t>法定代表人：</w:t>
      </w:r>
    </w:p>
    <w:p w:rsidR="00597AAC" w:rsidRDefault="00597AAC" w:rsidP="00410533">
      <w:pPr>
        <w:pStyle w:val="NormalIndent"/>
        <w:spacing w:line="360" w:lineRule="auto"/>
        <w:ind w:firstLineChars="1671" w:firstLine="31680"/>
        <w:rPr>
          <w:rFonts w:ascii="宋体"/>
          <w:sz w:val="10"/>
          <w:szCs w:val="10"/>
        </w:rPr>
      </w:pPr>
    </w:p>
    <w:p w:rsidR="00597AAC" w:rsidRDefault="00597AAC" w:rsidP="00410533">
      <w:pPr>
        <w:tabs>
          <w:tab w:val="left" w:pos="4140"/>
        </w:tabs>
        <w:spacing w:line="600" w:lineRule="exact"/>
        <w:ind w:rightChars="226" w:right="31680" w:firstLineChars="200" w:firstLine="31680"/>
        <w:jc w:val="center"/>
        <w:rPr>
          <w:rFonts w:ascii="宋体"/>
          <w:sz w:val="28"/>
          <w:szCs w:val="28"/>
        </w:rPr>
      </w:pPr>
      <w:r>
        <w:rPr>
          <w:rFonts w:ascii="宋体" w:hAnsi="宋体"/>
          <w:sz w:val="28"/>
          <w:szCs w:val="28"/>
        </w:rPr>
        <w:t xml:space="preserve">                   </w:t>
      </w:r>
      <w:r>
        <w:rPr>
          <w:rFonts w:ascii="宋体" w:hAnsi="宋体" w:hint="eastAsia"/>
          <w:sz w:val="28"/>
          <w:szCs w:val="28"/>
        </w:rPr>
        <w:t>二〇一九年十二月九日</w:t>
      </w:r>
    </w:p>
    <w:p w:rsidR="00597AAC" w:rsidRDefault="00597AAC" w:rsidP="004F7102">
      <w:pPr>
        <w:widowControl/>
        <w:tabs>
          <w:tab w:val="left" w:pos="840"/>
          <w:tab w:val="left" w:pos="1211"/>
        </w:tabs>
        <w:autoSpaceDE w:val="0"/>
        <w:autoSpaceDN w:val="0"/>
        <w:adjustRightInd w:val="0"/>
        <w:spacing w:line="240" w:lineRule="exact"/>
        <w:jc w:val="center"/>
        <w:textAlignment w:val="bottom"/>
        <w:rPr>
          <w:rFonts w:ascii="黑体" w:eastAsia="黑体"/>
          <w:b/>
          <w:bCs/>
          <w:sz w:val="44"/>
          <w:szCs w:val="44"/>
        </w:rPr>
      </w:pPr>
      <w:r>
        <w:rPr>
          <w:rFonts w:ascii="黑体" w:eastAsia="黑体"/>
          <w:b/>
          <w:bCs/>
          <w:sz w:val="44"/>
          <w:szCs w:val="44"/>
        </w:rPr>
        <w:br w:type="page"/>
      </w:r>
    </w:p>
    <w:p w:rsidR="00597AAC" w:rsidRDefault="00597AAC" w:rsidP="004F7102">
      <w:pPr>
        <w:widowControl/>
        <w:tabs>
          <w:tab w:val="left" w:pos="840"/>
          <w:tab w:val="left" w:pos="1211"/>
        </w:tabs>
        <w:autoSpaceDE w:val="0"/>
        <w:autoSpaceDN w:val="0"/>
        <w:adjustRightInd w:val="0"/>
        <w:spacing w:line="336" w:lineRule="auto"/>
        <w:jc w:val="center"/>
        <w:textAlignment w:val="bottom"/>
        <w:rPr>
          <w:rFonts w:ascii="黑体" w:eastAsia="黑体" w:hAnsi="楷体"/>
          <w:sz w:val="44"/>
          <w:szCs w:val="44"/>
        </w:rPr>
      </w:pPr>
      <w:r>
        <w:rPr>
          <w:rFonts w:ascii="黑体" w:eastAsia="黑体" w:hAnsi="楷体" w:hint="eastAsia"/>
          <w:b/>
          <w:sz w:val="44"/>
          <w:szCs w:val="44"/>
        </w:rPr>
        <w:t>目</w:t>
      </w:r>
      <w:r>
        <w:rPr>
          <w:rFonts w:ascii="黑体" w:eastAsia="黑体" w:hAnsi="楷体"/>
          <w:b/>
          <w:sz w:val="44"/>
          <w:szCs w:val="44"/>
        </w:rPr>
        <w:t xml:space="preserve">      </w:t>
      </w:r>
      <w:r>
        <w:rPr>
          <w:rFonts w:ascii="黑体" w:eastAsia="黑体" w:hAnsi="楷体" w:hint="eastAsia"/>
          <w:b/>
          <w:sz w:val="44"/>
          <w:szCs w:val="44"/>
        </w:rPr>
        <w:t>录</w:t>
      </w:r>
    </w:p>
    <w:p w:rsidR="00597AAC" w:rsidRDefault="00597AAC" w:rsidP="004F7102">
      <w:pPr>
        <w:widowControl/>
        <w:autoSpaceDE w:val="0"/>
        <w:autoSpaceDN w:val="0"/>
        <w:spacing w:line="470" w:lineRule="exact"/>
        <w:textAlignment w:val="bottom"/>
        <w:rPr>
          <w:rFonts w:ascii="宋体" w:cs="宋体"/>
          <w:sz w:val="28"/>
          <w:szCs w:val="28"/>
        </w:rPr>
      </w:pPr>
      <w:r>
        <w:rPr>
          <w:rFonts w:ascii="宋体" w:hAnsi="宋体" w:cs="宋体" w:hint="eastAsia"/>
          <w:sz w:val="28"/>
          <w:szCs w:val="28"/>
        </w:rPr>
        <w:t>一、估价师声明．．．．．．．．．．．．．．．</w:t>
      </w:r>
      <w:r>
        <w:rPr>
          <w:rFonts w:ascii="宋体" w:hAnsi="宋体" w:hint="eastAsia"/>
          <w:sz w:val="28"/>
          <w:szCs w:val="28"/>
        </w:rPr>
        <w:t>．．．．．．</w:t>
      </w:r>
      <w:r>
        <w:rPr>
          <w:rFonts w:ascii="宋体" w:hAnsi="宋体" w:cs="宋体" w:hint="eastAsia"/>
          <w:sz w:val="28"/>
          <w:szCs w:val="28"/>
        </w:rPr>
        <w:t>．．．．．．．．</w:t>
      </w:r>
      <w:r>
        <w:rPr>
          <w:rFonts w:ascii="宋体" w:hAnsi="宋体" w:hint="eastAsia"/>
          <w:sz w:val="28"/>
          <w:szCs w:val="28"/>
        </w:rPr>
        <w:t>．．．．</w:t>
      </w:r>
      <w:r>
        <w:rPr>
          <w:rFonts w:ascii="宋体" w:hAnsi="宋体" w:cs="宋体" w:hint="eastAsia"/>
          <w:sz w:val="28"/>
          <w:szCs w:val="28"/>
        </w:rPr>
        <w:t>．．．．．．．．．．．．</w:t>
      </w:r>
      <w:r>
        <w:rPr>
          <w:rFonts w:ascii="宋体" w:hAnsi="宋体" w:cs="宋体"/>
          <w:sz w:val="28"/>
          <w:szCs w:val="28"/>
        </w:rPr>
        <w:t>(5)</w:t>
      </w:r>
    </w:p>
    <w:p w:rsidR="00597AAC" w:rsidRDefault="00597AAC" w:rsidP="004F7102">
      <w:pPr>
        <w:widowControl/>
        <w:autoSpaceDE w:val="0"/>
        <w:autoSpaceDN w:val="0"/>
        <w:spacing w:line="470" w:lineRule="exact"/>
        <w:textAlignment w:val="bottom"/>
        <w:rPr>
          <w:rFonts w:ascii="宋体" w:cs="宋体"/>
          <w:sz w:val="28"/>
          <w:szCs w:val="28"/>
        </w:rPr>
      </w:pPr>
      <w:r>
        <w:rPr>
          <w:rFonts w:ascii="宋体" w:hAnsi="宋体" w:cs="宋体" w:hint="eastAsia"/>
          <w:sz w:val="28"/>
          <w:szCs w:val="28"/>
        </w:rPr>
        <w:t>二、估价假设和限制条件</w:t>
      </w:r>
      <w:r>
        <w:rPr>
          <w:rFonts w:ascii="宋体" w:hAnsi="宋体" w:hint="eastAsia"/>
          <w:sz w:val="28"/>
          <w:szCs w:val="28"/>
        </w:rPr>
        <w:t>．．．．．．．．．．．．．．．．．．．．．．．．．．．．．．．．．．．．．</w:t>
      </w:r>
      <w:r>
        <w:rPr>
          <w:rFonts w:ascii="宋体" w:hAnsi="宋体" w:cs="宋体"/>
          <w:sz w:val="28"/>
          <w:szCs w:val="28"/>
        </w:rPr>
        <w:t>(6)</w:t>
      </w:r>
    </w:p>
    <w:p w:rsidR="00597AAC" w:rsidRDefault="00597AAC" w:rsidP="004F7102">
      <w:pPr>
        <w:widowControl/>
        <w:autoSpaceDE w:val="0"/>
        <w:autoSpaceDN w:val="0"/>
        <w:spacing w:line="470" w:lineRule="exact"/>
        <w:textAlignment w:val="bottom"/>
        <w:rPr>
          <w:rFonts w:ascii="宋体" w:cs="宋体"/>
          <w:sz w:val="28"/>
          <w:szCs w:val="28"/>
        </w:rPr>
      </w:pPr>
      <w:r>
        <w:rPr>
          <w:rFonts w:ascii="宋体" w:hAnsi="宋体" w:cs="宋体" w:hint="eastAsia"/>
          <w:sz w:val="28"/>
          <w:szCs w:val="28"/>
        </w:rPr>
        <w:t>三、估价结果报告</w:t>
      </w:r>
      <w:r>
        <w:rPr>
          <w:rFonts w:ascii="宋体" w:hAnsi="宋体" w:hint="eastAsia"/>
          <w:sz w:val="28"/>
          <w:szCs w:val="28"/>
        </w:rPr>
        <w:t>．．．．．．．．．．．．．．．．．．．．．．．．．．．．．．．．．．．．．．．．．．．</w:t>
      </w:r>
      <w:r>
        <w:rPr>
          <w:rFonts w:ascii="宋体" w:hAnsi="宋体" w:cs="宋体"/>
          <w:sz w:val="28"/>
          <w:szCs w:val="28"/>
        </w:rPr>
        <w:t>(9)</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1</w:t>
      </w:r>
      <w:r>
        <w:rPr>
          <w:rFonts w:ascii="宋体" w:hAnsi="宋体" w:cs="宋体" w:hint="eastAsia"/>
          <w:sz w:val="28"/>
          <w:szCs w:val="28"/>
        </w:rPr>
        <w:t>、估价委托人</w:t>
      </w:r>
      <w:r>
        <w:rPr>
          <w:rFonts w:ascii="宋体" w:hAnsi="宋体" w:hint="eastAsia"/>
          <w:sz w:val="28"/>
          <w:szCs w:val="28"/>
        </w:rPr>
        <w:t>．．．．．．．．．．．．．．．．．．．．．．．．．．．．．．．．．．．．．．．．．．</w:t>
      </w:r>
      <w:r>
        <w:rPr>
          <w:rFonts w:ascii="宋体" w:hAnsi="宋体" w:cs="宋体"/>
          <w:sz w:val="28"/>
          <w:szCs w:val="28"/>
        </w:rPr>
        <w:t>(9)</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2</w:t>
      </w:r>
      <w:r>
        <w:rPr>
          <w:rFonts w:ascii="宋体" w:hAnsi="宋体" w:cs="宋体" w:hint="eastAsia"/>
          <w:sz w:val="28"/>
          <w:szCs w:val="28"/>
        </w:rPr>
        <w:t>、房地产估价机构</w:t>
      </w:r>
      <w:r>
        <w:rPr>
          <w:rFonts w:ascii="宋体" w:hAnsi="宋体" w:hint="eastAsia"/>
          <w:sz w:val="28"/>
          <w:szCs w:val="28"/>
        </w:rPr>
        <w:t>．．．．．．．．．．．．．．．．．．．．．．．．．．．．．．．．．．．．．．</w:t>
      </w:r>
      <w:r>
        <w:rPr>
          <w:rFonts w:ascii="宋体" w:hAnsi="宋体" w:cs="宋体"/>
          <w:sz w:val="28"/>
          <w:szCs w:val="28"/>
        </w:rPr>
        <w:t>(9)</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3</w:t>
      </w:r>
      <w:r>
        <w:rPr>
          <w:rFonts w:ascii="宋体" w:hAnsi="宋体" w:cs="宋体" w:hint="eastAsia"/>
          <w:sz w:val="28"/>
          <w:szCs w:val="28"/>
        </w:rPr>
        <w:t>、估价目的</w:t>
      </w:r>
      <w:r>
        <w:rPr>
          <w:rFonts w:ascii="宋体" w:hAnsi="宋体" w:hint="eastAsia"/>
          <w:sz w:val="28"/>
          <w:szCs w:val="28"/>
        </w:rPr>
        <w:t>．．．．．．．．．．．．．．．．．．．．．．．．．．．．．．．．．．．．．．．．．．．．</w:t>
      </w:r>
      <w:r>
        <w:rPr>
          <w:rFonts w:ascii="宋体" w:hAnsi="宋体" w:cs="宋体"/>
          <w:sz w:val="28"/>
          <w:szCs w:val="28"/>
        </w:rPr>
        <w:t>(9)</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4</w:t>
      </w:r>
      <w:r>
        <w:rPr>
          <w:rFonts w:ascii="宋体" w:hAnsi="宋体" w:cs="宋体" w:hint="eastAsia"/>
          <w:sz w:val="28"/>
          <w:szCs w:val="28"/>
        </w:rPr>
        <w:t>、估价对象</w:t>
      </w:r>
      <w:r>
        <w:rPr>
          <w:rFonts w:ascii="宋体" w:hAnsi="宋体" w:hint="eastAsia"/>
          <w:sz w:val="28"/>
          <w:szCs w:val="28"/>
        </w:rPr>
        <w:t>．．．．．．．．．．．．．．．．．．．．．．．．．．．．．．．．．．．．．．．．．．．．</w:t>
      </w:r>
      <w:r>
        <w:rPr>
          <w:rFonts w:ascii="宋体" w:hAnsi="宋体" w:cs="宋体"/>
          <w:sz w:val="28"/>
          <w:szCs w:val="28"/>
        </w:rPr>
        <w:t>(9)</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5</w:t>
      </w:r>
      <w:r>
        <w:rPr>
          <w:rFonts w:ascii="宋体" w:hAnsi="宋体" w:cs="宋体" w:hint="eastAsia"/>
          <w:sz w:val="28"/>
          <w:szCs w:val="28"/>
        </w:rPr>
        <w:t>、价值时点</w:t>
      </w:r>
      <w:r>
        <w:rPr>
          <w:rFonts w:ascii="宋体" w:hAnsi="宋体" w:cs="宋体"/>
          <w:sz w:val="28"/>
          <w:szCs w:val="28"/>
        </w:rPr>
        <w:t xml:space="preserve"> </w:t>
      </w:r>
      <w:r>
        <w:rPr>
          <w:rFonts w:ascii="宋体" w:hAnsi="宋体" w:hint="eastAsia"/>
          <w:sz w:val="28"/>
          <w:szCs w:val="28"/>
        </w:rPr>
        <w:t>．．．．．．．．．．．．．．．．．．．．．．．．．．．．．．．．．．．．．．．．．．</w:t>
      </w:r>
      <w:r>
        <w:rPr>
          <w:rFonts w:ascii="宋体" w:hAnsi="宋体" w:cs="宋体"/>
          <w:sz w:val="28"/>
          <w:szCs w:val="28"/>
        </w:rPr>
        <w:t>(11)</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6</w:t>
      </w:r>
      <w:r>
        <w:rPr>
          <w:rFonts w:ascii="宋体" w:hAnsi="宋体" w:cs="宋体" w:hint="eastAsia"/>
          <w:sz w:val="28"/>
          <w:szCs w:val="28"/>
        </w:rPr>
        <w:t>、价值类型</w:t>
      </w:r>
      <w:r>
        <w:rPr>
          <w:rFonts w:ascii="宋体" w:hAnsi="宋体" w:hint="eastAsia"/>
          <w:sz w:val="28"/>
          <w:szCs w:val="28"/>
        </w:rPr>
        <w:t>．．．．．．．．．．．．．．．．．．．．．．．．．．．．．．．．．．．．．．．．．．．</w:t>
      </w:r>
      <w:r>
        <w:rPr>
          <w:rFonts w:ascii="宋体" w:hAnsi="宋体" w:cs="宋体"/>
          <w:sz w:val="28"/>
          <w:szCs w:val="28"/>
        </w:rPr>
        <w:t>(11)</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7</w:t>
      </w:r>
      <w:r>
        <w:rPr>
          <w:rFonts w:ascii="宋体" w:hAnsi="宋体" w:cs="宋体" w:hint="eastAsia"/>
          <w:sz w:val="28"/>
          <w:szCs w:val="28"/>
        </w:rPr>
        <w:t>、估价原则</w:t>
      </w:r>
      <w:r>
        <w:rPr>
          <w:rFonts w:ascii="宋体" w:hAnsi="宋体" w:hint="eastAsia"/>
          <w:sz w:val="28"/>
          <w:szCs w:val="28"/>
        </w:rPr>
        <w:t>．．．．．．．．．．．．．．．．．．．．．．．．．．．．．．．．．．．．．．．．．．．</w:t>
      </w:r>
      <w:r>
        <w:rPr>
          <w:rFonts w:ascii="宋体" w:hAnsi="宋体" w:cs="宋体"/>
          <w:sz w:val="28"/>
          <w:szCs w:val="28"/>
        </w:rPr>
        <w:t>(12)</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8</w:t>
      </w:r>
      <w:r>
        <w:rPr>
          <w:rFonts w:ascii="宋体" w:hAnsi="宋体" w:cs="宋体" w:hint="eastAsia"/>
          <w:sz w:val="28"/>
          <w:szCs w:val="28"/>
        </w:rPr>
        <w:t>、估价依据</w:t>
      </w:r>
      <w:r>
        <w:rPr>
          <w:rFonts w:ascii="宋体" w:hAnsi="宋体" w:hint="eastAsia"/>
          <w:sz w:val="28"/>
          <w:szCs w:val="28"/>
        </w:rPr>
        <w:t>．．．．．．．．．．．．．．．．．．．．．．．．．．．．．．．．．．．．．．．．．．．</w:t>
      </w:r>
      <w:r>
        <w:rPr>
          <w:rFonts w:ascii="宋体" w:hAnsi="宋体" w:cs="宋体"/>
          <w:sz w:val="28"/>
          <w:szCs w:val="28"/>
        </w:rPr>
        <w:t>(13)</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9</w:t>
      </w:r>
      <w:r>
        <w:rPr>
          <w:rFonts w:ascii="宋体" w:hAnsi="宋体" w:cs="宋体" w:hint="eastAsia"/>
          <w:sz w:val="28"/>
          <w:szCs w:val="28"/>
        </w:rPr>
        <w:t>、估价方法</w:t>
      </w:r>
      <w:r>
        <w:rPr>
          <w:rFonts w:ascii="宋体" w:hAnsi="宋体" w:hint="eastAsia"/>
          <w:sz w:val="28"/>
          <w:szCs w:val="28"/>
        </w:rPr>
        <w:t>．．．．．．．．．．．．．．．．．．．．．．．．．．．．．．．．．．．．．．．．．．</w:t>
      </w:r>
      <w:r>
        <w:rPr>
          <w:rFonts w:ascii="宋体" w:hAnsi="宋体" w:cs="宋体"/>
          <w:sz w:val="28"/>
          <w:szCs w:val="28"/>
        </w:rPr>
        <w:t>(15)</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10</w:t>
      </w:r>
      <w:r>
        <w:rPr>
          <w:rFonts w:ascii="宋体" w:hAnsi="宋体" w:cs="宋体" w:hint="eastAsia"/>
          <w:sz w:val="28"/>
          <w:szCs w:val="28"/>
        </w:rPr>
        <w:t>、估价结果</w:t>
      </w:r>
      <w:r>
        <w:rPr>
          <w:rFonts w:ascii="宋体" w:hAnsi="宋体" w:hint="eastAsia"/>
          <w:sz w:val="28"/>
          <w:szCs w:val="28"/>
        </w:rPr>
        <w:t>．．．．．．．．．．．．．．．．．．．．．．．．．．．．．．．．．．．．．．．．．．</w:t>
      </w:r>
      <w:r>
        <w:rPr>
          <w:rFonts w:ascii="宋体" w:hAnsi="宋体" w:cs="宋体"/>
          <w:sz w:val="28"/>
          <w:szCs w:val="28"/>
        </w:rPr>
        <w:t>(15)</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11</w:t>
      </w:r>
      <w:r>
        <w:rPr>
          <w:rFonts w:ascii="宋体" w:hAnsi="宋体" w:cs="宋体" w:hint="eastAsia"/>
          <w:sz w:val="28"/>
          <w:szCs w:val="28"/>
        </w:rPr>
        <w:t>、注册房地产估价师</w:t>
      </w:r>
      <w:r>
        <w:rPr>
          <w:rFonts w:ascii="宋体" w:hAnsi="宋体" w:hint="eastAsia"/>
          <w:sz w:val="28"/>
          <w:szCs w:val="28"/>
        </w:rPr>
        <w:t>．．．．．．．．．．．．．．．．．．．．．．．．．．．．．．．．．．</w:t>
      </w:r>
      <w:r>
        <w:rPr>
          <w:rFonts w:ascii="宋体" w:hAnsi="宋体" w:cs="宋体"/>
          <w:sz w:val="28"/>
          <w:szCs w:val="28"/>
        </w:rPr>
        <w:t>(16)</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12</w:t>
      </w:r>
      <w:r>
        <w:rPr>
          <w:rFonts w:ascii="宋体" w:hAnsi="宋体" w:cs="宋体" w:hint="eastAsia"/>
          <w:sz w:val="28"/>
          <w:szCs w:val="28"/>
        </w:rPr>
        <w:t>、实地查勘期</w:t>
      </w:r>
      <w:r>
        <w:rPr>
          <w:rFonts w:ascii="宋体" w:hAnsi="宋体" w:hint="eastAsia"/>
          <w:sz w:val="28"/>
          <w:szCs w:val="28"/>
        </w:rPr>
        <w:t>．．．．．．．．．．．．．．．．．．．．．．．．．．．．．．．．．．．．．．．．</w:t>
      </w:r>
      <w:r>
        <w:rPr>
          <w:rFonts w:ascii="宋体" w:hAnsi="宋体" w:cs="宋体"/>
          <w:sz w:val="28"/>
          <w:szCs w:val="28"/>
        </w:rPr>
        <w:t>(16)</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13</w:t>
      </w:r>
      <w:r>
        <w:rPr>
          <w:rFonts w:ascii="宋体" w:hAnsi="宋体" w:cs="宋体" w:hint="eastAsia"/>
          <w:sz w:val="28"/>
          <w:szCs w:val="28"/>
        </w:rPr>
        <w:t>、估价作业日期</w:t>
      </w:r>
      <w:r>
        <w:rPr>
          <w:rFonts w:ascii="宋体" w:hAnsi="宋体" w:cs="宋体"/>
          <w:sz w:val="28"/>
          <w:szCs w:val="28"/>
        </w:rPr>
        <w:t xml:space="preserve"> </w:t>
      </w:r>
      <w:r>
        <w:rPr>
          <w:rFonts w:ascii="宋体" w:hAnsi="宋体" w:hint="eastAsia"/>
          <w:sz w:val="28"/>
          <w:szCs w:val="28"/>
        </w:rPr>
        <w:t>．．．．．．．．．．．．．．．．．．．．．．．．．．．．．．．．．．．．．</w:t>
      </w:r>
      <w:r>
        <w:rPr>
          <w:rFonts w:ascii="宋体" w:hAnsi="宋体" w:cs="宋体"/>
          <w:sz w:val="28"/>
          <w:szCs w:val="28"/>
        </w:rPr>
        <w:t>(16)</w:t>
      </w:r>
    </w:p>
    <w:p w:rsidR="00597AAC" w:rsidRDefault="00597AAC" w:rsidP="004F7102">
      <w:pPr>
        <w:widowControl/>
        <w:autoSpaceDE w:val="0"/>
        <w:autoSpaceDN w:val="0"/>
        <w:spacing w:line="470" w:lineRule="exact"/>
        <w:textAlignment w:val="bottom"/>
        <w:rPr>
          <w:rFonts w:ascii="宋体" w:cs="宋体"/>
          <w:sz w:val="28"/>
          <w:szCs w:val="28"/>
        </w:rPr>
      </w:pPr>
      <w:r>
        <w:rPr>
          <w:rFonts w:ascii="宋体" w:hAnsi="宋体" w:cs="宋体" w:hint="eastAsia"/>
          <w:sz w:val="28"/>
          <w:szCs w:val="28"/>
        </w:rPr>
        <w:t>四、附件</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1</w:t>
      </w:r>
      <w:r>
        <w:rPr>
          <w:rFonts w:ascii="宋体" w:hAnsi="宋体" w:cs="宋体" w:hint="eastAsia"/>
          <w:sz w:val="28"/>
          <w:szCs w:val="28"/>
        </w:rPr>
        <w:t>、《四川省德阳市中级人民法院委托书》复印件</w:t>
      </w:r>
    </w:p>
    <w:p w:rsidR="00597AAC" w:rsidRPr="004F7102" w:rsidRDefault="00597AAC" w:rsidP="00410533">
      <w:pPr>
        <w:widowControl/>
        <w:autoSpaceDE w:val="0"/>
        <w:autoSpaceDN w:val="0"/>
        <w:spacing w:line="470" w:lineRule="exact"/>
        <w:ind w:firstLineChars="200" w:firstLine="31680"/>
        <w:textAlignment w:val="bottom"/>
        <w:rPr>
          <w:rFonts w:ascii="宋体" w:cs="宋体"/>
          <w:spacing w:val="-6"/>
          <w:sz w:val="28"/>
          <w:szCs w:val="28"/>
        </w:rPr>
      </w:pPr>
      <w:r>
        <w:rPr>
          <w:rFonts w:ascii="宋体" w:hAnsi="宋体" w:cs="宋体"/>
          <w:sz w:val="28"/>
          <w:szCs w:val="28"/>
        </w:rPr>
        <w:t>2</w:t>
      </w:r>
      <w:r>
        <w:rPr>
          <w:rFonts w:ascii="宋体" w:hAnsi="宋体" w:cs="宋体" w:hint="eastAsia"/>
          <w:sz w:val="28"/>
          <w:szCs w:val="28"/>
        </w:rPr>
        <w:t>、《不</w:t>
      </w:r>
      <w:r w:rsidRPr="004F7102">
        <w:rPr>
          <w:rFonts w:ascii="宋体" w:hAnsi="宋体" w:cs="宋体" w:hint="eastAsia"/>
          <w:spacing w:val="-6"/>
          <w:sz w:val="28"/>
          <w:szCs w:val="28"/>
        </w:rPr>
        <w:t>动产权证书》</w:t>
      </w:r>
      <w:r w:rsidRPr="004F7102">
        <w:rPr>
          <w:rFonts w:ascii="宋体" w:hAnsi="宋体" w:cs="宋体"/>
          <w:spacing w:val="-6"/>
          <w:sz w:val="28"/>
          <w:szCs w:val="28"/>
        </w:rPr>
        <w:t>[</w:t>
      </w:r>
      <w:r w:rsidRPr="004F7102">
        <w:rPr>
          <w:rFonts w:ascii="宋体" w:hAnsi="宋体" w:cs="宋体" w:hint="eastAsia"/>
          <w:spacing w:val="-6"/>
          <w:sz w:val="28"/>
          <w:szCs w:val="28"/>
        </w:rPr>
        <w:t>川</w:t>
      </w:r>
      <w:r w:rsidRPr="004F7102">
        <w:rPr>
          <w:rFonts w:ascii="宋体" w:hAnsi="宋体" w:cs="宋体"/>
          <w:spacing w:val="-6"/>
          <w:sz w:val="28"/>
          <w:szCs w:val="28"/>
        </w:rPr>
        <w:t>(2019)</w:t>
      </w:r>
      <w:r w:rsidRPr="004F7102">
        <w:rPr>
          <w:rFonts w:ascii="宋体" w:hAnsi="宋体" w:cs="宋体" w:hint="eastAsia"/>
          <w:spacing w:val="-6"/>
          <w:sz w:val="28"/>
          <w:szCs w:val="28"/>
        </w:rPr>
        <w:t>绵竹市不动产权第</w:t>
      </w:r>
      <w:r w:rsidRPr="004F7102">
        <w:rPr>
          <w:rFonts w:ascii="宋体" w:hAnsi="宋体" w:cs="宋体"/>
          <w:spacing w:val="-6"/>
          <w:sz w:val="28"/>
          <w:szCs w:val="28"/>
        </w:rPr>
        <w:t>0003478</w:t>
      </w:r>
      <w:r w:rsidRPr="004F7102">
        <w:rPr>
          <w:rFonts w:ascii="宋体" w:hAnsi="宋体" w:cs="宋体" w:hint="eastAsia"/>
          <w:spacing w:val="-6"/>
          <w:sz w:val="28"/>
          <w:szCs w:val="28"/>
        </w:rPr>
        <w:t>号</w:t>
      </w:r>
      <w:r w:rsidRPr="004F7102">
        <w:rPr>
          <w:rFonts w:ascii="宋体" w:hAnsi="宋体" w:cs="宋体"/>
          <w:spacing w:val="-6"/>
          <w:sz w:val="28"/>
          <w:szCs w:val="28"/>
        </w:rPr>
        <w:t>]</w:t>
      </w:r>
      <w:r w:rsidRPr="004F7102">
        <w:rPr>
          <w:rFonts w:ascii="宋体" w:hAnsi="宋体" w:cs="宋体" w:hint="eastAsia"/>
          <w:spacing w:val="-6"/>
          <w:sz w:val="28"/>
          <w:szCs w:val="28"/>
        </w:rPr>
        <w:t>复印件</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3</w:t>
      </w:r>
      <w:r>
        <w:rPr>
          <w:rFonts w:ascii="宋体" w:hAnsi="宋体" w:cs="宋体" w:hint="eastAsia"/>
          <w:sz w:val="28"/>
          <w:szCs w:val="28"/>
        </w:rPr>
        <w:t>、《不动产权登记证明》</w:t>
      </w:r>
      <w:r>
        <w:rPr>
          <w:rFonts w:ascii="宋体" w:hAnsi="宋体" w:cs="宋体"/>
          <w:sz w:val="28"/>
          <w:szCs w:val="28"/>
        </w:rPr>
        <w:t>[</w:t>
      </w:r>
      <w:r>
        <w:rPr>
          <w:rFonts w:ascii="宋体" w:hAnsi="宋体" w:cs="宋体" w:hint="eastAsia"/>
          <w:sz w:val="28"/>
          <w:szCs w:val="28"/>
        </w:rPr>
        <w:t>川</w:t>
      </w:r>
      <w:r>
        <w:rPr>
          <w:rFonts w:ascii="宋体" w:hAnsi="宋体" w:cs="宋体"/>
          <w:sz w:val="28"/>
          <w:szCs w:val="28"/>
        </w:rPr>
        <w:t>(2019)</w:t>
      </w:r>
      <w:r>
        <w:rPr>
          <w:rFonts w:ascii="宋体" w:hAnsi="宋体" w:cs="宋体" w:hint="eastAsia"/>
          <w:sz w:val="28"/>
          <w:szCs w:val="28"/>
        </w:rPr>
        <w:t>绵竹市不动产权证明第</w:t>
      </w:r>
      <w:r>
        <w:rPr>
          <w:rFonts w:ascii="宋体" w:hAnsi="宋体" w:cs="宋体"/>
          <w:sz w:val="28"/>
          <w:szCs w:val="28"/>
        </w:rPr>
        <w:t>0003756</w:t>
      </w:r>
      <w:r>
        <w:rPr>
          <w:rFonts w:ascii="宋体" w:hAnsi="宋体" w:cs="宋体" w:hint="eastAsia"/>
          <w:sz w:val="28"/>
          <w:szCs w:val="28"/>
        </w:rPr>
        <w:t>号</w:t>
      </w:r>
      <w:r>
        <w:rPr>
          <w:rFonts w:ascii="宋体" w:hAnsi="宋体" w:cs="宋体"/>
          <w:sz w:val="28"/>
          <w:szCs w:val="28"/>
        </w:rPr>
        <w:t>]</w:t>
      </w:r>
      <w:r>
        <w:rPr>
          <w:rFonts w:ascii="宋体" w:hAnsi="宋体" w:cs="宋体" w:hint="eastAsia"/>
          <w:sz w:val="28"/>
          <w:szCs w:val="28"/>
        </w:rPr>
        <w:t>复印件</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4</w:t>
      </w:r>
      <w:r>
        <w:rPr>
          <w:rFonts w:ascii="宋体" w:hAnsi="宋体" w:cs="宋体" w:hint="eastAsia"/>
          <w:sz w:val="28"/>
          <w:szCs w:val="28"/>
        </w:rPr>
        <w:t>、相关规划设计条件和国土资源部门的回函资料</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5</w:t>
      </w:r>
      <w:r>
        <w:rPr>
          <w:rFonts w:ascii="宋体" w:hAnsi="宋体" w:cs="宋体" w:hint="eastAsia"/>
          <w:sz w:val="28"/>
          <w:szCs w:val="28"/>
        </w:rPr>
        <w:t>、估价对象实景图</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6</w:t>
      </w:r>
      <w:r>
        <w:rPr>
          <w:rFonts w:ascii="宋体" w:hAnsi="宋体" w:cs="宋体" w:hint="eastAsia"/>
          <w:sz w:val="28"/>
          <w:szCs w:val="28"/>
        </w:rPr>
        <w:t>、估价对象位置示意图</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7</w:t>
      </w:r>
      <w:r>
        <w:rPr>
          <w:rFonts w:ascii="宋体" w:hAnsi="宋体" w:cs="宋体" w:hint="eastAsia"/>
          <w:sz w:val="28"/>
          <w:szCs w:val="28"/>
        </w:rPr>
        <w:t>、估价机构营业执照</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8</w:t>
      </w:r>
      <w:r>
        <w:rPr>
          <w:rFonts w:ascii="宋体" w:hAnsi="宋体" w:cs="宋体" w:hint="eastAsia"/>
          <w:sz w:val="28"/>
          <w:szCs w:val="28"/>
        </w:rPr>
        <w:t>、估价机构资质证明</w:t>
      </w:r>
    </w:p>
    <w:p w:rsidR="00597AAC" w:rsidRDefault="00597AAC" w:rsidP="00410533">
      <w:pPr>
        <w:widowControl/>
        <w:autoSpaceDE w:val="0"/>
        <w:autoSpaceDN w:val="0"/>
        <w:spacing w:line="470" w:lineRule="exact"/>
        <w:ind w:firstLineChars="200" w:firstLine="31680"/>
        <w:textAlignment w:val="bottom"/>
        <w:rPr>
          <w:rFonts w:ascii="宋体" w:cs="宋体"/>
          <w:sz w:val="28"/>
          <w:szCs w:val="28"/>
        </w:rPr>
      </w:pPr>
      <w:r>
        <w:rPr>
          <w:rFonts w:ascii="宋体" w:hAnsi="宋体" w:cs="宋体"/>
          <w:sz w:val="28"/>
          <w:szCs w:val="28"/>
        </w:rPr>
        <w:t>9</w:t>
      </w:r>
      <w:r>
        <w:rPr>
          <w:rFonts w:ascii="宋体" w:hAnsi="宋体" w:cs="宋体" w:hint="eastAsia"/>
          <w:sz w:val="28"/>
          <w:szCs w:val="28"/>
        </w:rPr>
        <w:t>、估价人员资格证明</w:t>
      </w:r>
    </w:p>
    <w:p w:rsidR="00597AAC" w:rsidRDefault="00597AAC">
      <w:pPr>
        <w:pStyle w:val="a2"/>
        <w:spacing w:line="100" w:lineRule="exact"/>
        <w:ind w:firstLine="0"/>
        <w:jc w:val="center"/>
        <w:rPr>
          <w:rFonts w:ascii="黑体" w:eastAsia="黑体" w:hAnsi="Times New Roman"/>
          <w:b/>
          <w:sz w:val="44"/>
          <w:szCs w:val="44"/>
        </w:rPr>
      </w:pPr>
    </w:p>
    <w:p w:rsidR="00597AAC" w:rsidRDefault="00597AAC">
      <w:pPr>
        <w:pStyle w:val="a2"/>
        <w:spacing w:line="400" w:lineRule="exact"/>
        <w:ind w:firstLine="0"/>
        <w:jc w:val="center"/>
        <w:rPr>
          <w:rFonts w:ascii="黑体" w:eastAsia="黑体" w:hAnsi="Times New Roman"/>
          <w:b/>
          <w:sz w:val="44"/>
          <w:szCs w:val="44"/>
        </w:rPr>
      </w:pPr>
      <w:r>
        <w:rPr>
          <w:rFonts w:ascii="黑体" w:eastAsia="黑体" w:hAnsi="Times New Roman"/>
          <w:b/>
          <w:sz w:val="44"/>
          <w:szCs w:val="44"/>
        </w:rPr>
        <w:br w:type="page"/>
      </w:r>
    </w:p>
    <w:p w:rsidR="00597AAC" w:rsidRDefault="00597AAC">
      <w:pPr>
        <w:pStyle w:val="a2"/>
        <w:spacing w:line="500" w:lineRule="exact"/>
        <w:ind w:firstLine="0"/>
        <w:jc w:val="center"/>
        <w:rPr>
          <w:rFonts w:ascii="黑体" w:eastAsia="黑体" w:hAnsi="Times New Roman"/>
          <w:b/>
          <w:sz w:val="44"/>
          <w:szCs w:val="44"/>
        </w:rPr>
      </w:pPr>
      <w:r>
        <w:rPr>
          <w:rFonts w:ascii="黑体" w:eastAsia="黑体" w:hAnsi="Times New Roman" w:hint="eastAsia"/>
          <w:b/>
          <w:sz w:val="44"/>
          <w:szCs w:val="44"/>
        </w:rPr>
        <w:t>估</w:t>
      </w:r>
      <w:r>
        <w:rPr>
          <w:rFonts w:ascii="黑体" w:eastAsia="黑体" w:hAnsi="Times New Roman"/>
          <w:b/>
          <w:sz w:val="44"/>
          <w:szCs w:val="44"/>
        </w:rPr>
        <w:t xml:space="preserve"> </w:t>
      </w:r>
      <w:r>
        <w:rPr>
          <w:rFonts w:ascii="黑体" w:eastAsia="黑体" w:hAnsi="Times New Roman" w:hint="eastAsia"/>
          <w:b/>
          <w:sz w:val="44"/>
          <w:szCs w:val="44"/>
        </w:rPr>
        <w:t>价</w:t>
      </w:r>
      <w:r>
        <w:rPr>
          <w:rFonts w:ascii="黑体" w:eastAsia="黑体" w:hAnsi="Times New Roman"/>
          <w:b/>
          <w:sz w:val="44"/>
          <w:szCs w:val="44"/>
        </w:rPr>
        <w:t xml:space="preserve"> </w:t>
      </w:r>
      <w:r>
        <w:rPr>
          <w:rFonts w:ascii="黑体" w:eastAsia="黑体" w:hAnsi="Times New Roman" w:hint="eastAsia"/>
          <w:b/>
          <w:sz w:val="44"/>
          <w:szCs w:val="44"/>
        </w:rPr>
        <w:t>师</w:t>
      </w:r>
      <w:r>
        <w:rPr>
          <w:rFonts w:ascii="黑体" w:eastAsia="黑体" w:hAnsi="Times New Roman"/>
          <w:b/>
          <w:sz w:val="44"/>
          <w:szCs w:val="44"/>
        </w:rPr>
        <w:t xml:space="preserve"> </w:t>
      </w:r>
      <w:r>
        <w:rPr>
          <w:rFonts w:ascii="黑体" w:eastAsia="黑体" w:hAnsi="Times New Roman" w:hint="eastAsia"/>
          <w:b/>
          <w:sz w:val="44"/>
          <w:szCs w:val="44"/>
        </w:rPr>
        <w:t>声</w:t>
      </w:r>
      <w:r>
        <w:rPr>
          <w:rFonts w:ascii="黑体" w:eastAsia="黑体" w:hAnsi="Times New Roman"/>
          <w:b/>
          <w:sz w:val="44"/>
          <w:szCs w:val="44"/>
        </w:rPr>
        <w:t xml:space="preserve"> </w:t>
      </w:r>
      <w:r>
        <w:rPr>
          <w:rFonts w:ascii="黑体" w:eastAsia="黑体" w:hAnsi="Times New Roman" w:hint="eastAsia"/>
          <w:b/>
          <w:sz w:val="44"/>
          <w:szCs w:val="44"/>
        </w:rPr>
        <w:t>明</w:t>
      </w:r>
    </w:p>
    <w:p w:rsidR="00597AAC" w:rsidRDefault="00597AAC" w:rsidP="004F7102">
      <w:pPr>
        <w:pStyle w:val="NormalIndent"/>
        <w:spacing w:line="300" w:lineRule="exact"/>
        <w:ind w:firstLineChars="0" w:firstLine="0"/>
        <w:rPr>
          <w:rFonts w:ascii="黑体" w:eastAsia="黑体"/>
          <w:bCs/>
          <w:sz w:val="28"/>
          <w:szCs w:val="28"/>
        </w:rPr>
      </w:pPr>
    </w:p>
    <w:p w:rsidR="00597AAC" w:rsidRDefault="00597AAC">
      <w:pPr>
        <w:pStyle w:val="NormalIndent"/>
        <w:spacing w:line="600" w:lineRule="exact"/>
        <w:ind w:firstLineChars="0" w:firstLine="0"/>
        <w:rPr>
          <w:rFonts w:ascii="黑体" w:eastAsia="黑体"/>
          <w:b/>
          <w:bCs/>
          <w:sz w:val="28"/>
          <w:szCs w:val="28"/>
        </w:rPr>
      </w:pPr>
      <w:r>
        <w:rPr>
          <w:rFonts w:ascii="黑体" w:eastAsia="黑体" w:hint="eastAsia"/>
          <w:b/>
          <w:bCs/>
          <w:sz w:val="28"/>
          <w:szCs w:val="28"/>
        </w:rPr>
        <w:t>我们根据自己的专业知识和职业道德，在此郑重声明：</w:t>
      </w:r>
    </w:p>
    <w:p w:rsidR="00597AAC" w:rsidRDefault="00597AAC" w:rsidP="00410533">
      <w:pPr>
        <w:widowControl/>
        <w:autoSpaceDE w:val="0"/>
        <w:autoSpaceDN w:val="0"/>
        <w:spacing w:line="520" w:lineRule="exact"/>
        <w:ind w:firstLineChars="200" w:firstLine="31680"/>
        <w:textAlignment w:val="bottom"/>
        <w:rPr>
          <w:rFonts w:ascii="宋体" w:cs="宋体"/>
          <w:sz w:val="28"/>
          <w:szCs w:val="28"/>
        </w:rPr>
      </w:pPr>
      <w:r>
        <w:rPr>
          <w:rFonts w:ascii="宋体" w:hAnsi="宋体" w:cs="宋体"/>
          <w:sz w:val="28"/>
          <w:szCs w:val="28"/>
        </w:rPr>
        <w:t>1</w:t>
      </w:r>
      <w:r>
        <w:rPr>
          <w:rFonts w:ascii="宋体" w:hAnsi="宋体" w:cs="宋体" w:hint="eastAsia"/>
          <w:sz w:val="28"/>
          <w:szCs w:val="28"/>
        </w:rPr>
        <w:t>、我们在本估价报告中陈述的事实是真实的和准确的，没有虚假记载、误导性陈述和重大遗漏。</w:t>
      </w:r>
    </w:p>
    <w:p w:rsidR="00597AAC" w:rsidRDefault="00597AAC" w:rsidP="00410533">
      <w:pPr>
        <w:widowControl/>
        <w:autoSpaceDE w:val="0"/>
        <w:autoSpaceDN w:val="0"/>
        <w:spacing w:line="520" w:lineRule="exact"/>
        <w:ind w:firstLineChars="200" w:firstLine="31680"/>
        <w:textAlignment w:val="bottom"/>
        <w:rPr>
          <w:rFonts w:ascii="宋体" w:cs="宋体"/>
          <w:sz w:val="28"/>
          <w:szCs w:val="28"/>
        </w:rPr>
      </w:pPr>
      <w:r>
        <w:rPr>
          <w:rFonts w:ascii="宋体" w:hAnsi="宋体" w:cs="宋体"/>
          <w:sz w:val="28"/>
          <w:szCs w:val="28"/>
        </w:rPr>
        <w:t>2</w:t>
      </w:r>
      <w:r>
        <w:rPr>
          <w:rFonts w:ascii="宋体" w:hAnsi="宋体" w:cs="宋体" w:hint="eastAsia"/>
          <w:sz w:val="28"/>
          <w:szCs w:val="28"/>
        </w:rPr>
        <w:t>、本估价报告中的分析、意见和结论是我们独立、客观、公正的专业分析、意见和结论，但受到估价报告中已说明的估价假设和限制条件的限制。</w:t>
      </w:r>
    </w:p>
    <w:p w:rsidR="00597AAC" w:rsidRDefault="00597AAC" w:rsidP="00410533">
      <w:pPr>
        <w:widowControl/>
        <w:autoSpaceDE w:val="0"/>
        <w:autoSpaceDN w:val="0"/>
        <w:spacing w:line="520" w:lineRule="exact"/>
        <w:ind w:firstLineChars="200" w:firstLine="31680"/>
        <w:textAlignment w:val="bottom"/>
        <w:rPr>
          <w:rFonts w:ascii="宋体" w:cs="宋体"/>
          <w:sz w:val="28"/>
          <w:szCs w:val="28"/>
        </w:rPr>
      </w:pPr>
      <w:r>
        <w:rPr>
          <w:rFonts w:ascii="宋体" w:hAnsi="宋体" w:cs="宋体"/>
          <w:sz w:val="28"/>
          <w:szCs w:val="28"/>
        </w:rPr>
        <w:t>3</w:t>
      </w:r>
      <w:r>
        <w:rPr>
          <w:rFonts w:ascii="宋体" w:hAnsi="宋体" w:cs="宋体" w:hint="eastAsia"/>
          <w:sz w:val="28"/>
          <w:szCs w:val="28"/>
        </w:rPr>
        <w:t>、我们与本估价报告中的估价对象没有现实或潜在的利益，与估价利害关系人没有利害关系，也对估价对象及利害关系人没有偏见。</w:t>
      </w:r>
    </w:p>
    <w:p w:rsidR="00597AAC" w:rsidRDefault="00597AAC" w:rsidP="00410533">
      <w:pPr>
        <w:widowControl/>
        <w:autoSpaceDE w:val="0"/>
        <w:autoSpaceDN w:val="0"/>
        <w:spacing w:line="520" w:lineRule="exact"/>
        <w:ind w:firstLineChars="200" w:firstLine="31680"/>
        <w:textAlignment w:val="bottom"/>
        <w:rPr>
          <w:rFonts w:ascii="宋体" w:cs="宋体"/>
          <w:sz w:val="28"/>
          <w:szCs w:val="28"/>
        </w:rPr>
      </w:pPr>
      <w:r>
        <w:rPr>
          <w:rFonts w:ascii="宋体" w:hAnsi="宋体" w:cs="宋体"/>
          <w:sz w:val="28"/>
          <w:szCs w:val="28"/>
        </w:rPr>
        <w:t>4</w:t>
      </w:r>
      <w:r>
        <w:rPr>
          <w:rFonts w:ascii="宋体" w:hAnsi="宋体" w:cs="宋体" w:hint="eastAsia"/>
          <w:sz w:val="28"/>
          <w:szCs w:val="28"/>
        </w:rPr>
        <w:t>、我们依照中华人民共和国国家标准《房地产估价规范》</w:t>
      </w:r>
      <w:r>
        <w:rPr>
          <w:rFonts w:ascii="宋体" w:hAnsi="宋体" w:cs="宋体"/>
          <w:sz w:val="28"/>
          <w:szCs w:val="28"/>
        </w:rPr>
        <w:t>(GB/T 50291-2015)</w:t>
      </w:r>
      <w:r>
        <w:rPr>
          <w:rFonts w:ascii="宋体" w:hAnsi="宋体" w:cs="宋体" w:hint="eastAsia"/>
          <w:sz w:val="28"/>
          <w:szCs w:val="28"/>
        </w:rPr>
        <w:t>和</w:t>
      </w:r>
      <w:r>
        <w:rPr>
          <w:rFonts w:ascii="宋体" w:hAnsi="宋体" w:hint="eastAsia"/>
          <w:color w:val="000000"/>
          <w:sz w:val="28"/>
        </w:rPr>
        <w:t>四川省《房地产司法鉴定评估指导意见》</w:t>
      </w:r>
      <w:r>
        <w:rPr>
          <w:rFonts w:ascii="宋体" w:hAnsi="宋体"/>
          <w:color w:val="000000"/>
          <w:sz w:val="28"/>
        </w:rPr>
        <w:t>(</w:t>
      </w:r>
      <w:r>
        <w:rPr>
          <w:rFonts w:ascii="宋体" w:hAnsi="宋体" w:hint="eastAsia"/>
          <w:color w:val="000000"/>
          <w:sz w:val="28"/>
        </w:rPr>
        <w:t>试行</w:t>
      </w:r>
      <w:r>
        <w:rPr>
          <w:rFonts w:ascii="宋体" w:hAnsi="宋体"/>
          <w:color w:val="000000"/>
          <w:sz w:val="28"/>
        </w:rPr>
        <w:t>)</w:t>
      </w:r>
      <w:r>
        <w:rPr>
          <w:rFonts w:ascii="宋体" w:hAnsi="宋体" w:cs="宋体" w:hint="eastAsia"/>
          <w:sz w:val="28"/>
          <w:szCs w:val="28"/>
        </w:rPr>
        <w:t>等有关房地产估价标准进行分析，形成意见和结论，撰写本估价报告。</w:t>
      </w:r>
    </w:p>
    <w:p w:rsidR="00597AAC" w:rsidRDefault="00597AAC" w:rsidP="00410533">
      <w:pPr>
        <w:widowControl/>
        <w:autoSpaceDE w:val="0"/>
        <w:autoSpaceDN w:val="0"/>
        <w:spacing w:line="520" w:lineRule="exact"/>
        <w:ind w:firstLineChars="200" w:firstLine="31680"/>
        <w:textAlignment w:val="bottom"/>
        <w:rPr>
          <w:rFonts w:ascii="宋体" w:cs="宋体"/>
          <w:sz w:val="28"/>
          <w:szCs w:val="28"/>
        </w:rPr>
      </w:pPr>
      <w:r>
        <w:rPr>
          <w:rFonts w:ascii="宋体" w:hAnsi="宋体" w:cs="宋体"/>
          <w:sz w:val="28"/>
          <w:szCs w:val="28"/>
        </w:rPr>
        <w:t>5</w:t>
      </w:r>
      <w:r>
        <w:rPr>
          <w:rFonts w:ascii="宋体" w:hAnsi="宋体" w:cs="宋体" w:hint="eastAsia"/>
          <w:sz w:val="28"/>
          <w:szCs w:val="28"/>
        </w:rPr>
        <w:t>、注册房地产估价师李剑、李淑华于</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20</w:t>
      </w:r>
      <w:r>
        <w:rPr>
          <w:rFonts w:ascii="宋体" w:hAnsi="宋体" w:cs="宋体" w:hint="eastAsia"/>
          <w:sz w:val="28"/>
          <w:szCs w:val="28"/>
        </w:rPr>
        <w:t>日已对本估价报告中的估价对象进行了实地查勘，但仅限于对估价对象的外观和使用状况。估价人员不承担对估价对象被遮盖、未暴露及难于接触到部分进行检视的责任。</w:t>
      </w:r>
    </w:p>
    <w:p w:rsidR="00597AAC" w:rsidRDefault="00597AAC" w:rsidP="00410533">
      <w:pPr>
        <w:widowControl/>
        <w:autoSpaceDE w:val="0"/>
        <w:autoSpaceDN w:val="0"/>
        <w:spacing w:line="520" w:lineRule="exact"/>
        <w:ind w:firstLineChars="200" w:firstLine="31680"/>
        <w:textAlignment w:val="bottom"/>
        <w:rPr>
          <w:rFonts w:ascii="宋体" w:cs="宋体"/>
          <w:sz w:val="28"/>
          <w:szCs w:val="28"/>
        </w:rPr>
      </w:pPr>
      <w:r>
        <w:rPr>
          <w:rFonts w:ascii="宋体" w:hAnsi="宋体" w:cs="宋体"/>
          <w:sz w:val="28"/>
          <w:szCs w:val="28"/>
        </w:rPr>
        <w:t>6</w:t>
      </w:r>
      <w:r>
        <w:rPr>
          <w:rFonts w:ascii="宋体" w:hAnsi="宋体" w:cs="宋体" w:hint="eastAsia"/>
          <w:sz w:val="28"/>
          <w:szCs w:val="28"/>
        </w:rPr>
        <w:t>、我们力求在专业知识和业务能力范围内努力做到估价报告的准确性。没有人对本估价报告提供重要专业帮助。</w:t>
      </w:r>
    </w:p>
    <w:p w:rsidR="00597AAC" w:rsidRDefault="00597AAC" w:rsidP="000E0211">
      <w:pPr>
        <w:spacing w:line="520" w:lineRule="exact"/>
        <w:ind w:firstLine="567"/>
        <w:rPr>
          <w:rFonts w:ascii="宋体" w:cs="宋体"/>
          <w:sz w:val="28"/>
          <w:szCs w:val="28"/>
        </w:rPr>
      </w:pPr>
      <w:r>
        <w:rPr>
          <w:rFonts w:ascii="宋体" w:hAnsi="宋体" w:cs="宋体"/>
          <w:sz w:val="28"/>
          <w:szCs w:val="28"/>
        </w:rPr>
        <w:t>7</w:t>
      </w:r>
      <w:r>
        <w:rPr>
          <w:rFonts w:ascii="宋体" w:hAnsi="宋体" w:cs="宋体" w:hint="eastAsia"/>
          <w:sz w:val="28"/>
          <w:szCs w:val="28"/>
        </w:rPr>
        <w:t>、参与本房地产估价报告的注册房地产估价师具备相关金融专业知识和相应的房地产市场分析能力。</w:t>
      </w:r>
    </w:p>
    <w:p w:rsidR="00597AAC" w:rsidRDefault="00597AAC" w:rsidP="00410533">
      <w:pPr>
        <w:widowControl/>
        <w:autoSpaceDE w:val="0"/>
        <w:autoSpaceDN w:val="0"/>
        <w:spacing w:line="520" w:lineRule="exact"/>
        <w:ind w:firstLineChars="200" w:firstLine="31680"/>
        <w:textAlignment w:val="bottom"/>
        <w:rPr>
          <w:rFonts w:ascii="宋体" w:cs="宋体"/>
          <w:sz w:val="28"/>
          <w:szCs w:val="28"/>
        </w:rPr>
      </w:pPr>
      <w:r>
        <w:rPr>
          <w:rFonts w:ascii="宋体" w:hAnsi="宋体" w:cs="宋体"/>
          <w:sz w:val="28"/>
          <w:szCs w:val="28"/>
        </w:rPr>
        <w:t>8</w:t>
      </w:r>
      <w:r>
        <w:rPr>
          <w:rFonts w:ascii="宋体" w:hAnsi="宋体" w:cs="宋体" w:hint="eastAsia"/>
          <w:sz w:val="28"/>
          <w:szCs w:val="28"/>
        </w:rPr>
        <w:t>、本估价报告需经估价人员签名并加盖估价机构公章，作为一个整体时有效，复印件无效。</w:t>
      </w:r>
    </w:p>
    <w:p w:rsidR="00597AAC" w:rsidRDefault="00597AAC" w:rsidP="00410533">
      <w:pPr>
        <w:widowControl/>
        <w:autoSpaceDE w:val="0"/>
        <w:autoSpaceDN w:val="0"/>
        <w:spacing w:line="520" w:lineRule="exact"/>
        <w:ind w:firstLineChars="200" w:firstLine="31680"/>
        <w:textAlignment w:val="bottom"/>
        <w:rPr>
          <w:rFonts w:ascii="宋体" w:cs="宋体"/>
          <w:sz w:val="28"/>
          <w:szCs w:val="28"/>
        </w:rPr>
      </w:pPr>
      <w:r>
        <w:rPr>
          <w:rFonts w:ascii="宋体" w:hAnsi="宋体" w:cs="宋体"/>
          <w:sz w:val="28"/>
          <w:szCs w:val="28"/>
        </w:rPr>
        <w:t>9</w:t>
      </w:r>
      <w:r>
        <w:rPr>
          <w:rFonts w:ascii="宋体" w:hAnsi="宋体" w:cs="宋体" w:hint="eastAsia"/>
          <w:sz w:val="28"/>
          <w:szCs w:val="28"/>
        </w:rPr>
        <w:t>、本估价报告所依据的有关产权证、登记证及面积数量、规划设计条件等资料等由委托方提供，其真实性由委托方负责。因资料失实造成估价结果有误差的，本估价机构和估价人员不承担相应的责任。</w:t>
      </w:r>
    </w:p>
    <w:p w:rsidR="00597AAC" w:rsidRDefault="00597AAC" w:rsidP="00CB13B8">
      <w:pPr>
        <w:pStyle w:val="a2"/>
        <w:spacing w:afterLines="100" w:line="500" w:lineRule="exact"/>
        <w:ind w:firstLine="0"/>
        <w:jc w:val="center"/>
        <w:rPr>
          <w:rFonts w:ascii="黑体" w:eastAsia="黑体" w:hAnsi="Times New Roman"/>
          <w:b/>
          <w:sz w:val="44"/>
          <w:szCs w:val="44"/>
        </w:rPr>
      </w:pPr>
      <w:r>
        <w:rPr>
          <w:rFonts w:ascii="黑体" w:eastAsia="黑体" w:hAnsi="Times New Roman"/>
          <w:b/>
          <w:sz w:val="44"/>
          <w:szCs w:val="44"/>
        </w:rPr>
        <w:t xml:space="preserve">                                                                                                                                                                                                          </w:t>
      </w:r>
      <w:r>
        <w:rPr>
          <w:rFonts w:ascii="黑体" w:eastAsia="黑体" w:hAnsi="Times New Roman" w:hint="eastAsia"/>
          <w:b/>
          <w:sz w:val="44"/>
          <w:szCs w:val="44"/>
        </w:rPr>
        <w:t>估价假设和限制条件</w:t>
      </w:r>
    </w:p>
    <w:p w:rsidR="00597AAC" w:rsidRDefault="00597AAC" w:rsidP="00410533">
      <w:pPr>
        <w:widowControl/>
        <w:autoSpaceDE w:val="0"/>
        <w:autoSpaceDN w:val="0"/>
        <w:spacing w:line="600" w:lineRule="exact"/>
        <w:ind w:firstLineChars="200" w:firstLine="31680"/>
        <w:textAlignment w:val="bottom"/>
        <w:rPr>
          <w:rFonts w:ascii="宋体"/>
          <w:b/>
          <w:bCs/>
          <w:sz w:val="28"/>
          <w:szCs w:val="28"/>
        </w:rPr>
      </w:pPr>
      <w:r>
        <w:rPr>
          <w:rFonts w:ascii="宋体" w:hAnsi="宋体" w:hint="eastAsia"/>
          <w:b/>
          <w:bCs/>
          <w:sz w:val="28"/>
          <w:szCs w:val="28"/>
        </w:rPr>
        <w:t>一、一般假设：</w:t>
      </w:r>
    </w:p>
    <w:p w:rsidR="00597AAC" w:rsidRDefault="00597AAC" w:rsidP="00410533">
      <w:pPr>
        <w:widowControl/>
        <w:autoSpaceDE w:val="0"/>
        <w:autoSpaceDN w:val="0"/>
        <w:spacing w:line="600" w:lineRule="exact"/>
        <w:ind w:firstLineChars="200" w:firstLine="31680"/>
        <w:textAlignment w:val="bottom"/>
        <w:rPr>
          <w:rFonts w:ascii="宋体" w:cs="宋体"/>
          <w:sz w:val="28"/>
          <w:szCs w:val="28"/>
        </w:rPr>
      </w:pPr>
      <w:r>
        <w:rPr>
          <w:rFonts w:ascii="宋体" w:hAnsi="宋体" w:cs="宋体"/>
          <w:sz w:val="28"/>
          <w:szCs w:val="28"/>
        </w:rPr>
        <w:t>1</w:t>
      </w:r>
      <w:r>
        <w:rPr>
          <w:rFonts w:ascii="宋体" w:hAnsi="宋体" w:cs="宋体" w:hint="eastAsia"/>
          <w:sz w:val="28"/>
          <w:szCs w:val="28"/>
        </w:rPr>
        <w:t>、估价委托人提供了估价对象的《不动产权证书》和相关规划设计条件资料，我们对权属证书上和规划设计资料上记载的权属、面积、用途等资料进行了审慎检查，但未予以核实，在无理由怀疑其合法性、真实性、准确性和完整性的情况下，假定估价委托人提供的资料合法、真实、准确、完整。</w:t>
      </w:r>
      <w:r>
        <w:rPr>
          <w:rFonts w:ascii="宋体" w:hAnsi="宋体" w:hint="eastAsia"/>
          <w:sz w:val="28"/>
          <w:szCs w:val="28"/>
        </w:rPr>
        <w:t>本次估价以委托方提供的资料和介绍的情况是真实、合法、完整为前提进行估价。</w:t>
      </w:r>
    </w:p>
    <w:p w:rsidR="00597AAC" w:rsidRPr="004E0F92" w:rsidRDefault="00597AAC" w:rsidP="00410533">
      <w:pPr>
        <w:widowControl/>
        <w:autoSpaceDE w:val="0"/>
        <w:autoSpaceDN w:val="0"/>
        <w:spacing w:line="600" w:lineRule="exact"/>
        <w:ind w:firstLineChars="200" w:firstLine="31680"/>
        <w:textAlignment w:val="bottom"/>
        <w:rPr>
          <w:rFonts w:ascii="宋体" w:cs="宋体"/>
          <w:sz w:val="28"/>
          <w:szCs w:val="28"/>
        </w:rPr>
      </w:pPr>
      <w:r>
        <w:rPr>
          <w:rFonts w:ascii="宋体" w:hAnsi="宋体" w:cs="宋体"/>
          <w:sz w:val="28"/>
          <w:szCs w:val="28"/>
        </w:rPr>
        <w:t>2</w:t>
      </w:r>
      <w:r>
        <w:rPr>
          <w:rFonts w:ascii="宋体" w:hAnsi="宋体" w:cs="宋体" w:hint="eastAsia"/>
          <w:sz w:val="28"/>
          <w:szCs w:val="28"/>
        </w:rPr>
        <w:t>、我们对估价对象的安全隐患、环境污染等影响估价对象价值的重大因素给予了关注，在无理由怀疑估价对象存在安全隐患且无相应的专业机构进行鉴定、检测的情况下，设定估价对象无安全隐患、无环境污染影响。</w:t>
      </w:r>
    </w:p>
    <w:p w:rsidR="00597AAC" w:rsidRPr="004E0F92" w:rsidRDefault="00597AAC" w:rsidP="00410533">
      <w:pPr>
        <w:widowControl/>
        <w:autoSpaceDE w:val="0"/>
        <w:autoSpaceDN w:val="0"/>
        <w:spacing w:line="600" w:lineRule="exact"/>
        <w:ind w:firstLineChars="200" w:firstLine="31680"/>
        <w:textAlignment w:val="bottom"/>
        <w:rPr>
          <w:rFonts w:ascii="宋体" w:cs="宋体"/>
          <w:sz w:val="28"/>
          <w:szCs w:val="28"/>
        </w:rPr>
      </w:pPr>
      <w:r>
        <w:rPr>
          <w:rFonts w:ascii="宋体" w:hAnsi="宋体" w:cs="宋体"/>
          <w:sz w:val="28"/>
          <w:szCs w:val="28"/>
        </w:rPr>
        <w:t>3</w:t>
      </w:r>
      <w:r>
        <w:rPr>
          <w:rFonts w:ascii="宋体" w:hAnsi="宋体" w:cs="宋体" w:hint="eastAsia"/>
          <w:sz w:val="28"/>
          <w:szCs w:val="28"/>
        </w:rPr>
        <w:t>、绵竹市鼎盛房地产开发有限责任公司合法取得土地使用权，并支付有关税费，提供的估价对象《不动产权证书》是证明绵竹市鼎盛房地产开发有限责任公司取得土地使用权的最终法律凭证。根据《房地产司法鉴定评估指导意见》</w:t>
      </w:r>
      <w:r>
        <w:rPr>
          <w:rFonts w:ascii="宋体" w:hAnsi="宋体" w:cs="宋体"/>
          <w:sz w:val="28"/>
          <w:szCs w:val="28"/>
        </w:rPr>
        <w:t>(</w:t>
      </w:r>
      <w:r>
        <w:rPr>
          <w:rFonts w:ascii="宋体" w:hAnsi="宋体" w:cs="宋体" w:hint="eastAsia"/>
          <w:sz w:val="28"/>
          <w:szCs w:val="28"/>
        </w:rPr>
        <w:t>试行</w:t>
      </w:r>
      <w:r>
        <w:rPr>
          <w:rFonts w:ascii="宋体" w:hAnsi="宋体" w:cs="宋体"/>
          <w:sz w:val="28"/>
          <w:szCs w:val="28"/>
        </w:rPr>
        <w:t>)</w:t>
      </w:r>
      <w:r>
        <w:rPr>
          <w:rFonts w:ascii="宋体" w:hAnsi="宋体" w:cs="宋体" w:hint="eastAsia"/>
          <w:sz w:val="28"/>
          <w:szCs w:val="28"/>
        </w:rPr>
        <w:t>第六条“不得就估价对象的法律权属状况发表法律意见”，故本次不对其估价对象权属进行判定。</w:t>
      </w:r>
    </w:p>
    <w:p w:rsidR="00597AAC" w:rsidRPr="004E0F92" w:rsidRDefault="00597AAC" w:rsidP="00410533">
      <w:pPr>
        <w:widowControl/>
        <w:autoSpaceDE w:val="0"/>
        <w:autoSpaceDN w:val="0"/>
        <w:spacing w:line="600" w:lineRule="exact"/>
        <w:ind w:firstLineChars="200" w:firstLine="31680"/>
        <w:textAlignment w:val="bottom"/>
        <w:rPr>
          <w:rFonts w:ascii="宋体" w:cs="宋体"/>
          <w:sz w:val="28"/>
          <w:szCs w:val="28"/>
        </w:rPr>
      </w:pPr>
      <w:r>
        <w:rPr>
          <w:rFonts w:ascii="宋体" w:hAnsi="宋体" w:cs="宋体"/>
          <w:sz w:val="28"/>
          <w:szCs w:val="28"/>
        </w:rPr>
        <w:t>4</w:t>
      </w:r>
      <w:r>
        <w:rPr>
          <w:rFonts w:ascii="宋体" w:hAnsi="宋体" w:cs="宋体" w:hint="eastAsia"/>
          <w:sz w:val="28"/>
          <w:szCs w:val="28"/>
        </w:rPr>
        <w:t>、估价对象作为出让国有建设用地，得到或将得到最有效利用，并会产生相应的土地收益。</w:t>
      </w:r>
    </w:p>
    <w:p w:rsidR="00597AAC" w:rsidRPr="004E0F92" w:rsidRDefault="00597AAC" w:rsidP="00410533">
      <w:pPr>
        <w:widowControl/>
        <w:autoSpaceDE w:val="0"/>
        <w:autoSpaceDN w:val="0"/>
        <w:spacing w:line="600" w:lineRule="exact"/>
        <w:ind w:firstLineChars="200" w:firstLine="31680"/>
        <w:textAlignment w:val="bottom"/>
        <w:rPr>
          <w:rFonts w:ascii="宋体" w:cs="宋体"/>
          <w:sz w:val="28"/>
          <w:szCs w:val="28"/>
        </w:rPr>
      </w:pPr>
      <w:r>
        <w:rPr>
          <w:rFonts w:ascii="宋体" w:hAnsi="宋体" w:cs="宋体"/>
          <w:sz w:val="28"/>
          <w:szCs w:val="28"/>
        </w:rPr>
        <w:t>5</w:t>
      </w:r>
      <w:r>
        <w:rPr>
          <w:rFonts w:ascii="宋体" w:hAnsi="宋体" w:cs="宋体" w:hint="eastAsia"/>
          <w:sz w:val="28"/>
          <w:szCs w:val="28"/>
        </w:rPr>
        <w:t>、在价值时点绵竹市房地产市场为公正、公开、公平的均衡市场。</w:t>
      </w:r>
    </w:p>
    <w:p w:rsidR="00597AAC" w:rsidRPr="004E0F92" w:rsidRDefault="00597AAC" w:rsidP="00410533">
      <w:pPr>
        <w:widowControl/>
        <w:autoSpaceDE w:val="0"/>
        <w:autoSpaceDN w:val="0"/>
        <w:spacing w:line="600" w:lineRule="exact"/>
        <w:ind w:firstLineChars="200" w:firstLine="31680"/>
        <w:textAlignment w:val="bottom"/>
        <w:rPr>
          <w:rFonts w:ascii="宋体" w:cs="宋体"/>
          <w:sz w:val="28"/>
          <w:szCs w:val="28"/>
        </w:rPr>
      </w:pPr>
      <w:r>
        <w:rPr>
          <w:rFonts w:ascii="宋体" w:hAnsi="宋体" w:cs="宋体"/>
          <w:sz w:val="28"/>
          <w:szCs w:val="28"/>
        </w:rPr>
        <w:t>6</w:t>
      </w:r>
      <w:r>
        <w:rPr>
          <w:rFonts w:ascii="宋体" w:hAnsi="宋体" w:cs="宋体" w:hint="eastAsia"/>
          <w:sz w:val="28"/>
          <w:szCs w:val="28"/>
        </w:rPr>
        <w:t>、本次评估的市场价值是建立在如下假设基础上：</w:t>
      </w:r>
    </w:p>
    <w:p w:rsidR="00597AAC" w:rsidRPr="004E0F92" w:rsidRDefault="00597AAC" w:rsidP="00410533">
      <w:pPr>
        <w:widowControl/>
        <w:autoSpaceDE w:val="0"/>
        <w:autoSpaceDN w:val="0"/>
        <w:spacing w:line="600" w:lineRule="exact"/>
        <w:ind w:firstLineChars="200" w:firstLine="31680"/>
        <w:textAlignment w:val="bottom"/>
        <w:rPr>
          <w:rFonts w:ascii="宋体" w:cs="宋体"/>
          <w:sz w:val="28"/>
          <w:szCs w:val="28"/>
        </w:rPr>
      </w:pPr>
      <w:r>
        <w:rPr>
          <w:rFonts w:ascii="宋体" w:hAnsi="宋体" w:cs="宋体"/>
          <w:sz w:val="28"/>
          <w:szCs w:val="28"/>
        </w:rPr>
        <w:t>(1)</w:t>
      </w:r>
      <w:r>
        <w:rPr>
          <w:rFonts w:ascii="宋体" w:hAnsi="宋体" w:cs="宋体" w:hint="eastAsia"/>
          <w:sz w:val="28"/>
          <w:szCs w:val="28"/>
        </w:rPr>
        <w:t>交易双方是自愿地进行交易的；</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Pr>
          <w:rFonts w:ascii="宋体" w:hAnsi="宋体" w:cs="宋体"/>
          <w:sz w:val="28"/>
          <w:szCs w:val="28"/>
        </w:rPr>
        <w:t>(2)</w:t>
      </w:r>
      <w:r>
        <w:rPr>
          <w:rFonts w:ascii="宋体" w:hAnsi="宋体" w:cs="宋体" w:hint="eastAsia"/>
          <w:sz w:val="28"/>
          <w:szCs w:val="28"/>
        </w:rPr>
        <w:t>交易双方进行交易的目的是追求自身利益的最大化；</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Pr>
          <w:rFonts w:ascii="宋体" w:hAnsi="宋体" w:cs="宋体"/>
          <w:sz w:val="28"/>
          <w:szCs w:val="28"/>
        </w:rPr>
        <w:t>(3)</w:t>
      </w:r>
      <w:r>
        <w:rPr>
          <w:rFonts w:ascii="宋体" w:hAnsi="宋体" w:cs="宋体" w:hint="eastAsia"/>
          <w:sz w:val="28"/>
          <w:szCs w:val="28"/>
        </w:rPr>
        <w:t>交易双方具有必要的专业知识，并了解交易对象；</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Pr>
          <w:rFonts w:ascii="宋体" w:hAnsi="宋体" w:cs="宋体"/>
          <w:sz w:val="28"/>
          <w:szCs w:val="28"/>
        </w:rPr>
        <w:t>(4)</w:t>
      </w:r>
      <w:r>
        <w:rPr>
          <w:rFonts w:ascii="宋体" w:hAnsi="宋体" w:cs="宋体" w:hint="eastAsia"/>
          <w:sz w:val="28"/>
          <w:szCs w:val="28"/>
        </w:rPr>
        <w:t>交易双方掌握必要的市场信息；</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Pr>
          <w:rFonts w:ascii="宋体" w:hAnsi="宋体" w:cs="宋体"/>
          <w:sz w:val="28"/>
          <w:szCs w:val="28"/>
        </w:rPr>
        <w:t>(5)</w:t>
      </w:r>
      <w:r>
        <w:rPr>
          <w:rFonts w:ascii="宋体" w:hAnsi="宋体" w:cs="宋体" w:hint="eastAsia"/>
          <w:sz w:val="28"/>
          <w:szCs w:val="28"/>
        </w:rPr>
        <w:t>交易双方有较充裕的时间进行交易；</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Pr>
          <w:rFonts w:ascii="宋体" w:hAnsi="宋体" w:cs="宋体"/>
          <w:sz w:val="28"/>
          <w:szCs w:val="28"/>
        </w:rPr>
        <w:t>(6)</w:t>
      </w:r>
      <w:r>
        <w:rPr>
          <w:rFonts w:ascii="宋体" w:hAnsi="宋体" w:cs="宋体" w:hint="eastAsia"/>
          <w:sz w:val="28"/>
          <w:szCs w:val="28"/>
        </w:rPr>
        <w:t>不存在特殊买者的附加出价。</w:t>
      </w:r>
    </w:p>
    <w:p w:rsidR="00597AAC" w:rsidRDefault="00597AAC" w:rsidP="00410533">
      <w:pPr>
        <w:widowControl/>
        <w:autoSpaceDE w:val="0"/>
        <w:autoSpaceDN w:val="0"/>
        <w:spacing w:line="560" w:lineRule="exact"/>
        <w:ind w:firstLineChars="200" w:firstLine="31680"/>
        <w:textAlignment w:val="bottom"/>
        <w:rPr>
          <w:rFonts w:ascii="宋体"/>
          <w:b/>
          <w:bCs/>
          <w:sz w:val="28"/>
          <w:szCs w:val="28"/>
        </w:rPr>
      </w:pPr>
      <w:r>
        <w:rPr>
          <w:rFonts w:ascii="宋体" w:hAnsi="宋体" w:hint="eastAsia"/>
          <w:b/>
          <w:bCs/>
          <w:sz w:val="28"/>
          <w:szCs w:val="28"/>
        </w:rPr>
        <w:t>二、未定事项假设</w:t>
      </w:r>
    </w:p>
    <w:p w:rsidR="00597AAC" w:rsidRPr="004E0F92" w:rsidRDefault="00597AAC" w:rsidP="00410533">
      <w:pPr>
        <w:widowControl/>
        <w:autoSpaceDE w:val="0"/>
        <w:autoSpaceDN w:val="0"/>
        <w:spacing w:line="560" w:lineRule="exact"/>
        <w:ind w:firstLineChars="200" w:firstLine="31680"/>
        <w:textAlignment w:val="bottom"/>
        <w:rPr>
          <w:rFonts w:ascii="宋体" w:cs="宋体"/>
          <w:spacing w:val="-8"/>
          <w:sz w:val="28"/>
          <w:szCs w:val="28"/>
        </w:rPr>
      </w:pPr>
      <w:r w:rsidRPr="004E0F92">
        <w:rPr>
          <w:rFonts w:ascii="宋体" w:hAnsi="宋体" w:cs="宋体" w:hint="eastAsia"/>
          <w:sz w:val="28"/>
          <w:szCs w:val="28"/>
        </w:rPr>
        <w:t>本</w:t>
      </w:r>
      <w:r w:rsidRPr="004E0F92">
        <w:rPr>
          <w:rFonts w:ascii="宋体" w:hAnsi="宋体" w:cs="宋体" w:hint="eastAsia"/>
          <w:spacing w:val="-8"/>
          <w:sz w:val="28"/>
          <w:szCs w:val="28"/>
        </w:rPr>
        <w:t>次估价的估价对象不存在未定事项，故本估价报告无未定事项假设。</w:t>
      </w:r>
    </w:p>
    <w:p w:rsidR="00597AAC" w:rsidRDefault="00597AAC" w:rsidP="00410533">
      <w:pPr>
        <w:widowControl/>
        <w:autoSpaceDE w:val="0"/>
        <w:autoSpaceDN w:val="0"/>
        <w:spacing w:line="560" w:lineRule="exact"/>
        <w:ind w:firstLineChars="200" w:firstLine="31680"/>
        <w:textAlignment w:val="bottom"/>
        <w:rPr>
          <w:rFonts w:ascii="宋体"/>
          <w:b/>
          <w:bCs/>
          <w:sz w:val="28"/>
          <w:szCs w:val="28"/>
        </w:rPr>
      </w:pPr>
      <w:r>
        <w:rPr>
          <w:rFonts w:ascii="宋体" w:hAnsi="宋体" w:hint="eastAsia"/>
          <w:b/>
          <w:bCs/>
          <w:sz w:val="28"/>
          <w:szCs w:val="28"/>
        </w:rPr>
        <w:t>三、背离事项假设</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Pr>
          <w:rFonts w:ascii="宋体" w:hAnsi="宋体" w:cs="宋体" w:hint="eastAsia"/>
          <w:sz w:val="28"/>
          <w:szCs w:val="28"/>
        </w:rPr>
        <w:t>在价值时点，估价对象已被人民法院查封并存在担保物权等他项权利。在房地产司法拍卖估价中，不考虑拍卖财产上原有的担保物权、其他优先受偿权及查封因素，因为原有的担保物权及其他优先受偿权因拍卖而消灭，查封因拍卖而解除；故根据估价目的，本次评估设定估价对象无他项权利登记。</w:t>
      </w:r>
    </w:p>
    <w:p w:rsidR="00597AAC" w:rsidRDefault="00597AAC" w:rsidP="00410533">
      <w:pPr>
        <w:widowControl/>
        <w:autoSpaceDE w:val="0"/>
        <w:autoSpaceDN w:val="0"/>
        <w:spacing w:line="560" w:lineRule="exact"/>
        <w:ind w:firstLineChars="200" w:firstLine="31680"/>
        <w:textAlignment w:val="bottom"/>
        <w:rPr>
          <w:rFonts w:ascii="宋体"/>
          <w:b/>
          <w:bCs/>
          <w:sz w:val="28"/>
          <w:szCs w:val="28"/>
        </w:rPr>
      </w:pPr>
      <w:r>
        <w:rPr>
          <w:rFonts w:ascii="宋体" w:hAnsi="宋体" w:hint="eastAsia"/>
          <w:b/>
          <w:bCs/>
          <w:sz w:val="28"/>
          <w:szCs w:val="28"/>
        </w:rPr>
        <w:t>四、不相一致假设</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Pr>
          <w:rFonts w:ascii="宋体" w:hAnsi="宋体" w:cs="宋体" w:hint="eastAsia"/>
          <w:sz w:val="28"/>
          <w:szCs w:val="28"/>
        </w:rPr>
        <w:t>委估宗地证载用途为综合用地，该宗土地系根据原总证</w:t>
      </w:r>
      <w:r>
        <w:rPr>
          <w:rFonts w:ascii="宋体" w:hAnsi="宋体" w:cs="宋体"/>
          <w:sz w:val="28"/>
          <w:szCs w:val="28"/>
        </w:rPr>
        <w:t>(</w:t>
      </w:r>
      <w:r>
        <w:rPr>
          <w:rFonts w:ascii="宋体" w:hAnsi="宋体" w:cs="宋体" w:hint="eastAsia"/>
          <w:sz w:val="28"/>
          <w:szCs w:val="28"/>
        </w:rPr>
        <w:t>证号：竹国用</w:t>
      </w:r>
      <w:r>
        <w:rPr>
          <w:rFonts w:ascii="宋体" w:hAnsi="宋体" w:cs="宋体"/>
          <w:sz w:val="28"/>
          <w:szCs w:val="28"/>
        </w:rPr>
        <w:t>(2009)</w:t>
      </w:r>
      <w:r>
        <w:rPr>
          <w:rFonts w:ascii="宋体" w:hAnsi="宋体" w:cs="宋体" w:hint="eastAsia"/>
          <w:sz w:val="28"/>
          <w:szCs w:val="28"/>
        </w:rPr>
        <w:t>字第</w:t>
      </w:r>
      <w:r>
        <w:rPr>
          <w:rFonts w:ascii="宋体" w:hAnsi="宋体" w:cs="宋体"/>
          <w:sz w:val="28"/>
          <w:szCs w:val="28"/>
        </w:rPr>
        <w:t>837</w:t>
      </w:r>
      <w:r>
        <w:rPr>
          <w:rFonts w:ascii="宋体" w:hAnsi="宋体" w:cs="宋体" w:hint="eastAsia"/>
          <w:sz w:val="28"/>
          <w:szCs w:val="28"/>
        </w:rPr>
        <w:t>号，面积</w:t>
      </w:r>
      <w:r>
        <w:rPr>
          <w:rFonts w:ascii="宋体" w:hAnsi="宋体" w:cs="宋体"/>
          <w:sz w:val="28"/>
          <w:szCs w:val="28"/>
        </w:rPr>
        <w:t>8607.91</w:t>
      </w:r>
      <w:r>
        <w:rPr>
          <w:rFonts w:ascii="宋体" w:hAnsi="宋体" w:cs="宋体" w:hint="eastAsia"/>
          <w:sz w:val="28"/>
          <w:szCs w:val="28"/>
        </w:rPr>
        <w:t>㎡</w:t>
      </w:r>
      <w:r>
        <w:rPr>
          <w:rFonts w:ascii="宋体" w:hAnsi="宋体" w:cs="宋体"/>
          <w:sz w:val="28"/>
          <w:szCs w:val="28"/>
        </w:rPr>
        <w:t>)</w:t>
      </w:r>
      <w:r>
        <w:rPr>
          <w:rFonts w:ascii="宋体" w:hAnsi="宋体" w:cs="宋体" w:hint="eastAsia"/>
          <w:sz w:val="28"/>
          <w:szCs w:val="28"/>
        </w:rPr>
        <w:t>土地分宗而来，其原总证上载明土地用途亦为综合用地。但“竹规设</w:t>
      </w:r>
      <w:r>
        <w:rPr>
          <w:rFonts w:ascii="宋体" w:hAnsi="宋体" w:cs="宋体"/>
          <w:sz w:val="28"/>
          <w:szCs w:val="28"/>
        </w:rPr>
        <w:t>(2009)53</w:t>
      </w:r>
      <w:r>
        <w:rPr>
          <w:rFonts w:ascii="宋体" w:hAnsi="宋体" w:cs="宋体" w:hint="eastAsia"/>
          <w:sz w:val="28"/>
          <w:szCs w:val="28"/>
        </w:rPr>
        <w:t>号”《绵竹市建设工程规划设计技术要求通知书》载明的用地性质为二类居住用地，且</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15</w:t>
      </w:r>
      <w:r>
        <w:rPr>
          <w:rFonts w:ascii="宋体" w:hAnsi="宋体" w:cs="宋体" w:hint="eastAsia"/>
          <w:sz w:val="28"/>
          <w:szCs w:val="28"/>
        </w:rPr>
        <w:t>日绵竹市规划局出具的“竹规发</w:t>
      </w:r>
      <w:r>
        <w:rPr>
          <w:rFonts w:ascii="宋体" w:hAnsi="宋体" w:cs="宋体"/>
          <w:sz w:val="28"/>
          <w:szCs w:val="28"/>
        </w:rPr>
        <w:t>[2019]2</w:t>
      </w:r>
      <w:r>
        <w:rPr>
          <w:rFonts w:ascii="宋体" w:hAnsi="宋体" w:cs="宋体" w:hint="eastAsia"/>
          <w:sz w:val="28"/>
          <w:szCs w:val="28"/>
        </w:rPr>
        <w:t>号”《关于对四川省德阳市中级人民法院〈关于协助本院执行绵竹市鼎盛房地产开发有限责任公司名下土地的函〉的复函》载明该宗用地规划用途为居住用地，即证载用途与规划设计用途不一致。</w:t>
      </w:r>
    </w:p>
    <w:p w:rsidR="00597AAC" w:rsidRPr="004E0F92" w:rsidRDefault="00597AAC" w:rsidP="00410533">
      <w:pPr>
        <w:widowControl/>
        <w:autoSpaceDE w:val="0"/>
        <w:autoSpaceDN w:val="0"/>
        <w:spacing w:line="560" w:lineRule="exact"/>
        <w:ind w:firstLineChars="200" w:firstLine="31680"/>
        <w:textAlignment w:val="bottom"/>
        <w:rPr>
          <w:rFonts w:ascii="宋体" w:cs="宋体"/>
          <w:spacing w:val="-4"/>
          <w:sz w:val="28"/>
          <w:szCs w:val="28"/>
        </w:rPr>
      </w:pPr>
      <w:r w:rsidRPr="004E0F92">
        <w:rPr>
          <w:rFonts w:ascii="宋体" w:hAnsi="宋体" w:cs="宋体" w:hint="eastAsia"/>
          <w:sz w:val="28"/>
          <w:szCs w:val="28"/>
        </w:rPr>
        <w:t>我们通过与委托方沟通后，基于“竹规发</w:t>
      </w:r>
      <w:r w:rsidRPr="004E0F92">
        <w:rPr>
          <w:rFonts w:ascii="宋体" w:hAnsi="宋体" w:cs="宋体"/>
          <w:sz w:val="28"/>
          <w:szCs w:val="28"/>
        </w:rPr>
        <w:t>[2019]2</w:t>
      </w:r>
      <w:r w:rsidRPr="004E0F92">
        <w:rPr>
          <w:rFonts w:ascii="宋体" w:hAnsi="宋体" w:cs="宋体" w:hint="eastAsia"/>
          <w:sz w:val="28"/>
          <w:szCs w:val="28"/>
        </w:rPr>
        <w:t>号”为近期最新规划意见回复，</w:t>
      </w:r>
      <w:r w:rsidRPr="004E0F92">
        <w:rPr>
          <w:rFonts w:ascii="宋体" w:hAnsi="宋体" w:cs="宋体" w:hint="eastAsia"/>
          <w:spacing w:val="-4"/>
          <w:sz w:val="28"/>
          <w:szCs w:val="28"/>
        </w:rPr>
        <w:t>设定委估宗地用途为城镇住宅用地，容积率为</w:t>
      </w:r>
      <w:r w:rsidRPr="004E0F92">
        <w:rPr>
          <w:rFonts w:ascii="宋体" w:hAnsi="宋体" w:cs="宋体"/>
          <w:spacing w:val="-4"/>
          <w:sz w:val="28"/>
          <w:szCs w:val="28"/>
        </w:rPr>
        <w:t>1.8</w:t>
      </w:r>
      <w:r w:rsidRPr="004E0F92">
        <w:rPr>
          <w:rFonts w:ascii="宋体" w:hAnsi="宋体" w:cs="宋体" w:hint="eastAsia"/>
          <w:spacing w:val="-4"/>
          <w:sz w:val="28"/>
          <w:szCs w:val="28"/>
        </w:rPr>
        <w:t>，出让终止日期在证载综合用地终止日期顺延</w:t>
      </w:r>
      <w:r w:rsidRPr="004E0F92">
        <w:rPr>
          <w:rFonts w:ascii="宋体" w:hAnsi="宋体" w:cs="宋体"/>
          <w:spacing w:val="-4"/>
          <w:sz w:val="28"/>
          <w:szCs w:val="28"/>
        </w:rPr>
        <w:t>20</w:t>
      </w:r>
      <w:r w:rsidRPr="004E0F92">
        <w:rPr>
          <w:rFonts w:ascii="宋体" w:hAnsi="宋体" w:cs="宋体" w:hint="eastAsia"/>
          <w:spacing w:val="-4"/>
          <w:sz w:val="28"/>
          <w:szCs w:val="28"/>
        </w:rPr>
        <w:t>年，即设定为</w:t>
      </w:r>
      <w:r w:rsidRPr="004E0F92">
        <w:rPr>
          <w:rFonts w:ascii="宋体" w:hAnsi="宋体" w:cs="宋体"/>
          <w:spacing w:val="-4"/>
          <w:sz w:val="28"/>
          <w:szCs w:val="28"/>
        </w:rPr>
        <w:t>2073</w:t>
      </w:r>
      <w:r w:rsidRPr="004E0F92">
        <w:rPr>
          <w:rFonts w:ascii="宋体" w:hAnsi="宋体" w:cs="宋体" w:hint="eastAsia"/>
          <w:spacing w:val="-4"/>
          <w:sz w:val="28"/>
          <w:szCs w:val="28"/>
        </w:rPr>
        <w:t>年</w:t>
      </w:r>
      <w:r w:rsidRPr="004E0F92">
        <w:rPr>
          <w:rFonts w:ascii="宋体" w:hAnsi="宋体" w:cs="宋体"/>
          <w:spacing w:val="-4"/>
          <w:sz w:val="28"/>
          <w:szCs w:val="28"/>
        </w:rPr>
        <w:t>12</w:t>
      </w:r>
      <w:r w:rsidRPr="004E0F92">
        <w:rPr>
          <w:rFonts w:ascii="宋体" w:hAnsi="宋体" w:cs="宋体" w:hint="eastAsia"/>
          <w:spacing w:val="-4"/>
          <w:sz w:val="28"/>
          <w:szCs w:val="28"/>
        </w:rPr>
        <w:t>月</w:t>
      </w:r>
      <w:r w:rsidRPr="004E0F92">
        <w:rPr>
          <w:rFonts w:ascii="宋体" w:hAnsi="宋体" w:cs="宋体"/>
          <w:spacing w:val="-4"/>
          <w:sz w:val="28"/>
          <w:szCs w:val="28"/>
        </w:rPr>
        <w:t>18</w:t>
      </w:r>
      <w:r w:rsidRPr="004E0F92">
        <w:rPr>
          <w:rFonts w:ascii="宋体" w:hAnsi="宋体" w:cs="宋体" w:hint="eastAsia"/>
          <w:spacing w:val="-4"/>
          <w:sz w:val="28"/>
          <w:szCs w:val="28"/>
        </w:rPr>
        <w:t>日。</w:t>
      </w:r>
    </w:p>
    <w:p w:rsidR="00597AAC" w:rsidRDefault="00597AAC" w:rsidP="00410533">
      <w:pPr>
        <w:widowControl/>
        <w:autoSpaceDE w:val="0"/>
        <w:autoSpaceDN w:val="0"/>
        <w:spacing w:line="560" w:lineRule="exact"/>
        <w:ind w:firstLineChars="200" w:firstLine="31680"/>
        <w:textAlignment w:val="bottom"/>
        <w:rPr>
          <w:rFonts w:ascii="宋体"/>
          <w:sz w:val="28"/>
          <w:szCs w:val="28"/>
        </w:rPr>
      </w:pPr>
      <w:r>
        <w:rPr>
          <w:rFonts w:ascii="宋体" w:hAnsi="宋体" w:hint="eastAsia"/>
          <w:b/>
          <w:bCs/>
          <w:sz w:val="28"/>
          <w:szCs w:val="28"/>
        </w:rPr>
        <w:t>五、依据不足假设：</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sidRPr="004E0F92">
        <w:rPr>
          <w:rFonts w:ascii="宋体" w:hAnsi="宋体" w:cs="宋体"/>
          <w:sz w:val="28"/>
          <w:szCs w:val="28"/>
        </w:rPr>
        <w:t>1</w:t>
      </w:r>
      <w:r w:rsidRPr="004E0F92">
        <w:rPr>
          <w:rFonts w:ascii="宋体" w:hAnsi="宋体" w:cs="宋体" w:hint="eastAsia"/>
          <w:sz w:val="28"/>
          <w:szCs w:val="28"/>
        </w:rPr>
        <w:t>、因存在前述证载用途与规划设计条件不相一致情况，受无法取得国土资源部门的准确详细规划设计资料及出让终止日期等影响，我们仅以前述假设中的相关数据进行评估分析取值。</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sidRPr="004E0F92">
        <w:rPr>
          <w:rFonts w:ascii="宋体" w:hAnsi="宋体" w:cs="宋体"/>
          <w:sz w:val="28"/>
          <w:szCs w:val="28"/>
        </w:rPr>
        <w:t>2</w:t>
      </w:r>
      <w:r w:rsidRPr="004E0F92">
        <w:rPr>
          <w:rFonts w:ascii="宋体" w:hAnsi="宋体" w:cs="宋体" w:hint="eastAsia"/>
          <w:sz w:val="28"/>
          <w:szCs w:val="28"/>
        </w:rPr>
        <w:t>、</w:t>
      </w:r>
      <w:r>
        <w:rPr>
          <w:rFonts w:ascii="宋体" w:hAnsi="宋体" w:cs="宋体" w:hint="eastAsia"/>
          <w:sz w:val="28"/>
          <w:szCs w:val="28"/>
        </w:rPr>
        <w:t>委托方提供的《不动产权证书》登记地址为绵竹市剑南镇玉妃路二段东侧</w:t>
      </w:r>
      <w:r w:rsidRPr="004E0F92">
        <w:rPr>
          <w:rFonts w:ascii="宋体" w:hAnsi="宋体" w:cs="宋体" w:hint="eastAsia"/>
          <w:sz w:val="28"/>
          <w:szCs w:val="28"/>
        </w:rPr>
        <w:t>，现场查勘无明确地址号牌；</w:t>
      </w:r>
      <w:r>
        <w:rPr>
          <w:rFonts w:ascii="宋体" w:hAnsi="宋体" w:cs="宋体" w:hint="eastAsia"/>
          <w:sz w:val="28"/>
          <w:szCs w:val="28"/>
        </w:rPr>
        <w:t>估价对象经委托方和申请执行方现场指认确定，本估价报告设定查勘对象</w:t>
      </w:r>
      <w:r w:rsidRPr="004E0F92">
        <w:rPr>
          <w:rFonts w:ascii="宋体" w:hAnsi="宋体" w:cs="宋体" w:hint="eastAsia"/>
          <w:sz w:val="28"/>
          <w:szCs w:val="28"/>
        </w:rPr>
        <w:t>和估价对象</w:t>
      </w:r>
      <w:r>
        <w:rPr>
          <w:rFonts w:ascii="宋体" w:hAnsi="宋体" w:cs="宋体" w:hint="eastAsia"/>
          <w:sz w:val="28"/>
          <w:szCs w:val="28"/>
        </w:rPr>
        <w:t>对应一致。</w:t>
      </w:r>
    </w:p>
    <w:p w:rsidR="00597AAC" w:rsidRDefault="00597AAC" w:rsidP="00410533">
      <w:pPr>
        <w:widowControl/>
        <w:autoSpaceDE w:val="0"/>
        <w:autoSpaceDN w:val="0"/>
        <w:spacing w:line="560" w:lineRule="exact"/>
        <w:ind w:firstLineChars="200" w:firstLine="31680"/>
        <w:textAlignment w:val="bottom"/>
        <w:rPr>
          <w:rFonts w:ascii="宋体"/>
          <w:b/>
          <w:bCs/>
          <w:sz w:val="28"/>
          <w:szCs w:val="28"/>
        </w:rPr>
      </w:pPr>
      <w:r>
        <w:rPr>
          <w:rFonts w:ascii="宋体" w:hAnsi="宋体" w:hint="eastAsia"/>
          <w:b/>
          <w:bCs/>
          <w:sz w:val="28"/>
          <w:szCs w:val="28"/>
        </w:rPr>
        <w:t>六、</w:t>
      </w:r>
      <w:r>
        <w:rPr>
          <w:rFonts w:ascii="宋体" w:hAnsi="宋体" w:cs="宋体" w:hint="eastAsia"/>
          <w:b/>
          <w:bCs/>
          <w:sz w:val="28"/>
          <w:szCs w:val="28"/>
        </w:rPr>
        <w:t>估价报告使用限制</w:t>
      </w:r>
      <w:r>
        <w:rPr>
          <w:rFonts w:ascii="宋体" w:hAnsi="宋体" w:hint="eastAsia"/>
          <w:b/>
          <w:bCs/>
          <w:sz w:val="28"/>
          <w:szCs w:val="28"/>
        </w:rPr>
        <w:t>：</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sidRPr="004E0F92">
        <w:rPr>
          <w:rFonts w:ascii="宋体" w:hAnsi="宋体" w:cs="宋体"/>
          <w:sz w:val="28"/>
          <w:szCs w:val="28"/>
        </w:rPr>
        <w:t>1</w:t>
      </w:r>
      <w:r w:rsidRPr="004E0F92">
        <w:rPr>
          <w:rFonts w:ascii="宋体" w:hAnsi="宋体" w:cs="宋体" w:hint="eastAsia"/>
          <w:sz w:val="28"/>
          <w:szCs w:val="28"/>
        </w:rPr>
        <w:t>、本估价报告出具的评估结果未考虑国家宏观经济政策发生变化及遇到自然力和其他不可抗力时可能对房地产价值产生的影响。</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sidRPr="004E0F92">
        <w:rPr>
          <w:rFonts w:ascii="宋体" w:hAnsi="宋体" w:cs="宋体"/>
          <w:sz w:val="28"/>
          <w:szCs w:val="28"/>
        </w:rPr>
        <w:t>2</w:t>
      </w:r>
      <w:r w:rsidRPr="004E0F92">
        <w:rPr>
          <w:rFonts w:ascii="宋体" w:hAnsi="宋体" w:cs="宋体" w:hint="eastAsia"/>
          <w:sz w:val="28"/>
          <w:szCs w:val="28"/>
        </w:rPr>
        <w:t>、估价委托人应按照本次估价的估价目的使用本报告，不得用于其他用途。若改变估价目的及使用条件，应重新估价。</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sidRPr="004E0F92">
        <w:rPr>
          <w:rFonts w:ascii="宋体" w:hAnsi="宋体" w:cs="宋体"/>
          <w:sz w:val="28"/>
          <w:szCs w:val="28"/>
        </w:rPr>
        <w:t>3</w:t>
      </w:r>
      <w:r w:rsidRPr="004E0F92">
        <w:rPr>
          <w:rFonts w:ascii="宋体" w:hAnsi="宋体" w:cs="宋体" w:hint="eastAsia"/>
          <w:sz w:val="28"/>
          <w:szCs w:val="28"/>
        </w:rPr>
        <w:t>、估价结果为房地产市场价值，未考虑快速变现等处分方式带来的影响。</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sidRPr="004E0F92">
        <w:rPr>
          <w:rFonts w:ascii="宋体" w:hAnsi="宋体" w:cs="宋体"/>
          <w:sz w:val="28"/>
          <w:szCs w:val="28"/>
        </w:rPr>
        <w:t>4</w:t>
      </w:r>
      <w:r w:rsidRPr="004E0F92">
        <w:rPr>
          <w:rFonts w:ascii="宋体" w:hAnsi="宋体" w:cs="宋体" w:hint="eastAsia"/>
          <w:sz w:val="28"/>
          <w:szCs w:val="28"/>
        </w:rPr>
        <w:t>、如在自提交估价报告之日起未来一年内该区域同类型房地产市场行情无大的变化时，本估价报告的使用期限为自报告出具之日起一年。如果使用本估价结果的时间超过了报告使用期限，我们对此结果造成的损失不承担责任。</w:t>
      </w:r>
    </w:p>
    <w:p w:rsidR="00597AAC" w:rsidRPr="004E0F92" w:rsidRDefault="00597AAC" w:rsidP="00410533">
      <w:pPr>
        <w:widowControl/>
        <w:autoSpaceDE w:val="0"/>
        <w:autoSpaceDN w:val="0"/>
        <w:spacing w:line="560" w:lineRule="exact"/>
        <w:ind w:firstLineChars="200" w:firstLine="31680"/>
        <w:textAlignment w:val="bottom"/>
        <w:rPr>
          <w:rFonts w:ascii="宋体" w:cs="宋体"/>
          <w:sz w:val="28"/>
          <w:szCs w:val="28"/>
        </w:rPr>
      </w:pPr>
      <w:r w:rsidRPr="004E0F92">
        <w:rPr>
          <w:rFonts w:ascii="宋体" w:hAnsi="宋体" w:cs="宋体"/>
          <w:sz w:val="28"/>
          <w:szCs w:val="28"/>
        </w:rPr>
        <w:t>5</w:t>
      </w:r>
      <w:r w:rsidRPr="004E0F92">
        <w:rPr>
          <w:rFonts w:ascii="宋体" w:hAnsi="宋体" w:cs="宋体" w:hint="eastAsia"/>
          <w:sz w:val="28"/>
          <w:szCs w:val="28"/>
        </w:rPr>
        <w:t>、如发现本报告内的文字或数字因校印或其它原因出现误差时，请通知本公司进行更正。否则，报告误差部分无效。</w:t>
      </w:r>
    </w:p>
    <w:p w:rsidR="00597AAC" w:rsidRDefault="00597AAC" w:rsidP="00410533">
      <w:pPr>
        <w:widowControl/>
        <w:autoSpaceDE w:val="0"/>
        <w:autoSpaceDN w:val="0"/>
        <w:spacing w:line="560" w:lineRule="exact"/>
        <w:ind w:firstLineChars="200" w:firstLine="31680"/>
        <w:textAlignment w:val="bottom"/>
        <w:rPr>
          <w:rFonts w:ascii="黑体" w:eastAsia="黑体"/>
          <w:b/>
          <w:sz w:val="44"/>
          <w:szCs w:val="44"/>
        </w:rPr>
      </w:pPr>
      <w:r w:rsidRPr="004E0F92">
        <w:rPr>
          <w:rFonts w:ascii="宋体" w:hAnsi="宋体" w:cs="宋体"/>
          <w:sz w:val="28"/>
          <w:szCs w:val="28"/>
        </w:rPr>
        <w:t>6</w:t>
      </w:r>
      <w:r w:rsidRPr="004E0F92">
        <w:rPr>
          <w:rFonts w:ascii="宋体" w:hAnsi="宋体" w:cs="宋体" w:hint="eastAsia"/>
          <w:sz w:val="28"/>
          <w:szCs w:val="28"/>
        </w:rPr>
        <w:t>、本报告书由“致估价委托人函”、“估价师声明”、“估价假设与限制条件”、“估价结果报告”和“附件”构成完整的《房地产司法鉴定估价报告》。报告使用人应严格按照本估价报告全部完整地使用，我们不对任何割裂使用的应用行为负责。否则由此引起的后果与本公司和房地产估价师无关。</w:t>
      </w:r>
    </w:p>
    <w:p w:rsidR="00597AAC" w:rsidRDefault="00597AAC" w:rsidP="004E0F92">
      <w:r>
        <w:br w:type="page"/>
      </w:r>
    </w:p>
    <w:p w:rsidR="00597AAC" w:rsidRDefault="00597AAC" w:rsidP="00CB13B8">
      <w:pPr>
        <w:spacing w:afterLines="50" w:line="560" w:lineRule="exact"/>
        <w:jc w:val="center"/>
        <w:rPr>
          <w:rFonts w:ascii="黑体" w:eastAsia="黑体"/>
          <w:b/>
          <w:sz w:val="44"/>
          <w:szCs w:val="44"/>
        </w:rPr>
      </w:pPr>
      <w:r>
        <w:rPr>
          <w:rFonts w:ascii="黑体" w:eastAsia="黑体" w:hint="eastAsia"/>
          <w:b/>
          <w:sz w:val="44"/>
          <w:szCs w:val="44"/>
        </w:rPr>
        <w:t>估</w:t>
      </w:r>
      <w:r>
        <w:rPr>
          <w:rFonts w:ascii="黑体" w:eastAsia="黑体"/>
          <w:b/>
          <w:sz w:val="44"/>
          <w:szCs w:val="44"/>
        </w:rPr>
        <w:t xml:space="preserve"> </w:t>
      </w:r>
      <w:r>
        <w:rPr>
          <w:rFonts w:ascii="黑体" w:eastAsia="黑体" w:hint="eastAsia"/>
          <w:b/>
          <w:sz w:val="44"/>
          <w:szCs w:val="44"/>
        </w:rPr>
        <w:t>价</w:t>
      </w:r>
      <w:r>
        <w:rPr>
          <w:rFonts w:ascii="黑体" w:eastAsia="黑体"/>
          <w:b/>
          <w:sz w:val="44"/>
          <w:szCs w:val="44"/>
        </w:rPr>
        <w:t xml:space="preserve"> </w:t>
      </w:r>
      <w:r>
        <w:rPr>
          <w:rFonts w:ascii="黑体" w:eastAsia="黑体" w:hint="eastAsia"/>
          <w:b/>
          <w:sz w:val="44"/>
          <w:szCs w:val="44"/>
        </w:rPr>
        <w:t>结</w:t>
      </w:r>
      <w:r>
        <w:rPr>
          <w:rFonts w:ascii="黑体" w:eastAsia="黑体"/>
          <w:b/>
          <w:sz w:val="44"/>
          <w:szCs w:val="44"/>
        </w:rPr>
        <w:t xml:space="preserve"> </w:t>
      </w:r>
      <w:r>
        <w:rPr>
          <w:rFonts w:ascii="黑体" w:eastAsia="黑体" w:hint="eastAsia"/>
          <w:b/>
          <w:sz w:val="44"/>
          <w:szCs w:val="44"/>
        </w:rPr>
        <w:t>果</w:t>
      </w:r>
      <w:r>
        <w:rPr>
          <w:rFonts w:ascii="黑体" w:eastAsia="黑体"/>
          <w:b/>
          <w:sz w:val="44"/>
          <w:szCs w:val="44"/>
        </w:rPr>
        <w:t xml:space="preserve"> </w:t>
      </w:r>
      <w:r>
        <w:rPr>
          <w:rFonts w:ascii="黑体" w:eastAsia="黑体" w:hint="eastAsia"/>
          <w:b/>
          <w:sz w:val="44"/>
          <w:szCs w:val="44"/>
        </w:rPr>
        <w:t>报</w:t>
      </w:r>
      <w:r>
        <w:rPr>
          <w:rFonts w:ascii="黑体" w:eastAsia="黑体"/>
          <w:b/>
          <w:sz w:val="44"/>
          <w:szCs w:val="44"/>
        </w:rPr>
        <w:t xml:space="preserve"> </w:t>
      </w:r>
      <w:r>
        <w:rPr>
          <w:rFonts w:ascii="黑体" w:eastAsia="黑体" w:hint="eastAsia"/>
          <w:b/>
          <w:sz w:val="44"/>
          <w:szCs w:val="44"/>
        </w:rPr>
        <w:t>告</w:t>
      </w:r>
    </w:p>
    <w:p w:rsidR="00597AAC" w:rsidRDefault="00597AAC" w:rsidP="00410533">
      <w:pPr>
        <w:spacing w:line="300" w:lineRule="exact"/>
        <w:ind w:firstLineChars="200" w:firstLine="31680"/>
        <w:rPr>
          <w:rFonts w:ascii="黑体" w:eastAsia="黑体"/>
          <w:b/>
          <w:sz w:val="28"/>
          <w:szCs w:val="28"/>
        </w:rPr>
      </w:pPr>
    </w:p>
    <w:p w:rsidR="00597AAC" w:rsidRDefault="00597AAC" w:rsidP="00410533">
      <w:pPr>
        <w:spacing w:line="600" w:lineRule="exact"/>
        <w:ind w:firstLineChars="200" w:firstLine="31680"/>
        <w:rPr>
          <w:rFonts w:ascii="黑体" w:eastAsia="黑体"/>
          <w:b/>
          <w:sz w:val="28"/>
          <w:szCs w:val="28"/>
        </w:rPr>
      </w:pPr>
      <w:r>
        <w:rPr>
          <w:rFonts w:ascii="黑体" w:eastAsia="黑体" w:hint="eastAsia"/>
          <w:b/>
          <w:sz w:val="28"/>
          <w:szCs w:val="28"/>
        </w:rPr>
        <w:t>一、估价委托人</w:t>
      </w:r>
    </w:p>
    <w:p w:rsidR="00597AAC" w:rsidRDefault="00597AAC" w:rsidP="00410533">
      <w:pPr>
        <w:spacing w:line="600" w:lineRule="exact"/>
        <w:ind w:firstLineChars="200" w:firstLine="31680"/>
        <w:rPr>
          <w:rFonts w:ascii="宋体"/>
          <w:sz w:val="28"/>
        </w:rPr>
      </w:pPr>
      <w:r>
        <w:rPr>
          <w:rFonts w:ascii="宋体" w:hAnsi="宋体" w:hint="eastAsia"/>
          <w:sz w:val="28"/>
        </w:rPr>
        <w:t>估价委托人：四川省德阳市中级人民法院</w:t>
      </w:r>
    </w:p>
    <w:p w:rsidR="00597AAC" w:rsidRDefault="00597AAC" w:rsidP="00410533">
      <w:pPr>
        <w:spacing w:line="600" w:lineRule="exact"/>
        <w:ind w:firstLineChars="200" w:firstLine="31680"/>
        <w:rPr>
          <w:rFonts w:ascii="宋体"/>
          <w:sz w:val="28"/>
        </w:rPr>
      </w:pPr>
      <w:r>
        <w:rPr>
          <w:rFonts w:ascii="宋体" w:hAnsi="宋体" w:hint="eastAsia"/>
          <w:sz w:val="28"/>
        </w:rPr>
        <w:t>地</w:t>
      </w:r>
      <w:r>
        <w:rPr>
          <w:rFonts w:ascii="宋体" w:hAnsi="宋体"/>
          <w:sz w:val="28"/>
        </w:rPr>
        <w:t xml:space="preserve">      </w:t>
      </w:r>
      <w:r>
        <w:rPr>
          <w:rFonts w:ascii="宋体" w:hAnsi="宋体" w:hint="eastAsia"/>
          <w:sz w:val="28"/>
        </w:rPr>
        <w:t>址：四川省德阳市长江东路</w:t>
      </w:r>
      <w:r>
        <w:rPr>
          <w:rFonts w:ascii="宋体" w:hAnsi="宋体"/>
          <w:sz w:val="28"/>
        </w:rPr>
        <w:t>279</w:t>
      </w:r>
      <w:r>
        <w:rPr>
          <w:rFonts w:ascii="宋体" w:hAnsi="宋体" w:hint="eastAsia"/>
          <w:sz w:val="28"/>
        </w:rPr>
        <w:t>号</w:t>
      </w:r>
    </w:p>
    <w:p w:rsidR="00597AAC" w:rsidRDefault="00597AAC" w:rsidP="00410533">
      <w:pPr>
        <w:spacing w:line="600" w:lineRule="exact"/>
        <w:ind w:firstLineChars="200" w:firstLine="31680"/>
        <w:rPr>
          <w:rFonts w:ascii="黑体" w:eastAsia="黑体"/>
          <w:b/>
          <w:sz w:val="28"/>
          <w:szCs w:val="28"/>
        </w:rPr>
      </w:pPr>
      <w:r>
        <w:rPr>
          <w:rFonts w:ascii="黑体" w:eastAsia="黑体" w:hint="eastAsia"/>
          <w:b/>
          <w:sz w:val="28"/>
          <w:szCs w:val="28"/>
        </w:rPr>
        <w:t>二、估价机构</w:t>
      </w:r>
    </w:p>
    <w:p w:rsidR="00597AAC" w:rsidRDefault="00597AAC" w:rsidP="00410533">
      <w:pPr>
        <w:spacing w:line="600" w:lineRule="exact"/>
        <w:ind w:firstLineChars="200" w:firstLine="31680"/>
        <w:rPr>
          <w:rFonts w:ascii="宋体"/>
          <w:sz w:val="28"/>
        </w:rPr>
      </w:pPr>
      <w:r>
        <w:rPr>
          <w:rFonts w:ascii="宋体" w:hAnsi="宋体" w:hint="eastAsia"/>
          <w:sz w:val="28"/>
        </w:rPr>
        <w:t>机构名称：四川同力达房地产土地评估有限公司</w:t>
      </w:r>
    </w:p>
    <w:p w:rsidR="00597AAC" w:rsidRDefault="00597AAC" w:rsidP="00410533">
      <w:pPr>
        <w:spacing w:line="600" w:lineRule="exact"/>
        <w:ind w:firstLineChars="200" w:firstLine="31680"/>
        <w:rPr>
          <w:rFonts w:ascii="宋体"/>
          <w:sz w:val="28"/>
        </w:rPr>
      </w:pPr>
      <w:r>
        <w:rPr>
          <w:rFonts w:ascii="宋体" w:hAnsi="宋体" w:hint="eastAsia"/>
          <w:sz w:val="28"/>
        </w:rPr>
        <w:t>机构地址：成都市武侯区一环路南一段</w:t>
      </w:r>
      <w:r>
        <w:rPr>
          <w:rFonts w:ascii="宋体" w:hAnsi="宋体"/>
          <w:sz w:val="28"/>
        </w:rPr>
        <w:t>12</w:t>
      </w:r>
      <w:r>
        <w:rPr>
          <w:rFonts w:ascii="宋体" w:hAnsi="宋体" w:hint="eastAsia"/>
          <w:sz w:val="28"/>
        </w:rPr>
        <w:t>号书香榭</w:t>
      </w:r>
      <w:r>
        <w:rPr>
          <w:rFonts w:ascii="宋体" w:hAnsi="宋体"/>
          <w:sz w:val="28"/>
        </w:rPr>
        <w:t>5</w:t>
      </w:r>
      <w:r>
        <w:rPr>
          <w:rFonts w:ascii="宋体" w:hAnsi="宋体" w:hint="eastAsia"/>
          <w:sz w:val="28"/>
        </w:rPr>
        <w:t>楼</w:t>
      </w:r>
      <w:r>
        <w:rPr>
          <w:rFonts w:ascii="宋体" w:hAnsi="宋体"/>
          <w:sz w:val="28"/>
        </w:rPr>
        <w:t>F</w:t>
      </w:r>
      <w:r>
        <w:rPr>
          <w:rFonts w:ascii="宋体" w:hAnsi="宋体" w:hint="eastAsia"/>
          <w:sz w:val="28"/>
        </w:rPr>
        <w:t>座</w:t>
      </w:r>
    </w:p>
    <w:p w:rsidR="00597AAC" w:rsidRDefault="00597AAC" w:rsidP="00410533">
      <w:pPr>
        <w:spacing w:line="600" w:lineRule="exact"/>
        <w:ind w:firstLineChars="200" w:firstLine="31680"/>
        <w:rPr>
          <w:rFonts w:ascii="宋体"/>
          <w:sz w:val="28"/>
        </w:rPr>
      </w:pPr>
      <w:r>
        <w:rPr>
          <w:rFonts w:ascii="宋体" w:hAnsi="宋体" w:hint="eastAsia"/>
          <w:sz w:val="28"/>
        </w:rPr>
        <w:t>法定代表人：王福军</w:t>
      </w:r>
    </w:p>
    <w:p w:rsidR="00597AAC" w:rsidRDefault="00597AAC" w:rsidP="00410533">
      <w:pPr>
        <w:spacing w:line="600" w:lineRule="exact"/>
        <w:ind w:firstLineChars="200" w:firstLine="31680"/>
        <w:rPr>
          <w:rFonts w:ascii="宋体"/>
          <w:sz w:val="28"/>
        </w:rPr>
      </w:pPr>
      <w:r>
        <w:rPr>
          <w:rFonts w:ascii="宋体" w:hAnsi="宋体" w:hint="eastAsia"/>
          <w:sz w:val="28"/>
        </w:rPr>
        <w:t>资质等级：壹级</w:t>
      </w:r>
    </w:p>
    <w:p w:rsidR="00597AAC" w:rsidRDefault="00597AAC" w:rsidP="00410533">
      <w:pPr>
        <w:spacing w:line="600" w:lineRule="exact"/>
        <w:ind w:firstLineChars="200" w:firstLine="31680"/>
        <w:rPr>
          <w:rFonts w:ascii="宋体"/>
          <w:sz w:val="28"/>
        </w:rPr>
      </w:pPr>
      <w:r>
        <w:rPr>
          <w:rFonts w:ascii="宋体" w:hAnsi="宋体" w:hint="eastAsia"/>
          <w:sz w:val="28"/>
        </w:rPr>
        <w:t>资质有效期：</w:t>
      </w:r>
      <w:r>
        <w:rPr>
          <w:rFonts w:ascii="宋体" w:hAnsi="宋体"/>
          <w:sz w:val="28"/>
        </w:rPr>
        <w:t>2019</w:t>
      </w:r>
      <w:r>
        <w:rPr>
          <w:rFonts w:ascii="宋体" w:hAnsi="宋体" w:hint="eastAsia"/>
          <w:sz w:val="28"/>
        </w:rPr>
        <w:t>年</w:t>
      </w:r>
      <w:r>
        <w:rPr>
          <w:rFonts w:ascii="宋体" w:hAnsi="宋体"/>
          <w:sz w:val="28"/>
        </w:rPr>
        <w:t>07</w:t>
      </w:r>
      <w:r>
        <w:rPr>
          <w:rFonts w:ascii="宋体" w:hAnsi="宋体" w:hint="eastAsia"/>
          <w:sz w:val="28"/>
        </w:rPr>
        <w:t>月</w:t>
      </w:r>
      <w:r>
        <w:rPr>
          <w:rFonts w:ascii="宋体" w:hAnsi="宋体"/>
          <w:sz w:val="28"/>
        </w:rPr>
        <w:t>22</w:t>
      </w:r>
      <w:r>
        <w:rPr>
          <w:rFonts w:ascii="宋体" w:hAnsi="宋体" w:hint="eastAsia"/>
          <w:sz w:val="28"/>
        </w:rPr>
        <w:t>日至</w:t>
      </w:r>
      <w:r>
        <w:rPr>
          <w:rFonts w:ascii="宋体" w:hAnsi="宋体"/>
          <w:sz w:val="28"/>
        </w:rPr>
        <w:t>2022</w:t>
      </w:r>
      <w:r>
        <w:rPr>
          <w:rFonts w:ascii="宋体" w:hAnsi="宋体" w:hint="eastAsia"/>
          <w:sz w:val="28"/>
        </w:rPr>
        <w:t>年</w:t>
      </w:r>
      <w:r>
        <w:rPr>
          <w:rFonts w:ascii="宋体" w:hAnsi="宋体"/>
          <w:sz w:val="28"/>
        </w:rPr>
        <w:t>07</w:t>
      </w:r>
      <w:r>
        <w:rPr>
          <w:rFonts w:ascii="宋体" w:hAnsi="宋体" w:hint="eastAsia"/>
          <w:sz w:val="28"/>
        </w:rPr>
        <w:t>月</w:t>
      </w:r>
      <w:r>
        <w:rPr>
          <w:rFonts w:ascii="宋体" w:hAnsi="宋体"/>
          <w:sz w:val="28"/>
        </w:rPr>
        <w:t>22</w:t>
      </w:r>
      <w:r>
        <w:rPr>
          <w:rFonts w:ascii="宋体" w:hAnsi="宋体" w:hint="eastAsia"/>
          <w:sz w:val="28"/>
        </w:rPr>
        <w:t>日</w:t>
      </w:r>
    </w:p>
    <w:p w:rsidR="00597AAC" w:rsidRDefault="00597AAC" w:rsidP="00410533">
      <w:pPr>
        <w:spacing w:line="600" w:lineRule="exact"/>
        <w:ind w:firstLineChars="200" w:firstLine="31680"/>
        <w:rPr>
          <w:rFonts w:ascii="宋体"/>
          <w:sz w:val="28"/>
        </w:rPr>
      </w:pPr>
      <w:r>
        <w:rPr>
          <w:rFonts w:ascii="宋体" w:hAnsi="宋体" w:hint="eastAsia"/>
          <w:sz w:val="28"/>
        </w:rPr>
        <w:t>资质证书编号：川建房估备字</w:t>
      </w:r>
      <w:r>
        <w:rPr>
          <w:rFonts w:ascii="宋体" w:hAnsi="宋体"/>
          <w:sz w:val="28"/>
        </w:rPr>
        <w:t>[2019]0233</w:t>
      </w:r>
      <w:r>
        <w:rPr>
          <w:rFonts w:ascii="宋体" w:hAnsi="宋体" w:hint="eastAsia"/>
          <w:sz w:val="28"/>
        </w:rPr>
        <w:t>号</w:t>
      </w:r>
    </w:p>
    <w:p w:rsidR="00597AAC" w:rsidRDefault="00597AAC" w:rsidP="00410533">
      <w:pPr>
        <w:spacing w:line="600" w:lineRule="exact"/>
        <w:ind w:firstLineChars="200" w:firstLine="31680"/>
        <w:rPr>
          <w:rFonts w:ascii="宋体"/>
          <w:sz w:val="28"/>
        </w:rPr>
      </w:pPr>
      <w:r>
        <w:rPr>
          <w:rFonts w:ascii="宋体" w:hAnsi="宋体" w:hint="eastAsia"/>
          <w:sz w:val="28"/>
        </w:rPr>
        <w:t>联系电话：</w:t>
      </w:r>
      <w:r>
        <w:rPr>
          <w:rFonts w:ascii="宋体" w:hAnsi="宋体"/>
          <w:sz w:val="28"/>
        </w:rPr>
        <w:t>0838-2307409     028-62500330</w:t>
      </w:r>
    </w:p>
    <w:p w:rsidR="00597AAC" w:rsidRDefault="00597AAC" w:rsidP="00410533">
      <w:pPr>
        <w:spacing w:line="600" w:lineRule="exact"/>
        <w:ind w:firstLineChars="200" w:firstLine="31680"/>
        <w:rPr>
          <w:rFonts w:ascii="黑体" w:eastAsia="黑体"/>
          <w:b/>
          <w:sz w:val="28"/>
          <w:szCs w:val="28"/>
        </w:rPr>
      </w:pPr>
      <w:r>
        <w:rPr>
          <w:rFonts w:ascii="黑体" w:eastAsia="黑体" w:hint="eastAsia"/>
          <w:b/>
          <w:sz w:val="28"/>
          <w:szCs w:val="28"/>
        </w:rPr>
        <w:t>三、估价目的</w:t>
      </w:r>
    </w:p>
    <w:p w:rsidR="00597AAC" w:rsidRDefault="00597AAC" w:rsidP="00410533">
      <w:pPr>
        <w:spacing w:line="600" w:lineRule="exact"/>
        <w:ind w:firstLineChars="200" w:firstLine="31680"/>
        <w:rPr>
          <w:rFonts w:ascii="宋体"/>
          <w:sz w:val="28"/>
        </w:rPr>
      </w:pPr>
      <w:r>
        <w:rPr>
          <w:rFonts w:ascii="宋体" w:hAnsi="宋体" w:hint="eastAsia"/>
          <w:sz w:val="28"/>
        </w:rPr>
        <w:t>为司法拍卖</w:t>
      </w:r>
      <w:r>
        <w:rPr>
          <w:rFonts w:ascii="宋体" w:hAnsi="宋体"/>
          <w:sz w:val="28"/>
        </w:rPr>
        <w:t>(</w:t>
      </w:r>
      <w:r>
        <w:rPr>
          <w:rFonts w:ascii="宋体" w:hAnsi="宋体" w:hint="eastAsia"/>
          <w:sz w:val="28"/>
        </w:rPr>
        <w:t>变卖</w:t>
      </w:r>
      <w:r>
        <w:rPr>
          <w:rFonts w:ascii="宋体" w:hAnsi="宋体"/>
          <w:sz w:val="28"/>
        </w:rPr>
        <w:t>)</w:t>
      </w:r>
      <w:r>
        <w:rPr>
          <w:rFonts w:ascii="宋体" w:hAnsi="宋体" w:hint="eastAsia"/>
          <w:sz w:val="28"/>
        </w:rPr>
        <w:t>提供房地产市场价值参考依据。</w:t>
      </w:r>
    </w:p>
    <w:p w:rsidR="00597AAC" w:rsidRDefault="00597AAC" w:rsidP="00410533">
      <w:pPr>
        <w:spacing w:line="600" w:lineRule="exact"/>
        <w:ind w:firstLineChars="200" w:firstLine="31680"/>
        <w:rPr>
          <w:rFonts w:ascii="黑体" w:eastAsia="黑体"/>
          <w:b/>
          <w:sz w:val="28"/>
          <w:szCs w:val="28"/>
        </w:rPr>
      </w:pPr>
      <w:r>
        <w:rPr>
          <w:rFonts w:ascii="黑体" w:eastAsia="黑体" w:hint="eastAsia"/>
          <w:b/>
          <w:sz w:val="28"/>
          <w:szCs w:val="28"/>
        </w:rPr>
        <w:t>四、估价对象</w:t>
      </w:r>
    </w:p>
    <w:p w:rsidR="00597AAC" w:rsidRDefault="00597AAC" w:rsidP="00410533">
      <w:pPr>
        <w:spacing w:line="600" w:lineRule="exact"/>
        <w:ind w:firstLineChars="200" w:firstLine="31680"/>
        <w:rPr>
          <w:rFonts w:ascii="宋体"/>
          <w:sz w:val="28"/>
        </w:rPr>
      </w:pPr>
      <w:r>
        <w:rPr>
          <w:rFonts w:ascii="宋体" w:hAnsi="宋体"/>
          <w:sz w:val="28"/>
        </w:rPr>
        <w:t>1</w:t>
      </w:r>
      <w:r>
        <w:rPr>
          <w:rFonts w:ascii="宋体" w:hAnsi="宋体" w:hint="eastAsia"/>
          <w:sz w:val="28"/>
        </w:rPr>
        <w:t>、估价对象坐落及位置</w:t>
      </w:r>
    </w:p>
    <w:p w:rsidR="00597AAC" w:rsidRDefault="00597AAC" w:rsidP="00410533">
      <w:pPr>
        <w:spacing w:line="600" w:lineRule="exact"/>
        <w:ind w:firstLineChars="200" w:firstLine="31680"/>
        <w:rPr>
          <w:rFonts w:ascii="宋体"/>
          <w:sz w:val="28"/>
        </w:rPr>
      </w:pPr>
      <w:r>
        <w:rPr>
          <w:rFonts w:ascii="宋体" w:hAnsi="宋体" w:hint="eastAsia"/>
          <w:sz w:val="28"/>
        </w:rPr>
        <w:t>估价对象坐落于绵竹市剑南镇玉妃路二段东侧。宗地东临德天铁路；南临东方星座；西临玉妃路二段，北临鼎达装饰建材城。</w:t>
      </w:r>
    </w:p>
    <w:p w:rsidR="00597AAC" w:rsidRDefault="00597AAC" w:rsidP="00410533">
      <w:pPr>
        <w:spacing w:line="600" w:lineRule="exact"/>
        <w:ind w:firstLineChars="200" w:firstLine="31680"/>
        <w:rPr>
          <w:rFonts w:ascii="宋体"/>
          <w:sz w:val="28"/>
        </w:rPr>
      </w:pPr>
      <w:r>
        <w:rPr>
          <w:rFonts w:ascii="宋体" w:hAnsi="宋体"/>
          <w:sz w:val="28"/>
        </w:rPr>
        <w:t>2</w:t>
      </w:r>
      <w:r>
        <w:rPr>
          <w:rFonts w:ascii="宋体" w:hAnsi="宋体" w:hint="eastAsia"/>
          <w:sz w:val="28"/>
        </w:rPr>
        <w:t>、权益状况</w:t>
      </w:r>
    </w:p>
    <w:p w:rsidR="00597AAC" w:rsidRDefault="00597AAC" w:rsidP="00410533">
      <w:pPr>
        <w:spacing w:line="600" w:lineRule="exact"/>
        <w:ind w:firstLineChars="200" w:firstLine="31680"/>
        <w:rPr>
          <w:rFonts w:ascii="宋体"/>
          <w:sz w:val="28"/>
        </w:rPr>
      </w:pPr>
      <w:r>
        <w:rPr>
          <w:rFonts w:ascii="宋体" w:hAnsi="宋体"/>
          <w:sz w:val="28"/>
        </w:rPr>
        <w:t>(1)</w:t>
      </w:r>
      <w:r>
        <w:rPr>
          <w:rFonts w:ascii="宋体" w:hAnsi="宋体" w:hint="eastAsia"/>
          <w:sz w:val="28"/>
        </w:rPr>
        <w:t>不动产登记状况</w:t>
      </w:r>
    </w:p>
    <w:p w:rsidR="00597AAC" w:rsidRDefault="00597AAC" w:rsidP="00410533">
      <w:pPr>
        <w:spacing w:line="600" w:lineRule="exact"/>
        <w:ind w:firstLineChars="200" w:firstLine="31680"/>
        <w:rPr>
          <w:rFonts w:ascii="宋体" w:cs="宋体"/>
          <w:sz w:val="28"/>
          <w:szCs w:val="28"/>
        </w:rPr>
      </w:pPr>
      <w:r>
        <w:rPr>
          <w:rFonts w:ascii="宋体" w:hAnsi="宋体" w:cs="宋体" w:hint="eastAsia"/>
          <w:color w:val="000000"/>
          <w:sz w:val="28"/>
          <w:szCs w:val="28"/>
        </w:rPr>
        <w:t>根据委托方提供的相关权证资料，委估宗地系</w:t>
      </w:r>
      <w:r>
        <w:rPr>
          <w:rFonts w:ascii="宋体" w:hAnsi="宋体" w:cs="宋体"/>
          <w:color w:val="000000"/>
          <w:sz w:val="28"/>
          <w:szCs w:val="28"/>
        </w:rPr>
        <w:t>2009</w:t>
      </w:r>
      <w:r>
        <w:rPr>
          <w:rFonts w:ascii="宋体" w:hAnsi="宋体" w:cs="宋体" w:hint="eastAsia"/>
          <w:color w:val="000000"/>
          <w:sz w:val="28"/>
          <w:szCs w:val="28"/>
        </w:rPr>
        <w:t>年</w:t>
      </w:r>
      <w:r>
        <w:rPr>
          <w:rFonts w:ascii="宋体" w:hAnsi="宋体" w:cs="宋体"/>
          <w:color w:val="000000"/>
          <w:sz w:val="28"/>
          <w:szCs w:val="28"/>
        </w:rPr>
        <w:t>5</w:t>
      </w:r>
      <w:r>
        <w:rPr>
          <w:rFonts w:ascii="宋体" w:hAnsi="宋体" w:cs="宋体" w:hint="eastAsia"/>
          <w:color w:val="000000"/>
          <w:sz w:val="28"/>
          <w:szCs w:val="28"/>
        </w:rPr>
        <w:t>月</w:t>
      </w:r>
      <w:r>
        <w:rPr>
          <w:rFonts w:ascii="宋体" w:hAnsi="宋体" w:cs="宋体"/>
          <w:color w:val="000000"/>
          <w:sz w:val="28"/>
          <w:szCs w:val="28"/>
        </w:rPr>
        <w:t>19</w:t>
      </w:r>
      <w:r>
        <w:rPr>
          <w:rFonts w:ascii="宋体" w:hAnsi="宋体" w:cs="宋体" w:hint="eastAsia"/>
          <w:color w:val="000000"/>
          <w:sz w:val="28"/>
          <w:szCs w:val="28"/>
        </w:rPr>
        <w:t>日取得。</w:t>
      </w:r>
      <w:r>
        <w:rPr>
          <w:rFonts w:ascii="宋体" w:hAnsi="宋体" w:cs="宋体" w:hint="eastAsia"/>
          <w:sz w:val="28"/>
          <w:szCs w:val="28"/>
        </w:rPr>
        <w:t>于</w:t>
      </w:r>
      <w:r>
        <w:rPr>
          <w:rFonts w:ascii="宋体" w:hAnsi="宋体" w:cs="宋体"/>
          <w:sz w:val="28"/>
          <w:szCs w:val="28"/>
        </w:rPr>
        <w:t>2019</w:t>
      </w:r>
      <w:r>
        <w:rPr>
          <w:rFonts w:ascii="宋体" w:hAnsi="宋体" w:cs="宋体" w:hint="eastAsia"/>
          <w:sz w:val="28"/>
          <w:szCs w:val="28"/>
        </w:rPr>
        <w:t>年</w:t>
      </w:r>
      <w:r>
        <w:rPr>
          <w:rFonts w:ascii="宋体" w:hAnsi="宋体" w:cs="宋体"/>
          <w:sz w:val="28"/>
          <w:szCs w:val="28"/>
        </w:rPr>
        <w:t>5</w:t>
      </w:r>
      <w:r>
        <w:rPr>
          <w:rFonts w:ascii="宋体" w:hAnsi="宋体" w:cs="宋体" w:hint="eastAsia"/>
          <w:sz w:val="28"/>
          <w:szCs w:val="28"/>
        </w:rPr>
        <w:t>月</w:t>
      </w:r>
      <w:r>
        <w:rPr>
          <w:rFonts w:ascii="宋体" w:hAnsi="宋体" w:cs="宋体"/>
          <w:sz w:val="28"/>
          <w:szCs w:val="28"/>
        </w:rPr>
        <w:t>29</w:t>
      </w:r>
      <w:r>
        <w:rPr>
          <w:rFonts w:ascii="宋体" w:hAnsi="宋体" w:cs="宋体" w:hint="eastAsia"/>
          <w:sz w:val="28"/>
          <w:szCs w:val="28"/>
        </w:rPr>
        <w:t>日根据四川德阳市中级人民法院执行裁定书</w:t>
      </w:r>
      <w:r>
        <w:rPr>
          <w:rFonts w:ascii="宋体" w:hAnsi="宋体" w:cs="宋体"/>
          <w:sz w:val="28"/>
          <w:szCs w:val="28"/>
        </w:rPr>
        <w:t>(2018)</w:t>
      </w:r>
      <w:r>
        <w:rPr>
          <w:rFonts w:ascii="宋体" w:hAnsi="宋体" w:cs="宋体" w:hint="eastAsia"/>
          <w:sz w:val="28"/>
          <w:szCs w:val="28"/>
        </w:rPr>
        <w:t>川</w:t>
      </w:r>
      <w:r>
        <w:rPr>
          <w:rFonts w:ascii="宋体" w:hAnsi="宋体" w:cs="宋体"/>
          <w:sz w:val="28"/>
          <w:szCs w:val="28"/>
        </w:rPr>
        <w:t>06</w:t>
      </w:r>
      <w:r>
        <w:rPr>
          <w:rFonts w:ascii="宋体" w:hAnsi="宋体" w:cs="宋体" w:hint="eastAsia"/>
          <w:sz w:val="28"/>
          <w:szCs w:val="28"/>
        </w:rPr>
        <w:t>执</w:t>
      </w:r>
      <w:r>
        <w:rPr>
          <w:rFonts w:ascii="宋体" w:hAnsi="宋体" w:cs="宋体"/>
          <w:sz w:val="28"/>
          <w:szCs w:val="28"/>
        </w:rPr>
        <w:t>334-A</w:t>
      </w:r>
      <w:r>
        <w:rPr>
          <w:rFonts w:ascii="宋体" w:hAnsi="宋体" w:cs="宋体" w:hint="eastAsia"/>
          <w:sz w:val="28"/>
          <w:szCs w:val="28"/>
        </w:rPr>
        <w:t>号与协助执行通知书</w:t>
      </w:r>
      <w:r>
        <w:rPr>
          <w:rFonts w:ascii="宋体" w:hAnsi="宋体" w:cs="宋体"/>
          <w:sz w:val="28"/>
          <w:szCs w:val="28"/>
        </w:rPr>
        <w:t>(2018)</w:t>
      </w:r>
      <w:r>
        <w:rPr>
          <w:rFonts w:ascii="宋体" w:hAnsi="宋体" w:cs="宋体" w:hint="eastAsia"/>
          <w:sz w:val="28"/>
          <w:szCs w:val="28"/>
        </w:rPr>
        <w:t>川</w:t>
      </w:r>
      <w:r>
        <w:rPr>
          <w:rFonts w:ascii="宋体" w:hAnsi="宋体" w:cs="宋体"/>
          <w:sz w:val="28"/>
          <w:szCs w:val="28"/>
        </w:rPr>
        <w:t>06</w:t>
      </w:r>
      <w:r>
        <w:rPr>
          <w:rFonts w:ascii="宋体" w:hAnsi="宋体" w:cs="宋体" w:hint="eastAsia"/>
          <w:sz w:val="28"/>
          <w:szCs w:val="28"/>
        </w:rPr>
        <w:t>执</w:t>
      </w:r>
      <w:r>
        <w:rPr>
          <w:rFonts w:ascii="宋体" w:hAnsi="宋体" w:cs="宋体"/>
          <w:sz w:val="28"/>
          <w:szCs w:val="28"/>
        </w:rPr>
        <w:t>334-A</w:t>
      </w:r>
      <w:r>
        <w:rPr>
          <w:rFonts w:ascii="宋体" w:hAnsi="宋体" w:cs="宋体" w:hint="eastAsia"/>
          <w:sz w:val="28"/>
          <w:szCs w:val="28"/>
        </w:rPr>
        <w:t>号，将土地证书号“竹国用</w:t>
      </w:r>
      <w:r>
        <w:rPr>
          <w:rFonts w:ascii="宋体" w:hAnsi="宋体" w:cs="宋体"/>
          <w:sz w:val="28"/>
          <w:szCs w:val="28"/>
        </w:rPr>
        <w:t>(2009)</w:t>
      </w:r>
      <w:r>
        <w:rPr>
          <w:rFonts w:ascii="宋体" w:hAnsi="宋体" w:cs="宋体" w:hint="eastAsia"/>
          <w:sz w:val="28"/>
          <w:szCs w:val="28"/>
        </w:rPr>
        <w:t>第</w:t>
      </w:r>
      <w:r>
        <w:rPr>
          <w:rFonts w:ascii="宋体" w:hAnsi="宋体" w:cs="宋体"/>
          <w:sz w:val="28"/>
          <w:szCs w:val="28"/>
        </w:rPr>
        <w:t>837</w:t>
      </w:r>
      <w:r>
        <w:rPr>
          <w:rFonts w:ascii="宋体" w:hAnsi="宋体" w:cs="宋体" w:hint="eastAsia"/>
          <w:sz w:val="28"/>
          <w:szCs w:val="28"/>
        </w:rPr>
        <w:t>号”土地使用权所剩的</w:t>
      </w:r>
      <w:r>
        <w:rPr>
          <w:rFonts w:ascii="宋体" w:hAnsi="宋体" w:cs="宋体"/>
          <w:sz w:val="28"/>
          <w:szCs w:val="28"/>
        </w:rPr>
        <w:t>7130.91</w:t>
      </w:r>
      <w:r>
        <w:rPr>
          <w:rFonts w:ascii="宋体" w:hAnsi="宋体" w:cs="宋体" w:hint="eastAsia"/>
          <w:sz w:val="28"/>
          <w:szCs w:val="28"/>
        </w:rPr>
        <w:t>㎡的土地办理</w:t>
      </w:r>
      <w:r w:rsidRPr="00092DAF">
        <w:rPr>
          <w:rFonts w:ascii="宋体" w:hAnsi="宋体" w:cs="宋体" w:hint="eastAsia"/>
          <w:spacing w:val="6"/>
          <w:sz w:val="28"/>
          <w:szCs w:val="28"/>
        </w:rPr>
        <w:t>相关分宗事宜</w:t>
      </w:r>
      <w:r w:rsidRPr="00092DAF">
        <w:rPr>
          <w:rFonts w:ascii="宋体" w:hAnsi="宋体" w:cs="宋体"/>
          <w:spacing w:val="6"/>
          <w:sz w:val="28"/>
          <w:szCs w:val="28"/>
        </w:rPr>
        <w:t>(</w:t>
      </w:r>
      <w:r w:rsidRPr="00092DAF">
        <w:rPr>
          <w:rFonts w:ascii="宋体" w:hAnsi="宋体" w:cs="宋体" w:hint="eastAsia"/>
          <w:spacing w:val="6"/>
          <w:sz w:val="28"/>
          <w:szCs w:val="28"/>
        </w:rPr>
        <w:t>土地总面积</w:t>
      </w:r>
      <w:r w:rsidRPr="00092DAF">
        <w:rPr>
          <w:rFonts w:ascii="宋体" w:hAnsi="宋体" w:cs="宋体"/>
          <w:spacing w:val="6"/>
          <w:sz w:val="28"/>
          <w:szCs w:val="28"/>
        </w:rPr>
        <w:t>8607.91</w:t>
      </w:r>
      <w:r w:rsidRPr="00092DAF">
        <w:rPr>
          <w:rFonts w:ascii="宋体" w:hAnsi="宋体" w:cs="宋体" w:hint="eastAsia"/>
          <w:spacing w:val="6"/>
          <w:sz w:val="28"/>
          <w:szCs w:val="28"/>
        </w:rPr>
        <w:t>㎡，扣除已被征收范围土地</w:t>
      </w:r>
      <w:r w:rsidRPr="00092DAF">
        <w:rPr>
          <w:rFonts w:ascii="宋体" w:hAnsi="宋体" w:cs="宋体"/>
          <w:spacing w:val="6"/>
          <w:sz w:val="28"/>
          <w:szCs w:val="28"/>
        </w:rPr>
        <w:t>1477</w:t>
      </w:r>
      <w:r w:rsidRPr="00092DAF">
        <w:rPr>
          <w:rFonts w:ascii="宋体" w:hAnsi="宋体" w:cs="宋体" w:hint="eastAsia"/>
          <w:spacing w:val="6"/>
          <w:sz w:val="28"/>
          <w:szCs w:val="28"/>
        </w:rPr>
        <w:t>㎡</w:t>
      </w:r>
      <w:r w:rsidRPr="00092DAF">
        <w:rPr>
          <w:rFonts w:ascii="宋体" w:hAnsi="宋体" w:cs="宋体"/>
          <w:spacing w:val="6"/>
          <w:sz w:val="28"/>
          <w:szCs w:val="28"/>
        </w:rPr>
        <w:t>)</w:t>
      </w:r>
      <w:r>
        <w:rPr>
          <w:rFonts w:ascii="宋体" w:hAnsi="宋体" w:cs="宋体" w:hint="eastAsia"/>
          <w:sz w:val="28"/>
          <w:szCs w:val="28"/>
        </w:rPr>
        <w:t>，分宗后的土地面积分别为</w:t>
      </w:r>
      <w:r>
        <w:rPr>
          <w:rFonts w:ascii="宋体" w:hAnsi="宋体" w:cs="宋体"/>
          <w:sz w:val="28"/>
          <w:szCs w:val="28"/>
        </w:rPr>
        <w:t>3945.88</w:t>
      </w:r>
      <w:r>
        <w:rPr>
          <w:rFonts w:ascii="宋体" w:hAnsi="宋体" w:cs="宋体" w:hint="eastAsia"/>
          <w:sz w:val="28"/>
          <w:szCs w:val="28"/>
        </w:rPr>
        <w:t>㎡、周转房所占土地及通道</w:t>
      </w:r>
      <w:r>
        <w:rPr>
          <w:rFonts w:ascii="宋体" w:hAnsi="宋体" w:cs="宋体"/>
          <w:sz w:val="28"/>
          <w:szCs w:val="28"/>
        </w:rPr>
        <w:t>3185.03</w:t>
      </w:r>
      <w:r>
        <w:rPr>
          <w:rFonts w:ascii="宋体" w:hAnsi="宋体" w:cs="宋体" w:hint="eastAsia"/>
          <w:sz w:val="28"/>
          <w:szCs w:val="28"/>
        </w:rPr>
        <w:t>㎡。</w:t>
      </w:r>
    </w:p>
    <w:p w:rsidR="00597AAC" w:rsidRDefault="00597AAC" w:rsidP="00410533">
      <w:pPr>
        <w:spacing w:line="600" w:lineRule="exact"/>
        <w:ind w:firstLineChars="200" w:firstLine="31680"/>
        <w:rPr>
          <w:rFonts w:ascii="宋体" w:cs="宋体"/>
          <w:sz w:val="28"/>
          <w:szCs w:val="28"/>
        </w:rPr>
      </w:pPr>
      <w:r>
        <w:rPr>
          <w:rFonts w:ascii="宋体" w:hAnsi="宋体" w:cs="宋体" w:hint="eastAsia"/>
          <w:sz w:val="28"/>
          <w:szCs w:val="28"/>
        </w:rPr>
        <w:t>本次评估宗地在绵竹市自然资源和规划局进行了不动产登记，登记情况如下：</w:t>
      </w:r>
    </w:p>
    <w:tbl>
      <w:tblPr>
        <w:tblW w:w="92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2143"/>
        <w:gridCol w:w="2349"/>
        <w:gridCol w:w="1431"/>
        <w:gridCol w:w="180"/>
        <w:gridCol w:w="1548"/>
        <w:gridCol w:w="1580"/>
      </w:tblGrid>
      <w:tr w:rsidR="00597AAC" w:rsidRPr="00092DAF" w:rsidTr="00273FCF">
        <w:trPr>
          <w:trHeight w:hRule="exact" w:val="624"/>
          <w:tblCellSpacing w:w="20" w:type="dxa"/>
        </w:trPr>
        <w:tc>
          <w:tcPr>
            <w:tcW w:w="2083" w:type="dxa"/>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不动产权证书号</w:t>
            </w:r>
          </w:p>
        </w:tc>
        <w:tc>
          <w:tcPr>
            <w:tcW w:w="7028" w:type="dxa"/>
            <w:gridSpan w:val="5"/>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川</w:t>
            </w:r>
            <w:r w:rsidRPr="00092DAF">
              <w:rPr>
                <w:rFonts w:ascii="Arial Narrow" w:hAnsi="Arial Narrow" w:cs="宋体"/>
                <w:sz w:val="22"/>
                <w:szCs w:val="22"/>
              </w:rPr>
              <w:t>(2019)</w:t>
            </w:r>
            <w:r w:rsidRPr="00092DAF">
              <w:rPr>
                <w:rFonts w:ascii="Arial Narrow" w:hAnsi="宋体" w:cs="宋体" w:hint="eastAsia"/>
                <w:sz w:val="22"/>
                <w:szCs w:val="22"/>
              </w:rPr>
              <w:t>绵竹市不动产权第</w:t>
            </w:r>
            <w:r w:rsidRPr="00092DAF">
              <w:rPr>
                <w:rFonts w:ascii="Arial Narrow" w:hAnsi="Arial Narrow" w:cs="宋体"/>
                <w:sz w:val="22"/>
                <w:szCs w:val="22"/>
              </w:rPr>
              <w:t>0003478</w:t>
            </w:r>
            <w:r w:rsidRPr="00092DAF">
              <w:rPr>
                <w:rFonts w:ascii="Arial Narrow" w:hAnsi="宋体" w:cs="宋体" w:hint="eastAsia"/>
                <w:sz w:val="22"/>
                <w:szCs w:val="22"/>
              </w:rPr>
              <w:t>号</w:t>
            </w:r>
          </w:p>
        </w:tc>
      </w:tr>
      <w:tr w:rsidR="00597AAC" w:rsidRPr="00092DAF" w:rsidTr="00273FCF">
        <w:trPr>
          <w:trHeight w:hRule="exact" w:val="624"/>
          <w:tblCellSpacing w:w="20" w:type="dxa"/>
        </w:trPr>
        <w:tc>
          <w:tcPr>
            <w:tcW w:w="2083" w:type="dxa"/>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权利人</w:t>
            </w:r>
          </w:p>
        </w:tc>
        <w:tc>
          <w:tcPr>
            <w:tcW w:w="3920" w:type="dxa"/>
            <w:gridSpan w:val="3"/>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绵竹市鼎盛房地产开发有限责任公司</w:t>
            </w:r>
          </w:p>
        </w:tc>
        <w:tc>
          <w:tcPr>
            <w:tcW w:w="1508" w:type="dxa"/>
            <w:noWrap/>
            <w:vAlign w:val="center"/>
          </w:tcPr>
          <w:p w:rsidR="00597AAC" w:rsidRPr="00092DAF" w:rsidRDefault="00597AAC" w:rsidP="00092DAF">
            <w:pPr>
              <w:widowControl/>
              <w:spacing w:line="240" w:lineRule="atLeast"/>
              <w:jc w:val="center"/>
              <w:rPr>
                <w:rFonts w:ascii="Arial Narrow" w:hAnsi="Arial Narrow" w:cs="宋体"/>
                <w:sz w:val="22"/>
              </w:rPr>
            </w:pPr>
            <w:r w:rsidRPr="00092DAF">
              <w:rPr>
                <w:rFonts w:ascii="Arial Narrow" w:hAnsi="宋体" w:cs="宋体" w:hint="eastAsia"/>
                <w:sz w:val="22"/>
                <w:szCs w:val="22"/>
              </w:rPr>
              <w:t>共有情况</w:t>
            </w:r>
          </w:p>
        </w:tc>
        <w:tc>
          <w:tcPr>
            <w:tcW w:w="1520" w:type="dxa"/>
            <w:noWrap/>
            <w:vAlign w:val="center"/>
          </w:tcPr>
          <w:p w:rsidR="00597AAC" w:rsidRPr="00092DAF" w:rsidRDefault="00597AAC" w:rsidP="00092DAF">
            <w:pPr>
              <w:widowControl/>
              <w:spacing w:line="240" w:lineRule="atLeast"/>
              <w:jc w:val="center"/>
              <w:rPr>
                <w:rFonts w:ascii="Arial Narrow" w:hAnsi="Arial Narrow" w:cs="宋体"/>
                <w:sz w:val="22"/>
              </w:rPr>
            </w:pPr>
            <w:r w:rsidRPr="00092DAF">
              <w:rPr>
                <w:rFonts w:ascii="Arial Narrow" w:hAnsi="宋体" w:cs="宋体" w:hint="eastAsia"/>
                <w:sz w:val="22"/>
                <w:szCs w:val="22"/>
              </w:rPr>
              <w:t>单独所有</w:t>
            </w:r>
          </w:p>
        </w:tc>
      </w:tr>
      <w:tr w:rsidR="00597AAC" w:rsidRPr="00092DAF" w:rsidTr="00273FCF">
        <w:trPr>
          <w:trHeight w:hRule="exact" w:val="624"/>
          <w:tblCellSpacing w:w="20" w:type="dxa"/>
        </w:trPr>
        <w:tc>
          <w:tcPr>
            <w:tcW w:w="2083" w:type="dxa"/>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坐落</w:t>
            </w:r>
          </w:p>
        </w:tc>
        <w:tc>
          <w:tcPr>
            <w:tcW w:w="7028" w:type="dxa"/>
            <w:gridSpan w:val="5"/>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绵竹市剑南镇玉妃路二段东侧</w:t>
            </w:r>
          </w:p>
        </w:tc>
      </w:tr>
      <w:tr w:rsidR="00597AAC" w:rsidRPr="00092DAF" w:rsidTr="00273FCF">
        <w:trPr>
          <w:trHeight w:hRule="exact" w:val="624"/>
          <w:tblCellSpacing w:w="20" w:type="dxa"/>
        </w:trPr>
        <w:tc>
          <w:tcPr>
            <w:tcW w:w="2083" w:type="dxa"/>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不动产单元号</w:t>
            </w:r>
          </w:p>
        </w:tc>
        <w:tc>
          <w:tcPr>
            <w:tcW w:w="7028" w:type="dxa"/>
            <w:gridSpan w:val="5"/>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Arial Narrow" w:cs="宋体"/>
                <w:sz w:val="22"/>
                <w:szCs w:val="22"/>
              </w:rPr>
              <w:t>5106683003005GB00083W00000000</w:t>
            </w:r>
          </w:p>
        </w:tc>
      </w:tr>
      <w:tr w:rsidR="00597AAC" w:rsidRPr="00092DAF" w:rsidTr="00273FCF">
        <w:trPr>
          <w:trHeight w:hRule="exact" w:val="624"/>
          <w:tblCellSpacing w:w="20" w:type="dxa"/>
        </w:trPr>
        <w:tc>
          <w:tcPr>
            <w:tcW w:w="2083" w:type="dxa"/>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权利类型</w:t>
            </w:r>
          </w:p>
        </w:tc>
        <w:tc>
          <w:tcPr>
            <w:tcW w:w="7028" w:type="dxa"/>
            <w:gridSpan w:val="5"/>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国有建设用地使用权</w:t>
            </w:r>
          </w:p>
        </w:tc>
      </w:tr>
      <w:tr w:rsidR="00597AAC" w:rsidRPr="00092DAF" w:rsidTr="00273FCF">
        <w:trPr>
          <w:trHeight w:hRule="exact" w:val="624"/>
          <w:tblCellSpacing w:w="20" w:type="dxa"/>
        </w:trPr>
        <w:tc>
          <w:tcPr>
            <w:tcW w:w="2083" w:type="dxa"/>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权利性质</w:t>
            </w:r>
          </w:p>
        </w:tc>
        <w:tc>
          <w:tcPr>
            <w:tcW w:w="2309" w:type="dxa"/>
            <w:noWrap/>
            <w:vAlign w:val="center"/>
          </w:tcPr>
          <w:p w:rsidR="00597AAC" w:rsidRPr="00092DAF" w:rsidRDefault="00597AAC" w:rsidP="00092DAF">
            <w:pPr>
              <w:widowControl/>
              <w:spacing w:line="240" w:lineRule="atLeast"/>
              <w:jc w:val="center"/>
              <w:rPr>
                <w:rFonts w:ascii="Arial Narrow" w:hAnsi="Arial Narrow" w:cs="宋体"/>
                <w:sz w:val="22"/>
              </w:rPr>
            </w:pPr>
            <w:r w:rsidRPr="00092DAF">
              <w:rPr>
                <w:rFonts w:ascii="Arial Narrow" w:hAnsi="宋体" w:cs="宋体" w:hint="eastAsia"/>
                <w:sz w:val="22"/>
                <w:szCs w:val="22"/>
              </w:rPr>
              <w:t>出让</w:t>
            </w:r>
          </w:p>
        </w:tc>
        <w:tc>
          <w:tcPr>
            <w:tcW w:w="1391" w:type="dxa"/>
            <w:noWrap/>
            <w:vAlign w:val="center"/>
          </w:tcPr>
          <w:p w:rsidR="00597AAC" w:rsidRPr="00092DAF" w:rsidRDefault="00597AAC" w:rsidP="00092DAF">
            <w:pPr>
              <w:widowControl/>
              <w:spacing w:line="240" w:lineRule="atLeast"/>
              <w:jc w:val="center"/>
              <w:rPr>
                <w:rFonts w:ascii="Arial Narrow" w:hAnsi="Arial Narrow" w:cs="宋体"/>
                <w:sz w:val="22"/>
              </w:rPr>
            </w:pPr>
            <w:r w:rsidRPr="00092DAF">
              <w:rPr>
                <w:rFonts w:ascii="Arial Narrow" w:hAnsi="宋体" w:cs="宋体" w:hint="eastAsia"/>
                <w:sz w:val="22"/>
                <w:szCs w:val="22"/>
              </w:rPr>
              <w:t>用途</w:t>
            </w:r>
          </w:p>
        </w:tc>
        <w:tc>
          <w:tcPr>
            <w:tcW w:w="3248" w:type="dxa"/>
            <w:gridSpan w:val="3"/>
            <w:noWrap/>
            <w:vAlign w:val="center"/>
          </w:tcPr>
          <w:p w:rsidR="00597AAC" w:rsidRPr="00092DAF" w:rsidRDefault="00597AAC" w:rsidP="00092DAF">
            <w:pPr>
              <w:widowControl/>
              <w:spacing w:line="240" w:lineRule="atLeast"/>
              <w:jc w:val="center"/>
              <w:rPr>
                <w:rFonts w:ascii="Arial Narrow" w:hAnsi="Arial Narrow" w:cs="宋体"/>
                <w:sz w:val="22"/>
              </w:rPr>
            </w:pPr>
            <w:r w:rsidRPr="00092DAF">
              <w:rPr>
                <w:rFonts w:ascii="Arial Narrow" w:hAnsi="宋体" w:cs="宋体" w:hint="eastAsia"/>
                <w:sz w:val="22"/>
                <w:szCs w:val="22"/>
              </w:rPr>
              <w:t>综合用地</w:t>
            </w:r>
          </w:p>
        </w:tc>
      </w:tr>
      <w:tr w:rsidR="00597AAC" w:rsidRPr="00092DAF" w:rsidTr="00273FCF">
        <w:trPr>
          <w:trHeight w:hRule="exact" w:val="624"/>
          <w:tblCellSpacing w:w="20" w:type="dxa"/>
        </w:trPr>
        <w:tc>
          <w:tcPr>
            <w:tcW w:w="2083" w:type="dxa"/>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面积</w:t>
            </w:r>
          </w:p>
        </w:tc>
        <w:tc>
          <w:tcPr>
            <w:tcW w:w="7028" w:type="dxa"/>
            <w:gridSpan w:val="5"/>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宗地面积：</w:t>
            </w:r>
            <w:r w:rsidRPr="00092DAF">
              <w:rPr>
                <w:rFonts w:ascii="Arial Narrow" w:hAnsi="Arial Narrow" w:cs="宋体"/>
                <w:sz w:val="22"/>
                <w:szCs w:val="22"/>
              </w:rPr>
              <w:t>3945.88</w:t>
            </w:r>
            <w:r w:rsidRPr="00092DAF">
              <w:rPr>
                <w:rFonts w:ascii="Arial Narrow" w:hAnsi="宋体" w:cs="宋体" w:hint="eastAsia"/>
                <w:sz w:val="22"/>
                <w:szCs w:val="22"/>
              </w:rPr>
              <w:t>㎡</w:t>
            </w:r>
          </w:p>
        </w:tc>
      </w:tr>
      <w:tr w:rsidR="00597AAC" w:rsidRPr="00092DAF" w:rsidTr="00273FCF">
        <w:trPr>
          <w:trHeight w:hRule="exact" w:val="624"/>
          <w:tblCellSpacing w:w="20" w:type="dxa"/>
        </w:trPr>
        <w:tc>
          <w:tcPr>
            <w:tcW w:w="2083" w:type="dxa"/>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使用期限</w:t>
            </w:r>
          </w:p>
        </w:tc>
        <w:tc>
          <w:tcPr>
            <w:tcW w:w="7028" w:type="dxa"/>
            <w:gridSpan w:val="5"/>
            <w:noWrap/>
            <w:vAlign w:val="center"/>
          </w:tcPr>
          <w:p w:rsidR="00597AAC" w:rsidRPr="00092DAF" w:rsidRDefault="00597AAC" w:rsidP="00092DAF">
            <w:pPr>
              <w:widowControl/>
              <w:spacing w:line="240" w:lineRule="atLeast"/>
              <w:rPr>
                <w:rFonts w:ascii="Arial Narrow" w:hAnsi="Arial Narrow" w:cs="宋体"/>
                <w:sz w:val="22"/>
              </w:rPr>
            </w:pPr>
            <w:r w:rsidRPr="00092DAF">
              <w:rPr>
                <w:rFonts w:ascii="Arial Narrow" w:hAnsi="宋体" w:cs="宋体" w:hint="eastAsia"/>
                <w:sz w:val="22"/>
                <w:szCs w:val="22"/>
              </w:rPr>
              <w:t>综合用地至</w:t>
            </w:r>
            <w:r w:rsidRPr="00092DAF">
              <w:rPr>
                <w:rFonts w:ascii="Arial Narrow" w:hAnsi="Arial Narrow" w:cs="宋体"/>
                <w:sz w:val="22"/>
                <w:szCs w:val="22"/>
              </w:rPr>
              <w:t>2053</w:t>
            </w:r>
            <w:r w:rsidRPr="00092DAF">
              <w:rPr>
                <w:rFonts w:ascii="Arial Narrow" w:hAnsi="宋体" w:cs="宋体" w:hint="eastAsia"/>
                <w:sz w:val="22"/>
                <w:szCs w:val="22"/>
              </w:rPr>
              <w:t>年</w:t>
            </w:r>
            <w:r w:rsidRPr="00092DAF">
              <w:rPr>
                <w:rFonts w:ascii="Arial Narrow" w:hAnsi="Arial Narrow" w:cs="宋体"/>
                <w:sz w:val="22"/>
                <w:szCs w:val="22"/>
              </w:rPr>
              <w:t>12</w:t>
            </w:r>
            <w:r w:rsidRPr="00092DAF">
              <w:rPr>
                <w:rFonts w:ascii="Arial Narrow" w:hAnsi="宋体" w:cs="宋体" w:hint="eastAsia"/>
                <w:sz w:val="22"/>
                <w:szCs w:val="22"/>
              </w:rPr>
              <w:t>月</w:t>
            </w:r>
            <w:r w:rsidRPr="00092DAF">
              <w:rPr>
                <w:rFonts w:ascii="Arial Narrow" w:hAnsi="Arial Narrow" w:cs="宋体"/>
                <w:sz w:val="22"/>
                <w:szCs w:val="22"/>
              </w:rPr>
              <w:t>18</w:t>
            </w:r>
            <w:r w:rsidRPr="00092DAF">
              <w:rPr>
                <w:rFonts w:ascii="Arial Narrow" w:hAnsi="宋体" w:cs="宋体" w:hint="eastAsia"/>
                <w:sz w:val="22"/>
                <w:szCs w:val="22"/>
              </w:rPr>
              <w:t>日止</w:t>
            </w:r>
          </w:p>
        </w:tc>
      </w:tr>
    </w:tbl>
    <w:p w:rsidR="00597AAC" w:rsidRDefault="00597AAC" w:rsidP="00597AAC">
      <w:pPr>
        <w:spacing w:line="620" w:lineRule="exact"/>
        <w:ind w:firstLineChars="200" w:firstLine="31680"/>
        <w:rPr>
          <w:rFonts w:ascii="宋体" w:cs="宋体"/>
          <w:sz w:val="28"/>
          <w:szCs w:val="28"/>
        </w:rPr>
      </w:pPr>
      <w:r>
        <w:rPr>
          <w:rFonts w:ascii="宋体" w:hAnsi="宋体" w:cs="宋体"/>
          <w:sz w:val="28"/>
          <w:szCs w:val="28"/>
        </w:rPr>
        <w:t>(2)</w:t>
      </w:r>
      <w:r>
        <w:rPr>
          <w:rFonts w:ascii="宋体" w:hAnsi="宋体" w:cs="宋体" w:hint="eastAsia"/>
          <w:sz w:val="28"/>
          <w:szCs w:val="28"/>
        </w:rPr>
        <w:t>他项权利状况</w:t>
      </w:r>
    </w:p>
    <w:p w:rsidR="00597AAC" w:rsidRDefault="00597AAC" w:rsidP="00410533">
      <w:pPr>
        <w:spacing w:line="620" w:lineRule="exact"/>
        <w:ind w:firstLineChars="200" w:firstLine="31680"/>
        <w:rPr>
          <w:rFonts w:ascii="宋体"/>
          <w:sz w:val="28"/>
          <w:szCs w:val="28"/>
        </w:rPr>
      </w:pPr>
      <w:r>
        <w:rPr>
          <w:rFonts w:ascii="宋体" w:hAnsi="宋体" w:hint="eastAsia"/>
          <w:color w:val="000000"/>
          <w:sz w:val="28"/>
          <w:szCs w:val="28"/>
        </w:rPr>
        <w:t>在价值时点，估价对象已被人民法院查封并存在担保物权等他项权利。他项权利人为长城华西银行股份有限公司绵竹支行。</w:t>
      </w:r>
      <w:r>
        <w:rPr>
          <w:rFonts w:ascii="宋体" w:hAnsi="宋体" w:hint="eastAsia"/>
          <w:sz w:val="28"/>
          <w:szCs w:val="28"/>
        </w:rPr>
        <w:t>在房地产司法拍卖估价中，不考虑拍卖财产上原有的担保物权、其他优先受偿权及查封因素，因为原有的担保物权及其他优先受偿权因拍卖而消灭，查封因拍卖而解除；故根据估价目的，本次评估设定估价对象无他项权利登记。</w:t>
      </w:r>
    </w:p>
    <w:p w:rsidR="00597AAC" w:rsidRDefault="00597AAC" w:rsidP="00410533">
      <w:pPr>
        <w:spacing w:line="620" w:lineRule="exact"/>
        <w:ind w:firstLineChars="200" w:firstLine="31680"/>
        <w:rPr>
          <w:rFonts w:ascii="宋体"/>
          <w:sz w:val="28"/>
          <w:szCs w:val="28"/>
        </w:rPr>
      </w:pPr>
      <w:r>
        <w:rPr>
          <w:rFonts w:ascii="宋体" w:hAnsi="宋体"/>
          <w:sz w:val="28"/>
          <w:szCs w:val="28"/>
        </w:rPr>
        <w:t>3</w:t>
      </w:r>
      <w:r>
        <w:rPr>
          <w:rFonts w:ascii="宋体" w:hAnsi="宋体" w:hint="eastAsia"/>
          <w:sz w:val="28"/>
          <w:szCs w:val="28"/>
        </w:rPr>
        <w:t>、估价对象实物状况</w:t>
      </w:r>
    </w:p>
    <w:p w:rsidR="00597AAC" w:rsidRDefault="00597AAC" w:rsidP="00410533">
      <w:pPr>
        <w:spacing w:line="600" w:lineRule="exact"/>
        <w:ind w:firstLineChars="200" w:firstLine="31680"/>
        <w:rPr>
          <w:rFonts w:ascii="宋体"/>
          <w:sz w:val="28"/>
        </w:rPr>
      </w:pPr>
      <w:r>
        <w:rPr>
          <w:rFonts w:ascii="宋体" w:hAnsi="宋体" w:hint="eastAsia"/>
          <w:sz w:val="28"/>
        </w:rPr>
        <w:t>位置：根据委托方提供的相关权证资料附图结合估价人员现场查勘，估价对象所在宗地位于绵竹市剑南镇玉妃路二段东侧，尚未进行正式开发。</w:t>
      </w:r>
    </w:p>
    <w:p w:rsidR="00597AAC" w:rsidRPr="00273FCF" w:rsidRDefault="00597AAC" w:rsidP="00410533">
      <w:pPr>
        <w:spacing w:line="600" w:lineRule="exact"/>
        <w:ind w:firstLineChars="200" w:firstLine="31680"/>
        <w:rPr>
          <w:rFonts w:ascii="宋体"/>
          <w:sz w:val="28"/>
        </w:rPr>
      </w:pPr>
      <w:r>
        <w:rPr>
          <w:rFonts w:ascii="宋体" w:hAnsi="宋体" w:hint="eastAsia"/>
          <w:sz w:val="28"/>
        </w:rPr>
        <w:t>地形、地貌：该宗地形状较规则，对地块利用无不良影响。地势较平坦，无明显的坡度，易于施工。从总体看，地基地质条件适于建筑。</w:t>
      </w:r>
    </w:p>
    <w:p w:rsidR="00597AAC" w:rsidRPr="00273FCF" w:rsidRDefault="00597AAC" w:rsidP="00410533">
      <w:pPr>
        <w:spacing w:line="600" w:lineRule="exact"/>
        <w:ind w:firstLineChars="200" w:firstLine="31680"/>
        <w:rPr>
          <w:rFonts w:ascii="宋体"/>
          <w:sz w:val="28"/>
        </w:rPr>
      </w:pPr>
      <w:r>
        <w:rPr>
          <w:rFonts w:ascii="宋体" w:hAnsi="宋体" w:hint="eastAsia"/>
          <w:sz w:val="28"/>
        </w:rPr>
        <w:t>开发程度：至价值时点，该宗地外达到“六通”</w:t>
      </w:r>
      <w:r>
        <w:rPr>
          <w:rFonts w:ascii="宋体" w:hAnsi="宋体"/>
          <w:sz w:val="28"/>
        </w:rPr>
        <w:t>(</w:t>
      </w:r>
      <w:r>
        <w:rPr>
          <w:rFonts w:ascii="宋体" w:hAnsi="宋体" w:hint="eastAsia"/>
          <w:sz w:val="28"/>
        </w:rPr>
        <w:t>通上水、通下水、通电、通气、通讯、通路</w:t>
      </w:r>
      <w:r>
        <w:rPr>
          <w:rFonts w:ascii="宋体" w:hAnsi="宋体"/>
          <w:sz w:val="28"/>
        </w:rPr>
        <w:t>)</w:t>
      </w:r>
      <w:r>
        <w:rPr>
          <w:rFonts w:ascii="宋体" w:hAnsi="宋体" w:hint="eastAsia"/>
          <w:sz w:val="28"/>
        </w:rPr>
        <w:t>，宗地内</w:t>
      </w:r>
      <w:r w:rsidRPr="00273FCF">
        <w:rPr>
          <w:rFonts w:ascii="宋体" w:hAnsi="宋体" w:hint="eastAsia"/>
          <w:sz w:val="28"/>
        </w:rPr>
        <w:t>西面即临玉妃路侧已由被执行人修建大量临时建筑物和库房用于对外出租经营，</w:t>
      </w:r>
      <w:r>
        <w:rPr>
          <w:rFonts w:ascii="宋体" w:hAnsi="宋体" w:hint="eastAsia"/>
          <w:sz w:val="28"/>
        </w:rPr>
        <w:t>宗地内达到“三通一平”</w:t>
      </w:r>
      <w:r>
        <w:rPr>
          <w:rFonts w:ascii="宋体" w:hAnsi="宋体"/>
          <w:sz w:val="28"/>
        </w:rPr>
        <w:t>(</w:t>
      </w:r>
      <w:r>
        <w:rPr>
          <w:rFonts w:ascii="宋体" w:hAnsi="宋体" w:hint="eastAsia"/>
          <w:sz w:val="28"/>
        </w:rPr>
        <w:t>通上水、通下水、通电及场地平整</w:t>
      </w:r>
      <w:r>
        <w:rPr>
          <w:rFonts w:ascii="宋体" w:hAnsi="宋体"/>
          <w:sz w:val="28"/>
        </w:rPr>
        <w:t>)</w:t>
      </w:r>
      <w:r>
        <w:rPr>
          <w:rFonts w:ascii="宋体" w:hAnsi="宋体" w:hint="eastAsia"/>
          <w:sz w:val="28"/>
        </w:rPr>
        <w:t>。</w:t>
      </w:r>
    </w:p>
    <w:p w:rsidR="00597AAC" w:rsidRDefault="00597AAC" w:rsidP="00410533">
      <w:pPr>
        <w:spacing w:line="600" w:lineRule="exact"/>
        <w:ind w:firstLineChars="200" w:firstLine="31680"/>
        <w:rPr>
          <w:rFonts w:ascii="黑体" w:eastAsia="黑体"/>
          <w:b/>
          <w:sz w:val="28"/>
          <w:szCs w:val="28"/>
        </w:rPr>
      </w:pPr>
      <w:bookmarkStart w:id="4" w:name="_Toc388370295"/>
      <w:bookmarkStart w:id="5" w:name="_Toc299013067"/>
      <w:r>
        <w:rPr>
          <w:rFonts w:ascii="黑体" w:eastAsia="黑体" w:hint="eastAsia"/>
          <w:b/>
          <w:sz w:val="28"/>
          <w:szCs w:val="28"/>
        </w:rPr>
        <w:t>五、价值时点</w:t>
      </w:r>
      <w:bookmarkEnd w:id="4"/>
      <w:bookmarkEnd w:id="5"/>
    </w:p>
    <w:p w:rsidR="00597AAC" w:rsidRPr="00273FCF" w:rsidRDefault="00597AAC" w:rsidP="00410533">
      <w:pPr>
        <w:spacing w:line="600" w:lineRule="exact"/>
        <w:ind w:firstLineChars="200" w:firstLine="31680"/>
        <w:rPr>
          <w:rFonts w:ascii="宋体"/>
          <w:spacing w:val="-8"/>
          <w:sz w:val="28"/>
        </w:rPr>
      </w:pPr>
      <w:bookmarkStart w:id="6" w:name="_Toc32638"/>
      <w:r w:rsidRPr="00273FCF">
        <w:rPr>
          <w:rFonts w:ascii="宋体" w:hAnsi="宋体" w:hint="eastAsia"/>
          <w:sz w:val="28"/>
        </w:rPr>
        <w:t>根据四川省《房地产司法鉴定评估指导意见》</w:t>
      </w:r>
      <w:r w:rsidRPr="00273FCF">
        <w:rPr>
          <w:rFonts w:ascii="宋体" w:hAnsi="宋体"/>
          <w:sz w:val="28"/>
        </w:rPr>
        <w:t>(</w:t>
      </w:r>
      <w:r w:rsidRPr="00273FCF">
        <w:rPr>
          <w:rFonts w:ascii="宋体" w:hAnsi="宋体" w:hint="eastAsia"/>
          <w:sz w:val="28"/>
        </w:rPr>
        <w:t>试行</w:t>
      </w:r>
      <w:r w:rsidRPr="00273FCF">
        <w:rPr>
          <w:rFonts w:ascii="宋体" w:hAnsi="宋体"/>
          <w:sz w:val="28"/>
        </w:rPr>
        <w:t>)</w:t>
      </w:r>
      <w:r w:rsidRPr="00273FCF">
        <w:rPr>
          <w:rFonts w:ascii="宋体" w:hAnsi="宋体" w:hint="eastAsia"/>
          <w:sz w:val="28"/>
        </w:rPr>
        <w:t>规定：“房地产拍卖</w:t>
      </w:r>
      <w:r w:rsidRPr="00273FCF">
        <w:rPr>
          <w:rFonts w:ascii="宋体" w:hAnsi="宋体"/>
          <w:sz w:val="28"/>
        </w:rPr>
        <w:t>(</w:t>
      </w:r>
      <w:r w:rsidRPr="00273FCF">
        <w:rPr>
          <w:rFonts w:ascii="宋体" w:hAnsi="宋体" w:hint="eastAsia"/>
          <w:sz w:val="28"/>
        </w:rPr>
        <w:t>变卖</w:t>
      </w:r>
      <w:r w:rsidRPr="00273FCF">
        <w:rPr>
          <w:rFonts w:ascii="宋体" w:hAnsi="宋体"/>
          <w:sz w:val="28"/>
        </w:rPr>
        <w:t>)</w:t>
      </w:r>
      <w:r w:rsidRPr="00273FCF">
        <w:rPr>
          <w:rFonts w:ascii="宋体" w:hAnsi="宋体" w:hint="eastAsia"/>
          <w:sz w:val="28"/>
        </w:rPr>
        <w:t>鉴定评估的价值时点，</w:t>
      </w:r>
      <w:r w:rsidRPr="00273FCF">
        <w:rPr>
          <w:rFonts w:ascii="宋体" w:hAnsi="宋体" w:hint="eastAsia"/>
          <w:spacing w:val="-8"/>
          <w:sz w:val="28"/>
        </w:rPr>
        <w:t>原则上为评估委托之日或完成估价对象现场查勘之日，但鉴定评估委托书另有约定的除外。”</w:t>
      </w:r>
      <w:r w:rsidRPr="00273FCF">
        <w:rPr>
          <w:rFonts w:ascii="宋体" w:hAnsi="宋体"/>
          <w:spacing w:val="-8"/>
          <w:sz w:val="28"/>
        </w:rPr>
        <w:t xml:space="preserve"> </w:t>
      </w:r>
      <w:bookmarkEnd w:id="6"/>
      <w:r w:rsidRPr="00273FCF">
        <w:rPr>
          <w:rFonts w:ascii="宋体" w:hAnsi="宋体" w:hint="eastAsia"/>
          <w:spacing w:val="-8"/>
          <w:sz w:val="28"/>
        </w:rPr>
        <w:t>此次估价根据估价目的和委托方要求，价值时点设定为现场查勘日</w:t>
      </w:r>
      <w:r w:rsidRPr="00273FCF">
        <w:rPr>
          <w:rFonts w:ascii="宋体" w:hAnsi="宋体"/>
          <w:spacing w:val="-8"/>
          <w:sz w:val="28"/>
        </w:rPr>
        <w:t>2019</w:t>
      </w:r>
      <w:r w:rsidRPr="00273FCF">
        <w:rPr>
          <w:rFonts w:ascii="宋体" w:hAnsi="宋体" w:hint="eastAsia"/>
          <w:spacing w:val="-8"/>
          <w:sz w:val="28"/>
        </w:rPr>
        <w:t>年</w:t>
      </w:r>
      <w:r w:rsidRPr="00273FCF">
        <w:rPr>
          <w:rFonts w:ascii="宋体" w:hAnsi="宋体"/>
          <w:spacing w:val="-8"/>
          <w:sz w:val="28"/>
        </w:rPr>
        <w:t>11</w:t>
      </w:r>
      <w:r w:rsidRPr="00273FCF">
        <w:rPr>
          <w:rFonts w:ascii="宋体" w:hAnsi="宋体" w:hint="eastAsia"/>
          <w:spacing w:val="-8"/>
          <w:sz w:val="28"/>
        </w:rPr>
        <w:t>月</w:t>
      </w:r>
      <w:r w:rsidRPr="00273FCF">
        <w:rPr>
          <w:rFonts w:ascii="宋体" w:hAnsi="宋体"/>
          <w:spacing w:val="-8"/>
          <w:sz w:val="28"/>
        </w:rPr>
        <w:t>20</w:t>
      </w:r>
      <w:r w:rsidRPr="00273FCF">
        <w:rPr>
          <w:rFonts w:ascii="宋体" w:hAnsi="宋体" w:hint="eastAsia"/>
          <w:spacing w:val="-8"/>
          <w:sz w:val="28"/>
        </w:rPr>
        <w:t>日。</w:t>
      </w:r>
    </w:p>
    <w:p w:rsidR="00597AAC" w:rsidRDefault="00597AAC" w:rsidP="00410533">
      <w:pPr>
        <w:spacing w:line="600" w:lineRule="exact"/>
        <w:ind w:firstLineChars="200" w:firstLine="31680"/>
        <w:rPr>
          <w:rFonts w:ascii="黑体" w:eastAsia="黑体"/>
          <w:b/>
          <w:sz w:val="28"/>
          <w:szCs w:val="28"/>
        </w:rPr>
      </w:pPr>
      <w:r>
        <w:rPr>
          <w:rFonts w:ascii="黑体" w:eastAsia="黑体" w:hint="eastAsia"/>
          <w:b/>
          <w:sz w:val="28"/>
          <w:szCs w:val="28"/>
        </w:rPr>
        <w:t>六、价值类型</w:t>
      </w:r>
    </w:p>
    <w:p w:rsidR="00597AAC" w:rsidRPr="00273FCF" w:rsidRDefault="00597AAC" w:rsidP="00410533">
      <w:pPr>
        <w:spacing w:line="600" w:lineRule="exact"/>
        <w:ind w:firstLineChars="200" w:firstLine="31680"/>
        <w:rPr>
          <w:rFonts w:ascii="宋体"/>
          <w:sz w:val="28"/>
        </w:rPr>
      </w:pPr>
      <w:r w:rsidRPr="00273FCF">
        <w:rPr>
          <w:rFonts w:ascii="宋体" w:hAnsi="宋体"/>
          <w:sz w:val="28"/>
        </w:rPr>
        <w:t>1</w:t>
      </w:r>
      <w:r w:rsidRPr="00273FCF">
        <w:rPr>
          <w:rFonts w:ascii="宋体" w:hAnsi="宋体" w:hint="eastAsia"/>
          <w:sz w:val="28"/>
        </w:rPr>
        <w:t>、价值类型：价值类型为市场价值，即估价对象经适当营销后，由熟悉情况、谨慎行事且不受强迫的交易双方，以公平交易方式在价值时点自愿进行交易的金额。</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2</w:t>
      </w:r>
      <w:r w:rsidRPr="00273FCF">
        <w:rPr>
          <w:rFonts w:ascii="宋体" w:hAnsi="宋体" w:hint="eastAsia"/>
          <w:sz w:val="28"/>
          <w:szCs w:val="28"/>
        </w:rPr>
        <w:t>、价值定义：房地产拍卖</w:t>
      </w:r>
      <w:r w:rsidRPr="00273FCF">
        <w:rPr>
          <w:rFonts w:ascii="宋体" w:hAnsi="宋体"/>
          <w:sz w:val="28"/>
          <w:szCs w:val="28"/>
        </w:rPr>
        <w:t>(</w:t>
      </w:r>
      <w:r w:rsidRPr="00273FCF">
        <w:rPr>
          <w:rFonts w:ascii="宋体" w:hAnsi="宋体" w:hint="eastAsia"/>
          <w:sz w:val="28"/>
          <w:szCs w:val="28"/>
        </w:rPr>
        <w:t>变卖</w:t>
      </w:r>
      <w:r w:rsidRPr="00273FCF">
        <w:rPr>
          <w:rFonts w:ascii="宋体" w:hAnsi="宋体"/>
          <w:sz w:val="28"/>
          <w:szCs w:val="28"/>
        </w:rPr>
        <w:t>)</w:t>
      </w:r>
      <w:r w:rsidRPr="00273FCF">
        <w:rPr>
          <w:rFonts w:ascii="宋体" w:hAnsi="宋体" w:hint="eastAsia"/>
          <w:sz w:val="28"/>
          <w:szCs w:val="28"/>
        </w:rPr>
        <w:t>鉴定评估，鉴定评估价值定义为估价对象在本次评估目的下，根据公开市场原则对估价对象法定用途使用时确定的在价值时点上的市场价格，不考虑房地产拍卖</w:t>
      </w:r>
      <w:r w:rsidRPr="00273FCF">
        <w:rPr>
          <w:rFonts w:ascii="宋体" w:hAnsi="宋体"/>
          <w:sz w:val="28"/>
          <w:szCs w:val="28"/>
        </w:rPr>
        <w:t>(</w:t>
      </w:r>
      <w:r w:rsidRPr="00273FCF">
        <w:rPr>
          <w:rFonts w:ascii="宋体" w:hAnsi="宋体" w:hint="eastAsia"/>
          <w:sz w:val="28"/>
          <w:szCs w:val="28"/>
        </w:rPr>
        <w:t>变卖</w:t>
      </w:r>
      <w:r w:rsidRPr="00273FCF">
        <w:rPr>
          <w:rFonts w:ascii="宋体" w:hAnsi="宋体"/>
          <w:sz w:val="28"/>
          <w:szCs w:val="28"/>
        </w:rPr>
        <w:t>)</w:t>
      </w:r>
      <w:r w:rsidRPr="00273FCF">
        <w:rPr>
          <w:rFonts w:ascii="宋体" w:hAnsi="宋体" w:hint="eastAsia"/>
          <w:sz w:val="28"/>
          <w:szCs w:val="28"/>
        </w:rPr>
        <w:t>成交后交易的税费以及税费的转移分担对价值的影响，同时也未考虑抵押权及其他</w:t>
      </w:r>
      <w:hyperlink r:id="rId13" w:tgtFrame="_blank" w:history="1">
        <w:r w:rsidRPr="00273FCF">
          <w:rPr>
            <w:rFonts w:ascii="宋体" w:hAnsi="宋体" w:hint="eastAsia"/>
            <w:sz w:val="28"/>
            <w:szCs w:val="28"/>
          </w:rPr>
          <w:t>担保物权</w:t>
        </w:r>
      </w:hyperlink>
      <w:r w:rsidRPr="00273FCF">
        <w:rPr>
          <w:rFonts w:ascii="宋体" w:hAnsi="宋体" w:hint="eastAsia"/>
          <w:sz w:val="28"/>
          <w:szCs w:val="28"/>
        </w:rPr>
        <w:t>对其价值的影响。</w:t>
      </w:r>
    </w:p>
    <w:p w:rsidR="00597AAC" w:rsidRPr="00273FCF" w:rsidRDefault="00597AAC" w:rsidP="00410533">
      <w:pPr>
        <w:spacing w:line="600" w:lineRule="exact"/>
        <w:ind w:firstLineChars="200" w:firstLine="31680"/>
        <w:rPr>
          <w:rFonts w:ascii="宋体"/>
          <w:sz w:val="28"/>
          <w:szCs w:val="28"/>
        </w:rPr>
      </w:pPr>
      <w:r>
        <w:rPr>
          <w:rFonts w:ascii="宋体" w:hAnsi="宋体"/>
          <w:sz w:val="28"/>
          <w:szCs w:val="28"/>
        </w:rPr>
        <w:t>3</w:t>
      </w:r>
      <w:r>
        <w:rPr>
          <w:rFonts w:ascii="宋体" w:hAnsi="宋体" w:hint="eastAsia"/>
          <w:sz w:val="28"/>
          <w:szCs w:val="28"/>
        </w:rPr>
        <w:t>、价值内涵</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(1)</w:t>
      </w:r>
      <w:r w:rsidRPr="00273FCF">
        <w:rPr>
          <w:rFonts w:ascii="宋体" w:hAnsi="宋体" w:hint="eastAsia"/>
          <w:sz w:val="28"/>
          <w:szCs w:val="28"/>
        </w:rPr>
        <w:t>土地使用权性质：出让。</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(2)</w:t>
      </w:r>
      <w:r w:rsidRPr="00273FCF">
        <w:rPr>
          <w:rFonts w:ascii="宋体" w:hAnsi="宋体" w:hint="eastAsia"/>
          <w:sz w:val="28"/>
          <w:szCs w:val="28"/>
        </w:rPr>
        <w:t>土地用途：住宅用地。</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(3)</w:t>
      </w:r>
      <w:r w:rsidRPr="00273FCF">
        <w:rPr>
          <w:rFonts w:ascii="宋体" w:hAnsi="宋体" w:hint="eastAsia"/>
          <w:sz w:val="28"/>
          <w:szCs w:val="28"/>
        </w:rPr>
        <w:t>土地使用权剩余使用年限：截至价值时点为</w:t>
      </w:r>
      <w:r w:rsidRPr="00273FCF">
        <w:rPr>
          <w:rFonts w:ascii="宋体" w:hAnsi="宋体"/>
          <w:sz w:val="28"/>
          <w:szCs w:val="28"/>
        </w:rPr>
        <w:t>54.07</w:t>
      </w:r>
      <w:r w:rsidRPr="00273FCF">
        <w:rPr>
          <w:rFonts w:ascii="宋体" w:hAnsi="宋体" w:hint="eastAsia"/>
          <w:sz w:val="28"/>
          <w:szCs w:val="28"/>
        </w:rPr>
        <w:t>年。</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(4)</w:t>
      </w:r>
      <w:r w:rsidRPr="00273FCF">
        <w:rPr>
          <w:rFonts w:ascii="宋体" w:hAnsi="宋体" w:hint="eastAsia"/>
          <w:sz w:val="28"/>
          <w:szCs w:val="28"/>
        </w:rPr>
        <w:t>根据现场查勘</w:t>
      </w:r>
      <w:bookmarkStart w:id="7" w:name="_GoBack"/>
      <w:bookmarkEnd w:id="7"/>
      <w:r w:rsidRPr="00273FCF">
        <w:rPr>
          <w:rFonts w:ascii="宋体" w:hAnsi="宋体" w:hint="eastAsia"/>
          <w:sz w:val="28"/>
          <w:szCs w:val="28"/>
        </w:rPr>
        <w:t>，估价对象在价值时点实际开发程度为宗地外“六通”</w:t>
      </w:r>
      <w:r w:rsidRPr="00273FCF">
        <w:rPr>
          <w:rFonts w:ascii="宋体" w:hAnsi="宋体"/>
          <w:sz w:val="28"/>
          <w:szCs w:val="28"/>
        </w:rPr>
        <w:t>(</w:t>
      </w:r>
      <w:r w:rsidRPr="00273FCF">
        <w:rPr>
          <w:rFonts w:ascii="宋体" w:hAnsi="宋体" w:hint="eastAsia"/>
          <w:sz w:val="28"/>
          <w:szCs w:val="28"/>
        </w:rPr>
        <w:t>通上水、通下水、通电、通讯、通气、通路</w:t>
      </w:r>
      <w:r w:rsidRPr="00273FCF">
        <w:rPr>
          <w:rFonts w:ascii="宋体" w:hAnsi="宋体"/>
          <w:sz w:val="28"/>
          <w:szCs w:val="28"/>
        </w:rPr>
        <w:t>)</w:t>
      </w:r>
      <w:r w:rsidRPr="00273FCF">
        <w:rPr>
          <w:rFonts w:ascii="宋体" w:hAnsi="宋体" w:hint="eastAsia"/>
          <w:sz w:val="28"/>
          <w:szCs w:val="28"/>
        </w:rPr>
        <w:t>，宗地内“三通一平”</w:t>
      </w:r>
      <w:r w:rsidRPr="00273FCF">
        <w:rPr>
          <w:rFonts w:ascii="宋体" w:hAnsi="宋体"/>
          <w:sz w:val="28"/>
          <w:szCs w:val="28"/>
        </w:rPr>
        <w:t>(</w:t>
      </w:r>
      <w:r w:rsidRPr="00273FCF">
        <w:rPr>
          <w:rFonts w:ascii="宋体" w:hAnsi="宋体" w:hint="eastAsia"/>
          <w:sz w:val="28"/>
          <w:szCs w:val="28"/>
        </w:rPr>
        <w:t>通上水、通下水、通电及场地平整</w:t>
      </w:r>
      <w:r w:rsidRPr="00273FCF">
        <w:rPr>
          <w:rFonts w:ascii="宋体" w:hAnsi="宋体"/>
          <w:sz w:val="28"/>
          <w:szCs w:val="28"/>
        </w:rPr>
        <w:t>)</w:t>
      </w:r>
      <w:r w:rsidRPr="00273FCF">
        <w:rPr>
          <w:rFonts w:ascii="宋体" w:hAnsi="宋体" w:hint="eastAsia"/>
          <w:sz w:val="28"/>
          <w:szCs w:val="28"/>
        </w:rPr>
        <w:t>，由于宗地内“三通”的基础设施条件归属地上其他资产评估范围，本次评估设定估价对象的开发程度为宗地外“六通”，宗地内“场地平整”。</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(5)</w:t>
      </w:r>
      <w:r w:rsidRPr="00273FCF">
        <w:rPr>
          <w:rFonts w:ascii="宋体" w:hAnsi="宋体" w:hint="eastAsia"/>
          <w:sz w:val="28"/>
          <w:szCs w:val="28"/>
        </w:rPr>
        <w:t>据估价人员现场查勘，估价对象宗地内未进行正式开发，估价对象为设定为住宅用地，根据国土资源部门最近的规划设计条件下复函资料，设定其容积率为</w:t>
      </w:r>
      <w:r w:rsidRPr="00273FCF">
        <w:rPr>
          <w:rFonts w:ascii="宋体" w:hAnsi="宋体"/>
          <w:sz w:val="28"/>
          <w:szCs w:val="28"/>
        </w:rPr>
        <w:t>1.8</w:t>
      </w:r>
      <w:r w:rsidRPr="00273FCF">
        <w:rPr>
          <w:rFonts w:ascii="宋体" w:hAnsi="宋体" w:hint="eastAsia"/>
          <w:sz w:val="28"/>
          <w:szCs w:val="28"/>
        </w:rPr>
        <w:t>。</w:t>
      </w:r>
    </w:p>
    <w:p w:rsidR="00597AAC" w:rsidRPr="00273FCF" w:rsidRDefault="00597AAC" w:rsidP="00410533">
      <w:pPr>
        <w:spacing w:line="600" w:lineRule="exact"/>
        <w:ind w:firstLineChars="200" w:firstLine="31680"/>
        <w:rPr>
          <w:rFonts w:ascii="宋体"/>
          <w:sz w:val="28"/>
          <w:szCs w:val="28"/>
        </w:rPr>
      </w:pPr>
      <w:r w:rsidRPr="00273FCF">
        <w:rPr>
          <w:rFonts w:ascii="宋体" w:hAnsi="宋体" w:hint="eastAsia"/>
          <w:sz w:val="28"/>
          <w:szCs w:val="28"/>
        </w:rPr>
        <w:t>综上所述，本次评估价格是指在价值时点</w:t>
      </w:r>
      <w:r w:rsidRPr="00273FCF">
        <w:rPr>
          <w:rFonts w:ascii="宋体" w:hAnsi="宋体"/>
          <w:sz w:val="28"/>
          <w:szCs w:val="28"/>
        </w:rPr>
        <w:t>2019</w:t>
      </w:r>
      <w:r w:rsidRPr="00273FCF">
        <w:rPr>
          <w:rFonts w:ascii="宋体" w:hAnsi="宋体" w:hint="eastAsia"/>
          <w:sz w:val="28"/>
          <w:szCs w:val="28"/>
        </w:rPr>
        <w:t>年</w:t>
      </w:r>
      <w:r w:rsidRPr="00273FCF">
        <w:rPr>
          <w:rFonts w:ascii="宋体" w:hAnsi="宋体"/>
          <w:sz w:val="28"/>
          <w:szCs w:val="28"/>
        </w:rPr>
        <w:t>11</w:t>
      </w:r>
      <w:r w:rsidRPr="00273FCF">
        <w:rPr>
          <w:rFonts w:ascii="宋体" w:hAnsi="宋体" w:hint="eastAsia"/>
          <w:sz w:val="28"/>
          <w:szCs w:val="28"/>
        </w:rPr>
        <w:t>月</w:t>
      </w:r>
      <w:r w:rsidRPr="00273FCF">
        <w:rPr>
          <w:rFonts w:ascii="宋体" w:hAnsi="宋体"/>
          <w:sz w:val="28"/>
          <w:szCs w:val="28"/>
        </w:rPr>
        <w:t>20</w:t>
      </w:r>
      <w:r w:rsidRPr="00273FCF">
        <w:rPr>
          <w:rFonts w:ascii="宋体" w:hAnsi="宋体" w:hint="eastAsia"/>
          <w:sz w:val="28"/>
          <w:szCs w:val="28"/>
        </w:rPr>
        <w:t>日，估价对象作为出让住宅用地且无他项权利限制状态下，土地开发程度宗地外“六通”、宗地内“场地平整”、容积率为</w:t>
      </w:r>
      <w:r w:rsidRPr="00273FCF">
        <w:rPr>
          <w:rFonts w:ascii="宋体" w:hAnsi="宋体"/>
          <w:sz w:val="28"/>
          <w:szCs w:val="28"/>
        </w:rPr>
        <w:t>1.8</w:t>
      </w:r>
      <w:r w:rsidRPr="00273FCF">
        <w:rPr>
          <w:rFonts w:ascii="宋体" w:hAnsi="宋体" w:hint="eastAsia"/>
          <w:sz w:val="28"/>
          <w:szCs w:val="28"/>
        </w:rPr>
        <w:t>、从价值时点起未来</w:t>
      </w:r>
      <w:r w:rsidRPr="00273FCF">
        <w:rPr>
          <w:rFonts w:ascii="宋体" w:hAnsi="宋体"/>
          <w:sz w:val="28"/>
          <w:szCs w:val="28"/>
        </w:rPr>
        <w:t>54.07</w:t>
      </w:r>
      <w:r w:rsidRPr="00273FCF">
        <w:rPr>
          <w:rFonts w:ascii="宋体" w:hAnsi="宋体" w:hint="eastAsia"/>
          <w:sz w:val="28"/>
          <w:szCs w:val="28"/>
        </w:rPr>
        <w:t>年使用期的国有土地使用权价格。</w:t>
      </w:r>
    </w:p>
    <w:p w:rsidR="00597AAC" w:rsidRDefault="00597AAC" w:rsidP="00410533">
      <w:pPr>
        <w:spacing w:line="600" w:lineRule="exact"/>
        <w:ind w:firstLineChars="200" w:firstLine="31680"/>
        <w:rPr>
          <w:rFonts w:ascii="黑体" w:eastAsia="黑体"/>
          <w:b/>
          <w:sz w:val="28"/>
          <w:szCs w:val="28"/>
        </w:rPr>
      </w:pPr>
      <w:r>
        <w:rPr>
          <w:rFonts w:ascii="黑体" w:eastAsia="黑体" w:hint="eastAsia"/>
          <w:b/>
          <w:sz w:val="28"/>
          <w:szCs w:val="28"/>
        </w:rPr>
        <w:t>七、估价原则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hint="eastAsia"/>
          <w:sz w:val="28"/>
          <w:szCs w:val="28"/>
        </w:rPr>
        <w:t>根据《房地产估价规范》</w:t>
      </w:r>
      <w:r w:rsidRPr="00273FCF">
        <w:rPr>
          <w:rFonts w:ascii="宋体" w:hAnsi="宋体"/>
          <w:sz w:val="28"/>
          <w:szCs w:val="28"/>
        </w:rPr>
        <w:t>(GB/T50291-2015)</w:t>
      </w:r>
      <w:r w:rsidRPr="00273FCF">
        <w:rPr>
          <w:rFonts w:ascii="宋体" w:hAnsi="宋体" w:hint="eastAsia"/>
          <w:sz w:val="28"/>
          <w:szCs w:val="28"/>
        </w:rPr>
        <w:t>及估价对象的具体状况，本次估价遵循以下原则：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1</w:t>
      </w:r>
      <w:r w:rsidRPr="00273FCF">
        <w:rPr>
          <w:rFonts w:ascii="宋体" w:hAnsi="宋体" w:hint="eastAsia"/>
          <w:sz w:val="28"/>
          <w:szCs w:val="28"/>
        </w:rPr>
        <w:t>、独立、客观、公正原则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hint="eastAsia"/>
          <w:sz w:val="28"/>
          <w:szCs w:val="28"/>
        </w:rPr>
        <w:t>要求站在中立的立场上，实事求是、公平正直地评估出对各方估价利害关系人均是公平合理的价值或价格的原则。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2</w:t>
      </w:r>
      <w:r w:rsidRPr="00273FCF">
        <w:rPr>
          <w:rFonts w:ascii="宋体" w:hAnsi="宋体" w:hint="eastAsia"/>
          <w:sz w:val="28"/>
          <w:szCs w:val="28"/>
        </w:rPr>
        <w:t>、合法原则</w:t>
      </w:r>
    </w:p>
    <w:p w:rsidR="00597AAC" w:rsidRPr="00273FCF" w:rsidRDefault="00597AAC" w:rsidP="00410533">
      <w:pPr>
        <w:spacing w:line="600" w:lineRule="exact"/>
        <w:ind w:firstLineChars="200" w:firstLine="31680"/>
        <w:rPr>
          <w:rFonts w:ascii="宋体"/>
          <w:spacing w:val="-4"/>
          <w:sz w:val="28"/>
          <w:szCs w:val="28"/>
        </w:rPr>
      </w:pPr>
      <w:r w:rsidRPr="00273FCF">
        <w:rPr>
          <w:rFonts w:ascii="宋体" w:hAnsi="宋体" w:hint="eastAsia"/>
          <w:sz w:val="28"/>
          <w:szCs w:val="28"/>
        </w:rPr>
        <w:t>要</w:t>
      </w:r>
      <w:r w:rsidRPr="00273FCF">
        <w:rPr>
          <w:rFonts w:ascii="宋体" w:hAnsi="宋体" w:hint="eastAsia"/>
          <w:spacing w:val="-4"/>
          <w:sz w:val="28"/>
          <w:szCs w:val="28"/>
        </w:rPr>
        <w:t>求估价结果是在依法判定的估价对象状况下的价值或价格的原则。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3</w:t>
      </w:r>
      <w:r w:rsidRPr="00273FCF">
        <w:rPr>
          <w:rFonts w:ascii="宋体" w:hAnsi="宋体" w:hint="eastAsia"/>
          <w:sz w:val="28"/>
          <w:szCs w:val="28"/>
        </w:rPr>
        <w:t>、最高最佳使用原则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hint="eastAsia"/>
          <w:sz w:val="28"/>
          <w:szCs w:val="28"/>
        </w:rPr>
        <w:t>要求估价结果是在估价对象最高最佳利用状况下的价值或价格的原则。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4</w:t>
      </w:r>
      <w:r w:rsidRPr="00273FCF">
        <w:rPr>
          <w:rFonts w:ascii="宋体" w:hAnsi="宋体" w:hint="eastAsia"/>
          <w:sz w:val="28"/>
          <w:szCs w:val="28"/>
        </w:rPr>
        <w:t>、替代原则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hint="eastAsia"/>
          <w:sz w:val="28"/>
          <w:szCs w:val="28"/>
        </w:rPr>
        <w:t>要求估价结果与估价对象的类似房地产在同等条件下的价值或价格偏差在合理范围内的原则。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5</w:t>
      </w:r>
      <w:r w:rsidRPr="00273FCF">
        <w:rPr>
          <w:rFonts w:ascii="宋体" w:hAnsi="宋体" w:hint="eastAsia"/>
          <w:sz w:val="28"/>
          <w:szCs w:val="28"/>
        </w:rPr>
        <w:t>、价值时点原则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hint="eastAsia"/>
          <w:sz w:val="28"/>
          <w:szCs w:val="28"/>
        </w:rPr>
        <w:t>要求估价结果是在根据估价目的确定的某一特定时间的价值或价格的原则。</w:t>
      </w:r>
    </w:p>
    <w:p w:rsidR="00597AAC" w:rsidRDefault="00597AAC" w:rsidP="00410533">
      <w:pPr>
        <w:spacing w:line="600" w:lineRule="exact"/>
        <w:ind w:firstLineChars="200" w:firstLine="31680"/>
        <w:rPr>
          <w:rFonts w:ascii="黑体" w:eastAsia="黑体"/>
          <w:b/>
          <w:sz w:val="28"/>
          <w:szCs w:val="28"/>
        </w:rPr>
      </w:pPr>
      <w:r>
        <w:rPr>
          <w:rFonts w:ascii="黑体" w:eastAsia="黑体" w:hint="eastAsia"/>
          <w:b/>
          <w:sz w:val="28"/>
          <w:szCs w:val="28"/>
        </w:rPr>
        <w:t>八、估价依据</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w:t>
      </w:r>
      <w:r w:rsidRPr="00273FCF">
        <w:rPr>
          <w:rFonts w:ascii="宋体" w:hAnsi="宋体" w:hint="eastAsia"/>
          <w:sz w:val="28"/>
          <w:szCs w:val="28"/>
        </w:rPr>
        <w:t>一</w:t>
      </w:r>
      <w:r w:rsidRPr="00273FCF">
        <w:rPr>
          <w:rFonts w:ascii="宋体" w:hAnsi="宋体"/>
          <w:sz w:val="28"/>
          <w:szCs w:val="28"/>
        </w:rPr>
        <w:t>)</w:t>
      </w:r>
      <w:r w:rsidRPr="00273FCF">
        <w:rPr>
          <w:rFonts w:ascii="宋体" w:hAnsi="宋体" w:hint="eastAsia"/>
          <w:sz w:val="28"/>
          <w:szCs w:val="28"/>
        </w:rPr>
        <w:t>本次估价所依据的有关法律、法规和部门规章</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1</w:t>
      </w:r>
      <w:r w:rsidRPr="00273FCF">
        <w:rPr>
          <w:rFonts w:ascii="宋体" w:hAnsi="宋体" w:hint="eastAsia"/>
          <w:sz w:val="28"/>
          <w:szCs w:val="28"/>
        </w:rPr>
        <w:t>、《中华人民共和国物权法》；</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2</w:t>
      </w:r>
      <w:r w:rsidRPr="00273FCF">
        <w:rPr>
          <w:rFonts w:ascii="宋体" w:hAnsi="宋体" w:hint="eastAsia"/>
          <w:sz w:val="28"/>
          <w:szCs w:val="28"/>
        </w:rPr>
        <w:t>、《中华人民共和国资产评估法》；</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3</w:t>
      </w:r>
      <w:r w:rsidRPr="00273FCF">
        <w:rPr>
          <w:rFonts w:ascii="宋体" w:hAnsi="宋体" w:hint="eastAsia"/>
          <w:sz w:val="28"/>
          <w:szCs w:val="28"/>
        </w:rPr>
        <w:t>、《中华人民共和国城市房地产管理法》；</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4</w:t>
      </w:r>
      <w:r w:rsidRPr="00273FCF">
        <w:rPr>
          <w:rFonts w:ascii="宋体" w:hAnsi="宋体" w:hint="eastAsia"/>
          <w:sz w:val="28"/>
          <w:szCs w:val="28"/>
        </w:rPr>
        <w:t>、《中华人民共和国土地管理法》；</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5</w:t>
      </w:r>
      <w:r w:rsidRPr="00273FCF">
        <w:rPr>
          <w:rFonts w:ascii="宋体" w:hAnsi="宋体" w:hint="eastAsia"/>
          <w:sz w:val="28"/>
          <w:szCs w:val="28"/>
        </w:rPr>
        <w:t>、《中华人民共和国土地管理法实施条例》；</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6</w:t>
      </w:r>
      <w:r w:rsidRPr="00273FCF">
        <w:rPr>
          <w:rFonts w:ascii="宋体" w:hAnsi="宋体" w:hint="eastAsia"/>
          <w:sz w:val="28"/>
          <w:szCs w:val="28"/>
        </w:rPr>
        <w:t>、《中华人民共和国担保法》；</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7</w:t>
      </w:r>
      <w:r w:rsidRPr="00273FCF">
        <w:rPr>
          <w:rFonts w:ascii="宋体" w:hAnsi="宋体" w:hint="eastAsia"/>
          <w:sz w:val="28"/>
          <w:szCs w:val="28"/>
        </w:rPr>
        <w:t>、《中华人民共和国城镇国有土地使用权出让和转让暂行条例》；</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8</w:t>
      </w:r>
      <w:r w:rsidRPr="00273FCF">
        <w:rPr>
          <w:rFonts w:ascii="宋体" w:hAnsi="宋体" w:hint="eastAsia"/>
          <w:sz w:val="28"/>
          <w:szCs w:val="28"/>
        </w:rPr>
        <w:t>、《司法鉴定程序通则》；</w:t>
      </w:r>
    </w:p>
    <w:p w:rsidR="00597AAC" w:rsidRPr="00273FCF" w:rsidRDefault="00597AAC" w:rsidP="00410533">
      <w:pPr>
        <w:spacing w:line="600" w:lineRule="exact"/>
        <w:ind w:firstLineChars="200" w:firstLine="31680"/>
        <w:rPr>
          <w:rFonts w:ascii="宋体"/>
          <w:sz w:val="28"/>
          <w:szCs w:val="28"/>
        </w:rPr>
      </w:pPr>
      <w:r>
        <w:rPr>
          <w:rFonts w:ascii="宋体" w:hAnsi="宋体"/>
          <w:sz w:val="28"/>
          <w:szCs w:val="28"/>
        </w:rPr>
        <w:t>9</w:t>
      </w:r>
      <w:r w:rsidRPr="00273FCF">
        <w:rPr>
          <w:rFonts w:ascii="宋体" w:hAnsi="宋体" w:hint="eastAsia"/>
          <w:sz w:val="28"/>
          <w:szCs w:val="28"/>
        </w:rPr>
        <w:t>、《最高人民法院关于人民法院确定财产处置参考价若干问题的规定》；</w:t>
      </w:r>
    </w:p>
    <w:p w:rsidR="00597AAC" w:rsidRPr="00273FCF" w:rsidRDefault="00597AAC" w:rsidP="00410533">
      <w:pPr>
        <w:spacing w:line="600" w:lineRule="exact"/>
        <w:ind w:firstLineChars="200" w:firstLine="31680"/>
        <w:rPr>
          <w:rFonts w:ascii="宋体"/>
          <w:sz w:val="28"/>
          <w:szCs w:val="28"/>
        </w:rPr>
      </w:pPr>
      <w:r>
        <w:rPr>
          <w:rFonts w:ascii="宋体" w:hAnsi="宋体"/>
          <w:sz w:val="28"/>
          <w:szCs w:val="28"/>
        </w:rPr>
        <w:t>10</w:t>
      </w:r>
      <w:r w:rsidRPr="00273FCF">
        <w:rPr>
          <w:rFonts w:ascii="宋体" w:hAnsi="宋体" w:hint="eastAsia"/>
          <w:sz w:val="28"/>
          <w:szCs w:val="28"/>
        </w:rPr>
        <w:t>、《人民法院委托评估工作规范》；</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w:t>
      </w:r>
      <w:r w:rsidRPr="00273FCF">
        <w:rPr>
          <w:rFonts w:ascii="宋体" w:hAnsi="宋体" w:hint="eastAsia"/>
          <w:sz w:val="28"/>
          <w:szCs w:val="28"/>
        </w:rPr>
        <w:t>二</w:t>
      </w:r>
      <w:r w:rsidRPr="00273FCF">
        <w:rPr>
          <w:rFonts w:ascii="宋体" w:hAnsi="宋体"/>
          <w:sz w:val="28"/>
          <w:szCs w:val="28"/>
        </w:rPr>
        <w:t>)</w:t>
      </w:r>
      <w:r w:rsidRPr="00273FCF">
        <w:rPr>
          <w:rFonts w:ascii="宋体" w:hAnsi="宋体" w:hint="eastAsia"/>
          <w:sz w:val="28"/>
          <w:szCs w:val="28"/>
        </w:rPr>
        <w:t>本次估价采用或借鉴的技术规程及标准</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1</w:t>
      </w:r>
      <w:r w:rsidRPr="00273FCF">
        <w:rPr>
          <w:rFonts w:ascii="宋体" w:hAnsi="宋体" w:hint="eastAsia"/>
          <w:sz w:val="28"/>
          <w:szCs w:val="28"/>
        </w:rPr>
        <w:t>、《房地产估价规范》</w:t>
      </w:r>
      <w:r w:rsidRPr="00273FCF">
        <w:rPr>
          <w:rFonts w:ascii="宋体" w:hAnsi="宋体"/>
          <w:sz w:val="28"/>
          <w:szCs w:val="28"/>
        </w:rPr>
        <w:t>(GB/T 50291—2015)</w:t>
      </w:r>
      <w:r w:rsidRPr="00273FCF">
        <w:rPr>
          <w:rFonts w:ascii="宋体" w:hAnsi="宋体" w:hint="eastAsia"/>
          <w:sz w:val="28"/>
          <w:szCs w:val="28"/>
        </w:rPr>
        <w:t>；</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2</w:t>
      </w:r>
      <w:r w:rsidRPr="00273FCF">
        <w:rPr>
          <w:rFonts w:ascii="宋体" w:hAnsi="宋体" w:hint="eastAsia"/>
          <w:sz w:val="28"/>
          <w:szCs w:val="28"/>
        </w:rPr>
        <w:t>、《房地产估价基本术语标准》</w:t>
      </w:r>
      <w:r w:rsidRPr="00273FCF">
        <w:rPr>
          <w:rFonts w:ascii="宋体" w:hAnsi="宋体"/>
          <w:sz w:val="28"/>
          <w:szCs w:val="28"/>
        </w:rPr>
        <w:t>(GB/T 50899-2013)</w:t>
      </w:r>
      <w:r w:rsidRPr="00273FCF">
        <w:rPr>
          <w:rFonts w:ascii="宋体" w:hAnsi="宋体" w:hint="eastAsia"/>
          <w:sz w:val="28"/>
          <w:szCs w:val="28"/>
        </w:rPr>
        <w:t>；</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3</w:t>
      </w:r>
      <w:r w:rsidRPr="00273FCF">
        <w:rPr>
          <w:rFonts w:ascii="宋体" w:hAnsi="宋体" w:hint="eastAsia"/>
          <w:sz w:val="28"/>
          <w:szCs w:val="28"/>
        </w:rPr>
        <w:t>、四川省《房地产司法鉴定评估指导意见</w:t>
      </w:r>
      <w:r w:rsidRPr="00273FCF">
        <w:rPr>
          <w:rFonts w:ascii="宋体" w:hAnsi="宋体"/>
          <w:sz w:val="28"/>
          <w:szCs w:val="28"/>
        </w:rPr>
        <w:t>(</w:t>
      </w:r>
      <w:r w:rsidRPr="00273FCF">
        <w:rPr>
          <w:rFonts w:ascii="宋体" w:hAnsi="宋体" w:hint="eastAsia"/>
          <w:sz w:val="28"/>
          <w:szCs w:val="28"/>
        </w:rPr>
        <w:t>试行</w:t>
      </w:r>
      <w:r w:rsidRPr="00273FCF">
        <w:rPr>
          <w:rFonts w:ascii="宋体" w:hAnsi="宋体"/>
          <w:sz w:val="28"/>
          <w:szCs w:val="28"/>
        </w:rPr>
        <w:t>)</w:t>
      </w:r>
      <w:r w:rsidRPr="00273FCF">
        <w:rPr>
          <w:rFonts w:ascii="宋体" w:hAnsi="宋体" w:hint="eastAsia"/>
          <w:sz w:val="28"/>
          <w:szCs w:val="28"/>
        </w:rPr>
        <w:t>》</w:t>
      </w:r>
      <w:r w:rsidRPr="00273FCF">
        <w:rPr>
          <w:rFonts w:ascii="宋体" w:hAnsi="宋体"/>
          <w:sz w:val="28"/>
          <w:szCs w:val="28"/>
        </w:rPr>
        <w:t>[</w:t>
      </w:r>
      <w:r w:rsidRPr="00273FCF">
        <w:rPr>
          <w:rFonts w:ascii="宋体" w:hAnsi="宋体" w:hint="eastAsia"/>
          <w:sz w:val="28"/>
          <w:szCs w:val="28"/>
        </w:rPr>
        <w:t>川建房发〔</w:t>
      </w:r>
      <w:r w:rsidRPr="00273FCF">
        <w:rPr>
          <w:rFonts w:ascii="宋体" w:hAnsi="宋体"/>
          <w:sz w:val="28"/>
          <w:szCs w:val="28"/>
        </w:rPr>
        <w:t>2011</w:t>
      </w:r>
      <w:r w:rsidRPr="00273FCF">
        <w:rPr>
          <w:rFonts w:ascii="宋体" w:hAnsi="宋体" w:hint="eastAsia"/>
          <w:sz w:val="28"/>
          <w:szCs w:val="28"/>
        </w:rPr>
        <w:t>〕</w:t>
      </w:r>
      <w:r w:rsidRPr="00273FCF">
        <w:rPr>
          <w:rFonts w:ascii="宋体" w:hAnsi="宋体"/>
          <w:sz w:val="28"/>
          <w:szCs w:val="28"/>
        </w:rPr>
        <w:t>89</w:t>
      </w:r>
      <w:r w:rsidRPr="00273FCF">
        <w:rPr>
          <w:rFonts w:ascii="宋体" w:hAnsi="宋体" w:hint="eastAsia"/>
          <w:sz w:val="28"/>
          <w:szCs w:val="28"/>
        </w:rPr>
        <w:t>号</w:t>
      </w:r>
      <w:r w:rsidRPr="00273FCF">
        <w:rPr>
          <w:rFonts w:ascii="宋体" w:hAnsi="宋体"/>
          <w:sz w:val="28"/>
          <w:szCs w:val="28"/>
        </w:rPr>
        <w:t>]</w:t>
      </w:r>
      <w:r w:rsidRPr="00273FCF">
        <w:rPr>
          <w:rFonts w:ascii="宋体" w:hAnsi="宋体" w:hint="eastAsia"/>
          <w:sz w:val="28"/>
          <w:szCs w:val="28"/>
        </w:rPr>
        <w:t>；</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4</w:t>
      </w:r>
      <w:r w:rsidRPr="00273FCF">
        <w:rPr>
          <w:rFonts w:ascii="宋体" w:hAnsi="宋体" w:hint="eastAsia"/>
          <w:sz w:val="28"/>
          <w:szCs w:val="28"/>
        </w:rPr>
        <w:t>、《城镇土地估价规程》</w:t>
      </w:r>
      <w:r w:rsidRPr="00273FCF">
        <w:rPr>
          <w:rFonts w:ascii="宋体" w:hAnsi="宋体"/>
          <w:sz w:val="28"/>
          <w:szCs w:val="28"/>
        </w:rPr>
        <w:t>(GB/T 18508-2014)</w:t>
      </w:r>
      <w:r w:rsidRPr="00273FCF">
        <w:rPr>
          <w:rFonts w:ascii="宋体" w:hAnsi="宋体" w:hint="eastAsia"/>
          <w:sz w:val="28"/>
          <w:szCs w:val="28"/>
        </w:rPr>
        <w:t>；</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5</w:t>
      </w:r>
      <w:r w:rsidRPr="00273FCF">
        <w:rPr>
          <w:rFonts w:ascii="宋体" w:hAnsi="宋体" w:hint="eastAsia"/>
          <w:sz w:val="28"/>
          <w:szCs w:val="28"/>
        </w:rPr>
        <w:t>、《城镇土地分等定级规程》</w:t>
      </w:r>
      <w:r w:rsidRPr="00273FCF">
        <w:rPr>
          <w:rFonts w:ascii="宋体" w:hAnsi="宋体"/>
          <w:sz w:val="28"/>
          <w:szCs w:val="28"/>
        </w:rPr>
        <w:t>(GB/T 18507-2014)</w:t>
      </w:r>
      <w:r w:rsidRPr="00273FCF">
        <w:rPr>
          <w:rFonts w:ascii="宋体" w:hAnsi="宋体" w:hint="eastAsia"/>
          <w:sz w:val="28"/>
          <w:szCs w:val="28"/>
        </w:rPr>
        <w:t>；</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w:t>
      </w:r>
      <w:r w:rsidRPr="00273FCF">
        <w:rPr>
          <w:rFonts w:ascii="宋体" w:hAnsi="宋体" w:hint="eastAsia"/>
          <w:sz w:val="28"/>
          <w:szCs w:val="28"/>
        </w:rPr>
        <w:t>三</w:t>
      </w:r>
      <w:r w:rsidRPr="00273FCF">
        <w:rPr>
          <w:rFonts w:ascii="宋体" w:hAnsi="宋体"/>
          <w:sz w:val="28"/>
          <w:szCs w:val="28"/>
        </w:rPr>
        <w:t>)</w:t>
      </w:r>
      <w:r w:rsidRPr="00273FCF">
        <w:rPr>
          <w:rFonts w:ascii="宋体" w:hAnsi="宋体" w:hint="eastAsia"/>
          <w:sz w:val="28"/>
          <w:szCs w:val="28"/>
        </w:rPr>
        <w:t>委托方提供的有关资料</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1</w:t>
      </w:r>
      <w:r w:rsidRPr="00273FCF">
        <w:rPr>
          <w:rFonts w:ascii="宋体" w:hAnsi="宋体" w:hint="eastAsia"/>
          <w:sz w:val="28"/>
          <w:szCs w:val="28"/>
        </w:rPr>
        <w:t>、《四川省德阳市中级人民法院委托书》</w:t>
      </w:r>
      <w:r w:rsidRPr="00273FCF">
        <w:rPr>
          <w:rFonts w:ascii="宋体" w:hAnsi="宋体"/>
          <w:sz w:val="28"/>
          <w:szCs w:val="28"/>
        </w:rPr>
        <w:t>[(2019)</w:t>
      </w:r>
      <w:r w:rsidRPr="00273FCF">
        <w:rPr>
          <w:rFonts w:ascii="宋体" w:hAnsi="宋体" w:hint="eastAsia"/>
          <w:sz w:val="28"/>
          <w:szCs w:val="28"/>
        </w:rPr>
        <w:t>川</w:t>
      </w:r>
      <w:r w:rsidRPr="00273FCF">
        <w:rPr>
          <w:rFonts w:ascii="宋体" w:hAnsi="宋体"/>
          <w:sz w:val="28"/>
          <w:szCs w:val="28"/>
        </w:rPr>
        <w:t>06</w:t>
      </w:r>
      <w:r w:rsidRPr="00273FCF">
        <w:rPr>
          <w:rFonts w:ascii="宋体" w:hAnsi="宋体" w:hint="eastAsia"/>
          <w:sz w:val="28"/>
          <w:szCs w:val="28"/>
        </w:rPr>
        <w:t>执</w:t>
      </w:r>
      <w:r w:rsidRPr="00273FCF">
        <w:rPr>
          <w:rFonts w:ascii="宋体" w:hAnsi="宋体"/>
          <w:sz w:val="28"/>
          <w:szCs w:val="28"/>
        </w:rPr>
        <w:t>718</w:t>
      </w:r>
      <w:r w:rsidRPr="00273FCF">
        <w:rPr>
          <w:rFonts w:ascii="宋体" w:hAnsi="宋体" w:hint="eastAsia"/>
          <w:sz w:val="28"/>
          <w:szCs w:val="28"/>
        </w:rPr>
        <w:t>号</w:t>
      </w:r>
      <w:r w:rsidRPr="00273FCF">
        <w:rPr>
          <w:rFonts w:ascii="宋体" w:hAnsi="宋体"/>
          <w:sz w:val="28"/>
          <w:szCs w:val="28"/>
        </w:rPr>
        <w:t>]</w:t>
      </w:r>
      <w:r w:rsidRPr="00273FCF">
        <w:rPr>
          <w:rFonts w:ascii="宋体" w:hAnsi="宋体" w:hint="eastAsia"/>
          <w:sz w:val="28"/>
          <w:szCs w:val="28"/>
        </w:rPr>
        <w:t>；</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2</w:t>
      </w:r>
      <w:r w:rsidRPr="00273FCF">
        <w:rPr>
          <w:rFonts w:ascii="宋体" w:hAnsi="宋体" w:hint="eastAsia"/>
          <w:sz w:val="28"/>
          <w:szCs w:val="28"/>
        </w:rPr>
        <w:t>、《国有土地使用证》</w:t>
      </w:r>
      <w:r w:rsidRPr="00273FCF">
        <w:rPr>
          <w:rFonts w:ascii="宋体" w:hAnsi="宋体"/>
          <w:sz w:val="28"/>
          <w:szCs w:val="28"/>
        </w:rPr>
        <w:t>[</w:t>
      </w:r>
      <w:r w:rsidRPr="00273FCF">
        <w:rPr>
          <w:rFonts w:ascii="宋体" w:hAnsi="宋体" w:hint="eastAsia"/>
          <w:sz w:val="28"/>
          <w:szCs w:val="28"/>
        </w:rPr>
        <w:t>竹用用</w:t>
      </w:r>
      <w:r w:rsidRPr="00273FCF">
        <w:rPr>
          <w:rFonts w:ascii="宋体" w:hAnsi="宋体"/>
          <w:sz w:val="28"/>
          <w:szCs w:val="28"/>
        </w:rPr>
        <w:t>(2009)</w:t>
      </w:r>
      <w:r w:rsidRPr="00273FCF">
        <w:rPr>
          <w:rFonts w:ascii="宋体" w:hAnsi="宋体" w:hint="eastAsia"/>
          <w:sz w:val="28"/>
          <w:szCs w:val="28"/>
        </w:rPr>
        <w:t>第</w:t>
      </w:r>
      <w:r w:rsidRPr="00273FCF">
        <w:rPr>
          <w:rFonts w:ascii="宋体" w:hAnsi="宋体"/>
          <w:sz w:val="28"/>
          <w:szCs w:val="28"/>
        </w:rPr>
        <w:t>837</w:t>
      </w:r>
      <w:r w:rsidRPr="00273FCF">
        <w:rPr>
          <w:rFonts w:ascii="宋体" w:hAnsi="宋体" w:hint="eastAsia"/>
          <w:sz w:val="28"/>
          <w:szCs w:val="28"/>
        </w:rPr>
        <w:t>号</w:t>
      </w:r>
      <w:r w:rsidRPr="00273FCF">
        <w:rPr>
          <w:rFonts w:ascii="宋体" w:hAnsi="宋体"/>
          <w:sz w:val="28"/>
          <w:szCs w:val="28"/>
        </w:rPr>
        <w:t>]</w:t>
      </w:r>
      <w:r w:rsidRPr="00273FCF">
        <w:rPr>
          <w:rFonts w:ascii="宋体" w:hAnsi="宋体" w:hint="eastAsia"/>
          <w:sz w:val="28"/>
          <w:szCs w:val="28"/>
        </w:rPr>
        <w:t>复印件；</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3</w:t>
      </w:r>
      <w:r w:rsidRPr="00273FCF">
        <w:rPr>
          <w:rFonts w:ascii="宋体" w:hAnsi="宋体" w:hint="eastAsia"/>
          <w:sz w:val="28"/>
          <w:szCs w:val="28"/>
        </w:rPr>
        <w:t>、《不动产权证书》</w:t>
      </w:r>
      <w:r w:rsidRPr="00273FCF">
        <w:rPr>
          <w:rFonts w:ascii="宋体" w:hAnsi="宋体"/>
          <w:sz w:val="28"/>
          <w:szCs w:val="28"/>
        </w:rPr>
        <w:t>[</w:t>
      </w:r>
      <w:r w:rsidRPr="00273FCF">
        <w:rPr>
          <w:rFonts w:ascii="宋体" w:hAnsi="宋体" w:hint="eastAsia"/>
          <w:sz w:val="28"/>
          <w:szCs w:val="28"/>
        </w:rPr>
        <w:t>川</w:t>
      </w:r>
      <w:r w:rsidRPr="00273FCF">
        <w:rPr>
          <w:rFonts w:ascii="宋体" w:hAnsi="宋体"/>
          <w:sz w:val="28"/>
          <w:szCs w:val="28"/>
        </w:rPr>
        <w:t>(2019)</w:t>
      </w:r>
      <w:r w:rsidRPr="00273FCF">
        <w:rPr>
          <w:rFonts w:ascii="宋体" w:hAnsi="宋体" w:hint="eastAsia"/>
          <w:sz w:val="28"/>
          <w:szCs w:val="28"/>
        </w:rPr>
        <w:t>绵竹市不动产权第</w:t>
      </w:r>
      <w:r w:rsidRPr="00273FCF">
        <w:rPr>
          <w:rFonts w:ascii="宋体" w:hAnsi="宋体"/>
          <w:sz w:val="28"/>
          <w:szCs w:val="28"/>
        </w:rPr>
        <w:t>0003477</w:t>
      </w:r>
      <w:r w:rsidRPr="00273FCF">
        <w:rPr>
          <w:rFonts w:ascii="宋体" w:hAnsi="宋体" w:hint="eastAsia"/>
          <w:sz w:val="28"/>
          <w:szCs w:val="28"/>
        </w:rPr>
        <w:t>号、</w:t>
      </w:r>
      <w:r w:rsidRPr="00273FCF">
        <w:rPr>
          <w:rFonts w:ascii="宋体" w:hAnsi="宋体"/>
          <w:sz w:val="28"/>
          <w:szCs w:val="28"/>
        </w:rPr>
        <w:t>0003478</w:t>
      </w:r>
      <w:r w:rsidRPr="00273FCF">
        <w:rPr>
          <w:rFonts w:ascii="宋体" w:hAnsi="宋体" w:hint="eastAsia"/>
          <w:sz w:val="28"/>
          <w:szCs w:val="28"/>
        </w:rPr>
        <w:t>号</w:t>
      </w:r>
      <w:r w:rsidRPr="00273FCF">
        <w:rPr>
          <w:rFonts w:ascii="宋体" w:hAnsi="宋体"/>
          <w:sz w:val="28"/>
          <w:szCs w:val="28"/>
        </w:rPr>
        <w:t>]</w:t>
      </w:r>
      <w:r w:rsidRPr="00273FCF">
        <w:rPr>
          <w:rFonts w:ascii="宋体" w:hAnsi="宋体" w:hint="eastAsia"/>
          <w:sz w:val="28"/>
          <w:szCs w:val="28"/>
        </w:rPr>
        <w:t>及附图；</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4</w:t>
      </w:r>
      <w:r w:rsidRPr="00273FCF">
        <w:rPr>
          <w:rFonts w:ascii="宋体" w:hAnsi="宋体" w:hint="eastAsia"/>
          <w:sz w:val="28"/>
          <w:szCs w:val="28"/>
        </w:rPr>
        <w:t>、《不动产登记证明》</w:t>
      </w:r>
      <w:r w:rsidRPr="00273FCF">
        <w:rPr>
          <w:rFonts w:ascii="宋体" w:hAnsi="宋体"/>
          <w:sz w:val="28"/>
          <w:szCs w:val="28"/>
        </w:rPr>
        <w:t>[</w:t>
      </w:r>
      <w:r w:rsidRPr="00273FCF">
        <w:rPr>
          <w:rFonts w:ascii="宋体" w:hAnsi="宋体" w:hint="eastAsia"/>
          <w:sz w:val="28"/>
          <w:szCs w:val="28"/>
        </w:rPr>
        <w:t>川</w:t>
      </w:r>
      <w:r w:rsidRPr="00273FCF">
        <w:rPr>
          <w:rFonts w:ascii="宋体" w:hAnsi="宋体"/>
          <w:sz w:val="28"/>
          <w:szCs w:val="28"/>
        </w:rPr>
        <w:t>(2019)</w:t>
      </w:r>
      <w:r w:rsidRPr="00273FCF">
        <w:rPr>
          <w:rFonts w:ascii="宋体" w:hAnsi="宋体" w:hint="eastAsia"/>
          <w:sz w:val="28"/>
          <w:szCs w:val="28"/>
        </w:rPr>
        <w:t>绵竹市不动产证明第</w:t>
      </w:r>
      <w:r w:rsidRPr="00273FCF">
        <w:rPr>
          <w:rFonts w:ascii="宋体" w:hAnsi="宋体"/>
          <w:sz w:val="28"/>
          <w:szCs w:val="28"/>
        </w:rPr>
        <w:t>0003755</w:t>
      </w:r>
      <w:r w:rsidRPr="00273FCF">
        <w:rPr>
          <w:rFonts w:ascii="宋体" w:hAnsi="宋体" w:hint="eastAsia"/>
          <w:sz w:val="28"/>
          <w:szCs w:val="28"/>
        </w:rPr>
        <w:t>号、</w:t>
      </w:r>
      <w:r w:rsidRPr="00273FCF">
        <w:rPr>
          <w:rFonts w:ascii="宋体" w:hAnsi="宋体"/>
          <w:sz w:val="28"/>
          <w:szCs w:val="28"/>
        </w:rPr>
        <w:t>0003756</w:t>
      </w:r>
      <w:r w:rsidRPr="00273FCF">
        <w:rPr>
          <w:rFonts w:ascii="宋体" w:hAnsi="宋体" w:hint="eastAsia"/>
          <w:sz w:val="28"/>
          <w:szCs w:val="28"/>
        </w:rPr>
        <w:t>号</w:t>
      </w:r>
      <w:r w:rsidRPr="00273FCF">
        <w:rPr>
          <w:rFonts w:ascii="宋体" w:hAnsi="宋体"/>
          <w:sz w:val="28"/>
          <w:szCs w:val="28"/>
        </w:rPr>
        <w:t>]</w:t>
      </w:r>
      <w:r w:rsidRPr="00273FCF">
        <w:rPr>
          <w:rFonts w:ascii="宋体" w:hAnsi="宋体" w:hint="eastAsia"/>
          <w:sz w:val="28"/>
          <w:szCs w:val="28"/>
        </w:rPr>
        <w:t>；</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5</w:t>
      </w:r>
      <w:r w:rsidRPr="00273FCF">
        <w:rPr>
          <w:rFonts w:ascii="宋体" w:hAnsi="宋体" w:hint="eastAsia"/>
          <w:sz w:val="28"/>
          <w:szCs w:val="28"/>
        </w:rPr>
        <w:t>、绵竹市规划局出具的“竹规设</w:t>
      </w:r>
      <w:r w:rsidRPr="00273FCF">
        <w:rPr>
          <w:rFonts w:ascii="宋体" w:hAnsi="宋体"/>
          <w:sz w:val="28"/>
          <w:szCs w:val="28"/>
        </w:rPr>
        <w:t>(2009)53</w:t>
      </w:r>
      <w:r w:rsidRPr="00273FCF">
        <w:rPr>
          <w:rFonts w:ascii="宋体" w:hAnsi="宋体" w:hint="eastAsia"/>
          <w:sz w:val="28"/>
          <w:szCs w:val="28"/>
        </w:rPr>
        <w:t>号”《绵竹市建设工程规划设计技术要求通知书》；</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6</w:t>
      </w:r>
      <w:r w:rsidRPr="00273FCF">
        <w:rPr>
          <w:rFonts w:ascii="宋体" w:hAnsi="宋体" w:hint="eastAsia"/>
          <w:sz w:val="28"/>
          <w:szCs w:val="28"/>
        </w:rPr>
        <w:t>、绵竹市规划局出具的“竹规发</w:t>
      </w:r>
      <w:r w:rsidRPr="00273FCF">
        <w:rPr>
          <w:rFonts w:ascii="宋体" w:hAnsi="宋体"/>
          <w:sz w:val="28"/>
          <w:szCs w:val="28"/>
        </w:rPr>
        <w:t>[2019]2</w:t>
      </w:r>
      <w:r w:rsidRPr="00273FCF">
        <w:rPr>
          <w:rFonts w:ascii="宋体" w:hAnsi="宋体" w:hint="eastAsia"/>
          <w:sz w:val="28"/>
          <w:szCs w:val="28"/>
        </w:rPr>
        <w:t>号”《关于对四川省德阳市中级人民法院〈关于协助本院执行绵竹市鼎盛房地产开发有限责任公司名下土地的函〉的复函》；</w:t>
      </w:r>
    </w:p>
    <w:p w:rsidR="00597AAC" w:rsidRPr="00273FCF" w:rsidRDefault="00597AAC" w:rsidP="00410533">
      <w:pPr>
        <w:spacing w:line="600" w:lineRule="exact"/>
        <w:ind w:firstLineChars="200" w:firstLine="31680"/>
        <w:rPr>
          <w:rFonts w:ascii="宋体"/>
          <w:spacing w:val="-4"/>
          <w:sz w:val="28"/>
          <w:szCs w:val="28"/>
        </w:rPr>
      </w:pPr>
      <w:r w:rsidRPr="00273FCF">
        <w:rPr>
          <w:rFonts w:ascii="宋体" w:hAnsi="宋体"/>
          <w:sz w:val="28"/>
          <w:szCs w:val="28"/>
        </w:rPr>
        <w:t>7</w:t>
      </w:r>
      <w:r w:rsidRPr="00273FCF">
        <w:rPr>
          <w:rFonts w:ascii="宋体" w:hAnsi="宋体" w:hint="eastAsia"/>
          <w:sz w:val="28"/>
          <w:szCs w:val="28"/>
        </w:rPr>
        <w:t>、绵</w:t>
      </w:r>
      <w:r w:rsidRPr="00273FCF">
        <w:rPr>
          <w:rFonts w:ascii="宋体" w:hAnsi="宋体" w:hint="eastAsia"/>
          <w:spacing w:val="-4"/>
          <w:sz w:val="28"/>
          <w:szCs w:val="28"/>
        </w:rPr>
        <w:t>竹市自然资源和规划局出具的“竹自然资函</w:t>
      </w:r>
      <w:r w:rsidRPr="00273FCF">
        <w:rPr>
          <w:rFonts w:ascii="宋体" w:hAnsi="宋体"/>
          <w:spacing w:val="-4"/>
          <w:sz w:val="28"/>
          <w:szCs w:val="28"/>
        </w:rPr>
        <w:t>[2019]138</w:t>
      </w:r>
      <w:r w:rsidRPr="00273FCF">
        <w:rPr>
          <w:rFonts w:ascii="宋体" w:hAnsi="宋体" w:hint="eastAsia"/>
          <w:spacing w:val="-4"/>
          <w:sz w:val="28"/>
          <w:szCs w:val="28"/>
        </w:rPr>
        <w:t>号”《关于对四川省德阳市中级人民法院〈关于明确土地规划条件的函</w:t>
      </w:r>
      <w:r w:rsidRPr="00273FCF">
        <w:rPr>
          <w:rFonts w:ascii="宋体" w:hAnsi="宋体"/>
          <w:spacing w:val="-4"/>
          <w:sz w:val="28"/>
          <w:szCs w:val="28"/>
        </w:rPr>
        <w:t>&gt;</w:t>
      </w:r>
      <w:r w:rsidRPr="00273FCF">
        <w:rPr>
          <w:rFonts w:ascii="宋体" w:hAnsi="宋体" w:hint="eastAsia"/>
          <w:spacing w:val="-4"/>
          <w:sz w:val="28"/>
          <w:szCs w:val="28"/>
        </w:rPr>
        <w:t>的复函》；</w:t>
      </w:r>
    </w:p>
    <w:p w:rsidR="00597AAC" w:rsidRPr="00273FCF" w:rsidRDefault="00597AAC" w:rsidP="00410533">
      <w:pPr>
        <w:spacing w:line="600" w:lineRule="exact"/>
        <w:ind w:firstLineChars="200" w:firstLine="31680"/>
        <w:rPr>
          <w:rFonts w:ascii="宋体"/>
          <w:sz w:val="28"/>
          <w:szCs w:val="28"/>
        </w:rPr>
      </w:pPr>
      <w:r w:rsidRPr="00273FCF">
        <w:rPr>
          <w:rFonts w:ascii="宋体" w:hAnsi="宋体"/>
          <w:sz w:val="28"/>
          <w:szCs w:val="28"/>
        </w:rPr>
        <w:t>(</w:t>
      </w:r>
      <w:r w:rsidRPr="00273FCF">
        <w:rPr>
          <w:rFonts w:ascii="宋体" w:hAnsi="宋体" w:hint="eastAsia"/>
          <w:sz w:val="28"/>
          <w:szCs w:val="28"/>
        </w:rPr>
        <w:t>四</w:t>
      </w:r>
      <w:r w:rsidRPr="00273FCF">
        <w:rPr>
          <w:rFonts w:ascii="宋体" w:hAnsi="宋体"/>
          <w:sz w:val="28"/>
          <w:szCs w:val="28"/>
        </w:rPr>
        <w:t>)</w:t>
      </w:r>
      <w:r w:rsidRPr="00273FCF">
        <w:rPr>
          <w:rFonts w:ascii="宋体" w:hAnsi="宋体" w:hint="eastAsia"/>
          <w:sz w:val="28"/>
          <w:szCs w:val="28"/>
        </w:rPr>
        <w:t>我公司所掌握的和本次估价有关的土地市场资料，及房地产估价师实地查勘、调查和搜集掌握所获取的有关资料。</w:t>
      </w:r>
    </w:p>
    <w:p w:rsidR="00597AAC" w:rsidRDefault="00597AAC" w:rsidP="002C270D">
      <w:pPr>
        <w:spacing w:line="580" w:lineRule="exact"/>
        <w:ind w:firstLineChars="200" w:firstLine="31680"/>
        <w:rPr>
          <w:rFonts w:ascii="黑体" w:eastAsia="黑体"/>
          <w:b/>
          <w:sz w:val="28"/>
          <w:szCs w:val="28"/>
        </w:rPr>
      </w:pPr>
      <w:bookmarkStart w:id="8" w:name="_Toc388370299"/>
      <w:bookmarkStart w:id="9" w:name="_Toc299013071"/>
      <w:bookmarkStart w:id="10" w:name="_Toc226368560"/>
      <w:bookmarkStart w:id="11" w:name="_Toc226368829"/>
      <w:r>
        <w:rPr>
          <w:rFonts w:ascii="黑体" w:eastAsia="黑体" w:hint="eastAsia"/>
          <w:b/>
          <w:sz w:val="28"/>
          <w:szCs w:val="28"/>
        </w:rPr>
        <w:t>九、估价方法</w:t>
      </w:r>
      <w:bookmarkEnd w:id="8"/>
      <w:bookmarkEnd w:id="9"/>
    </w:p>
    <w:bookmarkEnd w:id="10"/>
    <w:bookmarkEnd w:id="11"/>
    <w:p w:rsidR="00597AAC" w:rsidRPr="00273FCF" w:rsidRDefault="00597AAC" w:rsidP="00410533">
      <w:pPr>
        <w:spacing w:line="580" w:lineRule="exact"/>
        <w:ind w:firstLineChars="200" w:firstLine="31680"/>
        <w:rPr>
          <w:rFonts w:ascii="宋体"/>
          <w:sz w:val="28"/>
          <w:szCs w:val="28"/>
        </w:rPr>
      </w:pPr>
      <w:r w:rsidRPr="00273FCF">
        <w:rPr>
          <w:rFonts w:ascii="宋体" w:hAnsi="宋体" w:hint="eastAsia"/>
          <w:sz w:val="28"/>
          <w:szCs w:val="28"/>
        </w:rPr>
        <w:t>本次估价根据估价目的和估价对象实际情况，选用比较法和基准地价修正法进行估价。</w:t>
      </w:r>
    </w:p>
    <w:p w:rsidR="00597AAC" w:rsidRPr="00273FCF" w:rsidRDefault="00597AAC" w:rsidP="00410533">
      <w:pPr>
        <w:spacing w:line="580" w:lineRule="exact"/>
        <w:ind w:firstLineChars="200" w:firstLine="31680"/>
        <w:rPr>
          <w:rFonts w:ascii="宋体"/>
          <w:sz w:val="28"/>
          <w:szCs w:val="28"/>
        </w:rPr>
      </w:pPr>
      <w:r w:rsidRPr="00273FCF">
        <w:rPr>
          <w:rFonts w:ascii="宋体" w:hAnsi="宋体"/>
          <w:sz w:val="28"/>
          <w:szCs w:val="28"/>
        </w:rPr>
        <w:t>1</w:t>
      </w:r>
      <w:r w:rsidRPr="00273FCF">
        <w:rPr>
          <w:rFonts w:ascii="宋体" w:hAnsi="宋体" w:hint="eastAsia"/>
          <w:sz w:val="28"/>
          <w:szCs w:val="28"/>
        </w:rPr>
        <w:t>、比较法定义：选取一定数量的可比实例，将它们与估价对象进行比较，根据期间的差异对可比实例成交价格进行处理后得到估价对象价值或价格的方法。</w:t>
      </w:r>
    </w:p>
    <w:p w:rsidR="00597AAC" w:rsidRPr="00273FCF" w:rsidRDefault="00597AAC" w:rsidP="00410533">
      <w:pPr>
        <w:spacing w:line="580" w:lineRule="exact"/>
        <w:ind w:firstLineChars="200" w:firstLine="31680"/>
        <w:rPr>
          <w:rFonts w:ascii="宋体"/>
          <w:sz w:val="28"/>
          <w:szCs w:val="28"/>
        </w:rPr>
      </w:pPr>
      <w:r w:rsidRPr="00273FCF">
        <w:rPr>
          <w:rFonts w:ascii="宋体" w:hAnsi="宋体" w:hint="eastAsia"/>
          <w:sz w:val="28"/>
          <w:szCs w:val="28"/>
        </w:rPr>
        <w:t>计算公式：估价对象价值＝比较实例价格×交易时间修正系数×交易情况修正系数×交易方式修正系数×土地使用年限修正系数×区域因素修正系数×个别因素修正系数</w:t>
      </w:r>
    </w:p>
    <w:p w:rsidR="00597AAC" w:rsidRPr="00273FCF" w:rsidRDefault="00597AAC" w:rsidP="00410533">
      <w:pPr>
        <w:spacing w:line="580" w:lineRule="exact"/>
        <w:ind w:firstLineChars="200" w:firstLine="31680"/>
        <w:rPr>
          <w:rFonts w:ascii="宋体" w:hAnsi="宋体"/>
          <w:sz w:val="28"/>
          <w:szCs w:val="28"/>
        </w:rPr>
      </w:pPr>
      <w:r w:rsidRPr="00273FCF">
        <w:rPr>
          <w:rFonts w:ascii="宋体" w:hAnsi="宋体"/>
          <w:sz w:val="28"/>
          <w:szCs w:val="28"/>
        </w:rPr>
        <w:t>2</w:t>
      </w:r>
      <w:r w:rsidRPr="00273FCF">
        <w:rPr>
          <w:rFonts w:ascii="宋体" w:hAnsi="宋体" w:hint="eastAsia"/>
          <w:sz w:val="28"/>
          <w:szCs w:val="28"/>
        </w:rPr>
        <w:t>、基准地价修正法定义：在政府或其有关部门已公布基准地价的地区，利用有关调整系数对估价对象宗地所在位置的基准地价进行调整后得到估价对象宗地价值或价格的方法。</w:t>
      </w:r>
      <w:r w:rsidRPr="00273FCF">
        <w:rPr>
          <w:rFonts w:ascii="宋体" w:hAnsi="宋体"/>
          <w:sz w:val="28"/>
          <w:szCs w:val="28"/>
        </w:rPr>
        <w:t xml:space="preserve"> </w:t>
      </w:r>
    </w:p>
    <w:p w:rsidR="00597AAC" w:rsidRDefault="00597AAC" w:rsidP="00410533">
      <w:pPr>
        <w:spacing w:line="580" w:lineRule="exact"/>
        <w:ind w:firstLineChars="200" w:firstLine="31680"/>
        <w:rPr>
          <w:rFonts w:ascii="宋体"/>
          <w:sz w:val="28"/>
        </w:rPr>
      </w:pPr>
      <w:r>
        <w:rPr>
          <w:rFonts w:ascii="宋体" w:hAnsi="宋体" w:hint="eastAsia"/>
          <w:sz w:val="28"/>
        </w:rPr>
        <w:t>计算公式：</w:t>
      </w:r>
      <w:r>
        <w:rPr>
          <w:rFonts w:ascii="宋体" w:hAnsi="宋体"/>
          <w:sz w:val="28"/>
        </w:rPr>
        <w:t>P</w:t>
      </w:r>
      <w:r>
        <w:rPr>
          <w:rFonts w:ascii="宋体" w:hAnsi="宋体" w:hint="eastAsia"/>
          <w:sz w:val="28"/>
        </w:rPr>
        <w:t>＝</w:t>
      </w:r>
      <w:r>
        <w:rPr>
          <w:rFonts w:ascii="宋体" w:hAnsi="宋体"/>
          <w:sz w:val="28"/>
        </w:rPr>
        <w:t>P1b</w:t>
      </w:r>
      <w:r>
        <w:rPr>
          <w:rFonts w:ascii="宋体" w:hAnsi="宋体" w:hint="eastAsia"/>
          <w:sz w:val="28"/>
        </w:rPr>
        <w:t>×</w:t>
      </w:r>
      <w:r>
        <w:rPr>
          <w:rFonts w:ascii="宋体" w:hAnsi="宋体"/>
          <w:sz w:val="28"/>
        </w:rPr>
        <w:t>(1</w:t>
      </w:r>
      <w:r>
        <w:rPr>
          <w:rFonts w:ascii="宋体" w:hAnsi="宋体" w:hint="eastAsia"/>
          <w:sz w:val="28"/>
        </w:rPr>
        <w:t>±∑</w:t>
      </w:r>
      <w:r>
        <w:rPr>
          <w:rFonts w:ascii="宋体" w:hAnsi="宋体"/>
          <w:sz w:val="28"/>
        </w:rPr>
        <w:t>K)</w:t>
      </w:r>
      <w:r>
        <w:rPr>
          <w:rFonts w:ascii="宋体" w:hAnsi="宋体" w:hint="eastAsia"/>
          <w:sz w:val="28"/>
        </w:rPr>
        <w:t>×</w:t>
      </w:r>
      <w:r>
        <w:rPr>
          <w:rFonts w:ascii="宋体" w:hAnsi="宋体"/>
          <w:sz w:val="28"/>
        </w:rPr>
        <w:t>Y</w:t>
      </w:r>
      <w:r>
        <w:rPr>
          <w:rFonts w:ascii="宋体" w:hAnsi="宋体" w:hint="eastAsia"/>
          <w:sz w:val="28"/>
        </w:rPr>
        <w:t>×</w:t>
      </w:r>
      <w:r>
        <w:rPr>
          <w:rFonts w:ascii="宋体" w:hAnsi="宋体"/>
          <w:sz w:val="28"/>
        </w:rPr>
        <w:t>T</w:t>
      </w:r>
      <w:r>
        <w:rPr>
          <w:rFonts w:ascii="宋体" w:hAnsi="宋体" w:hint="eastAsia"/>
          <w:sz w:val="28"/>
        </w:rPr>
        <w:t>×</w:t>
      </w:r>
      <w:r>
        <w:rPr>
          <w:rFonts w:ascii="宋体" w:hAnsi="宋体"/>
          <w:sz w:val="28"/>
        </w:rPr>
        <w:t>R</w:t>
      </w:r>
      <w:r>
        <w:rPr>
          <w:rFonts w:ascii="宋体" w:hAnsi="宋体" w:hint="eastAsia"/>
          <w:sz w:val="28"/>
        </w:rPr>
        <w:t>×</w:t>
      </w:r>
      <w:r>
        <w:rPr>
          <w:rFonts w:ascii="宋体" w:hAnsi="宋体"/>
          <w:sz w:val="28"/>
        </w:rPr>
        <w:t>K</w:t>
      </w:r>
      <w:r>
        <w:rPr>
          <w:rFonts w:ascii="宋体" w:hAnsi="宋体" w:hint="eastAsia"/>
          <w:sz w:val="28"/>
        </w:rPr>
        <w:t>＋</w:t>
      </w:r>
      <w:r>
        <w:rPr>
          <w:rFonts w:ascii="宋体" w:hAnsi="宋体"/>
          <w:sz w:val="28"/>
        </w:rPr>
        <w:t>D</w:t>
      </w:r>
    </w:p>
    <w:p w:rsidR="00597AAC" w:rsidRDefault="00597AAC" w:rsidP="00410533">
      <w:pPr>
        <w:spacing w:line="580" w:lineRule="exact"/>
        <w:ind w:firstLineChars="200" w:firstLine="31680"/>
        <w:rPr>
          <w:rFonts w:ascii="宋体"/>
          <w:sz w:val="28"/>
          <w:szCs w:val="28"/>
        </w:rPr>
      </w:pPr>
      <w:r w:rsidRPr="00273FCF">
        <w:rPr>
          <w:rFonts w:ascii="宋体" w:hAnsi="宋体" w:hint="eastAsia"/>
          <w:sz w:val="28"/>
          <w:szCs w:val="28"/>
        </w:rPr>
        <w:t>式中：</w:t>
      </w:r>
      <w:r w:rsidRPr="00273FCF">
        <w:rPr>
          <w:rFonts w:ascii="宋体" w:hAnsi="宋体"/>
          <w:sz w:val="28"/>
          <w:szCs w:val="28"/>
        </w:rPr>
        <w:t>P —</w:t>
      </w:r>
      <w:r w:rsidRPr="00273FCF">
        <w:rPr>
          <w:rFonts w:ascii="宋体" w:hAnsi="宋体" w:hint="eastAsia"/>
          <w:sz w:val="28"/>
          <w:szCs w:val="28"/>
        </w:rPr>
        <w:t>估价对象地价；</w:t>
      </w:r>
    </w:p>
    <w:p w:rsidR="00597AAC" w:rsidRDefault="00597AAC" w:rsidP="00410533">
      <w:pPr>
        <w:spacing w:line="580" w:lineRule="exact"/>
        <w:ind w:firstLineChars="200" w:firstLine="31680"/>
        <w:rPr>
          <w:rFonts w:ascii="宋体"/>
          <w:sz w:val="28"/>
          <w:szCs w:val="28"/>
        </w:rPr>
      </w:pPr>
      <w:r>
        <w:rPr>
          <w:rFonts w:ascii="宋体" w:hAnsi="宋体"/>
          <w:sz w:val="28"/>
          <w:szCs w:val="28"/>
        </w:rPr>
        <w:t xml:space="preserve">      </w:t>
      </w:r>
      <w:r w:rsidRPr="00273FCF">
        <w:rPr>
          <w:rFonts w:ascii="宋体" w:hAnsi="宋体"/>
          <w:sz w:val="28"/>
          <w:szCs w:val="28"/>
        </w:rPr>
        <w:t>P1b—</w:t>
      </w:r>
      <w:r w:rsidRPr="00273FCF">
        <w:rPr>
          <w:rFonts w:ascii="宋体" w:hAnsi="宋体" w:hint="eastAsia"/>
          <w:sz w:val="28"/>
          <w:szCs w:val="28"/>
        </w:rPr>
        <w:t>基准地价；</w:t>
      </w:r>
    </w:p>
    <w:p w:rsidR="00597AAC" w:rsidRDefault="00597AAC" w:rsidP="00410533">
      <w:pPr>
        <w:spacing w:line="580" w:lineRule="exact"/>
        <w:ind w:firstLineChars="200" w:firstLine="31680"/>
        <w:rPr>
          <w:rFonts w:ascii="宋体"/>
          <w:sz w:val="28"/>
          <w:szCs w:val="28"/>
        </w:rPr>
      </w:pPr>
      <w:r>
        <w:rPr>
          <w:rFonts w:ascii="宋体" w:hAnsi="宋体"/>
          <w:sz w:val="28"/>
          <w:szCs w:val="28"/>
        </w:rPr>
        <w:t xml:space="preserve">      </w:t>
      </w:r>
      <w:r w:rsidRPr="00273FCF">
        <w:rPr>
          <w:rFonts w:ascii="宋体" w:hAnsi="宋体" w:hint="eastAsia"/>
          <w:sz w:val="28"/>
          <w:szCs w:val="28"/>
        </w:rPr>
        <w:t>∑</w:t>
      </w:r>
      <w:r w:rsidRPr="00273FCF">
        <w:rPr>
          <w:rFonts w:ascii="宋体" w:hAnsi="宋体"/>
          <w:sz w:val="28"/>
          <w:szCs w:val="28"/>
        </w:rPr>
        <w:t>K —</w:t>
      </w:r>
      <w:r w:rsidRPr="00273FCF">
        <w:rPr>
          <w:rFonts w:ascii="宋体" w:hAnsi="宋体" w:hint="eastAsia"/>
          <w:sz w:val="28"/>
          <w:szCs w:val="28"/>
        </w:rPr>
        <w:t>基准地价的总修正系数；</w:t>
      </w:r>
    </w:p>
    <w:p w:rsidR="00597AAC" w:rsidRDefault="00597AAC" w:rsidP="00410533">
      <w:pPr>
        <w:spacing w:line="580" w:lineRule="exact"/>
        <w:ind w:firstLineChars="200" w:firstLine="31680"/>
        <w:rPr>
          <w:rFonts w:ascii="宋体"/>
          <w:sz w:val="28"/>
          <w:szCs w:val="28"/>
        </w:rPr>
      </w:pPr>
      <w:r>
        <w:rPr>
          <w:rFonts w:ascii="宋体" w:hAnsi="宋体"/>
          <w:sz w:val="28"/>
          <w:szCs w:val="28"/>
        </w:rPr>
        <w:t xml:space="preserve">      </w:t>
      </w:r>
      <w:r w:rsidRPr="00273FCF">
        <w:rPr>
          <w:rFonts w:ascii="宋体" w:hAnsi="宋体"/>
          <w:sz w:val="28"/>
          <w:szCs w:val="28"/>
        </w:rPr>
        <w:t>Y —</w:t>
      </w:r>
      <w:r w:rsidRPr="00273FCF">
        <w:rPr>
          <w:rFonts w:ascii="宋体" w:hAnsi="宋体" w:hint="eastAsia"/>
          <w:sz w:val="28"/>
          <w:szCs w:val="28"/>
        </w:rPr>
        <w:t>土地使用年期修正系数；</w:t>
      </w:r>
    </w:p>
    <w:p w:rsidR="00597AAC" w:rsidRDefault="00597AAC" w:rsidP="00410533">
      <w:pPr>
        <w:spacing w:line="580" w:lineRule="exact"/>
        <w:ind w:firstLineChars="200" w:firstLine="31680"/>
        <w:rPr>
          <w:rFonts w:ascii="宋体"/>
          <w:sz w:val="28"/>
          <w:szCs w:val="28"/>
        </w:rPr>
      </w:pPr>
      <w:r>
        <w:rPr>
          <w:rFonts w:ascii="宋体" w:hAnsi="宋体"/>
          <w:sz w:val="28"/>
          <w:szCs w:val="28"/>
        </w:rPr>
        <w:t xml:space="preserve">      </w:t>
      </w:r>
      <w:r w:rsidRPr="00273FCF">
        <w:rPr>
          <w:rFonts w:ascii="宋体" w:hAnsi="宋体"/>
          <w:sz w:val="28"/>
          <w:szCs w:val="28"/>
        </w:rPr>
        <w:t>T —</w:t>
      </w:r>
      <w:r w:rsidRPr="00273FCF">
        <w:rPr>
          <w:rFonts w:ascii="宋体" w:hAnsi="宋体" w:hint="eastAsia"/>
          <w:sz w:val="28"/>
          <w:szCs w:val="28"/>
        </w:rPr>
        <w:t>基准日修正系数；</w:t>
      </w:r>
    </w:p>
    <w:p w:rsidR="00597AAC" w:rsidRDefault="00597AAC" w:rsidP="00410533">
      <w:pPr>
        <w:spacing w:line="580" w:lineRule="exact"/>
        <w:ind w:firstLineChars="200" w:firstLine="31680"/>
        <w:rPr>
          <w:rFonts w:ascii="宋体"/>
          <w:sz w:val="28"/>
          <w:szCs w:val="28"/>
        </w:rPr>
      </w:pPr>
      <w:r>
        <w:rPr>
          <w:rFonts w:ascii="宋体" w:hAnsi="宋体"/>
          <w:sz w:val="28"/>
          <w:szCs w:val="28"/>
        </w:rPr>
        <w:t xml:space="preserve">      </w:t>
      </w:r>
      <w:r w:rsidRPr="00273FCF">
        <w:rPr>
          <w:rFonts w:ascii="宋体" w:hAnsi="宋体"/>
          <w:sz w:val="28"/>
          <w:szCs w:val="28"/>
        </w:rPr>
        <w:t>R —</w:t>
      </w:r>
      <w:r w:rsidRPr="00273FCF">
        <w:rPr>
          <w:rFonts w:ascii="宋体" w:hAnsi="宋体" w:hint="eastAsia"/>
          <w:sz w:val="28"/>
          <w:szCs w:val="28"/>
        </w:rPr>
        <w:t>容积率修正系数；</w:t>
      </w:r>
    </w:p>
    <w:p w:rsidR="00597AAC" w:rsidRDefault="00597AAC" w:rsidP="00410533">
      <w:pPr>
        <w:spacing w:line="580" w:lineRule="exact"/>
        <w:ind w:firstLineChars="200" w:firstLine="31680"/>
        <w:rPr>
          <w:rFonts w:ascii="宋体"/>
          <w:sz w:val="28"/>
          <w:szCs w:val="28"/>
        </w:rPr>
      </w:pPr>
      <w:r>
        <w:rPr>
          <w:rFonts w:ascii="宋体" w:hAnsi="宋体"/>
          <w:sz w:val="28"/>
          <w:szCs w:val="28"/>
        </w:rPr>
        <w:t xml:space="preserve">      </w:t>
      </w:r>
      <w:r w:rsidRPr="00273FCF">
        <w:rPr>
          <w:rFonts w:ascii="宋体" w:hAnsi="宋体"/>
          <w:sz w:val="28"/>
          <w:szCs w:val="28"/>
        </w:rPr>
        <w:t>K —</w:t>
      </w:r>
      <w:r w:rsidRPr="00273FCF">
        <w:rPr>
          <w:rFonts w:ascii="宋体" w:hAnsi="宋体" w:hint="eastAsia"/>
          <w:sz w:val="28"/>
          <w:szCs w:val="28"/>
        </w:rPr>
        <w:t>土地权利状况修正系数；</w:t>
      </w:r>
    </w:p>
    <w:p w:rsidR="00597AAC" w:rsidRPr="00273FCF" w:rsidRDefault="00597AAC" w:rsidP="00410533">
      <w:pPr>
        <w:spacing w:line="580" w:lineRule="exact"/>
        <w:ind w:firstLineChars="200" w:firstLine="31680"/>
        <w:rPr>
          <w:rFonts w:ascii="宋体"/>
          <w:sz w:val="28"/>
          <w:szCs w:val="28"/>
        </w:rPr>
      </w:pPr>
      <w:r>
        <w:rPr>
          <w:rFonts w:ascii="宋体" w:hAnsi="宋体"/>
          <w:sz w:val="28"/>
          <w:szCs w:val="28"/>
        </w:rPr>
        <w:t xml:space="preserve">     </w:t>
      </w:r>
      <w:r w:rsidRPr="00273FCF">
        <w:rPr>
          <w:rFonts w:ascii="宋体" w:hAnsi="宋体"/>
          <w:sz w:val="28"/>
          <w:szCs w:val="28"/>
        </w:rPr>
        <w:t>D —</w:t>
      </w:r>
      <w:r w:rsidRPr="00273FCF">
        <w:rPr>
          <w:rFonts w:ascii="宋体" w:hAnsi="宋体" w:hint="eastAsia"/>
          <w:sz w:val="28"/>
          <w:szCs w:val="28"/>
        </w:rPr>
        <w:t>土地开发程度修正值。</w:t>
      </w:r>
    </w:p>
    <w:p w:rsidR="00597AAC" w:rsidRDefault="00597AAC" w:rsidP="00410533">
      <w:pPr>
        <w:spacing w:line="580" w:lineRule="exact"/>
        <w:ind w:firstLineChars="200" w:firstLine="31680"/>
        <w:rPr>
          <w:rFonts w:ascii="黑体" w:eastAsia="黑体"/>
          <w:b/>
          <w:sz w:val="28"/>
          <w:szCs w:val="28"/>
        </w:rPr>
      </w:pPr>
      <w:r>
        <w:rPr>
          <w:rFonts w:ascii="黑体" w:eastAsia="黑体" w:hint="eastAsia"/>
          <w:b/>
          <w:sz w:val="28"/>
          <w:szCs w:val="28"/>
        </w:rPr>
        <w:t>十、估价结果</w:t>
      </w:r>
    </w:p>
    <w:p w:rsidR="00597AAC" w:rsidRPr="00273FCF" w:rsidRDefault="00597AAC" w:rsidP="00410533">
      <w:pPr>
        <w:spacing w:line="580" w:lineRule="exact"/>
        <w:ind w:firstLineChars="200" w:firstLine="31680"/>
        <w:rPr>
          <w:rFonts w:ascii="宋体"/>
          <w:sz w:val="28"/>
          <w:szCs w:val="28"/>
        </w:rPr>
      </w:pPr>
      <w:r w:rsidRPr="00273FCF">
        <w:rPr>
          <w:rFonts w:ascii="宋体" w:hAnsi="宋体" w:hint="eastAsia"/>
          <w:sz w:val="28"/>
          <w:szCs w:val="28"/>
        </w:rPr>
        <w:t>房地产估价师根据特定的估价目的，遵循公认的估价原则，按照严谨的估价程序，采用科学的估价方法，对估价对象进行了专业分析、测算和判断，确定委估对象于估价时点</w:t>
      </w:r>
      <w:r w:rsidRPr="00273FCF">
        <w:rPr>
          <w:rFonts w:ascii="宋体" w:hAnsi="宋体"/>
          <w:sz w:val="28"/>
          <w:szCs w:val="28"/>
        </w:rPr>
        <w:t>2019</w:t>
      </w:r>
      <w:r w:rsidRPr="00273FCF">
        <w:rPr>
          <w:rFonts w:ascii="宋体" w:hAnsi="宋体" w:hint="eastAsia"/>
          <w:sz w:val="28"/>
          <w:szCs w:val="28"/>
        </w:rPr>
        <w:t>年</w:t>
      </w:r>
      <w:r w:rsidRPr="00273FCF">
        <w:rPr>
          <w:rFonts w:ascii="宋体" w:hAnsi="宋体"/>
          <w:sz w:val="28"/>
          <w:szCs w:val="28"/>
        </w:rPr>
        <w:t>11</w:t>
      </w:r>
      <w:r w:rsidRPr="00273FCF">
        <w:rPr>
          <w:rFonts w:ascii="宋体" w:hAnsi="宋体" w:hint="eastAsia"/>
          <w:sz w:val="28"/>
          <w:szCs w:val="28"/>
        </w:rPr>
        <w:t>月</w:t>
      </w:r>
      <w:r w:rsidRPr="00273FCF">
        <w:rPr>
          <w:rFonts w:ascii="宋体" w:hAnsi="宋体"/>
          <w:sz w:val="28"/>
          <w:szCs w:val="28"/>
        </w:rPr>
        <w:t>20</w:t>
      </w:r>
      <w:r w:rsidRPr="00273FCF">
        <w:rPr>
          <w:rFonts w:ascii="宋体" w:hAnsi="宋体" w:hint="eastAsia"/>
          <w:sz w:val="28"/>
          <w:szCs w:val="28"/>
        </w:rPr>
        <w:t>日在符合房地产估价师声明及估价的假设和限制条件下的估价结果如下：</w:t>
      </w:r>
    </w:p>
    <w:p w:rsidR="00597AAC" w:rsidRDefault="00597AAC" w:rsidP="00410533">
      <w:pPr>
        <w:spacing w:line="580" w:lineRule="exact"/>
        <w:ind w:firstLineChars="200" w:firstLine="31680"/>
        <w:rPr>
          <w:rFonts w:ascii="宋体"/>
          <w:b/>
          <w:sz w:val="28"/>
        </w:rPr>
      </w:pPr>
      <w:r>
        <w:rPr>
          <w:rFonts w:ascii="宋体" w:hAnsi="宋体" w:hint="eastAsia"/>
          <w:b/>
          <w:sz w:val="28"/>
        </w:rPr>
        <w:t>评估单价：</w:t>
      </w:r>
      <w:r>
        <w:rPr>
          <w:rFonts w:ascii="宋体" w:hAnsi="宋体"/>
          <w:b/>
          <w:sz w:val="28"/>
        </w:rPr>
        <w:t>2,222.00</w:t>
      </w:r>
      <w:r>
        <w:rPr>
          <w:rFonts w:ascii="宋体" w:hAnsi="宋体" w:hint="eastAsia"/>
          <w:b/>
          <w:sz w:val="28"/>
        </w:rPr>
        <w:t>元</w:t>
      </w:r>
      <w:r>
        <w:rPr>
          <w:rFonts w:ascii="宋体" w:hAnsi="宋体"/>
          <w:b/>
          <w:sz w:val="28"/>
        </w:rPr>
        <w:t>/</w:t>
      </w:r>
      <w:r>
        <w:rPr>
          <w:rFonts w:ascii="宋体" w:hAnsi="宋体" w:hint="eastAsia"/>
          <w:b/>
          <w:sz w:val="28"/>
        </w:rPr>
        <w:t>㎡</w:t>
      </w:r>
      <w:r>
        <w:rPr>
          <w:rFonts w:ascii="宋体" w:hAnsi="宋体"/>
          <w:b/>
          <w:sz w:val="28"/>
        </w:rPr>
        <w:t>(</w:t>
      </w:r>
      <w:r>
        <w:rPr>
          <w:rFonts w:ascii="宋体" w:hAnsi="宋体" w:hint="eastAsia"/>
          <w:b/>
          <w:sz w:val="28"/>
        </w:rPr>
        <w:t>约合</w:t>
      </w:r>
      <w:r>
        <w:rPr>
          <w:rFonts w:ascii="宋体" w:hAnsi="宋体"/>
          <w:b/>
          <w:sz w:val="28"/>
        </w:rPr>
        <w:t>148.13</w:t>
      </w:r>
      <w:r>
        <w:rPr>
          <w:rFonts w:ascii="宋体" w:hAnsi="宋体" w:hint="eastAsia"/>
          <w:b/>
          <w:sz w:val="28"/>
        </w:rPr>
        <w:t>万元</w:t>
      </w:r>
      <w:r>
        <w:rPr>
          <w:rFonts w:ascii="宋体" w:hAnsi="宋体"/>
          <w:b/>
          <w:sz w:val="28"/>
        </w:rPr>
        <w:t>/</w:t>
      </w:r>
      <w:r>
        <w:rPr>
          <w:rFonts w:ascii="宋体" w:hAnsi="宋体" w:hint="eastAsia"/>
          <w:b/>
          <w:sz w:val="28"/>
        </w:rPr>
        <w:t>亩</w:t>
      </w:r>
      <w:r>
        <w:rPr>
          <w:rFonts w:ascii="宋体" w:hAnsi="宋体"/>
          <w:b/>
          <w:sz w:val="28"/>
        </w:rPr>
        <w:t>)</w:t>
      </w:r>
    </w:p>
    <w:p w:rsidR="00597AAC" w:rsidRDefault="00597AAC" w:rsidP="00410533">
      <w:pPr>
        <w:spacing w:line="580" w:lineRule="exact"/>
        <w:ind w:firstLineChars="200" w:firstLine="31680"/>
        <w:rPr>
          <w:rFonts w:ascii="宋体"/>
          <w:b/>
          <w:sz w:val="28"/>
        </w:rPr>
      </w:pPr>
      <w:r>
        <w:rPr>
          <w:rFonts w:ascii="宋体" w:hAnsi="宋体" w:hint="eastAsia"/>
          <w:b/>
          <w:sz w:val="28"/>
        </w:rPr>
        <w:t>评估面积：</w:t>
      </w:r>
      <w:r>
        <w:rPr>
          <w:rFonts w:ascii="宋体" w:hAnsi="宋体"/>
          <w:b/>
          <w:sz w:val="28"/>
        </w:rPr>
        <w:t>3,945.88</w:t>
      </w:r>
      <w:r>
        <w:rPr>
          <w:rFonts w:ascii="宋体" w:hAnsi="宋体" w:hint="eastAsia"/>
          <w:b/>
          <w:sz w:val="28"/>
        </w:rPr>
        <w:t>㎡</w:t>
      </w:r>
    </w:p>
    <w:p w:rsidR="00597AAC" w:rsidRDefault="00597AAC" w:rsidP="00410533">
      <w:pPr>
        <w:spacing w:line="580" w:lineRule="exact"/>
        <w:ind w:firstLineChars="200" w:firstLine="31680"/>
        <w:rPr>
          <w:rFonts w:ascii="宋体"/>
          <w:b/>
          <w:sz w:val="28"/>
        </w:rPr>
      </w:pPr>
      <w:r>
        <w:rPr>
          <w:rFonts w:ascii="宋体" w:hAnsi="宋体" w:hint="eastAsia"/>
          <w:b/>
          <w:sz w:val="28"/>
        </w:rPr>
        <w:t>评估总价：</w:t>
      </w:r>
      <w:r>
        <w:rPr>
          <w:rFonts w:ascii="宋体" w:hAnsi="宋体"/>
          <w:b/>
          <w:sz w:val="28"/>
        </w:rPr>
        <w:t>876.77</w:t>
      </w:r>
      <w:r>
        <w:rPr>
          <w:rFonts w:ascii="宋体" w:hAnsi="宋体" w:hint="eastAsia"/>
          <w:b/>
          <w:sz w:val="28"/>
        </w:rPr>
        <w:t>万元</w:t>
      </w:r>
    </w:p>
    <w:p w:rsidR="00597AAC" w:rsidRDefault="00597AAC" w:rsidP="00410533">
      <w:pPr>
        <w:spacing w:line="580" w:lineRule="exact"/>
        <w:ind w:firstLineChars="200" w:firstLine="31680"/>
        <w:rPr>
          <w:rFonts w:ascii="宋体"/>
          <w:b/>
          <w:sz w:val="28"/>
        </w:rPr>
      </w:pPr>
      <w:r>
        <w:rPr>
          <w:rFonts w:ascii="宋体" w:hAnsi="宋体" w:hint="eastAsia"/>
          <w:b/>
          <w:sz w:val="28"/>
        </w:rPr>
        <w:t>大</w:t>
      </w:r>
      <w:r>
        <w:rPr>
          <w:rFonts w:ascii="宋体" w:hAnsi="宋体"/>
          <w:b/>
          <w:sz w:val="28"/>
        </w:rPr>
        <w:t xml:space="preserve">    </w:t>
      </w:r>
      <w:r>
        <w:rPr>
          <w:rFonts w:ascii="宋体" w:hAnsi="宋体" w:hint="eastAsia"/>
          <w:b/>
          <w:sz w:val="28"/>
        </w:rPr>
        <w:t>写：人民币捌佰柒拾陆万柒仟柒佰元整</w:t>
      </w:r>
    </w:p>
    <w:p w:rsidR="00597AAC" w:rsidRPr="00273FCF" w:rsidRDefault="00597AAC" w:rsidP="00CB13B8">
      <w:pPr>
        <w:widowControl/>
        <w:autoSpaceDE w:val="0"/>
        <w:autoSpaceDN w:val="0"/>
        <w:spacing w:beforeLines="100" w:afterLines="100"/>
        <w:jc w:val="center"/>
        <w:textAlignment w:val="bottom"/>
        <w:rPr>
          <w:rFonts w:ascii="黑体" w:eastAsia="黑体" w:hAnsi="宋体"/>
          <w:b/>
          <w:bCs/>
          <w:spacing w:val="40"/>
          <w:sz w:val="28"/>
          <w:szCs w:val="28"/>
        </w:rPr>
      </w:pPr>
      <w:r w:rsidRPr="00273FCF">
        <w:rPr>
          <w:rFonts w:ascii="黑体" w:eastAsia="黑体" w:hAnsi="宋体" w:hint="eastAsia"/>
          <w:b/>
          <w:bCs/>
          <w:spacing w:val="40"/>
          <w:sz w:val="28"/>
          <w:szCs w:val="28"/>
        </w:rPr>
        <w:t>土地估价结果一览表</w:t>
      </w:r>
    </w:p>
    <w:tbl>
      <w:tblPr>
        <w:tblW w:w="8730" w:type="dxa"/>
        <w:jc w:val="righ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0"/>
      </w:tblPr>
      <w:tblGrid>
        <w:gridCol w:w="1587"/>
        <w:gridCol w:w="815"/>
        <w:gridCol w:w="756"/>
        <w:gridCol w:w="1343"/>
        <w:gridCol w:w="1140"/>
        <w:gridCol w:w="1018"/>
        <w:gridCol w:w="1024"/>
        <w:gridCol w:w="1047"/>
      </w:tblGrid>
      <w:tr w:rsidR="00597AAC" w:rsidRPr="0094289D" w:rsidTr="00273FCF">
        <w:trPr>
          <w:trHeight w:hRule="exact" w:val="794"/>
          <w:tblCellSpacing w:w="20" w:type="dxa"/>
          <w:jc w:val="right"/>
        </w:trPr>
        <w:tc>
          <w:tcPr>
            <w:tcW w:w="1527"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宗地位置</w:t>
            </w:r>
          </w:p>
        </w:tc>
        <w:tc>
          <w:tcPr>
            <w:tcW w:w="775"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设定</w:t>
            </w:r>
          </w:p>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用途</w:t>
            </w:r>
          </w:p>
        </w:tc>
        <w:tc>
          <w:tcPr>
            <w:tcW w:w="716" w:type="dxa"/>
            <w:noWrap/>
            <w:vAlign w:val="center"/>
          </w:tcPr>
          <w:p w:rsidR="00597AAC" w:rsidRDefault="00597AAC" w:rsidP="005F2F95">
            <w:pPr>
              <w:widowControl/>
              <w:autoSpaceDE w:val="0"/>
              <w:autoSpaceDN w:val="0"/>
              <w:jc w:val="center"/>
              <w:textAlignment w:val="bottom"/>
              <w:rPr>
                <w:rFonts w:ascii="Arial Narrow" w:hAnsi="宋体" w:cs="宋体"/>
                <w:bCs/>
                <w:sz w:val="20"/>
                <w:szCs w:val="20"/>
              </w:rPr>
            </w:pPr>
            <w:r w:rsidRPr="0094289D">
              <w:rPr>
                <w:rFonts w:ascii="Arial Narrow" w:hAnsi="宋体" w:cs="宋体" w:hint="eastAsia"/>
                <w:bCs/>
                <w:sz w:val="20"/>
                <w:szCs w:val="20"/>
              </w:rPr>
              <w:t>容积</w:t>
            </w:r>
          </w:p>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率</w:t>
            </w:r>
          </w:p>
        </w:tc>
        <w:tc>
          <w:tcPr>
            <w:tcW w:w="1303"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开发程度</w:t>
            </w:r>
          </w:p>
        </w:tc>
        <w:tc>
          <w:tcPr>
            <w:tcW w:w="1100"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土地使用</w:t>
            </w:r>
          </w:p>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剩余年期</w:t>
            </w:r>
          </w:p>
        </w:tc>
        <w:tc>
          <w:tcPr>
            <w:tcW w:w="978"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评估面积</w:t>
            </w:r>
          </w:p>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Arial Narrow" w:cs="宋体"/>
                <w:bCs/>
                <w:sz w:val="20"/>
                <w:szCs w:val="20"/>
              </w:rPr>
              <w:t>(</w:t>
            </w:r>
            <w:r w:rsidRPr="0094289D">
              <w:rPr>
                <w:rFonts w:ascii="Arial Narrow" w:hAnsi="宋体" w:cs="宋体" w:hint="eastAsia"/>
                <w:bCs/>
                <w:sz w:val="20"/>
                <w:szCs w:val="20"/>
              </w:rPr>
              <w:t>㎡</w:t>
            </w:r>
            <w:r w:rsidRPr="0094289D">
              <w:rPr>
                <w:rFonts w:ascii="Arial Narrow" w:hAnsi="Arial Narrow" w:cs="宋体"/>
                <w:bCs/>
                <w:sz w:val="20"/>
                <w:szCs w:val="20"/>
              </w:rPr>
              <w:t>)</w:t>
            </w:r>
          </w:p>
        </w:tc>
        <w:tc>
          <w:tcPr>
            <w:tcW w:w="984"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单位地价</w:t>
            </w:r>
          </w:p>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Arial Narrow" w:cs="宋体"/>
                <w:bCs/>
                <w:sz w:val="20"/>
                <w:szCs w:val="20"/>
              </w:rPr>
              <w:t>(</w:t>
            </w:r>
            <w:r w:rsidRPr="0094289D">
              <w:rPr>
                <w:rFonts w:ascii="Arial Narrow" w:hAnsi="宋体" w:cs="宋体" w:hint="eastAsia"/>
                <w:bCs/>
                <w:sz w:val="20"/>
                <w:szCs w:val="20"/>
              </w:rPr>
              <w:t>元</w:t>
            </w:r>
            <w:r w:rsidRPr="0094289D">
              <w:rPr>
                <w:rFonts w:ascii="Arial Narrow" w:hAnsi="Arial Narrow" w:cs="宋体"/>
                <w:bCs/>
                <w:sz w:val="20"/>
                <w:szCs w:val="20"/>
              </w:rPr>
              <w:t>/</w:t>
            </w:r>
            <w:r w:rsidRPr="0094289D">
              <w:rPr>
                <w:rFonts w:ascii="Arial Narrow" w:hAnsi="宋体" w:cs="宋体" w:hint="eastAsia"/>
                <w:bCs/>
                <w:sz w:val="20"/>
                <w:szCs w:val="20"/>
              </w:rPr>
              <w:t>㎡</w:t>
            </w:r>
            <w:r w:rsidRPr="0094289D">
              <w:rPr>
                <w:rFonts w:ascii="Arial Narrow" w:hAnsi="Arial Narrow" w:cs="宋体"/>
                <w:bCs/>
                <w:sz w:val="20"/>
                <w:szCs w:val="20"/>
              </w:rPr>
              <w:t>)</w:t>
            </w:r>
          </w:p>
        </w:tc>
        <w:tc>
          <w:tcPr>
            <w:tcW w:w="987"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总地价</w:t>
            </w:r>
          </w:p>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Arial Narrow" w:cs="宋体"/>
                <w:bCs/>
                <w:sz w:val="20"/>
                <w:szCs w:val="20"/>
              </w:rPr>
              <w:t>(</w:t>
            </w:r>
            <w:r w:rsidRPr="0094289D">
              <w:rPr>
                <w:rFonts w:ascii="Arial Narrow" w:hAnsi="宋体" w:cs="宋体" w:hint="eastAsia"/>
                <w:bCs/>
                <w:sz w:val="20"/>
                <w:szCs w:val="20"/>
              </w:rPr>
              <w:t>万元</w:t>
            </w:r>
            <w:r w:rsidRPr="0094289D">
              <w:rPr>
                <w:rFonts w:ascii="Arial Narrow" w:hAnsi="Arial Narrow" w:cs="宋体"/>
                <w:bCs/>
                <w:sz w:val="20"/>
                <w:szCs w:val="20"/>
              </w:rPr>
              <w:t>)</w:t>
            </w:r>
          </w:p>
        </w:tc>
      </w:tr>
      <w:tr w:rsidR="00597AAC" w:rsidRPr="0094289D" w:rsidTr="00273FCF">
        <w:trPr>
          <w:trHeight w:hRule="exact" w:val="794"/>
          <w:tblCellSpacing w:w="20" w:type="dxa"/>
          <w:jc w:val="right"/>
        </w:trPr>
        <w:tc>
          <w:tcPr>
            <w:tcW w:w="1527"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绵竹市剑南镇玉妃路二段东侧号</w:t>
            </w:r>
          </w:p>
        </w:tc>
        <w:tc>
          <w:tcPr>
            <w:tcW w:w="775"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设定为住宅</w:t>
            </w:r>
          </w:p>
        </w:tc>
        <w:tc>
          <w:tcPr>
            <w:tcW w:w="716" w:type="dxa"/>
            <w:noWrap/>
            <w:vAlign w:val="center"/>
          </w:tcPr>
          <w:p w:rsidR="00597AAC" w:rsidRDefault="00597AAC" w:rsidP="005F2F95">
            <w:pPr>
              <w:widowControl/>
              <w:autoSpaceDE w:val="0"/>
              <w:autoSpaceDN w:val="0"/>
              <w:jc w:val="center"/>
              <w:textAlignment w:val="bottom"/>
              <w:rPr>
                <w:rFonts w:ascii="Arial Narrow" w:hAnsi="宋体" w:cs="宋体"/>
                <w:bCs/>
                <w:sz w:val="20"/>
                <w:szCs w:val="20"/>
              </w:rPr>
            </w:pPr>
            <w:r w:rsidRPr="0094289D">
              <w:rPr>
                <w:rFonts w:ascii="Arial Narrow" w:hAnsi="宋体" w:cs="宋体" w:hint="eastAsia"/>
                <w:bCs/>
                <w:sz w:val="20"/>
                <w:szCs w:val="20"/>
              </w:rPr>
              <w:t>设定</w:t>
            </w:r>
          </w:p>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为</w:t>
            </w:r>
            <w:r w:rsidRPr="0094289D">
              <w:rPr>
                <w:rFonts w:ascii="Arial Narrow" w:hAnsi="Arial Narrow" w:cs="宋体"/>
                <w:bCs/>
                <w:sz w:val="20"/>
                <w:szCs w:val="20"/>
              </w:rPr>
              <w:t>1.8</w:t>
            </w:r>
          </w:p>
        </w:tc>
        <w:tc>
          <w:tcPr>
            <w:tcW w:w="1303"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宗地外</w:t>
            </w:r>
            <w:r w:rsidRPr="0094289D">
              <w:rPr>
                <w:rFonts w:ascii="Arial Narrow" w:hAnsi="Arial Narrow" w:cs="宋体"/>
                <w:bCs/>
                <w:sz w:val="20"/>
                <w:szCs w:val="20"/>
              </w:rPr>
              <w:t>“</w:t>
            </w:r>
            <w:r w:rsidRPr="0094289D">
              <w:rPr>
                <w:rFonts w:ascii="Arial Narrow" w:hAnsi="宋体" w:cs="宋体" w:hint="eastAsia"/>
                <w:bCs/>
                <w:sz w:val="20"/>
                <w:szCs w:val="20"/>
              </w:rPr>
              <w:t>六通</w:t>
            </w:r>
            <w:r w:rsidRPr="0094289D">
              <w:rPr>
                <w:rFonts w:ascii="Arial Narrow" w:hAnsi="Arial Narrow" w:cs="宋体"/>
                <w:bCs/>
                <w:sz w:val="20"/>
                <w:szCs w:val="20"/>
              </w:rPr>
              <w:t>”</w:t>
            </w:r>
          </w:p>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宗地内</w:t>
            </w:r>
            <w:r w:rsidRPr="0094289D">
              <w:rPr>
                <w:rFonts w:ascii="Arial Narrow" w:hAnsi="Arial Narrow" w:cs="宋体"/>
                <w:bCs/>
                <w:sz w:val="20"/>
                <w:szCs w:val="20"/>
              </w:rPr>
              <w:t>“</w:t>
            </w:r>
            <w:r w:rsidRPr="0094289D">
              <w:rPr>
                <w:rFonts w:ascii="Arial Narrow" w:hAnsi="宋体" w:cs="宋体" w:hint="eastAsia"/>
                <w:bCs/>
                <w:sz w:val="20"/>
                <w:szCs w:val="20"/>
              </w:rPr>
              <w:t>场平</w:t>
            </w:r>
            <w:r w:rsidRPr="0094289D">
              <w:rPr>
                <w:rFonts w:ascii="Arial Narrow" w:hAnsi="Arial Narrow" w:cs="宋体"/>
                <w:bCs/>
                <w:sz w:val="20"/>
                <w:szCs w:val="20"/>
              </w:rPr>
              <w:t>”</w:t>
            </w:r>
          </w:p>
        </w:tc>
        <w:tc>
          <w:tcPr>
            <w:tcW w:w="1100" w:type="dxa"/>
            <w:noWrap/>
            <w:vAlign w:val="center"/>
          </w:tcPr>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宋体" w:cs="宋体" w:hint="eastAsia"/>
                <w:bCs/>
                <w:sz w:val="20"/>
                <w:szCs w:val="20"/>
              </w:rPr>
              <w:t>设定为</w:t>
            </w:r>
          </w:p>
          <w:p w:rsidR="00597AAC" w:rsidRPr="0094289D" w:rsidRDefault="00597AAC" w:rsidP="005F2F95">
            <w:pPr>
              <w:widowControl/>
              <w:autoSpaceDE w:val="0"/>
              <w:autoSpaceDN w:val="0"/>
              <w:jc w:val="center"/>
              <w:textAlignment w:val="bottom"/>
              <w:rPr>
                <w:rFonts w:ascii="Arial Narrow" w:hAnsi="Arial Narrow" w:cs="宋体"/>
                <w:bCs/>
                <w:sz w:val="20"/>
                <w:szCs w:val="20"/>
              </w:rPr>
            </w:pPr>
            <w:r w:rsidRPr="0094289D">
              <w:rPr>
                <w:rFonts w:ascii="Arial Narrow" w:hAnsi="Arial Narrow" w:cs="宋体"/>
                <w:bCs/>
                <w:sz w:val="20"/>
                <w:szCs w:val="20"/>
              </w:rPr>
              <w:t>54.08</w:t>
            </w:r>
            <w:r w:rsidRPr="0094289D">
              <w:rPr>
                <w:rFonts w:ascii="Arial Narrow" w:hAnsi="宋体" w:cs="宋体" w:hint="eastAsia"/>
                <w:bCs/>
                <w:sz w:val="20"/>
                <w:szCs w:val="20"/>
              </w:rPr>
              <w:t>年</w:t>
            </w:r>
          </w:p>
        </w:tc>
        <w:tc>
          <w:tcPr>
            <w:tcW w:w="978" w:type="dxa"/>
            <w:noWrap/>
            <w:vAlign w:val="center"/>
          </w:tcPr>
          <w:p w:rsidR="00597AAC" w:rsidRPr="0094289D" w:rsidRDefault="00597AAC" w:rsidP="00597AAC">
            <w:pPr>
              <w:widowControl/>
              <w:spacing w:line="240" w:lineRule="exact"/>
              <w:ind w:rightChars="73" w:right="31680"/>
              <w:jc w:val="right"/>
              <w:rPr>
                <w:rFonts w:ascii="Arial Narrow" w:hAnsi="Arial Narrow" w:cs="Arial Narrow"/>
                <w:bCs/>
                <w:sz w:val="20"/>
                <w:szCs w:val="20"/>
              </w:rPr>
            </w:pPr>
            <w:r w:rsidRPr="0094289D">
              <w:rPr>
                <w:rFonts w:ascii="Arial Narrow" w:hAnsi="Arial Narrow" w:cs="Arial Narrow"/>
                <w:bCs/>
                <w:sz w:val="20"/>
                <w:szCs w:val="20"/>
              </w:rPr>
              <w:t>3,945.88</w:t>
            </w:r>
          </w:p>
        </w:tc>
        <w:tc>
          <w:tcPr>
            <w:tcW w:w="984" w:type="dxa"/>
            <w:noWrap/>
            <w:vAlign w:val="center"/>
          </w:tcPr>
          <w:p w:rsidR="00597AAC" w:rsidRPr="0094289D" w:rsidRDefault="00597AAC" w:rsidP="00597AAC">
            <w:pPr>
              <w:widowControl/>
              <w:spacing w:line="240" w:lineRule="exact"/>
              <w:ind w:rightChars="73" w:right="31680"/>
              <w:jc w:val="right"/>
              <w:rPr>
                <w:rFonts w:ascii="Arial Narrow" w:hAnsi="Arial Narrow" w:cs="Arial Narrow"/>
                <w:bCs/>
                <w:sz w:val="20"/>
                <w:szCs w:val="20"/>
              </w:rPr>
            </w:pPr>
            <w:r w:rsidRPr="0094289D">
              <w:rPr>
                <w:rFonts w:ascii="Arial Narrow" w:hAnsi="Arial Narrow" w:cs="Arial Narrow"/>
                <w:bCs/>
                <w:sz w:val="20"/>
                <w:szCs w:val="20"/>
              </w:rPr>
              <w:t>2222.00</w:t>
            </w:r>
          </w:p>
        </w:tc>
        <w:tc>
          <w:tcPr>
            <w:tcW w:w="987" w:type="dxa"/>
            <w:noWrap/>
            <w:vAlign w:val="center"/>
          </w:tcPr>
          <w:p w:rsidR="00597AAC" w:rsidRPr="0094289D" w:rsidRDefault="00597AAC" w:rsidP="00597AAC">
            <w:pPr>
              <w:widowControl/>
              <w:spacing w:line="240" w:lineRule="exact"/>
              <w:ind w:rightChars="73" w:right="31680"/>
              <w:jc w:val="right"/>
              <w:rPr>
                <w:rFonts w:ascii="Arial Narrow" w:hAnsi="Arial Narrow" w:cs="Arial Narrow"/>
                <w:bCs/>
                <w:sz w:val="20"/>
                <w:szCs w:val="20"/>
              </w:rPr>
            </w:pPr>
            <w:r w:rsidRPr="0094289D">
              <w:rPr>
                <w:rFonts w:ascii="Arial Narrow" w:hAnsi="Arial Narrow" w:cs="Arial Narrow"/>
                <w:bCs/>
                <w:sz w:val="20"/>
                <w:szCs w:val="20"/>
              </w:rPr>
              <w:t>876.77</w:t>
            </w:r>
          </w:p>
        </w:tc>
      </w:tr>
    </w:tbl>
    <w:p w:rsidR="00597AAC" w:rsidRDefault="00597AAC" w:rsidP="00597AAC">
      <w:pPr>
        <w:spacing w:line="600" w:lineRule="exact"/>
        <w:ind w:firstLineChars="200" w:firstLine="31680"/>
        <w:rPr>
          <w:rFonts w:ascii="黑体" w:eastAsia="黑体"/>
          <w:b/>
          <w:sz w:val="28"/>
          <w:szCs w:val="28"/>
        </w:rPr>
      </w:pPr>
      <w:r>
        <w:rPr>
          <w:rFonts w:ascii="黑体" w:eastAsia="黑体" w:hint="eastAsia"/>
          <w:b/>
          <w:sz w:val="28"/>
          <w:szCs w:val="28"/>
        </w:rPr>
        <w:t>十一、注册房地产估价师</w:t>
      </w:r>
    </w:p>
    <w:p w:rsidR="00597AAC" w:rsidRDefault="00597AAC" w:rsidP="00CB13B8">
      <w:pPr>
        <w:widowControl/>
        <w:autoSpaceDE w:val="0"/>
        <w:autoSpaceDN w:val="0"/>
        <w:spacing w:beforeLines="50" w:afterLines="100" w:line="560" w:lineRule="exact"/>
        <w:jc w:val="center"/>
        <w:textAlignment w:val="bottom"/>
        <w:rPr>
          <w:rFonts w:ascii="黑体" w:eastAsia="黑体" w:hAnsi="宋体"/>
          <w:b/>
          <w:bCs/>
          <w:sz w:val="28"/>
          <w:szCs w:val="28"/>
        </w:rPr>
      </w:pPr>
      <w:r>
        <w:rPr>
          <w:rFonts w:ascii="黑体" w:eastAsia="黑体" w:hAnsi="宋体" w:hint="eastAsia"/>
          <w:b/>
          <w:bCs/>
          <w:sz w:val="28"/>
          <w:szCs w:val="28"/>
        </w:rPr>
        <w:t>参加估价的注册房地产估价师</w:t>
      </w:r>
    </w:p>
    <w:tbl>
      <w:tblPr>
        <w:tblW w:w="8838" w:type="dxa"/>
        <w:jc w:val="right"/>
        <w:tblCellSpacing w:w="20" w:type="dxa"/>
        <w:tblInd w:w="4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tblPr>
      <w:tblGrid>
        <w:gridCol w:w="1834"/>
        <w:gridCol w:w="1888"/>
        <w:gridCol w:w="2562"/>
        <w:gridCol w:w="2554"/>
      </w:tblGrid>
      <w:tr w:rsidR="00597AAC" w:rsidTr="00273FCF">
        <w:trPr>
          <w:trHeight w:hRule="exact" w:val="964"/>
          <w:tblCellSpacing w:w="20" w:type="dxa"/>
          <w:jc w:val="right"/>
        </w:trPr>
        <w:tc>
          <w:tcPr>
            <w:tcW w:w="1774" w:type="dxa"/>
            <w:noWrap/>
            <w:vAlign w:val="center"/>
          </w:tcPr>
          <w:p w:rsidR="00597AAC" w:rsidRDefault="00597AAC">
            <w:pPr>
              <w:spacing w:line="240" w:lineRule="atLeast"/>
              <w:jc w:val="center"/>
              <w:rPr>
                <w:rFonts w:ascii="Arial Narrow" w:hAnsi="Arial Narrow"/>
                <w:sz w:val="22"/>
              </w:rPr>
            </w:pPr>
            <w:r>
              <w:rPr>
                <w:rFonts w:ascii="Arial Narrow" w:hAnsi="宋体" w:cs="宋体" w:hint="eastAsia"/>
                <w:b/>
                <w:bCs/>
                <w:sz w:val="22"/>
              </w:rPr>
              <w:t>姓</w:t>
            </w:r>
            <w:r>
              <w:rPr>
                <w:rFonts w:ascii="Arial Narrow" w:hAnsi="宋体" w:cs="宋体"/>
                <w:b/>
                <w:bCs/>
                <w:sz w:val="22"/>
              </w:rPr>
              <w:t xml:space="preserve">  </w:t>
            </w:r>
            <w:r>
              <w:rPr>
                <w:rFonts w:ascii="Arial Narrow" w:hAnsi="宋体" w:cs="宋体" w:hint="eastAsia"/>
                <w:b/>
                <w:bCs/>
                <w:sz w:val="22"/>
              </w:rPr>
              <w:t>名</w:t>
            </w:r>
          </w:p>
        </w:tc>
        <w:tc>
          <w:tcPr>
            <w:tcW w:w="1848" w:type="dxa"/>
            <w:noWrap/>
            <w:vAlign w:val="center"/>
          </w:tcPr>
          <w:p w:rsidR="00597AAC" w:rsidRDefault="00597AAC">
            <w:pPr>
              <w:spacing w:line="240" w:lineRule="atLeast"/>
              <w:jc w:val="center"/>
              <w:rPr>
                <w:rFonts w:ascii="Arial Narrow" w:hAnsi="Arial Narrow"/>
                <w:sz w:val="22"/>
              </w:rPr>
            </w:pPr>
            <w:r>
              <w:rPr>
                <w:rFonts w:ascii="Arial Narrow" w:hAnsi="Arial Narrow" w:hint="eastAsia"/>
                <w:sz w:val="22"/>
              </w:rPr>
              <w:t>注册号</w:t>
            </w:r>
          </w:p>
        </w:tc>
        <w:tc>
          <w:tcPr>
            <w:tcW w:w="2522" w:type="dxa"/>
            <w:noWrap/>
            <w:vAlign w:val="center"/>
          </w:tcPr>
          <w:p w:rsidR="00597AAC" w:rsidRDefault="00597AAC">
            <w:pPr>
              <w:spacing w:line="240" w:lineRule="atLeast"/>
              <w:jc w:val="center"/>
              <w:rPr>
                <w:rFonts w:ascii="Arial Narrow" w:hAnsi="Arial Narrow"/>
                <w:sz w:val="22"/>
              </w:rPr>
            </w:pPr>
            <w:r>
              <w:rPr>
                <w:rFonts w:ascii="Arial Narrow" w:hAnsi="Arial Narrow" w:hint="eastAsia"/>
                <w:sz w:val="22"/>
              </w:rPr>
              <w:t>签</w:t>
            </w:r>
            <w:r>
              <w:rPr>
                <w:rFonts w:ascii="Arial Narrow" w:hAnsi="Arial Narrow"/>
                <w:sz w:val="22"/>
              </w:rPr>
              <w:t xml:space="preserve">        </w:t>
            </w:r>
            <w:r>
              <w:rPr>
                <w:rFonts w:ascii="Arial Narrow" w:hAnsi="Arial Narrow" w:hint="eastAsia"/>
                <w:sz w:val="22"/>
              </w:rPr>
              <w:t>名</w:t>
            </w:r>
          </w:p>
        </w:tc>
        <w:tc>
          <w:tcPr>
            <w:tcW w:w="2494" w:type="dxa"/>
            <w:noWrap/>
            <w:vAlign w:val="center"/>
          </w:tcPr>
          <w:p w:rsidR="00597AAC" w:rsidRDefault="00597AAC">
            <w:pPr>
              <w:spacing w:line="240" w:lineRule="atLeast"/>
              <w:jc w:val="center"/>
              <w:rPr>
                <w:rFonts w:ascii="Arial Narrow" w:hAnsi="Arial Narrow"/>
                <w:sz w:val="22"/>
              </w:rPr>
            </w:pPr>
            <w:r>
              <w:rPr>
                <w:rFonts w:ascii="Arial Narrow" w:hAnsi="Arial Narrow" w:hint="eastAsia"/>
                <w:sz w:val="22"/>
              </w:rPr>
              <w:t>签名日期</w:t>
            </w:r>
          </w:p>
        </w:tc>
      </w:tr>
      <w:tr w:rsidR="00597AAC" w:rsidTr="00273FCF">
        <w:trPr>
          <w:trHeight w:hRule="exact" w:val="1285"/>
          <w:tblCellSpacing w:w="20" w:type="dxa"/>
          <w:jc w:val="right"/>
        </w:trPr>
        <w:tc>
          <w:tcPr>
            <w:tcW w:w="1774" w:type="dxa"/>
            <w:noWrap/>
            <w:vAlign w:val="center"/>
          </w:tcPr>
          <w:p w:rsidR="00597AAC" w:rsidRDefault="00597AAC" w:rsidP="00CB13B8">
            <w:pPr>
              <w:spacing w:afterLines="50" w:line="240" w:lineRule="atLeast"/>
              <w:jc w:val="center"/>
              <w:rPr>
                <w:rFonts w:ascii="Arial Narrow" w:hAnsi="Arial Narrow" w:cs="宋体"/>
                <w:sz w:val="22"/>
              </w:rPr>
            </w:pPr>
            <w:r>
              <w:rPr>
                <w:rFonts w:ascii="Arial Narrow" w:hAnsi="宋体" w:cs="宋体" w:hint="eastAsia"/>
                <w:sz w:val="22"/>
              </w:rPr>
              <w:t>项目负责人</w:t>
            </w:r>
          </w:p>
          <w:p w:rsidR="00597AAC" w:rsidRDefault="00597AAC">
            <w:pPr>
              <w:spacing w:line="240" w:lineRule="atLeast"/>
              <w:jc w:val="center"/>
              <w:rPr>
                <w:rFonts w:ascii="Arial Narrow" w:hAnsi="Arial Narrow"/>
                <w:sz w:val="22"/>
              </w:rPr>
            </w:pPr>
            <w:r>
              <w:rPr>
                <w:rFonts w:ascii="Arial Narrow" w:hAnsi="Arial Narrow" w:hint="eastAsia"/>
                <w:sz w:val="22"/>
              </w:rPr>
              <w:t>李淑华</w:t>
            </w:r>
          </w:p>
        </w:tc>
        <w:tc>
          <w:tcPr>
            <w:tcW w:w="1848" w:type="dxa"/>
            <w:noWrap/>
            <w:vAlign w:val="center"/>
          </w:tcPr>
          <w:p w:rsidR="00597AAC" w:rsidRDefault="00597AAC">
            <w:pPr>
              <w:spacing w:line="240" w:lineRule="atLeast"/>
              <w:jc w:val="center"/>
              <w:rPr>
                <w:rFonts w:ascii="Arial Narrow" w:hAnsi="Arial Narrow"/>
                <w:sz w:val="22"/>
              </w:rPr>
            </w:pPr>
            <w:r>
              <w:rPr>
                <w:rFonts w:ascii="Arial Narrow" w:hAnsi="Arial Narrow"/>
                <w:sz w:val="22"/>
              </w:rPr>
              <w:t>5120050124</w:t>
            </w:r>
          </w:p>
        </w:tc>
        <w:tc>
          <w:tcPr>
            <w:tcW w:w="2522" w:type="dxa"/>
            <w:noWrap/>
            <w:vAlign w:val="center"/>
          </w:tcPr>
          <w:p w:rsidR="00597AAC" w:rsidRDefault="00597AAC">
            <w:pPr>
              <w:spacing w:line="240" w:lineRule="atLeast"/>
              <w:jc w:val="center"/>
              <w:rPr>
                <w:rFonts w:ascii="Arial Narrow" w:hAnsi="Arial Narrow"/>
                <w:sz w:val="22"/>
              </w:rPr>
            </w:pPr>
          </w:p>
        </w:tc>
        <w:tc>
          <w:tcPr>
            <w:tcW w:w="2494" w:type="dxa"/>
            <w:noWrap/>
            <w:vAlign w:val="center"/>
          </w:tcPr>
          <w:p w:rsidR="00597AAC" w:rsidRDefault="00597AAC">
            <w:pPr>
              <w:spacing w:line="240" w:lineRule="atLeast"/>
              <w:jc w:val="center"/>
              <w:rPr>
                <w:rFonts w:ascii="Arial Narrow" w:hAnsi="Arial Narrow"/>
                <w:sz w:val="22"/>
              </w:rPr>
            </w:pPr>
            <w:r>
              <w:rPr>
                <w:rFonts w:ascii="Arial Narrow" w:hAnsi="Arial Narrow"/>
                <w:sz w:val="22"/>
              </w:rPr>
              <w:t xml:space="preserve">    </w:t>
            </w:r>
            <w:r>
              <w:rPr>
                <w:rFonts w:ascii="Arial Narrow" w:hAnsi="Arial Narrow" w:hint="eastAsia"/>
                <w:sz w:val="22"/>
              </w:rPr>
              <w:t>年</w:t>
            </w:r>
            <w:r>
              <w:rPr>
                <w:rFonts w:ascii="Arial Narrow" w:hAnsi="Arial Narrow"/>
                <w:sz w:val="22"/>
              </w:rPr>
              <w:t xml:space="preserve">   </w:t>
            </w:r>
            <w:r>
              <w:rPr>
                <w:rFonts w:ascii="Arial Narrow" w:hAnsi="Arial Narrow" w:hint="eastAsia"/>
                <w:sz w:val="22"/>
              </w:rPr>
              <w:t>月</w:t>
            </w:r>
            <w:r>
              <w:rPr>
                <w:rFonts w:ascii="Arial Narrow" w:hAnsi="Arial Narrow"/>
                <w:sz w:val="22"/>
              </w:rPr>
              <w:t xml:space="preserve">   </w:t>
            </w:r>
            <w:r>
              <w:rPr>
                <w:rFonts w:ascii="Arial Narrow" w:hAnsi="Arial Narrow" w:hint="eastAsia"/>
                <w:sz w:val="22"/>
              </w:rPr>
              <w:t>日</w:t>
            </w:r>
          </w:p>
        </w:tc>
      </w:tr>
      <w:tr w:rsidR="00597AAC" w:rsidTr="00273FCF">
        <w:trPr>
          <w:trHeight w:hRule="exact" w:val="1233"/>
          <w:tblCellSpacing w:w="20" w:type="dxa"/>
          <w:jc w:val="right"/>
        </w:trPr>
        <w:tc>
          <w:tcPr>
            <w:tcW w:w="1774" w:type="dxa"/>
            <w:noWrap/>
            <w:vAlign w:val="center"/>
          </w:tcPr>
          <w:p w:rsidR="00597AAC" w:rsidRDefault="00597AAC" w:rsidP="00CB13B8">
            <w:pPr>
              <w:spacing w:afterLines="50" w:line="240" w:lineRule="atLeast"/>
              <w:jc w:val="center"/>
              <w:rPr>
                <w:rFonts w:ascii="Arial Narrow" w:hAnsi="Arial Narrow" w:cs="宋体"/>
                <w:sz w:val="22"/>
              </w:rPr>
            </w:pPr>
            <w:r>
              <w:rPr>
                <w:rFonts w:ascii="Arial Narrow" w:hAnsi="宋体" w:cs="宋体" w:hint="eastAsia"/>
                <w:sz w:val="22"/>
              </w:rPr>
              <w:t>项目参与人</w:t>
            </w:r>
          </w:p>
          <w:p w:rsidR="00597AAC" w:rsidRDefault="00597AAC">
            <w:pPr>
              <w:spacing w:line="240" w:lineRule="atLeast"/>
              <w:jc w:val="center"/>
              <w:rPr>
                <w:rFonts w:ascii="Arial Narrow" w:hAnsi="Arial Narrow"/>
                <w:sz w:val="22"/>
              </w:rPr>
            </w:pPr>
            <w:r>
              <w:rPr>
                <w:rFonts w:ascii="Arial Narrow" w:hAnsi="Arial Narrow" w:hint="eastAsia"/>
                <w:sz w:val="22"/>
              </w:rPr>
              <w:t>李</w:t>
            </w:r>
            <w:r>
              <w:rPr>
                <w:rFonts w:ascii="Arial Narrow" w:hAnsi="Arial Narrow"/>
                <w:sz w:val="22"/>
              </w:rPr>
              <w:t xml:space="preserve">  </w:t>
            </w:r>
            <w:r>
              <w:rPr>
                <w:rFonts w:ascii="Arial Narrow" w:hAnsi="Arial Narrow" w:hint="eastAsia"/>
                <w:sz w:val="22"/>
              </w:rPr>
              <w:t>剑</w:t>
            </w:r>
          </w:p>
        </w:tc>
        <w:tc>
          <w:tcPr>
            <w:tcW w:w="1848" w:type="dxa"/>
            <w:noWrap/>
            <w:vAlign w:val="center"/>
          </w:tcPr>
          <w:p w:rsidR="00597AAC" w:rsidRDefault="00597AAC">
            <w:pPr>
              <w:spacing w:line="240" w:lineRule="atLeast"/>
              <w:jc w:val="center"/>
              <w:rPr>
                <w:rFonts w:ascii="Arial Narrow" w:hAnsi="Arial Narrow"/>
                <w:sz w:val="22"/>
              </w:rPr>
            </w:pPr>
            <w:r>
              <w:rPr>
                <w:rFonts w:ascii="Arial Narrow" w:hAnsi="Arial Narrow"/>
                <w:sz w:val="22"/>
              </w:rPr>
              <w:t>5119960041</w:t>
            </w:r>
          </w:p>
        </w:tc>
        <w:tc>
          <w:tcPr>
            <w:tcW w:w="2522" w:type="dxa"/>
            <w:noWrap/>
            <w:vAlign w:val="center"/>
          </w:tcPr>
          <w:p w:rsidR="00597AAC" w:rsidRDefault="00597AAC">
            <w:pPr>
              <w:spacing w:line="240" w:lineRule="atLeast"/>
              <w:jc w:val="center"/>
              <w:rPr>
                <w:rFonts w:ascii="Arial Narrow" w:hAnsi="Arial Narrow"/>
                <w:sz w:val="22"/>
              </w:rPr>
            </w:pPr>
          </w:p>
        </w:tc>
        <w:tc>
          <w:tcPr>
            <w:tcW w:w="2494" w:type="dxa"/>
            <w:noWrap/>
            <w:vAlign w:val="center"/>
          </w:tcPr>
          <w:p w:rsidR="00597AAC" w:rsidRDefault="00597AAC">
            <w:pPr>
              <w:spacing w:line="240" w:lineRule="atLeast"/>
              <w:jc w:val="center"/>
              <w:rPr>
                <w:rFonts w:ascii="Arial Narrow" w:hAnsi="Arial Narrow"/>
                <w:sz w:val="22"/>
              </w:rPr>
            </w:pPr>
            <w:r>
              <w:rPr>
                <w:rFonts w:ascii="Arial Narrow" w:hAnsi="Arial Narrow"/>
                <w:sz w:val="22"/>
              </w:rPr>
              <w:t xml:space="preserve">    </w:t>
            </w:r>
            <w:r>
              <w:rPr>
                <w:rFonts w:ascii="Arial Narrow" w:hAnsi="Arial Narrow" w:hint="eastAsia"/>
                <w:sz w:val="22"/>
              </w:rPr>
              <w:t>年</w:t>
            </w:r>
            <w:r>
              <w:rPr>
                <w:rFonts w:ascii="Arial Narrow" w:hAnsi="Arial Narrow"/>
                <w:sz w:val="22"/>
              </w:rPr>
              <w:t xml:space="preserve">   </w:t>
            </w:r>
            <w:r>
              <w:rPr>
                <w:rFonts w:ascii="Arial Narrow" w:hAnsi="Arial Narrow" w:hint="eastAsia"/>
                <w:sz w:val="22"/>
              </w:rPr>
              <w:t>月</w:t>
            </w:r>
            <w:r>
              <w:rPr>
                <w:rFonts w:ascii="Arial Narrow" w:hAnsi="Arial Narrow"/>
                <w:sz w:val="22"/>
              </w:rPr>
              <w:t xml:space="preserve">   </w:t>
            </w:r>
            <w:r>
              <w:rPr>
                <w:rFonts w:ascii="Arial Narrow" w:hAnsi="Arial Narrow" w:hint="eastAsia"/>
                <w:sz w:val="22"/>
              </w:rPr>
              <w:t>日</w:t>
            </w:r>
          </w:p>
        </w:tc>
      </w:tr>
    </w:tbl>
    <w:p w:rsidR="00597AAC" w:rsidRDefault="00597AAC">
      <w:pPr>
        <w:widowControl/>
        <w:autoSpaceDE w:val="0"/>
        <w:autoSpaceDN w:val="0"/>
        <w:spacing w:line="360" w:lineRule="auto"/>
        <w:textAlignment w:val="bottom"/>
        <w:rPr>
          <w:rFonts w:hAnsi="宋体"/>
          <w:sz w:val="10"/>
          <w:szCs w:val="10"/>
        </w:rPr>
      </w:pPr>
    </w:p>
    <w:p w:rsidR="00597AAC" w:rsidRDefault="00597AAC" w:rsidP="00410533">
      <w:pPr>
        <w:spacing w:line="600" w:lineRule="exact"/>
        <w:ind w:firstLineChars="200" w:firstLine="31680"/>
        <w:rPr>
          <w:rFonts w:ascii="黑体" w:eastAsia="黑体"/>
          <w:b/>
          <w:sz w:val="28"/>
          <w:szCs w:val="28"/>
        </w:rPr>
      </w:pPr>
      <w:r>
        <w:rPr>
          <w:rFonts w:ascii="黑体" w:eastAsia="黑体" w:hint="eastAsia"/>
          <w:b/>
          <w:sz w:val="28"/>
          <w:szCs w:val="28"/>
        </w:rPr>
        <w:t>十二、实地查勘期</w:t>
      </w:r>
    </w:p>
    <w:p w:rsidR="00597AAC" w:rsidRDefault="00597AAC" w:rsidP="00410533">
      <w:pPr>
        <w:spacing w:line="600" w:lineRule="exact"/>
        <w:ind w:firstLineChars="200" w:firstLine="31680"/>
        <w:rPr>
          <w:rFonts w:ascii="宋体"/>
          <w:sz w:val="28"/>
        </w:rPr>
      </w:pPr>
      <w:r>
        <w:rPr>
          <w:rFonts w:ascii="宋体" w:hAnsi="宋体"/>
          <w:sz w:val="28"/>
        </w:rPr>
        <w:t>2019</w:t>
      </w:r>
      <w:r>
        <w:rPr>
          <w:rFonts w:ascii="宋体" w:hAnsi="宋体" w:hint="eastAsia"/>
          <w:sz w:val="28"/>
        </w:rPr>
        <w:t>年</w:t>
      </w:r>
      <w:r>
        <w:rPr>
          <w:rFonts w:ascii="宋体" w:hAnsi="宋体"/>
          <w:sz w:val="28"/>
        </w:rPr>
        <w:t>11</w:t>
      </w:r>
      <w:r>
        <w:rPr>
          <w:rFonts w:ascii="宋体" w:hAnsi="宋体" w:hint="eastAsia"/>
          <w:sz w:val="28"/>
        </w:rPr>
        <w:t>月</w:t>
      </w:r>
      <w:r>
        <w:rPr>
          <w:rFonts w:ascii="宋体" w:hAnsi="宋体"/>
          <w:sz w:val="28"/>
        </w:rPr>
        <w:t>20</w:t>
      </w:r>
      <w:r>
        <w:rPr>
          <w:rFonts w:ascii="宋体" w:hAnsi="宋体" w:hint="eastAsia"/>
          <w:sz w:val="28"/>
        </w:rPr>
        <w:t>日</w:t>
      </w:r>
    </w:p>
    <w:p w:rsidR="00597AAC" w:rsidRDefault="00597AAC" w:rsidP="00410533">
      <w:pPr>
        <w:spacing w:line="600" w:lineRule="exact"/>
        <w:ind w:firstLineChars="200" w:firstLine="31680"/>
        <w:rPr>
          <w:rFonts w:ascii="黑体" w:eastAsia="黑体"/>
          <w:b/>
          <w:sz w:val="28"/>
          <w:szCs w:val="28"/>
        </w:rPr>
      </w:pPr>
      <w:r>
        <w:rPr>
          <w:rFonts w:ascii="黑体" w:eastAsia="黑体" w:hint="eastAsia"/>
          <w:b/>
          <w:sz w:val="28"/>
          <w:szCs w:val="28"/>
        </w:rPr>
        <w:t>十三、估价作业日期</w:t>
      </w:r>
    </w:p>
    <w:p w:rsidR="00597AAC" w:rsidRDefault="00597AAC" w:rsidP="002C270D">
      <w:pPr>
        <w:spacing w:line="600" w:lineRule="exact"/>
        <w:ind w:firstLineChars="200" w:firstLine="31680"/>
        <w:rPr>
          <w:rFonts w:ascii="仿宋_GB2312" w:eastAsia="仿宋_GB2312" w:hAnsi="宋体"/>
          <w:sz w:val="24"/>
          <w:szCs w:val="24"/>
        </w:rPr>
      </w:pPr>
      <w:r>
        <w:rPr>
          <w:rFonts w:ascii="宋体" w:hAnsi="宋体"/>
          <w:sz w:val="28"/>
        </w:rPr>
        <w:t>2019</w:t>
      </w:r>
      <w:r>
        <w:rPr>
          <w:rFonts w:ascii="宋体" w:hAnsi="宋体" w:hint="eastAsia"/>
          <w:sz w:val="28"/>
        </w:rPr>
        <w:t>年</w:t>
      </w:r>
      <w:r>
        <w:rPr>
          <w:rFonts w:ascii="宋体" w:hAnsi="宋体"/>
          <w:sz w:val="28"/>
        </w:rPr>
        <w:t>11</w:t>
      </w:r>
      <w:r>
        <w:rPr>
          <w:rFonts w:ascii="宋体" w:hAnsi="宋体" w:hint="eastAsia"/>
          <w:sz w:val="28"/>
        </w:rPr>
        <w:t>月</w:t>
      </w:r>
      <w:r>
        <w:rPr>
          <w:rFonts w:ascii="宋体" w:hAnsi="宋体"/>
          <w:sz w:val="28"/>
        </w:rPr>
        <w:t>20</w:t>
      </w:r>
      <w:r>
        <w:rPr>
          <w:rFonts w:ascii="宋体" w:hAnsi="宋体" w:hint="eastAsia"/>
          <w:sz w:val="28"/>
        </w:rPr>
        <w:t>日至</w:t>
      </w:r>
      <w:r>
        <w:rPr>
          <w:rFonts w:ascii="宋体" w:hAnsi="宋体"/>
          <w:sz w:val="28"/>
        </w:rPr>
        <w:t>2019</w:t>
      </w:r>
      <w:r>
        <w:rPr>
          <w:rFonts w:ascii="宋体" w:hAnsi="宋体" w:hint="eastAsia"/>
          <w:sz w:val="28"/>
        </w:rPr>
        <w:t>年</w:t>
      </w:r>
      <w:r>
        <w:rPr>
          <w:rFonts w:ascii="宋体" w:hAnsi="宋体"/>
          <w:sz w:val="28"/>
        </w:rPr>
        <w:t>12</w:t>
      </w:r>
      <w:r>
        <w:rPr>
          <w:rFonts w:ascii="宋体" w:hAnsi="宋体" w:hint="eastAsia"/>
          <w:sz w:val="28"/>
        </w:rPr>
        <w:t>月</w:t>
      </w:r>
      <w:r>
        <w:rPr>
          <w:rFonts w:ascii="宋体" w:hAnsi="宋体"/>
          <w:sz w:val="28"/>
        </w:rPr>
        <w:t>9</w:t>
      </w:r>
      <w:r>
        <w:rPr>
          <w:rFonts w:ascii="宋体" w:hAnsi="宋体" w:hint="eastAsia"/>
          <w:sz w:val="28"/>
        </w:rPr>
        <w:t>日</w:t>
      </w:r>
    </w:p>
    <w:sectPr w:rsidR="00597AAC" w:rsidSect="004F7102">
      <w:footerReference w:type="default" r:id="rId14"/>
      <w:headerReference w:type="first" r:id="rId15"/>
      <w:footerReference w:type="first" r:id="rId16"/>
      <w:pgSz w:w="11907" w:h="16840"/>
      <w:pgMar w:top="1134" w:right="1361" w:bottom="1134" w:left="1871" w:header="737" w:footer="822" w:gutter="0"/>
      <w:pgNumType w:start="1"/>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AAC" w:rsidRDefault="00597AAC" w:rsidP="00401242">
      <w:r>
        <w:separator/>
      </w:r>
    </w:p>
  </w:endnote>
  <w:endnote w:type="continuationSeparator" w:id="0">
    <w:p w:rsidR="00597AAC" w:rsidRDefault="00597AAC" w:rsidP="0040124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幼圆_GB2312">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楷体">
    <w:panose1 w:val="00000000000000000000"/>
    <w:charset w:val="86"/>
    <w:family w:val="moder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AC" w:rsidRDefault="00597A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AAC" w:rsidRDefault="00597A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AC" w:rsidRDefault="00597AAC" w:rsidP="00410533">
    <w:pPr>
      <w:pStyle w:val="Footer"/>
      <w:pBdr>
        <w:top w:val="double" w:sz="4" w:space="1" w:color="auto"/>
      </w:pBdr>
      <w:tabs>
        <w:tab w:val="clear" w:pos="8306"/>
        <w:tab w:val="right" w:pos="8312"/>
      </w:tabs>
      <w:spacing w:beforeLines="100"/>
      <w:jc w:val="distribute"/>
    </w:pPr>
    <w:r>
      <w:rPr>
        <w:rFonts w:ascii="隶书" w:eastAsia="隶书" w:hint="eastAsia"/>
        <w:sz w:val="21"/>
        <w:szCs w:val="21"/>
      </w:rPr>
      <w:t>同力达房估报</w:t>
    </w:r>
    <w:r>
      <w:rPr>
        <w:rFonts w:ascii="隶书" w:eastAsia="隶书"/>
        <w:sz w:val="21"/>
        <w:szCs w:val="21"/>
      </w:rPr>
      <w:t>(2017)</w:t>
    </w:r>
    <w:r>
      <w:rPr>
        <w:rFonts w:ascii="隶书" w:eastAsia="隶书" w:hint="eastAsia"/>
        <w:sz w:val="21"/>
        <w:szCs w:val="21"/>
      </w:rPr>
      <w:t>第</w:t>
    </w:r>
    <w:r>
      <w:rPr>
        <w:rFonts w:ascii="隶书" w:eastAsia="隶书"/>
        <w:sz w:val="21"/>
        <w:szCs w:val="21"/>
      </w:rPr>
      <w:t>200</w:t>
    </w:r>
    <w:r>
      <w:rPr>
        <w:rFonts w:ascii="隶书" w:eastAsia="隶书" w:hint="eastAsia"/>
        <w:sz w:val="21"/>
        <w:szCs w:val="21"/>
      </w:rPr>
      <w:t>号</w:t>
    </w:r>
    <w:r>
      <w:rPr>
        <w:rFonts w:ascii="隶书" w:eastAsia="隶书"/>
        <w:sz w:val="21"/>
        <w:szCs w:val="21"/>
      </w:rPr>
      <w:t xml:space="preserve">                           </w:t>
    </w:r>
    <w:r>
      <w:rPr>
        <w:rFonts w:ascii="隶书" w:eastAsia="隶书" w:hint="eastAsia"/>
        <w:sz w:val="21"/>
        <w:szCs w:val="21"/>
      </w:rPr>
      <w:t>共</w:t>
    </w:r>
    <w:r>
      <w:rPr>
        <w:rFonts w:ascii="隶书" w:eastAsia="隶书"/>
        <w:sz w:val="21"/>
        <w:szCs w:val="21"/>
      </w:rPr>
      <w:t>13</w:t>
    </w:r>
    <w:r>
      <w:rPr>
        <w:rFonts w:ascii="隶书" w:eastAsia="隶书" w:hint="eastAsia"/>
        <w:sz w:val="21"/>
        <w:szCs w:val="21"/>
      </w:rPr>
      <w:t>页，本页第</w:t>
    </w:r>
    <w:r>
      <w:rPr>
        <w:rStyle w:val="PageNumber"/>
        <w:rFonts w:ascii="隶书" w:eastAsia="隶书"/>
        <w:sz w:val="21"/>
        <w:szCs w:val="21"/>
      </w:rPr>
      <w:fldChar w:fldCharType="begin"/>
    </w:r>
    <w:r>
      <w:rPr>
        <w:rStyle w:val="PageNumber"/>
        <w:rFonts w:ascii="隶书" w:eastAsia="隶书"/>
        <w:sz w:val="21"/>
        <w:szCs w:val="21"/>
      </w:rPr>
      <w:instrText xml:space="preserve">PAGE  </w:instrText>
    </w:r>
    <w:r>
      <w:rPr>
        <w:rStyle w:val="PageNumber"/>
        <w:rFonts w:ascii="隶书" w:eastAsia="隶书"/>
        <w:sz w:val="21"/>
        <w:szCs w:val="21"/>
      </w:rPr>
      <w:fldChar w:fldCharType="separate"/>
    </w:r>
    <w:r>
      <w:rPr>
        <w:rStyle w:val="PageNumber"/>
        <w:rFonts w:ascii="隶书" w:eastAsia="隶书"/>
        <w:sz w:val="21"/>
        <w:szCs w:val="21"/>
      </w:rPr>
      <w:t>2</w:t>
    </w:r>
    <w:r>
      <w:rPr>
        <w:rStyle w:val="PageNumber"/>
        <w:rFonts w:ascii="隶书" w:eastAsia="隶书"/>
        <w:sz w:val="21"/>
        <w:szCs w:val="21"/>
      </w:rPr>
      <w:fldChar w:fldCharType="end"/>
    </w:r>
    <w:r>
      <w:rPr>
        <w:rFonts w:ascii="隶书" w:eastAsia="隶书" w:hint="eastAsia"/>
        <w:sz w:val="21"/>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AC" w:rsidRDefault="00597AAC">
    <w:pPr>
      <w:pStyle w:val="Footer"/>
      <w:tabs>
        <w:tab w:val="clear" w:pos="4153"/>
        <w:tab w:val="clear" w:pos="8306"/>
        <w:tab w:val="right" w:pos="8312"/>
      </w:tabs>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AC" w:rsidRDefault="00597AAC" w:rsidP="00410533">
    <w:pPr>
      <w:pStyle w:val="Footer"/>
      <w:pBdr>
        <w:top w:val="double" w:sz="4" w:space="1" w:color="auto"/>
      </w:pBdr>
      <w:tabs>
        <w:tab w:val="clear" w:pos="8306"/>
        <w:tab w:val="right" w:pos="8312"/>
      </w:tabs>
      <w:spacing w:beforeLines="100"/>
      <w:jc w:val="distribute"/>
    </w:pPr>
    <w:r>
      <w:rPr>
        <w:rFonts w:ascii="隶书" w:eastAsia="隶书" w:hint="eastAsia"/>
        <w:sz w:val="21"/>
        <w:szCs w:val="21"/>
      </w:rPr>
      <w:t>同力达房估报</w:t>
    </w:r>
    <w:r>
      <w:rPr>
        <w:rFonts w:ascii="隶书" w:eastAsia="隶书"/>
        <w:sz w:val="21"/>
        <w:szCs w:val="21"/>
      </w:rPr>
      <w:t>(2019)</w:t>
    </w:r>
    <w:r>
      <w:rPr>
        <w:rFonts w:ascii="隶书" w:eastAsia="隶书" w:hint="eastAsia"/>
        <w:sz w:val="21"/>
        <w:szCs w:val="21"/>
      </w:rPr>
      <w:t>第</w:t>
    </w:r>
    <w:r>
      <w:rPr>
        <w:rFonts w:ascii="隶书" w:eastAsia="隶书"/>
        <w:sz w:val="21"/>
        <w:szCs w:val="21"/>
      </w:rPr>
      <w:t xml:space="preserve">  </w:t>
    </w:r>
    <w:r>
      <w:rPr>
        <w:rFonts w:ascii="隶书" w:eastAsia="隶书" w:hint="eastAsia"/>
        <w:sz w:val="21"/>
        <w:szCs w:val="21"/>
      </w:rPr>
      <w:t>号</w:t>
    </w:r>
    <w:r>
      <w:rPr>
        <w:rFonts w:ascii="隶书" w:eastAsia="隶书"/>
        <w:sz w:val="21"/>
        <w:szCs w:val="21"/>
      </w:rPr>
      <w:t xml:space="preserve">                           </w:t>
    </w:r>
    <w:r>
      <w:rPr>
        <w:rFonts w:ascii="隶书" w:eastAsia="隶书" w:hint="eastAsia"/>
        <w:sz w:val="21"/>
        <w:szCs w:val="21"/>
      </w:rPr>
      <w:t>共</w:t>
    </w:r>
    <w:r>
      <w:rPr>
        <w:rFonts w:ascii="隶书" w:eastAsia="隶书"/>
        <w:sz w:val="21"/>
        <w:szCs w:val="21"/>
      </w:rPr>
      <w:t>16</w:t>
    </w:r>
    <w:r>
      <w:rPr>
        <w:rFonts w:ascii="隶书" w:eastAsia="隶书" w:hint="eastAsia"/>
        <w:sz w:val="21"/>
        <w:szCs w:val="21"/>
      </w:rPr>
      <w:t>页，本页第</w:t>
    </w:r>
    <w:r>
      <w:rPr>
        <w:rStyle w:val="PageNumber"/>
        <w:rFonts w:ascii="隶书" w:eastAsia="隶书"/>
        <w:sz w:val="21"/>
        <w:szCs w:val="21"/>
      </w:rPr>
      <w:fldChar w:fldCharType="begin"/>
    </w:r>
    <w:r>
      <w:rPr>
        <w:rStyle w:val="PageNumber"/>
        <w:rFonts w:ascii="隶书" w:eastAsia="隶书"/>
        <w:sz w:val="21"/>
        <w:szCs w:val="21"/>
      </w:rPr>
      <w:instrText xml:space="preserve">PAGE  </w:instrText>
    </w:r>
    <w:r>
      <w:rPr>
        <w:rStyle w:val="PageNumber"/>
        <w:rFonts w:ascii="隶书" w:eastAsia="隶书"/>
        <w:sz w:val="21"/>
        <w:szCs w:val="21"/>
      </w:rPr>
      <w:fldChar w:fldCharType="separate"/>
    </w:r>
    <w:r>
      <w:rPr>
        <w:rStyle w:val="PageNumber"/>
        <w:rFonts w:ascii="隶书" w:eastAsia="隶书"/>
        <w:noProof/>
        <w:sz w:val="21"/>
        <w:szCs w:val="21"/>
      </w:rPr>
      <w:t>4</w:t>
    </w:r>
    <w:r>
      <w:rPr>
        <w:rStyle w:val="PageNumber"/>
        <w:rFonts w:ascii="隶书" w:eastAsia="隶书"/>
        <w:sz w:val="21"/>
        <w:szCs w:val="21"/>
      </w:rPr>
      <w:fldChar w:fldCharType="end"/>
    </w:r>
    <w:r>
      <w:rPr>
        <w:rFonts w:ascii="隶书" w:eastAsia="隶书" w:hint="eastAsia"/>
        <w:sz w:val="21"/>
        <w:szCs w:val="21"/>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AC" w:rsidRDefault="00597AAC" w:rsidP="00410533">
    <w:pPr>
      <w:pStyle w:val="Footer"/>
      <w:pBdr>
        <w:top w:val="double" w:sz="4" w:space="1" w:color="auto"/>
      </w:pBdr>
      <w:spacing w:beforeLines="100"/>
      <w:jc w:val="distribute"/>
      <w:rPr>
        <w:szCs w:val="21"/>
      </w:rPr>
    </w:pPr>
    <w:r>
      <w:rPr>
        <w:rFonts w:ascii="隶书" w:eastAsia="隶书" w:hint="eastAsia"/>
        <w:sz w:val="21"/>
        <w:szCs w:val="21"/>
      </w:rPr>
      <w:t>同力达房估报</w:t>
    </w:r>
    <w:r>
      <w:rPr>
        <w:rFonts w:ascii="隶书" w:eastAsia="隶书"/>
        <w:sz w:val="21"/>
        <w:szCs w:val="21"/>
      </w:rPr>
      <w:t>(2019)</w:t>
    </w:r>
    <w:r>
      <w:rPr>
        <w:rFonts w:ascii="隶书" w:eastAsia="隶书" w:hint="eastAsia"/>
        <w:sz w:val="21"/>
        <w:szCs w:val="21"/>
      </w:rPr>
      <w:t>第</w:t>
    </w:r>
    <w:r>
      <w:rPr>
        <w:rFonts w:ascii="隶书" w:eastAsia="隶书"/>
        <w:sz w:val="21"/>
        <w:szCs w:val="21"/>
      </w:rPr>
      <w:t xml:space="preserve">   </w:t>
    </w:r>
    <w:r>
      <w:rPr>
        <w:rFonts w:ascii="隶书" w:eastAsia="隶书" w:hint="eastAsia"/>
        <w:sz w:val="21"/>
        <w:szCs w:val="21"/>
      </w:rPr>
      <w:t>号</w:t>
    </w:r>
    <w:r>
      <w:rPr>
        <w:rFonts w:ascii="隶书" w:eastAsia="隶书"/>
        <w:sz w:val="21"/>
        <w:szCs w:val="21"/>
      </w:rPr>
      <w:t xml:space="preserve">                           </w:t>
    </w:r>
    <w:r>
      <w:rPr>
        <w:rFonts w:ascii="隶书" w:eastAsia="隶书" w:hint="eastAsia"/>
        <w:sz w:val="21"/>
        <w:szCs w:val="21"/>
      </w:rPr>
      <w:t>共</w:t>
    </w:r>
    <w:r>
      <w:rPr>
        <w:rFonts w:ascii="隶书" w:eastAsia="隶书"/>
        <w:sz w:val="21"/>
        <w:szCs w:val="21"/>
      </w:rPr>
      <w:t>16</w:t>
    </w:r>
    <w:r>
      <w:rPr>
        <w:rFonts w:ascii="隶书" w:eastAsia="隶书" w:hint="eastAsia"/>
        <w:sz w:val="21"/>
        <w:szCs w:val="21"/>
      </w:rPr>
      <w:t>页，本页第</w:t>
    </w:r>
    <w:r>
      <w:rPr>
        <w:rStyle w:val="PageNumber"/>
        <w:rFonts w:ascii="隶书" w:eastAsia="隶书"/>
        <w:sz w:val="21"/>
        <w:szCs w:val="21"/>
      </w:rPr>
      <w:fldChar w:fldCharType="begin"/>
    </w:r>
    <w:r>
      <w:rPr>
        <w:rStyle w:val="PageNumber"/>
        <w:rFonts w:ascii="隶书" w:eastAsia="隶书"/>
        <w:sz w:val="21"/>
        <w:szCs w:val="21"/>
      </w:rPr>
      <w:instrText xml:space="preserve">PAGE  </w:instrText>
    </w:r>
    <w:r>
      <w:rPr>
        <w:rStyle w:val="PageNumber"/>
        <w:rFonts w:ascii="隶书" w:eastAsia="隶书"/>
        <w:sz w:val="21"/>
        <w:szCs w:val="21"/>
      </w:rPr>
      <w:fldChar w:fldCharType="separate"/>
    </w:r>
    <w:r>
      <w:rPr>
        <w:rStyle w:val="PageNumber"/>
        <w:rFonts w:ascii="隶书" w:eastAsia="隶书"/>
        <w:noProof/>
        <w:sz w:val="21"/>
        <w:szCs w:val="21"/>
      </w:rPr>
      <w:t>1</w:t>
    </w:r>
    <w:r>
      <w:rPr>
        <w:rStyle w:val="PageNumber"/>
        <w:rFonts w:ascii="隶书" w:eastAsia="隶书"/>
        <w:sz w:val="21"/>
        <w:szCs w:val="21"/>
      </w:rPr>
      <w:fldChar w:fldCharType="end"/>
    </w:r>
    <w:r>
      <w:rPr>
        <w:rFonts w:ascii="隶书" w:eastAsia="隶书"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AAC" w:rsidRDefault="00597AAC" w:rsidP="00401242">
      <w:r>
        <w:separator/>
      </w:r>
    </w:p>
  </w:footnote>
  <w:footnote w:type="continuationSeparator" w:id="0">
    <w:p w:rsidR="00597AAC" w:rsidRDefault="00597AAC" w:rsidP="00401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AC" w:rsidRDefault="00597AAC" w:rsidP="00410533">
    <w:pPr>
      <w:pStyle w:val="Header"/>
      <w:pBdr>
        <w:bottom w:val="double" w:sz="4" w:space="1" w:color="auto"/>
      </w:pBdr>
      <w:spacing w:line="240" w:lineRule="exact"/>
      <w:ind w:left="31680" w:hangingChars="500" w:firstLine="31680"/>
      <w:jc w:val="distribute"/>
      <w:rPr>
        <w:rFonts w:ascii="隶书" w:eastAsia="隶书" w:hAnsi="宋体"/>
        <w:spacing w:val="-24"/>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3.2pt;width:33.4pt;height:24pt;z-index:251658240;visibility:visible">
          <v:imagedata r:id="rId1" o:title="" gain="136533f"/>
        </v:shape>
      </w:pict>
    </w:r>
    <w:r>
      <w:rPr>
        <w:rFonts w:ascii="隶书" w:eastAsia="隶书" w:hAnsi="宋体" w:hint="eastAsia"/>
        <w:spacing w:val="-24"/>
        <w:kern w:val="0"/>
        <w:sz w:val="21"/>
        <w:szCs w:val="21"/>
      </w:rPr>
      <w:t>四川同力四川同力达房地产土地评估有限公司</w:t>
    </w:r>
    <w:r>
      <w:rPr>
        <w:rFonts w:ascii="隶书" w:eastAsia="隶书" w:hAnsi="宋体"/>
        <w:spacing w:val="-24"/>
        <w:sz w:val="21"/>
        <w:szCs w:val="21"/>
      </w:rPr>
      <w:t xml:space="preserve">                      ADD</w:t>
    </w:r>
    <w:r>
      <w:rPr>
        <w:rFonts w:ascii="隶书" w:eastAsia="隶书" w:hAnsi="宋体" w:hint="eastAsia"/>
        <w:spacing w:val="-24"/>
        <w:sz w:val="21"/>
        <w:szCs w:val="21"/>
      </w:rPr>
      <w:t>：成都市武侯区一环路南一段</w:t>
    </w:r>
    <w:r>
      <w:rPr>
        <w:rFonts w:ascii="隶书" w:eastAsia="隶书" w:hAnsi="宋体"/>
        <w:spacing w:val="-24"/>
        <w:sz w:val="21"/>
        <w:szCs w:val="21"/>
      </w:rPr>
      <w:t>12</w:t>
    </w:r>
    <w:r>
      <w:rPr>
        <w:rFonts w:ascii="隶书" w:eastAsia="隶书" w:hAnsi="宋体" w:hint="eastAsia"/>
        <w:spacing w:val="-24"/>
        <w:sz w:val="21"/>
        <w:szCs w:val="21"/>
      </w:rPr>
      <w:t>号书香榭</w:t>
    </w:r>
    <w:r>
      <w:rPr>
        <w:rFonts w:ascii="隶书" w:eastAsia="隶书" w:hAnsi="宋体"/>
        <w:spacing w:val="-24"/>
        <w:sz w:val="21"/>
        <w:szCs w:val="21"/>
      </w:rPr>
      <w:t>5</w:t>
    </w:r>
    <w:r>
      <w:rPr>
        <w:rFonts w:ascii="隶书" w:eastAsia="隶书" w:hAnsi="宋体" w:hint="eastAsia"/>
        <w:spacing w:val="-24"/>
        <w:sz w:val="21"/>
        <w:szCs w:val="21"/>
      </w:rPr>
      <w:t>楼</w:t>
    </w:r>
    <w:r>
      <w:rPr>
        <w:rFonts w:ascii="隶书" w:eastAsia="隶书" w:hAnsi="宋体"/>
        <w:spacing w:val="-24"/>
        <w:sz w:val="21"/>
        <w:szCs w:val="21"/>
      </w:rPr>
      <w:t>F</w:t>
    </w:r>
    <w:r>
      <w:rPr>
        <w:rFonts w:ascii="隶书" w:eastAsia="隶书" w:hAnsi="宋体" w:hint="eastAsia"/>
        <w:spacing w:val="-24"/>
        <w:sz w:val="21"/>
        <w:szCs w:val="21"/>
      </w:rPr>
      <w:t>座</w:t>
    </w:r>
    <w:r>
      <w:rPr>
        <w:rFonts w:ascii="隶书" w:eastAsia="隶书" w:hAnsi="宋体"/>
        <w:spacing w:val="-24"/>
        <w:sz w:val="21"/>
        <w:szCs w:val="21"/>
      </w:rPr>
      <w:t xml:space="preserve">                                 </w:t>
    </w:r>
  </w:p>
  <w:p w:rsidR="00597AAC" w:rsidRDefault="00597AAC">
    <w:pPr>
      <w:pStyle w:val="Header"/>
      <w:pBdr>
        <w:bottom w:val="none" w:sz="0" w:space="0" w:color="auto"/>
      </w:pBdr>
      <w:rPr>
        <w:szCs w:val="1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AC" w:rsidRDefault="00597AAC">
    <w:pPr>
      <w:pStyle w:val="Header"/>
      <w:pBdr>
        <w:bottom w:val="none" w:sz="0" w:space="0" w:color="auto"/>
      </w:pBdr>
      <w:rPr>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AAC" w:rsidRDefault="00597AAC" w:rsidP="002C270D">
    <w:pPr>
      <w:pStyle w:val="Header"/>
      <w:pBdr>
        <w:bottom w:val="double" w:sz="4" w:space="1" w:color="auto"/>
      </w:pBdr>
      <w:spacing w:line="240" w:lineRule="exact"/>
      <w:ind w:left="31680" w:hangingChars="500" w:firstLine="31680"/>
      <w:jc w:val="distribute"/>
      <w:rPr>
        <w:rFonts w:ascii="隶书" w:eastAsia="隶书" w:hAnsi="宋体"/>
        <w:spacing w:val="-24"/>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50" type="#_x0000_t75" style="position:absolute;left:0;text-align:left;margin-left:1.85pt;margin-top:-12.25pt;width:33.4pt;height:24pt;z-index:251657216;visibility:visible">
          <v:imagedata r:id="rId1" o:title="" gain="136533f"/>
        </v:shape>
      </w:pict>
    </w:r>
    <w:r>
      <w:rPr>
        <w:rFonts w:ascii="隶书" w:eastAsia="隶书" w:hAnsi="宋体" w:hint="eastAsia"/>
        <w:spacing w:val="-24"/>
        <w:kern w:val="0"/>
        <w:sz w:val="21"/>
        <w:szCs w:val="21"/>
      </w:rPr>
      <w:t>四川同力四川同力达房地产土地评估有限公司</w:t>
    </w:r>
    <w:r>
      <w:rPr>
        <w:rFonts w:ascii="隶书" w:eastAsia="隶书" w:hAnsi="宋体"/>
        <w:spacing w:val="-24"/>
        <w:sz w:val="21"/>
        <w:szCs w:val="21"/>
      </w:rPr>
      <w:t xml:space="preserve">                      ADD</w:t>
    </w:r>
    <w:r>
      <w:rPr>
        <w:rFonts w:ascii="隶书" w:eastAsia="隶书" w:hAnsi="宋体" w:hint="eastAsia"/>
        <w:spacing w:val="-24"/>
        <w:sz w:val="21"/>
        <w:szCs w:val="21"/>
      </w:rPr>
      <w:t>：成都市武侯区一环路南一段</w:t>
    </w:r>
    <w:r>
      <w:rPr>
        <w:rFonts w:ascii="隶书" w:eastAsia="隶书" w:hAnsi="宋体"/>
        <w:spacing w:val="-24"/>
        <w:sz w:val="21"/>
        <w:szCs w:val="21"/>
      </w:rPr>
      <w:t>12</w:t>
    </w:r>
    <w:r>
      <w:rPr>
        <w:rFonts w:ascii="隶书" w:eastAsia="隶书" w:hAnsi="宋体" w:hint="eastAsia"/>
        <w:spacing w:val="-24"/>
        <w:sz w:val="21"/>
        <w:szCs w:val="21"/>
      </w:rPr>
      <w:t>号书香榭</w:t>
    </w:r>
    <w:r>
      <w:rPr>
        <w:rFonts w:ascii="隶书" w:eastAsia="隶书" w:hAnsi="宋体"/>
        <w:spacing w:val="-24"/>
        <w:sz w:val="21"/>
        <w:szCs w:val="21"/>
      </w:rPr>
      <w:t>5</w:t>
    </w:r>
    <w:r>
      <w:rPr>
        <w:rFonts w:ascii="隶书" w:eastAsia="隶书" w:hAnsi="宋体" w:hint="eastAsia"/>
        <w:spacing w:val="-24"/>
        <w:sz w:val="21"/>
        <w:szCs w:val="21"/>
      </w:rPr>
      <w:t>楼</w:t>
    </w:r>
    <w:r>
      <w:rPr>
        <w:rFonts w:ascii="隶书" w:eastAsia="隶书" w:hAnsi="宋体"/>
        <w:spacing w:val="-24"/>
        <w:sz w:val="21"/>
        <w:szCs w:val="21"/>
      </w:rPr>
      <w:t>F</w:t>
    </w:r>
    <w:r>
      <w:rPr>
        <w:rFonts w:ascii="隶书" w:eastAsia="隶书" w:hAnsi="宋体" w:hint="eastAsia"/>
        <w:spacing w:val="-24"/>
        <w:sz w:val="21"/>
        <w:szCs w:val="21"/>
      </w:rPr>
      <w:t>座</w:t>
    </w:r>
    <w:r>
      <w:rPr>
        <w:rFonts w:ascii="隶书" w:eastAsia="隶书" w:hAnsi="宋体"/>
        <w:spacing w:val="-24"/>
        <w:sz w:val="21"/>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chineseCountingThousand"/>
      <w:pStyle w:val="21"/>
      <w:suff w:val="nothing"/>
      <w:lvlText w:val="第%1章"/>
      <w:lvlJc w:val="left"/>
      <w:rPr>
        <w:rFonts w:ascii="宋体" w:eastAsia="宋体" w:cs="Times New Roman" w:hint="eastAsia"/>
        <w:sz w:val="44"/>
      </w:rPr>
    </w:lvl>
    <w:lvl w:ilvl="1">
      <w:start w:val="1"/>
      <w:numFmt w:val="none"/>
      <w:pStyle w:val="Heading2"/>
      <w:suff w:val="nothing"/>
      <w:lvlText w:val=""/>
      <w:lvlJc w:val="left"/>
      <w:rPr>
        <w:rFonts w:cs="Times New Roman" w:hint="eastAsia"/>
      </w:rPr>
    </w:lvl>
    <w:lvl w:ilvl="2">
      <w:start w:val="1"/>
      <w:numFmt w:val="none"/>
      <w:pStyle w:val="Heading3"/>
      <w:suff w:val="nothing"/>
      <w:lvlText w:val=""/>
      <w:lvlJc w:val="left"/>
      <w:rPr>
        <w:rFonts w:cs="Times New Roman" w:hint="eastAsia"/>
      </w:rPr>
    </w:lvl>
    <w:lvl w:ilvl="3">
      <w:start w:val="1"/>
      <w:numFmt w:val="none"/>
      <w:pStyle w:val="Heading4"/>
      <w:suff w:val="nothing"/>
      <w:lvlText w:val=""/>
      <w:lvlJc w:val="left"/>
      <w:rPr>
        <w:rFonts w:cs="Times New Roman" w:hint="eastAsia"/>
      </w:rPr>
    </w:lvl>
    <w:lvl w:ilvl="4">
      <w:start w:val="1"/>
      <w:numFmt w:val="none"/>
      <w:pStyle w:val="Heading5"/>
      <w:suff w:val="nothing"/>
      <w:lvlText w:val=""/>
      <w:lvlJc w:val="left"/>
      <w:rPr>
        <w:rFonts w:cs="Times New Roman" w:hint="eastAsia"/>
      </w:rPr>
    </w:lvl>
    <w:lvl w:ilvl="5">
      <w:start w:val="1"/>
      <w:numFmt w:val="none"/>
      <w:pStyle w:val="Heading6"/>
      <w:suff w:val="nothing"/>
      <w:lvlText w:val=""/>
      <w:lvlJc w:val="left"/>
      <w:rPr>
        <w:rFonts w:cs="Times New Roman" w:hint="eastAsia"/>
      </w:rPr>
    </w:lvl>
    <w:lvl w:ilvl="6">
      <w:start w:val="1"/>
      <w:numFmt w:val="none"/>
      <w:pStyle w:val="Heading7"/>
      <w:suff w:val="nothing"/>
      <w:lvlText w:val=""/>
      <w:lvlJc w:val="left"/>
      <w:rPr>
        <w:rFonts w:cs="Times New Roman" w:hint="eastAsia"/>
      </w:rPr>
    </w:lvl>
    <w:lvl w:ilvl="7">
      <w:start w:val="1"/>
      <w:numFmt w:val="none"/>
      <w:pStyle w:val="Heading8"/>
      <w:suff w:val="nothing"/>
      <w:lvlText w:val=""/>
      <w:lvlJc w:val="left"/>
      <w:rPr>
        <w:rFonts w:cs="Times New Roman" w:hint="eastAsia"/>
      </w:rPr>
    </w:lvl>
    <w:lvl w:ilvl="8">
      <w:start w:val="1"/>
      <w:numFmt w:val="none"/>
      <w:pStyle w:val="Heading9"/>
      <w:suff w:val="nothing"/>
      <w:lvlText w:val=""/>
      <w:lvlJc w:val="left"/>
      <w:rPr>
        <w:rFonts w:cs="Times New Roman" w:hint="eastAsia"/>
      </w:rPr>
    </w:lvl>
  </w:abstractNum>
  <w:abstractNum w:abstractNumId="1">
    <w:nsid w:val="39CA306D"/>
    <w:multiLevelType w:val="singleLevel"/>
    <w:tmpl w:val="39CA306D"/>
    <w:lvl w:ilvl="0">
      <w:start w:val="1"/>
      <w:numFmt w:val="decimal"/>
      <w:lvlText w:val="%1."/>
      <w:lvlJc w:val="left"/>
      <w:pPr>
        <w:tabs>
          <w:tab w:val="left" w:pos="1211"/>
        </w:tabs>
        <w:ind w:firstLine="851"/>
      </w:pPr>
      <w:rPr>
        <w:rFonts w:ascii="幼圆_GB2312" w:eastAsia="幼圆_GB2312" w:cs="Times New Roman" w:hint="eastAsia"/>
        <w:b w:val="0"/>
        <w:i w:val="0"/>
        <w:sz w:val="28"/>
        <w:u w:val="none"/>
      </w:rPr>
    </w:lvl>
  </w:abstractNum>
  <w:abstractNum w:abstractNumId="2">
    <w:nsid w:val="57510153"/>
    <w:multiLevelType w:val="singleLevel"/>
    <w:tmpl w:val="57510153"/>
    <w:lvl w:ilvl="0">
      <w:start w:val="12"/>
      <w:numFmt w:val="chineseCounting"/>
      <w:pStyle w:val="a"/>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74F5"/>
    <w:rsid w:val="00012556"/>
    <w:rsid w:val="000134D4"/>
    <w:rsid w:val="000254DC"/>
    <w:rsid w:val="00035F90"/>
    <w:rsid w:val="0004275D"/>
    <w:rsid w:val="00052B6F"/>
    <w:rsid w:val="00057541"/>
    <w:rsid w:val="00073096"/>
    <w:rsid w:val="00092532"/>
    <w:rsid w:val="00092DAF"/>
    <w:rsid w:val="000B3C7D"/>
    <w:rsid w:val="000C4FE4"/>
    <w:rsid w:val="000D1434"/>
    <w:rsid w:val="000E0211"/>
    <w:rsid w:val="000E2373"/>
    <w:rsid w:val="000F3847"/>
    <w:rsid w:val="001174D9"/>
    <w:rsid w:val="001220A3"/>
    <w:rsid w:val="00142BC2"/>
    <w:rsid w:val="00172A27"/>
    <w:rsid w:val="00197395"/>
    <w:rsid w:val="001B4E2C"/>
    <w:rsid w:val="001C08F7"/>
    <w:rsid w:val="001C2490"/>
    <w:rsid w:val="001D7C4D"/>
    <w:rsid w:val="001F754A"/>
    <w:rsid w:val="00225829"/>
    <w:rsid w:val="002266E1"/>
    <w:rsid w:val="002272F5"/>
    <w:rsid w:val="00232248"/>
    <w:rsid w:val="00235116"/>
    <w:rsid w:val="00243188"/>
    <w:rsid w:val="00273FCF"/>
    <w:rsid w:val="0028042E"/>
    <w:rsid w:val="00282F3C"/>
    <w:rsid w:val="00293706"/>
    <w:rsid w:val="002C0E94"/>
    <w:rsid w:val="002C270D"/>
    <w:rsid w:val="002E0470"/>
    <w:rsid w:val="002E332F"/>
    <w:rsid w:val="002E554F"/>
    <w:rsid w:val="00300AE0"/>
    <w:rsid w:val="00305A97"/>
    <w:rsid w:val="00330A1A"/>
    <w:rsid w:val="003561FE"/>
    <w:rsid w:val="0037315F"/>
    <w:rsid w:val="0039309B"/>
    <w:rsid w:val="003B6DE6"/>
    <w:rsid w:val="003D0C02"/>
    <w:rsid w:val="003D5720"/>
    <w:rsid w:val="003E4A01"/>
    <w:rsid w:val="003F3A1A"/>
    <w:rsid w:val="00401242"/>
    <w:rsid w:val="00404347"/>
    <w:rsid w:val="004071E4"/>
    <w:rsid w:val="00410533"/>
    <w:rsid w:val="004222E1"/>
    <w:rsid w:val="004578C3"/>
    <w:rsid w:val="00463E73"/>
    <w:rsid w:val="00474888"/>
    <w:rsid w:val="00475429"/>
    <w:rsid w:val="004768AC"/>
    <w:rsid w:val="0048006C"/>
    <w:rsid w:val="004810B5"/>
    <w:rsid w:val="00483EE1"/>
    <w:rsid w:val="004A304F"/>
    <w:rsid w:val="004A4606"/>
    <w:rsid w:val="004B3F5E"/>
    <w:rsid w:val="004C2E5A"/>
    <w:rsid w:val="004C3057"/>
    <w:rsid w:val="004D2105"/>
    <w:rsid w:val="004D3495"/>
    <w:rsid w:val="004E0F92"/>
    <w:rsid w:val="004E67DB"/>
    <w:rsid w:val="004F25D9"/>
    <w:rsid w:val="004F2A44"/>
    <w:rsid w:val="004F7102"/>
    <w:rsid w:val="0053121F"/>
    <w:rsid w:val="00543C24"/>
    <w:rsid w:val="00571EA2"/>
    <w:rsid w:val="005916E0"/>
    <w:rsid w:val="00592C51"/>
    <w:rsid w:val="005931E8"/>
    <w:rsid w:val="00597AAC"/>
    <w:rsid w:val="005B4C57"/>
    <w:rsid w:val="005D64D4"/>
    <w:rsid w:val="005E7DDE"/>
    <w:rsid w:val="005F2F95"/>
    <w:rsid w:val="00605E47"/>
    <w:rsid w:val="00635D65"/>
    <w:rsid w:val="00650155"/>
    <w:rsid w:val="006A1838"/>
    <w:rsid w:val="006A494A"/>
    <w:rsid w:val="006B282B"/>
    <w:rsid w:val="006C0462"/>
    <w:rsid w:val="006C226C"/>
    <w:rsid w:val="006C54FD"/>
    <w:rsid w:val="006F3599"/>
    <w:rsid w:val="007053C6"/>
    <w:rsid w:val="0071615C"/>
    <w:rsid w:val="00735328"/>
    <w:rsid w:val="00754AF5"/>
    <w:rsid w:val="00775F49"/>
    <w:rsid w:val="00787D45"/>
    <w:rsid w:val="00790A99"/>
    <w:rsid w:val="0079721B"/>
    <w:rsid w:val="007A603C"/>
    <w:rsid w:val="007D2081"/>
    <w:rsid w:val="007E2992"/>
    <w:rsid w:val="007F0EBD"/>
    <w:rsid w:val="007F48CA"/>
    <w:rsid w:val="00843B08"/>
    <w:rsid w:val="00847EFD"/>
    <w:rsid w:val="00861088"/>
    <w:rsid w:val="008654AA"/>
    <w:rsid w:val="0087478E"/>
    <w:rsid w:val="00877634"/>
    <w:rsid w:val="00885305"/>
    <w:rsid w:val="00887008"/>
    <w:rsid w:val="00887C86"/>
    <w:rsid w:val="008A440F"/>
    <w:rsid w:val="008B5325"/>
    <w:rsid w:val="008B63F5"/>
    <w:rsid w:val="008D50C7"/>
    <w:rsid w:val="00940323"/>
    <w:rsid w:val="0094289D"/>
    <w:rsid w:val="00960652"/>
    <w:rsid w:val="00973C41"/>
    <w:rsid w:val="009773B6"/>
    <w:rsid w:val="009A1D1D"/>
    <w:rsid w:val="009B2086"/>
    <w:rsid w:val="009C62C5"/>
    <w:rsid w:val="009E0A64"/>
    <w:rsid w:val="009F02DB"/>
    <w:rsid w:val="00A17EAA"/>
    <w:rsid w:val="00A26D4C"/>
    <w:rsid w:val="00A33566"/>
    <w:rsid w:val="00A443E9"/>
    <w:rsid w:val="00A47565"/>
    <w:rsid w:val="00A83336"/>
    <w:rsid w:val="00A94817"/>
    <w:rsid w:val="00AE04A6"/>
    <w:rsid w:val="00AF3BAE"/>
    <w:rsid w:val="00B43013"/>
    <w:rsid w:val="00B75C12"/>
    <w:rsid w:val="00B966D7"/>
    <w:rsid w:val="00BB14A6"/>
    <w:rsid w:val="00BB1F91"/>
    <w:rsid w:val="00BB4F11"/>
    <w:rsid w:val="00BF2B6A"/>
    <w:rsid w:val="00C00737"/>
    <w:rsid w:val="00C11481"/>
    <w:rsid w:val="00C126F5"/>
    <w:rsid w:val="00C26438"/>
    <w:rsid w:val="00C34CFD"/>
    <w:rsid w:val="00C3541A"/>
    <w:rsid w:val="00C472BF"/>
    <w:rsid w:val="00C53D65"/>
    <w:rsid w:val="00C610BA"/>
    <w:rsid w:val="00C660DD"/>
    <w:rsid w:val="00C879D3"/>
    <w:rsid w:val="00CA303A"/>
    <w:rsid w:val="00CB13B8"/>
    <w:rsid w:val="00CB20EF"/>
    <w:rsid w:val="00CC21A9"/>
    <w:rsid w:val="00CD1E9D"/>
    <w:rsid w:val="00CD3AE8"/>
    <w:rsid w:val="00CF23CE"/>
    <w:rsid w:val="00D06880"/>
    <w:rsid w:val="00D2740A"/>
    <w:rsid w:val="00D27900"/>
    <w:rsid w:val="00D51F63"/>
    <w:rsid w:val="00D535D9"/>
    <w:rsid w:val="00D76F68"/>
    <w:rsid w:val="00D925B6"/>
    <w:rsid w:val="00DB421E"/>
    <w:rsid w:val="00DB7A94"/>
    <w:rsid w:val="00DD4DEF"/>
    <w:rsid w:val="00DD6C66"/>
    <w:rsid w:val="00E107F4"/>
    <w:rsid w:val="00E21876"/>
    <w:rsid w:val="00E31856"/>
    <w:rsid w:val="00E3310F"/>
    <w:rsid w:val="00E42F1F"/>
    <w:rsid w:val="00E47AC9"/>
    <w:rsid w:val="00E64763"/>
    <w:rsid w:val="00E80792"/>
    <w:rsid w:val="00E927D4"/>
    <w:rsid w:val="00EB0320"/>
    <w:rsid w:val="00EE144E"/>
    <w:rsid w:val="00EE5F33"/>
    <w:rsid w:val="00EE7CA4"/>
    <w:rsid w:val="00EF0992"/>
    <w:rsid w:val="00F54D95"/>
    <w:rsid w:val="00F61961"/>
    <w:rsid w:val="00F85604"/>
    <w:rsid w:val="00FA1A5E"/>
    <w:rsid w:val="00FB6E5C"/>
    <w:rsid w:val="00FC577E"/>
    <w:rsid w:val="00FE388D"/>
    <w:rsid w:val="01173D67"/>
    <w:rsid w:val="01425771"/>
    <w:rsid w:val="014C10F1"/>
    <w:rsid w:val="01F81AF0"/>
    <w:rsid w:val="02986EA8"/>
    <w:rsid w:val="02DA3545"/>
    <w:rsid w:val="031816F1"/>
    <w:rsid w:val="03BB51DE"/>
    <w:rsid w:val="03D26C4B"/>
    <w:rsid w:val="04057679"/>
    <w:rsid w:val="043F1D4E"/>
    <w:rsid w:val="0454383D"/>
    <w:rsid w:val="045A2823"/>
    <w:rsid w:val="04823466"/>
    <w:rsid w:val="04A10101"/>
    <w:rsid w:val="04D654BF"/>
    <w:rsid w:val="05BC3BDE"/>
    <w:rsid w:val="05D47B9B"/>
    <w:rsid w:val="061A31B4"/>
    <w:rsid w:val="069E053F"/>
    <w:rsid w:val="06D21CB9"/>
    <w:rsid w:val="06DB01A2"/>
    <w:rsid w:val="077F65A9"/>
    <w:rsid w:val="07A9682F"/>
    <w:rsid w:val="07B16A29"/>
    <w:rsid w:val="07D30975"/>
    <w:rsid w:val="08073956"/>
    <w:rsid w:val="087238CA"/>
    <w:rsid w:val="089E6E2D"/>
    <w:rsid w:val="08B21593"/>
    <w:rsid w:val="095F32BA"/>
    <w:rsid w:val="09773CA0"/>
    <w:rsid w:val="099736CF"/>
    <w:rsid w:val="09BA2108"/>
    <w:rsid w:val="0A154D3A"/>
    <w:rsid w:val="0A9924F0"/>
    <w:rsid w:val="0ADF7F4B"/>
    <w:rsid w:val="0AE83F8F"/>
    <w:rsid w:val="0AEE0266"/>
    <w:rsid w:val="0B3C483B"/>
    <w:rsid w:val="0B706124"/>
    <w:rsid w:val="0B925591"/>
    <w:rsid w:val="0B985781"/>
    <w:rsid w:val="0BC91A54"/>
    <w:rsid w:val="0C182DA5"/>
    <w:rsid w:val="0C294583"/>
    <w:rsid w:val="0D5B45B0"/>
    <w:rsid w:val="0D8B4E76"/>
    <w:rsid w:val="0DA377A9"/>
    <w:rsid w:val="0DC34648"/>
    <w:rsid w:val="0E246BD7"/>
    <w:rsid w:val="0E401F60"/>
    <w:rsid w:val="0E542E52"/>
    <w:rsid w:val="0E7D1CFA"/>
    <w:rsid w:val="0F4674B4"/>
    <w:rsid w:val="0FB40863"/>
    <w:rsid w:val="0FB711BD"/>
    <w:rsid w:val="102A43EA"/>
    <w:rsid w:val="110C40B2"/>
    <w:rsid w:val="117B2D15"/>
    <w:rsid w:val="119D2342"/>
    <w:rsid w:val="12050211"/>
    <w:rsid w:val="12357A3E"/>
    <w:rsid w:val="123823DA"/>
    <w:rsid w:val="12463ED3"/>
    <w:rsid w:val="12697868"/>
    <w:rsid w:val="12A064AF"/>
    <w:rsid w:val="12C135DA"/>
    <w:rsid w:val="12E104D5"/>
    <w:rsid w:val="13060E08"/>
    <w:rsid w:val="130B0DBE"/>
    <w:rsid w:val="1329788A"/>
    <w:rsid w:val="132D729D"/>
    <w:rsid w:val="13C41D07"/>
    <w:rsid w:val="13E562F0"/>
    <w:rsid w:val="142A23DE"/>
    <w:rsid w:val="148D3CF1"/>
    <w:rsid w:val="14BE2B31"/>
    <w:rsid w:val="14E06157"/>
    <w:rsid w:val="14E06E44"/>
    <w:rsid w:val="14EC46CB"/>
    <w:rsid w:val="15096DE5"/>
    <w:rsid w:val="15372A3F"/>
    <w:rsid w:val="15582B22"/>
    <w:rsid w:val="159B2F6C"/>
    <w:rsid w:val="15BC409B"/>
    <w:rsid w:val="15ED5882"/>
    <w:rsid w:val="16D87B35"/>
    <w:rsid w:val="174A76B6"/>
    <w:rsid w:val="17501AD4"/>
    <w:rsid w:val="1778034E"/>
    <w:rsid w:val="17D73795"/>
    <w:rsid w:val="181C2ACE"/>
    <w:rsid w:val="183F77C3"/>
    <w:rsid w:val="185A625E"/>
    <w:rsid w:val="188A6A83"/>
    <w:rsid w:val="189A1A96"/>
    <w:rsid w:val="18B01142"/>
    <w:rsid w:val="18C12F8C"/>
    <w:rsid w:val="18E65060"/>
    <w:rsid w:val="18F620EB"/>
    <w:rsid w:val="1A207C47"/>
    <w:rsid w:val="1A5170FB"/>
    <w:rsid w:val="1AA80C97"/>
    <w:rsid w:val="1AB54814"/>
    <w:rsid w:val="1B33661C"/>
    <w:rsid w:val="1BDD4F38"/>
    <w:rsid w:val="1C3C0E40"/>
    <w:rsid w:val="1C81457A"/>
    <w:rsid w:val="1C823117"/>
    <w:rsid w:val="1C8B2682"/>
    <w:rsid w:val="1CB21E83"/>
    <w:rsid w:val="1CDC295D"/>
    <w:rsid w:val="1D5D4CAA"/>
    <w:rsid w:val="1D5F4400"/>
    <w:rsid w:val="1DF947D7"/>
    <w:rsid w:val="1E044189"/>
    <w:rsid w:val="1E16019B"/>
    <w:rsid w:val="1E3670E9"/>
    <w:rsid w:val="1E8C54AE"/>
    <w:rsid w:val="1EB156B5"/>
    <w:rsid w:val="1F14346B"/>
    <w:rsid w:val="1F8E5DAC"/>
    <w:rsid w:val="1FCE771E"/>
    <w:rsid w:val="1FEB238C"/>
    <w:rsid w:val="20267FC9"/>
    <w:rsid w:val="20714DCD"/>
    <w:rsid w:val="20E92D0F"/>
    <w:rsid w:val="21645699"/>
    <w:rsid w:val="2181456E"/>
    <w:rsid w:val="21AC331A"/>
    <w:rsid w:val="21C3227F"/>
    <w:rsid w:val="22257BDD"/>
    <w:rsid w:val="226A3768"/>
    <w:rsid w:val="22C1388A"/>
    <w:rsid w:val="22F0091A"/>
    <w:rsid w:val="231819B1"/>
    <w:rsid w:val="231F11B2"/>
    <w:rsid w:val="24104250"/>
    <w:rsid w:val="242B5B5A"/>
    <w:rsid w:val="245A2587"/>
    <w:rsid w:val="247F2BB3"/>
    <w:rsid w:val="24930808"/>
    <w:rsid w:val="24997342"/>
    <w:rsid w:val="24A261E1"/>
    <w:rsid w:val="254F0799"/>
    <w:rsid w:val="25641004"/>
    <w:rsid w:val="258F539E"/>
    <w:rsid w:val="25952511"/>
    <w:rsid w:val="26665BB0"/>
    <w:rsid w:val="26735BCC"/>
    <w:rsid w:val="26AD5119"/>
    <w:rsid w:val="26E9554D"/>
    <w:rsid w:val="26EA0DFC"/>
    <w:rsid w:val="26EC10CB"/>
    <w:rsid w:val="26FB0312"/>
    <w:rsid w:val="272B74B5"/>
    <w:rsid w:val="27B53112"/>
    <w:rsid w:val="27BC7E06"/>
    <w:rsid w:val="27BE4965"/>
    <w:rsid w:val="27FF7BCA"/>
    <w:rsid w:val="28684E93"/>
    <w:rsid w:val="28735C28"/>
    <w:rsid w:val="294868B6"/>
    <w:rsid w:val="29930689"/>
    <w:rsid w:val="2A4C5E21"/>
    <w:rsid w:val="2A856A1E"/>
    <w:rsid w:val="2AA07656"/>
    <w:rsid w:val="2B0114AB"/>
    <w:rsid w:val="2B1D434C"/>
    <w:rsid w:val="2B8A2BFD"/>
    <w:rsid w:val="2BB2592C"/>
    <w:rsid w:val="2BBF3F0C"/>
    <w:rsid w:val="2BC175F7"/>
    <w:rsid w:val="2BCD5A1D"/>
    <w:rsid w:val="2BF366C6"/>
    <w:rsid w:val="2C0E1E49"/>
    <w:rsid w:val="2CEF1AEC"/>
    <w:rsid w:val="2D5F5631"/>
    <w:rsid w:val="2D6E0B05"/>
    <w:rsid w:val="2DC47096"/>
    <w:rsid w:val="2E145D45"/>
    <w:rsid w:val="2E1831FF"/>
    <w:rsid w:val="2E330974"/>
    <w:rsid w:val="2E6067D0"/>
    <w:rsid w:val="2EFB0450"/>
    <w:rsid w:val="2FC215EC"/>
    <w:rsid w:val="2FF33444"/>
    <w:rsid w:val="2FFE203B"/>
    <w:rsid w:val="2FFF237C"/>
    <w:rsid w:val="30497B95"/>
    <w:rsid w:val="30F84D95"/>
    <w:rsid w:val="310971B6"/>
    <w:rsid w:val="316838F0"/>
    <w:rsid w:val="317F5FD7"/>
    <w:rsid w:val="31AA03D3"/>
    <w:rsid w:val="321B0A19"/>
    <w:rsid w:val="32682592"/>
    <w:rsid w:val="327E3354"/>
    <w:rsid w:val="334A5789"/>
    <w:rsid w:val="339A0435"/>
    <w:rsid w:val="33A0019D"/>
    <w:rsid w:val="33DB1CB9"/>
    <w:rsid w:val="33E065A8"/>
    <w:rsid w:val="33E34278"/>
    <w:rsid w:val="33F34D32"/>
    <w:rsid w:val="34183E41"/>
    <w:rsid w:val="34296F82"/>
    <w:rsid w:val="345C6754"/>
    <w:rsid w:val="34C64CB1"/>
    <w:rsid w:val="34F53702"/>
    <w:rsid w:val="350405FB"/>
    <w:rsid w:val="350B1210"/>
    <w:rsid w:val="352E1E07"/>
    <w:rsid w:val="354333F3"/>
    <w:rsid w:val="35B54C07"/>
    <w:rsid w:val="35D97593"/>
    <w:rsid w:val="367B5207"/>
    <w:rsid w:val="373D2CBF"/>
    <w:rsid w:val="374A0129"/>
    <w:rsid w:val="37521EFF"/>
    <w:rsid w:val="37F97DF9"/>
    <w:rsid w:val="387C053A"/>
    <w:rsid w:val="38AD191C"/>
    <w:rsid w:val="38D43279"/>
    <w:rsid w:val="38D76793"/>
    <w:rsid w:val="38ED1FB9"/>
    <w:rsid w:val="391D6F1D"/>
    <w:rsid w:val="39611D96"/>
    <w:rsid w:val="396A3ED1"/>
    <w:rsid w:val="39A12618"/>
    <w:rsid w:val="39C316A5"/>
    <w:rsid w:val="39CF3461"/>
    <w:rsid w:val="3A5D4147"/>
    <w:rsid w:val="3A89014A"/>
    <w:rsid w:val="3AA50390"/>
    <w:rsid w:val="3AF72C39"/>
    <w:rsid w:val="3B4427A0"/>
    <w:rsid w:val="3B48458A"/>
    <w:rsid w:val="3B8C6E97"/>
    <w:rsid w:val="3B9422EA"/>
    <w:rsid w:val="3C0A5D2E"/>
    <w:rsid w:val="3C251D78"/>
    <w:rsid w:val="3C302B05"/>
    <w:rsid w:val="3C9266CF"/>
    <w:rsid w:val="3D4E3179"/>
    <w:rsid w:val="3D595E23"/>
    <w:rsid w:val="3D6A3D47"/>
    <w:rsid w:val="3DC03898"/>
    <w:rsid w:val="3E040437"/>
    <w:rsid w:val="3E042A97"/>
    <w:rsid w:val="3E6D7F1F"/>
    <w:rsid w:val="3E9219F6"/>
    <w:rsid w:val="3F114380"/>
    <w:rsid w:val="3F1846DC"/>
    <w:rsid w:val="3FA366E7"/>
    <w:rsid w:val="3FF732EB"/>
    <w:rsid w:val="400E4E8A"/>
    <w:rsid w:val="40735682"/>
    <w:rsid w:val="40844E15"/>
    <w:rsid w:val="40A61555"/>
    <w:rsid w:val="41495F5C"/>
    <w:rsid w:val="41774A5C"/>
    <w:rsid w:val="41E93ACD"/>
    <w:rsid w:val="41FF40C1"/>
    <w:rsid w:val="42117CA4"/>
    <w:rsid w:val="422E0002"/>
    <w:rsid w:val="423C3841"/>
    <w:rsid w:val="42A41AD1"/>
    <w:rsid w:val="42D92B27"/>
    <w:rsid w:val="43366DE3"/>
    <w:rsid w:val="43636139"/>
    <w:rsid w:val="43CE53B6"/>
    <w:rsid w:val="43DC74F4"/>
    <w:rsid w:val="43EA24A5"/>
    <w:rsid w:val="442D0C39"/>
    <w:rsid w:val="443D6BAE"/>
    <w:rsid w:val="447203ED"/>
    <w:rsid w:val="447B7BCD"/>
    <w:rsid w:val="4492374B"/>
    <w:rsid w:val="4519582B"/>
    <w:rsid w:val="45287174"/>
    <w:rsid w:val="45F8203A"/>
    <w:rsid w:val="46341134"/>
    <w:rsid w:val="46464E14"/>
    <w:rsid w:val="46B5023C"/>
    <w:rsid w:val="46C6622C"/>
    <w:rsid w:val="47A03F54"/>
    <w:rsid w:val="47D35457"/>
    <w:rsid w:val="47F10615"/>
    <w:rsid w:val="48450420"/>
    <w:rsid w:val="489234FE"/>
    <w:rsid w:val="48A22044"/>
    <w:rsid w:val="48C679BE"/>
    <w:rsid w:val="49AA2D1C"/>
    <w:rsid w:val="49D860C0"/>
    <w:rsid w:val="4A066D38"/>
    <w:rsid w:val="4A4C4067"/>
    <w:rsid w:val="4A4D05C3"/>
    <w:rsid w:val="4A601EC5"/>
    <w:rsid w:val="4A627495"/>
    <w:rsid w:val="4AE801A3"/>
    <w:rsid w:val="4AFE002A"/>
    <w:rsid w:val="4B0E03DC"/>
    <w:rsid w:val="4B2F48A9"/>
    <w:rsid w:val="4BB441EE"/>
    <w:rsid w:val="4C4D0D73"/>
    <w:rsid w:val="4C963F92"/>
    <w:rsid w:val="4CD55895"/>
    <w:rsid w:val="4CE240ED"/>
    <w:rsid w:val="4D5025E2"/>
    <w:rsid w:val="4D9F0BBA"/>
    <w:rsid w:val="4E3374FE"/>
    <w:rsid w:val="4E4F5326"/>
    <w:rsid w:val="4E526905"/>
    <w:rsid w:val="4E8E474F"/>
    <w:rsid w:val="4EF83013"/>
    <w:rsid w:val="4F2A25B3"/>
    <w:rsid w:val="4FD95E33"/>
    <w:rsid w:val="50140627"/>
    <w:rsid w:val="50645E98"/>
    <w:rsid w:val="507F747A"/>
    <w:rsid w:val="51616C5B"/>
    <w:rsid w:val="519B09AA"/>
    <w:rsid w:val="524752C0"/>
    <w:rsid w:val="529463E7"/>
    <w:rsid w:val="529B1B4E"/>
    <w:rsid w:val="52D12B19"/>
    <w:rsid w:val="53074DD0"/>
    <w:rsid w:val="533D2B78"/>
    <w:rsid w:val="5357267D"/>
    <w:rsid w:val="53731F20"/>
    <w:rsid w:val="5389294D"/>
    <w:rsid w:val="53BC2F85"/>
    <w:rsid w:val="53CB622C"/>
    <w:rsid w:val="54182A81"/>
    <w:rsid w:val="5436178E"/>
    <w:rsid w:val="54673EEF"/>
    <w:rsid w:val="547967F6"/>
    <w:rsid w:val="54812C6F"/>
    <w:rsid w:val="54936D0F"/>
    <w:rsid w:val="5498696E"/>
    <w:rsid w:val="555E668E"/>
    <w:rsid w:val="556B5358"/>
    <w:rsid w:val="55CF7AF2"/>
    <w:rsid w:val="56086A9E"/>
    <w:rsid w:val="56345F48"/>
    <w:rsid w:val="569A2E1F"/>
    <w:rsid w:val="56B64A34"/>
    <w:rsid w:val="56D44C83"/>
    <w:rsid w:val="571E317B"/>
    <w:rsid w:val="575139EF"/>
    <w:rsid w:val="578B27BB"/>
    <w:rsid w:val="578D4FA4"/>
    <w:rsid w:val="57A244D6"/>
    <w:rsid w:val="57DF64F5"/>
    <w:rsid w:val="580D36DB"/>
    <w:rsid w:val="5826088C"/>
    <w:rsid w:val="58441F98"/>
    <w:rsid w:val="58CE4D3E"/>
    <w:rsid w:val="59D00F52"/>
    <w:rsid w:val="59F5123B"/>
    <w:rsid w:val="59FF3507"/>
    <w:rsid w:val="5A0E6BDE"/>
    <w:rsid w:val="5A807982"/>
    <w:rsid w:val="5AA35E8D"/>
    <w:rsid w:val="5AA51EFC"/>
    <w:rsid w:val="5AB70B4B"/>
    <w:rsid w:val="5ADA5F15"/>
    <w:rsid w:val="5B325488"/>
    <w:rsid w:val="5B4777A2"/>
    <w:rsid w:val="5BBD4C8E"/>
    <w:rsid w:val="5BDB3A62"/>
    <w:rsid w:val="5C395C51"/>
    <w:rsid w:val="5CC95FEC"/>
    <w:rsid w:val="5D7116E3"/>
    <w:rsid w:val="5DFA7830"/>
    <w:rsid w:val="5E2A0D54"/>
    <w:rsid w:val="5EA43DAF"/>
    <w:rsid w:val="5EB10E5F"/>
    <w:rsid w:val="5EF5782F"/>
    <w:rsid w:val="5F9261C6"/>
    <w:rsid w:val="5F976680"/>
    <w:rsid w:val="5FB52612"/>
    <w:rsid w:val="60B9113F"/>
    <w:rsid w:val="61542CED"/>
    <w:rsid w:val="61B13352"/>
    <w:rsid w:val="6215163B"/>
    <w:rsid w:val="627F0C65"/>
    <w:rsid w:val="62EA0958"/>
    <w:rsid w:val="630D342A"/>
    <w:rsid w:val="63E8024E"/>
    <w:rsid w:val="63F82390"/>
    <w:rsid w:val="64291022"/>
    <w:rsid w:val="643D76BA"/>
    <w:rsid w:val="64473556"/>
    <w:rsid w:val="64CE51DF"/>
    <w:rsid w:val="64E346A3"/>
    <w:rsid w:val="65287722"/>
    <w:rsid w:val="65401AE8"/>
    <w:rsid w:val="65523312"/>
    <w:rsid w:val="657F0F11"/>
    <w:rsid w:val="662E290B"/>
    <w:rsid w:val="672C7D47"/>
    <w:rsid w:val="67A16062"/>
    <w:rsid w:val="67CC3463"/>
    <w:rsid w:val="68231D53"/>
    <w:rsid w:val="68972EB3"/>
    <w:rsid w:val="69255828"/>
    <w:rsid w:val="69432A6C"/>
    <w:rsid w:val="69E830B3"/>
    <w:rsid w:val="6A3C74A8"/>
    <w:rsid w:val="6A7F4C65"/>
    <w:rsid w:val="6AD81C75"/>
    <w:rsid w:val="6AF56E80"/>
    <w:rsid w:val="6B085370"/>
    <w:rsid w:val="6BE367E9"/>
    <w:rsid w:val="6BF66345"/>
    <w:rsid w:val="6CD20F80"/>
    <w:rsid w:val="6CD915B0"/>
    <w:rsid w:val="6CF77589"/>
    <w:rsid w:val="6D317A56"/>
    <w:rsid w:val="6D542936"/>
    <w:rsid w:val="6D9C013E"/>
    <w:rsid w:val="6DD95E72"/>
    <w:rsid w:val="6E416134"/>
    <w:rsid w:val="6E467428"/>
    <w:rsid w:val="6E69731B"/>
    <w:rsid w:val="6EA676BC"/>
    <w:rsid w:val="6FD95448"/>
    <w:rsid w:val="700C7498"/>
    <w:rsid w:val="702522ED"/>
    <w:rsid w:val="705C17EE"/>
    <w:rsid w:val="7067682F"/>
    <w:rsid w:val="708E46CF"/>
    <w:rsid w:val="70EA60BC"/>
    <w:rsid w:val="70FD6C83"/>
    <w:rsid w:val="71583075"/>
    <w:rsid w:val="721D18D5"/>
    <w:rsid w:val="724D2D91"/>
    <w:rsid w:val="725804FB"/>
    <w:rsid w:val="726E0857"/>
    <w:rsid w:val="727605BA"/>
    <w:rsid w:val="728B2F0D"/>
    <w:rsid w:val="73030E2F"/>
    <w:rsid w:val="7342083D"/>
    <w:rsid w:val="73462028"/>
    <w:rsid w:val="734F23D2"/>
    <w:rsid w:val="7377541D"/>
    <w:rsid w:val="7386252C"/>
    <w:rsid w:val="74264F07"/>
    <w:rsid w:val="7459195D"/>
    <w:rsid w:val="75253E35"/>
    <w:rsid w:val="752B1BAB"/>
    <w:rsid w:val="75795C97"/>
    <w:rsid w:val="7583364B"/>
    <w:rsid w:val="75B12B14"/>
    <w:rsid w:val="75CB28BF"/>
    <w:rsid w:val="766A0476"/>
    <w:rsid w:val="770976EA"/>
    <w:rsid w:val="77EC6B80"/>
    <w:rsid w:val="77F77180"/>
    <w:rsid w:val="7891636B"/>
    <w:rsid w:val="78954C70"/>
    <w:rsid w:val="79191464"/>
    <w:rsid w:val="794C0B5A"/>
    <w:rsid w:val="79750D32"/>
    <w:rsid w:val="79775EE3"/>
    <w:rsid w:val="7A0D21E7"/>
    <w:rsid w:val="7A923E38"/>
    <w:rsid w:val="7A987A03"/>
    <w:rsid w:val="7ACF777F"/>
    <w:rsid w:val="7B0C776D"/>
    <w:rsid w:val="7B9A7B8A"/>
    <w:rsid w:val="7BBD2ADE"/>
    <w:rsid w:val="7BF1369B"/>
    <w:rsid w:val="7BF2406E"/>
    <w:rsid w:val="7C2D116C"/>
    <w:rsid w:val="7C5C1872"/>
    <w:rsid w:val="7C7F71D9"/>
    <w:rsid w:val="7CF018BC"/>
    <w:rsid w:val="7D071EEC"/>
    <w:rsid w:val="7D4D7944"/>
    <w:rsid w:val="7D9B2E50"/>
    <w:rsid w:val="7DBF0E61"/>
    <w:rsid w:val="7DF87ED6"/>
    <w:rsid w:val="7EB02E8B"/>
    <w:rsid w:val="7EBB6D89"/>
    <w:rsid w:val="7ED02379"/>
    <w:rsid w:val="7F0C194F"/>
    <w:rsid w:val="7F373BA3"/>
    <w:rsid w:val="7F61625B"/>
    <w:rsid w:val="7FC674E8"/>
    <w:rsid w:val="7FDE4A5A"/>
    <w:rsid w:val="7FE47D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1242"/>
    <w:pPr>
      <w:widowControl w:val="0"/>
      <w:jc w:val="both"/>
    </w:pPr>
    <w:rPr>
      <w:szCs w:val="21"/>
    </w:rPr>
  </w:style>
  <w:style w:type="paragraph" w:styleId="Heading1">
    <w:name w:val="heading 1"/>
    <w:basedOn w:val="Normal"/>
    <w:next w:val="Normal"/>
    <w:link w:val="Heading1Char"/>
    <w:uiPriority w:val="99"/>
    <w:qFormat/>
    <w:rsid w:val="00401242"/>
    <w:pPr>
      <w:keepNext/>
      <w:keepLines/>
      <w:spacing w:line="578" w:lineRule="auto"/>
      <w:outlineLvl w:val="0"/>
    </w:pPr>
    <w:rPr>
      <w:b/>
      <w:kern w:val="44"/>
      <w:sz w:val="44"/>
      <w:szCs w:val="20"/>
    </w:rPr>
  </w:style>
  <w:style w:type="paragraph" w:styleId="Heading2">
    <w:name w:val="heading 2"/>
    <w:basedOn w:val="Normal"/>
    <w:next w:val="NormalIndent"/>
    <w:link w:val="Heading2Char"/>
    <w:uiPriority w:val="99"/>
    <w:qFormat/>
    <w:rsid w:val="00401242"/>
    <w:pPr>
      <w:keepNext/>
      <w:keepLines/>
      <w:numPr>
        <w:ilvl w:val="1"/>
        <w:numId w:val="1"/>
      </w:numPr>
      <w:spacing w:line="416" w:lineRule="auto"/>
      <w:outlineLvl w:val="1"/>
    </w:pPr>
    <w:rPr>
      <w:rFonts w:ascii="Arial" w:eastAsia="黑体" w:hAnsi="Arial"/>
      <w:b/>
      <w:sz w:val="32"/>
      <w:szCs w:val="20"/>
    </w:rPr>
  </w:style>
  <w:style w:type="paragraph" w:styleId="Heading3">
    <w:name w:val="heading 3"/>
    <w:basedOn w:val="Normal"/>
    <w:next w:val="NormalIndent"/>
    <w:link w:val="Heading3Char"/>
    <w:uiPriority w:val="99"/>
    <w:qFormat/>
    <w:rsid w:val="00401242"/>
    <w:pPr>
      <w:keepNext/>
      <w:keepLines/>
      <w:numPr>
        <w:ilvl w:val="2"/>
        <w:numId w:val="1"/>
      </w:numPr>
      <w:spacing w:line="416" w:lineRule="auto"/>
      <w:outlineLvl w:val="2"/>
    </w:pPr>
    <w:rPr>
      <w:b/>
      <w:sz w:val="32"/>
      <w:szCs w:val="20"/>
    </w:rPr>
  </w:style>
  <w:style w:type="paragraph" w:styleId="Heading4">
    <w:name w:val="heading 4"/>
    <w:basedOn w:val="Normal"/>
    <w:next w:val="NormalIndent"/>
    <w:link w:val="Heading4Char"/>
    <w:uiPriority w:val="99"/>
    <w:qFormat/>
    <w:rsid w:val="00401242"/>
    <w:pPr>
      <w:keepNext/>
      <w:keepLines/>
      <w:numPr>
        <w:ilvl w:val="3"/>
        <w:numId w:val="1"/>
      </w:numPr>
      <w:spacing w:line="376" w:lineRule="auto"/>
      <w:outlineLvl w:val="3"/>
    </w:pPr>
    <w:rPr>
      <w:rFonts w:ascii="Arial" w:eastAsia="黑体" w:hAnsi="Arial"/>
      <w:b/>
      <w:sz w:val="28"/>
      <w:szCs w:val="20"/>
    </w:rPr>
  </w:style>
  <w:style w:type="paragraph" w:styleId="Heading5">
    <w:name w:val="heading 5"/>
    <w:basedOn w:val="Normal"/>
    <w:next w:val="NormalIndent"/>
    <w:link w:val="Heading5Char"/>
    <w:uiPriority w:val="99"/>
    <w:qFormat/>
    <w:rsid w:val="00401242"/>
    <w:pPr>
      <w:keepNext/>
      <w:keepLines/>
      <w:numPr>
        <w:ilvl w:val="4"/>
        <w:numId w:val="1"/>
      </w:numPr>
      <w:spacing w:line="376" w:lineRule="auto"/>
      <w:outlineLvl w:val="4"/>
    </w:pPr>
    <w:rPr>
      <w:b/>
      <w:sz w:val="28"/>
      <w:szCs w:val="20"/>
    </w:rPr>
  </w:style>
  <w:style w:type="paragraph" w:styleId="Heading6">
    <w:name w:val="heading 6"/>
    <w:basedOn w:val="Normal"/>
    <w:next w:val="NormalIndent"/>
    <w:link w:val="Heading6Char"/>
    <w:uiPriority w:val="99"/>
    <w:qFormat/>
    <w:rsid w:val="00401242"/>
    <w:pPr>
      <w:keepNext/>
      <w:keepLines/>
      <w:numPr>
        <w:ilvl w:val="5"/>
        <w:numId w:val="1"/>
      </w:numPr>
      <w:spacing w:line="320" w:lineRule="auto"/>
      <w:outlineLvl w:val="5"/>
    </w:pPr>
    <w:rPr>
      <w:rFonts w:ascii="Arial" w:eastAsia="黑体" w:hAnsi="Arial"/>
      <w:b/>
      <w:sz w:val="24"/>
      <w:szCs w:val="20"/>
    </w:rPr>
  </w:style>
  <w:style w:type="paragraph" w:styleId="Heading7">
    <w:name w:val="heading 7"/>
    <w:basedOn w:val="Normal"/>
    <w:next w:val="NormalIndent"/>
    <w:link w:val="Heading7Char"/>
    <w:uiPriority w:val="99"/>
    <w:qFormat/>
    <w:rsid w:val="00401242"/>
    <w:pPr>
      <w:keepNext/>
      <w:keepLines/>
      <w:numPr>
        <w:ilvl w:val="6"/>
        <w:numId w:val="1"/>
      </w:numPr>
      <w:spacing w:line="320" w:lineRule="auto"/>
      <w:outlineLvl w:val="6"/>
    </w:pPr>
    <w:rPr>
      <w:b/>
      <w:sz w:val="24"/>
      <w:szCs w:val="20"/>
    </w:rPr>
  </w:style>
  <w:style w:type="paragraph" w:styleId="Heading8">
    <w:name w:val="heading 8"/>
    <w:basedOn w:val="Normal"/>
    <w:next w:val="NormalIndent"/>
    <w:link w:val="Heading8Char"/>
    <w:uiPriority w:val="99"/>
    <w:qFormat/>
    <w:rsid w:val="00401242"/>
    <w:pPr>
      <w:keepNext/>
      <w:keepLines/>
      <w:numPr>
        <w:ilvl w:val="7"/>
        <w:numId w:val="1"/>
      </w:numPr>
      <w:spacing w:line="320" w:lineRule="auto"/>
      <w:outlineLvl w:val="7"/>
    </w:pPr>
    <w:rPr>
      <w:rFonts w:ascii="Arial" w:eastAsia="黑体" w:hAnsi="Arial"/>
      <w:sz w:val="24"/>
      <w:szCs w:val="20"/>
    </w:rPr>
  </w:style>
  <w:style w:type="paragraph" w:styleId="Heading9">
    <w:name w:val="heading 9"/>
    <w:basedOn w:val="Normal"/>
    <w:next w:val="NormalIndent"/>
    <w:link w:val="Heading9Char"/>
    <w:uiPriority w:val="99"/>
    <w:qFormat/>
    <w:rsid w:val="00401242"/>
    <w:pPr>
      <w:keepNext/>
      <w:keepLines/>
      <w:numPr>
        <w:ilvl w:val="8"/>
        <w:numId w:val="1"/>
      </w:numPr>
      <w:spacing w:line="320" w:lineRule="auto"/>
      <w:outlineLvl w:val="8"/>
    </w:pPr>
    <w:rPr>
      <w:rFonts w:ascii="Arial" w:eastAsia="黑体"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Pr>
      <w:rFonts w:cs="Times New Roman"/>
      <w:b/>
      <w:bCs/>
      <w:sz w:val="32"/>
      <w:szCs w:val="32"/>
    </w:rPr>
  </w:style>
  <w:style w:type="character" w:customStyle="1" w:styleId="Heading4Char">
    <w:name w:val="Heading 4 Char"/>
    <w:basedOn w:val="DefaultParagraphFont"/>
    <w:link w:val="Heading4"/>
    <w:uiPriority w:val="99"/>
    <w:semiHidden/>
    <w:locked/>
    <w:rPr>
      <w:rFonts w:ascii="Cambria" w:eastAsia="宋体" w:hAnsi="Cambria" w:cs="Times New Roman"/>
      <w:b/>
      <w:bCs/>
      <w:sz w:val="28"/>
      <w:szCs w:val="28"/>
    </w:rPr>
  </w:style>
  <w:style w:type="character" w:customStyle="1" w:styleId="Heading5Char">
    <w:name w:val="Heading 5 Char"/>
    <w:basedOn w:val="DefaultParagraphFont"/>
    <w:link w:val="Heading5"/>
    <w:uiPriority w:val="99"/>
    <w:semiHidden/>
    <w:locked/>
    <w:rPr>
      <w:rFonts w:cs="Times New Roman"/>
      <w:b/>
      <w:bCs/>
      <w:sz w:val="28"/>
      <w:szCs w:val="28"/>
    </w:rPr>
  </w:style>
  <w:style w:type="character" w:customStyle="1" w:styleId="Heading6Char">
    <w:name w:val="Heading 6 Char"/>
    <w:basedOn w:val="DefaultParagraphFont"/>
    <w:link w:val="Heading6"/>
    <w:uiPriority w:val="99"/>
    <w:semiHidden/>
    <w:locked/>
    <w:rPr>
      <w:rFonts w:ascii="Cambria" w:eastAsia="宋体" w:hAnsi="Cambria" w:cs="Times New Roman"/>
      <w:b/>
      <w:bCs/>
      <w:sz w:val="24"/>
      <w:szCs w:val="24"/>
    </w:rPr>
  </w:style>
  <w:style w:type="character" w:customStyle="1" w:styleId="Heading7Char">
    <w:name w:val="Heading 7 Char"/>
    <w:basedOn w:val="DefaultParagraphFont"/>
    <w:link w:val="Heading7"/>
    <w:uiPriority w:val="99"/>
    <w:semiHidden/>
    <w:locked/>
    <w:rPr>
      <w:rFonts w:cs="Times New Roman"/>
      <w:b/>
      <w:bCs/>
      <w:sz w:val="24"/>
      <w:szCs w:val="24"/>
    </w:rPr>
  </w:style>
  <w:style w:type="character" w:customStyle="1" w:styleId="Heading8Char">
    <w:name w:val="Heading 8 Char"/>
    <w:basedOn w:val="DefaultParagraphFont"/>
    <w:link w:val="Heading8"/>
    <w:uiPriority w:val="99"/>
    <w:semiHidden/>
    <w:locked/>
    <w:rPr>
      <w:rFonts w:ascii="Cambria" w:eastAsia="宋体" w:hAnsi="Cambria" w:cs="Times New Roman"/>
      <w:sz w:val="24"/>
      <w:szCs w:val="24"/>
    </w:rPr>
  </w:style>
  <w:style w:type="character" w:customStyle="1" w:styleId="Heading9Char">
    <w:name w:val="Heading 9 Char"/>
    <w:basedOn w:val="DefaultParagraphFont"/>
    <w:link w:val="Heading9"/>
    <w:uiPriority w:val="99"/>
    <w:semiHidden/>
    <w:locked/>
    <w:rPr>
      <w:rFonts w:ascii="Cambria" w:eastAsia="宋体" w:hAnsi="Cambria" w:cs="Times New Roman"/>
      <w:sz w:val="21"/>
      <w:szCs w:val="21"/>
    </w:rPr>
  </w:style>
  <w:style w:type="paragraph" w:styleId="NormalIndent">
    <w:name w:val="Normal Indent"/>
    <w:basedOn w:val="Normal"/>
    <w:uiPriority w:val="99"/>
    <w:rsid w:val="00401242"/>
    <w:pPr>
      <w:ind w:firstLineChars="200" w:firstLine="420"/>
    </w:pPr>
    <w:rPr>
      <w:szCs w:val="20"/>
    </w:rPr>
  </w:style>
  <w:style w:type="paragraph" w:styleId="CommentText">
    <w:name w:val="annotation text"/>
    <w:basedOn w:val="Normal"/>
    <w:link w:val="CommentTextChar"/>
    <w:uiPriority w:val="99"/>
    <w:rsid w:val="00401242"/>
    <w:pPr>
      <w:jc w:val="left"/>
    </w:pPr>
    <w:rPr>
      <w:szCs w:val="24"/>
    </w:rPr>
  </w:style>
  <w:style w:type="character" w:customStyle="1" w:styleId="CommentTextChar">
    <w:name w:val="Comment Text Char"/>
    <w:basedOn w:val="DefaultParagraphFont"/>
    <w:link w:val="CommentText"/>
    <w:uiPriority w:val="99"/>
    <w:locked/>
    <w:rsid w:val="00401242"/>
    <w:rPr>
      <w:rFonts w:eastAsia="宋体" w:cs="Times New Roman"/>
      <w:kern w:val="2"/>
      <w:sz w:val="24"/>
      <w:lang w:val="en-US" w:eastAsia="zh-CN"/>
    </w:rPr>
  </w:style>
  <w:style w:type="paragraph" w:styleId="CommentSubject">
    <w:name w:val="annotation subject"/>
    <w:basedOn w:val="CommentText"/>
    <w:next w:val="CommentText"/>
    <w:link w:val="CommentSubjectChar"/>
    <w:uiPriority w:val="99"/>
    <w:rsid w:val="00401242"/>
    <w:rPr>
      <w:b/>
      <w:bCs/>
    </w:rPr>
  </w:style>
  <w:style w:type="character" w:customStyle="1" w:styleId="CommentSubjectChar">
    <w:name w:val="Comment Subject Char"/>
    <w:basedOn w:val="CommentTextChar"/>
    <w:link w:val="CommentSubject"/>
    <w:uiPriority w:val="99"/>
    <w:locked/>
    <w:rsid w:val="00401242"/>
    <w:rPr>
      <w:b/>
    </w:rPr>
  </w:style>
  <w:style w:type="paragraph" w:styleId="DocumentMap">
    <w:name w:val="Document Map"/>
    <w:basedOn w:val="Normal"/>
    <w:link w:val="DocumentMapChar"/>
    <w:uiPriority w:val="99"/>
    <w:rsid w:val="00401242"/>
    <w:pPr>
      <w:shd w:val="clear" w:color="auto" w:fill="000080"/>
    </w:pPr>
    <w:rPr>
      <w:rFonts w:ascii="宋体"/>
      <w:kern w:val="0"/>
      <w:sz w:val="18"/>
      <w:szCs w:val="18"/>
    </w:rPr>
  </w:style>
  <w:style w:type="character" w:customStyle="1" w:styleId="DocumentMapChar">
    <w:name w:val="Document Map Char"/>
    <w:basedOn w:val="DefaultParagraphFont"/>
    <w:link w:val="DocumentMap"/>
    <w:uiPriority w:val="99"/>
    <w:locked/>
    <w:rsid w:val="00401242"/>
    <w:rPr>
      <w:rFonts w:ascii="宋体" w:cs="Times New Roman"/>
      <w:sz w:val="18"/>
    </w:rPr>
  </w:style>
  <w:style w:type="paragraph" w:styleId="Salutation">
    <w:name w:val="Salutation"/>
    <w:basedOn w:val="Normal"/>
    <w:next w:val="Normal"/>
    <w:link w:val="SalutationChar"/>
    <w:uiPriority w:val="99"/>
    <w:rsid w:val="00401242"/>
    <w:pPr>
      <w:adjustRightInd w:val="0"/>
      <w:spacing w:line="315" w:lineRule="atLeast"/>
      <w:jc w:val="left"/>
      <w:textAlignment w:val="baseline"/>
    </w:pPr>
    <w:rPr>
      <w:kern w:val="0"/>
    </w:rPr>
  </w:style>
  <w:style w:type="character" w:customStyle="1" w:styleId="SalutationChar">
    <w:name w:val="Salutation Char"/>
    <w:basedOn w:val="DefaultParagraphFont"/>
    <w:link w:val="Salutation"/>
    <w:uiPriority w:val="99"/>
    <w:semiHidden/>
    <w:locked/>
    <w:rPr>
      <w:rFonts w:cs="Times New Roman"/>
      <w:sz w:val="21"/>
      <w:szCs w:val="21"/>
    </w:rPr>
  </w:style>
  <w:style w:type="paragraph" w:styleId="BodyText3">
    <w:name w:val="Body Text 3"/>
    <w:basedOn w:val="Normal"/>
    <w:link w:val="BodyText3Char"/>
    <w:uiPriority w:val="99"/>
    <w:rsid w:val="00401242"/>
    <w:rPr>
      <w:rFonts w:ascii="宋体" w:hAnsi="宋体"/>
      <w:b/>
      <w:bCs/>
      <w:sz w:val="30"/>
      <w:szCs w:val="20"/>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sid w:val="00401242"/>
  </w:style>
  <w:style w:type="character" w:customStyle="1" w:styleId="BodyTextChar">
    <w:name w:val="Body Text Char"/>
    <w:basedOn w:val="DefaultParagraphFont"/>
    <w:link w:val="BodyText"/>
    <w:uiPriority w:val="99"/>
    <w:semiHidden/>
    <w:locked/>
    <w:rPr>
      <w:rFonts w:cs="Times New Roman"/>
      <w:sz w:val="21"/>
      <w:szCs w:val="21"/>
    </w:rPr>
  </w:style>
  <w:style w:type="paragraph" w:styleId="BodyTextIndent">
    <w:name w:val="Body Text Indent"/>
    <w:basedOn w:val="Normal"/>
    <w:link w:val="BodyTextIndentChar"/>
    <w:uiPriority w:val="99"/>
    <w:rsid w:val="00401242"/>
    <w:pPr>
      <w:ind w:leftChars="-85" w:left="-178" w:firstLineChars="56" w:firstLine="179"/>
    </w:pPr>
    <w:rPr>
      <w:sz w:val="32"/>
      <w:szCs w:val="24"/>
    </w:rPr>
  </w:style>
  <w:style w:type="character" w:customStyle="1" w:styleId="BodyTextIndentChar">
    <w:name w:val="Body Text Indent Char"/>
    <w:basedOn w:val="DefaultParagraphFont"/>
    <w:link w:val="BodyTextIndent"/>
    <w:uiPriority w:val="99"/>
    <w:locked/>
    <w:rsid w:val="00401242"/>
    <w:rPr>
      <w:rFonts w:eastAsia="宋体" w:cs="Times New Roman"/>
      <w:kern w:val="2"/>
      <w:sz w:val="24"/>
      <w:lang w:val="en-US" w:eastAsia="zh-CN"/>
    </w:rPr>
  </w:style>
  <w:style w:type="paragraph" w:styleId="TOC3">
    <w:name w:val="toc 3"/>
    <w:basedOn w:val="Normal"/>
    <w:next w:val="Normal"/>
    <w:uiPriority w:val="99"/>
    <w:rsid w:val="00401242"/>
    <w:pPr>
      <w:ind w:left="840"/>
    </w:pPr>
  </w:style>
  <w:style w:type="paragraph" w:styleId="PlainText">
    <w:name w:val="Plain Text"/>
    <w:basedOn w:val="Normal"/>
    <w:link w:val="PlainTextChar"/>
    <w:uiPriority w:val="99"/>
    <w:rsid w:val="00401242"/>
    <w:rPr>
      <w:rFonts w:ascii="宋体" w:hAnsi="Courier New"/>
      <w:szCs w:val="20"/>
    </w:rPr>
  </w:style>
  <w:style w:type="character" w:customStyle="1" w:styleId="PlainTextChar">
    <w:name w:val="Plain Text Char"/>
    <w:basedOn w:val="DefaultParagraphFont"/>
    <w:link w:val="PlainText"/>
    <w:uiPriority w:val="99"/>
    <w:locked/>
    <w:rsid w:val="00401242"/>
    <w:rPr>
      <w:rFonts w:ascii="宋体" w:hAnsi="Courier New" w:cs="Times New Roman"/>
      <w:kern w:val="2"/>
      <w:sz w:val="21"/>
    </w:rPr>
  </w:style>
  <w:style w:type="paragraph" w:styleId="Date">
    <w:name w:val="Date"/>
    <w:basedOn w:val="Normal"/>
    <w:next w:val="Normal"/>
    <w:link w:val="DateChar"/>
    <w:uiPriority w:val="99"/>
    <w:rsid w:val="00401242"/>
    <w:pPr>
      <w:ind w:leftChars="2500" w:left="100"/>
    </w:pPr>
    <w:rPr>
      <w:sz w:val="28"/>
      <w:szCs w:val="24"/>
    </w:rPr>
  </w:style>
  <w:style w:type="character" w:customStyle="1" w:styleId="DateChar">
    <w:name w:val="Date Char"/>
    <w:basedOn w:val="DefaultParagraphFont"/>
    <w:link w:val="Date"/>
    <w:uiPriority w:val="99"/>
    <w:locked/>
    <w:rsid w:val="00401242"/>
    <w:rPr>
      <w:rFonts w:eastAsia="宋体" w:cs="Times New Roman"/>
      <w:kern w:val="2"/>
      <w:sz w:val="24"/>
      <w:lang w:val="en-US" w:eastAsia="zh-CN"/>
    </w:rPr>
  </w:style>
  <w:style w:type="paragraph" w:styleId="BodyTextIndent2">
    <w:name w:val="Body Text Indent 2"/>
    <w:basedOn w:val="Normal"/>
    <w:link w:val="BodyTextIndent2Char"/>
    <w:uiPriority w:val="99"/>
    <w:rsid w:val="00401242"/>
    <w:pPr>
      <w:spacing w:line="600" w:lineRule="atLeast"/>
      <w:ind w:firstLineChars="217" w:firstLine="694"/>
    </w:pPr>
    <w:rPr>
      <w:sz w:val="32"/>
      <w:szCs w:val="24"/>
    </w:rPr>
  </w:style>
  <w:style w:type="character" w:customStyle="1" w:styleId="BodyTextIndent2Char">
    <w:name w:val="Body Text Indent 2 Char"/>
    <w:basedOn w:val="DefaultParagraphFont"/>
    <w:link w:val="BodyTextIndent2"/>
    <w:uiPriority w:val="99"/>
    <w:locked/>
    <w:rsid w:val="00401242"/>
    <w:rPr>
      <w:rFonts w:eastAsia="宋体" w:cs="Times New Roman"/>
      <w:kern w:val="2"/>
      <w:sz w:val="24"/>
      <w:lang w:val="en-US" w:eastAsia="zh-CN"/>
    </w:rPr>
  </w:style>
  <w:style w:type="paragraph" w:styleId="BalloonText">
    <w:name w:val="Balloon Text"/>
    <w:basedOn w:val="Normal"/>
    <w:link w:val="BalloonTextChar"/>
    <w:uiPriority w:val="99"/>
    <w:rsid w:val="00401242"/>
    <w:rPr>
      <w:sz w:val="18"/>
      <w:szCs w:val="18"/>
    </w:rPr>
  </w:style>
  <w:style w:type="character" w:customStyle="1" w:styleId="BalloonTextChar">
    <w:name w:val="Balloon Text Char"/>
    <w:basedOn w:val="DefaultParagraphFont"/>
    <w:link w:val="BalloonText"/>
    <w:uiPriority w:val="99"/>
    <w:locked/>
    <w:rsid w:val="00401242"/>
    <w:rPr>
      <w:rFonts w:eastAsia="宋体" w:cs="Times New Roman"/>
      <w:kern w:val="2"/>
      <w:sz w:val="18"/>
      <w:lang w:val="en-US" w:eastAsia="zh-CN"/>
    </w:rPr>
  </w:style>
  <w:style w:type="paragraph" w:styleId="Footer">
    <w:name w:val="footer"/>
    <w:basedOn w:val="Normal"/>
    <w:link w:val="FooterChar"/>
    <w:uiPriority w:val="99"/>
    <w:rsid w:val="004012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01242"/>
    <w:rPr>
      <w:rFonts w:eastAsia="宋体" w:cs="Times New Roman"/>
      <w:kern w:val="2"/>
      <w:sz w:val="18"/>
      <w:lang w:val="en-US" w:eastAsia="zh-CN"/>
    </w:rPr>
  </w:style>
  <w:style w:type="paragraph" w:styleId="BodyTextFirstIndent2">
    <w:name w:val="Body Text First Indent 2"/>
    <w:basedOn w:val="BodyTextIndent"/>
    <w:link w:val="BodyTextFirstIndent2Char"/>
    <w:uiPriority w:val="99"/>
    <w:rsid w:val="00401242"/>
    <w:pPr>
      <w:ind w:leftChars="200" w:left="420" w:firstLineChars="200" w:firstLine="420"/>
    </w:pPr>
    <w:rPr>
      <w:kern w:val="0"/>
      <w:sz w:val="21"/>
      <w:szCs w:val="20"/>
    </w:rPr>
  </w:style>
  <w:style w:type="character" w:customStyle="1" w:styleId="BodyTextFirstIndent2Char">
    <w:name w:val="Body Text First Indent 2 Char"/>
    <w:basedOn w:val="BodyTextIndentChar"/>
    <w:link w:val="BodyTextFirstIndent2"/>
    <w:uiPriority w:val="99"/>
    <w:semiHidden/>
    <w:locked/>
    <w:rPr>
      <w:sz w:val="21"/>
      <w:szCs w:val="21"/>
    </w:rPr>
  </w:style>
  <w:style w:type="paragraph" w:styleId="Header">
    <w:name w:val="header"/>
    <w:basedOn w:val="Normal"/>
    <w:link w:val="HeaderChar"/>
    <w:uiPriority w:val="99"/>
    <w:rsid w:val="004012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01242"/>
    <w:rPr>
      <w:rFonts w:eastAsia="宋体" w:cs="Times New Roman"/>
      <w:kern w:val="2"/>
      <w:sz w:val="18"/>
      <w:lang w:val="en-US" w:eastAsia="zh-CN"/>
    </w:rPr>
  </w:style>
  <w:style w:type="paragraph" w:styleId="BodyTextIndent3">
    <w:name w:val="Body Text Indent 3"/>
    <w:basedOn w:val="Normal"/>
    <w:link w:val="BodyTextIndent3Char"/>
    <w:uiPriority w:val="99"/>
    <w:rsid w:val="00401242"/>
    <w:pPr>
      <w:spacing w:line="600" w:lineRule="atLeast"/>
      <w:ind w:firstLineChars="199" w:firstLine="637"/>
    </w:pPr>
    <w:rPr>
      <w:sz w:val="32"/>
      <w:szCs w:val="24"/>
    </w:rPr>
  </w:style>
  <w:style w:type="character" w:customStyle="1" w:styleId="BodyTextIndent3Char">
    <w:name w:val="Body Text Indent 3 Char"/>
    <w:basedOn w:val="DefaultParagraphFont"/>
    <w:link w:val="BodyTextIndent3"/>
    <w:uiPriority w:val="99"/>
    <w:locked/>
    <w:rsid w:val="00401242"/>
    <w:rPr>
      <w:rFonts w:eastAsia="宋体" w:cs="Times New Roman"/>
      <w:kern w:val="2"/>
      <w:sz w:val="24"/>
      <w:lang w:val="en-US" w:eastAsia="zh-CN"/>
    </w:rPr>
  </w:style>
  <w:style w:type="paragraph" w:styleId="TOC2">
    <w:name w:val="toc 2"/>
    <w:basedOn w:val="Normal"/>
    <w:next w:val="Normal"/>
    <w:uiPriority w:val="99"/>
    <w:rsid w:val="00401242"/>
    <w:pPr>
      <w:tabs>
        <w:tab w:val="right" w:leader="dot" w:pos="8303"/>
      </w:tabs>
      <w:spacing w:line="360" w:lineRule="exact"/>
      <w:ind w:left="420"/>
    </w:pPr>
  </w:style>
  <w:style w:type="paragraph" w:styleId="BodyText2">
    <w:name w:val="Body Text 2"/>
    <w:basedOn w:val="Normal"/>
    <w:link w:val="BodyText2Char"/>
    <w:uiPriority w:val="99"/>
    <w:rsid w:val="00401242"/>
    <w:pPr>
      <w:tabs>
        <w:tab w:val="left" w:pos="540"/>
        <w:tab w:val="left" w:pos="2340"/>
      </w:tabs>
    </w:pPr>
    <w:rPr>
      <w:rFonts w:ascii="仿宋_GB2312" w:eastAsia="仿宋_GB2312" w:hAnsi="宋体" w:cs="Arial"/>
      <w:sz w:val="28"/>
      <w:szCs w:val="24"/>
    </w:rPr>
  </w:style>
  <w:style w:type="character" w:customStyle="1" w:styleId="BodyText2Char">
    <w:name w:val="Body Text 2 Char"/>
    <w:basedOn w:val="DefaultParagraphFont"/>
    <w:link w:val="BodyText2"/>
    <w:uiPriority w:val="99"/>
    <w:semiHidden/>
    <w:locked/>
    <w:rPr>
      <w:rFonts w:cs="Times New Roman"/>
      <w:sz w:val="21"/>
      <w:szCs w:val="21"/>
    </w:rPr>
  </w:style>
  <w:style w:type="paragraph" w:styleId="NormalWeb">
    <w:name w:val="Normal (Web)"/>
    <w:basedOn w:val="Normal"/>
    <w:uiPriority w:val="99"/>
    <w:rsid w:val="00401242"/>
    <w:pPr>
      <w:widowControl/>
      <w:spacing w:beforeAutospacing="1" w:afterAutospacing="1"/>
      <w:jc w:val="left"/>
    </w:pPr>
    <w:rPr>
      <w:rFonts w:ascii="宋体" w:hAnsi="宋体"/>
      <w:kern w:val="0"/>
      <w:sz w:val="24"/>
      <w:szCs w:val="24"/>
    </w:rPr>
  </w:style>
  <w:style w:type="character" w:styleId="Strong">
    <w:name w:val="Strong"/>
    <w:basedOn w:val="DefaultParagraphFont"/>
    <w:uiPriority w:val="99"/>
    <w:qFormat/>
    <w:rsid w:val="00401242"/>
    <w:rPr>
      <w:rFonts w:cs="Times New Roman"/>
      <w:b/>
    </w:rPr>
  </w:style>
  <w:style w:type="character" w:styleId="PageNumber">
    <w:name w:val="page number"/>
    <w:basedOn w:val="DefaultParagraphFont"/>
    <w:uiPriority w:val="99"/>
    <w:rsid w:val="00401242"/>
    <w:rPr>
      <w:rFonts w:cs="Times New Roman"/>
    </w:rPr>
  </w:style>
  <w:style w:type="character" w:styleId="FollowedHyperlink">
    <w:name w:val="FollowedHyperlink"/>
    <w:basedOn w:val="DefaultParagraphFont"/>
    <w:uiPriority w:val="99"/>
    <w:rsid w:val="00401242"/>
    <w:rPr>
      <w:rFonts w:cs="Times New Roman"/>
      <w:color w:val="408CD7"/>
      <w:u w:val="none"/>
    </w:rPr>
  </w:style>
  <w:style w:type="character" w:styleId="Emphasis">
    <w:name w:val="Emphasis"/>
    <w:basedOn w:val="DefaultParagraphFont"/>
    <w:uiPriority w:val="99"/>
    <w:qFormat/>
    <w:rsid w:val="00401242"/>
    <w:rPr>
      <w:rFonts w:cs="Times New Roman"/>
    </w:rPr>
  </w:style>
  <w:style w:type="character" w:styleId="Hyperlink">
    <w:name w:val="Hyperlink"/>
    <w:basedOn w:val="DefaultParagraphFont"/>
    <w:uiPriority w:val="99"/>
    <w:rsid w:val="00401242"/>
    <w:rPr>
      <w:rFonts w:cs="Times New Roman"/>
      <w:color w:val="408CD7"/>
      <w:u w:val="none"/>
    </w:rPr>
  </w:style>
  <w:style w:type="character" w:styleId="HTMLCode">
    <w:name w:val="HTML Code"/>
    <w:basedOn w:val="DefaultParagraphFont"/>
    <w:uiPriority w:val="99"/>
    <w:rsid w:val="00401242"/>
    <w:rPr>
      <w:rFonts w:ascii="Courier New" w:hAnsi="Courier New" w:cs="Times New Roman"/>
      <w:sz w:val="20"/>
    </w:rPr>
  </w:style>
  <w:style w:type="character" w:styleId="CommentReference">
    <w:name w:val="annotation reference"/>
    <w:basedOn w:val="DefaultParagraphFont"/>
    <w:uiPriority w:val="99"/>
    <w:rsid w:val="00401242"/>
    <w:rPr>
      <w:rFonts w:cs="Times New Roman"/>
      <w:sz w:val="21"/>
    </w:rPr>
  </w:style>
  <w:style w:type="table" w:styleId="TableGrid">
    <w:name w:val="Table Grid"/>
    <w:basedOn w:val="TableNormal"/>
    <w:uiPriority w:val="99"/>
    <w:rsid w:val="0040124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标题2－1"/>
    <w:basedOn w:val="Heading2"/>
    <w:uiPriority w:val="99"/>
    <w:rsid w:val="00401242"/>
    <w:pPr>
      <w:keepLines w:val="0"/>
      <w:numPr>
        <w:ilvl w:val="0"/>
      </w:numPr>
      <w:tabs>
        <w:tab w:val="left" w:pos="824"/>
      </w:tabs>
      <w:adjustRightInd w:val="0"/>
      <w:spacing w:beforeLines="50" w:line="240" w:lineRule="auto"/>
      <w:ind w:left="824" w:hanging="720"/>
    </w:pPr>
    <w:rPr>
      <w:rFonts w:ascii="仿宋_GB2312" w:eastAsia="仿宋_GB2312" w:hAnsi="Times New Roman"/>
      <w:bCs/>
      <w:szCs w:val="32"/>
    </w:rPr>
  </w:style>
  <w:style w:type="paragraph" w:customStyle="1" w:styleId="a0">
    <w:name w:val="小节标题"/>
    <w:basedOn w:val="Normal"/>
    <w:next w:val="Normal"/>
    <w:uiPriority w:val="99"/>
    <w:rsid w:val="00401242"/>
    <w:pPr>
      <w:widowControl/>
      <w:spacing w:line="351" w:lineRule="atLeast"/>
      <w:textAlignment w:val="baseline"/>
    </w:pPr>
    <w:rPr>
      <w:rFonts w:eastAsia="黑体"/>
      <w:color w:val="000000"/>
      <w:kern w:val="0"/>
      <w:szCs w:val="20"/>
      <w:u w:color="000000"/>
    </w:rPr>
  </w:style>
  <w:style w:type="paragraph" w:customStyle="1" w:styleId="a1">
    <w:name w:val="土地报告样式"/>
    <w:uiPriority w:val="99"/>
    <w:rsid w:val="00401242"/>
    <w:pPr>
      <w:adjustRightInd w:val="0"/>
      <w:snapToGrid w:val="0"/>
      <w:spacing w:line="360" w:lineRule="auto"/>
      <w:ind w:firstLineChars="200" w:firstLine="200"/>
      <w:jc w:val="both"/>
    </w:pPr>
    <w:rPr>
      <w:rFonts w:eastAsia="仿宋_GB2312"/>
      <w:kern w:val="0"/>
      <w:sz w:val="28"/>
      <w:szCs w:val="20"/>
    </w:rPr>
  </w:style>
  <w:style w:type="paragraph" w:customStyle="1" w:styleId="a2">
    <w:name w:val="报告正文"/>
    <w:basedOn w:val="PlainText"/>
    <w:uiPriority w:val="99"/>
    <w:rsid w:val="00401242"/>
    <w:pPr>
      <w:spacing w:line="360" w:lineRule="auto"/>
      <w:ind w:firstLine="567"/>
    </w:pPr>
    <w:rPr>
      <w:rFonts w:ascii="仿宋_GB2312" w:eastAsia="仿宋_GB2312"/>
      <w:sz w:val="28"/>
    </w:rPr>
  </w:style>
  <w:style w:type="paragraph" w:customStyle="1" w:styleId="ParaCharCharCharChar">
    <w:name w:val="默认段落字体 Para Char Char Char Char"/>
    <w:basedOn w:val="Normal"/>
    <w:uiPriority w:val="99"/>
    <w:rsid w:val="00401242"/>
    <w:rPr>
      <w:szCs w:val="24"/>
    </w:rPr>
  </w:style>
  <w:style w:type="paragraph" w:customStyle="1" w:styleId="a3">
    <w:name w:val="内容"/>
    <w:basedOn w:val="Normal"/>
    <w:uiPriority w:val="99"/>
    <w:rsid w:val="00401242"/>
    <w:pPr>
      <w:suppressAutoHyphens/>
      <w:snapToGrid w:val="0"/>
      <w:spacing w:line="360" w:lineRule="exact"/>
      <w:ind w:firstLine="314"/>
    </w:pPr>
    <w:rPr>
      <w:rFonts w:ascii="楷体_GB2312" w:eastAsia="楷体_GB2312" w:hAnsi="楷体_GB2312"/>
      <w:kern w:val="0"/>
      <w:sz w:val="28"/>
      <w:szCs w:val="20"/>
      <w:lang w:eastAsia="ar-SA"/>
    </w:rPr>
  </w:style>
  <w:style w:type="paragraph" w:styleId="NoSpacing">
    <w:name w:val="No Spacing"/>
    <w:link w:val="NoSpacingChar"/>
    <w:uiPriority w:val="99"/>
    <w:qFormat/>
    <w:rsid w:val="00401242"/>
    <w:rPr>
      <w:rFonts w:ascii="Calibri" w:hAnsi="Calibri"/>
      <w:kern w:val="0"/>
      <w:sz w:val="22"/>
    </w:rPr>
  </w:style>
  <w:style w:type="paragraph" w:customStyle="1" w:styleId="6">
    <w:name w:val="样式6"/>
    <w:uiPriority w:val="99"/>
    <w:rsid w:val="00401242"/>
    <w:pPr>
      <w:widowControl w:val="0"/>
      <w:spacing w:line="360" w:lineRule="auto"/>
      <w:ind w:firstLine="567"/>
    </w:pPr>
    <w:rPr>
      <w:rFonts w:ascii="仿宋_GB2312" w:eastAsia="仿宋_GB2312"/>
      <w:kern w:val="0"/>
      <w:sz w:val="28"/>
      <w:szCs w:val="20"/>
    </w:rPr>
  </w:style>
  <w:style w:type="paragraph" w:customStyle="1" w:styleId="1">
    <w:name w:val="1"/>
    <w:basedOn w:val="Normal"/>
    <w:next w:val="BodyTextIndent3"/>
    <w:uiPriority w:val="99"/>
    <w:rsid w:val="00401242"/>
    <w:pPr>
      <w:spacing w:line="240" w:lineRule="atLeast"/>
      <w:ind w:firstLine="539"/>
    </w:pPr>
    <w:rPr>
      <w:rFonts w:ascii="宋体"/>
      <w:sz w:val="28"/>
      <w:szCs w:val="20"/>
    </w:rPr>
  </w:style>
  <w:style w:type="paragraph" w:customStyle="1" w:styleId="a4">
    <w:name w:val="内部地址姓名"/>
    <w:basedOn w:val="Normal"/>
    <w:uiPriority w:val="99"/>
    <w:rsid w:val="00401242"/>
    <w:rPr>
      <w:szCs w:val="24"/>
    </w:rPr>
  </w:style>
  <w:style w:type="paragraph" w:customStyle="1" w:styleId="xl27">
    <w:name w:val="xl27"/>
    <w:basedOn w:val="Normal"/>
    <w:uiPriority w:val="99"/>
    <w:rsid w:val="00401242"/>
    <w:pPr>
      <w:widowControl/>
      <w:jc w:val="center"/>
      <w:textAlignment w:val="center"/>
    </w:pPr>
    <w:rPr>
      <w:rFonts w:ascii="宋体" w:hAnsi="宋体"/>
      <w:kern w:val="0"/>
      <w:sz w:val="24"/>
      <w:szCs w:val="20"/>
    </w:rPr>
  </w:style>
  <w:style w:type="paragraph" w:customStyle="1" w:styleId="10">
    <w:name w:val="纯文本1"/>
    <w:basedOn w:val="Normal"/>
    <w:uiPriority w:val="99"/>
    <w:rsid w:val="00401242"/>
    <w:pPr>
      <w:autoSpaceDE w:val="0"/>
      <w:autoSpaceDN w:val="0"/>
      <w:adjustRightInd w:val="0"/>
      <w:jc w:val="left"/>
      <w:textAlignment w:val="baseline"/>
    </w:pPr>
    <w:rPr>
      <w:rFonts w:ascii="宋体" w:hAnsi="Tms Rmn"/>
      <w:kern w:val="0"/>
      <w:sz w:val="24"/>
      <w:szCs w:val="20"/>
    </w:rPr>
  </w:style>
  <w:style w:type="paragraph" w:customStyle="1" w:styleId="ParaCharCharCharCharCharCharChar">
    <w:name w:val="默认段落字体 Para Char Char Char Char Char Char Char"/>
    <w:basedOn w:val="Normal"/>
    <w:uiPriority w:val="99"/>
    <w:rsid w:val="00401242"/>
    <w:rPr>
      <w:rFonts w:ascii="Tahoma" w:hAnsi="Tahoma"/>
      <w:sz w:val="24"/>
      <w:szCs w:val="20"/>
    </w:rPr>
  </w:style>
  <w:style w:type="paragraph" w:customStyle="1" w:styleId="7">
    <w:name w:val="样式7"/>
    <w:basedOn w:val="Normal"/>
    <w:link w:val="7CharChar"/>
    <w:uiPriority w:val="99"/>
    <w:rsid w:val="00401242"/>
    <w:pPr>
      <w:spacing w:line="360" w:lineRule="auto"/>
      <w:ind w:firstLine="567"/>
    </w:pPr>
    <w:rPr>
      <w:rFonts w:ascii="仿宋_GB2312" w:eastAsia="仿宋_GB2312"/>
      <w:sz w:val="28"/>
      <w:szCs w:val="20"/>
    </w:rPr>
  </w:style>
  <w:style w:type="paragraph" w:customStyle="1" w:styleId="a">
    <w:name w:val="技巧"/>
    <w:basedOn w:val="Normal"/>
    <w:uiPriority w:val="99"/>
    <w:rsid w:val="00401242"/>
    <w:pPr>
      <w:numPr>
        <w:numId w:val="2"/>
      </w:numPr>
      <w:shd w:val="horzCross" w:color="C0C0C0" w:fill="FFFFFF"/>
      <w:tabs>
        <w:tab w:val="left" w:pos="1005"/>
        <w:tab w:val="left" w:pos="1134"/>
      </w:tabs>
      <w:snapToGrid w:val="0"/>
      <w:spacing w:before="60" w:after="60" w:line="240" w:lineRule="atLeast"/>
      <w:jc w:val="left"/>
      <w:textAlignment w:val="bottom"/>
    </w:pPr>
    <w:rPr>
      <w:rFonts w:eastAsia="仿宋_GB2312"/>
      <w:color w:val="000000"/>
      <w:kern w:val="22"/>
      <w:sz w:val="18"/>
      <w:szCs w:val="20"/>
    </w:rPr>
  </w:style>
  <w:style w:type="character" w:customStyle="1" w:styleId="hover11">
    <w:name w:val="hover11"/>
    <w:basedOn w:val="DefaultParagraphFont"/>
    <w:uiPriority w:val="99"/>
    <w:rsid w:val="00401242"/>
    <w:rPr>
      <w:rFonts w:cs="Times New Roman"/>
      <w:u w:val="single"/>
    </w:rPr>
  </w:style>
  <w:style w:type="character" w:customStyle="1" w:styleId="hover15">
    <w:name w:val="hover15"/>
    <w:basedOn w:val="DefaultParagraphFont"/>
    <w:uiPriority w:val="99"/>
    <w:rsid w:val="00401242"/>
    <w:rPr>
      <w:rFonts w:cs="Times New Roman"/>
      <w:bdr w:val="single" w:sz="6" w:space="0" w:color="999999"/>
    </w:rPr>
  </w:style>
  <w:style w:type="character" w:customStyle="1" w:styleId="hover13">
    <w:name w:val="hover13"/>
    <w:basedOn w:val="DefaultParagraphFont"/>
    <w:uiPriority w:val="99"/>
    <w:rsid w:val="00401242"/>
    <w:rPr>
      <w:rFonts w:cs="Times New Roman"/>
      <w:u w:val="single"/>
    </w:rPr>
  </w:style>
  <w:style w:type="character" w:customStyle="1" w:styleId="hover1">
    <w:name w:val="hover1"/>
    <w:basedOn w:val="DefaultParagraphFont"/>
    <w:uiPriority w:val="99"/>
    <w:rsid w:val="00401242"/>
    <w:rPr>
      <w:rFonts w:cs="Times New Roman"/>
      <w:color w:val="FFFFFF"/>
      <w:shd w:val="clear" w:color="auto" w:fill="DD5757"/>
    </w:rPr>
  </w:style>
  <w:style w:type="character" w:customStyle="1" w:styleId="comment2">
    <w:name w:val="comment2"/>
    <w:basedOn w:val="DefaultParagraphFont"/>
    <w:uiPriority w:val="99"/>
    <w:rsid w:val="00401242"/>
    <w:rPr>
      <w:rFonts w:cs="Times New Roman"/>
      <w:sz w:val="14"/>
      <w:szCs w:val="14"/>
      <w:bdr w:val="single" w:sz="4" w:space="0" w:color="CCCCCC"/>
    </w:rPr>
  </w:style>
  <w:style w:type="character" w:customStyle="1" w:styleId="wechat">
    <w:name w:val="_wechat"/>
    <w:basedOn w:val="DefaultParagraphFont"/>
    <w:uiPriority w:val="99"/>
    <w:rsid w:val="00401242"/>
    <w:rPr>
      <w:rFonts w:cs="Times New Roman"/>
      <w:sz w:val="21"/>
      <w:szCs w:val="21"/>
    </w:rPr>
  </w:style>
  <w:style w:type="character" w:customStyle="1" w:styleId="hover10">
    <w:name w:val="hover10"/>
    <w:basedOn w:val="DefaultParagraphFont"/>
    <w:uiPriority w:val="99"/>
    <w:rsid w:val="00401242"/>
    <w:rPr>
      <w:rFonts w:cs="Times New Roman"/>
      <w:color w:val="FFFFFF"/>
      <w:shd w:val="clear" w:color="auto" w:fill="DD5757"/>
    </w:rPr>
  </w:style>
  <w:style w:type="character" w:customStyle="1" w:styleId="erweima">
    <w:name w:val="_erweima"/>
    <w:basedOn w:val="DefaultParagraphFont"/>
    <w:uiPriority w:val="99"/>
    <w:rsid w:val="00401242"/>
    <w:rPr>
      <w:rFonts w:cs="Times New Roman"/>
      <w:sz w:val="21"/>
      <w:szCs w:val="21"/>
    </w:rPr>
  </w:style>
  <w:style w:type="character" w:customStyle="1" w:styleId="NoSpacingChar">
    <w:name w:val="No Spacing Char"/>
    <w:link w:val="NoSpacing"/>
    <w:uiPriority w:val="99"/>
    <w:locked/>
    <w:rsid w:val="00401242"/>
    <w:rPr>
      <w:rFonts w:ascii="Calibri" w:hAnsi="Calibri"/>
      <w:sz w:val="22"/>
      <w:lang w:val="en-US" w:eastAsia="zh-CN"/>
    </w:rPr>
  </w:style>
  <w:style w:type="character" w:customStyle="1" w:styleId="comment3">
    <w:name w:val="comment3"/>
    <w:basedOn w:val="DefaultParagraphFont"/>
    <w:uiPriority w:val="99"/>
    <w:rsid w:val="00401242"/>
    <w:rPr>
      <w:rFonts w:cs="Times New Roman"/>
      <w:sz w:val="14"/>
      <w:szCs w:val="14"/>
      <w:bdr w:val="single" w:sz="4" w:space="0" w:color="CCCCCC"/>
    </w:rPr>
  </w:style>
  <w:style w:type="character" w:customStyle="1" w:styleId="generalinfo-address-text1">
    <w:name w:val="generalinfo-address-text1"/>
    <w:basedOn w:val="DefaultParagraphFont"/>
    <w:uiPriority w:val="99"/>
    <w:rsid w:val="00401242"/>
    <w:rPr>
      <w:rFonts w:cs="Times New Roman"/>
      <w:sz w:val="18"/>
      <w:szCs w:val="18"/>
    </w:rPr>
  </w:style>
  <w:style w:type="character" w:customStyle="1" w:styleId="CharChar2">
    <w:name w:val="Char Char2"/>
    <w:uiPriority w:val="99"/>
    <w:rsid w:val="00401242"/>
    <w:rPr>
      <w:rFonts w:eastAsia="宋体"/>
      <w:kern w:val="2"/>
      <w:sz w:val="18"/>
      <w:lang w:val="en-US" w:eastAsia="zh-CN"/>
    </w:rPr>
  </w:style>
  <w:style w:type="character" w:customStyle="1" w:styleId="3Char">
    <w:name w:val="标题 3 Char"/>
    <w:uiPriority w:val="99"/>
    <w:rsid w:val="00401242"/>
    <w:rPr>
      <w:rFonts w:eastAsia="宋体"/>
      <w:b/>
      <w:kern w:val="2"/>
      <w:sz w:val="32"/>
      <w:lang w:val="en-US" w:eastAsia="zh-CN"/>
    </w:rPr>
  </w:style>
  <w:style w:type="character" w:customStyle="1" w:styleId="hover12">
    <w:name w:val="hover12"/>
    <w:basedOn w:val="DefaultParagraphFont"/>
    <w:uiPriority w:val="99"/>
    <w:rsid w:val="00401242"/>
    <w:rPr>
      <w:rFonts w:cs="Times New Roman"/>
      <w:color w:val="FFFFFF"/>
      <w:shd w:val="clear" w:color="auto" w:fill="DD5757"/>
    </w:rPr>
  </w:style>
  <w:style w:type="character" w:customStyle="1" w:styleId="hover14">
    <w:name w:val="hover14"/>
    <w:basedOn w:val="DefaultParagraphFont"/>
    <w:uiPriority w:val="99"/>
    <w:rsid w:val="00401242"/>
    <w:rPr>
      <w:rFonts w:cs="Times New Roman"/>
      <w:color w:val="FFFFFF"/>
      <w:shd w:val="clear" w:color="auto" w:fill="DD5757"/>
    </w:rPr>
  </w:style>
  <w:style w:type="character" w:customStyle="1" w:styleId="active1">
    <w:name w:val="active1"/>
    <w:basedOn w:val="DefaultParagraphFont"/>
    <w:uiPriority w:val="99"/>
    <w:rsid w:val="00401242"/>
    <w:rPr>
      <w:rFonts w:cs="Times New Roman"/>
      <w:shd w:val="clear" w:color="auto" w:fill="FFFFFF"/>
    </w:rPr>
  </w:style>
  <w:style w:type="character" w:customStyle="1" w:styleId="active">
    <w:name w:val="active"/>
    <w:basedOn w:val="DefaultParagraphFont"/>
    <w:uiPriority w:val="99"/>
    <w:rsid w:val="00401242"/>
    <w:rPr>
      <w:rFonts w:cs="Times New Roman"/>
      <w:shd w:val="clear" w:color="auto" w:fill="FFFFFF"/>
    </w:rPr>
  </w:style>
  <w:style w:type="character" w:customStyle="1" w:styleId="7CharChar">
    <w:name w:val="样式7 Char Char"/>
    <w:link w:val="7"/>
    <w:uiPriority w:val="99"/>
    <w:locked/>
    <w:rsid w:val="00401242"/>
    <w:rPr>
      <w:rFonts w:ascii="仿宋_GB2312" w:eastAsia="仿宋_GB2312"/>
      <w:kern w:val="2"/>
      <w:sz w:val="28"/>
      <w:lang w:val="en-US" w:eastAsia="zh-CN"/>
    </w:rPr>
  </w:style>
  <w:style w:type="character" w:customStyle="1" w:styleId="new">
    <w:name w:val="new"/>
    <w:basedOn w:val="DefaultParagraphFont"/>
    <w:uiPriority w:val="99"/>
    <w:rsid w:val="00401242"/>
    <w:rPr>
      <w:rFonts w:cs="Times New Roman"/>
    </w:rPr>
  </w:style>
  <w:style w:type="character" w:customStyle="1" w:styleId="hover">
    <w:name w:val="hover"/>
    <w:basedOn w:val="DefaultParagraphFont"/>
    <w:uiPriority w:val="99"/>
    <w:rsid w:val="00401242"/>
    <w:rPr>
      <w:rFonts w:cs="Times New Roman"/>
      <w:u w:val="single"/>
    </w:rPr>
  </w:style>
  <w:style w:type="character" w:customStyle="1" w:styleId="hover9">
    <w:name w:val="hover9"/>
    <w:basedOn w:val="DefaultParagraphFont"/>
    <w:uiPriority w:val="99"/>
    <w:rsid w:val="00401242"/>
    <w:rPr>
      <w:rFonts w:cs="Times New Roman"/>
      <w:u w:val="single"/>
    </w:rPr>
  </w:style>
  <w:style w:type="character" w:customStyle="1" w:styleId="apple-converted-space">
    <w:name w:val="apple-converted-space"/>
    <w:basedOn w:val="DefaultParagraphFont"/>
    <w:uiPriority w:val="99"/>
    <w:rsid w:val="00401242"/>
    <w:rPr>
      <w:rFonts w:cs="Times New Roman"/>
    </w:rPr>
  </w:style>
  <w:style w:type="character" w:customStyle="1" w:styleId="font01">
    <w:name w:val="font01"/>
    <w:basedOn w:val="DefaultParagraphFont"/>
    <w:uiPriority w:val="99"/>
    <w:rsid w:val="00401242"/>
    <w:rPr>
      <w:rFonts w:ascii="宋体" w:eastAsia="宋体" w:hAnsi="宋体" w:cs="宋体"/>
      <w:b/>
      <w:color w:val="000000"/>
      <w:sz w:val="22"/>
      <w:szCs w:val="22"/>
      <w:u w:val="none"/>
    </w:rPr>
  </w:style>
  <w:style w:type="character" w:customStyle="1" w:styleId="font11">
    <w:name w:val="font11"/>
    <w:basedOn w:val="DefaultParagraphFont"/>
    <w:uiPriority w:val="99"/>
    <w:rsid w:val="00401242"/>
    <w:rPr>
      <w:rFonts w:ascii="仿宋_GB2312" w:eastAsia="仿宋_GB2312" w:cs="仿宋_GB2312"/>
      <w:b/>
      <w:color w:val="000000"/>
      <w:sz w:val="22"/>
      <w:szCs w:val="22"/>
      <w:u w:val="none"/>
    </w:rPr>
  </w:style>
  <w:style w:type="character" w:customStyle="1" w:styleId="font21">
    <w:name w:val="font21"/>
    <w:basedOn w:val="DefaultParagraphFont"/>
    <w:uiPriority w:val="99"/>
    <w:rsid w:val="00401242"/>
    <w:rPr>
      <w:rFonts w:ascii="仿宋_GB2312" w:eastAsia="仿宋_GB2312" w:cs="仿宋_GB2312"/>
      <w:color w:val="000000"/>
      <w:sz w:val="22"/>
      <w:szCs w:val="22"/>
      <w:u w:val="none"/>
      <w:vertAlign w:val="superscript"/>
    </w:rPr>
  </w:style>
  <w:style w:type="character" w:customStyle="1" w:styleId="font51">
    <w:name w:val="font51"/>
    <w:basedOn w:val="DefaultParagraphFont"/>
    <w:uiPriority w:val="99"/>
    <w:rsid w:val="00401242"/>
    <w:rPr>
      <w:rFonts w:ascii="仿宋_GB2312" w:eastAsia="仿宋_GB2312" w:cs="仿宋_GB2312"/>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sogou.com/lemma/ShowInnerLink.htm?lemmaId=1389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aike.com/sowiki/%E5%8F%B8%E6%B3%95%E6%8B%8D%E5%8D%96?prd=content_doc_sea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17</Pages>
  <Words>1455</Words>
  <Characters>8295</Characters>
  <Application>Microsoft Office Outlook</Application>
  <DocSecurity>0</DocSecurity>
  <Lines>0</Lines>
  <Paragraphs>0</Paragraphs>
  <ScaleCrop>false</ScaleCrop>
  <Company>www.xunchi.com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雨林木风</dc:creator>
  <cp:keywords/>
  <dc:description/>
  <cp:lastModifiedBy>微软用户</cp:lastModifiedBy>
  <cp:revision>104</cp:revision>
  <cp:lastPrinted>2018-01-29T09:10:00Z</cp:lastPrinted>
  <dcterms:created xsi:type="dcterms:W3CDTF">2013-02-20T06:42:00Z</dcterms:created>
  <dcterms:modified xsi:type="dcterms:W3CDTF">2019-12-12T07:39:00Z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