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6F" w:rsidRPr="00CE1929" w:rsidRDefault="00034FED" w:rsidP="001075AF">
      <w:pPr>
        <w:tabs>
          <w:tab w:val="left" w:pos="284"/>
        </w:tabs>
        <w:adjustRightInd w:val="0"/>
        <w:snapToGrid w:val="0"/>
        <w:spacing w:beforeLines="700"/>
        <w:jc w:val="center"/>
        <w:rPr>
          <w:rFonts w:ascii="微软雅黑" w:eastAsia="微软雅黑" w:hAnsi="微软雅黑"/>
          <w:b/>
          <w:i/>
          <w:sz w:val="6"/>
          <w:szCs w:val="6"/>
        </w:rPr>
      </w:pPr>
      <w:r w:rsidRPr="00CE1929">
        <w:rPr>
          <w:rFonts w:ascii="微软雅黑" w:eastAsia="微软雅黑" w:hAnsi="微软雅黑"/>
          <w:b/>
          <w:noProof/>
          <w:color w:val="00B050"/>
        </w:rPr>
        <w:drawing>
          <wp:anchor distT="0" distB="0" distL="114300" distR="114300" simplePos="0" relativeHeight="251658240" behindDoc="1" locked="0" layoutInCell="1" allowOverlap="1">
            <wp:simplePos x="0" y="0"/>
            <wp:positionH relativeFrom="column">
              <wp:posOffset>81915</wp:posOffset>
            </wp:positionH>
            <wp:positionV relativeFrom="page">
              <wp:posOffset>1924050</wp:posOffset>
            </wp:positionV>
            <wp:extent cx="1654810" cy="503555"/>
            <wp:effectExtent l="0" t="0" r="2540" b="0"/>
            <wp:wrapNone/>
            <wp:docPr id="23" name="图片 23"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4810" cy="503555"/>
                    </a:xfrm>
                    <a:prstGeom prst="rect">
                      <a:avLst/>
                    </a:prstGeom>
                    <a:noFill/>
                    <a:ln>
                      <a:noFill/>
                    </a:ln>
                  </pic:spPr>
                </pic:pic>
              </a:graphicData>
            </a:graphic>
          </wp:anchor>
        </w:drawing>
      </w:r>
      <w:r w:rsidRPr="00CE1929">
        <w:rPr>
          <w:rFonts w:ascii="微软雅黑" w:eastAsia="微软雅黑" w:hAnsi="微软雅黑" w:hint="eastAsia"/>
          <w:b/>
          <w:noProof/>
          <w:color w:val="00B050"/>
          <w:sz w:val="28"/>
          <w:szCs w:val="28"/>
        </w:rPr>
        <w:drawing>
          <wp:anchor distT="0" distB="0" distL="114300" distR="114300" simplePos="0" relativeHeight="251660288" behindDoc="1" locked="0" layoutInCell="1" allowOverlap="1">
            <wp:simplePos x="0" y="0"/>
            <wp:positionH relativeFrom="margin">
              <wp:posOffset>3720465</wp:posOffset>
            </wp:positionH>
            <wp:positionV relativeFrom="page">
              <wp:posOffset>1924050</wp:posOffset>
            </wp:positionV>
            <wp:extent cx="1810385" cy="50355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810385" cy="503555"/>
                    </a:xfrm>
                    <a:prstGeom prst="rect">
                      <a:avLst/>
                    </a:prstGeom>
                    <a:noFill/>
                    <a:ln>
                      <a:noFill/>
                    </a:ln>
                  </pic:spPr>
                </pic:pic>
              </a:graphicData>
            </a:graphic>
          </wp:anchor>
        </w:drawing>
      </w:r>
      <w:r w:rsidR="00640485" w:rsidRPr="00CE1929">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5779"/>
      </w:tblGrid>
      <w:tr w:rsidR="00FE75D3" w:rsidRPr="00001D5B" w:rsidTr="00001D5B">
        <w:trPr>
          <w:trHeight w:val="510"/>
        </w:trPr>
        <w:tc>
          <w:tcPr>
            <w:tcW w:w="851" w:type="dxa"/>
            <w:vAlign w:val="center"/>
          </w:tcPr>
          <w:p w:rsidR="00FE75D3" w:rsidRPr="0030165D" w:rsidRDefault="00FE75D3" w:rsidP="00FE75D3">
            <w:pPr>
              <w:tabs>
                <w:tab w:val="left" w:pos="284"/>
              </w:tabs>
              <w:adjustRightInd w:val="0"/>
              <w:snapToGrid w:val="0"/>
              <w:rPr>
                <w:rFonts w:ascii="微软雅黑" w:eastAsia="微软雅黑" w:hAnsi="微软雅黑"/>
                <w:b/>
                <w:i/>
              </w:rPr>
            </w:pPr>
            <w:r w:rsidRPr="0030165D">
              <w:rPr>
                <w:rFonts w:ascii="微软雅黑" w:eastAsia="微软雅黑" w:hAnsi="微软雅黑" w:cs="微软雅黑" w:hint="eastAsia"/>
                <w:b/>
              </w:rPr>
              <w:t>——</w:t>
            </w:r>
          </w:p>
        </w:tc>
        <w:tc>
          <w:tcPr>
            <w:tcW w:w="5779" w:type="dxa"/>
            <w:vAlign w:val="center"/>
          </w:tcPr>
          <w:p w:rsidR="00FE75D3" w:rsidRPr="0030165D" w:rsidRDefault="00FE75D3" w:rsidP="00FE75D3">
            <w:pPr>
              <w:tabs>
                <w:tab w:val="left" w:pos="284"/>
              </w:tabs>
              <w:adjustRightInd w:val="0"/>
              <w:snapToGrid w:val="0"/>
              <w:rPr>
                <w:rFonts w:ascii="微软雅黑" w:eastAsia="微软雅黑" w:hAnsi="微软雅黑"/>
                <w:b/>
                <w:i/>
              </w:rPr>
            </w:pPr>
            <w:r w:rsidRPr="0030165D">
              <w:rPr>
                <w:rFonts w:ascii="微软雅黑" w:eastAsia="微软雅黑" w:hAnsi="微软雅黑" w:cs="微软雅黑" w:hint="eastAsia"/>
                <w:noProof/>
                <w:szCs w:val="21"/>
              </w:rPr>
              <w:drawing>
                <wp:anchor distT="0" distB="0" distL="114300" distR="114300" simplePos="0" relativeHeight="251770880" behindDoc="1" locked="0" layoutInCell="1" allowOverlap="1">
                  <wp:simplePos x="0" y="0"/>
                  <wp:positionH relativeFrom="margin">
                    <wp:posOffset>2667635</wp:posOffset>
                  </wp:positionH>
                  <wp:positionV relativeFrom="page">
                    <wp:posOffset>-19050</wp:posOffset>
                  </wp:positionV>
                  <wp:extent cx="2015490" cy="2015490"/>
                  <wp:effectExtent l="0" t="0" r="0" b="0"/>
                  <wp:wrapNone/>
                  <wp:docPr id="1"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015490" cy="2015490"/>
                          </a:xfrm>
                          <a:prstGeom prst="rect">
                            <a:avLst/>
                          </a:prstGeom>
                        </pic:spPr>
                      </pic:pic>
                    </a:graphicData>
                  </a:graphic>
                </wp:anchor>
              </w:drawing>
            </w:r>
            <w:r w:rsidRPr="0030165D">
              <w:rPr>
                <w:rFonts w:ascii="微软雅黑" w:eastAsia="微软雅黑" w:hAnsi="微软雅黑" w:cs="微软雅黑" w:hint="eastAsia"/>
                <w:b/>
                <w:noProof/>
                <w:szCs w:val="21"/>
              </w:rPr>
              <w:t>委托书案号</w:t>
            </w:r>
            <w:r w:rsidRPr="0030165D">
              <w:rPr>
                <w:rFonts w:ascii="微软雅黑" w:eastAsia="微软雅黑" w:hAnsi="微软雅黑" w:hint="eastAsia"/>
              </w:rPr>
              <w:t>：</w:t>
            </w:r>
          </w:p>
        </w:tc>
      </w:tr>
      <w:tr w:rsidR="00FE75D3" w:rsidRPr="00001D5B" w:rsidTr="00001D5B">
        <w:trPr>
          <w:trHeight w:val="510"/>
        </w:trPr>
        <w:tc>
          <w:tcPr>
            <w:tcW w:w="851" w:type="dxa"/>
            <w:vAlign w:val="center"/>
          </w:tcPr>
          <w:p w:rsidR="00FE75D3" w:rsidRPr="0030165D" w:rsidRDefault="00FE75D3" w:rsidP="00FE75D3">
            <w:pPr>
              <w:tabs>
                <w:tab w:val="left" w:pos="284"/>
              </w:tabs>
              <w:adjustRightInd w:val="0"/>
              <w:snapToGrid w:val="0"/>
              <w:rPr>
                <w:rFonts w:ascii="微软雅黑" w:eastAsia="微软雅黑" w:hAnsi="微软雅黑" w:cs="微软雅黑"/>
                <w:b/>
              </w:rPr>
            </w:pPr>
          </w:p>
        </w:tc>
        <w:tc>
          <w:tcPr>
            <w:tcW w:w="5779" w:type="dxa"/>
            <w:vAlign w:val="center"/>
          </w:tcPr>
          <w:p w:rsidR="00FE75D3" w:rsidRPr="0038039C" w:rsidRDefault="00161892" w:rsidP="00A8349F">
            <w:pPr>
              <w:tabs>
                <w:tab w:val="left" w:pos="284"/>
              </w:tabs>
              <w:adjustRightInd w:val="0"/>
              <w:snapToGrid w:val="0"/>
              <w:rPr>
                <w:rFonts w:ascii="微软雅黑" w:eastAsia="微软雅黑" w:hAnsi="微软雅黑" w:cs="微软雅黑"/>
                <w:noProof/>
                <w:color w:val="000000" w:themeColor="text1"/>
                <w:szCs w:val="21"/>
              </w:rPr>
            </w:pPr>
            <w:r>
              <w:rPr>
                <w:rFonts w:ascii="微软雅黑" w:eastAsia="微软雅黑" w:hAnsi="微软雅黑" w:cs="微软雅黑" w:hint="eastAsia"/>
                <w:noProof/>
                <w:color w:val="000000" w:themeColor="text1"/>
                <w:szCs w:val="21"/>
              </w:rPr>
              <w:t>（2019）鄂樊城委评字第123号</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估价报告编号</w:t>
            </w:r>
            <w:r w:rsidRPr="0038039C">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38039C" w:rsidRDefault="00E853A0" w:rsidP="00D02E31">
            <w:pPr>
              <w:tabs>
                <w:tab w:val="left" w:pos="284"/>
              </w:tabs>
              <w:adjustRightInd w:val="0"/>
              <w:snapToGrid w:val="0"/>
              <w:rPr>
                <w:rFonts w:ascii="微软雅黑" w:eastAsia="微软雅黑" w:hAnsi="微软雅黑"/>
                <w:b/>
                <w:i/>
                <w:color w:val="000000" w:themeColor="text1"/>
              </w:rPr>
            </w:pPr>
            <w:bookmarkStart w:id="0" w:name="OLE_LINK2"/>
            <w:r w:rsidRPr="0038039C">
              <w:rPr>
                <w:rFonts w:ascii="微软雅黑" w:eastAsia="微软雅黑" w:hAnsi="微软雅黑" w:hint="eastAsia"/>
                <w:color w:val="000000" w:themeColor="text1"/>
              </w:rPr>
              <w:t>武汉国佳（2</w:t>
            </w:r>
            <w:r w:rsidRPr="0038039C">
              <w:rPr>
                <w:rFonts w:ascii="微软雅黑" w:eastAsia="微软雅黑" w:hAnsi="微软雅黑"/>
                <w:color w:val="000000" w:themeColor="text1"/>
              </w:rPr>
              <w:t>01</w:t>
            </w:r>
            <w:r w:rsidR="00001D5B" w:rsidRPr="0038039C">
              <w:rPr>
                <w:rFonts w:ascii="微软雅黑" w:eastAsia="微软雅黑" w:hAnsi="微软雅黑"/>
                <w:color w:val="000000" w:themeColor="text1"/>
              </w:rPr>
              <w:t>9</w:t>
            </w:r>
            <w:r w:rsidRPr="0038039C">
              <w:rPr>
                <w:rFonts w:ascii="微软雅黑" w:eastAsia="微软雅黑" w:hAnsi="微软雅黑" w:hint="eastAsia"/>
                <w:color w:val="000000" w:themeColor="text1"/>
              </w:rPr>
              <w:t>）估</w:t>
            </w:r>
            <w:r w:rsidRPr="0038039C">
              <w:rPr>
                <w:rFonts w:ascii="微软雅黑" w:eastAsia="微软雅黑" w:hAnsi="微软雅黑"/>
                <w:color w:val="000000" w:themeColor="text1"/>
              </w:rPr>
              <w:t>字第</w:t>
            </w:r>
            <w:r w:rsidR="003D026C" w:rsidRPr="003D026C">
              <w:rPr>
                <w:rFonts w:ascii="微软雅黑" w:eastAsia="微软雅黑" w:hAnsi="微软雅黑"/>
                <w:color w:val="000000" w:themeColor="text1"/>
              </w:rPr>
              <w:t>FC20191101042</w:t>
            </w:r>
            <w:r w:rsidRPr="0038039C">
              <w:rPr>
                <w:rFonts w:ascii="微软雅黑" w:eastAsia="微软雅黑" w:hAnsi="微软雅黑" w:hint="eastAsia"/>
                <w:color w:val="000000" w:themeColor="text1"/>
              </w:rPr>
              <w:t>号</w:t>
            </w:r>
            <w:bookmarkEnd w:id="0"/>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估价项目名称</w:t>
            </w:r>
            <w:r w:rsidRPr="0038039C">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38039C" w:rsidRDefault="00161892" w:rsidP="00A8349F">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张霞、陈高波襄阳市高新区春园路8号现代城二期3幢1单元23层2室</w:t>
            </w:r>
            <w:r w:rsidR="00A8349F" w:rsidRPr="0038039C">
              <w:rPr>
                <w:rFonts w:ascii="微软雅黑" w:eastAsia="微软雅黑" w:hAnsi="微软雅黑" w:hint="eastAsia"/>
                <w:color w:val="000000" w:themeColor="text1"/>
              </w:rPr>
              <w:t>住宅</w:t>
            </w:r>
            <w:r w:rsidR="00E878DD" w:rsidRPr="0038039C">
              <w:rPr>
                <w:rFonts w:ascii="微软雅黑" w:eastAsia="微软雅黑" w:hAnsi="微软雅黑" w:hint="eastAsia"/>
                <w:color w:val="000000" w:themeColor="text1"/>
              </w:rPr>
              <w:t>房地产</w:t>
            </w:r>
            <w:r w:rsidR="00CB1256" w:rsidRPr="0038039C">
              <w:rPr>
                <w:rFonts w:ascii="微软雅黑" w:eastAsia="微软雅黑" w:hAnsi="微软雅黑" w:hint="eastAsia"/>
                <w:color w:val="000000" w:themeColor="text1"/>
              </w:rPr>
              <w:t>市场</w:t>
            </w:r>
            <w:r w:rsidR="00E878DD" w:rsidRPr="0038039C">
              <w:rPr>
                <w:rFonts w:ascii="微软雅黑" w:eastAsia="微软雅黑" w:hAnsi="微软雅黑" w:hint="eastAsia"/>
                <w:color w:val="000000" w:themeColor="text1"/>
              </w:rPr>
              <w:t>价值评估</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估价委托人</w:t>
            </w:r>
            <w:r w:rsidRPr="0038039C">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38039C" w:rsidRDefault="00A8349F" w:rsidP="00FE2E8E">
            <w:pPr>
              <w:tabs>
                <w:tab w:val="left" w:pos="284"/>
              </w:tabs>
              <w:adjustRightInd w:val="0"/>
              <w:snapToGrid w:val="0"/>
              <w:rPr>
                <w:rFonts w:ascii="微软雅黑" w:eastAsia="微软雅黑" w:hAnsi="微软雅黑"/>
                <w:i/>
                <w:color w:val="000000" w:themeColor="text1"/>
              </w:rPr>
            </w:pPr>
            <w:r w:rsidRPr="0038039C">
              <w:rPr>
                <w:rFonts w:ascii="微软雅黑" w:eastAsia="微软雅黑" w:hAnsi="微软雅黑"/>
                <w:color w:val="000000" w:themeColor="text1"/>
              </w:rPr>
              <w:t>襄阳市樊城区人民法院</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房地产估价机构</w:t>
            </w:r>
            <w:r w:rsidRPr="0038039C">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i/>
                <w:color w:val="000000" w:themeColor="text1"/>
              </w:rPr>
            </w:pPr>
            <w:r w:rsidRPr="0038039C">
              <w:rPr>
                <w:rFonts w:ascii="微软雅黑" w:eastAsia="微软雅黑" w:hAnsi="微软雅黑" w:hint="eastAsia"/>
                <w:color w:val="000000" w:themeColor="text1"/>
              </w:rPr>
              <w:t>武汉国佳房地资产评估有限公司</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E878D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注册房地产估价师</w:t>
            </w:r>
            <w:r w:rsidRPr="0038039C">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AB481A" w:rsidRPr="0038039C" w:rsidRDefault="009D757E" w:rsidP="00AB481A">
            <w:pPr>
              <w:tabs>
                <w:tab w:val="left" w:pos="284"/>
              </w:tabs>
              <w:adjustRightInd w:val="0"/>
              <w:snapToGrid w:val="0"/>
              <w:rPr>
                <w:rFonts w:ascii="微软雅黑" w:eastAsia="微软雅黑" w:hAnsi="微软雅黑"/>
                <w:color w:val="000000" w:themeColor="text1"/>
              </w:rPr>
            </w:pPr>
            <w:r w:rsidRPr="009D757E">
              <w:rPr>
                <w:rFonts w:ascii="微软雅黑" w:eastAsia="微软雅黑" w:hAnsi="微软雅黑" w:cs="微软雅黑"/>
                <w:noProof/>
                <w:color w:val="000000" w:themeColor="text1"/>
              </w:rPr>
              <w:pict>
                <v:shapetype id="_x0000_t202" coordsize="21600,21600" o:spt="202" path="m,l,21600r21600,l21600,xe">
                  <v:stroke joinstyle="miter"/>
                  <v:path gradientshapeok="t" o:connecttype="rect"/>
                </v:shapetype>
                <v:shape id="文本框 48" o:spid="_x0000_s1034" type="#_x0000_t202" alt="" style="position:absolute;margin-left:168.25pt;margin-top:1.15pt;width:198.5pt;height:97.2pt;z-index:251768832;visibility:visible;mso-wrap-edited:f;mso-position-horizontal-relative:text;mso-position-vertical-relative:text;mso-width-relative:margin;mso-height-relative:margin" filled="f" stroked="f" strokeweight=".5pt">
                  <v:textbox>
                    <w:txbxContent>
                      <w:p w:rsidR="00642B2D" w:rsidRPr="004F48E4" w:rsidRDefault="00642B2D" w:rsidP="004F48E4">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v:textbox>
                </v:shape>
              </w:pict>
            </w:r>
            <w:sdt>
              <w:sdtPr>
                <w:rPr>
                  <w:rFonts w:ascii="微软雅黑" w:eastAsia="微软雅黑" w:hAnsi="微软雅黑" w:hint="eastAsia"/>
                  <w:color w:val="000000" w:themeColor="text1"/>
                </w:rPr>
                <w:id w:val="900713642"/>
                <w:placeholder>
                  <w:docPart w:val="0EEB1B76BDBA4ECE8A3BD32E104EE849"/>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A8349F" w:rsidRPr="0038039C">
                  <w:rPr>
                    <w:rFonts w:ascii="微软雅黑" w:eastAsia="微软雅黑" w:hAnsi="微软雅黑" w:hint="eastAsia"/>
                    <w:color w:val="000000" w:themeColor="text1"/>
                  </w:rPr>
                  <w:t>席雨晴（注册号：4220180053）</w:t>
                </w:r>
              </w:sdtContent>
            </w:sdt>
          </w:p>
          <w:p w:rsidR="00E878DD" w:rsidRPr="0038039C" w:rsidRDefault="009D757E" w:rsidP="0049548A">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A8349F" w:rsidRPr="0038039C">
                  <w:rPr>
                    <w:rFonts w:ascii="微软雅黑" w:eastAsia="微软雅黑" w:hAnsi="微软雅黑" w:hint="eastAsia"/>
                    <w:color w:val="000000" w:themeColor="text1"/>
                  </w:rPr>
                  <w:t>袁  科（注册号：4220140067）</w:t>
                </w:r>
              </w:sdtContent>
            </w:sdt>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38039C" w:rsidRDefault="00034FED" w:rsidP="00FE2E8E">
            <w:pPr>
              <w:tabs>
                <w:tab w:val="left" w:pos="284"/>
              </w:tabs>
              <w:adjustRightInd w:val="0"/>
              <w:snapToGrid w:val="0"/>
              <w:rPr>
                <w:rFonts w:ascii="微软雅黑" w:eastAsia="微软雅黑" w:hAnsi="微软雅黑"/>
                <w:b/>
                <w:i/>
                <w:color w:val="000000" w:themeColor="text1"/>
              </w:rPr>
            </w:pPr>
            <w:r w:rsidRPr="0038039C">
              <w:rPr>
                <w:rFonts w:ascii="微软雅黑" w:eastAsia="微软雅黑" w:hAnsi="微软雅黑" w:hint="eastAsia"/>
                <w:b/>
                <w:color w:val="000000" w:themeColor="text1"/>
              </w:rPr>
              <w:t>估价报告出具日期：</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38039C" w:rsidRDefault="00161892"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二〇一九年九月二十日</w:t>
            </w:r>
          </w:p>
        </w:tc>
      </w:tr>
    </w:tbl>
    <w:p w:rsidR="00E853A0" w:rsidRPr="00CE1929" w:rsidRDefault="001075AF" w:rsidP="00FE2E8E">
      <w:pPr>
        <w:tabs>
          <w:tab w:val="left" w:pos="284"/>
        </w:tabs>
        <w:adjustRightInd w:val="0"/>
        <w:snapToGrid w:val="0"/>
        <w:jc w:val="center"/>
        <w:rPr>
          <w:rFonts w:ascii="微软雅黑" w:eastAsia="微软雅黑" w:hAnsi="微软雅黑"/>
          <w:b/>
          <w:i/>
          <w:sz w:val="6"/>
          <w:szCs w:val="6"/>
        </w:rPr>
        <w:sectPr w:rsidR="00E853A0" w:rsidRPr="00CE1929" w:rsidSect="00E11E4A">
          <w:headerReference w:type="default" r:id="rId11"/>
          <w:footerReference w:type="default" r:id="rId12"/>
          <w:headerReference w:type="first" r:id="rId13"/>
          <w:pgSz w:w="11906" w:h="16838" w:code="9"/>
          <w:pgMar w:top="1701" w:right="1418" w:bottom="1418" w:left="1701" w:header="851" w:footer="964" w:gutter="0"/>
          <w:pgNumType w:fmt="lowerRoman" w:start="1"/>
          <w:cols w:space="425"/>
          <w:titlePg/>
          <w:docGrid w:type="lines" w:linePitch="312"/>
        </w:sectPr>
      </w:pPr>
      <w:r>
        <w:rPr>
          <w:rFonts w:ascii="微软雅黑" w:eastAsia="微软雅黑" w:hAnsi="微软雅黑"/>
          <w:b/>
          <w:i/>
          <w:noProof/>
          <w:sz w:val="6"/>
          <w:szCs w:val="6"/>
        </w:rPr>
        <w:drawing>
          <wp:anchor distT="0" distB="0" distL="114300" distR="114300" simplePos="0" relativeHeight="251771904" behindDoc="0" locked="0" layoutInCell="1" allowOverlap="1">
            <wp:simplePos x="0" y="0"/>
            <wp:positionH relativeFrom="column">
              <wp:posOffset>83647</wp:posOffset>
            </wp:positionH>
            <wp:positionV relativeFrom="paragraph">
              <wp:posOffset>6267235</wp:posOffset>
            </wp:positionV>
            <wp:extent cx="883475" cy="902525"/>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83475" cy="902525"/>
                    </a:xfrm>
                    <a:prstGeom prst="rect">
                      <a:avLst/>
                    </a:prstGeom>
                    <a:noFill/>
                    <a:ln w="9525">
                      <a:noFill/>
                      <a:miter lim="800000"/>
                      <a:headEnd/>
                      <a:tailEnd/>
                    </a:ln>
                  </pic:spPr>
                </pic:pic>
              </a:graphicData>
            </a:graphic>
          </wp:anchor>
        </w:drawing>
      </w:r>
      <w:r w:rsidR="009D757E" w:rsidRPr="009D757E">
        <w:rPr>
          <w:rFonts w:ascii="微软雅黑" w:eastAsia="微软雅黑" w:hAnsi="微软雅黑"/>
          <w:noProof/>
          <w:sz w:val="28"/>
          <w:szCs w:val="28"/>
        </w:rPr>
        <w:pict>
          <v:group id="组合 27" o:spid="_x0000_s1029" alt="" style="position:absolute;left:0;text-align:left;margin-left:-.3pt;margin-top:497.35pt;width:438.3pt;height:66.4pt;z-index:251668480;mso-position-horizontal-relative:text;mso-position-vertical-relative:text;mso-width-relative:margin;mso-height-relative:margin" coordorigin=",95" coordsize="55667,8437">
            <v:shape id="文本框 5" o:spid="_x0000_s1030" type="#_x0000_t202" alt="" style="position:absolute;left:10667;top:95;width:45000;height:8200;visibility:visible" filled="f" strokecolor="black [3213]" strokeweight=".5pt">
              <v:textbox>
                <w:txbxContent>
                  <w:p w:rsidR="00642B2D" w:rsidRPr="001D0C5D" w:rsidRDefault="00642B2D" w:rsidP="001075AF">
                    <w:pPr>
                      <w:numPr>
                        <w:ilvl w:val="0"/>
                        <w:numId w:val="1"/>
                      </w:numPr>
                      <w:adjustRightInd w:val="0"/>
                      <w:snapToGrid w:val="0"/>
                      <w:spacing w:beforeLines="40"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1" w:name="OLE_LINK3"/>
                    <w:r w:rsidRPr="001D0C5D">
                      <w:rPr>
                        <w:rFonts w:ascii="微软雅黑" w:eastAsia="微软雅黑" w:hAnsi="微软雅黑" w:cs="微软雅黑" w:hint="eastAsia"/>
                        <w:bCs/>
                        <w:sz w:val="21"/>
                        <w:szCs w:val="21"/>
                      </w:rPr>
                      <w:t>武汉市</w:t>
                    </w:r>
                    <w:r w:rsidRPr="001D0C5D">
                      <w:rPr>
                        <w:rFonts w:ascii="微软雅黑" w:eastAsia="微软雅黑" w:hAnsi="微软雅黑" w:cs="微软雅黑"/>
                        <w:bCs/>
                        <w:sz w:val="21"/>
                        <w:szCs w:val="21"/>
                      </w:rPr>
                      <w:t>中央商务区淮海路中段泛海国际</w:t>
                    </w:r>
                    <w:r w:rsidRPr="001D0C5D">
                      <w:rPr>
                        <w:rFonts w:ascii="微软雅黑" w:eastAsia="微软雅黑" w:hAnsi="微软雅黑" w:cs="微软雅黑" w:hint="eastAsia"/>
                        <w:bCs/>
                        <w:sz w:val="21"/>
                        <w:szCs w:val="21"/>
                      </w:rPr>
                      <w:t>SOHO</w:t>
                    </w:r>
                    <w:r w:rsidRPr="001D0C5D">
                      <w:rPr>
                        <w:rFonts w:ascii="微软雅黑" w:eastAsia="微软雅黑" w:hAnsi="微软雅黑" w:cs="微软雅黑" w:hint="eastAsia"/>
                        <w:bCs/>
                        <w:sz w:val="21"/>
                        <w:szCs w:val="21"/>
                      </w:rPr>
                      <w:t>城2号</w:t>
                    </w:r>
                    <w:r w:rsidRPr="001D0C5D">
                      <w:rPr>
                        <w:rFonts w:ascii="微软雅黑" w:eastAsia="微软雅黑" w:hAnsi="微软雅黑" w:cs="微软雅黑"/>
                        <w:bCs/>
                        <w:sz w:val="21"/>
                        <w:szCs w:val="21"/>
                      </w:rPr>
                      <w:t>楼</w:t>
                    </w:r>
                    <w:r w:rsidRPr="001D0C5D">
                      <w:rPr>
                        <w:rFonts w:ascii="微软雅黑" w:eastAsia="微软雅黑" w:hAnsi="微软雅黑" w:cs="微软雅黑" w:hint="eastAsia"/>
                        <w:bCs/>
                        <w:sz w:val="21"/>
                        <w:szCs w:val="21"/>
                      </w:rPr>
                      <w:t>14层</w:t>
                    </w:r>
                    <w:bookmarkEnd w:id="1"/>
                  </w:p>
                  <w:p w:rsidR="00642B2D" w:rsidRPr="001D0C5D" w:rsidRDefault="00642B2D"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bookmarkStart w:id="2" w:name="OLE_LINK4"/>
                    <w:r w:rsidRPr="001D0C5D">
                      <w:rPr>
                        <w:rFonts w:ascii="微软雅黑" w:eastAsia="微软雅黑" w:hAnsi="微软雅黑" w:cs="微软雅黑"/>
                        <w:bCs/>
                        <w:sz w:val="21"/>
                        <w:szCs w:val="21"/>
                      </w:rPr>
                      <w:t>027-85755666</w:t>
                    </w:r>
                    <w:bookmarkEnd w:id="2"/>
                  </w:p>
                </w:txbxContent>
              </v:textbox>
            </v:shape>
            <v:rect id="矩形 10" o:spid="_x0000_s1031" alt="" style="position:absolute;top:95;width:858;height:2151;visibility:visible;v-text-anchor:middle" fillcolor="#c3ad72" stroked="f" strokeweight="1pt"/>
            <v:rect id="矩形 11" o:spid="_x0000_s1032" alt="" style="position:absolute;top:3333;width:858;height:2152;visibility:visible;v-text-anchor:middle" fillcolor="#a6a6a6" stroked="f" strokeweight="1pt"/>
            <v:rect id="矩形 12" o:spid="_x0000_s1033" alt="" style="position:absolute;top:6381;width:858;height:2152;visibility:visible;v-text-anchor:middle" fillcolor="#7f7f7f" stroked="f" strokeweight="1pt"/>
          </v:group>
        </w:pict>
      </w:r>
      <w:r w:rsidR="009D757E" w:rsidRPr="009D757E">
        <w:rPr>
          <w:rFonts w:ascii="微软雅黑" w:eastAsia="微软雅黑" w:hAnsi="微软雅黑"/>
          <w:noProof/>
          <w:sz w:val="28"/>
          <w:szCs w:val="28"/>
        </w:rPr>
        <w:pict>
          <v:rect id="矩形 1" o:spid="_x0000_s1028" alt="" style="position:absolute;left:0;text-align:left;margin-left:335.7pt;margin-top:423pt;width:99.2pt;height:226.75pt;z-index:-251650048;visibility:visible;mso-wrap-edited:f;mso-position-horizontal-relative:margin;mso-position-vertical-relative:page;mso-width-relative:margin;mso-height-relative:margin;v-text-anchor:middle" filled="f" strokecolor="#c0ad72" strokeweight="4pt">
            <w10:wrap anchorx="margin" anchory="page"/>
          </v:rect>
        </w:pict>
      </w:r>
      <w:r w:rsidR="00E853A0" w:rsidRPr="00CE1929">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5490" cy="2015490"/>
                    </a:xfrm>
                    <a:prstGeom prst="rect">
                      <a:avLst/>
                    </a:prstGeom>
                  </pic:spPr>
                </pic:pic>
              </a:graphicData>
            </a:graphic>
          </wp:anchor>
        </w:drawing>
      </w:r>
    </w:p>
    <w:p w:rsidR="00DC004C" w:rsidRPr="00CE1929" w:rsidRDefault="00D02E31" w:rsidP="001075AF">
      <w:pPr>
        <w:tabs>
          <w:tab w:val="center" w:pos="4393"/>
          <w:tab w:val="left" w:pos="7485"/>
        </w:tabs>
        <w:topLinePunct/>
        <w:adjustRightInd w:val="0"/>
        <w:snapToGrid w:val="0"/>
        <w:spacing w:beforeLines="50"/>
        <w:rPr>
          <w:rFonts w:ascii="微软雅黑" w:eastAsia="微软雅黑" w:hAnsi="微软雅黑"/>
          <w:b/>
          <w:color w:val="C3AD72"/>
          <w:sz w:val="32"/>
          <w:szCs w:val="32"/>
        </w:rPr>
      </w:pPr>
      <w:r w:rsidRPr="00CE1929">
        <w:rPr>
          <w:rFonts w:ascii="微软雅黑" w:eastAsia="微软雅黑" w:hAnsi="微软雅黑"/>
          <w:b/>
          <w:color w:val="C3AD72"/>
          <w:sz w:val="32"/>
          <w:szCs w:val="32"/>
        </w:rPr>
        <w:lastRenderedPageBreak/>
        <w:tab/>
      </w:r>
      <w:r w:rsidR="00DC004C" w:rsidRPr="00CE1929">
        <w:rPr>
          <w:rFonts w:ascii="微软雅黑" w:eastAsia="微软雅黑" w:hAnsi="微软雅黑" w:hint="eastAsia"/>
          <w:b/>
          <w:color w:val="C3AD72"/>
          <w:sz w:val="32"/>
          <w:szCs w:val="32"/>
        </w:rPr>
        <w:t>致估价委托人函</w:t>
      </w:r>
    </w:p>
    <w:p w:rsidR="00DC004C" w:rsidRPr="00CE1929" w:rsidRDefault="00DC004C" w:rsidP="001075AF">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Letter of Transmittal</w:t>
      </w:r>
    </w:p>
    <w:p w:rsidR="0036359D" w:rsidRPr="000647E8" w:rsidRDefault="00A8349F" w:rsidP="00001D5B">
      <w:pPr>
        <w:adjustRightInd w:val="0"/>
        <w:snapToGrid w:val="0"/>
        <w:spacing w:line="276" w:lineRule="auto"/>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襄阳市樊城区人民法院</w:t>
      </w:r>
      <w:r w:rsidR="0036359D" w:rsidRPr="000647E8">
        <w:rPr>
          <w:rFonts w:ascii="微软雅黑" w:eastAsia="微软雅黑" w:hAnsi="微软雅黑" w:hint="eastAsia"/>
          <w:color w:val="000000" w:themeColor="text1"/>
          <w:sz w:val="21"/>
          <w:szCs w:val="21"/>
        </w:rPr>
        <w:t>：</w:t>
      </w:r>
    </w:p>
    <w:p w:rsidR="008762F6" w:rsidRPr="000647E8" w:rsidRDefault="00027C02" w:rsidP="00027C02">
      <w:pPr>
        <w:adjustRightInd w:val="0"/>
        <w:snapToGrid w:val="0"/>
        <w:spacing w:line="276" w:lineRule="auto"/>
        <w:ind w:firstLineChars="200" w:firstLine="420"/>
        <w:jc w:val="both"/>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承蒙委托，我公司对位于</w:t>
      </w:r>
      <w:r w:rsidR="00161892">
        <w:rPr>
          <w:rFonts w:ascii="微软雅黑" w:eastAsia="微软雅黑" w:hAnsi="微软雅黑" w:hint="eastAsia"/>
          <w:color w:val="000000" w:themeColor="text1"/>
          <w:sz w:val="21"/>
          <w:szCs w:val="21"/>
        </w:rPr>
        <w:t>襄阳市高新区春园路8号现代城二期3幢1单元23层2室</w:t>
      </w:r>
      <w:r w:rsidR="00A8349F" w:rsidRPr="000647E8">
        <w:rPr>
          <w:rFonts w:ascii="微软雅黑" w:eastAsia="微软雅黑" w:hAnsi="微软雅黑" w:hint="eastAsia"/>
          <w:color w:val="000000" w:themeColor="text1"/>
          <w:sz w:val="21"/>
          <w:szCs w:val="21"/>
        </w:rPr>
        <w:t>住宅</w:t>
      </w:r>
      <w:r w:rsidR="0080510D" w:rsidRPr="000647E8">
        <w:rPr>
          <w:rFonts w:ascii="微软雅黑" w:eastAsia="微软雅黑" w:hAnsi="微软雅黑" w:hint="eastAsia"/>
          <w:color w:val="000000" w:themeColor="text1"/>
          <w:sz w:val="21"/>
          <w:szCs w:val="21"/>
        </w:rPr>
        <w:t>房地产</w:t>
      </w:r>
      <w:r w:rsidRPr="000647E8">
        <w:rPr>
          <w:rFonts w:ascii="微软雅黑" w:eastAsia="微软雅黑" w:hAnsi="微软雅黑" w:hint="eastAsia"/>
          <w:color w:val="000000" w:themeColor="text1"/>
          <w:sz w:val="21"/>
          <w:szCs w:val="21"/>
        </w:rPr>
        <w:t>进行了估价</w:t>
      </w:r>
      <w:r w:rsidR="00F01A84" w:rsidRPr="000647E8">
        <w:rPr>
          <w:rFonts w:ascii="微软雅黑" w:eastAsia="微软雅黑" w:hAnsi="微软雅黑"/>
          <w:color w:val="000000" w:themeColor="text1"/>
          <w:sz w:val="21"/>
          <w:szCs w:val="21"/>
        </w:rPr>
        <w:t>，有关报告内容如下</w:t>
      </w:r>
      <w:r w:rsidRPr="000647E8">
        <w:rPr>
          <w:rFonts w:ascii="微软雅黑" w:eastAsia="微软雅黑" w:hAnsi="微软雅黑" w:hint="eastAsia"/>
          <w:color w:val="000000" w:themeColor="text1"/>
          <w:sz w:val="21"/>
          <w:szCs w:val="21"/>
        </w:rPr>
        <w:t>。</w:t>
      </w:r>
    </w:p>
    <w:p w:rsidR="00027C02" w:rsidRPr="000647E8" w:rsidRDefault="00027C02" w:rsidP="00027C02">
      <w:pPr>
        <w:adjustRightInd w:val="0"/>
        <w:snapToGrid w:val="0"/>
        <w:spacing w:line="276" w:lineRule="auto"/>
        <w:ind w:firstLineChars="200" w:firstLine="420"/>
        <w:jc w:val="both"/>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估价目的</w:t>
      </w:r>
      <w:r w:rsidR="00F01A84" w:rsidRPr="000647E8">
        <w:rPr>
          <w:rFonts w:ascii="微软雅黑" w:eastAsia="微软雅黑" w:hAnsi="微软雅黑" w:hint="eastAsia"/>
          <w:color w:val="000000" w:themeColor="text1"/>
          <w:sz w:val="21"/>
          <w:szCs w:val="21"/>
        </w:rPr>
        <w:t>：为人民法院确定财产处置参考价提供参考依据</w:t>
      </w:r>
      <w:r w:rsidRPr="000647E8">
        <w:rPr>
          <w:rFonts w:ascii="微软雅黑" w:eastAsia="微软雅黑" w:hAnsi="微软雅黑" w:hint="eastAsia"/>
          <w:color w:val="000000" w:themeColor="text1"/>
          <w:sz w:val="21"/>
          <w:szCs w:val="21"/>
        </w:rPr>
        <w:t>。</w:t>
      </w:r>
    </w:p>
    <w:p w:rsidR="00F01A84" w:rsidRPr="009C3934" w:rsidRDefault="00F01A84" w:rsidP="00027C02">
      <w:pPr>
        <w:adjustRightInd w:val="0"/>
        <w:snapToGrid w:val="0"/>
        <w:spacing w:line="276" w:lineRule="auto"/>
        <w:ind w:firstLineChars="200" w:firstLine="420"/>
        <w:jc w:val="both"/>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估价</w:t>
      </w:r>
      <w:r w:rsidRPr="000647E8">
        <w:rPr>
          <w:rFonts w:ascii="微软雅黑" w:eastAsia="微软雅黑" w:hAnsi="微软雅黑"/>
          <w:color w:val="000000" w:themeColor="text1"/>
          <w:sz w:val="21"/>
          <w:szCs w:val="21"/>
        </w:rPr>
        <w:t>对象</w:t>
      </w:r>
      <w:r w:rsidR="0080510D" w:rsidRPr="000647E8">
        <w:rPr>
          <w:rFonts w:ascii="微软雅黑" w:eastAsia="微软雅黑" w:hAnsi="微软雅黑" w:hint="eastAsia"/>
          <w:color w:val="000000" w:themeColor="text1"/>
          <w:sz w:val="21"/>
          <w:szCs w:val="21"/>
        </w:rPr>
        <w:t>：</w:t>
      </w:r>
      <w:r w:rsidRPr="000647E8">
        <w:rPr>
          <w:rFonts w:ascii="微软雅黑" w:eastAsia="微软雅黑" w:hAnsi="微软雅黑"/>
          <w:color w:val="000000" w:themeColor="text1"/>
          <w:sz w:val="21"/>
          <w:szCs w:val="21"/>
        </w:rPr>
        <w:t>财产范围</w:t>
      </w:r>
      <w:r w:rsidRPr="000647E8">
        <w:rPr>
          <w:rFonts w:ascii="微软雅黑" w:eastAsia="微软雅黑" w:hAnsi="微软雅黑" w:hint="eastAsia"/>
          <w:color w:val="000000" w:themeColor="text1"/>
          <w:sz w:val="21"/>
          <w:szCs w:val="21"/>
        </w:rPr>
        <w:t>包含证载面积房地产（包含</w:t>
      </w:r>
      <w:r w:rsidRPr="000647E8">
        <w:rPr>
          <w:rFonts w:ascii="微软雅黑" w:eastAsia="微软雅黑" w:hAnsi="微软雅黑"/>
          <w:color w:val="000000" w:themeColor="text1"/>
          <w:sz w:val="21"/>
          <w:szCs w:val="21"/>
        </w:rPr>
        <w:t>室内二次装修</w:t>
      </w:r>
      <w:r w:rsidRPr="000647E8">
        <w:rPr>
          <w:rFonts w:ascii="微软雅黑" w:eastAsia="微软雅黑" w:hAnsi="微软雅黑" w:hint="eastAsia"/>
          <w:color w:val="000000" w:themeColor="text1"/>
          <w:sz w:val="21"/>
          <w:szCs w:val="21"/>
        </w:rPr>
        <w:t>）以及附着在建筑物上的、与估价对象功能相匹配的、不可移动的设施设备（消防、强弱电、电梯等）、</w:t>
      </w:r>
      <w:r w:rsidRPr="000647E8">
        <w:rPr>
          <w:rFonts w:ascii="微软雅黑" w:eastAsia="微软雅黑" w:hAnsi="微软雅黑"/>
          <w:color w:val="000000" w:themeColor="text1"/>
          <w:sz w:val="21"/>
          <w:szCs w:val="21"/>
        </w:rPr>
        <w:t>分摊的土地使用权</w:t>
      </w:r>
      <w:r w:rsidRPr="000647E8">
        <w:rPr>
          <w:rFonts w:ascii="微软雅黑" w:eastAsia="微软雅黑" w:hAnsi="微软雅黑" w:hint="eastAsia"/>
          <w:color w:val="000000" w:themeColor="text1"/>
          <w:sz w:val="21"/>
          <w:szCs w:val="21"/>
        </w:rPr>
        <w:t>，</w:t>
      </w:r>
      <w:r w:rsidRPr="000647E8">
        <w:rPr>
          <w:rFonts w:ascii="微软雅黑" w:eastAsia="微软雅黑" w:hAnsi="微软雅黑"/>
          <w:color w:val="000000" w:themeColor="text1"/>
          <w:sz w:val="21"/>
          <w:szCs w:val="21"/>
        </w:rPr>
        <w:t>不</w:t>
      </w:r>
      <w:r w:rsidRPr="000647E8">
        <w:rPr>
          <w:rFonts w:ascii="微软雅黑" w:eastAsia="微软雅黑" w:hAnsi="微软雅黑" w:hint="eastAsia"/>
          <w:color w:val="000000" w:themeColor="text1"/>
          <w:sz w:val="21"/>
          <w:szCs w:val="21"/>
        </w:rPr>
        <w:t>包</w:t>
      </w:r>
      <w:r w:rsidRPr="000647E8">
        <w:rPr>
          <w:rFonts w:ascii="微软雅黑" w:eastAsia="微软雅黑" w:hAnsi="微软雅黑"/>
          <w:color w:val="000000" w:themeColor="text1"/>
          <w:sz w:val="21"/>
          <w:szCs w:val="21"/>
        </w:rPr>
        <w:t>含</w:t>
      </w:r>
      <w:r w:rsidR="00CF5C85" w:rsidRPr="000647E8">
        <w:rPr>
          <w:rFonts w:ascii="微软雅黑" w:eastAsia="微软雅黑" w:hAnsi="微软雅黑" w:hint="eastAsia"/>
          <w:color w:val="000000" w:themeColor="text1"/>
          <w:sz w:val="21"/>
          <w:szCs w:val="21"/>
        </w:rPr>
        <w:t>家电家具等</w:t>
      </w:r>
      <w:r w:rsidRPr="000647E8">
        <w:rPr>
          <w:rFonts w:ascii="微软雅黑" w:eastAsia="微软雅黑" w:hAnsi="微软雅黑"/>
          <w:color w:val="000000" w:themeColor="text1"/>
          <w:sz w:val="21"/>
          <w:szCs w:val="21"/>
        </w:rPr>
        <w:t>动产</w:t>
      </w:r>
      <w:r w:rsidR="00CF5C85" w:rsidRPr="000647E8">
        <w:rPr>
          <w:rFonts w:ascii="微软雅黑" w:eastAsia="微软雅黑" w:hAnsi="微软雅黑" w:hint="eastAsia"/>
          <w:color w:val="000000" w:themeColor="text1"/>
          <w:sz w:val="21"/>
          <w:szCs w:val="21"/>
        </w:rPr>
        <w:t>及</w:t>
      </w:r>
      <w:r w:rsidRPr="000647E8">
        <w:rPr>
          <w:rFonts w:ascii="微软雅黑" w:eastAsia="微软雅黑" w:hAnsi="微软雅黑"/>
          <w:color w:val="000000" w:themeColor="text1"/>
          <w:sz w:val="21"/>
          <w:szCs w:val="21"/>
        </w:rPr>
        <w:t>债权债务、特许经营权等其他财产或权益</w:t>
      </w:r>
      <w:r w:rsidRPr="000647E8">
        <w:rPr>
          <w:rFonts w:ascii="微软雅黑" w:eastAsia="微软雅黑" w:hAnsi="微软雅黑" w:hint="eastAsia"/>
          <w:color w:val="000000" w:themeColor="text1"/>
          <w:sz w:val="21"/>
          <w:szCs w:val="21"/>
        </w:rPr>
        <w:t>；建筑面积为</w:t>
      </w:r>
      <w:r w:rsidR="00BF1003">
        <w:rPr>
          <w:rFonts w:ascii="微软雅黑" w:eastAsia="微软雅黑" w:hAnsi="微软雅黑" w:hint="eastAsia"/>
          <w:color w:val="000000" w:themeColor="text1"/>
          <w:sz w:val="21"/>
          <w:szCs w:val="21"/>
        </w:rPr>
        <w:t>137.36</w:t>
      </w:r>
      <w:r w:rsidRPr="000647E8">
        <w:rPr>
          <w:rFonts w:ascii="微软雅黑" w:eastAsia="微软雅黑" w:hAnsi="微软雅黑" w:hint="eastAsia"/>
          <w:color w:val="000000" w:themeColor="text1"/>
          <w:sz w:val="21"/>
          <w:szCs w:val="21"/>
        </w:rPr>
        <w:t>平方米，分摊土地面积</w:t>
      </w:r>
      <w:r w:rsidR="00A8349F" w:rsidRPr="000647E8">
        <w:rPr>
          <w:rFonts w:ascii="微软雅黑" w:eastAsia="微软雅黑" w:hAnsi="微软雅黑" w:hint="eastAsia"/>
          <w:color w:val="000000" w:themeColor="text1"/>
          <w:sz w:val="21"/>
          <w:szCs w:val="21"/>
        </w:rPr>
        <w:t>不详</w:t>
      </w:r>
      <w:r w:rsidRPr="000647E8">
        <w:rPr>
          <w:rFonts w:ascii="微软雅黑" w:eastAsia="微软雅黑" w:hAnsi="微软雅黑" w:hint="eastAsia"/>
          <w:color w:val="000000" w:themeColor="text1"/>
          <w:sz w:val="21"/>
          <w:szCs w:val="21"/>
        </w:rPr>
        <w:t>；</w:t>
      </w:r>
      <w:r w:rsidR="00A8349F" w:rsidRPr="000647E8">
        <w:rPr>
          <w:rFonts w:ascii="微软雅黑" w:eastAsia="微软雅黑" w:hAnsi="微软雅黑" w:hint="eastAsia"/>
          <w:color w:val="000000" w:themeColor="text1"/>
          <w:sz w:val="21"/>
          <w:szCs w:val="21"/>
        </w:rPr>
        <w:t>《房地产</w:t>
      </w:r>
      <w:r w:rsidR="00A8349F" w:rsidRPr="009C3934">
        <w:rPr>
          <w:rFonts w:ascii="微软雅黑" w:eastAsia="微软雅黑" w:hAnsi="微软雅黑" w:hint="eastAsia"/>
          <w:color w:val="000000" w:themeColor="text1"/>
          <w:sz w:val="21"/>
          <w:szCs w:val="21"/>
        </w:rPr>
        <w:t>权登记信息（独幢、层、套、间房屋）》记载规划</w:t>
      </w:r>
      <w:r w:rsidRPr="009C3934">
        <w:rPr>
          <w:rFonts w:ascii="微软雅黑" w:eastAsia="微软雅黑" w:hAnsi="微软雅黑" w:hint="eastAsia"/>
          <w:color w:val="000000" w:themeColor="text1"/>
          <w:sz w:val="21"/>
          <w:szCs w:val="21"/>
        </w:rPr>
        <w:t>用途为</w:t>
      </w:r>
      <w:r w:rsidR="00A8349F" w:rsidRPr="009C3934">
        <w:rPr>
          <w:rFonts w:ascii="微软雅黑" w:eastAsia="微软雅黑" w:hAnsi="微软雅黑" w:hint="eastAsia"/>
          <w:color w:val="000000" w:themeColor="text1"/>
          <w:sz w:val="21"/>
          <w:szCs w:val="21"/>
        </w:rPr>
        <w:t>住宅</w:t>
      </w:r>
      <w:r w:rsidRPr="009C3934">
        <w:rPr>
          <w:rFonts w:ascii="微软雅黑" w:eastAsia="微软雅黑" w:hAnsi="微软雅黑" w:hint="eastAsia"/>
          <w:color w:val="000000" w:themeColor="text1"/>
          <w:sz w:val="21"/>
          <w:szCs w:val="21"/>
        </w:rPr>
        <w:t>，实际用途</w:t>
      </w:r>
      <w:r w:rsidR="00A8349F" w:rsidRPr="009C3934">
        <w:rPr>
          <w:rFonts w:ascii="微软雅黑" w:eastAsia="微软雅黑" w:hAnsi="微软雅黑" w:hint="eastAsia"/>
          <w:color w:val="000000" w:themeColor="text1"/>
          <w:sz w:val="21"/>
          <w:szCs w:val="21"/>
        </w:rPr>
        <w:t>也为住宅</w:t>
      </w:r>
      <w:r w:rsidRPr="009C3934">
        <w:rPr>
          <w:rFonts w:ascii="微软雅黑" w:eastAsia="微软雅黑" w:hAnsi="微软雅黑" w:hint="eastAsia"/>
          <w:color w:val="000000" w:themeColor="text1"/>
          <w:sz w:val="21"/>
          <w:szCs w:val="21"/>
        </w:rPr>
        <w:t>；位于</w:t>
      </w:r>
      <w:r w:rsidRPr="009C3934">
        <w:rPr>
          <w:rFonts w:ascii="微软雅黑" w:eastAsia="微软雅黑" w:hAnsi="微软雅黑"/>
          <w:color w:val="000000" w:themeColor="text1"/>
          <w:sz w:val="21"/>
          <w:szCs w:val="21"/>
        </w:rPr>
        <w:t>楼</w:t>
      </w:r>
      <w:r w:rsidRPr="009C3934">
        <w:rPr>
          <w:rFonts w:ascii="微软雅黑" w:eastAsia="微软雅黑" w:hAnsi="微软雅黑" w:hint="eastAsia"/>
          <w:color w:val="000000" w:themeColor="text1"/>
          <w:sz w:val="21"/>
          <w:szCs w:val="21"/>
        </w:rPr>
        <w:t>幢</w:t>
      </w:r>
      <w:r w:rsidRPr="009C3934">
        <w:rPr>
          <w:rFonts w:ascii="微软雅黑" w:eastAsia="微软雅黑" w:hAnsi="微软雅黑"/>
          <w:color w:val="000000" w:themeColor="text1"/>
          <w:sz w:val="21"/>
          <w:szCs w:val="21"/>
        </w:rPr>
        <w:t>总层数</w:t>
      </w:r>
      <w:r w:rsidR="00FC7E4D">
        <w:rPr>
          <w:rFonts w:ascii="微软雅黑" w:eastAsia="微软雅黑" w:hAnsi="微软雅黑" w:hint="eastAsia"/>
          <w:color w:val="000000" w:themeColor="text1"/>
          <w:sz w:val="21"/>
          <w:szCs w:val="21"/>
        </w:rPr>
        <w:t>28</w:t>
      </w:r>
      <w:r w:rsidRPr="009C3934">
        <w:rPr>
          <w:rFonts w:ascii="微软雅黑" w:eastAsia="微软雅黑" w:hAnsi="微软雅黑" w:hint="eastAsia"/>
          <w:color w:val="000000" w:themeColor="text1"/>
          <w:sz w:val="21"/>
          <w:szCs w:val="21"/>
        </w:rPr>
        <w:t>层的第</w:t>
      </w:r>
      <w:r w:rsidR="00FC7E4D">
        <w:rPr>
          <w:rFonts w:ascii="微软雅黑" w:eastAsia="微软雅黑" w:hAnsi="微软雅黑" w:hint="eastAsia"/>
          <w:color w:val="000000" w:themeColor="text1"/>
          <w:sz w:val="21"/>
          <w:szCs w:val="21"/>
        </w:rPr>
        <w:t>23</w:t>
      </w:r>
      <w:r w:rsidRPr="009C3934">
        <w:rPr>
          <w:rFonts w:ascii="微软雅黑" w:eastAsia="微软雅黑" w:hAnsi="微软雅黑" w:hint="eastAsia"/>
          <w:color w:val="000000" w:themeColor="text1"/>
          <w:sz w:val="21"/>
          <w:szCs w:val="21"/>
        </w:rPr>
        <w:t>层</w:t>
      </w:r>
      <w:r w:rsidRPr="009C3934">
        <w:rPr>
          <w:rFonts w:ascii="微软雅黑" w:eastAsia="微软雅黑" w:hAnsi="微软雅黑"/>
          <w:color w:val="000000" w:themeColor="text1"/>
          <w:sz w:val="21"/>
          <w:szCs w:val="21"/>
        </w:rPr>
        <w:t>；实际建筑结构为钢混</w:t>
      </w:r>
      <w:r w:rsidRPr="009C3934">
        <w:rPr>
          <w:rFonts w:ascii="微软雅黑" w:eastAsia="微软雅黑" w:hAnsi="微软雅黑" w:hint="eastAsia"/>
          <w:color w:val="000000" w:themeColor="text1"/>
          <w:sz w:val="21"/>
          <w:szCs w:val="21"/>
        </w:rPr>
        <w:t>，</w:t>
      </w:r>
      <w:r w:rsidRPr="009C3934">
        <w:rPr>
          <w:rFonts w:ascii="微软雅黑" w:eastAsia="微软雅黑" w:hAnsi="微软雅黑"/>
          <w:color w:val="000000" w:themeColor="text1"/>
          <w:sz w:val="21"/>
          <w:szCs w:val="21"/>
        </w:rPr>
        <w:t>带电梯</w:t>
      </w:r>
      <w:r w:rsidRPr="009C3934">
        <w:rPr>
          <w:rFonts w:ascii="微软雅黑" w:eastAsia="微软雅黑" w:hAnsi="微软雅黑" w:hint="eastAsia"/>
          <w:color w:val="000000" w:themeColor="text1"/>
          <w:sz w:val="21"/>
          <w:szCs w:val="21"/>
        </w:rPr>
        <w:t>；</w:t>
      </w:r>
      <w:r w:rsidR="00A8349F" w:rsidRPr="009C3934">
        <w:rPr>
          <w:rFonts w:ascii="微软雅黑" w:eastAsia="微软雅黑" w:hAnsi="微软雅黑" w:hint="eastAsia"/>
          <w:color w:val="000000" w:themeColor="text1"/>
          <w:sz w:val="21"/>
          <w:szCs w:val="21"/>
        </w:rPr>
        <w:t>房屋所有权人</w:t>
      </w:r>
      <w:r w:rsidRPr="009C3934">
        <w:rPr>
          <w:rFonts w:ascii="微软雅黑" w:eastAsia="微软雅黑" w:hAnsi="微软雅黑" w:hint="eastAsia"/>
          <w:color w:val="000000" w:themeColor="text1"/>
          <w:sz w:val="21"/>
          <w:szCs w:val="21"/>
        </w:rPr>
        <w:t>为</w:t>
      </w:r>
      <w:r w:rsidR="00161892">
        <w:rPr>
          <w:rFonts w:ascii="微软雅黑" w:eastAsia="微软雅黑" w:hAnsi="微软雅黑" w:hint="eastAsia"/>
          <w:color w:val="000000" w:themeColor="text1"/>
          <w:sz w:val="21"/>
          <w:szCs w:val="21"/>
        </w:rPr>
        <w:t>张霞、陈高波</w:t>
      </w:r>
      <w:r w:rsidRPr="009C3934">
        <w:rPr>
          <w:rFonts w:ascii="微软雅黑" w:eastAsia="微软雅黑" w:hAnsi="微软雅黑" w:hint="eastAsia"/>
          <w:color w:val="000000" w:themeColor="text1"/>
          <w:sz w:val="21"/>
          <w:szCs w:val="21"/>
        </w:rPr>
        <w:t>。</w:t>
      </w:r>
    </w:p>
    <w:p w:rsidR="0036359D" w:rsidRPr="009C3934"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9C3934">
        <w:rPr>
          <w:rFonts w:ascii="微软雅黑" w:eastAsia="微软雅黑" w:hAnsi="微软雅黑" w:hint="eastAsia"/>
          <w:color w:val="000000" w:themeColor="text1"/>
          <w:sz w:val="21"/>
          <w:szCs w:val="21"/>
        </w:rPr>
        <w:t>价值</w:t>
      </w:r>
      <w:r w:rsidRPr="009C3934">
        <w:rPr>
          <w:rFonts w:ascii="微软雅黑" w:eastAsia="微软雅黑" w:hAnsi="微软雅黑"/>
          <w:color w:val="000000" w:themeColor="text1"/>
          <w:sz w:val="21"/>
          <w:szCs w:val="21"/>
        </w:rPr>
        <w:t>时点</w:t>
      </w:r>
      <w:r w:rsidRPr="009C3934">
        <w:rPr>
          <w:rFonts w:ascii="微软雅黑" w:eastAsia="微软雅黑" w:hAnsi="微软雅黑" w:hint="eastAsia"/>
          <w:color w:val="000000" w:themeColor="text1"/>
          <w:sz w:val="21"/>
          <w:szCs w:val="21"/>
        </w:rPr>
        <w:t>：</w:t>
      </w:r>
      <w:r w:rsidR="00BF1003">
        <w:rPr>
          <w:rFonts w:ascii="微软雅黑" w:eastAsia="微软雅黑" w:hAnsi="微软雅黑" w:hint="eastAsia"/>
          <w:color w:val="000000" w:themeColor="text1"/>
          <w:sz w:val="21"/>
          <w:szCs w:val="21"/>
        </w:rPr>
        <w:t>2019年9月6日</w:t>
      </w:r>
      <w:r w:rsidR="00BF245E">
        <w:rPr>
          <w:rFonts w:ascii="微软雅黑" w:eastAsia="微软雅黑" w:hAnsi="微软雅黑" w:hint="eastAsia"/>
          <w:color w:val="000000" w:themeColor="text1"/>
          <w:sz w:val="21"/>
          <w:szCs w:val="21"/>
        </w:rPr>
        <w:t>（实地查勘完成之日）</w:t>
      </w:r>
    </w:p>
    <w:p w:rsidR="003072C0" w:rsidRPr="009C3934"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9C3934">
        <w:rPr>
          <w:rFonts w:ascii="微软雅黑" w:eastAsia="微软雅黑" w:hAnsi="微软雅黑" w:hint="eastAsia"/>
          <w:color w:val="000000" w:themeColor="text1"/>
          <w:sz w:val="21"/>
          <w:szCs w:val="21"/>
        </w:rPr>
        <w:t>价值</w:t>
      </w:r>
      <w:r w:rsidRPr="009C3934">
        <w:rPr>
          <w:rFonts w:ascii="微软雅黑" w:eastAsia="微软雅黑" w:hAnsi="微软雅黑"/>
          <w:color w:val="000000" w:themeColor="text1"/>
          <w:sz w:val="21"/>
          <w:szCs w:val="21"/>
        </w:rPr>
        <w:t>类型</w:t>
      </w:r>
      <w:r w:rsidRPr="009C3934">
        <w:rPr>
          <w:rFonts w:ascii="微软雅黑" w:eastAsia="微软雅黑" w:hAnsi="微软雅黑" w:hint="eastAsia"/>
          <w:color w:val="000000" w:themeColor="text1"/>
          <w:sz w:val="21"/>
          <w:szCs w:val="21"/>
        </w:rPr>
        <w:t>：</w:t>
      </w:r>
      <w:r w:rsidR="00FA0FA0" w:rsidRPr="009C3934">
        <w:rPr>
          <w:rFonts w:ascii="微软雅黑" w:eastAsia="微软雅黑" w:hAnsi="微软雅黑" w:hint="eastAsia"/>
          <w:color w:val="000000" w:themeColor="text1"/>
          <w:sz w:val="21"/>
          <w:szCs w:val="21"/>
        </w:rPr>
        <w:t>市场</w:t>
      </w:r>
      <w:r w:rsidRPr="009C3934">
        <w:rPr>
          <w:rFonts w:ascii="微软雅黑" w:eastAsia="微软雅黑" w:hAnsi="微软雅黑"/>
          <w:color w:val="000000" w:themeColor="text1"/>
          <w:sz w:val="21"/>
          <w:szCs w:val="21"/>
        </w:rPr>
        <w:t>价值</w:t>
      </w:r>
    </w:p>
    <w:p w:rsidR="0036359D" w:rsidRDefault="0036359D" w:rsidP="00FE2E8E">
      <w:pPr>
        <w:adjustRightInd w:val="0"/>
        <w:snapToGrid w:val="0"/>
        <w:spacing w:line="276" w:lineRule="auto"/>
        <w:ind w:firstLineChars="200" w:firstLine="420"/>
        <w:rPr>
          <w:rFonts w:ascii="微软雅黑" w:eastAsia="微软雅黑" w:hAnsi="微软雅黑"/>
          <w:sz w:val="21"/>
          <w:szCs w:val="21"/>
        </w:rPr>
      </w:pPr>
      <w:r w:rsidRPr="009C3934">
        <w:rPr>
          <w:rFonts w:ascii="微软雅黑" w:eastAsia="微软雅黑" w:hAnsi="微软雅黑" w:hint="eastAsia"/>
          <w:color w:val="000000" w:themeColor="text1"/>
          <w:sz w:val="21"/>
          <w:szCs w:val="21"/>
        </w:rPr>
        <w:t>估价人员</w:t>
      </w:r>
      <w:r w:rsidRPr="009C3934">
        <w:rPr>
          <w:rFonts w:ascii="微软雅黑" w:eastAsia="微软雅黑" w:hAnsi="微软雅黑" w:cs="Arial" w:hint="eastAsia"/>
          <w:color w:val="000000" w:themeColor="text1"/>
          <w:sz w:val="21"/>
          <w:szCs w:val="21"/>
        </w:rPr>
        <w:t>遵循各项估价原则，根据估价目的和国家有关房地产估价的规范、规定</w:t>
      </w:r>
      <w:r w:rsidRPr="009C3934">
        <w:rPr>
          <w:rFonts w:ascii="微软雅黑" w:eastAsia="微软雅黑" w:hAnsi="微软雅黑" w:hint="eastAsia"/>
          <w:color w:val="000000" w:themeColor="text1"/>
          <w:sz w:val="21"/>
          <w:szCs w:val="21"/>
        </w:rPr>
        <w:t>，按照估价程序，经过实地查勘与市场调查，选用</w:t>
      </w:r>
      <w:r w:rsidR="00A8349F" w:rsidRPr="009C3934">
        <w:rPr>
          <w:rFonts w:ascii="微软雅黑" w:eastAsia="微软雅黑" w:hAnsi="微软雅黑" w:cs="Arial" w:hint="eastAsia"/>
          <w:color w:val="000000" w:themeColor="text1"/>
          <w:sz w:val="21"/>
          <w:szCs w:val="21"/>
        </w:rPr>
        <w:t>比较法对估价</w:t>
      </w:r>
      <w:r w:rsidRPr="009C3934">
        <w:rPr>
          <w:rFonts w:ascii="微软雅黑" w:eastAsia="微软雅黑" w:hAnsi="微软雅黑" w:cs="Arial" w:hint="eastAsia"/>
          <w:color w:val="000000" w:themeColor="text1"/>
          <w:sz w:val="21"/>
          <w:szCs w:val="21"/>
        </w:rPr>
        <w:t>对象</w:t>
      </w:r>
      <w:r w:rsidRPr="009C3934">
        <w:rPr>
          <w:rFonts w:ascii="微软雅黑" w:eastAsia="微软雅黑" w:hAnsi="微软雅黑" w:hint="eastAsia"/>
          <w:color w:val="000000" w:themeColor="text1"/>
          <w:sz w:val="21"/>
          <w:szCs w:val="21"/>
        </w:rPr>
        <w:t>进行了测算，确定估</w:t>
      </w:r>
      <w:r w:rsidRPr="009C3934">
        <w:rPr>
          <w:rFonts w:ascii="微软雅黑" w:eastAsia="微软雅黑" w:hAnsi="微软雅黑" w:cs="Arial" w:hint="eastAsia"/>
          <w:color w:val="000000" w:themeColor="text1"/>
          <w:sz w:val="21"/>
          <w:szCs w:val="21"/>
        </w:rPr>
        <w:t>价对象在满足全部假设和限制条件下于价值时点</w:t>
      </w:r>
      <w:r w:rsidR="00BF1003">
        <w:rPr>
          <w:rFonts w:ascii="微软雅黑" w:eastAsia="微软雅黑" w:hAnsi="微软雅黑" w:cs="Arial" w:hint="eastAsia"/>
          <w:color w:val="000000" w:themeColor="text1"/>
          <w:sz w:val="21"/>
          <w:szCs w:val="21"/>
        </w:rPr>
        <w:t>2019年9月6日</w:t>
      </w:r>
      <w:r w:rsidRPr="009C3934">
        <w:rPr>
          <w:rFonts w:ascii="微软雅黑" w:eastAsia="微软雅黑" w:hAnsi="微软雅黑" w:hint="eastAsia"/>
          <w:color w:val="000000" w:themeColor="text1"/>
          <w:sz w:val="21"/>
          <w:szCs w:val="21"/>
        </w:rPr>
        <w:t>的估价结果</w:t>
      </w:r>
      <w:r w:rsidRPr="00CE1929">
        <w:rPr>
          <w:rFonts w:ascii="微软雅黑" w:eastAsia="微软雅黑" w:hAnsi="微软雅黑" w:hint="eastAsia"/>
          <w:sz w:val="21"/>
          <w:szCs w:val="21"/>
        </w:rPr>
        <w:t>如下：（币种：人民币）</w:t>
      </w:r>
    </w:p>
    <w:p w:rsidR="00F4469E" w:rsidRPr="00F52720" w:rsidRDefault="00F4469E" w:rsidP="00FE2E8E">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房地产</w:t>
      </w:r>
      <w:r w:rsidR="00F52720" w:rsidRPr="00F52720">
        <w:rPr>
          <w:rFonts w:ascii="微软雅黑" w:eastAsia="微软雅黑" w:hAnsi="微软雅黑" w:hint="eastAsia"/>
          <w:b/>
          <w:sz w:val="21"/>
          <w:szCs w:val="21"/>
        </w:rPr>
        <w:t>市场价值总价：RMB</w:t>
      </w:r>
      <w:r w:rsidR="00044FD2">
        <w:rPr>
          <w:rFonts w:ascii="微软雅黑" w:eastAsia="微软雅黑" w:hAnsi="微软雅黑" w:hint="eastAsia"/>
          <w:b/>
          <w:sz w:val="21"/>
          <w:szCs w:val="21"/>
        </w:rPr>
        <w:t>154.64</w:t>
      </w:r>
      <w:r w:rsidR="00F52720" w:rsidRPr="00F52720">
        <w:rPr>
          <w:rFonts w:ascii="微软雅黑" w:eastAsia="微软雅黑" w:hAnsi="微软雅黑" w:hint="eastAsia"/>
          <w:b/>
          <w:sz w:val="21"/>
          <w:szCs w:val="21"/>
        </w:rPr>
        <w:t>万元</w:t>
      </w:r>
    </w:p>
    <w:p w:rsidR="00F52720" w:rsidRPr="00F52720" w:rsidRDefault="00F52720" w:rsidP="00F52720">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大写金额：</w:t>
      </w:r>
      <w:r w:rsidR="00044FD2">
        <w:rPr>
          <w:rFonts w:ascii="微软雅黑" w:eastAsia="微软雅黑" w:hAnsi="微软雅黑" w:hint="eastAsia"/>
          <w:b/>
          <w:sz w:val="21"/>
          <w:szCs w:val="21"/>
        </w:rPr>
        <w:t>壹佰伍拾肆万陆仟肆佰</w:t>
      </w:r>
      <w:r w:rsidRPr="00F52720">
        <w:rPr>
          <w:rFonts w:ascii="微软雅黑" w:eastAsia="微软雅黑" w:hAnsi="微软雅黑" w:hint="eastAsia"/>
          <w:b/>
          <w:sz w:val="21"/>
          <w:szCs w:val="21"/>
        </w:rPr>
        <w:t>元整</w:t>
      </w:r>
    </w:p>
    <w:p w:rsidR="00F52720" w:rsidRDefault="00F52720" w:rsidP="00FE2E8E">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评估单价：</w:t>
      </w:r>
      <w:r w:rsidR="00044FD2">
        <w:rPr>
          <w:rFonts w:ascii="微软雅黑" w:eastAsia="微软雅黑" w:hAnsi="微软雅黑"/>
          <w:b/>
          <w:sz w:val="21"/>
          <w:szCs w:val="21"/>
        </w:rPr>
        <w:t>11258.16</w:t>
      </w:r>
      <w:r w:rsidRPr="00F52720">
        <w:rPr>
          <w:rFonts w:ascii="微软雅黑" w:eastAsia="微软雅黑" w:hAnsi="微软雅黑" w:hint="eastAsia"/>
          <w:b/>
          <w:sz w:val="21"/>
          <w:szCs w:val="21"/>
        </w:rPr>
        <w:t>元</w:t>
      </w:r>
      <w:r w:rsidRPr="00F52720">
        <w:rPr>
          <w:rFonts w:ascii="微软雅黑" w:eastAsia="微软雅黑" w:hAnsi="微软雅黑"/>
          <w:b/>
          <w:sz w:val="21"/>
          <w:szCs w:val="21"/>
        </w:rPr>
        <w:t>/</w:t>
      </w:r>
      <w:r w:rsidRPr="00F52720">
        <w:rPr>
          <w:rFonts w:ascii="微软雅黑" w:eastAsia="微软雅黑" w:hAnsi="微软雅黑" w:hint="eastAsia"/>
          <w:b/>
          <w:sz w:val="21"/>
          <w:szCs w:val="21"/>
        </w:rPr>
        <w:t>平方米</w:t>
      </w:r>
    </w:p>
    <w:p w:rsidR="00F52720" w:rsidRPr="00F52720" w:rsidRDefault="00F52720" w:rsidP="00FE2E8E">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特别提示：</w:t>
      </w:r>
    </w:p>
    <w:p w:rsidR="004D6E4C" w:rsidRPr="004D6E4C" w:rsidRDefault="004D6E4C" w:rsidP="00CE264E">
      <w:pPr>
        <w:pStyle w:val="a8"/>
        <w:numPr>
          <w:ilvl w:val="0"/>
          <w:numId w:val="2"/>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rsidR="0089535B" w:rsidRPr="004D6E4C"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4D6E4C">
        <w:rPr>
          <w:rFonts w:ascii="微软雅黑" w:eastAsia="微软雅黑" w:hAnsi="微软雅黑" w:hint="eastAsia"/>
          <w:sz w:val="21"/>
          <w:szCs w:val="21"/>
        </w:rPr>
        <w:t>在评估结果有效期内，估价对象状况或者房地产市场发生明显变化的，评估结果应当进行调整。</w:t>
      </w:r>
    </w:p>
    <w:p w:rsidR="0089535B" w:rsidRPr="004D6E4C"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4D6E4C">
        <w:rPr>
          <w:rFonts w:ascii="微软雅黑" w:eastAsia="微软雅黑" w:hAnsi="微软雅黑" w:hint="eastAsia"/>
          <w:sz w:val="21"/>
          <w:szCs w:val="21"/>
        </w:rPr>
        <w:t>估价委托人或评估报告使用人应当按照法律规定和评估报告载明的使用范围使用评估报告，违反该规定使用评估报告的，房地产估价机构和注册房地产估价师依法不承担责任。</w:t>
      </w:r>
    </w:p>
    <w:p w:rsidR="003C60B6" w:rsidRPr="004D6E4C" w:rsidRDefault="00C735E2" w:rsidP="00CE264E">
      <w:pPr>
        <w:pStyle w:val="a8"/>
        <w:numPr>
          <w:ilvl w:val="0"/>
          <w:numId w:val="2"/>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评估结果不等于估价对象处置可实现的成交价，不应被认为是对估价对象处置成交价的保证</w:t>
      </w:r>
      <w:r w:rsidR="0089535B" w:rsidRPr="004D6E4C">
        <w:rPr>
          <w:rFonts w:ascii="微软雅黑" w:eastAsia="微软雅黑" w:hAnsi="微软雅黑" w:hint="eastAsia"/>
          <w:sz w:val="21"/>
          <w:szCs w:val="21"/>
        </w:rPr>
        <w:t>。</w:t>
      </w:r>
    </w:p>
    <w:p w:rsidR="00711750" w:rsidRPr="00C735E2" w:rsidRDefault="00707652" w:rsidP="00711750">
      <w:pPr>
        <w:pStyle w:val="a8"/>
        <w:numPr>
          <w:ilvl w:val="0"/>
          <w:numId w:val="2"/>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经</w:t>
      </w:r>
      <w:r w:rsidR="00711750">
        <w:rPr>
          <w:rFonts w:ascii="微软雅黑" w:eastAsia="微软雅黑" w:hAnsi="微软雅黑" w:hint="eastAsia"/>
          <w:sz w:val="21"/>
          <w:szCs w:val="21"/>
        </w:rPr>
        <w:t>估价人员实地查勘调查，但仍无法核实估价对象是否存在欠缴税费、拖欠物业费、供暖费、水电气费等情况，故本次估价未考虑欠缴税费情况对估价结果的影响</w:t>
      </w:r>
      <w:r w:rsidR="00711750" w:rsidRPr="00CE1929">
        <w:rPr>
          <w:rFonts w:ascii="微软雅黑" w:eastAsia="微软雅黑" w:hAnsi="微软雅黑" w:hint="eastAsia"/>
          <w:sz w:val="21"/>
          <w:szCs w:val="21"/>
        </w:rPr>
        <w:t>，在此提请报告使用者注意。</w:t>
      </w:r>
    </w:p>
    <w:p w:rsidR="00C735E2" w:rsidRPr="000647E8" w:rsidRDefault="00C735E2" w:rsidP="00711750">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lastRenderedPageBreak/>
        <w:t>估价对象</w:t>
      </w:r>
      <w:r w:rsidRPr="000647E8">
        <w:rPr>
          <w:rFonts w:ascii="微软雅黑" w:eastAsia="微软雅黑" w:hAnsi="微软雅黑" w:hint="eastAsia"/>
          <w:color w:val="000000" w:themeColor="text1"/>
          <w:sz w:val="21"/>
          <w:szCs w:val="21"/>
        </w:rPr>
        <w:t>存在查封以及原有的担保物权和其他优先受偿权情况。结合本次估价目的，本次估价</w:t>
      </w:r>
      <w:r w:rsidR="003D27C4" w:rsidRPr="000647E8">
        <w:rPr>
          <w:rFonts w:ascii="微软雅黑" w:eastAsia="微软雅黑" w:hAnsi="微软雅黑" w:hint="eastAsia"/>
          <w:color w:val="000000" w:themeColor="text1"/>
          <w:sz w:val="21"/>
          <w:szCs w:val="21"/>
        </w:rPr>
        <w:t>未</w:t>
      </w:r>
      <w:r w:rsidRPr="000647E8">
        <w:rPr>
          <w:rFonts w:ascii="微软雅黑" w:eastAsia="微软雅黑" w:hAnsi="微软雅黑" w:hint="eastAsia"/>
          <w:color w:val="000000" w:themeColor="text1"/>
          <w:sz w:val="21"/>
          <w:szCs w:val="21"/>
        </w:rPr>
        <w:t>考虑估价对象查封、设立担保物权及其他优先受偿权情况，在此提请报告使用者注意。</w:t>
      </w:r>
    </w:p>
    <w:p w:rsidR="0036359D" w:rsidRPr="000647E8" w:rsidRDefault="0036359D" w:rsidP="00FE2E8E">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本报告书的应用有效期为壹年，自估价报告出具之日</w:t>
      </w:r>
      <w:r w:rsidR="00BF1003">
        <w:rPr>
          <w:rFonts w:ascii="微软雅黑" w:eastAsia="微软雅黑" w:hAnsi="微软雅黑" w:hint="eastAsia"/>
          <w:color w:val="000000" w:themeColor="text1"/>
          <w:sz w:val="21"/>
          <w:szCs w:val="21"/>
        </w:rPr>
        <w:t>2019年9月20日</w:t>
      </w:r>
      <w:r w:rsidRPr="000647E8">
        <w:rPr>
          <w:rFonts w:ascii="微软雅黑" w:eastAsia="微软雅黑" w:hAnsi="微软雅黑" w:hint="eastAsia"/>
          <w:color w:val="000000" w:themeColor="text1"/>
          <w:sz w:val="21"/>
          <w:szCs w:val="21"/>
        </w:rPr>
        <w:t xml:space="preserve">起壹年内有效，即从 </w:t>
      </w:r>
      <w:r w:rsidR="00BF1003">
        <w:rPr>
          <w:rFonts w:ascii="微软雅黑" w:eastAsia="微软雅黑" w:hAnsi="微软雅黑" w:hint="eastAsia"/>
          <w:color w:val="000000" w:themeColor="text1"/>
          <w:sz w:val="21"/>
          <w:szCs w:val="21"/>
        </w:rPr>
        <w:t>2019年9月20日</w:t>
      </w:r>
      <w:r w:rsidRPr="000647E8">
        <w:rPr>
          <w:rFonts w:ascii="微软雅黑" w:eastAsia="微软雅黑" w:hAnsi="微软雅黑" w:hint="eastAsia"/>
          <w:color w:val="000000" w:themeColor="text1"/>
          <w:sz w:val="21"/>
          <w:szCs w:val="21"/>
        </w:rPr>
        <w:t>起至</w:t>
      </w:r>
      <w:r w:rsidR="00BF1003">
        <w:rPr>
          <w:rFonts w:ascii="微软雅黑" w:eastAsia="微软雅黑" w:hAnsi="微软雅黑" w:hint="eastAsia"/>
          <w:color w:val="000000" w:themeColor="text1"/>
          <w:sz w:val="21"/>
          <w:szCs w:val="21"/>
        </w:rPr>
        <w:t>2020年9月19日</w:t>
      </w:r>
      <w:r w:rsidRPr="000647E8">
        <w:rPr>
          <w:rFonts w:ascii="微软雅黑" w:eastAsia="微软雅黑" w:hAnsi="微软雅黑" w:hint="eastAsia"/>
          <w:color w:val="000000" w:themeColor="text1"/>
          <w:sz w:val="21"/>
          <w:szCs w:val="21"/>
        </w:rPr>
        <w:t>止。随此函附交</w:t>
      </w:r>
      <w:r w:rsidR="000647E8" w:rsidRPr="000647E8">
        <w:rPr>
          <w:rFonts w:ascii="微软雅黑" w:eastAsia="微软雅黑" w:hAnsi="微软雅黑" w:hint="eastAsia"/>
          <w:color w:val="000000" w:themeColor="text1"/>
          <w:sz w:val="21"/>
          <w:szCs w:val="21"/>
        </w:rPr>
        <w:t>肆</w:t>
      </w:r>
      <w:r w:rsidRPr="000647E8">
        <w:rPr>
          <w:rFonts w:ascii="微软雅黑" w:eastAsia="微软雅黑" w:hAnsi="微软雅黑" w:hint="eastAsia"/>
          <w:color w:val="000000" w:themeColor="text1"/>
          <w:sz w:val="21"/>
          <w:szCs w:val="21"/>
        </w:rPr>
        <w:t>份估价报告。</w:t>
      </w:r>
    </w:p>
    <w:p w:rsidR="0036359D" w:rsidRPr="000647E8" w:rsidRDefault="0036359D" w:rsidP="00FE2E8E">
      <w:pPr>
        <w:pStyle w:val="a8"/>
        <w:adjustRightInd w:val="0"/>
        <w:snapToGrid w:val="0"/>
        <w:spacing w:line="276" w:lineRule="auto"/>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估价的详细结果和有关说明，请见以下《估价结果</w:t>
      </w:r>
      <w:r w:rsidRPr="000647E8">
        <w:rPr>
          <w:rFonts w:ascii="微软雅黑" w:eastAsia="微软雅黑" w:hAnsi="微软雅黑" w:hint="eastAsia"/>
          <w:color w:val="000000" w:themeColor="text1"/>
          <w:sz w:val="21"/>
          <w:szCs w:val="21"/>
        </w:rPr>
        <w:t>报告》。</w:t>
      </w:r>
    </w:p>
    <w:p w:rsidR="0036359D" w:rsidRPr="000647E8" w:rsidRDefault="0036359D" w:rsidP="00FE2E8E">
      <w:pPr>
        <w:pStyle w:val="a8"/>
        <w:adjustRightInd w:val="0"/>
        <w:snapToGrid w:val="0"/>
        <w:spacing w:line="276" w:lineRule="auto"/>
        <w:rPr>
          <w:rFonts w:ascii="微软雅黑" w:eastAsia="微软雅黑" w:hAnsi="微软雅黑"/>
          <w:color w:val="000000" w:themeColor="text1"/>
          <w:sz w:val="21"/>
          <w:szCs w:val="21"/>
        </w:rPr>
      </w:pPr>
    </w:p>
    <w:p w:rsidR="0036359D" w:rsidRPr="000647E8" w:rsidRDefault="0036359D" w:rsidP="00FE2E8E">
      <w:pPr>
        <w:adjustRightInd w:val="0"/>
        <w:snapToGrid w:val="0"/>
        <w:spacing w:line="480" w:lineRule="auto"/>
        <w:ind w:firstLineChars="200" w:firstLine="420"/>
        <w:jc w:val="right"/>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武汉国佳房地资产评估有限公司（公章）</w:t>
      </w:r>
    </w:p>
    <w:p w:rsidR="0036359D" w:rsidRPr="000647E8" w:rsidRDefault="0036359D" w:rsidP="00FE2E8E">
      <w:pPr>
        <w:adjustRightInd w:val="0"/>
        <w:snapToGrid w:val="0"/>
        <w:spacing w:line="480" w:lineRule="auto"/>
        <w:ind w:firstLineChars="2600" w:firstLine="5460"/>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 xml:space="preserve">法定代表人：   </w:t>
      </w:r>
    </w:p>
    <w:p w:rsidR="0036359D" w:rsidRPr="000647E8" w:rsidRDefault="00161892"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二〇一九年九月二十日</w:t>
      </w:r>
    </w:p>
    <w:p w:rsidR="005B642D" w:rsidRPr="00CE1929"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CE1929" w:rsidSect="00E11E4A">
          <w:pgSz w:w="11906" w:h="16838" w:code="9"/>
          <w:pgMar w:top="1701" w:right="1418" w:bottom="1418" w:left="1701" w:header="851" w:footer="964" w:gutter="0"/>
          <w:pgNumType w:fmt="lowerRoman" w:start="1"/>
          <w:cols w:space="425"/>
          <w:docGrid w:type="lines" w:linePitch="312"/>
        </w:sectPr>
      </w:pPr>
    </w:p>
    <w:p w:rsidR="00DC004C" w:rsidRPr="00CE1929" w:rsidRDefault="00DC004C" w:rsidP="00FA0FA0">
      <w:pPr>
        <w:adjustRightInd w:val="0"/>
        <w:snapToGrid w:val="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目录</w:t>
      </w:r>
    </w:p>
    <w:p w:rsidR="00DC004C" w:rsidRPr="00D945BE" w:rsidRDefault="00DC004C" w:rsidP="001075AF">
      <w:pPr>
        <w:topLinePunct/>
        <w:adjustRightInd w:val="0"/>
        <w:snapToGrid w:val="0"/>
        <w:spacing w:afterLines="100" w:line="160" w:lineRule="exact"/>
        <w:jc w:val="center"/>
        <w:rPr>
          <w:rFonts w:ascii="微软雅黑" w:eastAsia="微软雅黑" w:hAnsi="微软雅黑"/>
          <w:b/>
          <w:color w:val="C3AD72"/>
          <w:sz w:val="21"/>
          <w:szCs w:val="21"/>
        </w:rPr>
      </w:pPr>
      <w:r w:rsidRPr="00D945BE">
        <w:rPr>
          <w:rFonts w:ascii="微软雅黑" w:eastAsia="微软雅黑" w:hAnsi="微软雅黑" w:hint="eastAsia"/>
          <w:b/>
          <w:color w:val="C3AD72"/>
          <w:sz w:val="21"/>
          <w:szCs w:val="21"/>
        </w:rPr>
        <w:t>C</w:t>
      </w:r>
      <w:r w:rsidRPr="00D945BE">
        <w:rPr>
          <w:rFonts w:ascii="微软雅黑" w:eastAsia="微软雅黑" w:hAnsi="微软雅黑"/>
          <w:b/>
          <w:color w:val="C3AD72"/>
          <w:sz w:val="21"/>
          <w:szCs w:val="21"/>
        </w:rPr>
        <w:t>ontents</w:t>
      </w:r>
    </w:p>
    <w:bookmarkStart w:id="3" w:name="_Toc492480511"/>
    <w:bookmarkStart w:id="4" w:name="_Toc503261497"/>
    <w:bookmarkStart w:id="5" w:name="_Toc504481143"/>
    <w:p w:rsidR="00D945BE" w:rsidRPr="00D945BE" w:rsidRDefault="009D757E">
      <w:pPr>
        <w:pStyle w:val="11"/>
        <w:tabs>
          <w:tab w:val="right" w:leader="dot" w:pos="8777"/>
        </w:tabs>
        <w:rPr>
          <w:rFonts w:asciiTheme="minorHAnsi" w:eastAsiaTheme="minorEastAsia" w:hAnsiTheme="minorHAnsi" w:cstheme="minorBidi"/>
          <w:b w:val="0"/>
          <w:bCs w:val="0"/>
          <w:noProof/>
          <w:kern w:val="2"/>
          <w:szCs w:val="21"/>
        </w:rPr>
      </w:pPr>
      <w:r w:rsidRPr="009D757E">
        <w:rPr>
          <w:rFonts w:ascii="微软雅黑" w:hAnsi="微软雅黑"/>
          <w:b w:val="0"/>
          <w:color w:val="C3AD72"/>
          <w:szCs w:val="21"/>
        </w:rPr>
        <w:fldChar w:fldCharType="begin"/>
      </w:r>
      <w:r w:rsidR="007F6A9D" w:rsidRPr="00D945BE">
        <w:rPr>
          <w:rFonts w:ascii="微软雅黑" w:hAnsi="微软雅黑"/>
          <w:b w:val="0"/>
          <w:color w:val="C3AD72"/>
          <w:szCs w:val="21"/>
        </w:rPr>
        <w:instrText xml:space="preserve"> TOC \o "1-3" \</w:instrText>
      </w:r>
      <w:r w:rsidR="007F6A9D" w:rsidRPr="00D945BE">
        <w:rPr>
          <w:rFonts w:ascii="微软雅黑" w:hAnsi="微软雅黑" w:hint="eastAsia"/>
          <w:b w:val="0"/>
          <w:color w:val="C3AD72"/>
          <w:szCs w:val="21"/>
        </w:rPr>
        <w:instrText>n3-3</w:instrText>
      </w:r>
      <w:r w:rsidR="007F6A9D" w:rsidRPr="00D945BE">
        <w:rPr>
          <w:rFonts w:ascii="微软雅黑" w:hAnsi="微软雅黑"/>
          <w:b w:val="0"/>
          <w:color w:val="C3AD72"/>
          <w:szCs w:val="21"/>
        </w:rPr>
        <w:instrText xml:space="preserve">\h \z \u </w:instrText>
      </w:r>
      <w:r w:rsidRPr="009D757E">
        <w:rPr>
          <w:rFonts w:ascii="微软雅黑" w:hAnsi="微软雅黑"/>
          <w:b w:val="0"/>
          <w:color w:val="C3AD72"/>
          <w:szCs w:val="21"/>
        </w:rPr>
        <w:fldChar w:fldCharType="separate"/>
      </w:r>
      <w:hyperlink w:anchor="_Toc20139814" w:history="1">
        <w:r w:rsidR="00D945BE" w:rsidRPr="00D945BE">
          <w:rPr>
            <w:rStyle w:val="a9"/>
            <w:rFonts w:ascii="微软雅黑" w:hAnsi="微软雅黑" w:hint="eastAsia"/>
            <w:noProof/>
            <w:szCs w:val="21"/>
          </w:rPr>
          <w:t>估价师声明</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_Toc20139814 \h </w:instrText>
        </w:r>
        <w:r w:rsidRPr="00D945BE">
          <w:rPr>
            <w:noProof/>
            <w:webHidden/>
            <w:szCs w:val="21"/>
          </w:rPr>
        </w:r>
        <w:r w:rsidRPr="00D945BE">
          <w:rPr>
            <w:noProof/>
            <w:webHidden/>
            <w:szCs w:val="21"/>
          </w:rPr>
          <w:fldChar w:fldCharType="separate"/>
        </w:r>
        <w:r w:rsidR="00D945BE" w:rsidRPr="00D945BE">
          <w:rPr>
            <w:noProof/>
            <w:webHidden/>
            <w:szCs w:val="21"/>
          </w:rPr>
          <w:t>3</w:t>
        </w:r>
        <w:r w:rsidRPr="00D945BE">
          <w:rPr>
            <w:noProof/>
            <w:webHidden/>
            <w:szCs w:val="21"/>
          </w:rPr>
          <w:fldChar w:fldCharType="end"/>
        </w:r>
      </w:hyperlink>
    </w:p>
    <w:p w:rsidR="00D945BE" w:rsidRPr="00D945BE" w:rsidRDefault="009D757E">
      <w:pPr>
        <w:pStyle w:val="11"/>
        <w:tabs>
          <w:tab w:val="right" w:leader="dot" w:pos="8777"/>
        </w:tabs>
        <w:rPr>
          <w:rFonts w:asciiTheme="minorHAnsi" w:eastAsiaTheme="minorEastAsia" w:hAnsiTheme="minorHAnsi" w:cstheme="minorBidi"/>
          <w:b w:val="0"/>
          <w:bCs w:val="0"/>
          <w:noProof/>
          <w:kern w:val="2"/>
          <w:szCs w:val="21"/>
        </w:rPr>
      </w:pPr>
      <w:hyperlink w:anchor="_Toc20139815" w:history="1">
        <w:r w:rsidR="00D945BE" w:rsidRPr="00D945BE">
          <w:rPr>
            <w:rStyle w:val="a9"/>
            <w:rFonts w:ascii="微软雅黑" w:hAnsi="微软雅黑" w:hint="eastAsia"/>
            <w:noProof/>
            <w:szCs w:val="21"/>
          </w:rPr>
          <w:t>估价假设和限制条件</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_Toc20139815 \h </w:instrText>
        </w:r>
        <w:r w:rsidRPr="00D945BE">
          <w:rPr>
            <w:noProof/>
            <w:webHidden/>
            <w:szCs w:val="21"/>
          </w:rPr>
        </w:r>
        <w:r w:rsidRPr="00D945BE">
          <w:rPr>
            <w:noProof/>
            <w:webHidden/>
            <w:szCs w:val="21"/>
          </w:rPr>
          <w:fldChar w:fldCharType="separate"/>
        </w:r>
        <w:r w:rsidR="00D945BE" w:rsidRPr="00D945BE">
          <w:rPr>
            <w:noProof/>
            <w:webHidden/>
            <w:szCs w:val="21"/>
          </w:rPr>
          <w:t>4</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16" w:history="1">
        <w:r w:rsidR="00D945BE" w:rsidRPr="00D945BE">
          <w:rPr>
            <w:rStyle w:val="a9"/>
            <w:rFonts w:ascii="微软雅黑" w:hAnsi="微软雅黑" w:hint="eastAsia"/>
            <w:noProof/>
            <w:szCs w:val="21"/>
          </w:rPr>
          <w:t>一、一般假设</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_Toc20139816 \h </w:instrText>
        </w:r>
        <w:r w:rsidRPr="00D945BE">
          <w:rPr>
            <w:noProof/>
            <w:webHidden/>
            <w:szCs w:val="21"/>
          </w:rPr>
        </w:r>
        <w:r w:rsidRPr="00D945BE">
          <w:rPr>
            <w:noProof/>
            <w:webHidden/>
            <w:szCs w:val="21"/>
          </w:rPr>
          <w:fldChar w:fldCharType="separate"/>
        </w:r>
        <w:r w:rsidR="00D945BE" w:rsidRPr="00D945BE">
          <w:rPr>
            <w:noProof/>
            <w:webHidden/>
            <w:szCs w:val="21"/>
          </w:rPr>
          <w:t>4</w:t>
        </w:r>
        <w:r w:rsidRPr="00D945BE">
          <w:rPr>
            <w:noProof/>
            <w:webHidden/>
            <w:szCs w:val="21"/>
          </w:rPr>
          <w:fldChar w:fldCharType="end"/>
        </w:r>
      </w:hyperlink>
    </w:p>
    <w:p w:rsidR="00D945BE" w:rsidRPr="00D945BE" w:rsidRDefault="009D757E" w:rsidP="00D16C8B">
      <w:pPr>
        <w:pStyle w:val="20"/>
        <w:tabs>
          <w:tab w:val="right" w:leader="dot" w:pos="8777"/>
        </w:tabs>
        <w:ind w:firstLine="420"/>
        <w:rPr>
          <w:rFonts w:asciiTheme="minorHAnsi" w:eastAsiaTheme="minorEastAsia" w:hAnsiTheme="minorHAnsi" w:cstheme="minorBidi"/>
          <w:bCs w:val="0"/>
          <w:noProof/>
          <w:kern w:val="2"/>
          <w:szCs w:val="21"/>
        </w:rPr>
      </w:pPr>
      <w:hyperlink w:anchor="_Toc20139817" w:history="1">
        <w:r w:rsidR="00D945BE" w:rsidRPr="00D945BE">
          <w:rPr>
            <w:rStyle w:val="a9"/>
            <w:rFonts w:ascii="微软雅黑" w:hAnsi="微软雅黑" w:hint="eastAsia"/>
            <w:noProof/>
            <w:szCs w:val="21"/>
          </w:rPr>
          <w:t>二、未定事项假设</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_Toc20139817 \h </w:instrText>
        </w:r>
        <w:r w:rsidRPr="00D945BE">
          <w:rPr>
            <w:noProof/>
            <w:webHidden/>
            <w:szCs w:val="21"/>
          </w:rPr>
        </w:r>
        <w:r w:rsidRPr="00D945BE">
          <w:rPr>
            <w:noProof/>
            <w:webHidden/>
            <w:szCs w:val="21"/>
          </w:rPr>
          <w:fldChar w:fldCharType="separate"/>
        </w:r>
        <w:r w:rsidR="00D945BE" w:rsidRPr="00D945BE">
          <w:rPr>
            <w:noProof/>
            <w:webHidden/>
            <w:szCs w:val="21"/>
          </w:rPr>
          <w:t>5</w:t>
        </w:r>
        <w:r w:rsidRPr="00D945BE">
          <w:rPr>
            <w:noProof/>
            <w:webHidden/>
            <w:szCs w:val="21"/>
          </w:rPr>
          <w:fldChar w:fldCharType="end"/>
        </w:r>
      </w:hyperlink>
    </w:p>
    <w:p w:rsidR="00D945BE" w:rsidRPr="00D945BE" w:rsidRDefault="009D757E" w:rsidP="00D16C8B">
      <w:pPr>
        <w:pStyle w:val="20"/>
        <w:tabs>
          <w:tab w:val="right" w:leader="dot" w:pos="8777"/>
        </w:tabs>
        <w:ind w:firstLine="420"/>
        <w:rPr>
          <w:rFonts w:asciiTheme="minorHAnsi" w:eastAsiaTheme="minorEastAsia" w:hAnsiTheme="minorHAnsi" w:cstheme="minorBidi"/>
          <w:bCs w:val="0"/>
          <w:noProof/>
          <w:kern w:val="2"/>
          <w:szCs w:val="21"/>
        </w:rPr>
      </w:pPr>
      <w:hyperlink w:anchor="_Toc20139818" w:history="1">
        <w:r w:rsidR="00D945BE" w:rsidRPr="00D945BE">
          <w:rPr>
            <w:rStyle w:val="a9"/>
            <w:rFonts w:ascii="微软雅黑" w:hAnsi="微软雅黑" w:hint="eastAsia"/>
            <w:noProof/>
            <w:szCs w:val="21"/>
          </w:rPr>
          <w:t>三、背离事实假设</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_Toc20139818 \h </w:instrText>
        </w:r>
        <w:r w:rsidRPr="00D945BE">
          <w:rPr>
            <w:noProof/>
            <w:webHidden/>
            <w:szCs w:val="21"/>
          </w:rPr>
        </w:r>
        <w:r w:rsidRPr="00D945BE">
          <w:rPr>
            <w:noProof/>
            <w:webHidden/>
            <w:szCs w:val="21"/>
          </w:rPr>
          <w:fldChar w:fldCharType="separate"/>
        </w:r>
        <w:r w:rsidR="00D945BE" w:rsidRPr="00D945BE">
          <w:rPr>
            <w:noProof/>
            <w:webHidden/>
            <w:szCs w:val="21"/>
          </w:rPr>
          <w:t>5</w:t>
        </w:r>
        <w:r w:rsidRPr="00D945BE">
          <w:rPr>
            <w:noProof/>
            <w:webHidden/>
            <w:szCs w:val="21"/>
          </w:rPr>
          <w:fldChar w:fldCharType="end"/>
        </w:r>
      </w:hyperlink>
    </w:p>
    <w:p w:rsidR="00D945BE" w:rsidRPr="00D945BE" w:rsidRDefault="009D757E" w:rsidP="00D16C8B">
      <w:pPr>
        <w:pStyle w:val="20"/>
        <w:tabs>
          <w:tab w:val="left" w:pos="1260"/>
          <w:tab w:val="right" w:leader="dot" w:pos="8777"/>
        </w:tabs>
        <w:ind w:firstLine="420"/>
        <w:rPr>
          <w:rFonts w:asciiTheme="minorHAnsi" w:eastAsiaTheme="minorEastAsia" w:hAnsiTheme="minorHAnsi" w:cstheme="minorBidi"/>
          <w:bCs w:val="0"/>
          <w:noProof/>
          <w:kern w:val="2"/>
          <w:szCs w:val="21"/>
        </w:rPr>
      </w:pPr>
      <w:hyperlink w:anchor="_Toc20139819" w:history="1">
        <w:r w:rsidR="00D945BE" w:rsidRPr="00D945BE">
          <w:rPr>
            <w:rStyle w:val="a9"/>
            <w:rFonts w:ascii="微软雅黑" w:hAnsi="微软雅黑" w:hint="eastAsia"/>
            <w:noProof/>
            <w:szCs w:val="21"/>
          </w:rPr>
          <w:t>四、</w:t>
        </w:r>
        <w:r w:rsidR="00D945BE" w:rsidRPr="00D945BE">
          <w:rPr>
            <w:rFonts w:asciiTheme="minorHAnsi" w:eastAsiaTheme="minorEastAsia" w:hAnsiTheme="minorHAnsi" w:cstheme="minorBidi"/>
            <w:bCs w:val="0"/>
            <w:noProof/>
            <w:kern w:val="2"/>
            <w:szCs w:val="21"/>
          </w:rPr>
          <w:tab/>
        </w:r>
        <w:r w:rsidR="00D945BE" w:rsidRPr="00D945BE">
          <w:rPr>
            <w:rStyle w:val="a9"/>
            <w:rFonts w:ascii="微软雅黑" w:hAnsi="微软雅黑" w:hint="eastAsia"/>
            <w:noProof/>
            <w:szCs w:val="21"/>
          </w:rPr>
          <w:t>不相一致假设</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_Toc20139819 \h </w:instrText>
        </w:r>
        <w:r w:rsidRPr="00D945BE">
          <w:rPr>
            <w:noProof/>
            <w:webHidden/>
            <w:szCs w:val="21"/>
          </w:rPr>
        </w:r>
        <w:r w:rsidRPr="00D945BE">
          <w:rPr>
            <w:noProof/>
            <w:webHidden/>
            <w:szCs w:val="21"/>
          </w:rPr>
          <w:fldChar w:fldCharType="separate"/>
        </w:r>
        <w:r w:rsidR="00D945BE" w:rsidRPr="00D945BE">
          <w:rPr>
            <w:noProof/>
            <w:webHidden/>
            <w:szCs w:val="21"/>
          </w:rPr>
          <w:t>5</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0" w:history="1">
        <w:r w:rsidR="00D945BE" w:rsidRPr="00D945BE">
          <w:rPr>
            <w:rStyle w:val="a9"/>
            <w:rFonts w:ascii="微软雅黑" w:hAnsi="微软雅黑" w:hint="eastAsia"/>
            <w:noProof/>
            <w:szCs w:val="21"/>
          </w:rPr>
          <w:t>五、依据不足假设</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_Toc20139820 \h </w:instrText>
        </w:r>
        <w:r w:rsidRPr="00D945BE">
          <w:rPr>
            <w:noProof/>
            <w:webHidden/>
            <w:szCs w:val="21"/>
          </w:rPr>
        </w:r>
        <w:r w:rsidRPr="00D945BE">
          <w:rPr>
            <w:noProof/>
            <w:webHidden/>
            <w:szCs w:val="21"/>
          </w:rPr>
          <w:fldChar w:fldCharType="separate"/>
        </w:r>
        <w:r w:rsidR="00D945BE" w:rsidRPr="00D945BE">
          <w:rPr>
            <w:noProof/>
            <w:webHidden/>
            <w:szCs w:val="21"/>
          </w:rPr>
          <w:t>5</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1" w:history="1">
        <w:r w:rsidR="00D945BE" w:rsidRPr="00D945BE">
          <w:rPr>
            <w:rStyle w:val="a9"/>
            <w:rFonts w:ascii="微软雅黑" w:hAnsi="微软雅黑" w:hint="eastAsia"/>
            <w:noProof/>
            <w:szCs w:val="21"/>
          </w:rPr>
          <w:t>六、估价报告使用限制</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_Toc20139821 \h </w:instrText>
        </w:r>
        <w:r w:rsidRPr="00D945BE">
          <w:rPr>
            <w:noProof/>
            <w:webHidden/>
            <w:szCs w:val="21"/>
          </w:rPr>
        </w:r>
        <w:r w:rsidRPr="00D945BE">
          <w:rPr>
            <w:noProof/>
            <w:webHidden/>
            <w:szCs w:val="21"/>
          </w:rPr>
          <w:fldChar w:fldCharType="separate"/>
        </w:r>
        <w:r w:rsidR="00D945BE" w:rsidRPr="00D945BE">
          <w:rPr>
            <w:noProof/>
            <w:webHidden/>
            <w:szCs w:val="21"/>
          </w:rPr>
          <w:t>6</w:t>
        </w:r>
        <w:r w:rsidRPr="00D945BE">
          <w:rPr>
            <w:noProof/>
            <w:webHidden/>
            <w:szCs w:val="21"/>
          </w:rPr>
          <w:fldChar w:fldCharType="end"/>
        </w:r>
      </w:hyperlink>
    </w:p>
    <w:p w:rsidR="00D945BE" w:rsidRPr="00D945BE" w:rsidRDefault="009D757E">
      <w:pPr>
        <w:pStyle w:val="11"/>
        <w:tabs>
          <w:tab w:val="right" w:leader="dot" w:pos="8777"/>
        </w:tabs>
        <w:rPr>
          <w:rFonts w:asciiTheme="minorHAnsi" w:eastAsiaTheme="minorEastAsia" w:hAnsiTheme="minorHAnsi" w:cstheme="minorBidi"/>
          <w:b w:val="0"/>
          <w:bCs w:val="0"/>
          <w:noProof/>
          <w:kern w:val="2"/>
          <w:szCs w:val="21"/>
        </w:rPr>
      </w:pPr>
      <w:hyperlink w:anchor="_Toc20139822" w:history="1">
        <w:r w:rsidR="00D945BE" w:rsidRPr="00D945BE">
          <w:rPr>
            <w:rStyle w:val="a9"/>
            <w:rFonts w:ascii="微软雅黑" w:hAnsi="微软雅黑" w:hint="eastAsia"/>
            <w:noProof/>
            <w:szCs w:val="21"/>
          </w:rPr>
          <w:t>估价结果报告</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_Toc20139822 \h </w:instrText>
        </w:r>
        <w:r w:rsidRPr="00D945BE">
          <w:rPr>
            <w:noProof/>
            <w:webHidden/>
            <w:szCs w:val="21"/>
          </w:rPr>
        </w:r>
        <w:r w:rsidRPr="00D945BE">
          <w:rPr>
            <w:noProof/>
            <w:webHidden/>
            <w:szCs w:val="21"/>
          </w:rPr>
          <w:fldChar w:fldCharType="separate"/>
        </w:r>
        <w:r w:rsidR="00D945BE" w:rsidRPr="00D945BE">
          <w:rPr>
            <w:noProof/>
            <w:webHidden/>
            <w:szCs w:val="21"/>
          </w:rPr>
          <w:t>7</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3" w:history="1">
        <w:r w:rsidR="00D945BE" w:rsidRPr="00D945BE">
          <w:rPr>
            <w:rStyle w:val="a9"/>
            <w:rFonts w:ascii="微软雅黑" w:hAnsi="微软雅黑" w:hint="eastAsia"/>
            <w:noProof/>
            <w:szCs w:val="21"/>
          </w:rPr>
          <w:t>一、估价委托人</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_Toc20139823 \h </w:instrText>
        </w:r>
        <w:r w:rsidRPr="00D945BE">
          <w:rPr>
            <w:noProof/>
            <w:webHidden/>
            <w:szCs w:val="21"/>
          </w:rPr>
        </w:r>
        <w:r w:rsidRPr="00D945BE">
          <w:rPr>
            <w:noProof/>
            <w:webHidden/>
            <w:szCs w:val="21"/>
          </w:rPr>
          <w:fldChar w:fldCharType="separate"/>
        </w:r>
        <w:r w:rsidR="00D945BE" w:rsidRPr="00D945BE">
          <w:rPr>
            <w:noProof/>
            <w:webHidden/>
            <w:szCs w:val="21"/>
          </w:rPr>
          <w:t>7</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4" w:history="1">
        <w:r w:rsidR="00D945BE" w:rsidRPr="00D945BE">
          <w:rPr>
            <w:rStyle w:val="a9"/>
            <w:rFonts w:ascii="微软雅黑" w:hAnsi="微软雅黑" w:hint="eastAsia"/>
            <w:noProof/>
            <w:szCs w:val="21"/>
          </w:rPr>
          <w:t>二、房地产估价机构</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_Toc20139824 \h </w:instrText>
        </w:r>
        <w:r w:rsidRPr="00D945BE">
          <w:rPr>
            <w:noProof/>
            <w:webHidden/>
            <w:szCs w:val="21"/>
          </w:rPr>
        </w:r>
        <w:r w:rsidRPr="00D945BE">
          <w:rPr>
            <w:noProof/>
            <w:webHidden/>
            <w:szCs w:val="21"/>
          </w:rPr>
          <w:fldChar w:fldCharType="separate"/>
        </w:r>
        <w:r w:rsidR="00D945BE" w:rsidRPr="00D945BE">
          <w:rPr>
            <w:noProof/>
            <w:webHidden/>
            <w:szCs w:val="21"/>
          </w:rPr>
          <w:t>7</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5" w:history="1">
        <w:r w:rsidR="00D945BE" w:rsidRPr="00D945BE">
          <w:rPr>
            <w:rStyle w:val="a9"/>
            <w:rFonts w:ascii="微软雅黑" w:hAnsi="微软雅黑" w:hint="eastAsia"/>
            <w:noProof/>
            <w:szCs w:val="21"/>
          </w:rPr>
          <w:t>三、估价目的</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_Toc20139825 \h </w:instrText>
        </w:r>
        <w:r w:rsidRPr="00D945BE">
          <w:rPr>
            <w:noProof/>
            <w:webHidden/>
            <w:szCs w:val="21"/>
          </w:rPr>
        </w:r>
        <w:r w:rsidRPr="00D945BE">
          <w:rPr>
            <w:noProof/>
            <w:webHidden/>
            <w:szCs w:val="21"/>
          </w:rPr>
          <w:fldChar w:fldCharType="separate"/>
        </w:r>
        <w:r w:rsidR="00D945BE" w:rsidRPr="00D945BE">
          <w:rPr>
            <w:noProof/>
            <w:webHidden/>
            <w:szCs w:val="21"/>
          </w:rPr>
          <w:t>7</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6" w:history="1">
        <w:r w:rsidR="00D945BE" w:rsidRPr="00D945BE">
          <w:rPr>
            <w:rStyle w:val="a9"/>
            <w:rFonts w:ascii="微软雅黑" w:hAnsi="微软雅黑" w:hint="eastAsia"/>
            <w:noProof/>
            <w:szCs w:val="21"/>
          </w:rPr>
          <w:t>四、估价对象</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_Toc20139826 \h </w:instrText>
        </w:r>
        <w:r w:rsidRPr="00D945BE">
          <w:rPr>
            <w:noProof/>
            <w:webHidden/>
            <w:szCs w:val="21"/>
          </w:rPr>
        </w:r>
        <w:r w:rsidRPr="00D945BE">
          <w:rPr>
            <w:noProof/>
            <w:webHidden/>
            <w:szCs w:val="21"/>
          </w:rPr>
          <w:fldChar w:fldCharType="separate"/>
        </w:r>
        <w:r w:rsidR="00D945BE" w:rsidRPr="00D945BE">
          <w:rPr>
            <w:noProof/>
            <w:webHidden/>
            <w:szCs w:val="21"/>
          </w:rPr>
          <w:t>7</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7" w:history="1">
        <w:r w:rsidR="00D945BE" w:rsidRPr="00D945BE">
          <w:rPr>
            <w:rStyle w:val="a9"/>
            <w:rFonts w:ascii="微软雅黑" w:hAnsi="微软雅黑" w:hint="eastAsia"/>
            <w:noProof/>
            <w:szCs w:val="21"/>
          </w:rPr>
          <w:t>五、价值时点</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_Toc20139827 \h </w:instrText>
        </w:r>
        <w:r w:rsidRPr="00D945BE">
          <w:rPr>
            <w:noProof/>
            <w:webHidden/>
            <w:szCs w:val="21"/>
          </w:rPr>
        </w:r>
        <w:r w:rsidRPr="00D945BE">
          <w:rPr>
            <w:noProof/>
            <w:webHidden/>
            <w:szCs w:val="21"/>
          </w:rPr>
          <w:fldChar w:fldCharType="separate"/>
        </w:r>
        <w:r w:rsidR="00D945BE" w:rsidRPr="00D945BE">
          <w:rPr>
            <w:noProof/>
            <w:webHidden/>
            <w:szCs w:val="21"/>
          </w:rPr>
          <w:t>9</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8" w:history="1">
        <w:r w:rsidR="00D945BE" w:rsidRPr="00D945BE">
          <w:rPr>
            <w:rStyle w:val="a9"/>
            <w:rFonts w:ascii="微软雅黑" w:hAnsi="微软雅黑" w:hint="eastAsia"/>
            <w:noProof/>
            <w:szCs w:val="21"/>
          </w:rPr>
          <w:t>六、价值类型</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_Toc20139828 \h </w:instrText>
        </w:r>
        <w:r w:rsidRPr="00D945BE">
          <w:rPr>
            <w:noProof/>
            <w:webHidden/>
            <w:szCs w:val="21"/>
          </w:rPr>
        </w:r>
        <w:r w:rsidRPr="00D945BE">
          <w:rPr>
            <w:noProof/>
            <w:webHidden/>
            <w:szCs w:val="21"/>
          </w:rPr>
          <w:fldChar w:fldCharType="separate"/>
        </w:r>
        <w:r w:rsidR="00D945BE" w:rsidRPr="00D945BE">
          <w:rPr>
            <w:noProof/>
            <w:webHidden/>
            <w:szCs w:val="21"/>
          </w:rPr>
          <w:t>9</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29" w:history="1">
        <w:r w:rsidR="00D945BE" w:rsidRPr="00D945BE">
          <w:rPr>
            <w:rStyle w:val="a9"/>
            <w:rFonts w:ascii="微软雅黑" w:hAnsi="微软雅黑" w:hint="eastAsia"/>
            <w:noProof/>
            <w:szCs w:val="21"/>
          </w:rPr>
          <w:t>七、估价原则</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_Toc20139829 \h </w:instrText>
        </w:r>
        <w:r w:rsidRPr="00D945BE">
          <w:rPr>
            <w:noProof/>
            <w:webHidden/>
            <w:szCs w:val="21"/>
          </w:rPr>
        </w:r>
        <w:r w:rsidRPr="00D945BE">
          <w:rPr>
            <w:noProof/>
            <w:webHidden/>
            <w:szCs w:val="21"/>
          </w:rPr>
          <w:fldChar w:fldCharType="separate"/>
        </w:r>
        <w:r w:rsidR="00D945BE" w:rsidRPr="00D945BE">
          <w:rPr>
            <w:noProof/>
            <w:webHidden/>
            <w:szCs w:val="21"/>
          </w:rPr>
          <w:t>9</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0" w:history="1">
        <w:r w:rsidR="00D945BE" w:rsidRPr="00D945BE">
          <w:rPr>
            <w:rStyle w:val="a9"/>
            <w:rFonts w:ascii="微软雅黑" w:hAnsi="微软雅黑" w:hint="eastAsia"/>
            <w:noProof/>
            <w:szCs w:val="21"/>
          </w:rPr>
          <w:t>八、估价依据</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_Toc20139830 \h </w:instrText>
        </w:r>
        <w:r w:rsidRPr="00D945BE">
          <w:rPr>
            <w:noProof/>
            <w:webHidden/>
            <w:szCs w:val="21"/>
          </w:rPr>
        </w:r>
        <w:r w:rsidRPr="00D945BE">
          <w:rPr>
            <w:noProof/>
            <w:webHidden/>
            <w:szCs w:val="21"/>
          </w:rPr>
          <w:fldChar w:fldCharType="separate"/>
        </w:r>
        <w:r w:rsidR="00D945BE" w:rsidRPr="00D945BE">
          <w:rPr>
            <w:noProof/>
            <w:webHidden/>
            <w:szCs w:val="21"/>
          </w:rPr>
          <w:t>11</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1" w:history="1">
        <w:r w:rsidR="00D945BE" w:rsidRPr="00D945BE">
          <w:rPr>
            <w:rStyle w:val="a9"/>
            <w:rFonts w:ascii="微软雅黑" w:hAnsi="微软雅黑" w:hint="eastAsia"/>
            <w:noProof/>
            <w:szCs w:val="21"/>
          </w:rPr>
          <w:t>九、估价方法</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_Toc20139831 \h </w:instrText>
        </w:r>
        <w:r w:rsidRPr="00D945BE">
          <w:rPr>
            <w:noProof/>
            <w:webHidden/>
            <w:szCs w:val="21"/>
          </w:rPr>
        </w:r>
        <w:r w:rsidRPr="00D945BE">
          <w:rPr>
            <w:noProof/>
            <w:webHidden/>
            <w:szCs w:val="21"/>
          </w:rPr>
          <w:fldChar w:fldCharType="separate"/>
        </w:r>
        <w:r w:rsidR="00D945BE" w:rsidRPr="00D945BE">
          <w:rPr>
            <w:noProof/>
            <w:webHidden/>
            <w:szCs w:val="21"/>
          </w:rPr>
          <w:t>13</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2" w:history="1">
        <w:r w:rsidR="00D945BE" w:rsidRPr="00D945BE">
          <w:rPr>
            <w:rStyle w:val="a9"/>
            <w:rFonts w:ascii="微软雅黑" w:hAnsi="微软雅黑" w:hint="eastAsia"/>
            <w:noProof/>
            <w:szCs w:val="21"/>
          </w:rPr>
          <w:t>十、估价结果</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_Toc20139832 \h </w:instrText>
        </w:r>
        <w:r w:rsidRPr="00D945BE">
          <w:rPr>
            <w:noProof/>
            <w:webHidden/>
            <w:szCs w:val="21"/>
          </w:rPr>
        </w:r>
        <w:r w:rsidRPr="00D945BE">
          <w:rPr>
            <w:noProof/>
            <w:webHidden/>
            <w:szCs w:val="21"/>
          </w:rPr>
          <w:fldChar w:fldCharType="separate"/>
        </w:r>
        <w:r w:rsidR="00D945BE" w:rsidRPr="00D945BE">
          <w:rPr>
            <w:noProof/>
            <w:webHidden/>
            <w:szCs w:val="21"/>
          </w:rPr>
          <w:t>14</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3" w:history="1">
        <w:r w:rsidR="00D945BE" w:rsidRPr="00D945BE">
          <w:rPr>
            <w:rStyle w:val="a9"/>
            <w:rFonts w:ascii="微软雅黑" w:hAnsi="微软雅黑" w:hint="eastAsia"/>
            <w:noProof/>
            <w:szCs w:val="21"/>
          </w:rPr>
          <w:t>十一、注册房地产估价师</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_Toc20139833 \h </w:instrText>
        </w:r>
        <w:r w:rsidRPr="00D945BE">
          <w:rPr>
            <w:noProof/>
            <w:webHidden/>
            <w:szCs w:val="21"/>
          </w:rPr>
        </w:r>
        <w:r w:rsidRPr="00D945BE">
          <w:rPr>
            <w:noProof/>
            <w:webHidden/>
            <w:szCs w:val="21"/>
          </w:rPr>
          <w:fldChar w:fldCharType="separate"/>
        </w:r>
        <w:r w:rsidR="00D945BE" w:rsidRPr="00D945BE">
          <w:rPr>
            <w:noProof/>
            <w:webHidden/>
            <w:szCs w:val="21"/>
          </w:rPr>
          <w:t>14</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4" w:history="1">
        <w:r w:rsidR="00D945BE" w:rsidRPr="00D945BE">
          <w:rPr>
            <w:rStyle w:val="a9"/>
            <w:rFonts w:ascii="微软雅黑" w:hAnsi="微软雅黑" w:hint="eastAsia"/>
            <w:noProof/>
            <w:szCs w:val="21"/>
          </w:rPr>
          <w:t>十二、实地查勘期</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_Toc20139834 \h </w:instrText>
        </w:r>
        <w:r w:rsidRPr="00D945BE">
          <w:rPr>
            <w:noProof/>
            <w:webHidden/>
            <w:szCs w:val="21"/>
          </w:rPr>
        </w:r>
        <w:r w:rsidRPr="00D945BE">
          <w:rPr>
            <w:noProof/>
            <w:webHidden/>
            <w:szCs w:val="21"/>
          </w:rPr>
          <w:fldChar w:fldCharType="separate"/>
        </w:r>
        <w:r w:rsidR="00D945BE" w:rsidRPr="00D945BE">
          <w:rPr>
            <w:noProof/>
            <w:webHidden/>
            <w:szCs w:val="21"/>
          </w:rPr>
          <w:t>14</w:t>
        </w:r>
        <w:r w:rsidRPr="00D945BE">
          <w:rPr>
            <w:noProof/>
            <w:webHidden/>
            <w:szCs w:val="21"/>
          </w:rPr>
          <w:fldChar w:fldCharType="end"/>
        </w:r>
      </w:hyperlink>
    </w:p>
    <w:p w:rsidR="00D945BE" w:rsidRPr="00D945BE" w:rsidRDefault="009D757E" w:rsidP="00D945BE">
      <w:pPr>
        <w:pStyle w:val="20"/>
        <w:tabs>
          <w:tab w:val="right" w:leader="dot" w:pos="8777"/>
        </w:tabs>
        <w:ind w:firstLine="420"/>
        <w:rPr>
          <w:rFonts w:asciiTheme="minorHAnsi" w:eastAsiaTheme="minorEastAsia" w:hAnsiTheme="minorHAnsi" w:cstheme="minorBidi"/>
          <w:bCs w:val="0"/>
          <w:noProof/>
          <w:kern w:val="2"/>
          <w:szCs w:val="21"/>
        </w:rPr>
      </w:pPr>
      <w:hyperlink w:anchor="_Toc20139835" w:history="1">
        <w:r w:rsidR="00D945BE" w:rsidRPr="00D945BE">
          <w:rPr>
            <w:rStyle w:val="a9"/>
            <w:rFonts w:ascii="微软雅黑" w:hAnsi="微软雅黑" w:hint="eastAsia"/>
            <w:noProof/>
            <w:szCs w:val="21"/>
          </w:rPr>
          <w:t>十三、估价作业期</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_Toc20139835 \h </w:instrText>
        </w:r>
        <w:r w:rsidRPr="00D945BE">
          <w:rPr>
            <w:noProof/>
            <w:webHidden/>
            <w:szCs w:val="21"/>
          </w:rPr>
        </w:r>
        <w:r w:rsidRPr="00D945BE">
          <w:rPr>
            <w:noProof/>
            <w:webHidden/>
            <w:szCs w:val="21"/>
          </w:rPr>
          <w:fldChar w:fldCharType="separate"/>
        </w:r>
        <w:r w:rsidR="00D945BE" w:rsidRPr="00D945BE">
          <w:rPr>
            <w:noProof/>
            <w:webHidden/>
            <w:szCs w:val="21"/>
          </w:rPr>
          <w:t>14</w:t>
        </w:r>
        <w:r w:rsidRPr="00D945BE">
          <w:rPr>
            <w:noProof/>
            <w:webHidden/>
            <w:szCs w:val="21"/>
          </w:rPr>
          <w:fldChar w:fldCharType="end"/>
        </w:r>
      </w:hyperlink>
    </w:p>
    <w:p w:rsidR="00D945BE" w:rsidRPr="00D945BE" w:rsidRDefault="009D757E">
      <w:pPr>
        <w:pStyle w:val="11"/>
        <w:tabs>
          <w:tab w:val="right" w:leader="dot" w:pos="8777"/>
        </w:tabs>
        <w:rPr>
          <w:rFonts w:asciiTheme="minorHAnsi" w:eastAsiaTheme="minorEastAsia" w:hAnsiTheme="minorHAnsi" w:cstheme="minorBidi"/>
          <w:b w:val="0"/>
          <w:bCs w:val="0"/>
          <w:noProof/>
          <w:kern w:val="2"/>
          <w:szCs w:val="21"/>
        </w:rPr>
      </w:pPr>
      <w:hyperlink w:anchor="_Toc20139836" w:history="1">
        <w:r w:rsidR="00D945BE" w:rsidRPr="00D945BE">
          <w:rPr>
            <w:rStyle w:val="a9"/>
            <w:rFonts w:ascii="微软雅黑" w:hAnsi="微软雅黑" w:hint="eastAsia"/>
            <w:noProof/>
            <w:szCs w:val="21"/>
          </w:rPr>
          <w:t>附件</w:t>
        </w:r>
        <w:r w:rsidR="00D945BE" w:rsidRPr="00D945BE">
          <w:rPr>
            <w:noProof/>
            <w:webHidden/>
            <w:szCs w:val="21"/>
          </w:rPr>
          <w:tab/>
        </w:r>
        <w:r w:rsidRPr="00D945BE">
          <w:rPr>
            <w:noProof/>
            <w:webHidden/>
            <w:szCs w:val="21"/>
          </w:rPr>
          <w:fldChar w:fldCharType="begin"/>
        </w:r>
        <w:r w:rsidR="00D945BE" w:rsidRPr="00D945BE">
          <w:rPr>
            <w:noProof/>
            <w:webHidden/>
            <w:szCs w:val="21"/>
          </w:rPr>
          <w:instrText xml:space="preserve"> PAGEREF _Toc20139836 \h </w:instrText>
        </w:r>
        <w:r w:rsidRPr="00D945BE">
          <w:rPr>
            <w:noProof/>
            <w:webHidden/>
            <w:szCs w:val="21"/>
          </w:rPr>
        </w:r>
        <w:r w:rsidRPr="00D945BE">
          <w:rPr>
            <w:noProof/>
            <w:webHidden/>
            <w:szCs w:val="21"/>
          </w:rPr>
          <w:fldChar w:fldCharType="separate"/>
        </w:r>
        <w:r w:rsidR="00D945BE" w:rsidRPr="00D945BE">
          <w:rPr>
            <w:noProof/>
            <w:webHidden/>
            <w:szCs w:val="21"/>
          </w:rPr>
          <w:t>15</w:t>
        </w:r>
        <w:r w:rsidRPr="00D945BE">
          <w:rPr>
            <w:noProof/>
            <w:webHidden/>
            <w:szCs w:val="21"/>
          </w:rPr>
          <w:fldChar w:fldCharType="end"/>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37" w:history="1">
        <w:r w:rsidR="00D945BE" w:rsidRPr="00D945BE">
          <w:rPr>
            <w:rStyle w:val="a9"/>
            <w:rFonts w:ascii="微软雅黑" w:hAnsi="微软雅黑" w:hint="eastAsia"/>
            <w:noProof/>
            <w:sz w:val="21"/>
            <w:szCs w:val="21"/>
          </w:rPr>
          <w:t>一、 估价对象位置示意图</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38" w:history="1">
        <w:r w:rsidR="00D945BE" w:rsidRPr="00D945BE">
          <w:rPr>
            <w:rStyle w:val="a9"/>
            <w:rFonts w:ascii="微软雅黑" w:hAnsi="微软雅黑" w:hint="eastAsia"/>
            <w:noProof/>
            <w:sz w:val="21"/>
            <w:szCs w:val="21"/>
          </w:rPr>
          <w:t>二、 估价对象实地查勘照片</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39" w:history="1">
        <w:r w:rsidR="00D945BE" w:rsidRPr="00D945BE">
          <w:rPr>
            <w:rStyle w:val="a9"/>
            <w:rFonts w:ascii="微软雅黑" w:hAnsi="微软雅黑" w:hint="eastAsia"/>
            <w:noProof/>
            <w:sz w:val="21"/>
            <w:szCs w:val="21"/>
          </w:rPr>
          <w:t>三、 《襄阳市樊城区人民法院评估委托书》复印件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0" w:history="1">
        <w:r w:rsidR="00D945BE" w:rsidRPr="00D945BE">
          <w:rPr>
            <w:rStyle w:val="a9"/>
            <w:rFonts w:ascii="微软雅黑" w:hAnsi="微软雅黑" w:hint="eastAsia"/>
            <w:noProof/>
            <w:sz w:val="21"/>
            <w:szCs w:val="21"/>
          </w:rPr>
          <w:t>四、 《襄阳市樊城区人民法院民事判决书》复印件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1" w:history="1">
        <w:r w:rsidR="00D945BE" w:rsidRPr="00D945BE">
          <w:rPr>
            <w:rStyle w:val="a9"/>
            <w:rFonts w:ascii="微软雅黑" w:hAnsi="微软雅黑" w:hint="eastAsia"/>
            <w:noProof/>
            <w:sz w:val="21"/>
            <w:szCs w:val="21"/>
          </w:rPr>
          <w:t>五、 《襄阳市樊城区人民法院执行裁定书》复印件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2" w:history="1">
        <w:r w:rsidR="00D945BE" w:rsidRPr="00D945BE">
          <w:rPr>
            <w:rStyle w:val="a9"/>
            <w:rFonts w:ascii="微软雅黑" w:hAnsi="微软雅黑" w:hint="eastAsia"/>
            <w:noProof/>
            <w:sz w:val="21"/>
            <w:szCs w:val="21"/>
          </w:rPr>
          <w:t>六、 估价对象《房地产权登记信息（独幢、层、套、间房屋）》复印件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3" w:history="1">
        <w:r w:rsidR="00D945BE" w:rsidRPr="00D945BE">
          <w:rPr>
            <w:rStyle w:val="a9"/>
            <w:rFonts w:ascii="微软雅黑" w:hAnsi="微软雅黑" w:hint="eastAsia"/>
            <w:noProof/>
            <w:sz w:val="21"/>
            <w:szCs w:val="21"/>
          </w:rPr>
          <w:t>七、 估价对象《抵押权登记信息》复印件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4" w:history="1">
        <w:r w:rsidR="00D945BE" w:rsidRPr="00D945BE">
          <w:rPr>
            <w:rStyle w:val="a9"/>
            <w:rFonts w:ascii="微软雅黑" w:hAnsi="微软雅黑" w:hint="eastAsia"/>
            <w:noProof/>
            <w:sz w:val="21"/>
            <w:szCs w:val="21"/>
          </w:rPr>
          <w:t>八、 估价对象《查解封登记信息》复印件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5" w:history="1">
        <w:r w:rsidR="00D945BE" w:rsidRPr="00D945BE">
          <w:rPr>
            <w:rStyle w:val="a9"/>
            <w:rFonts w:ascii="微软雅黑" w:hAnsi="微软雅黑" w:hint="eastAsia"/>
            <w:noProof/>
            <w:sz w:val="21"/>
            <w:szCs w:val="21"/>
          </w:rPr>
          <w:t>九、 专业帮助情况</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6" w:history="1">
        <w:r w:rsidR="00D945BE" w:rsidRPr="00D945BE">
          <w:rPr>
            <w:rStyle w:val="a9"/>
            <w:rFonts w:ascii="微软雅黑" w:hAnsi="微软雅黑" w:hint="eastAsia"/>
            <w:noProof/>
            <w:sz w:val="21"/>
            <w:szCs w:val="21"/>
          </w:rPr>
          <w:t>十、 房地产估价机构《营业执照》复印件</w:t>
        </w:r>
      </w:hyperlink>
    </w:p>
    <w:p w:rsidR="00D945BE" w:rsidRPr="00D945BE" w:rsidRDefault="009D757E" w:rsidP="001075AF">
      <w:pPr>
        <w:pStyle w:val="30"/>
        <w:tabs>
          <w:tab w:val="right" w:leader="dot" w:pos="8777"/>
        </w:tabs>
        <w:ind w:firstLine="480"/>
        <w:rPr>
          <w:rFonts w:asciiTheme="minorHAnsi" w:eastAsiaTheme="minorEastAsia" w:hAnsiTheme="minorHAnsi" w:cstheme="minorBidi"/>
          <w:noProof/>
          <w:kern w:val="2"/>
          <w:sz w:val="21"/>
          <w:szCs w:val="21"/>
        </w:rPr>
      </w:pPr>
      <w:hyperlink w:anchor="_Toc20139847" w:history="1">
        <w:r w:rsidR="00D945BE" w:rsidRPr="00D945BE">
          <w:rPr>
            <w:rStyle w:val="a9"/>
            <w:rFonts w:ascii="微软雅黑" w:hAnsi="微软雅黑" w:hint="eastAsia"/>
            <w:noProof/>
            <w:sz w:val="21"/>
            <w:szCs w:val="21"/>
          </w:rPr>
          <w:t>十一、 房地产估价机构资质证书复印件</w:t>
        </w:r>
      </w:hyperlink>
    </w:p>
    <w:p w:rsidR="00175DE3" w:rsidRPr="00740D44" w:rsidRDefault="009D757E" w:rsidP="001075AF">
      <w:pPr>
        <w:pStyle w:val="30"/>
        <w:tabs>
          <w:tab w:val="right" w:leader="dot" w:pos="8777"/>
        </w:tabs>
        <w:ind w:firstLine="480"/>
        <w:rPr>
          <w:rFonts w:ascii="微软雅黑" w:hAnsi="微软雅黑" w:cs="微软雅黑"/>
          <w:b/>
          <w:i/>
          <w:color w:val="FF0000"/>
          <w:sz w:val="21"/>
          <w:szCs w:val="21"/>
        </w:rPr>
      </w:pPr>
      <w:hyperlink w:anchor="_Toc20139848" w:history="1">
        <w:r w:rsidR="00D945BE" w:rsidRPr="00D945BE">
          <w:rPr>
            <w:rStyle w:val="a9"/>
            <w:rFonts w:ascii="微软雅黑" w:hAnsi="微软雅黑" w:hint="eastAsia"/>
            <w:noProof/>
            <w:sz w:val="21"/>
            <w:szCs w:val="21"/>
          </w:rPr>
          <w:t>十二、 注册房地产估价师估价资格证书复印件</w:t>
        </w:r>
      </w:hyperlink>
      <w:r w:rsidRPr="00D945BE">
        <w:rPr>
          <w:rFonts w:ascii="微软雅黑" w:hAnsi="微软雅黑"/>
          <w:b/>
          <w:color w:val="C3AD72"/>
          <w:sz w:val="21"/>
          <w:szCs w:val="21"/>
        </w:rPr>
        <w:fldChar w:fldCharType="end"/>
      </w:r>
    </w:p>
    <w:p w:rsidR="00175DE3" w:rsidRPr="00CE1929" w:rsidRDefault="00175DE3" w:rsidP="00921436">
      <w:pPr>
        <w:topLinePunct/>
        <w:adjustRightInd w:val="0"/>
        <w:snapToGrid w:val="0"/>
        <w:jc w:val="center"/>
        <w:rPr>
          <w:rFonts w:ascii="微软雅黑" w:eastAsia="微软雅黑" w:hAnsi="微软雅黑"/>
          <w:b/>
          <w:color w:val="C3AD72"/>
          <w:sz w:val="32"/>
          <w:szCs w:val="32"/>
        </w:rPr>
        <w:sectPr w:rsidR="00175DE3" w:rsidRPr="00CE1929" w:rsidSect="00E11E4A">
          <w:pgSz w:w="11906" w:h="16838" w:code="9"/>
          <w:pgMar w:top="1701" w:right="1418" w:bottom="1418" w:left="1701" w:header="851" w:footer="964" w:gutter="0"/>
          <w:pgNumType w:start="1"/>
          <w:cols w:space="425"/>
          <w:docGrid w:type="lines" w:linePitch="312"/>
        </w:sect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6" w:name="_Toc507605730"/>
      <w:bookmarkStart w:id="7" w:name="_Toc20139814"/>
      <w:r w:rsidRPr="00CE1929">
        <w:rPr>
          <w:rFonts w:ascii="微软雅黑" w:eastAsia="微软雅黑" w:hAnsi="微软雅黑" w:hint="eastAsia"/>
          <w:b/>
          <w:color w:val="C3AD72"/>
          <w:sz w:val="32"/>
          <w:szCs w:val="32"/>
        </w:rPr>
        <w:lastRenderedPageBreak/>
        <w:t>估价师声明</w:t>
      </w:r>
      <w:bookmarkEnd w:id="3"/>
      <w:bookmarkEnd w:id="4"/>
      <w:bookmarkEnd w:id="5"/>
      <w:bookmarkEnd w:id="6"/>
      <w:bookmarkEnd w:id="7"/>
    </w:p>
    <w:p w:rsidR="00DC004C" w:rsidRPr="00CE1929" w:rsidRDefault="00DC004C" w:rsidP="001075A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Declaration of Appraisers</w:t>
      </w:r>
    </w:p>
    <w:p w:rsidR="00190951" w:rsidRPr="00CE1929" w:rsidRDefault="00190951" w:rsidP="00FE2E8E">
      <w:pPr>
        <w:adjustRightInd w:val="0"/>
        <w:snapToGrid w:val="0"/>
        <w:spacing w:line="276" w:lineRule="auto"/>
        <w:rPr>
          <w:rFonts w:ascii="微软雅黑" w:eastAsia="微软雅黑" w:hAnsi="微软雅黑"/>
          <w:b/>
          <w:sz w:val="21"/>
          <w:szCs w:val="21"/>
        </w:rPr>
      </w:pPr>
      <w:r w:rsidRPr="00CE1929">
        <w:rPr>
          <w:rFonts w:ascii="微软雅黑" w:eastAsia="微软雅黑" w:hAnsi="微软雅黑" w:hint="eastAsia"/>
          <w:b/>
          <w:sz w:val="21"/>
          <w:szCs w:val="21"/>
        </w:rPr>
        <w:t>我们</w:t>
      </w:r>
      <w:r w:rsidRPr="00CE1929">
        <w:rPr>
          <w:rFonts w:ascii="微软雅黑" w:eastAsia="微软雅黑" w:hAnsi="微软雅黑"/>
          <w:b/>
          <w:sz w:val="21"/>
          <w:szCs w:val="21"/>
        </w:rPr>
        <w:t>郑重声明</w:t>
      </w:r>
      <w:r w:rsidRPr="00CE1929">
        <w:rPr>
          <w:rFonts w:ascii="微软雅黑" w:eastAsia="微软雅黑" w:hAnsi="微软雅黑" w:hint="eastAsia"/>
          <w:b/>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注册房地产估价师在本估价报告中对事实的说明是真实和准确的，没有虚假记载、误导性陈述和重大遗漏</w:t>
      </w:r>
      <w:r w:rsidRPr="00CE1929">
        <w:rPr>
          <w:rFonts w:ascii="微软雅黑" w:eastAsia="微软雅黑" w:hAnsi="微软雅黑" w:hint="eastAsia"/>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本估价报告中的分析、意见和结论是注册房地产估价师独立、客观、公正的专业分析、意见和结论，但受到本估价报告中已说明的估价假设和限制条件的限制</w:t>
      </w:r>
      <w:r w:rsidRPr="00CE1929">
        <w:rPr>
          <w:rFonts w:ascii="微软雅黑" w:eastAsia="微软雅黑" w:hAnsi="微软雅黑" w:hint="eastAsia"/>
          <w:sz w:val="21"/>
          <w:szCs w:val="21"/>
        </w:rPr>
        <w:t>。</w:t>
      </w:r>
    </w:p>
    <w:p w:rsidR="00190951" w:rsidRPr="000647E8"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注册房地产估价</w:t>
      </w:r>
      <w:r w:rsidRPr="000647E8">
        <w:rPr>
          <w:rFonts w:ascii="微软雅黑" w:eastAsia="微软雅黑" w:hAnsi="微软雅黑" w:hint="eastAsia"/>
          <w:color w:val="000000" w:themeColor="text1"/>
          <w:sz w:val="21"/>
          <w:szCs w:val="21"/>
        </w:rPr>
        <w:t>师与本估价报告中的估价对象没有现实或潜在的利益，与估价委托人及估价利害关系人没有利害关系，也对估价对象、估价委托人及估价利害关系人没有偏见。</w:t>
      </w:r>
    </w:p>
    <w:p w:rsidR="00190951" w:rsidRPr="000647E8"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注册房地产估价师是按照中华人民共和国国家标准《房地产估价规范》【GB/T 50291-2015】、《房地产估价基本术语标准》【GB/T 50899-2013】的规定进行估价工作，撰写本估价报告。</w:t>
      </w:r>
    </w:p>
    <w:p w:rsidR="00F86543" w:rsidRPr="000647E8"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0647E8">
        <w:rPr>
          <w:rFonts w:ascii="微软雅黑" w:eastAsia="微软雅黑" w:hAnsi="微软雅黑" w:hint="eastAsia"/>
          <w:color w:val="000000" w:themeColor="text1"/>
          <w:sz w:val="21"/>
          <w:szCs w:val="21"/>
        </w:rPr>
        <w:t>注册房地产估价师</w:t>
      </w:r>
      <w:r w:rsidR="000647E8" w:rsidRPr="000647E8">
        <w:rPr>
          <w:rFonts w:ascii="微软雅黑" w:eastAsia="微软雅黑" w:hAnsi="微软雅黑" w:hint="eastAsia"/>
          <w:color w:val="000000" w:themeColor="text1"/>
          <w:sz w:val="21"/>
          <w:szCs w:val="21"/>
        </w:rPr>
        <w:t>席雨晴</w:t>
      </w:r>
      <w:r w:rsidRPr="000647E8">
        <w:rPr>
          <w:rFonts w:ascii="微软雅黑" w:eastAsia="微软雅黑" w:hAnsi="微软雅黑" w:hint="eastAsia"/>
          <w:color w:val="000000" w:themeColor="text1"/>
          <w:sz w:val="21"/>
          <w:szCs w:val="21"/>
        </w:rPr>
        <w:t>和估价人员</w:t>
      </w:r>
      <w:r w:rsidR="000647E8" w:rsidRPr="000647E8">
        <w:rPr>
          <w:rFonts w:ascii="微软雅黑" w:eastAsia="微软雅黑" w:hAnsi="微软雅黑" w:hint="eastAsia"/>
          <w:color w:val="000000" w:themeColor="text1"/>
          <w:sz w:val="21"/>
          <w:szCs w:val="21"/>
        </w:rPr>
        <w:t>罗潇</w:t>
      </w:r>
      <w:r w:rsidRPr="000647E8">
        <w:rPr>
          <w:rFonts w:ascii="微软雅黑" w:eastAsia="微软雅黑" w:hAnsi="微软雅黑" w:hint="eastAsia"/>
          <w:color w:val="000000" w:themeColor="text1"/>
          <w:sz w:val="21"/>
          <w:szCs w:val="21"/>
        </w:rPr>
        <w:t>已于</w:t>
      </w:r>
      <w:r w:rsidR="00BF1003">
        <w:rPr>
          <w:rFonts w:ascii="微软雅黑" w:eastAsia="微软雅黑" w:hAnsi="微软雅黑"/>
          <w:color w:val="000000" w:themeColor="text1"/>
          <w:sz w:val="21"/>
          <w:szCs w:val="21"/>
        </w:rPr>
        <w:t>2019年9月6日</w:t>
      </w:r>
      <w:r w:rsidRPr="000647E8">
        <w:rPr>
          <w:rFonts w:ascii="微软雅黑" w:eastAsia="微软雅黑" w:hAnsi="微软雅黑" w:hint="eastAsia"/>
          <w:color w:val="000000" w:themeColor="text1"/>
          <w:sz w:val="21"/>
          <w:szCs w:val="21"/>
        </w:rPr>
        <w:t>对估价报告中的估价对象进行了实地查勘。</w:t>
      </w:r>
    </w:p>
    <w:p w:rsidR="00041927" w:rsidRPr="000647E8"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color w:val="000000" w:themeColor="text1"/>
          <w:sz w:val="21"/>
          <w:szCs w:val="21"/>
        </w:rPr>
      </w:pPr>
      <w:bookmarkStart w:id="8" w:name="_Toc362509719"/>
      <w:r w:rsidRPr="000647E8">
        <w:rPr>
          <w:rFonts w:ascii="微软雅黑" w:eastAsia="微软雅黑" w:hAnsi="微软雅黑" w:hint="eastAsia"/>
          <w:color w:val="000000" w:themeColor="text1"/>
          <w:sz w:val="21"/>
          <w:szCs w:val="21"/>
        </w:rPr>
        <w:t>没有外部专家和单位对本估价报告提供重要专业帮助。</w:t>
      </w:r>
      <w:bookmarkEnd w:id="8"/>
      <w:r w:rsidRPr="000647E8">
        <w:rPr>
          <w:rFonts w:ascii="微软雅黑" w:eastAsia="微软雅黑" w:hAnsi="微软雅黑" w:hint="eastAsia"/>
          <w:color w:val="000000" w:themeColor="text1"/>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0A6A98" w:rsidRPr="000647E8" w:rsidTr="000A6A98">
        <w:trPr>
          <w:trHeight w:val="454"/>
        </w:trPr>
        <w:tc>
          <w:tcPr>
            <w:tcW w:w="1500" w:type="pct"/>
            <w:shd w:val="clear" w:color="auto" w:fill="C0AD72"/>
            <w:vAlign w:val="center"/>
            <w:hideMark/>
          </w:tcPr>
          <w:p w:rsidR="000A6A98" w:rsidRPr="000647E8" w:rsidRDefault="000A6A98" w:rsidP="00FE2E8E">
            <w:pPr>
              <w:topLinePunct/>
              <w:adjustRightInd w:val="0"/>
              <w:snapToGrid w:val="0"/>
              <w:jc w:val="center"/>
              <w:rPr>
                <w:rFonts w:ascii="微软雅黑" w:eastAsia="微软雅黑" w:hAnsi="微软雅黑"/>
                <w:b/>
                <w:color w:val="000000" w:themeColor="text1"/>
                <w:sz w:val="15"/>
                <w:szCs w:val="15"/>
              </w:rPr>
            </w:pPr>
            <w:r w:rsidRPr="000647E8">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0A6A98" w:rsidRPr="000647E8" w:rsidRDefault="000A6A98" w:rsidP="00FE2E8E">
            <w:pPr>
              <w:topLinePunct/>
              <w:adjustRightInd w:val="0"/>
              <w:snapToGrid w:val="0"/>
              <w:jc w:val="center"/>
              <w:rPr>
                <w:rFonts w:ascii="微软雅黑" w:eastAsia="微软雅黑" w:hAnsi="微软雅黑"/>
                <w:b/>
                <w:color w:val="000000" w:themeColor="text1"/>
                <w:sz w:val="15"/>
                <w:szCs w:val="15"/>
              </w:rPr>
            </w:pPr>
            <w:r w:rsidRPr="000647E8">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0A6A98" w:rsidRPr="000647E8" w:rsidRDefault="000A6A98" w:rsidP="00FE2E8E">
            <w:pPr>
              <w:topLinePunct/>
              <w:adjustRightInd w:val="0"/>
              <w:snapToGrid w:val="0"/>
              <w:jc w:val="center"/>
              <w:rPr>
                <w:rFonts w:ascii="微软雅黑" w:eastAsia="微软雅黑" w:hAnsi="微软雅黑"/>
                <w:b/>
                <w:color w:val="000000" w:themeColor="text1"/>
                <w:sz w:val="15"/>
                <w:szCs w:val="15"/>
              </w:rPr>
            </w:pPr>
            <w:r w:rsidRPr="000647E8">
              <w:rPr>
                <w:rFonts w:ascii="微软雅黑" w:eastAsia="微软雅黑" w:hAnsi="微软雅黑" w:hint="eastAsia"/>
                <w:b/>
                <w:color w:val="000000" w:themeColor="text1"/>
                <w:sz w:val="15"/>
                <w:szCs w:val="15"/>
              </w:rPr>
              <w:t>签名日期</w:t>
            </w:r>
          </w:p>
        </w:tc>
      </w:tr>
      <w:tr w:rsidR="000A6A98" w:rsidRPr="000647E8" w:rsidTr="000A6A98">
        <w:trPr>
          <w:trHeight w:val="1588"/>
        </w:trPr>
        <w:tc>
          <w:tcPr>
            <w:tcW w:w="1500" w:type="pct"/>
            <w:vAlign w:val="center"/>
            <w:hideMark/>
          </w:tcPr>
          <w:p w:rsidR="000A6A98" w:rsidRPr="000647E8" w:rsidRDefault="009D757E" w:rsidP="00AB481A">
            <w:pPr>
              <w:topLinePunct/>
              <w:adjustRightInd w:val="0"/>
              <w:snapToGrid w:val="0"/>
              <w:jc w:val="center"/>
              <w:rPr>
                <w:rFonts w:ascii="微软雅黑" w:eastAsia="微软雅黑" w:hAnsi="微软雅黑"/>
                <w:color w:val="000000" w:themeColor="text1"/>
              </w:rPr>
            </w:pPr>
            <w:sdt>
              <w:sdtPr>
                <w:rPr>
                  <w:rFonts w:ascii="微软雅黑" w:eastAsia="微软雅黑" w:hAnsi="微软雅黑" w:hint="eastAsia"/>
                  <w:color w:val="000000" w:themeColor="text1"/>
                  <w:sz w:val="15"/>
                  <w:szCs w:val="15"/>
                </w:rPr>
                <w:id w:val="-895343843"/>
                <w:placeholder>
                  <w:docPart w:val="6A308A2A3CFB4E56B8CAF472A8C41D84"/>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0647E8" w:rsidRPr="000647E8">
                  <w:rPr>
                    <w:rFonts w:ascii="微软雅黑" w:eastAsia="微软雅黑" w:hAnsi="微软雅黑" w:hint="eastAsia"/>
                    <w:color w:val="000000" w:themeColor="text1"/>
                    <w:sz w:val="15"/>
                    <w:szCs w:val="15"/>
                  </w:rPr>
                  <w:t>席雨晴（注册号：4220180053）</w:t>
                </w:r>
              </w:sdtContent>
            </w:sdt>
          </w:p>
        </w:tc>
        <w:tc>
          <w:tcPr>
            <w:tcW w:w="2000" w:type="pct"/>
            <w:vAlign w:val="center"/>
          </w:tcPr>
          <w:p w:rsidR="000A6A98" w:rsidRPr="000647E8" w:rsidRDefault="000A6A98"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0A6A98" w:rsidRPr="000647E8" w:rsidRDefault="000A6A98" w:rsidP="00FE2E8E">
            <w:pPr>
              <w:topLinePunct/>
              <w:adjustRightInd w:val="0"/>
              <w:snapToGrid w:val="0"/>
              <w:jc w:val="right"/>
              <w:rPr>
                <w:rFonts w:ascii="微软雅黑" w:eastAsia="微软雅黑" w:hAnsi="微软雅黑"/>
                <w:color w:val="000000" w:themeColor="text1"/>
                <w:sz w:val="15"/>
                <w:szCs w:val="15"/>
              </w:rPr>
            </w:pPr>
            <w:r w:rsidRPr="000647E8">
              <w:rPr>
                <w:rFonts w:ascii="微软雅黑" w:eastAsia="微软雅黑" w:hAnsi="微软雅黑" w:hint="eastAsia"/>
                <w:color w:val="000000" w:themeColor="text1"/>
                <w:sz w:val="15"/>
                <w:szCs w:val="15"/>
              </w:rPr>
              <w:t xml:space="preserve">年   月   日   </w:t>
            </w:r>
          </w:p>
        </w:tc>
      </w:tr>
      <w:tr w:rsidR="000A6A98" w:rsidRPr="000647E8" w:rsidTr="000A6A98">
        <w:trPr>
          <w:trHeight w:val="1588"/>
        </w:trPr>
        <w:tc>
          <w:tcPr>
            <w:tcW w:w="1500" w:type="pct"/>
            <w:vAlign w:val="center"/>
            <w:hideMark/>
          </w:tcPr>
          <w:p w:rsidR="000A6A98" w:rsidRPr="000647E8" w:rsidRDefault="009D757E" w:rsidP="00FE2E8E">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273483358"/>
                <w:placeholder>
                  <w:docPart w:val="0FCB3D2D2BA44692BAAC4A31738D91A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0647E8" w:rsidRPr="000647E8">
                  <w:rPr>
                    <w:rFonts w:ascii="微软雅黑" w:eastAsia="微软雅黑" w:hAnsi="微软雅黑" w:hint="eastAsia"/>
                    <w:color w:val="000000" w:themeColor="text1"/>
                    <w:sz w:val="15"/>
                    <w:szCs w:val="15"/>
                  </w:rPr>
                  <w:t>袁  科（注册号：4220140067）</w:t>
                </w:r>
              </w:sdtContent>
            </w:sdt>
          </w:p>
        </w:tc>
        <w:tc>
          <w:tcPr>
            <w:tcW w:w="2000" w:type="pct"/>
            <w:vAlign w:val="center"/>
          </w:tcPr>
          <w:p w:rsidR="000A6A98" w:rsidRPr="000647E8" w:rsidRDefault="000A6A98"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0A6A98" w:rsidRPr="000647E8" w:rsidRDefault="000A6A98" w:rsidP="00FE2E8E">
            <w:pPr>
              <w:topLinePunct/>
              <w:adjustRightInd w:val="0"/>
              <w:snapToGrid w:val="0"/>
              <w:jc w:val="right"/>
              <w:rPr>
                <w:rFonts w:ascii="微软雅黑" w:eastAsia="微软雅黑" w:hAnsi="微软雅黑"/>
                <w:color w:val="000000" w:themeColor="text1"/>
                <w:sz w:val="15"/>
                <w:szCs w:val="15"/>
              </w:rPr>
            </w:pPr>
            <w:r w:rsidRPr="000647E8">
              <w:rPr>
                <w:rFonts w:ascii="微软雅黑" w:eastAsia="微软雅黑" w:hAnsi="微软雅黑" w:hint="eastAsia"/>
                <w:color w:val="000000" w:themeColor="text1"/>
                <w:sz w:val="15"/>
                <w:szCs w:val="15"/>
              </w:rPr>
              <w:t xml:space="preserve">年   月   日   </w:t>
            </w:r>
          </w:p>
        </w:tc>
      </w:tr>
    </w:tbl>
    <w:p w:rsidR="000A6A98" w:rsidRPr="000647E8" w:rsidRDefault="000A6A98" w:rsidP="00FE2E8E">
      <w:pPr>
        <w:pStyle w:val="a8"/>
        <w:adjustRightInd w:val="0"/>
        <w:snapToGrid w:val="0"/>
        <w:spacing w:line="276" w:lineRule="auto"/>
        <w:ind w:left="420" w:firstLineChars="0" w:firstLine="0"/>
        <w:rPr>
          <w:rFonts w:ascii="微软雅黑" w:eastAsia="微软雅黑" w:hAnsi="微软雅黑"/>
          <w:color w:val="000000" w:themeColor="text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9" w:name="_Toc503261498"/>
      <w:bookmarkStart w:id="10" w:name="_Toc504481144"/>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11" w:name="_Toc507605731"/>
      <w:bookmarkStart w:id="12" w:name="_Toc20139815"/>
      <w:r w:rsidRPr="00CE1929">
        <w:rPr>
          <w:rFonts w:ascii="微软雅黑" w:eastAsia="微软雅黑" w:hAnsi="微软雅黑" w:hint="eastAsia"/>
          <w:b/>
          <w:color w:val="C3AD72"/>
          <w:sz w:val="32"/>
          <w:szCs w:val="32"/>
        </w:rPr>
        <w:lastRenderedPageBreak/>
        <w:t>估价假设和限制条件</w:t>
      </w:r>
      <w:bookmarkEnd w:id="9"/>
      <w:bookmarkEnd w:id="10"/>
      <w:bookmarkEnd w:id="11"/>
      <w:bookmarkEnd w:id="12"/>
    </w:p>
    <w:p w:rsidR="00DC004C" w:rsidRPr="00CE1929" w:rsidRDefault="00DC004C" w:rsidP="001075A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Appraisal Assumptions and Restrictions</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3" w:name="_Toc507605732"/>
      <w:bookmarkStart w:id="14" w:name="_Toc20139816"/>
      <w:r w:rsidRPr="00CE1929">
        <w:rPr>
          <w:rFonts w:ascii="微软雅黑" w:eastAsia="微软雅黑" w:hAnsi="微软雅黑" w:hint="eastAsia"/>
          <w:sz w:val="21"/>
          <w:szCs w:val="21"/>
        </w:rPr>
        <w:t>一、一般</w:t>
      </w:r>
      <w:r w:rsidRPr="00CE1929">
        <w:rPr>
          <w:rFonts w:ascii="微软雅黑" w:eastAsia="微软雅黑" w:hAnsi="微软雅黑"/>
          <w:sz w:val="21"/>
          <w:szCs w:val="21"/>
        </w:rPr>
        <w:t>假设</w:t>
      </w:r>
      <w:bookmarkEnd w:id="13"/>
      <w:bookmarkEnd w:id="14"/>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color w:val="000000"/>
          <w:sz w:val="21"/>
          <w:szCs w:val="21"/>
        </w:rPr>
        <w:t>在价值时点的房地产市场为公开、平等、自愿的交易市场。</w:t>
      </w:r>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估价对象产权明晰，手续齐全，可在公开市场上自由转让</w:t>
      </w:r>
      <w:r w:rsidRPr="003E7258">
        <w:rPr>
          <w:rFonts w:ascii="微软雅黑" w:eastAsia="微软雅黑" w:hAnsi="微软雅黑" w:hint="eastAsia"/>
          <w:color w:val="000000"/>
          <w:sz w:val="21"/>
          <w:szCs w:val="21"/>
        </w:rPr>
        <w:t>。</w:t>
      </w:r>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任何有关估价对象的运作方式、程序均符合国家、地方的有关法律、法规。</w:t>
      </w:r>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3E7258"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E7258">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本次估价中所依据估价委托人提供的有关资料和证件，估价委托人对其真实性负责，因其失实造成的后果，估价机构和注册房地产估价师不承担相应责任。</w:t>
      </w:r>
    </w:p>
    <w:p w:rsidR="008A64BD" w:rsidRPr="009C393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3E7258">
        <w:rPr>
          <w:rFonts w:ascii="微软雅黑" w:eastAsia="微软雅黑" w:hAnsi="微软雅黑" w:hint="eastAsia"/>
          <w:color w:val="000000" w:themeColor="text1"/>
          <w:sz w:val="21"/>
          <w:szCs w:val="21"/>
        </w:rPr>
        <w:t>本报告估价结果没</w:t>
      </w:r>
      <w:r w:rsidRPr="009C3934">
        <w:rPr>
          <w:rFonts w:ascii="微软雅黑" w:eastAsia="微软雅黑" w:hAnsi="微软雅黑" w:hint="eastAsia"/>
          <w:color w:val="000000" w:themeColor="text1"/>
          <w:sz w:val="21"/>
          <w:szCs w:val="21"/>
        </w:rPr>
        <w:t>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9C393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9C3934">
        <w:rPr>
          <w:rFonts w:ascii="微软雅黑" w:eastAsia="微软雅黑" w:hAnsi="微软雅黑" w:hint="eastAsia"/>
          <w:color w:val="000000" w:themeColor="text1"/>
          <w:sz w:val="21"/>
          <w:szCs w:val="21"/>
        </w:rPr>
        <w:t>注册房地产估价师</w:t>
      </w:r>
      <w:r w:rsidR="000647E8" w:rsidRPr="009C3934">
        <w:rPr>
          <w:rFonts w:ascii="微软雅黑" w:eastAsia="微软雅黑" w:hAnsi="微软雅黑" w:hint="eastAsia"/>
          <w:color w:val="000000" w:themeColor="text1"/>
          <w:sz w:val="21"/>
          <w:szCs w:val="21"/>
        </w:rPr>
        <w:t>席雨晴</w:t>
      </w:r>
      <w:r w:rsidRPr="009C3934">
        <w:rPr>
          <w:rFonts w:ascii="微软雅黑" w:eastAsia="微软雅黑" w:hAnsi="微软雅黑" w:hint="eastAsia"/>
          <w:color w:val="000000" w:themeColor="text1"/>
          <w:sz w:val="21"/>
          <w:szCs w:val="21"/>
        </w:rPr>
        <w:t>和估价人员</w:t>
      </w:r>
      <w:r w:rsidR="000647E8" w:rsidRPr="009C3934">
        <w:rPr>
          <w:rFonts w:ascii="微软雅黑" w:eastAsia="微软雅黑" w:hAnsi="微软雅黑" w:hint="eastAsia"/>
          <w:color w:val="000000" w:themeColor="text1"/>
          <w:sz w:val="21"/>
          <w:szCs w:val="21"/>
        </w:rPr>
        <w:t>罗潇</w:t>
      </w:r>
      <w:r w:rsidRPr="009C3934">
        <w:rPr>
          <w:rFonts w:ascii="微软雅黑" w:eastAsia="微软雅黑" w:hAnsi="微软雅黑" w:hint="eastAsia"/>
          <w:color w:val="000000" w:themeColor="text1"/>
          <w:sz w:val="21"/>
          <w:szCs w:val="21"/>
        </w:rPr>
        <w:t>已于</w:t>
      </w:r>
      <w:r w:rsidR="00BF1003">
        <w:rPr>
          <w:rFonts w:ascii="微软雅黑" w:eastAsia="微软雅黑" w:hAnsi="微软雅黑" w:hint="eastAsia"/>
          <w:color w:val="000000" w:themeColor="text1"/>
          <w:sz w:val="21"/>
          <w:szCs w:val="21"/>
        </w:rPr>
        <w:t>2019年9月6日</w:t>
      </w:r>
      <w:r w:rsidRPr="009C3934">
        <w:rPr>
          <w:rFonts w:ascii="微软雅黑" w:eastAsia="微软雅黑" w:hAnsi="微软雅黑" w:hint="eastAsia"/>
          <w:color w:val="000000" w:themeColor="text1"/>
          <w:sz w:val="21"/>
          <w:szCs w:val="21"/>
        </w:rPr>
        <w:t>对估价对象进行了实地查勘，并进行了现场拍照（实地查勘照片见附件）。本次估价的价值时点</w:t>
      </w:r>
      <w:r w:rsidR="00D0645C" w:rsidRPr="009C3934">
        <w:rPr>
          <w:rFonts w:ascii="微软雅黑" w:eastAsia="微软雅黑" w:hAnsi="微软雅黑" w:hint="eastAsia"/>
          <w:color w:val="000000" w:themeColor="text1"/>
          <w:sz w:val="21"/>
          <w:szCs w:val="21"/>
        </w:rPr>
        <w:t>按实地查勘完成之日</w:t>
      </w:r>
      <w:r w:rsidRPr="009C3934">
        <w:rPr>
          <w:rFonts w:ascii="微软雅黑" w:eastAsia="微软雅黑" w:hAnsi="微软雅黑" w:hint="eastAsia"/>
          <w:color w:val="000000" w:themeColor="text1"/>
          <w:sz w:val="21"/>
          <w:szCs w:val="21"/>
        </w:rPr>
        <w:t>确定为</w:t>
      </w:r>
      <w:r w:rsidR="00BF1003">
        <w:rPr>
          <w:rFonts w:ascii="微软雅黑" w:eastAsia="微软雅黑" w:hAnsi="微软雅黑" w:hint="eastAsia"/>
          <w:color w:val="000000" w:themeColor="text1"/>
          <w:sz w:val="21"/>
          <w:szCs w:val="21"/>
        </w:rPr>
        <w:t>2019年9月6日</w:t>
      </w:r>
      <w:r w:rsidRPr="009C3934">
        <w:rPr>
          <w:rFonts w:ascii="微软雅黑" w:eastAsia="微软雅黑" w:hAnsi="微软雅黑" w:hint="eastAsia"/>
          <w:color w:val="000000" w:themeColor="text1"/>
          <w:sz w:val="21"/>
          <w:szCs w:val="21"/>
        </w:rPr>
        <w:t>。</w:t>
      </w:r>
    </w:p>
    <w:p w:rsidR="008A64BD" w:rsidRPr="009C393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9C3934">
        <w:rPr>
          <w:rFonts w:ascii="微软雅黑" w:eastAsia="微软雅黑" w:hAnsi="微软雅黑" w:hint="eastAsia"/>
          <w:color w:val="000000" w:themeColor="text1"/>
          <w:sz w:val="21"/>
          <w:szCs w:val="21"/>
        </w:rPr>
        <w:t>报告以估价委托人领勘准确性为估价前提。</w:t>
      </w:r>
    </w:p>
    <w:p w:rsidR="008A64BD" w:rsidRPr="009C393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9C3934">
        <w:rPr>
          <w:rFonts w:ascii="微软雅黑" w:eastAsia="微软雅黑" w:hAnsi="微软雅黑" w:hint="eastAsia"/>
          <w:color w:val="000000" w:themeColor="text1"/>
          <w:sz w:val="21"/>
          <w:szCs w:val="21"/>
        </w:rPr>
        <w:t>本次估价对象的权属情况以</w:t>
      </w:r>
      <w:r w:rsidR="00A8349F" w:rsidRPr="009C3934">
        <w:rPr>
          <w:rFonts w:ascii="微软雅黑" w:eastAsia="微软雅黑" w:hAnsi="微软雅黑" w:hint="eastAsia"/>
          <w:color w:val="000000" w:themeColor="text1"/>
          <w:sz w:val="21"/>
          <w:szCs w:val="21"/>
        </w:rPr>
        <w:t>《房地产权登记信息（独幢、层、套、间房屋）》</w:t>
      </w:r>
      <w:r w:rsidRPr="009C3934">
        <w:rPr>
          <w:rFonts w:ascii="微软雅黑" w:eastAsia="微软雅黑" w:hAnsi="微软雅黑" w:hint="eastAsia"/>
          <w:color w:val="000000" w:themeColor="text1"/>
          <w:sz w:val="21"/>
          <w:szCs w:val="21"/>
        </w:rPr>
        <w:t>为依据。如上述情况发生变化，估价结果需作相应调整。</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9C3934">
        <w:rPr>
          <w:rFonts w:ascii="微软雅黑" w:eastAsia="微软雅黑" w:hAnsi="微软雅黑"/>
          <w:color w:val="000000" w:themeColor="text1"/>
          <w:sz w:val="21"/>
          <w:szCs w:val="21"/>
        </w:rPr>
        <w:t>估价人员曾于</w:t>
      </w:r>
      <w:r w:rsidR="00BF1003">
        <w:rPr>
          <w:rFonts w:ascii="微软雅黑" w:eastAsia="微软雅黑" w:hAnsi="微软雅黑" w:hint="eastAsia"/>
          <w:color w:val="000000" w:themeColor="text1"/>
          <w:sz w:val="21"/>
          <w:szCs w:val="21"/>
        </w:rPr>
        <w:t>2019年9月6日</w:t>
      </w:r>
      <w:r w:rsidRPr="009C3934">
        <w:rPr>
          <w:rFonts w:ascii="微软雅黑" w:eastAsia="微软雅黑" w:hAnsi="微软雅黑"/>
          <w:color w:val="000000" w:themeColor="text1"/>
          <w:sz w:val="21"/>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w:t>
      </w:r>
      <w:r w:rsidRPr="00CE1929">
        <w:rPr>
          <w:rFonts w:ascii="微软雅黑" w:eastAsia="微软雅黑" w:hAnsi="微软雅黑"/>
          <w:color w:val="000000"/>
          <w:sz w:val="21"/>
          <w:szCs w:val="21"/>
        </w:rPr>
        <w:t>构部分及其内部设施、设备，本报告假设其无建筑物基</w:t>
      </w:r>
      <w:r w:rsidRPr="00CE1929">
        <w:rPr>
          <w:rFonts w:ascii="微软雅黑" w:eastAsia="微软雅黑" w:hAnsi="微软雅黑"/>
          <w:color w:val="000000"/>
          <w:sz w:val="21"/>
          <w:szCs w:val="21"/>
        </w:rPr>
        <w:lastRenderedPageBreak/>
        <w:t>础、房屋结构等方面的重大质量问题，符合国家有关技术、质量、验收规范，且符合国家有关安全使用标准。</w:t>
      </w:r>
    </w:p>
    <w:p w:rsidR="008A64BD" w:rsidRPr="00CE1929" w:rsidRDefault="00FC7E4D" w:rsidP="000647E8">
      <w:pPr>
        <w:pStyle w:val="a8"/>
        <w:numPr>
          <w:ilvl w:val="0"/>
          <w:numId w:val="9"/>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b/>
          <w:color w:val="000000"/>
          <w:sz w:val="21"/>
          <w:szCs w:val="21"/>
        </w:rPr>
        <w:t>委托估价人</w:t>
      </w:r>
      <w:r w:rsidRPr="000647E8">
        <w:rPr>
          <w:rFonts w:ascii="微软雅黑" w:eastAsia="微软雅黑" w:hAnsi="微软雅黑" w:hint="eastAsia"/>
          <w:b/>
          <w:color w:val="000000"/>
          <w:sz w:val="21"/>
          <w:szCs w:val="21"/>
        </w:rPr>
        <w:t>未能提供估价对象土地权属的相关资料。后注册房地产估价师搜集、调查了对估价对象</w:t>
      </w:r>
      <w:r w:rsidR="000647E8" w:rsidRPr="000647E8">
        <w:rPr>
          <w:rFonts w:ascii="微软雅黑" w:eastAsia="微软雅黑" w:hAnsi="微软雅黑" w:hint="eastAsia"/>
          <w:b/>
          <w:color w:val="000000"/>
          <w:sz w:val="21"/>
          <w:szCs w:val="21"/>
        </w:rPr>
        <w:t>所在的</w:t>
      </w:r>
      <w:r w:rsidR="00334BB5">
        <w:rPr>
          <w:rFonts w:ascii="微软雅黑" w:eastAsia="微软雅黑" w:hAnsi="微软雅黑" w:hint="eastAsia"/>
          <w:b/>
          <w:color w:val="000000"/>
          <w:sz w:val="21"/>
          <w:szCs w:val="21"/>
        </w:rPr>
        <w:t>现代城二期</w:t>
      </w:r>
      <w:r w:rsidR="000647E8" w:rsidRPr="000647E8">
        <w:rPr>
          <w:rFonts w:ascii="微软雅黑" w:eastAsia="微软雅黑" w:hAnsi="微软雅黑" w:hint="eastAsia"/>
          <w:b/>
          <w:color w:val="000000"/>
          <w:sz w:val="21"/>
          <w:szCs w:val="21"/>
        </w:rPr>
        <w:t>项目的土地权属资料，了解到该项目的土地使用权取得方式为出让，土地使用权终止日期至</w:t>
      </w:r>
      <w:r w:rsidR="00334BB5">
        <w:rPr>
          <w:rFonts w:ascii="微软雅黑" w:eastAsia="微软雅黑" w:hAnsi="微软雅黑" w:hint="eastAsia"/>
          <w:b/>
          <w:color w:val="000000"/>
          <w:sz w:val="21"/>
          <w:szCs w:val="21"/>
        </w:rPr>
        <w:t>2072年1月22日</w:t>
      </w:r>
      <w:r w:rsidR="000647E8" w:rsidRPr="000647E8">
        <w:rPr>
          <w:rFonts w:ascii="微软雅黑" w:eastAsia="微软雅黑" w:hAnsi="微软雅黑" w:hint="eastAsia"/>
          <w:b/>
          <w:color w:val="000000"/>
          <w:sz w:val="21"/>
          <w:szCs w:val="21"/>
        </w:rPr>
        <w:t>止，即在价值时点土地剩余使用年限为</w:t>
      </w:r>
      <w:r w:rsidR="00334BB5">
        <w:rPr>
          <w:rFonts w:ascii="微软雅黑" w:eastAsia="微软雅黑" w:hAnsi="微软雅黑" w:hint="eastAsia"/>
          <w:b/>
          <w:color w:val="000000"/>
          <w:sz w:val="21"/>
          <w:szCs w:val="21"/>
        </w:rPr>
        <w:t>52.38</w:t>
      </w:r>
      <w:r w:rsidR="000647E8" w:rsidRPr="000647E8">
        <w:rPr>
          <w:rFonts w:ascii="微软雅黑" w:eastAsia="微软雅黑" w:hAnsi="微软雅黑" w:hint="eastAsia"/>
          <w:b/>
          <w:color w:val="000000"/>
          <w:sz w:val="21"/>
          <w:szCs w:val="21"/>
        </w:rPr>
        <w:t>年。本次估价以上述土地权利性质为估价前提，若与事实不符，估价结果应作相应调整</w:t>
      </w:r>
      <w:r w:rsidR="008A64BD" w:rsidRPr="00CE1929">
        <w:rPr>
          <w:rFonts w:ascii="微软雅黑" w:eastAsia="微软雅黑" w:hAnsi="微软雅黑" w:hint="eastAsia"/>
          <w:color w:val="000000"/>
          <w:sz w:val="21"/>
          <w:szCs w:val="21"/>
        </w:rPr>
        <w:t>。</w:t>
      </w:r>
    </w:p>
    <w:p w:rsidR="008A64BD" w:rsidRPr="00CE1929" w:rsidRDefault="00FC7E4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30165D">
        <w:rPr>
          <w:rFonts w:ascii="微软雅黑" w:eastAsia="微软雅黑" w:hAnsi="微软雅黑" w:hint="eastAsia"/>
          <w:sz w:val="21"/>
          <w:szCs w:val="21"/>
        </w:rPr>
        <w:t>估价委托人提供的资料中未记载估价对象分摊国有土地使用权面积。本次估价以估价对象能合法分摊国有土地使用权面积为估价前提</w:t>
      </w:r>
      <w:r w:rsidR="008A64BD"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由于估价对象为一整体房地产的一部分，故本次估价是以估价对象能合法享用及分摊整体房地产的各项权益及各项服务配套设施为假设前提的。</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5" w:name="_Toc507605733"/>
      <w:bookmarkStart w:id="16" w:name="_Toc20139817"/>
      <w:r w:rsidRPr="00CE1929">
        <w:rPr>
          <w:rFonts w:ascii="微软雅黑" w:eastAsia="微软雅黑" w:hAnsi="微软雅黑" w:hint="eastAsia"/>
          <w:sz w:val="21"/>
          <w:szCs w:val="21"/>
        </w:rPr>
        <w:t>二、未定事项</w:t>
      </w:r>
      <w:r w:rsidRPr="00CE1929">
        <w:rPr>
          <w:rFonts w:ascii="微软雅黑" w:eastAsia="微软雅黑" w:hAnsi="微软雅黑"/>
          <w:sz w:val="21"/>
          <w:szCs w:val="21"/>
        </w:rPr>
        <w:t>假设</w:t>
      </w:r>
      <w:bookmarkEnd w:id="15"/>
      <w:bookmarkEnd w:id="16"/>
    </w:p>
    <w:p w:rsidR="008A64BD" w:rsidRPr="00B60119" w:rsidRDefault="00FC7E4D" w:rsidP="00B60119">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本次估价的估价对象不存在未定事项，故本估价报告无未定事项假设</w:t>
      </w:r>
      <w:r w:rsidR="008A64BD" w:rsidRPr="00B60119">
        <w:rPr>
          <w:rFonts w:ascii="微软雅黑" w:eastAsia="微软雅黑" w:hAnsi="微软雅黑" w:hint="eastAsia"/>
          <w:color w:val="000000" w:themeColor="text1"/>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7" w:name="_Toc507605734"/>
      <w:bookmarkStart w:id="18" w:name="_Toc20139818"/>
      <w:r w:rsidRPr="00CE1929">
        <w:rPr>
          <w:rFonts w:ascii="微软雅黑" w:eastAsia="微软雅黑" w:hAnsi="微软雅黑" w:hint="eastAsia"/>
          <w:sz w:val="21"/>
          <w:szCs w:val="21"/>
        </w:rPr>
        <w:t>三、</w:t>
      </w:r>
      <w:r w:rsidRPr="00CE1929">
        <w:rPr>
          <w:rFonts w:ascii="微软雅黑" w:eastAsia="微软雅黑" w:hAnsi="微软雅黑"/>
          <w:sz w:val="21"/>
          <w:szCs w:val="21"/>
        </w:rPr>
        <w:t>背离事实假设</w:t>
      </w:r>
      <w:bookmarkEnd w:id="17"/>
      <w:bookmarkEnd w:id="18"/>
    </w:p>
    <w:p w:rsidR="008A64BD" w:rsidRPr="00C619F2" w:rsidRDefault="008A64BD" w:rsidP="00B60119">
      <w:pPr>
        <w:pStyle w:val="a8"/>
        <w:adjustRightInd w:val="0"/>
        <w:snapToGrid w:val="0"/>
        <w:spacing w:line="276" w:lineRule="auto"/>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根据估价</w:t>
      </w:r>
      <w:r w:rsidRPr="00C619F2">
        <w:rPr>
          <w:rFonts w:ascii="微软雅黑" w:eastAsia="微软雅黑" w:hAnsi="微软雅黑" w:hint="eastAsia"/>
          <w:color w:val="000000" w:themeColor="text1"/>
          <w:sz w:val="21"/>
          <w:szCs w:val="21"/>
        </w:rPr>
        <w:t>委托人提供的</w:t>
      </w:r>
      <w:r w:rsidR="00B60119" w:rsidRPr="00C619F2">
        <w:rPr>
          <w:rFonts w:ascii="微软雅黑" w:eastAsia="微软雅黑" w:hAnsi="微软雅黑" w:hint="eastAsia"/>
          <w:color w:val="000000" w:themeColor="text1"/>
          <w:sz w:val="21"/>
          <w:szCs w:val="21"/>
        </w:rPr>
        <w:t>资料及介绍</w:t>
      </w:r>
      <w:r w:rsidRPr="00C619F2">
        <w:rPr>
          <w:rFonts w:ascii="微软雅黑" w:eastAsia="微软雅黑" w:hAnsi="微软雅黑" w:hint="eastAsia"/>
          <w:color w:val="000000" w:themeColor="text1"/>
          <w:sz w:val="21"/>
          <w:szCs w:val="21"/>
        </w:rPr>
        <w:t>，估价对象</w:t>
      </w:r>
      <w:r w:rsidR="00A13A0B" w:rsidRPr="00C619F2">
        <w:rPr>
          <w:rFonts w:ascii="微软雅黑" w:eastAsia="微软雅黑" w:hAnsi="微软雅黑" w:hint="eastAsia"/>
          <w:color w:val="000000" w:themeColor="text1"/>
          <w:sz w:val="21"/>
          <w:szCs w:val="21"/>
        </w:rPr>
        <w:t>存在查封以及原有的担保物权和其他优先受偿权情况</w:t>
      </w:r>
      <w:r w:rsidRPr="00C619F2">
        <w:rPr>
          <w:rFonts w:ascii="微软雅黑" w:eastAsia="微软雅黑" w:hAnsi="微软雅黑" w:hint="eastAsia"/>
          <w:color w:val="000000" w:themeColor="text1"/>
          <w:sz w:val="21"/>
          <w:szCs w:val="21"/>
        </w:rPr>
        <w:t>。</w:t>
      </w:r>
      <w:r w:rsidR="00A13A0B" w:rsidRPr="00C619F2">
        <w:rPr>
          <w:rFonts w:ascii="微软雅黑" w:eastAsia="微软雅黑" w:hAnsi="微软雅黑" w:hint="eastAsia"/>
          <w:color w:val="000000" w:themeColor="text1"/>
          <w:sz w:val="21"/>
          <w:szCs w:val="21"/>
        </w:rPr>
        <w:t>结合本次估价目的，</w:t>
      </w:r>
      <w:r w:rsidR="00781908" w:rsidRPr="00C619F2">
        <w:rPr>
          <w:rFonts w:ascii="微软雅黑" w:eastAsia="微软雅黑" w:hAnsi="微软雅黑" w:hint="eastAsia"/>
          <w:color w:val="000000" w:themeColor="text1"/>
          <w:sz w:val="21"/>
          <w:szCs w:val="21"/>
        </w:rPr>
        <w:t>本次估价不考虑</w:t>
      </w:r>
      <w:r w:rsidR="00A13A0B" w:rsidRPr="00C619F2">
        <w:rPr>
          <w:rFonts w:ascii="微软雅黑" w:eastAsia="微软雅黑" w:hAnsi="微软雅黑" w:hint="eastAsia"/>
          <w:color w:val="000000" w:themeColor="text1"/>
          <w:sz w:val="21"/>
          <w:szCs w:val="21"/>
        </w:rPr>
        <w:t>估价对象查封、设立担保物权及其他优先受偿权情况</w:t>
      </w:r>
      <w:r w:rsidRPr="00C619F2">
        <w:rPr>
          <w:rFonts w:ascii="微软雅黑" w:eastAsia="微软雅黑" w:hAnsi="微软雅黑" w:hint="eastAsia"/>
          <w:color w:val="000000" w:themeColor="text1"/>
          <w:sz w:val="21"/>
          <w:szCs w:val="21"/>
        </w:rPr>
        <w:t>，在此提请报告使用者注意。</w:t>
      </w:r>
    </w:p>
    <w:p w:rsidR="008A64BD" w:rsidRPr="00CE1929" w:rsidRDefault="008A64BD" w:rsidP="00B60119">
      <w:pPr>
        <w:pStyle w:val="2"/>
        <w:numPr>
          <w:ilvl w:val="0"/>
          <w:numId w:val="38"/>
        </w:numPr>
        <w:adjustRightInd w:val="0"/>
        <w:snapToGrid w:val="0"/>
        <w:spacing w:before="0" w:after="0" w:line="276" w:lineRule="auto"/>
        <w:rPr>
          <w:rFonts w:ascii="微软雅黑" w:eastAsia="微软雅黑" w:hAnsi="微软雅黑"/>
          <w:sz w:val="21"/>
          <w:szCs w:val="21"/>
        </w:rPr>
      </w:pPr>
      <w:bookmarkStart w:id="19" w:name="_Toc507605735"/>
      <w:bookmarkStart w:id="20" w:name="_Toc20139819"/>
      <w:r w:rsidRPr="00CE1929">
        <w:rPr>
          <w:rFonts w:ascii="微软雅黑" w:eastAsia="微软雅黑" w:hAnsi="微软雅黑"/>
          <w:sz w:val="21"/>
          <w:szCs w:val="21"/>
        </w:rPr>
        <w:t>不相一致假设</w:t>
      </w:r>
      <w:bookmarkEnd w:id="19"/>
      <w:bookmarkEnd w:id="20"/>
    </w:p>
    <w:p w:rsidR="008A64BD" w:rsidRDefault="005E7F30" w:rsidP="00B60119">
      <w:pPr>
        <w:pStyle w:val="a8"/>
        <w:adjustRightInd w:val="0"/>
        <w:snapToGrid w:val="0"/>
        <w:spacing w:line="276" w:lineRule="auto"/>
        <w:rPr>
          <w:rFonts w:ascii="微软雅黑" w:eastAsia="微软雅黑" w:hAnsi="微软雅黑"/>
          <w:color w:val="000000" w:themeColor="text1"/>
          <w:sz w:val="21"/>
          <w:szCs w:val="21"/>
        </w:rPr>
      </w:pPr>
      <w:r>
        <w:rPr>
          <w:rFonts w:ascii="微软雅黑" w:eastAsia="微软雅黑" w:hAnsi="微软雅黑" w:hint="eastAsia"/>
          <w:sz w:val="21"/>
          <w:szCs w:val="21"/>
        </w:rPr>
        <w:t>（一）</w:t>
      </w:r>
      <w:r w:rsidR="008A64BD" w:rsidRPr="00CE1929">
        <w:rPr>
          <w:rFonts w:ascii="微软雅黑" w:eastAsia="微软雅黑" w:hAnsi="微软雅黑" w:hint="eastAsia"/>
          <w:sz w:val="21"/>
          <w:szCs w:val="21"/>
        </w:rPr>
        <w:t>估价</w:t>
      </w:r>
      <w:r w:rsidR="008A64BD" w:rsidRPr="00C619F2">
        <w:rPr>
          <w:rFonts w:ascii="微软雅黑" w:eastAsia="微软雅黑" w:hAnsi="微软雅黑" w:hint="eastAsia"/>
          <w:color w:val="000000" w:themeColor="text1"/>
          <w:sz w:val="21"/>
          <w:szCs w:val="21"/>
        </w:rPr>
        <w:t>对象</w:t>
      </w:r>
      <w:r w:rsidR="00B60119" w:rsidRPr="00C619F2">
        <w:rPr>
          <w:rFonts w:ascii="微软雅黑" w:eastAsia="微软雅黑" w:hAnsi="微软雅黑" w:hint="eastAsia"/>
          <w:color w:val="000000" w:themeColor="text1"/>
          <w:sz w:val="21"/>
          <w:szCs w:val="21"/>
        </w:rPr>
        <w:t>的</w:t>
      </w:r>
      <w:r w:rsidR="00A8349F" w:rsidRPr="00C619F2">
        <w:rPr>
          <w:rFonts w:ascii="微软雅黑" w:eastAsia="微软雅黑" w:hAnsi="微软雅黑" w:hint="eastAsia"/>
          <w:color w:val="000000" w:themeColor="text1"/>
          <w:sz w:val="21"/>
          <w:szCs w:val="21"/>
        </w:rPr>
        <w:t>《房地产权登记信息（独幢、层、套、间房屋）》</w:t>
      </w:r>
      <w:r w:rsidR="008A64BD" w:rsidRPr="00C619F2">
        <w:rPr>
          <w:rFonts w:ascii="微软雅黑" w:eastAsia="微软雅黑" w:hAnsi="微软雅黑" w:hint="eastAsia"/>
          <w:color w:val="000000" w:themeColor="text1"/>
          <w:sz w:val="21"/>
          <w:szCs w:val="21"/>
        </w:rPr>
        <w:t>记载建筑结构为</w:t>
      </w:r>
      <w:r w:rsidR="00B60119" w:rsidRPr="00C619F2">
        <w:rPr>
          <w:rFonts w:ascii="微软雅黑" w:eastAsia="微软雅黑" w:hAnsi="微软雅黑" w:hint="eastAsia"/>
          <w:color w:val="000000" w:themeColor="text1"/>
          <w:sz w:val="21"/>
          <w:szCs w:val="21"/>
        </w:rPr>
        <w:t>其他结构</w:t>
      </w:r>
      <w:r w:rsidR="008A64BD" w:rsidRPr="00C619F2">
        <w:rPr>
          <w:rFonts w:ascii="微软雅黑" w:eastAsia="微软雅黑" w:hAnsi="微软雅黑" w:hint="eastAsia"/>
          <w:color w:val="000000" w:themeColor="text1"/>
          <w:sz w:val="21"/>
          <w:szCs w:val="21"/>
        </w:rPr>
        <w:t>，经估价人员实地查勘，实际建筑结构为</w:t>
      </w:r>
      <w:r w:rsidR="00B60119" w:rsidRPr="00C619F2">
        <w:rPr>
          <w:rFonts w:ascii="微软雅黑" w:eastAsia="微软雅黑" w:hAnsi="微软雅黑" w:hint="eastAsia"/>
          <w:color w:val="000000" w:themeColor="text1"/>
          <w:sz w:val="21"/>
          <w:szCs w:val="21"/>
        </w:rPr>
        <w:t>钢混</w:t>
      </w:r>
      <w:r w:rsidR="008A64BD" w:rsidRPr="00C619F2">
        <w:rPr>
          <w:rFonts w:ascii="微软雅黑" w:eastAsia="微软雅黑" w:hAnsi="微软雅黑" w:hint="eastAsia"/>
          <w:color w:val="000000" w:themeColor="text1"/>
          <w:sz w:val="21"/>
          <w:szCs w:val="21"/>
        </w:rPr>
        <w:t>结构。本次估价以实地查勘结构为准，并以此为估价前提。</w:t>
      </w:r>
    </w:p>
    <w:p w:rsidR="005E7F30" w:rsidRPr="00C619F2" w:rsidRDefault="005E7F30" w:rsidP="00B60119">
      <w:pPr>
        <w:pStyle w:val="a8"/>
        <w:adjustRightInd w:val="0"/>
        <w:snapToGrid w:val="0"/>
        <w:spacing w:line="276" w:lineRule="auto"/>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（二）估价对象的</w:t>
      </w:r>
      <w:r w:rsidRPr="00C619F2">
        <w:rPr>
          <w:rFonts w:ascii="微软雅黑" w:eastAsia="微软雅黑" w:hAnsi="微软雅黑" w:hint="eastAsia"/>
          <w:color w:val="000000" w:themeColor="text1"/>
          <w:sz w:val="21"/>
          <w:szCs w:val="21"/>
        </w:rPr>
        <w:t>《房地产权登记信息（独幢、层、套、间房屋）》记载</w:t>
      </w:r>
      <w:r>
        <w:rPr>
          <w:rFonts w:ascii="微软雅黑" w:eastAsia="微软雅黑" w:hAnsi="微软雅黑" w:hint="eastAsia"/>
          <w:color w:val="000000" w:themeColor="text1"/>
          <w:sz w:val="21"/>
          <w:szCs w:val="21"/>
        </w:rPr>
        <w:t>房地坐落为</w:t>
      </w:r>
      <w:r w:rsidR="00E553A3">
        <w:rPr>
          <w:rFonts w:ascii="微软雅黑" w:eastAsia="微软雅黑" w:hAnsi="微软雅黑" w:hint="eastAsia"/>
          <w:color w:val="000000" w:themeColor="text1"/>
          <w:sz w:val="21"/>
          <w:szCs w:val="21"/>
        </w:rPr>
        <w:t>襄樊市</w:t>
      </w:r>
      <w:r w:rsidR="00E553A3" w:rsidRPr="00E553A3">
        <w:rPr>
          <w:rFonts w:ascii="微软雅黑" w:eastAsia="微软雅黑" w:hAnsi="微软雅黑" w:hint="eastAsia"/>
          <w:color w:val="000000" w:themeColor="text1"/>
          <w:sz w:val="21"/>
          <w:szCs w:val="21"/>
        </w:rPr>
        <w:t>高新区春园路</w:t>
      </w:r>
      <w:r w:rsidR="00E553A3" w:rsidRPr="00E553A3">
        <w:rPr>
          <w:rFonts w:ascii="微软雅黑" w:eastAsia="微软雅黑" w:hAnsi="微软雅黑"/>
          <w:color w:val="000000" w:themeColor="text1"/>
          <w:sz w:val="21"/>
          <w:szCs w:val="21"/>
        </w:rPr>
        <w:t>8号现代城二期3幢1单元23层2室</w:t>
      </w:r>
      <w:r>
        <w:rPr>
          <w:rFonts w:ascii="微软雅黑" w:eastAsia="微软雅黑" w:hAnsi="微软雅黑" w:hint="eastAsia"/>
          <w:color w:val="000000" w:themeColor="text1"/>
          <w:sz w:val="21"/>
          <w:szCs w:val="21"/>
        </w:rPr>
        <w:t>，</w:t>
      </w:r>
      <w:r w:rsidR="00E553A3">
        <w:rPr>
          <w:rFonts w:ascii="微软雅黑" w:eastAsia="微软雅黑" w:hAnsi="微软雅黑" w:hint="eastAsia"/>
          <w:color w:val="000000" w:themeColor="text1"/>
          <w:sz w:val="21"/>
          <w:szCs w:val="21"/>
        </w:rPr>
        <w:t>另因城市名称变更“襄樊市”已更名为“襄阳市”</w:t>
      </w:r>
      <w:r>
        <w:rPr>
          <w:rFonts w:ascii="微软雅黑" w:eastAsia="微软雅黑" w:hAnsi="微软雅黑" w:hint="eastAsia"/>
          <w:color w:val="000000" w:themeColor="text1"/>
          <w:sz w:val="21"/>
          <w:szCs w:val="21"/>
        </w:rPr>
        <w:t>。</w:t>
      </w:r>
      <w:r w:rsidR="00E553A3">
        <w:rPr>
          <w:rFonts w:ascii="微软雅黑" w:eastAsia="微软雅黑" w:hAnsi="微软雅黑" w:hint="eastAsia"/>
          <w:color w:val="000000" w:themeColor="text1"/>
          <w:sz w:val="21"/>
          <w:szCs w:val="21"/>
        </w:rPr>
        <w:t>故</w:t>
      </w:r>
      <w:r>
        <w:rPr>
          <w:rFonts w:ascii="微软雅黑" w:eastAsia="微软雅黑" w:hAnsi="微软雅黑" w:hint="eastAsia"/>
          <w:color w:val="000000" w:themeColor="text1"/>
          <w:sz w:val="21"/>
          <w:szCs w:val="21"/>
        </w:rPr>
        <w:t>本次估价</w:t>
      </w:r>
      <w:r w:rsidR="00E553A3">
        <w:rPr>
          <w:rFonts w:ascii="微软雅黑" w:eastAsia="微软雅黑" w:hAnsi="微软雅黑" w:hint="eastAsia"/>
          <w:color w:val="000000" w:themeColor="text1"/>
          <w:sz w:val="21"/>
          <w:szCs w:val="21"/>
        </w:rPr>
        <w:t>房屋</w:t>
      </w:r>
      <w:r>
        <w:rPr>
          <w:rFonts w:ascii="微软雅黑" w:eastAsia="微软雅黑" w:hAnsi="微软雅黑" w:hint="eastAsia"/>
          <w:color w:val="000000" w:themeColor="text1"/>
          <w:sz w:val="21"/>
          <w:szCs w:val="21"/>
        </w:rPr>
        <w:t>坐落</w:t>
      </w:r>
      <w:r w:rsidR="00E553A3">
        <w:rPr>
          <w:rFonts w:ascii="微软雅黑" w:eastAsia="微软雅黑" w:hAnsi="微软雅黑" w:hint="eastAsia"/>
          <w:color w:val="000000" w:themeColor="text1"/>
          <w:sz w:val="21"/>
          <w:szCs w:val="21"/>
        </w:rPr>
        <w:t>以“襄阳市</w:t>
      </w:r>
      <w:r w:rsidR="00E553A3" w:rsidRPr="00E553A3">
        <w:rPr>
          <w:rFonts w:ascii="微软雅黑" w:eastAsia="微软雅黑" w:hAnsi="微软雅黑" w:hint="eastAsia"/>
          <w:color w:val="000000" w:themeColor="text1"/>
          <w:sz w:val="21"/>
          <w:szCs w:val="21"/>
        </w:rPr>
        <w:t>高新区春园路</w:t>
      </w:r>
      <w:r w:rsidR="00E553A3" w:rsidRPr="00E553A3">
        <w:rPr>
          <w:rFonts w:ascii="微软雅黑" w:eastAsia="微软雅黑" w:hAnsi="微软雅黑"/>
          <w:color w:val="000000" w:themeColor="text1"/>
          <w:sz w:val="21"/>
          <w:szCs w:val="21"/>
        </w:rPr>
        <w:t>8号现代城二期3幢1单元23层2室</w:t>
      </w:r>
      <w:r w:rsidR="00E553A3">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为准，并以此为估价前提。</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21" w:name="_Toc507605736"/>
      <w:bookmarkStart w:id="22" w:name="_Toc20139820"/>
      <w:r w:rsidRPr="00CE1929">
        <w:rPr>
          <w:rFonts w:ascii="微软雅黑" w:eastAsia="微软雅黑" w:hAnsi="微软雅黑" w:hint="eastAsia"/>
          <w:sz w:val="21"/>
          <w:szCs w:val="21"/>
        </w:rPr>
        <w:t>五</w:t>
      </w:r>
      <w:r w:rsidRPr="00CE1929">
        <w:rPr>
          <w:rFonts w:ascii="微软雅黑" w:eastAsia="微软雅黑" w:hAnsi="微软雅黑"/>
          <w:sz w:val="21"/>
          <w:szCs w:val="21"/>
        </w:rPr>
        <w:t>、依据不足假设</w:t>
      </w:r>
      <w:bookmarkEnd w:id="21"/>
      <w:bookmarkEnd w:id="22"/>
    </w:p>
    <w:p w:rsidR="008A64BD" w:rsidRPr="00B60119" w:rsidRDefault="008A64BD" w:rsidP="002D7ADF">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C22681">
        <w:rPr>
          <w:rFonts w:ascii="微软雅黑" w:eastAsia="微软雅黑" w:hAnsi="微软雅黑" w:hint="eastAsia"/>
          <w:sz w:val="21"/>
          <w:szCs w:val="21"/>
        </w:rPr>
        <w:t>估价委托</w:t>
      </w:r>
      <w:r w:rsidRPr="00B60119">
        <w:rPr>
          <w:rFonts w:ascii="微软雅黑" w:eastAsia="微软雅黑" w:hAnsi="微软雅黑" w:hint="eastAsia"/>
          <w:color w:val="000000" w:themeColor="text1"/>
          <w:sz w:val="21"/>
          <w:szCs w:val="21"/>
        </w:rPr>
        <w:t>人</w:t>
      </w:r>
      <w:r w:rsidR="00C22681" w:rsidRPr="00B60119">
        <w:rPr>
          <w:rFonts w:ascii="微软雅黑" w:eastAsia="微软雅黑" w:hAnsi="微软雅黑" w:hint="eastAsia"/>
          <w:color w:val="000000" w:themeColor="text1"/>
          <w:sz w:val="21"/>
          <w:szCs w:val="21"/>
        </w:rPr>
        <w:t>仅提供了估价对象</w:t>
      </w:r>
      <w:r w:rsidR="00B60119" w:rsidRPr="00B60119">
        <w:rPr>
          <w:rFonts w:ascii="微软雅黑" w:eastAsia="微软雅黑" w:hAnsi="微软雅黑" w:hint="eastAsia"/>
          <w:color w:val="000000" w:themeColor="text1"/>
          <w:sz w:val="21"/>
          <w:szCs w:val="21"/>
        </w:rPr>
        <w:t>《房地产权登记信息（独幢、层、套、间房屋）》</w:t>
      </w:r>
      <w:r w:rsidRPr="00B60119">
        <w:rPr>
          <w:rFonts w:ascii="微软雅黑" w:eastAsia="微软雅黑" w:hAnsi="微软雅黑" w:hint="eastAsia"/>
          <w:color w:val="000000" w:themeColor="text1"/>
          <w:sz w:val="21"/>
          <w:szCs w:val="21"/>
        </w:rPr>
        <w:t>等资料的</w:t>
      </w:r>
      <w:r w:rsidR="00C22681" w:rsidRPr="00B60119">
        <w:rPr>
          <w:rFonts w:ascii="微软雅黑" w:eastAsia="微软雅黑" w:hAnsi="微软雅黑" w:hint="eastAsia"/>
          <w:color w:val="000000" w:themeColor="text1"/>
          <w:sz w:val="21"/>
          <w:szCs w:val="21"/>
        </w:rPr>
        <w:t>复印件</w:t>
      </w:r>
      <w:r w:rsidRPr="00B60119">
        <w:rPr>
          <w:rFonts w:ascii="微软雅黑" w:eastAsia="微软雅黑" w:hAnsi="微软雅黑" w:hint="eastAsia"/>
          <w:color w:val="000000" w:themeColor="text1"/>
          <w:sz w:val="21"/>
          <w:szCs w:val="21"/>
        </w:rPr>
        <w:t>，</w:t>
      </w:r>
      <w:r w:rsidR="00C22681" w:rsidRPr="00B60119">
        <w:rPr>
          <w:rFonts w:ascii="微软雅黑" w:eastAsia="微软雅黑" w:hAnsi="微软雅黑" w:hint="eastAsia"/>
          <w:color w:val="000000" w:themeColor="text1"/>
          <w:sz w:val="21"/>
          <w:szCs w:val="21"/>
        </w:rPr>
        <w:t>但</w:t>
      </w:r>
      <w:r w:rsidRPr="00B60119">
        <w:rPr>
          <w:rFonts w:ascii="微软雅黑" w:eastAsia="微软雅黑" w:hAnsi="微软雅黑" w:hint="eastAsia"/>
          <w:color w:val="000000" w:themeColor="text1"/>
          <w:sz w:val="21"/>
          <w:szCs w:val="21"/>
        </w:rPr>
        <w:t>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8A64BD" w:rsidRPr="00B60119" w:rsidRDefault="008A64BD" w:rsidP="002D7ADF">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hint="eastAsia"/>
          <w:color w:val="000000" w:themeColor="text1"/>
          <w:sz w:val="21"/>
          <w:szCs w:val="21"/>
        </w:rPr>
        <w:t>估价对象的</w:t>
      </w:r>
      <w:r w:rsidR="00A8349F" w:rsidRPr="00B60119">
        <w:rPr>
          <w:rFonts w:ascii="微软雅黑" w:eastAsia="微软雅黑" w:hAnsi="微软雅黑" w:hint="eastAsia"/>
          <w:color w:val="000000" w:themeColor="text1"/>
          <w:sz w:val="21"/>
          <w:szCs w:val="21"/>
        </w:rPr>
        <w:t>《房地产权登记信息（独幢、层、套、间房屋）》</w:t>
      </w:r>
      <w:r w:rsidRPr="00B60119">
        <w:rPr>
          <w:rFonts w:ascii="微软雅黑" w:eastAsia="微软雅黑" w:hAnsi="微软雅黑" w:hint="eastAsia"/>
          <w:color w:val="000000" w:themeColor="text1"/>
          <w:sz w:val="21"/>
          <w:szCs w:val="21"/>
        </w:rPr>
        <w:t>未载明估价对象建筑物的建成年份，根据估价人员的调查，建筑物建成于</w:t>
      </w:r>
      <w:r w:rsidR="000A2B9C">
        <w:rPr>
          <w:rFonts w:ascii="微软雅黑" w:eastAsia="微软雅黑" w:hAnsi="微软雅黑" w:hint="eastAsia"/>
          <w:color w:val="000000" w:themeColor="text1"/>
          <w:sz w:val="21"/>
          <w:szCs w:val="21"/>
        </w:rPr>
        <w:t>2008</w:t>
      </w:r>
      <w:r w:rsidRPr="00B60119">
        <w:rPr>
          <w:rFonts w:ascii="微软雅黑" w:eastAsia="微软雅黑" w:hAnsi="微软雅黑" w:hint="eastAsia"/>
          <w:color w:val="000000" w:themeColor="text1"/>
          <w:sz w:val="21"/>
          <w:szCs w:val="21"/>
        </w:rPr>
        <w:t>年。本次估价以此为估价前提，如上述情况发生变化，则估价结果需作相应调整。</w:t>
      </w:r>
    </w:p>
    <w:p w:rsidR="00707652" w:rsidRPr="00D87D31" w:rsidRDefault="00707652" w:rsidP="00707652">
      <w:pPr>
        <w:pStyle w:val="a8"/>
        <w:numPr>
          <w:ilvl w:val="0"/>
          <w:numId w:val="7"/>
        </w:numPr>
        <w:adjustRightInd w:val="0"/>
        <w:snapToGrid w:val="0"/>
        <w:spacing w:line="276" w:lineRule="auto"/>
        <w:ind w:firstLine="420"/>
        <w:rPr>
          <w:rFonts w:ascii="微软雅黑" w:eastAsia="微软雅黑" w:hAnsi="微软雅黑"/>
          <w:sz w:val="21"/>
          <w:szCs w:val="21"/>
        </w:rPr>
      </w:pPr>
      <w:r w:rsidRPr="00B60119">
        <w:rPr>
          <w:rFonts w:ascii="微软雅黑" w:eastAsia="微软雅黑" w:hAnsi="微软雅黑" w:hint="eastAsia"/>
          <w:color w:val="000000" w:themeColor="text1"/>
          <w:sz w:val="21"/>
          <w:szCs w:val="21"/>
        </w:rPr>
        <w:lastRenderedPageBreak/>
        <w:t>经估价人员实地查勘调查，但仍</w:t>
      </w:r>
      <w:r>
        <w:rPr>
          <w:rFonts w:ascii="微软雅黑" w:eastAsia="微软雅黑" w:hAnsi="微软雅黑" w:hint="eastAsia"/>
          <w:sz w:val="21"/>
          <w:szCs w:val="21"/>
        </w:rPr>
        <w:t>无法核实估价对象是否存在欠缴税费、拖欠物业费、供暖费、水电气费等情况，故本次估价未考虑欠缴税费情况对估价结果的影响</w:t>
      </w:r>
      <w:r w:rsidRPr="00CE1929">
        <w:rPr>
          <w:rFonts w:ascii="微软雅黑" w:eastAsia="微软雅黑" w:hAnsi="微软雅黑" w:hint="eastAsia"/>
          <w:sz w:val="21"/>
          <w:szCs w:val="21"/>
        </w:rPr>
        <w:t>，在此提请报告使用者注意。</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23" w:name="_Toc507605737"/>
      <w:bookmarkStart w:id="24" w:name="_Toc20139821"/>
      <w:r w:rsidRPr="00CE1929">
        <w:rPr>
          <w:rFonts w:ascii="微软雅黑" w:eastAsia="微软雅黑" w:hAnsi="微软雅黑" w:hint="eastAsia"/>
          <w:sz w:val="21"/>
          <w:szCs w:val="21"/>
        </w:rPr>
        <w:t>六</w:t>
      </w:r>
      <w:r w:rsidRPr="00CE1929">
        <w:rPr>
          <w:rFonts w:ascii="微软雅黑" w:eastAsia="微软雅黑" w:hAnsi="微软雅黑"/>
          <w:sz w:val="21"/>
          <w:szCs w:val="21"/>
        </w:rPr>
        <w:t>、</w:t>
      </w:r>
      <w:r w:rsidRPr="00CE1929">
        <w:rPr>
          <w:rFonts w:ascii="微软雅黑" w:eastAsia="微软雅黑" w:hAnsi="微软雅黑" w:hint="eastAsia"/>
          <w:sz w:val="21"/>
          <w:szCs w:val="21"/>
        </w:rPr>
        <w:t>估价</w:t>
      </w:r>
      <w:r w:rsidRPr="00CE1929">
        <w:rPr>
          <w:rFonts w:ascii="微软雅黑" w:eastAsia="微软雅黑" w:hAnsi="微软雅黑"/>
          <w:sz w:val="21"/>
          <w:szCs w:val="21"/>
        </w:rPr>
        <w:t>报告</w:t>
      </w:r>
      <w:r w:rsidRPr="00CE1929">
        <w:rPr>
          <w:rFonts w:ascii="微软雅黑" w:eastAsia="微软雅黑" w:hAnsi="微软雅黑" w:hint="eastAsia"/>
          <w:sz w:val="21"/>
          <w:szCs w:val="21"/>
        </w:rPr>
        <w:t>使用</w:t>
      </w:r>
      <w:r w:rsidRPr="00CE1929">
        <w:rPr>
          <w:rFonts w:ascii="微软雅黑" w:eastAsia="微软雅黑" w:hAnsi="微软雅黑"/>
          <w:sz w:val="21"/>
          <w:szCs w:val="21"/>
        </w:rPr>
        <w:t>限制</w:t>
      </w:r>
      <w:bookmarkEnd w:id="23"/>
      <w:bookmarkEnd w:id="24"/>
    </w:p>
    <w:p w:rsidR="008A64BD" w:rsidRPr="00B6011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估价报告的估价目的</w:t>
      </w:r>
      <w:r w:rsidRPr="00B60119">
        <w:rPr>
          <w:rFonts w:ascii="微软雅黑" w:eastAsia="微软雅黑" w:hAnsi="微软雅黑" w:hint="eastAsia"/>
          <w:color w:val="000000" w:themeColor="text1"/>
          <w:sz w:val="21"/>
          <w:szCs w:val="21"/>
        </w:rPr>
        <w:t>具有唯一性。本估价报告书仅为</w:t>
      </w:r>
      <w:r w:rsidR="00B54867" w:rsidRPr="00B60119">
        <w:rPr>
          <w:rFonts w:ascii="微软雅黑" w:eastAsia="微软雅黑" w:hAnsi="微软雅黑" w:hint="eastAsia"/>
          <w:color w:val="000000" w:themeColor="text1"/>
          <w:sz w:val="21"/>
          <w:szCs w:val="21"/>
        </w:rPr>
        <w:t>人民法院确定财产处置参考价提供参考</w:t>
      </w:r>
      <w:r w:rsidR="00781908" w:rsidRPr="00B60119">
        <w:rPr>
          <w:rFonts w:ascii="微软雅黑" w:eastAsia="微软雅黑" w:hAnsi="微软雅黑" w:hint="eastAsia"/>
          <w:color w:val="000000" w:themeColor="text1"/>
          <w:sz w:val="21"/>
          <w:szCs w:val="21"/>
        </w:rPr>
        <w:t>依据</w:t>
      </w:r>
      <w:r w:rsidRPr="00B60119">
        <w:rPr>
          <w:rFonts w:ascii="微软雅黑" w:eastAsia="微软雅黑" w:hAnsi="微软雅黑" w:hint="eastAsia"/>
          <w:color w:val="000000" w:themeColor="text1"/>
          <w:sz w:val="21"/>
          <w:szCs w:val="21"/>
        </w:rPr>
        <w:t>，不作抵押、担保、征收等其他任何估价目的之用。如果估价条件或目的发生变化，估价报告需作相应调整。</w:t>
      </w:r>
    </w:p>
    <w:p w:rsidR="008A64BD" w:rsidRPr="00B6011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color w:val="000000" w:themeColor="text1"/>
          <w:sz w:val="21"/>
          <w:szCs w:val="21"/>
        </w:rPr>
        <w:t>未经本估价机构书面同意，本报告的全部或任何一部分均不得向估价委托人、报告使用者、报告审查部门之外的单位和个人提供，也不得以任何形式公开发表</w:t>
      </w:r>
      <w:r w:rsidRPr="00B60119">
        <w:rPr>
          <w:rFonts w:ascii="微软雅黑" w:eastAsia="微软雅黑" w:hAnsi="微软雅黑" w:hint="eastAsia"/>
          <w:color w:val="000000" w:themeColor="text1"/>
          <w:sz w:val="21"/>
          <w:szCs w:val="21"/>
        </w:rPr>
        <w:t>。</w:t>
      </w:r>
    </w:p>
    <w:p w:rsidR="008A64BD" w:rsidRPr="00B6011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color w:val="000000" w:themeColor="text1"/>
          <w:sz w:val="21"/>
          <w:szCs w:val="21"/>
        </w:rPr>
        <w:t>本报告必须完整使用方为有效，对仅使用本报告中部分内容而导致可能的损失，本估价机构不承担责任</w:t>
      </w:r>
      <w:r w:rsidRPr="00B60119">
        <w:rPr>
          <w:rFonts w:ascii="微软雅黑" w:eastAsia="微软雅黑" w:hAnsi="微软雅黑" w:hint="eastAsia"/>
          <w:color w:val="000000" w:themeColor="text1"/>
          <w:sz w:val="21"/>
          <w:szCs w:val="21"/>
        </w:rPr>
        <w:t>。</w:t>
      </w:r>
    </w:p>
    <w:p w:rsidR="008A64BD" w:rsidRPr="00B6011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color w:val="000000" w:themeColor="text1"/>
          <w:sz w:val="21"/>
          <w:szCs w:val="21"/>
        </w:rPr>
        <w:t>本次估价结果受价值时点的</w:t>
      </w:r>
      <w:r w:rsidRPr="00CE1929">
        <w:rPr>
          <w:rFonts w:ascii="微软雅黑" w:eastAsia="微软雅黑" w:hAnsi="微软雅黑"/>
          <w:color w:val="000000"/>
          <w:sz w:val="21"/>
          <w:szCs w:val="21"/>
        </w:rPr>
        <w:t>限制</w:t>
      </w:r>
      <w:r w:rsidRPr="00B60119">
        <w:rPr>
          <w:rFonts w:ascii="微软雅黑" w:eastAsia="微软雅黑" w:hAnsi="微软雅黑"/>
          <w:color w:val="000000" w:themeColor="text1"/>
          <w:sz w:val="21"/>
          <w:szCs w:val="21"/>
        </w:rPr>
        <w:t>，且本估价报告使用期限自估价报告出具之日</w:t>
      </w:r>
      <w:r w:rsidR="00BF1003">
        <w:rPr>
          <w:rFonts w:ascii="微软雅黑" w:eastAsia="微软雅黑" w:hAnsi="微软雅黑" w:hint="eastAsia"/>
          <w:color w:val="000000" w:themeColor="text1"/>
          <w:sz w:val="21"/>
          <w:szCs w:val="21"/>
        </w:rPr>
        <w:t>2019年9月20日</w:t>
      </w:r>
      <w:r w:rsidRPr="00B60119">
        <w:rPr>
          <w:rFonts w:ascii="微软雅黑" w:eastAsia="微软雅黑" w:hAnsi="微软雅黑"/>
          <w:color w:val="000000" w:themeColor="text1"/>
          <w:sz w:val="21"/>
          <w:szCs w:val="21"/>
        </w:rPr>
        <w:t>起为壹年。若报告使用期限内，房地产市场、建筑市场或估价对象自身状况发生重大变化，估价结果也需</w:t>
      </w:r>
      <w:r w:rsidRPr="00B60119">
        <w:rPr>
          <w:rFonts w:ascii="微软雅黑" w:eastAsia="微软雅黑" w:hAnsi="微软雅黑" w:hint="eastAsia"/>
          <w:color w:val="000000" w:themeColor="text1"/>
          <w:sz w:val="21"/>
          <w:szCs w:val="21"/>
        </w:rPr>
        <w:t>作</w:t>
      </w:r>
      <w:r w:rsidRPr="00B60119">
        <w:rPr>
          <w:rFonts w:ascii="微软雅黑" w:eastAsia="微软雅黑" w:hAnsi="微软雅黑"/>
          <w:color w:val="000000" w:themeColor="text1"/>
          <w:sz w:val="21"/>
          <w:szCs w:val="21"/>
        </w:rPr>
        <w:t>相应调整或委托估价机构重新估价</w:t>
      </w:r>
      <w:r w:rsidRPr="00B60119">
        <w:rPr>
          <w:rFonts w:ascii="微软雅黑" w:eastAsia="微软雅黑" w:hAnsi="微软雅黑" w:hint="eastAsia"/>
          <w:color w:val="000000" w:themeColor="text1"/>
          <w:sz w:val="21"/>
          <w:szCs w:val="21"/>
        </w:rPr>
        <w:t>。</w:t>
      </w:r>
    </w:p>
    <w:p w:rsidR="008A64BD" w:rsidRPr="00B6011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hint="eastAsia"/>
          <w:color w:val="000000" w:themeColor="text1"/>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F86543" w:rsidRPr="00997580"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B60119">
        <w:rPr>
          <w:rFonts w:ascii="微软雅黑" w:eastAsia="微软雅黑" w:hAnsi="微软雅黑" w:hint="eastAsia"/>
          <w:color w:val="000000" w:themeColor="text1"/>
          <w:sz w:val="21"/>
          <w:szCs w:val="21"/>
        </w:rPr>
        <w:t>本报告</w:t>
      </w:r>
      <w:r w:rsidR="004A6C20" w:rsidRPr="00B60119">
        <w:rPr>
          <w:rFonts w:ascii="微软雅黑" w:eastAsia="微软雅黑" w:hAnsi="微软雅黑" w:hint="eastAsia"/>
          <w:color w:val="000000" w:themeColor="text1"/>
          <w:sz w:val="21"/>
          <w:szCs w:val="21"/>
        </w:rPr>
        <w:t>由武汉国佳房地资产评估有限公司负责解释</w:t>
      </w:r>
      <w:r w:rsidRPr="00997580">
        <w:rPr>
          <w:rFonts w:ascii="微软雅黑" w:eastAsia="微软雅黑" w:hAnsi="微软雅黑" w:hint="eastAsia"/>
          <w:color w:val="000000" w:themeColor="text1"/>
          <w:sz w:val="21"/>
          <w:szCs w:val="21"/>
        </w:rPr>
        <w:t>。</w:t>
      </w:r>
    </w:p>
    <w:p w:rsidR="00F86543" w:rsidRPr="00997580"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color w:val="00B050"/>
          <w:sz w:val="2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25" w:name="_Toc492480512"/>
      <w:bookmarkStart w:id="26" w:name="_Toc503261505"/>
      <w:bookmarkStart w:id="27" w:name="_Toc504481151"/>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28" w:name="_Toc507605738"/>
      <w:bookmarkStart w:id="29" w:name="_Toc20139822"/>
      <w:r w:rsidRPr="00CE1929">
        <w:rPr>
          <w:rFonts w:ascii="微软雅黑" w:eastAsia="微软雅黑" w:hAnsi="微软雅黑" w:hint="eastAsia"/>
          <w:b/>
          <w:color w:val="C3AD72"/>
          <w:sz w:val="32"/>
          <w:szCs w:val="32"/>
        </w:rPr>
        <w:lastRenderedPageBreak/>
        <w:t>估价结果报告</w:t>
      </w:r>
      <w:bookmarkEnd w:id="25"/>
      <w:bookmarkEnd w:id="26"/>
      <w:bookmarkEnd w:id="27"/>
      <w:bookmarkEnd w:id="28"/>
      <w:bookmarkEnd w:id="29"/>
    </w:p>
    <w:p w:rsidR="00DC004C" w:rsidRPr="00CE1929" w:rsidRDefault="00DC004C" w:rsidP="001075A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Summary Appraisal Report</w:t>
      </w:r>
    </w:p>
    <w:p w:rsidR="008C0025" w:rsidRPr="00CE1929" w:rsidRDefault="008C0025" w:rsidP="00862CC2">
      <w:pPr>
        <w:pStyle w:val="2"/>
        <w:adjustRightInd w:val="0"/>
        <w:snapToGrid w:val="0"/>
        <w:spacing w:before="0" w:after="0" w:line="400" w:lineRule="exact"/>
        <w:rPr>
          <w:rFonts w:ascii="微软雅黑" w:eastAsia="微软雅黑" w:hAnsi="微软雅黑"/>
          <w:sz w:val="21"/>
          <w:szCs w:val="21"/>
        </w:rPr>
      </w:pPr>
      <w:bookmarkStart w:id="30" w:name="_Toc497819257"/>
      <w:bookmarkStart w:id="31" w:name="_Toc497819326"/>
      <w:bookmarkStart w:id="32" w:name="_Toc504057000"/>
      <w:bookmarkStart w:id="33" w:name="_Toc507605739"/>
      <w:bookmarkStart w:id="34" w:name="_Toc20139823"/>
      <w:r w:rsidRPr="00CE1929">
        <w:rPr>
          <w:rFonts w:ascii="微软雅黑" w:eastAsia="微软雅黑" w:hAnsi="微软雅黑" w:hint="eastAsia"/>
          <w:sz w:val="21"/>
          <w:szCs w:val="21"/>
        </w:rPr>
        <w:t>一、估价委托人</w:t>
      </w:r>
      <w:bookmarkEnd w:id="30"/>
      <w:bookmarkEnd w:id="31"/>
      <w:bookmarkEnd w:id="32"/>
      <w:bookmarkEnd w:id="33"/>
      <w:bookmarkEnd w:id="34"/>
    </w:p>
    <w:p w:rsidR="008C0025" w:rsidRPr="00CE1929" w:rsidRDefault="00B60119" w:rsidP="00862CC2">
      <w:pPr>
        <w:adjustRightInd w:val="0"/>
        <w:snapToGrid w:val="0"/>
        <w:spacing w:line="400" w:lineRule="exact"/>
        <w:ind w:firstLineChars="200" w:firstLine="420"/>
        <w:rPr>
          <w:rFonts w:ascii="微软雅黑" w:eastAsia="微软雅黑" w:hAnsi="微软雅黑"/>
          <w:caps/>
          <w:color w:val="000000"/>
          <w:sz w:val="21"/>
          <w:szCs w:val="21"/>
        </w:rPr>
      </w:pPr>
      <w:r w:rsidRPr="00B60119">
        <w:rPr>
          <w:rFonts w:ascii="微软雅黑" w:eastAsia="微软雅黑" w:hAnsi="微软雅黑" w:hint="eastAsia"/>
          <w:caps/>
          <w:color w:val="000000"/>
          <w:sz w:val="21"/>
          <w:szCs w:val="21"/>
        </w:rPr>
        <w:t>襄阳市樊城区人民法院</w:t>
      </w:r>
    </w:p>
    <w:p w:rsidR="008C0025" w:rsidRPr="00CE1929" w:rsidRDefault="008C0025" w:rsidP="00862CC2">
      <w:pPr>
        <w:pStyle w:val="2"/>
        <w:adjustRightInd w:val="0"/>
        <w:snapToGrid w:val="0"/>
        <w:spacing w:before="0" w:after="0" w:line="400" w:lineRule="exact"/>
        <w:rPr>
          <w:rFonts w:ascii="微软雅黑" w:eastAsia="微软雅黑" w:hAnsi="微软雅黑"/>
          <w:sz w:val="21"/>
          <w:szCs w:val="21"/>
        </w:rPr>
      </w:pPr>
      <w:bookmarkStart w:id="35" w:name="_Toc497819258"/>
      <w:bookmarkStart w:id="36" w:name="_Toc497819327"/>
      <w:bookmarkStart w:id="37" w:name="_Toc504057001"/>
      <w:bookmarkStart w:id="38" w:name="_Toc507605740"/>
      <w:bookmarkStart w:id="39" w:name="_Toc20139824"/>
      <w:r w:rsidRPr="00CE1929">
        <w:rPr>
          <w:rFonts w:ascii="微软雅黑" w:eastAsia="微软雅黑" w:hAnsi="微软雅黑" w:hint="eastAsia"/>
          <w:sz w:val="21"/>
          <w:szCs w:val="21"/>
        </w:rPr>
        <w:t>二、房地产估价</w:t>
      </w:r>
      <w:r w:rsidRPr="00CE1929">
        <w:rPr>
          <w:rFonts w:ascii="微软雅黑" w:eastAsia="微软雅黑" w:hAnsi="微软雅黑"/>
          <w:sz w:val="21"/>
          <w:szCs w:val="21"/>
        </w:rPr>
        <w:t>机构</w:t>
      </w:r>
      <w:bookmarkEnd w:id="35"/>
      <w:bookmarkEnd w:id="36"/>
      <w:bookmarkEnd w:id="37"/>
      <w:bookmarkEnd w:id="38"/>
      <w:bookmarkEnd w:id="39"/>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名称：武汉国佳房地资产评估有限公司</w:t>
      </w:r>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住所：武汉市江岸区建设大道702号</w:t>
      </w:r>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法定代表人：宋生华</w:t>
      </w:r>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资质等级：一级</w:t>
      </w:r>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资质证书编号：建房估证字[2013]130号</w:t>
      </w:r>
    </w:p>
    <w:p w:rsidR="008C0025" w:rsidRPr="00CE1929" w:rsidRDefault="008C0025" w:rsidP="00862CC2">
      <w:pPr>
        <w:adjustRightInd w:val="0"/>
        <w:snapToGrid w:val="0"/>
        <w:spacing w:line="40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资质证书有效期：至201</w:t>
      </w:r>
      <w:r w:rsidRPr="00CE1929">
        <w:rPr>
          <w:rFonts w:ascii="微软雅黑" w:eastAsia="微软雅黑" w:hAnsi="微软雅黑"/>
          <w:sz w:val="21"/>
          <w:szCs w:val="21"/>
        </w:rPr>
        <w:t>9</w:t>
      </w:r>
      <w:r w:rsidRPr="00CE1929">
        <w:rPr>
          <w:rFonts w:ascii="微软雅黑" w:eastAsia="微软雅黑" w:hAnsi="微软雅黑" w:hint="eastAsia"/>
          <w:sz w:val="21"/>
          <w:szCs w:val="21"/>
        </w:rPr>
        <w:t>年</w:t>
      </w:r>
      <w:r w:rsidRPr="00CE1929">
        <w:rPr>
          <w:rFonts w:ascii="微软雅黑" w:eastAsia="微软雅黑" w:hAnsi="微软雅黑"/>
          <w:sz w:val="21"/>
          <w:szCs w:val="21"/>
        </w:rPr>
        <w:t>10</w:t>
      </w:r>
      <w:r w:rsidRPr="00CE1929">
        <w:rPr>
          <w:rFonts w:ascii="微软雅黑" w:eastAsia="微软雅黑" w:hAnsi="微软雅黑" w:hint="eastAsia"/>
          <w:sz w:val="21"/>
          <w:szCs w:val="21"/>
        </w:rPr>
        <w:t>月</w:t>
      </w:r>
      <w:r w:rsidRPr="00CE1929">
        <w:rPr>
          <w:rFonts w:ascii="微软雅黑" w:eastAsia="微软雅黑" w:hAnsi="微软雅黑"/>
          <w:sz w:val="21"/>
          <w:szCs w:val="21"/>
        </w:rPr>
        <w:t>16</w:t>
      </w:r>
      <w:r w:rsidRPr="00CE1929">
        <w:rPr>
          <w:rFonts w:ascii="微软雅黑" w:eastAsia="微软雅黑" w:hAnsi="微软雅黑" w:hint="eastAsia"/>
          <w:sz w:val="21"/>
          <w:szCs w:val="21"/>
        </w:rPr>
        <w:t xml:space="preserve">日 </w:t>
      </w:r>
    </w:p>
    <w:p w:rsidR="008C0025" w:rsidRPr="00B60119" w:rsidRDefault="008C0025" w:rsidP="00862CC2">
      <w:pPr>
        <w:adjustRightInd w:val="0"/>
        <w:snapToGrid w:val="0"/>
        <w:spacing w:line="400" w:lineRule="exact"/>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营业执照注</w:t>
      </w:r>
      <w:r w:rsidRPr="00B60119">
        <w:rPr>
          <w:rFonts w:ascii="微软雅黑" w:eastAsia="微软雅黑" w:hAnsi="微软雅黑" w:hint="eastAsia"/>
          <w:color w:val="000000" w:themeColor="text1"/>
          <w:sz w:val="21"/>
          <w:szCs w:val="21"/>
        </w:rPr>
        <w:t>册号：91420102725760525R</w:t>
      </w:r>
    </w:p>
    <w:p w:rsidR="008C0025" w:rsidRPr="00B60119" w:rsidRDefault="008C0025" w:rsidP="00862CC2">
      <w:pPr>
        <w:adjustRightInd w:val="0"/>
        <w:snapToGrid w:val="0"/>
        <w:spacing w:line="400" w:lineRule="exact"/>
        <w:ind w:firstLineChars="200" w:firstLine="420"/>
        <w:rPr>
          <w:rFonts w:ascii="微软雅黑" w:eastAsia="微软雅黑" w:hAnsi="微软雅黑"/>
          <w:color w:val="000000" w:themeColor="text1"/>
          <w:sz w:val="21"/>
          <w:szCs w:val="21"/>
        </w:rPr>
      </w:pPr>
      <w:r w:rsidRPr="00B60119">
        <w:rPr>
          <w:rFonts w:ascii="微软雅黑" w:eastAsia="微软雅黑" w:hAnsi="微软雅黑" w:hint="eastAsia"/>
          <w:color w:val="000000" w:themeColor="text1"/>
          <w:sz w:val="21"/>
          <w:szCs w:val="21"/>
        </w:rPr>
        <w:t xml:space="preserve">业务承接人: </w:t>
      </w:r>
      <w:r w:rsidR="00B60119" w:rsidRPr="00B60119">
        <w:rPr>
          <w:rFonts w:ascii="微软雅黑" w:eastAsia="微软雅黑" w:hAnsi="微软雅黑" w:hint="eastAsia"/>
          <w:color w:val="000000" w:themeColor="text1"/>
          <w:sz w:val="21"/>
          <w:szCs w:val="21"/>
        </w:rPr>
        <w:t>王智谦</w:t>
      </w:r>
    </w:p>
    <w:p w:rsidR="008C0025" w:rsidRPr="00B60119" w:rsidRDefault="008C0025" w:rsidP="00862CC2">
      <w:pPr>
        <w:adjustRightInd w:val="0"/>
        <w:snapToGrid w:val="0"/>
        <w:spacing w:line="400" w:lineRule="exact"/>
        <w:ind w:firstLineChars="200" w:firstLine="420"/>
        <w:rPr>
          <w:rFonts w:ascii="微软雅黑" w:eastAsia="微软雅黑" w:hAnsi="微软雅黑"/>
          <w:color w:val="000000" w:themeColor="text1"/>
          <w:sz w:val="21"/>
          <w:szCs w:val="21"/>
        </w:rPr>
      </w:pPr>
      <w:r w:rsidRPr="00B60119">
        <w:rPr>
          <w:rFonts w:ascii="微软雅黑" w:eastAsia="微软雅黑" w:hAnsi="微软雅黑" w:hint="eastAsia"/>
          <w:color w:val="000000" w:themeColor="text1"/>
          <w:sz w:val="21"/>
          <w:szCs w:val="21"/>
        </w:rPr>
        <w:t>联系电话:</w:t>
      </w:r>
      <w:r w:rsidR="00B60119" w:rsidRPr="00B60119">
        <w:rPr>
          <w:color w:val="000000" w:themeColor="text1"/>
        </w:rPr>
        <w:t xml:space="preserve"> </w:t>
      </w:r>
      <w:r w:rsidR="00B60119" w:rsidRPr="00B60119">
        <w:rPr>
          <w:rFonts w:ascii="微软雅黑" w:eastAsia="微软雅黑" w:hAnsi="微软雅黑"/>
          <w:color w:val="000000" w:themeColor="text1"/>
          <w:sz w:val="21"/>
          <w:szCs w:val="21"/>
        </w:rPr>
        <w:t>15327919666</w:t>
      </w:r>
    </w:p>
    <w:p w:rsidR="008C0025" w:rsidRPr="00CE1929" w:rsidRDefault="008C0025" w:rsidP="00862CC2">
      <w:pPr>
        <w:pStyle w:val="2"/>
        <w:adjustRightInd w:val="0"/>
        <w:snapToGrid w:val="0"/>
        <w:spacing w:before="0" w:after="0" w:line="400" w:lineRule="exact"/>
        <w:rPr>
          <w:rFonts w:ascii="微软雅黑" w:eastAsia="微软雅黑" w:hAnsi="微软雅黑"/>
          <w:sz w:val="21"/>
          <w:szCs w:val="21"/>
        </w:rPr>
      </w:pPr>
      <w:bookmarkStart w:id="40" w:name="_Toc497819259"/>
      <w:bookmarkStart w:id="41" w:name="_Toc497819328"/>
      <w:bookmarkStart w:id="42" w:name="_Toc504057002"/>
      <w:bookmarkStart w:id="43" w:name="_Toc507605741"/>
      <w:bookmarkStart w:id="44" w:name="_Toc20139825"/>
      <w:r w:rsidRPr="00CE1929">
        <w:rPr>
          <w:rFonts w:ascii="微软雅黑" w:eastAsia="微软雅黑" w:hAnsi="微软雅黑" w:hint="eastAsia"/>
          <w:sz w:val="21"/>
          <w:szCs w:val="21"/>
        </w:rPr>
        <w:t>三、估价目的</w:t>
      </w:r>
      <w:bookmarkEnd w:id="40"/>
      <w:bookmarkEnd w:id="41"/>
      <w:bookmarkEnd w:id="42"/>
      <w:bookmarkEnd w:id="43"/>
      <w:bookmarkEnd w:id="44"/>
    </w:p>
    <w:p w:rsidR="008C0025" w:rsidRPr="00CE1929" w:rsidRDefault="009B1159" w:rsidP="00862CC2">
      <w:pPr>
        <w:adjustRightInd w:val="0"/>
        <w:snapToGrid w:val="0"/>
        <w:spacing w:line="400" w:lineRule="exact"/>
        <w:ind w:firstLineChars="200" w:firstLine="420"/>
        <w:rPr>
          <w:rFonts w:ascii="微软雅黑" w:eastAsia="微软雅黑" w:hAnsi="微软雅黑"/>
          <w:sz w:val="21"/>
          <w:szCs w:val="21"/>
        </w:rPr>
      </w:pPr>
      <w:r>
        <w:rPr>
          <w:rFonts w:ascii="微软雅黑" w:eastAsia="微软雅黑" w:hAnsi="微软雅黑" w:hint="eastAsia"/>
          <w:color w:val="000000"/>
          <w:sz w:val="21"/>
          <w:szCs w:val="21"/>
        </w:rPr>
        <w:t>为人民法院确定财产处置参考价提供参考依据</w:t>
      </w:r>
      <w:r w:rsidR="008C0025" w:rsidRPr="00CE1929">
        <w:rPr>
          <w:rFonts w:ascii="微软雅黑" w:eastAsia="微软雅黑" w:hAnsi="微软雅黑" w:hint="eastAsia"/>
          <w:color w:val="000000"/>
          <w:sz w:val="21"/>
          <w:szCs w:val="21"/>
        </w:rPr>
        <w:t>。</w:t>
      </w:r>
    </w:p>
    <w:p w:rsidR="008C0025" w:rsidRPr="00CE1929" w:rsidRDefault="008C0025" w:rsidP="00862CC2">
      <w:pPr>
        <w:pStyle w:val="2"/>
        <w:adjustRightInd w:val="0"/>
        <w:snapToGrid w:val="0"/>
        <w:spacing w:before="0" w:after="0" w:line="400" w:lineRule="exact"/>
        <w:rPr>
          <w:rFonts w:ascii="微软雅黑" w:eastAsia="微软雅黑" w:hAnsi="微软雅黑"/>
          <w:sz w:val="21"/>
          <w:szCs w:val="21"/>
        </w:rPr>
      </w:pPr>
      <w:bookmarkStart w:id="45" w:name="_Toc497819260"/>
      <w:bookmarkStart w:id="46" w:name="_Toc497819329"/>
      <w:bookmarkStart w:id="47" w:name="_Toc504057003"/>
      <w:bookmarkStart w:id="48" w:name="_Toc507605742"/>
      <w:bookmarkStart w:id="49" w:name="_Toc20139826"/>
      <w:r w:rsidRPr="00CE1929">
        <w:rPr>
          <w:rFonts w:ascii="微软雅黑" w:eastAsia="微软雅黑" w:hAnsi="微软雅黑" w:hint="eastAsia"/>
          <w:sz w:val="21"/>
          <w:szCs w:val="21"/>
        </w:rPr>
        <w:t>四、估价对象</w:t>
      </w:r>
      <w:bookmarkEnd w:id="45"/>
      <w:bookmarkEnd w:id="46"/>
      <w:bookmarkEnd w:id="47"/>
      <w:bookmarkEnd w:id="48"/>
      <w:bookmarkEnd w:id="49"/>
    </w:p>
    <w:p w:rsidR="008C0025" w:rsidRPr="00CE1929" w:rsidRDefault="008C0025" w:rsidP="00862CC2">
      <w:pPr>
        <w:adjustRightInd w:val="0"/>
        <w:snapToGrid w:val="0"/>
        <w:spacing w:line="400" w:lineRule="exact"/>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（一）估价对象</w:t>
      </w:r>
      <w:r w:rsidRPr="00CE1929">
        <w:rPr>
          <w:rFonts w:ascii="微软雅黑" w:eastAsia="微软雅黑" w:hAnsi="微软雅黑"/>
          <w:b/>
          <w:sz w:val="21"/>
          <w:szCs w:val="21"/>
        </w:rPr>
        <w:t>范围</w:t>
      </w:r>
      <w:r w:rsidRPr="00CE1929">
        <w:rPr>
          <w:rFonts w:ascii="微软雅黑" w:eastAsia="微软雅黑" w:hAnsi="微软雅黑" w:hint="eastAsia"/>
          <w:b/>
          <w:sz w:val="21"/>
          <w:szCs w:val="21"/>
        </w:rPr>
        <w:t>及</w:t>
      </w:r>
      <w:r w:rsidRPr="00CE1929">
        <w:rPr>
          <w:rFonts w:ascii="微软雅黑" w:eastAsia="微软雅黑" w:hAnsi="微软雅黑"/>
          <w:b/>
          <w:sz w:val="21"/>
          <w:szCs w:val="21"/>
        </w:rPr>
        <w:t>基本状况</w:t>
      </w:r>
    </w:p>
    <w:p w:rsidR="008C0025" w:rsidRPr="00027C02" w:rsidRDefault="00B60119" w:rsidP="00862CC2">
      <w:pPr>
        <w:adjustRightInd w:val="0"/>
        <w:snapToGrid w:val="0"/>
        <w:spacing w:line="400" w:lineRule="exact"/>
        <w:ind w:firstLineChars="200" w:firstLine="420"/>
        <w:rPr>
          <w:rFonts w:ascii="微软雅黑" w:eastAsia="微软雅黑" w:hAnsi="微软雅黑"/>
          <w:color w:val="000000"/>
          <w:sz w:val="21"/>
          <w:szCs w:val="21"/>
        </w:rPr>
      </w:pPr>
      <w:r w:rsidRPr="00B60119">
        <w:rPr>
          <w:rFonts w:ascii="微软雅黑" w:eastAsia="微软雅黑" w:hAnsi="微软雅黑" w:hint="eastAsia"/>
          <w:color w:val="000000"/>
          <w:sz w:val="21"/>
          <w:szCs w:val="21"/>
        </w:rPr>
        <w:t>估价对象所在的</w:t>
      </w:r>
      <w:r w:rsidR="00334BB5">
        <w:rPr>
          <w:rFonts w:ascii="微软雅黑" w:eastAsia="微软雅黑" w:hAnsi="微软雅黑" w:hint="eastAsia"/>
          <w:color w:val="000000"/>
          <w:sz w:val="21"/>
          <w:szCs w:val="21"/>
        </w:rPr>
        <w:t>现代城二期</w:t>
      </w:r>
      <w:r w:rsidRPr="00B60119">
        <w:rPr>
          <w:rFonts w:ascii="微软雅黑" w:eastAsia="微软雅黑" w:hAnsi="微软雅黑" w:hint="eastAsia"/>
          <w:color w:val="000000"/>
          <w:sz w:val="21"/>
          <w:szCs w:val="21"/>
        </w:rPr>
        <w:t>项目位于</w:t>
      </w:r>
      <w:r w:rsidR="004077BF" w:rsidRPr="004077BF">
        <w:rPr>
          <w:rFonts w:ascii="微软雅黑" w:eastAsia="微软雅黑" w:hAnsi="微软雅黑" w:hint="eastAsia"/>
          <w:color w:val="000000"/>
          <w:sz w:val="21"/>
          <w:szCs w:val="21"/>
        </w:rPr>
        <w:t>襄阳市高新区春园路</w:t>
      </w:r>
      <w:r w:rsidR="004077BF" w:rsidRPr="004077BF">
        <w:rPr>
          <w:rFonts w:ascii="微软雅黑" w:eastAsia="微软雅黑" w:hAnsi="微软雅黑"/>
          <w:color w:val="000000"/>
          <w:sz w:val="21"/>
          <w:szCs w:val="21"/>
        </w:rPr>
        <w:t>8号</w:t>
      </w:r>
      <w:r w:rsidRPr="00B60119">
        <w:rPr>
          <w:rFonts w:ascii="微软雅黑" w:eastAsia="微软雅黑" w:hAnsi="微软雅黑" w:hint="eastAsia"/>
          <w:color w:val="000000"/>
          <w:sz w:val="21"/>
          <w:szCs w:val="21"/>
        </w:rPr>
        <w:t>，位于樊城区东南部，</w:t>
      </w:r>
      <w:r w:rsidR="004077BF">
        <w:rPr>
          <w:rFonts w:ascii="微软雅黑" w:eastAsia="微软雅黑" w:hAnsi="微软雅黑" w:hint="eastAsia"/>
          <w:color w:val="000000"/>
          <w:sz w:val="21"/>
          <w:szCs w:val="21"/>
        </w:rPr>
        <w:t>春园</w:t>
      </w:r>
      <w:r w:rsidRPr="00B60119">
        <w:rPr>
          <w:rFonts w:ascii="微软雅黑" w:eastAsia="微软雅黑" w:hAnsi="微软雅黑" w:hint="eastAsia"/>
          <w:color w:val="000000"/>
          <w:sz w:val="21"/>
          <w:szCs w:val="21"/>
        </w:rPr>
        <w:t>路与</w:t>
      </w:r>
      <w:r w:rsidR="004077BF">
        <w:rPr>
          <w:rFonts w:ascii="微软雅黑" w:eastAsia="微软雅黑" w:hAnsi="微软雅黑" w:hint="eastAsia"/>
          <w:color w:val="000000"/>
          <w:sz w:val="21"/>
          <w:szCs w:val="21"/>
        </w:rPr>
        <w:t>长虹</w:t>
      </w:r>
      <w:r w:rsidRPr="00B60119">
        <w:rPr>
          <w:rFonts w:ascii="微软雅黑" w:eastAsia="微软雅黑" w:hAnsi="微软雅黑" w:hint="eastAsia"/>
          <w:color w:val="000000"/>
          <w:sz w:val="21"/>
          <w:szCs w:val="21"/>
        </w:rPr>
        <w:t>路交叉路口的</w:t>
      </w:r>
      <w:r w:rsidR="004077BF">
        <w:rPr>
          <w:rFonts w:ascii="微软雅黑" w:eastAsia="微软雅黑" w:hAnsi="微软雅黑" w:hint="eastAsia"/>
          <w:color w:val="000000"/>
          <w:sz w:val="21"/>
          <w:szCs w:val="21"/>
        </w:rPr>
        <w:t>东南</w:t>
      </w:r>
      <w:r w:rsidRPr="00B60119">
        <w:rPr>
          <w:rFonts w:ascii="微软雅黑" w:eastAsia="微软雅黑" w:hAnsi="微软雅黑" w:hint="eastAsia"/>
          <w:color w:val="000000"/>
          <w:sz w:val="21"/>
          <w:szCs w:val="21"/>
        </w:rPr>
        <w:t>方向，</w:t>
      </w:r>
      <w:r w:rsidR="004077BF">
        <w:rPr>
          <w:rFonts w:ascii="微软雅黑" w:eastAsia="微软雅黑" w:hAnsi="微软雅黑" w:hint="eastAsia"/>
          <w:color w:val="000000"/>
          <w:sz w:val="21"/>
          <w:szCs w:val="21"/>
        </w:rPr>
        <w:t>广景碧云天</w:t>
      </w:r>
      <w:r w:rsidRPr="00B60119">
        <w:rPr>
          <w:rFonts w:ascii="微软雅黑" w:eastAsia="微软雅黑" w:hAnsi="微软雅黑" w:hint="eastAsia"/>
          <w:color w:val="000000"/>
          <w:sz w:val="21"/>
          <w:szCs w:val="21"/>
        </w:rPr>
        <w:t>附近。地处襄阳市I级住宅地价区段</w:t>
      </w:r>
      <w:r w:rsidR="008C0025" w:rsidRPr="00027C02">
        <w:rPr>
          <w:rFonts w:ascii="微软雅黑" w:eastAsia="微软雅黑" w:hAnsi="微软雅黑" w:hint="eastAsia"/>
          <w:color w:val="000000"/>
          <w:sz w:val="21"/>
          <w:szCs w:val="21"/>
        </w:rPr>
        <w:t>。</w:t>
      </w:r>
    </w:p>
    <w:p w:rsidR="00027C02" w:rsidRPr="004E337F" w:rsidRDefault="009B1159" w:rsidP="00862CC2">
      <w:pPr>
        <w:adjustRightInd w:val="0"/>
        <w:snapToGrid w:val="0"/>
        <w:spacing w:line="400" w:lineRule="exact"/>
        <w:ind w:firstLineChars="200" w:firstLine="420"/>
        <w:rPr>
          <w:rFonts w:ascii="微软雅黑" w:eastAsia="微软雅黑" w:hAnsi="微软雅黑"/>
          <w:color w:val="000000"/>
          <w:sz w:val="21"/>
          <w:szCs w:val="21"/>
        </w:rPr>
      </w:pPr>
      <w:r w:rsidRPr="00F01A84">
        <w:rPr>
          <w:rFonts w:ascii="微软雅黑" w:eastAsia="微软雅黑" w:hAnsi="微软雅黑" w:hint="eastAsia"/>
          <w:color w:val="000000"/>
          <w:sz w:val="21"/>
          <w:szCs w:val="21"/>
        </w:rPr>
        <w:t>估价</w:t>
      </w:r>
      <w:r w:rsidRPr="00F01A84">
        <w:rPr>
          <w:rFonts w:ascii="微软雅黑" w:eastAsia="微软雅黑" w:hAnsi="微软雅黑"/>
          <w:color w:val="000000"/>
          <w:sz w:val="21"/>
          <w:szCs w:val="21"/>
        </w:rPr>
        <w:t>对象</w:t>
      </w:r>
      <w:r w:rsidRPr="00F01A84">
        <w:rPr>
          <w:rFonts w:ascii="微软雅黑" w:eastAsia="微软雅黑" w:hAnsi="微软雅黑"/>
          <w:color w:val="000000" w:themeColor="text1"/>
          <w:sz w:val="21"/>
          <w:szCs w:val="21"/>
        </w:rPr>
        <w:t>财产范围</w:t>
      </w:r>
      <w:r w:rsidR="00B60119" w:rsidRPr="000647E8">
        <w:rPr>
          <w:rFonts w:ascii="微软雅黑" w:eastAsia="微软雅黑" w:hAnsi="微软雅黑" w:hint="eastAsia"/>
          <w:color w:val="000000" w:themeColor="text1"/>
          <w:sz w:val="21"/>
          <w:szCs w:val="21"/>
        </w:rPr>
        <w:t>包含</w:t>
      </w:r>
      <w:r w:rsidR="004077BF" w:rsidRPr="000647E8">
        <w:rPr>
          <w:rFonts w:ascii="微软雅黑" w:eastAsia="微软雅黑" w:hAnsi="微软雅黑" w:hint="eastAsia"/>
          <w:color w:val="000000" w:themeColor="text1"/>
          <w:sz w:val="21"/>
          <w:szCs w:val="21"/>
        </w:rPr>
        <w:t>证载</w:t>
      </w:r>
      <w:r w:rsidR="00FC7E4D" w:rsidRPr="000647E8">
        <w:rPr>
          <w:rFonts w:ascii="微软雅黑" w:eastAsia="微软雅黑" w:hAnsi="微软雅黑" w:hint="eastAsia"/>
          <w:color w:val="000000" w:themeColor="text1"/>
          <w:sz w:val="21"/>
          <w:szCs w:val="21"/>
        </w:rPr>
        <w:t>面积房地产（包含</w:t>
      </w:r>
      <w:r w:rsidR="00FC7E4D" w:rsidRPr="000647E8">
        <w:rPr>
          <w:rFonts w:ascii="微软雅黑" w:eastAsia="微软雅黑" w:hAnsi="微软雅黑"/>
          <w:color w:val="000000" w:themeColor="text1"/>
          <w:sz w:val="21"/>
          <w:szCs w:val="21"/>
        </w:rPr>
        <w:t>室内二次装修</w:t>
      </w:r>
      <w:r w:rsidR="00FC7E4D" w:rsidRPr="000647E8">
        <w:rPr>
          <w:rFonts w:ascii="微软雅黑" w:eastAsia="微软雅黑" w:hAnsi="微软雅黑" w:hint="eastAsia"/>
          <w:color w:val="000000" w:themeColor="text1"/>
          <w:sz w:val="21"/>
          <w:szCs w:val="21"/>
        </w:rPr>
        <w:t>）以及附着在建筑物上的、与估价对象功能相匹配的、不可移动的设施设备（消防、强弱电、电梯等）、</w:t>
      </w:r>
      <w:r w:rsidR="00FC7E4D" w:rsidRPr="000647E8">
        <w:rPr>
          <w:rFonts w:ascii="微软雅黑" w:eastAsia="微软雅黑" w:hAnsi="微软雅黑"/>
          <w:color w:val="000000" w:themeColor="text1"/>
          <w:sz w:val="21"/>
          <w:szCs w:val="21"/>
        </w:rPr>
        <w:t>分摊的土地使用权</w:t>
      </w:r>
      <w:r w:rsidR="00FC7E4D" w:rsidRPr="000647E8">
        <w:rPr>
          <w:rFonts w:ascii="微软雅黑" w:eastAsia="微软雅黑" w:hAnsi="微软雅黑" w:hint="eastAsia"/>
          <w:color w:val="000000" w:themeColor="text1"/>
          <w:sz w:val="21"/>
          <w:szCs w:val="21"/>
        </w:rPr>
        <w:t>，</w:t>
      </w:r>
      <w:r w:rsidR="00FC7E4D" w:rsidRPr="000647E8">
        <w:rPr>
          <w:rFonts w:ascii="微软雅黑" w:eastAsia="微软雅黑" w:hAnsi="微软雅黑"/>
          <w:color w:val="000000" w:themeColor="text1"/>
          <w:sz w:val="21"/>
          <w:szCs w:val="21"/>
        </w:rPr>
        <w:t>不</w:t>
      </w:r>
      <w:r w:rsidR="00FC7E4D" w:rsidRPr="000647E8">
        <w:rPr>
          <w:rFonts w:ascii="微软雅黑" w:eastAsia="微软雅黑" w:hAnsi="微软雅黑" w:hint="eastAsia"/>
          <w:color w:val="000000" w:themeColor="text1"/>
          <w:sz w:val="21"/>
          <w:szCs w:val="21"/>
        </w:rPr>
        <w:t>包</w:t>
      </w:r>
      <w:r w:rsidR="00FC7E4D" w:rsidRPr="000647E8">
        <w:rPr>
          <w:rFonts w:ascii="微软雅黑" w:eastAsia="微软雅黑" w:hAnsi="微软雅黑"/>
          <w:color w:val="000000" w:themeColor="text1"/>
          <w:sz w:val="21"/>
          <w:szCs w:val="21"/>
        </w:rPr>
        <w:t>含</w:t>
      </w:r>
      <w:r w:rsidR="00FC7E4D" w:rsidRPr="000647E8">
        <w:rPr>
          <w:rFonts w:ascii="微软雅黑" w:eastAsia="微软雅黑" w:hAnsi="微软雅黑" w:hint="eastAsia"/>
          <w:color w:val="000000" w:themeColor="text1"/>
          <w:sz w:val="21"/>
          <w:szCs w:val="21"/>
        </w:rPr>
        <w:t>家电家具等</w:t>
      </w:r>
      <w:r w:rsidR="00FC7E4D" w:rsidRPr="000647E8">
        <w:rPr>
          <w:rFonts w:ascii="微软雅黑" w:eastAsia="微软雅黑" w:hAnsi="微软雅黑"/>
          <w:color w:val="000000" w:themeColor="text1"/>
          <w:sz w:val="21"/>
          <w:szCs w:val="21"/>
        </w:rPr>
        <w:t>动产</w:t>
      </w:r>
      <w:r w:rsidR="00FC7E4D" w:rsidRPr="000647E8">
        <w:rPr>
          <w:rFonts w:ascii="微软雅黑" w:eastAsia="微软雅黑" w:hAnsi="微软雅黑" w:hint="eastAsia"/>
          <w:color w:val="000000" w:themeColor="text1"/>
          <w:sz w:val="21"/>
          <w:szCs w:val="21"/>
        </w:rPr>
        <w:t>及</w:t>
      </w:r>
      <w:r w:rsidR="00FC7E4D" w:rsidRPr="000647E8">
        <w:rPr>
          <w:rFonts w:ascii="微软雅黑" w:eastAsia="微软雅黑" w:hAnsi="微软雅黑"/>
          <w:color w:val="000000" w:themeColor="text1"/>
          <w:sz w:val="21"/>
          <w:szCs w:val="21"/>
        </w:rPr>
        <w:t>债权债务、特许经营权等其他财产或权益</w:t>
      </w:r>
      <w:r w:rsidR="00FC7E4D" w:rsidRPr="000647E8">
        <w:rPr>
          <w:rFonts w:ascii="微软雅黑" w:eastAsia="微软雅黑" w:hAnsi="微软雅黑" w:hint="eastAsia"/>
          <w:color w:val="000000" w:themeColor="text1"/>
          <w:sz w:val="21"/>
          <w:szCs w:val="21"/>
        </w:rPr>
        <w:t>；建筑面积为</w:t>
      </w:r>
      <w:r w:rsidR="00FC7E4D">
        <w:rPr>
          <w:rFonts w:ascii="微软雅黑" w:eastAsia="微软雅黑" w:hAnsi="微软雅黑" w:hint="eastAsia"/>
          <w:color w:val="000000" w:themeColor="text1"/>
          <w:sz w:val="21"/>
          <w:szCs w:val="21"/>
        </w:rPr>
        <w:t>137.36</w:t>
      </w:r>
      <w:r w:rsidR="00FC7E4D" w:rsidRPr="000647E8">
        <w:rPr>
          <w:rFonts w:ascii="微软雅黑" w:eastAsia="微软雅黑" w:hAnsi="微软雅黑" w:hint="eastAsia"/>
          <w:color w:val="000000" w:themeColor="text1"/>
          <w:sz w:val="21"/>
          <w:szCs w:val="21"/>
        </w:rPr>
        <w:t>平方米，分摊土地面积不详；《房地产</w:t>
      </w:r>
      <w:r w:rsidR="00FC7E4D" w:rsidRPr="009C3934">
        <w:rPr>
          <w:rFonts w:ascii="微软雅黑" w:eastAsia="微软雅黑" w:hAnsi="微软雅黑" w:hint="eastAsia"/>
          <w:color w:val="000000" w:themeColor="text1"/>
          <w:sz w:val="21"/>
          <w:szCs w:val="21"/>
        </w:rPr>
        <w:t>权登记信息（独幢、层、套、间房屋）》记载规划用途为住宅，实际用途也为住宅；位于</w:t>
      </w:r>
      <w:r w:rsidR="00FC7E4D" w:rsidRPr="009C3934">
        <w:rPr>
          <w:rFonts w:ascii="微软雅黑" w:eastAsia="微软雅黑" w:hAnsi="微软雅黑"/>
          <w:color w:val="000000" w:themeColor="text1"/>
          <w:sz w:val="21"/>
          <w:szCs w:val="21"/>
        </w:rPr>
        <w:t>楼</w:t>
      </w:r>
      <w:r w:rsidR="00FC7E4D" w:rsidRPr="009C3934">
        <w:rPr>
          <w:rFonts w:ascii="微软雅黑" w:eastAsia="微软雅黑" w:hAnsi="微软雅黑" w:hint="eastAsia"/>
          <w:color w:val="000000" w:themeColor="text1"/>
          <w:sz w:val="21"/>
          <w:szCs w:val="21"/>
        </w:rPr>
        <w:t>幢</w:t>
      </w:r>
      <w:r w:rsidR="00FC7E4D" w:rsidRPr="009C3934">
        <w:rPr>
          <w:rFonts w:ascii="微软雅黑" w:eastAsia="微软雅黑" w:hAnsi="微软雅黑"/>
          <w:color w:val="000000" w:themeColor="text1"/>
          <w:sz w:val="21"/>
          <w:szCs w:val="21"/>
        </w:rPr>
        <w:t>总层数</w:t>
      </w:r>
      <w:r w:rsidR="00FC7E4D">
        <w:rPr>
          <w:rFonts w:ascii="微软雅黑" w:eastAsia="微软雅黑" w:hAnsi="微软雅黑" w:hint="eastAsia"/>
          <w:color w:val="000000" w:themeColor="text1"/>
          <w:sz w:val="21"/>
          <w:szCs w:val="21"/>
        </w:rPr>
        <w:t>28</w:t>
      </w:r>
      <w:r w:rsidR="00FC7E4D" w:rsidRPr="009C3934">
        <w:rPr>
          <w:rFonts w:ascii="微软雅黑" w:eastAsia="微软雅黑" w:hAnsi="微软雅黑" w:hint="eastAsia"/>
          <w:color w:val="000000" w:themeColor="text1"/>
          <w:sz w:val="21"/>
          <w:szCs w:val="21"/>
        </w:rPr>
        <w:t>层的第</w:t>
      </w:r>
      <w:r w:rsidR="00FC7E4D">
        <w:rPr>
          <w:rFonts w:ascii="微软雅黑" w:eastAsia="微软雅黑" w:hAnsi="微软雅黑" w:hint="eastAsia"/>
          <w:color w:val="000000" w:themeColor="text1"/>
          <w:sz w:val="21"/>
          <w:szCs w:val="21"/>
        </w:rPr>
        <w:t>23</w:t>
      </w:r>
      <w:r w:rsidR="00FC7E4D" w:rsidRPr="009C3934">
        <w:rPr>
          <w:rFonts w:ascii="微软雅黑" w:eastAsia="微软雅黑" w:hAnsi="微软雅黑" w:hint="eastAsia"/>
          <w:color w:val="000000" w:themeColor="text1"/>
          <w:sz w:val="21"/>
          <w:szCs w:val="21"/>
        </w:rPr>
        <w:t>层</w:t>
      </w:r>
      <w:r w:rsidR="00FC7E4D" w:rsidRPr="009C3934">
        <w:rPr>
          <w:rFonts w:ascii="微软雅黑" w:eastAsia="微软雅黑" w:hAnsi="微软雅黑"/>
          <w:color w:val="000000" w:themeColor="text1"/>
          <w:sz w:val="21"/>
          <w:szCs w:val="21"/>
        </w:rPr>
        <w:t>；实际建筑结构为钢混</w:t>
      </w:r>
      <w:r w:rsidR="00FC7E4D" w:rsidRPr="009C3934">
        <w:rPr>
          <w:rFonts w:ascii="微软雅黑" w:eastAsia="微软雅黑" w:hAnsi="微软雅黑" w:hint="eastAsia"/>
          <w:color w:val="000000" w:themeColor="text1"/>
          <w:sz w:val="21"/>
          <w:szCs w:val="21"/>
        </w:rPr>
        <w:t>，</w:t>
      </w:r>
      <w:r w:rsidR="00FC7E4D" w:rsidRPr="009C3934">
        <w:rPr>
          <w:rFonts w:ascii="微软雅黑" w:eastAsia="微软雅黑" w:hAnsi="微软雅黑"/>
          <w:color w:val="000000" w:themeColor="text1"/>
          <w:sz w:val="21"/>
          <w:szCs w:val="21"/>
        </w:rPr>
        <w:t>带电梯</w:t>
      </w:r>
      <w:r w:rsidR="00FC7E4D" w:rsidRPr="009C3934">
        <w:rPr>
          <w:rFonts w:ascii="微软雅黑" w:eastAsia="微软雅黑" w:hAnsi="微软雅黑" w:hint="eastAsia"/>
          <w:color w:val="000000" w:themeColor="text1"/>
          <w:sz w:val="21"/>
          <w:szCs w:val="21"/>
        </w:rPr>
        <w:t>；房屋所有权人为</w:t>
      </w:r>
      <w:r w:rsidR="00FC7E4D">
        <w:rPr>
          <w:rFonts w:ascii="微软雅黑" w:eastAsia="微软雅黑" w:hAnsi="微软雅黑" w:hint="eastAsia"/>
          <w:color w:val="000000" w:themeColor="text1"/>
          <w:sz w:val="21"/>
          <w:szCs w:val="21"/>
        </w:rPr>
        <w:t>张霞、陈高波</w:t>
      </w:r>
      <w:r w:rsidRPr="00FC7E4D">
        <w:rPr>
          <w:rFonts w:ascii="微软雅黑" w:eastAsia="微软雅黑" w:hAnsi="微软雅黑" w:hint="eastAsia"/>
          <w:color w:val="000000" w:themeColor="text1"/>
          <w:sz w:val="21"/>
          <w:szCs w:val="21"/>
        </w:rPr>
        <w:t>。</w:t>
      </w:r>
    </w:p>
    <w:p w:rsidR="008C0025" w:rsidRPr="00CE1929" w:rsidRDefault="008C0025" w:rsidP="00862CC2">
      <w:pPr>
        <w:adjustRightInd w:val="0"/>
        <w:snapToGrid w:val="0"/>
        <w:spacing w:line="400" w:lineRule="exact"/>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（二）土地</w:t>
      </w:r>
      <w:r w:rsidRPr="00CE1929">
        <w:rPr>
          <w:rFonts w:ascii="微软雅黑" w:eastAsia="微软雅黑" w:hAnsi="微软雅黑"/>
          <w:b/>
          <w:sz w:val="21"/>
          <w:szCs w:val="21"/>
        </w:rPr>
        <w:t>基本状况</w:t>
      </w:r>
    </w:p>
    <w:p w:rsidR="008C0025" w:rsidRPr="00CE1929" w:rsidRDefault="00FC7E4D" w:rsidP="00862CC2">
      <w:pPr>
        <w:adjustRightInd w:val="0"/>
        <w:snapToGrid w:val="0"/>
        <w:spacing w:line="400" w:lineRule="exact"/>
        <w:ind w:firstLineChars="200" w:firstLine="420"/>
        <w:rPr>
          <w:rFonts w:ascii="微软雅黑" w:eastAsia="微软雅黑" w:hAnsi="微软雅黑"/>
          <w:sz w:val="21"/>
          <w:szCs w:val="21"/>
        </w:rPr>
      </w:pPr>
      <w:r w:rsidRPr="00DA5F53">
        <w:rPr>
          <w:rFonts w:ascii="微软雅黑" w:eastAsia="微软雅黑" w:hAnsi="微软雅黑" w:hint="eastAsia"/>
          <w:sz w:val="21"/>
          <w:szCs w:val="21"/>
        </w:rPr>
        <w:t>委托估价人未能提供估价对象土地权属的相关资料</w:t>
      </w:r>
      <w:r>
        <w:rPr>
          <w:rFonts w:ascii="微软雅黑" w:eastAsia="微软雅黑" w:hAnsi="微软雅黑" w:hint="eastAsia"/>
          <w:sz w:val="21"/>
          <w:szCs w:val="21"/>
        </w:rPr>
        <w:t>，通过</w:t>
      </w:r>
      <w:r w:rsidRPr="0030165D">
        <w:rPr>
          <w:rFonts w:ascii="微软雅黑" w:eastAsia="微软雅黑" w:hAnsi="微软雅黑" w:hint="eastAsia"/>
          <w:sz w:val="21"/>
          <w:szCs w:val="21"/>
        </w:rPr>
        <w:t>注册房地产估价师对估价对象所在的</w:t>
      </w:r>
      <w:r w:rsidR="00BF245E">
        <w:rPr>
          <w:rFonts w:ascii="微软雅黑" w:eastAsia="微软雅黑" w:hAnsi="微软雅黑" w:hint="eastAsia"/>
          <w:sz w:val="21"/>
          <w:szCs w:val="21"/>
        </w:rPr>
        <w:t>现代城</w:t>
      </w:r>
      <w:r w:rsidRPr="0030165D">
        <w:rPr>
          <w:rFonts w:ascii="微软雅黑" w:eastAsia="微软雅黑" w:hAnsi="微软雅黑" w:hint="eastAsia"/>
          <w:sz w:val="21"/>
          <w:szCs w:val="21"/>
        </w:rPr>
        <w:t>项目的土地权属资料搜集、调查，</w:t>
      </w:r>
      <w:r w:rsidRPr="0030165D">
        <w:rPr>
          <w:rFonts w:ascii="微软雅黑" w:eastAsia="微软雅黑" w:hAnsi="微软雅黑"/>
          <w:sz w:val="21"/>
          <w:szCs w:val="21"/>
        </w:rPr>
        <w:t>估价对象</w:t>
      </w:r>
      <w:r w:rsidR="000F0510">
        <w:rPr>
          <w:rFonts w:ascii="微软雅黑" w:eastAsia="微软雅黑" w:hAnsi="微软雅黑" w:hint="eastAsia"/>
          <w:sz w:val="21"/>
          <w:szCs w:val="21"/>
        </w:rPr>
        <w:t>所在</w:t>
      </w:r>
      <w:r w:rsidR="00334BB5">
        <w:rPr>
          <w:rFonts w:ascii="微软雅黑" w:eastAsia="微软雅黑" w:hAnsi="微软雅黑" w:hint="eastAsia"/>
          <w:sz w:val="21"/>
          <w:szCs w:val="21"/>
        </w:rPr>
        <w:t>现代城二期</w:t>
      </w:r>
      <w:r w:rsidR="000F0510" w:rsidRPr="0030165D">
        <w:rPr>
          <w:rFonts w:ascii="微软雅黑" w:eastAsia="微软雅黑" w:hAnsi="微软雅黑" w:hint="eastAsia"/>
          <w:sz w:val="21"/>
          <w:szCs w:val="21"/>
        </w:rPr>
        <w:t>项目</w:t>
      </w:r>
      <w:r w:rsidR="000F0510">
        <w:rPr>
          <w:rFonts w:ascii="微软雅黑" w:eastAsia="微软雅黑" w:hAnsi="微软雅黑" w:hint="eastAsia"/>
          <w:sz w:val="21"/>
          <w:szCs w:val="21"/>
        </w:rPr>
        <w:t>的</w:t>
      </w:r>
      <w:r w:rsidR="000F0510" w:rsidRPr="0030165D">
        <w:rPr>
          <w:rFonts w:ascii="微软雅黑" w:eastAsia="微软雅黑" w:hAnsi="微软雅黑" w:hint="eastAsia"/>
          <w:sz w:val="21"/>
          <w:szCs w:val="21"/>
        </w:rPr>
        <w:t>土地权属</w:t>
      </w:r>
      <w:r w:rsidR="000F0510" w:rsidRPr="0030165D">
        <w:rPr>
          <w:rFonts w:ascii="微软雅黑" w:eastAsia="微软雅黑" w:hAnsi="微软雅黑"/>
          <w:sz w:val="21"/>
          <w:szCs w:val="21"/>
        </w:rPr>
        <w:t>状况</w:t>
      </w:r>
      <w:r w:rsidR="000F0510" w:rsidRPr="0030165D">
        <w:rPr>
          <w:rFonts w:ascii="微软雅黑" w:eastAsia="微软雅黑" w:hAnsi="微软雅黑" w:hint="eastAsia"/>
          <w:sz w:val="21"/>
          <w:szCs w:val="21"/>
        </w:rPr>
        <w:t>如下</w:t>
      </w:r>
      <w:r w:rsidR="008C0025" w:rsidRPr="00CE1929">
        <w:rPr>
          <w:rFonts w:ascii="微软雅黑" w:eastAsia="微软雅黑" w:hAnsi="微软雅黑"/>
          <w:sz w:val="21"/>
          <w:szCs w:val="21"/>
        </w:rPr>
        <w:t>：</w:t>
      </w:r>
    </w:p>
    <w:p w:rsidR="008C0025" w:rsidRPr="00CE1929" w:rsidRDefault="008C0025" w:rsidP="00862CC2">
      <w:pPr>
        <w:adjustRightInd w:val="0"/>
        <w:snapToGrid w:val="0"/>
        <w:spacing w:line="400" w:lineRule="exact"/>
        <w:jc w:val="center"/>
        <w:rPr>
          <w:rFonts w:ascii="微软雅黑" w:eastAsia="微软雅黑" w:hAnsi="微软雅黑"/>
          <w:sz w:val="21"/>
          <w:szCs w:val="21"/>
        </w:rPr>
      </w:pPr>
      <w:r w:rsidRPr="00CE1929">
        <w:rPr>
          <w:rFonts w:ascii="微软雅黑" w:eastAsia="微软雅黑" w:hAnsi="微软雅黑" w:hint="eastAsia"/>
          <w:sz w:val="21"/>
          <w:szCs w:val="21"/>
        </w:rPr>
        <w:t>土地</w:t>
      </w:r>
      <w:r w:rsidRPr="00CE1929">
        <w:rPr>
          <w:rFonts w:ascii="微软雅黑" w:eastAsia="微软雅黑" w:hAnsi="微软雅黑"/>
          <w:sz w:val="21"/>
          <w:szCs w:val="21"/>
        </w:rPr>
        <w:t>登记状况一览表</w:t>
      </w:r>
      <w:r w:rsidR="000F0510">
        <w:rPr>
          <w:rFonts w:ascii="微软雅黑" w:eastAsia="微软雅黑" w:hAnsi="微软雅黑"/>
          <w:sz w:val="21"/>
          <w:szCs w:val="21"/>
        </w:rPr>
        <w:t>（</w:t>
      </w:r>
      <w:r w:rsidR="00334BB5">
        <w:rPr>
          <w:rFonts w:ascii="微软雅黑" w:eastAsia="微软雅黑" w:hAnsi="微软雅黑" w:hint="eastAsia"/>
          <w:sz w:val="21"/>
          <w:szCs w:val="21"/>
        </w:rPr>
        <w:t>现代城二期</w:t>
      </w:r>
      <w:r w:rsidR="000F0510">
        <w:rPr>
          <w:rFonts w:ascii="微软雅黑" w:eastAsia="微软雅黑" w:hAnsi="微软雅黑" w:hint="eastAsia"/>
          <w:sz w:val="21"/>
          <w:szCs w:val="21"/>
        </w:rPr>
        <w:t>项目）</w:t>
      </w:r>
    </w:p>
    <w:tbl>
      <w:tblPr>
        <w:tblStyle w:val="a6"/>
        <w:tblW w:w="10514" w:type="dxa"/>
        <w:jc w:val="center"/>
        <w:tblBorders>
          <w:top w:val="single" w:sz="12" w:space="0" w:color="auto"/>
          <w:left w:val="single" w:sz="12" w:space="0" w:color="auto"/>
          <w:bottom w:val="single" w:sz="12" w:space="0" w:color="auto"/>
          <w:right w:val="single" w:sz="12" w:space="0" w:color="auto"/>
        </w:tblBorders>
        <w:tblLook w:val="04A0"/>
      </w:tblPr>
      <w:tblGrid>
        <w:gridCol w:w="1384"/>
        <w:gridCol w:w="1427"/>
        <w:gridCol w:w="1427"/>
        <w:gridCol w:w="1445"/>
        <w:gridCol w:w="1372"/>
        <w:gridCol w:w="1433"/>
        <w:gridCol w:w="2026"/>
      </w:tblGrid>
      <w:tr w:rsidR="000F0510" w:rsidRPr="0030165D" w:rsidTr="00C619F2">
        <w:trPr>
          <w:trHeight w:val="454"/>
          <w:jc w:val="center"/>
        </w:trPr>
        <w:tc>
          <w:tcPr>
            <w:tcW w:w="1384"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地籍</w:t>
            </w:r>
            <w:r>
              <w:rPr>
                <w:rFonts w:ascii="微软雅黑" w:eastAsia="微软雅黑" w:hAnsi="微软雅黑"/>
                <w:b/>
                <w:sz w:val="15"/>
                <w:szCs w:val="15"/>
              </w:rPr>
              <w:t>号</w:t>
            </w:r>
          </w:p>
        </w:tc>
        <w:tc>
          <w:tcPr>
            <w:tcW w:w="1427" w:type="dxa"/>
            <w:tcBorders>
              <w:top w:val="single" w:sz="12" w:space="0" w:color="auto"/>
              <w:bottom w:val="single" w:sz="4" w:space="0" w:color="auto"/>
            </w:tcBorders>
            <w:shd w:val="clear" w:color="auto" w:fill="C0AD72"/>
            <w:vAlign w:val="center"/>
          </w:tcPr>
          <w:p w:rsidR="000F0510" w:rsidRDefault="000F0510" w:rsidP="00C619F2">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图号</w:t>
            </w:r>
          </w:p>
        </w:tc>
        <w:tc>
          <w:tcPr>
            <w:tcW w:w="1427"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土地坐落</w:t>
            </w:r>
          </w:p>
        </w:tc>
        <w:tc>
          <w:tcPr>
            <w:tcW w:w="1445"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用地面积</w:t>
            </w:r>
          </w:p>
        </w:tc>
        <w:tc>
          <w:tcPr>
            <w:tcW w:w="1372"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sidRPr="0030165D">
              <w:rPr>
                <w:rFonts w:ascii="微软雅黑" w:eastAsia="微软雅黑" w:hAnsi="微软雅黑" w:hint="eastAsia"/>
                <w:b/>
                <w:sz w:val="15"/>
                <w:szCs w:val="15"/>
              </w:rPr>
              <w:t>用途</w:t>
            </w:r>
          </w:p>
        </w:tc>
        <w:tc>
          <w:tcPr>
            <w:tcW w:w="1433"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sidRPr="0030165D">
              <w:rPr>
                <w:rFonts w:ascii="微软雅黑" w:eastAsia="微软雅黑" w:hAnsi="微软雅黑" w:hint="eastAsia"/>
                <w:b/>
                <w:sz w:val="15"/>
                <w:szCs w:val="15"/>
              </w:rPr>
              <w:t>使用权</w:t>
            </w:r>
            <w:r w:rsidRPr="0030165D">
              <w:rPr>
                <w:rFonts w:ascii="微软雅黑" w:eastAsia="微软雅黑" w:hAnsi="微软雅黑"/>
                <w:b/>
                <w:sz w:val="15"/>
                <w:szCs w:val="15"/>
              </w:rPr>
              <w:t>类型</w:t>
            </w:r>
          </w:p>
        </w:tc>
        <w:tc>
          <w:tcPr>
            <w:tcW w:w="2026" w:type="dxa"/>
            <w:tcBorders>
              <w:top w:val="single" w:sz="12" w:space="0" w:color="auto"/>
              <w:bottom w:val="single" w:sz="4" w:space="0" w:color="auto"/>
            </w:tcBorders>
            <w:shd w:val="clear" w:color="auto" w:fill="C0AD72"/>
            <w:vAlign w:val="center"/>
          </w:tcPr>
          <w:p w:rsidR="000F0510" w:rsidRPr="0030165D" w:rsidRDefault="000F0510" w:rsidP="00C619F2">
            <w:pPr>
              <w:adjustRightInd w:val="0"/>
              <w:snapToGrid w:val="0"/>
              <w:jc w:val="center"/>
              <w:rPr>
                <w:rFonts w:ascii="微软雅黑" w:eastAsia="微软雅黑" w:hAnsi="微软雅黑"/>
                <w:b/>
                <w:sz w:val="15"/>
                <w:szCs w:val="15"/>
              </w:rPr>
            </w:pPr>
            <w:r w:rsidRPr="0030165D">
              <w:rPr>
                <w:rFonts w:ascii="微软雅黑" w:eastAsia="微软雅黑" w:hAnsi="微软雅黑" w:hint="eastAsia"/>
                <w:b/>
                <w:sz w:val="15"/>
                <w:szCs w:val="15"/>
              </w:rPr>
              <w:t>终止</w:t>
            </w:r>
            <w:r w:rsidRPr="0030165D">
              <w:rPr>
                <w:rFonts w:ascii="微软雅黑" w:eastAsia="微软雅黑" w:hAnsi="微软雅黑"/>
                <w:b/>
                <w:sz w:val="15"/>
                <w:szCs w:val="15"/>
              </w:rPr>
              <w:t>日期</w:t>
            </w:r>
          </w:p>
        </w:tc>
      </w:tr>
      <w:tr w:rsidR="000F0510" w:rsidRPr="0030165D" w:rsidTr="00C619F2">
        <w:trPr>
          <w:trHeight w:val="454"/>
          <w:jc w:val="center"/>
        </w:trPr>
        <w:tc>
          <w:tcPr>
            <w:tcW w:w="1384" w:type="dxa"/>
            <w:tcBorders>
              <w:top w:val="single" w:sz="4" w:space="0" w:color="auto"/>
            </w:tcBorders>
            <w:vAlign w:val="center"/>
          </w:tcPr>
          <w:p w:rsidR="000F0510" w:rsidRPr="0030165D" w:rsidRDefault="005E7F3C"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7-6-1-5</w:t>
            </w:r>
          </w:p>
        </w:tc>
        <w:tc>
          <w:tcPr>
            <w:tcW w:w="1427" w:type="dxa"/>
            <w:tcBorders>
              <w:top w:val="single" w:sz="4" w:space="0" w:color="auto"/>
            </w:tcBorders>
            <w:vAlign w:val="center"/>
          </w:tcPr>
          <w:p w:rsidR="000F0510" w:rsidRDefault="005E7F3C"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F347</w:t>
            </w:r>
          </w:p>
        </w:tc>
        <w:tc>
          <w:tcPr>
            <w:tcW w:w="1427" w:type="dxa"/>
            <w:tcBorders>
              <w:top w:val="single" w:sz="4" w:space="0" w:color="auto"/>
            </w:tcBorders>
            <w:vAlign w:val="center"/>
          </w:tcPr>
          <w:p w:rsidR="000F0510" w:rsidRPr="0030165D" w:rsidRDefault="005E7F3C"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春园路</w:t>
            </w:r>
          </w:p>
        </w:tc>
        <w:tc>
          <w:tcPr>
            <w:tcW w:w="1445" w:type="dxa"/>
            <w:tcBorders>
              <w:top w:val="single" w:sz="4" w:space="0" w:color="auto"/>
            </w:tcBorders>
            <w:vAlign w:val="center"/>
          </w:tcPr>
          <w:p w:rsidR="000F0510" w:rsidRPr="0030165D" w:rsidRDefault="005E7F3C"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9890.10</w:t>
            </w:r>
          </w:p>
        </w:tc>
        <w:tc>
          <w:tcPr>
            <w:tcW w:w="1372" w:type="dxa"/>
            <w:tcBorders>
              <w:top w:val="single" w:sz="4" w:space="0" w:color="auto"/>
            </w:tcBorders>
            <w:vAlign w:val="center"/>
          </w:tcPr>
          <w:p w:rsidR="000F0510" w:rsidRPr="0030165D" w:rsidRDefault="000F0510"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城镇住宅用地</w:t>
            </w:r>
          </w:p>
        </w:tc>
        <w:tc>
          <w:tcPr>
            <w:tcW w:w="1433" w:type="dxa"/>
            <w:tcBorders>
              <w:top w:val="single" w:sz="4" w:space="0" w:color="auto"/>
            </w:tcBorders>
            <w:vAlign w:val="center"/>
          </w:tcPr>
          <w:p w:rsidR="000F0510" w:rsidRPr="0030165D" w:rsidRDefault="000F0510" w:rsidP="00C619F2">
            <w:pPr>
              <w:adjustRightInd w:val="0"/>
              <w:snapToGrid w:val="0"/>
              <w:jc w:val="center"/>
              <w:rPr>
                <w:rFonts w:ascii="微软雅黑" w:eastAsia="微软雅黑" w:hAnsi="微软雅黑"/>
                <w:sz w:val="15"/>
                <w:szCs w:val="15"/>
              </w:rPr>
            </w:pPr>
            <w:r w:rsidRPr="0030165D">
              <w:rPr>
                <w:rFonts w:ascii="微软雅黑" w:eastAsia="微软雅黑" w:hAnsi="微软雅黑" w:hint="eastAsia"/>
                <w:sz w:val="15"/>
                <w:szCs w:val="15"/>
              </w:rPr>
              <w:t>出让</w:t>
            </w:r>
          </w:p>
        </w:tc>
        <w:tc>
          <w:tcPr>
            <w:tcW w:w="2026" w:type="dxa"/>
            <w:tcBorders>
              <w:top w:val="single" w:sz="4" w:space="0" w:color="auto"/>
            </w:tcBorders>
            <w:vAlign w:val="center"/>
          </w:tcPr>
          <w:p w:rsidR="000F0510" w:rsidRPr="0030165D" w:rsidRDefault="00334BB5" w:rsidP="00C619F2">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2072年1月22日</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lastRenderedPageBreak/>
        <w:t>本次估价对象为上述</w:t>
      </w:r>
      <w:r w:rsidRPr="00C619F2">
        <w:rPr>
          <w:rFonts w:ascii="微软雅黑" w:eastAsia="微软雅黑" w:hAnsi="微软雅黑" w:hint="eastAsia"/>
          <w:color w:val="000000" w:themeColor="text1"/>
          <w:sz w:val="21"/>
          <w:szCs w:val="21"/>
        </w:rPr>
        <w:t>宗内</w:t>
      </w:r>
      <w:r w:rsidR="005E7F3C">
        <w:rPr>
          <w:rFonts w:ascii="微软雅黑" w:eastAsia="微软雅黑" w:hAnsi="微软雅黑"/>
          <w:color w:val="000000" w:themeColor="text1"/>
          <w:sz w:val="21"/>
          <w:szCs w:val="21"/>
        </w:rPr>
        <w:t>3幢1单元23层2室</w:t>
      </w:r>
      <w:r w:rsidR="000F0510" w:rsidRPr="00C619F2">
        <w:rPr>
          <w:rFonts w:ascii="微软雅黑" w:eastAsia="微软雅黑" w:hAnsi="微软雅黑" w:hint="eastAsia"/>
          <w:color w:val="000000" w:themeColor="text1"/>
          <w:sz w:val="21"/>
          <w:szCs w:val="21"/>
        </w:rPr>
        <w:t>住宅</w:t>
      </w:r>
      <w:r w:rsidR="000F0510" w:rsidRPr="00C619F2">
        <w:rPr>
          <w:rFonts w:ascii="微软雅黑" w:eastAsia="微软雅黑" w:hAnsi="微软雅黑"/>
          <w:color w:val="000000" w:themeColor="text1"/>
          <w:sz w:val="21"/>
          <w:szCs w:val="21"/>
        </w:rPr>
        <w:t>的分摊土地</w:t>
      </w:r>
      <w:r w:rsidRPr="00C619F2">
        <w:rPr>
          <w:rFonts w:ascii="微软雅黑" w:eastAsia="微软雅黑" w:hAnsi="微软雅黑" w:hint="eastAsia"/>
          <w:color w:val="000000" w:themeColor="text1"/>
          <w:sz w:val="21"/>
          <w:szCs w:val="21"/>
        </w:rPr>
        <w:t>。</w:t>
      </w:r>
      <w:r w:rsidR="000F0510" w:rsidRPr="00C619F2">
        <w:rPr>
          <w:rFonts w:ascii="微软雅黑" w:eastAsia="微软雅黑" w:hAnsi="微软雅黑"/>
          <w:color w:val="000000" w:themeColor="text1"/>
          <w:sz w:val="21"/>
          <w:szCs w:val="21"/>
        </w:rPr>
        <w:t>因</w:t>
      </w:r>
      <w:r w:rsidR="000F0510" w:rsidRPr="00C619F2">
        <w:rPr>
          <w:rFonts w:ascii="微软雅黑" w:eastAsia="微软雅黑" w:hAnsi="微软雅黑" w:hint="eastAsia"/>
          <w:color w:val="000000" w:themeColor="text1"/>
          <w:sz w:val="21"/>
          <w:szCs w:val="21"/>
        </w:rPr>
        <w:t>估价委托人未提供分摊土地面积的相关资料，即其分摊土地使用权面积不详</w:t>
      </w:r>
      <w:r w:rsidRPr="00CE1929">
        <w:rPr>
          <w:rFonts w:ascii="微软雅黑" w:eastAsia="微软雅黑" w:hAnsi="微软雅黑" w:hint="eastAsia"/>
          <w:color w:val="000000"/>
          <w:sz w:val="21"/>
          <w:szCs w:val="21"/>
        </w:rPr>
        <w:t>。</w:t>
      </w:r>
    </w:p>
    <w:p w:rsidR="008C0025" w:rsidRPr="00C619F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w:t>
      </w:r>
      <w:r w:rsidRPr="00C619F2">
        <w:rPr>
          <w:rFonts w:ascii="微软雅黑" w:eastAsia="微软雅黑" w:hAnsi="微软雅黑" w:hint="eastAsia"/>
          <w:color w:val="000000" w:themeColor="text1"/>
          <w:sz w:val="21"/>
          <w:szCs w:val="21"/>
        </w:rPr>
        <w:t>据估价委托人介绍及估价人员实地查勘，估价对象</w:t>
      </w:r>
      <w:r w:rsidRPr="00C619F2">
        <w:rPr>
          <w:rFonts w:ascii="微软雅黑" w:eastAsia="微软雅黑" w:hAnsi="微软雅黑"/>
          <w:color w:val="000000" w:themeColor="text1"/>
          <w:sz w:val="21"/>
          <w:szCs w:val="21"/>
        </w:rPr>
        <w:t>土地基本情况如下：</w:t>
      </w:r>
    </w:p>
    <w:p w:rsidR="008C0025" w:rsidRPr="00C619F2" w:rsidRDefault="008C0025" w:rsidP="00FE2E8E">
      <w:pPr>
        <w:adjustRightInd w:val="0"/>
        <w:snapToGrid w:val="0"/>
        <w:spacing w:line="276" w:lineRule="auto"/>
        <w:jc w:val="center"/>
        <w:rPr>
          <w:rFonts w:ascii="微软雅黑" w:eastAsia="微软雅黑" w:hAnsi="微软雅黑"/>
          <w:color w:val="000000" w:themeColor="text1"/>
          <w:sz w:val="21"/>
          <w:szCs w:val="21"/>
        </w:rPr>
      </w:pPr>
      <w:r w:rsidRPr="00C619F2">
        <w:rPr>
          <w:rFonts w:ascii="微软雅黑" w:eastAsia="微软雅黑" w:hAnsi="微软雅黑" w:hint="eastAsia"/>
          <w:color w:val="000000" w:themeColor="text1"/>
          <w:sz w:val="21"/>
          <w:szCs w:val="21"/>
        </w:rPr>
        <w:t>土地基本状况一览表</w:t>
      </w:r>
      <w:r w:rsidR="006B4D5B">
        <w:rPr>
          <w:rFonts w:ascii="微软雅黑" w:eastAsia="微软雅黑" w:hAnsi="微软雅黑"/>
          <w:sz w:val="21"/>
          <w:szCs w:val="21"/>
        </w:rPr>
        <w:t>（</w:t>
      </w:r>
      <w:r w:rsidR="00334BB5">
        <w:rPr>
          <w:rFonts w:ascii="微软雅黑" w:eastAsia="微软雅黑" w:hAnsi="微软雅黑" w:hint="eastAsia"/>
          <w:sz w:val="21"/>
          <w:szCs w:val="21"/>
        </w:rPr>
        <w:t>现代城二期</w:t>
      </w:r>
      <w:r w:rsidR="006B4D5B">
        <w:rPr>
          <w:rFonts w:ascii="微软雅黑" w:eastAsia="微软雅黑" w:hAnsi="微软雅黑" w:hint="eastAsia"/>
          <w:sz w:val="21"/>
          <w:szCs w:val="21"/>
        </w:rPr>
        <w:t>项目）</w:t>
      </w:r>
    </w:p>
    <w:tbl>
      <w:tblPr>
        <w:tblW w:w="88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86"/>
        <w:gridCol w:w="2554"/>
        <w:gridCol w:w="971"/>
        <w:gridCol w:w="2127"/>
        <w:gridCol w:w="1708"/>
      </w:tblGrid>
      <w:tr w:rsidR="008C0025" w:rsidRPr="00C619F2" w:rsidTr="00697E37">
        <w:trPr>
          <w:trHeight w:val="454"/>
          <w:jc w:val="center"/>
        </w:trPr>
        <w:tc>
          <w:tcPr>
            <w:tcW w:w="1486" w:type="dxa"/>
            <w:tcBorders>
              <w:top w:val="single" w:sz="12" w:space="0" w:color="auto"/>
              <w:bottom w:val="single" w:sz="4" w:space="0" w:color="auto"/>
            </w:tcBorders>
            <w:shd w:val="clear" w:color="auto" w:fill="C0AD72"/>
            <w:vAlign w:val="center"/>
          </w:tcPr>
          <w:p w:rsidR="008C0025" w:rsidRPr="00C619F2" w:rsidRDefault="000F0510" w:rsidP="00FE2E8E">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座落</w:t>
            </w:r>
          </w:p>
        </w:tc>
        <w:tc>
          <w:tcPr>
            <w:tcW w:w="2554" w:type="dxa"/>
            <w:tcBorders>
              <w:top w:val="single" w:sz="12" w:space="0" w:color="auto"/>
              <w:bottom w:val="single" w:sz="4" w:space="0" w:color="auto"/>
            </w:tcBorders>
            <w:shd w:val="clear" w:color="auto" w:fill="C0AD72"/>
            <w:vAlign w:val="center"/>
          </w:tcPr>
          <w:p w:rsidR="008C0025" w:rsidRPr="00C619F2" w:rsidRDefault="008C0025" w:rsidP="00FE2E8E">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四    至</w:t>
            </w:r>
          </w:p>
        </w:tc>
        <w:tc>
          <w:tcPr>
            <w:tcW w:w="971" w:type="dxa"/>
            <w:tcBorders>
              <w:top w:val="single" w:sz="12" w:space="0" w:color="auto"/>
              <w:bottom w:val="single" w:sz="4" w:space="0" w:color="auto"/>
            </w:tcBorders>
            <w:shd w:val="clear" w:color="auto" w:fill="C0AD72"/>
            <w:vAlign w:val="center"/>
          </w:tcPr>
          <w:p w:rsidR="008C0025" w:rsidRPr="00C619F2" w:rsidRDefault="008C0025" w:rsidP="00FE2E8E">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宗地形状</w:t>
            </w:r>
          </w:p>
        </w:tc>
        <w:tc>
          <w:tcPr>
            <w:tcW w:w="2127" w:type="dxa"/>
            <w:tcBorders>
              <w:top w:val="single" w:sz="12" w:space="0" w:color="auto"/>
              <w:bottom w:val="single" w:sz="4" w:space="0" w:color="auto"/>
            </w:tcBorders>
            <w:shd w:val="clear" w:color="auto" w:fill="C0AD72"/>
            <w:vAlign w:val="center"/>
          </w:tcPr>
          <w:p w:rsidR="008C0025" w:rsidRPr="00C619F2" w:rsidRDefault="008C0025" w:rsidP="00A07B16">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土地开发程度</w:t>
            </w:r>
          </w:p>
        </w:tc>
        <w:tc>
          <w:tcPr>
            <w:tcW w:w="1708" w:type="dxa"/>
            <w:tcBorders>
              <w:top w:val="single" w:sz="12" w:space="0" w:color="auto"/>
              <w:bottom w:val="single" w:sz="4" w:space="0" w:color="auto"/>
            </w:tcBorders>
            <w:shd w:val="clear" w:color="auto" w:fill="C0AD72"/>
            <w:vAlign w:val="center"/>
          </w:tcPr>
          <w:p w:rsidR="008C0025" w:rsidRPr="00C619F2" w:rsidRDefault="008C0025" w:rsidP="00A07B16">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土地</w:t>
            </w:r>
            <w:r w:rsidRPr="00C619F2">
              <w:rPr>
                <w:rFonts w:ascii="微软雅黑" w:eastAsia="微软雅黑" w:hAnsi="微软雅黑"/>
                <w:b/>
                <w:color w:val="000000" w:themeColor="text1"/>
                <w:sz w:val="15"/>
                <w:szCs w:val="15"/>
              </w:rPr>
              <w:t>使用期限</w:t>
            </w:r>
          </w:p>
        </w:tc>
      </w:tr>
      <w:tr w:rsidR="000F0510" w:rsidRPr="00C619F2" w:rsidTr="00697E37">
        <w:trPr>
          <w:trHeight w:val="454"/>
          <w:jc w:val="center"/>
        </w:trPr>
        <w:tc>
          <w:tcPr>
            <w:tcW w:w="1486" w:type="dxa"/>
            <w:tcBorders>
              <w:top w:val="single" w:sz="4" w:space="0" w:color="auto"/>
            </w:tcBorders>
            <w:vAlign w:val="center"/>
          </w:tcPr>
          <w:p w:rsidR="000F0510" w:rsidRPr="00C619F2" w:rsidRDefault="005E7F3C" w:rsidP="0004401C">
            <w:pPr>
              <w:adjustRightInd w:val="0"/>
              <w:snapToGrid w:val="0"/>
              <w:ind w:right="-113"/>
              <w:jc w:val="center"/>
              <w:rPr>
                <w:rFonts w:ascii="微软雅黑" w:eastAsia="微软雅黑" w:hAnsi="微软雅黑"/>
                <w:color w:val="000000" w:themeColor="text1"/>
                <w:sz w:val="15"/>
                <w:szCs w:val="15"/>
              </w:rPr>
            </w:pPr>
            <w:r>
              <w:rPr>
                <w:rFonts w:ascii="微软雅黑" w:eastAsia="微软雅黑" w:hAnsi="微软雅黑" w:hint="eastAsia"/>
                <w:sz w:val="15"/>
                <w:szCs w:val="15"/>
              </w:rPr>
              <w:t>春园路</w:t>
            </w:r>
          </w:p>
        </w:tc>
        <w:tc>
          <w:tcPr>
            <w:tcW w:w="2554" w:type="dxa"/>
            <w:tcBorders>
              <w:top w:val="single" w:sz="4" w:space="0" w:color="auto"/>
            </w:tcBorders>
            <w:shd w:val="clear" w:color="auto" w:fill="auto"/>
            <w:vAlign w:val="center"/>
          </w:tcPr>
          <w:p w:rsidR="005E7F3C" w:rsidRPr="006757E7" w:rsidRDefault="005E7F3C" w:rsidP="005E7F3C">
            <w:pPr>
              <w:adjustRightInd w:val="0"/>
              <w:snapToGrid w:val="0"/>
              <w:ind w:right="-113"/>
              <w:rPr>
                <w:rFonts w:ascii="微软雅黑" w:eastAsia="微软雅黑" w:hAnsi="微软雅黑"/>
                <w:spacing w:val="-4"/>
                <w:sz w:val="15"/>
                <w:szCs w:val="15"/>
              </w:rPr>
            </w:pPr>
            <w:r w:rsidRPr="006757E7">
              <w:rPr>
                <w:rFonts w:ascii="微软雅黑" w:eastAsia="微软雅黑" w:hAnsi="微软雅黑" w:hint="eastAsia"/>
                <w:spacing w:val="-4"/>
                <w:sz w:val="15"/>
                <w:szCs w:val="15"/>
              </w:rPr>
              <w:t>东：为襄樊现代城置业有限公司用地</w:t>
            </w:r>
          </w:p>
          <w:p w:rsidR="005E7F3C" w:rsidRPr="006757E7" w:rsidRDefault="005E7F3C" w:rsidP="005E7F3C">
            <w:pPr>
              <w:adjustRightInd w:val="0"/>
              <w:snapToGrid w:val="0"/>
              <w:ind w:right="-113"/>
              <w:rPr>
                <w:rFonts w:ascii="微软雅黑" w:eastAsia="微软雅黑" w:hAnsi="微软雅黑"/>
                <w:sz w:val="15"/>
                <w:szCs w:val="15"/>
              </w:rPr>
            </w:pPr>
            <w:r w:rsidRPr="006757E7">
              <w:rPr>
                <w:rFonts w:ascii="微软雅黑" w:eastAsia="微软雅黑" w:hAnsi="微软雅黑" w:hint="eastAsia"/>
                <w:sz w:val="15"/>
                <w:szCs w:val="15"/>
              </w:rPr>
              <w:t xml:space="preserve">南：为襄樊学院， </w:t>
            </w:r>
          </w:p>
          <w:p w:rsidR="005E7F3C" w:rsidRPr="006757E7" w:rsidRDefault="005E7F3C" w:rsidP="005E7F3C">
            <w:pPr>
              <w:adjustRightInd w:val="0"/>
              <w:snapToGrid w:val="0"/>
              <w:ind w:right="-113"/>
              <w:rPr>
                <w:rFonts w:ascii="微软雅黑" w:eastAsia="微软雅黑" w:hAnsi="微软雅黑"/>
                <w:sz w:val="15"/>
                <w:szCs w:val="15"/>
              </w:rPr>
            </w:pPr>
            <w:r w:rsidRPr="006757E7">
              <w:rPr>
                <w:rFonts w:ascii="微软雅黑" w:eastAsia="微软雅黑" w:hAnsi="微软雅黑" w:hint="eastAsia"/>
                <w:sz w:val="15"/>
                <w:szCs w:val="15"/>
              </w:rPr>
              <w:t>西：与武汉中联房地产开发有限公司用地相毗邻</w:t>
            </w:r>
          </w:p>
          <w:p w:rsidR="000F0510" w:rsidRPr="00C619F2" w:rsidRDefault="005E7F3C" w:rsidP="005E7F3C">
            <w:pPr>
              <w:adjustRightInd w:val="0"/>
              <w:snapToGrid w:val="0"/>
              <w:ind w:left="300" w:right="-113" w:hangingChars="200" w:hanging="300"/>
              <w:rPr>
                <w:rFonts w:ascii="微软雅黑" w:eastAsia="微软雅黑" w:hAnsi="微软雅黑"/>
                <w:color w:val="000000" w:themeColor="text1"/>
                <w:sz w:val="15"/>
                <w:szCs w:val="15"/>
              </w:rPr>
            </w:pPr>
            <w:r w:rsidRPr="006757E7">
              <w:rPr>
                <w:rFonts w:ascii="微软雅黑" w:eastAsia="微软雅黑" w:hAnsi="微软雅黑" w:hint="eastAsia"/>
                <w:sz w:val="15"/>
                <w:szCs w:val="15"/>
              </w:rPr>
              <w:t>北：临春园东路</w:t>
            </w:r>
          </w:p>
        </w:tc>
        <w:tc>
          <w:tcPr>
            <w:tcW w:w="971" w:type="dxa"/>
            <w:tcBorders>
              <w:top w:val="single" w:sz="4" w:space="0" w:color="auto"/>
            </w:tcBorders>
            <w:shd w:val="clear" w:color="auto" w:fill="auto"/>
            <w:vAlign w:val="center"/>
          </w:tcPr>
          <w:p w:rsidR="000F0510" w:rsidRPr="00C619F2" w:rsidRDefault="000F0510" w:rsidP="0004401C">
            <w:pPr>
              <w:adjustRightInd w:val="0"/>
              <w:snapToGrid w:val="0"/>
              <w:ind w:right="-113"/>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四边形</w:t>
            </w:r>
          </w:p>
        </w:tc>
        <w:tc>
          <w:tcPr>
            <w:tcW w:w="2127" w:type="dxa"/>
            <w:tcBorders>
              <w:top w:val="single" w:sz="4" w:space="0" w:color="auto"/>
            </w:tcBorders>
            <w:shd w:val="clear" w:color="auto" w:fill="auto"/>
            <w:vAlign w:val="center"/>
          </w:tcPr>
          <w:p w:rsidR="000F0510" w:rsidRPr="00C619F2" w:rsidRDefault="000F0510" w:rsidP="0004401C">
            <w:pPr>
              <w:adjustRightInd w:val="0"/>
              <w:snapToGrid w:val="0"/>
              <w:ind w:right="-113"/>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宗地红线内、外通路、通电、通讯、通上水、通下水、通气和宗地红线内场地平整</w:t>
            </w:r>
          </w:p>
        </w:tc>
        <w:tc>
          <w:tcPr>
            <w:tcW w:w="1708" w:type="dxa"/>
            <w:tcBorders>
              <w:top w:val="single" w:sz="4" w:space="0" w:color="auto"/>
            </w:tcBorders>
            <w:vAlign w:val="center"/>
          </w:tcPr>
          <w:p w:rsidR="000F0510" w:rsidRPr="00C619F2" w:rsidRDefault="00334BB5" w:rsidP="00FE2E8E">
            <w:pPr>
              <w:adjustRightInd w:val="0"/>
              <w:snapToGrid w:val="0"/>
              <w:ind w:right="-113"/>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52.38</w:t>
            </w:r>
            <w:r w:rsidR="000F0510" w:rsidRPr="00C619F2">
              <w:rPr>
                <w:rFonts w:ascii="微软雅黑" w:eastAsia="微软雅黑" w:hAnsi="微软雅黑"/>
                <w:color w:val="000000" w:themeColor="text1"/>
                <w:sz w:val="15"/>
                <w:szCs w:val="15"/>
              </w:rPr>
              <w:t>年</w:t>
            </w:r>
          </w:p>
        </w:tc>
      </w:tr>
    </w:tbl>
    <w:p w:rsidR="008C0025" w:rsidRPr="00C619F2"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C619F2">
        <w:rPr>
          <w:rFonts w:ascii="微软雅黑" w:eastAsia="微软雅黑" w:hAnsi="微软雅黑" w:hint="eastAsia"/>
          <w:b/>
          <w:color w:val="000000" w:themeColor="text1"/>
          <w:sz w:val="21"/>
          <w:szCs w:val="21"/>
        </w:rPr>
        <w:t>（三）建筑物</w:t>
      </w:r>
      <w:r w:rsidRPr="00C619F2">
        <w:rPr>
          <w:rFonts w:ascii="微软雅黑" w:eastAsia="微软雅黑" w:hAnsi="微软雅黑"/>
          <w:b/>
          <w:color w:val="000000" w:themeColor="text1"/>
          <w:sz w:val="21"/>
          <w:szCs w:val="21"/>
        </w:rPr>
        <w:t>基本状况</w:t>
      </w:r>
    </w:p>
    <w:p w:rsidR="008C0025" w:rsidRPr="00C619F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根据估价</w:t>
      </w:r>
      <w:r w:rsidRPr="00C619F2">
        <w:rPr>
          <w:rFonts w:ascii="微软雅黑" w:eastAsia="微软雅黑" w:hAnsi="微软雅黑" w:hint="eastAsia"/>
          <w:color w:val="000000" w:themeColor="text1"/>
          <w:sz w:val="21"/>
          <w:szCs w:val="21"/>
        </w:rPr>
        <w:t>委托人提供的</w:t>
      </w:r>
      <w:r w:rsidR="00A8349F" w:rsidRPr="00C619F2">
        <w:rPr>
          <w:rFonts w:ascii="微软雅黑" w:eastAsia="微软雅黑" w:hAnsi="微软雅黑" w:hint="eastAsia"/>
          <w:color w:val="000000" w:themeColor="text1"/>
          <w:sz w:val="21"/>
          <w:szCs w:val="21"/>
        </w:rPr>
        <w:t>《房地产权登记信息（独幢、层、套、间房屋）》</w:t>
      </w:r>
      <w:r w:rsidRPr="00C619F2">
        <w:rPr>
          <w:rFonts w:ascii="微软雅黑" w:eastAsia="微软雅黑" w:hAnsi="微软雅黑" w:hint="eastAsia"/>
          <w:color w:val="000000" w:themeColor="text1"/>
          <w:sz w:val="21"/>
          <w:szCs w:val="21"/>
        </w:rPr>
        <w:t>，</w:t>
      </w:r>
      <w:r w:rsidRPr="00C619F2">
        <w:rPr>
          <w:rFonts w:ascii="微软雅黑" w:eastAsia="微软雅黑" w:hAnsi="微软雅黑"/>
          <w:color w:val="000000" w:themeColor="text1"/>
          <w:sz w:val="21"/>
          <w:szCs w:val="21"/>
        </w:rPr>
        <w:t>估价对象</w:t>
      </w:r>
      <w:r w:rsidRPr="00C619F2">
        <w:rPr>
          <w:rFonts w:ascii="微软雅黑" w:eastAsia="微软雅黑" w:hAnsi="微软雅黑" w:hint="eastAsia"/>
          <w:color w:val="000000" w:themeColor="text1"/>
          <w:sz w:val="21"/>
          <w:szCs w:val="21"/>
        </w:rPr>
        <w:t>建筑物登记</w:t>
      </w:r>
      <w:r w:rsidRPr="00C619F2">
        <w:rPr>
          <w:rFonts w:ascii="微软雅黑" w:eastAsia="微软雅黑" w:hAnsi="微软雅黑"/>
          <w:color w:val="000000" w:themeColor="text1"/>
          <w:sz w:val="21"/>
          <w:szCs w:val="21"/>
        </w:rPr>
        <w:t>状况</w:t>
      </w:r>
      <w:r w:rsidRPr="00C619F2">
        <w:rPr>
          <w:rFonts w:ascii="微软雅黑" w:eastAsia="微软雅黑" w:hAnsi="微软雅黑" w:hint="eastAsia"/>
          <w:color w:val="000000" w:themeColor="text1"/>
          <w:sz w:val="21"/>
          <w:szCs w:val="21"/>
        </w:rPr>
        <w:t>如下</w:t>
      </w:r>
      <w:r w:rsidRPr="00C619F2">
        <w:rPr>
          <w:rFonts w:ascii="微软雅黑" w:eastAsia="微软雅黑" w:hAnsi="微软雅黑"/>
          <w:color w:val="000000" w:themeColor="text1"/>
          <w:sz w:val="21"/>
          <w:szCs w:val="21"/>
        </w:rPr>
        <w:t>：</w:t>
      </w:r>
    </w:p>
    <w:p w:rsidR="008C0025" w:rsidRPr="00C619F2" w:rsidRDefault="008C0025" w:rsidP="00FE2E8E">
      <w:pPr>
        <w:adjustRightInd w:val="0"/>
        <w:snapToGrid w:val="0"/>
        <w:spacing w:line="276" w:lineRule="auto"/>
        <w:jc w:val="center"/>
        <w:rPr>
          <w:rFonts w:ascii="微软雅黑" w:eastAsia="微软雅黑" w:hAnsi="微软雅黑"/>
          <w:color w:val="000000" w:themeColor="text1"/>
          <w:sz w:val="21"/>
          <w:szCs w:val="21"/>
        </w:rPr>
      </w:pPr>
      <w:r w:rsidRPr="00C619F2">
        <w:rPr>
          <w:rFonts w:ascii="微软雅黑" w:eastAsia="微软雅黑" w:hAnsi="微软雅黑" w:hint="eastAsia"/>
          <w:color w:val="000000" w:themeColor="text1"/>
          <w:sz w:val="21"/>
          <w:szCs w:val="21"/>
        </w:rPr>
        <w:t>建筑物</w:t>
      </w:r>
      <w:r w:rsidRPr="00C619F2">
        <w:rPr>
          <w:rFonts w:ascii="微软雅黑" w:eastAsia="微软雅黑" w:hAnsi="微软雅黑"/>
          <w:color w:val="000000" w:themeColor="text1"/>
          <w:sz w:val="21"/>
          <w:szCs w:val="21"/>
        </w:rPr>
        <w:t>登记状况一览表</w:t>
      </w:r>
    </w:p>
    <w:tbl>
      <w:tblPr>
        <w:tblStyle w:val="a6"/>
        <w:tblW w:w="11481" w:type="dxa"/>
        <w:jc w:val="center"/>
        <w:tblBorders>
          <w:top w:val="single" w:sz="12" w:space="0" w:color="auto"/>
          <w:left w:val="single" w:sz="12" w:space="0" w:color="auto"/>
          <w:bottom w:val="single" w:sz="12" w:space="0" w:color="auto"/>
          <w:right w:val="single" w:sz="12" w:space="0" w:color="auto"/>
        </w:tblBorders>
        <w:tblLook w:val="04A0"/>
      </w:tblPr>
      <w:tblGrid>
        <w:gridCol w:w="1536"/>
        <w:gridCol w:w="1574"/>
        <w:gridCol w:w="776"/>
        <w:gridCol w:w="561"/>
        <w:gridCol w:w="584"/>
        <w:gridCol w:w="870"/>
        <w:gridCol w:w="904"/>
        <w:gridCol w:w="792"/>
        <w:gridCol w:w="831"/>
        <w:gridCol w:w="1789"/>
        <w:gridCol w:w="1264"/>
      </w:tblGrid>
      <w:tr w:rsidR="00697E37" w:rsidRPr="00C619F2" w:rsidTr="00697E37">
        <w:trPr>
          <w:trHeight w:val="454"/>
          <w:jc w:val="center"/>
        </w:trPr>
        <w:tc>
          <w:tcPr>
            <w:tcW w:w="1536"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《房地产权登记信息（独幢、层、套、间房屋）》业务号</w:t>
            </w:r>
          </w:p>
        </w:tc>
        <w:tc>
          <w:tcPr>
            <w:tcW w:w="1574"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房地坐落</w:t>
            </w:r>
          </w:p>
        </w:tc>
        <w:tc>
          <w:tcPr>
            <w:tcW w:w="776"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房屋所有权</w:t>
            </w:r>
            <w:r w:rsidRPr="00C619F2">
              <w:rPr>
                <w:rFonts w:ascii="微软雅黑" w:eastAsia="微软雅黑" w:hAnsi="微软雅黑"/>
                <w:b/>
                <w:color w:val="000000" w:themeColor="text1"/>
                <w:sz w:val="15"/>
                <w:szCs w:val="15"/>
              </w:rPr>
              <w:t>人</w:t>
            </w:r>
          </w:p>
        </w:tc>
        <w:tc>
          <w:tcPr>
            <w:tcW w:w="561"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规划用途</w:t>
            </w:r>
          </w:p>
        </w:tc>
        <w:tc>
          <w:tcPr>
            <w:tcW w:w="584"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房屋性质</w:t>
            </w:r>
          </w:p>
        </w:tc>
        <w:tc>
          <w:tcPr>
            <w:tcW w:w="870"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房屋结构</w:t>
            </w:r>
          </w:p>
        </w:tc>
        <w:tc>
          <w:tcPr>
            <w:tcW w:w="904"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所在</w:t>
            </w:r>
            <w:r w:rsidRPr="00C619F2">
              <w:rPr>
                <w:rFonts w:ascii="微软雅黑" w:eastAsia="微软雅黑" w:hAnsi="微软雅黑"/>
                <w:b/>
                <w:color w:val="000000" w:themeColor="text1"/>
                <w:sz w:val="15"/>
                <w:szCs w:val="15"/>
              </w:rPr>
              <w:t>层数</w:t>
            </w:r>
            <w:r w:rsidRPr="00C619F2">
              <w:rPr>
                <w:rFonts w:ascii="微软雅黑" w:eastAsia="微软雅黑" w:hAnsi="微软雅黑" w:hint="eastAsia"/>
                <w:b/>
                <w:color w:val="000000" w:themeColor="text1"/>
                <w:sz w:val="15"/>
                <w:szCs w:val="15"/>
              </w:rPr>
              <w:t>/总</w:t>
            </w:r>
            <w:r w:rsidRPr="00C619F2">
              <w:rPr>
                <w:rFonts w:ascii="微软雅黑" w:eastAsia="微软雅黑" w:hAnsi="微软雅黑"/>
                <w:b/>
                <w:color w:val="000000" w:themeColor="text1"/>
                <w:sz w:val="15"/>
                <w:szCs w:val="15"/>
              </w:rPr>
              <w:t>层数</w:t>
            </w:r>
          </w:p>
        </w:tc>
        <w:tc>
          <w:tcPr>
            <w:tcW w:w="792"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建筑</w:t>
            </w:r>
            <w:r w:rsidRPr="00C619F2">
              <w:rPr>
                <w:rFonts w:ascii="微软雅黑" w:eastAsia="微软雅黑" w:hAnsi="微软雅黑"/>
                <w:b/>
                <w:color w:val="000000" w:themeColor="text1"/>
                <w:sz w:val="15"/>
                <w:szCs w:val="15"/>
              </w:rPr>
              <w:t>面积</w:t>
            </w:r>
            <w:r w:rsidRPr="00C619F2">
              <w:rPr>
                <w:rFonts w:ascii="微软雅黑" w:eastAsia="微软雅黑" w:hAnsi="微软雅黑" w:hint="eastAsia"/>
                <w:b/>
                <w:color w:val="000000" w:themeColor="text1"/>
                <w:sz w:val="15"/>
                <w:szCs w:val="15"/>
              </w:rPr>
              <w:t>（</w:t>
            </w:r>
            <w:r w:rsidRPr="00C619F2">
              <w:rPr>
                <w:rFonts w:ascii="微软雅黑" w:eastAsia="微软雅黑" w:hAnsi="微软雅黑"/>
                <w:b/>
                <w:color w:val="000000" w:themeColor="text1"/>
                <w:sz w:val="15"/>
                <w:szCs w:val="15"/>
              </w:rPr>
              <w:t>㎡</w:t>
            </w:r>
            <w:r w:rsidRPr="00C619F2">
              <w:rPr>
                <w:rFonts w:ascii="微软雅黑" w:eastAsia="微软雅黑" w:hAnsi="微软雅黑" w:hint="eastAsia"/>
                <w:b/>
                <w:color w:val="000000" w:themeColor="text1"/>
                <w:sz w:val="15"/>
                <w:szCs w:val="15"/>
              </w:rPr>
              <w:t>）</w:t>
            </w:r>
          </w:p>
        </w:tc>
        <w:tc>
          <w:tcPr>
            <w:tcW w:w="831"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分摊建筑</w:t>
            </w:r>
            <w:r w:rsidRPr="00C619F2">
              <w:rPr>
                <w:rFonts w:ascii="微软雅黑" w:eastAsia="微软雅黑" w:hAnsi="微软雅黑"/>
                <w:b/>
                <w:color w:val="000000" w:themeColor="text1"/>
                <w:sz w:val="15"/>
                <w:szCs w:val="15"/>
              </w:rPr>
              <w:t>面积</w:t>
            </w:r>
            <w:r w:rsidRPr="00C619F2">
              <w:rPr>
                <w:rFonts w:ascii="微软雅黑" w:eastAsia="微软雅黑" w:hAnsi="微软雅黑" w:hint="eastAsia"/>
                <w:b/>
                <w:color w:val="000000" w:themeColor="text1"/>
                <w:sz w:val="15"/>
                <w:szCs w:val="15"/>
              </w:rPr>
              <w:t>（</w:t>
            </w:r>
            <w:r w:rsidRPr="00C619F2">
              <w:rPr>
                <w:rFonts w:ascii="微软雅黑" w:eastAsia="微软雅黑" w:hAnsi="微软雅黑"/>
                <w:b/>
                <w:color w:val="000000" w:themeColor="text1"/>
                <w:sz w:val="15"/>
                <w:szCs w:val="15"/>
              </w:rPr>
              <w:t>㎡</w:t>
            </w:r>
            <w:r w:rsidRPr="00C619F2">
              <w:rPr>
                <w:rFonts w:ascii="微软雅黑" w:eastAsia="微软雅黑" w:hAnsi="微软雅黑" w:hint="eastAsia"/>
                <w:b/>
                <w:color w:val="000000" w:themeColor="text1"/>
                <w:sz w:val="15"/>
                <w:szCs w:val="15"/>
              </w:rPr>
              <w:t>）</w:t>
            </w:r>
          </w:p>
        </w:tc>
        <w:tc>
          <w:tcPr>
            <w:tcW w:w="1789"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不动产权证书号</w:t>
            </w:r>
          </w:p>
        </w:tc>
        <w:tc>
          <w:tcPr>
            <w:tcW w:w="1264" w:type="dxa"/>
            <w:tcBorders>
              <w:top w:val="single" w:sz="12" w:space="0" w:color="auto"/>
              <w:bottom w:val="single" w:sz="4" w:space="0" w:color="auto"/>
            </w:tcBorders>
            <w:shd w:val="clear" w:color="auto" w:fill="C0AD72"/>
            <w:vAlign w:val="center"/>
          </w:tcPr>
          <w:p w:rsidR="00D74389" w:rsidRPr="00C619F2" w:rsidRDefault="00D74389" w:rsidP="00FE3A21">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登记时间</w:t>
            </w:r>
          </w:p>
        </w:tc>
      </w:tr>
      <w:tr w:rsidR="00697E37" w:rsidRPr="00C619F2" w:rsidTr="00697E37">
        <w:trPr>
          <w:trHeight w:val="454"/>
          <w:jc w:val="center"/>
        </w:trPr>
        <w:tc>
          <w:tcPr>
            <w:tcW w:w="1536" w:type="dxa"/>
            <w:tcBorders>
              <w:top w:val="single" w:sz="4" w:space="0" w:color="auto"/>
            </w:tcBorders>
            <w:vAlign w:val="center"/>
          </w:tcPr>
          <w:p w:rsidR="00D74389" w:rsidRPr="00C619F2" w:rsidRDefault="00D74389" w:rsidP="00697E37">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CQ</w:t>
            </w:r>
            <w:r w:rsidR="00697E37">
              <w:rPr>
                <w:rFonts w:ascii="微软雅黑" w:eastAsia="微软雅黑" w:hAnsi="微软雅黑" w:hint="eastAsia"/>
                <w:color w:val="000000" w:themeColor="text1"/>
                <w:sz w:val="15"/>
                <w:szCs w:val="15"/>
              </w:rPr>
              <w:t>298258</w:t>
            </w:r>
          </w:p>
        </w:tc>
        <w:tc>
          <w:tcPr>
            <w:tcW w:w="1574"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襄樊市高新区春园路8号现代城二期3幢1单元23层2室</w:t>
            </w:r>
          </w:p>
        </w:tc>
        <w:tc>
          <w:tcPr>
            <w:tcW w:w="776" w:type="dxa"/>
            <w:tcBorders>
              <w:top w:val="single" w:sz="4" w:space="0" w:color="auto"/>
            </w:tcBorders>
            <w:vAlign w:val="center"/>
          </w:tcPr>
          <w:p w:rsidR="00D74389" w:rsidRPr="00C619F2" w:rsidRDefault="00161892"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张霞、陈高波</w:t>
            </w:r>
          </w:p>
        </w:tc>
        <w:tc>
          <w:tcPr>
            <w:tcW w:w="561" w:type="dxa"/>
            <w:tcBorders>
              <w:top w:val="single" w:sz="4" w:space="0" w:color="auto"/>
            </w:tcBorders>
            <w:vAlign w:val="center"/>
          </w:tcPr>
          <w:p w:rsidR="00D74389" w:rsidRPr="00C619F2" w:rsidRDefault="00D74389" w:rsidP="00FE3A21">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color w:val="000000" w:themeColor="text1"/>
                <w:sz w:val="15"/>
                <w:szCs w:val="15"/>
              </w:rPr>
              <w:t>住宅</w:t>
            </w:r>
          </w:p>
        </w:tc>
        <w:tc>
          <w:tcPr>
            <w:tcW w:w="584"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其它</w:t>
            </w:r>
          </w:p>
        </w:tc>
        <w:tc>
          <w:tcPr>
            <w:tcW w:w="870" w:type="dxa"/>
            <w:tcBorders>
              <w:top w:val="single" w:sz="4" w:space="0" w:color="auto"/>
            </w:tcBorders>
            <w:vAlign w:val="center"/>
          </w:tcPr>
          <w:p w:rsidR="00D74389" w:rsidRPr="00C619F2" w:rsidRDefault="00D74389" w:rsidP="00FE3A21">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color w:val="000000" w:themeColor="text1"/>
                <w:sz w:val="15"/>
                <w:szCs w:val="15"/>
              </w:rPr>
              <w:t>其他结构</w:t>
            </w:r>
          </w:p>
        </w:tc>
        <w:tc>
          <w:tcPr>
            <w:tcW w:w="904"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23/28</w:t>
            </w:r>
          </w:p>
        </w:tc>
        <w:tc>
          <w:tcPr>
            <w:tcW w:w="792"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137.36</w:t>
            </w:r>
          </w:p>
        </w:tc>
        <w:tc>
          <w:tcPr>
            <w:tcW w:w="831"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22.80</w:t>
            </w:r>
          </w:p>
        </w:tc>
        <w:tc>
          <w:tcPr>
            <w:tcW w:w="1789" w:type="dxa"/>
            <w:tcBorders>
              <w:top w:val="single" w:sz="4" w:space="0" w:color="auto"/>
            </w:tcBorders>
            <w:vAlign w:val="center"/>
          </w:tcPr>
          <w:p w:rsidR="00D74389" w:rsidRPr="00C619F2" w:rsidRDefault="00697E37" w:rsidP="00FE3A2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樊城区字第70066809-1号，樊城区字第70066809-2号</w:t>
            </w:r>
          </w:p>
        </w:tc>
        <w:tc>
          <w:tcPr>
            <w:tcW w:w="1264" w:type="dxa"/>
            <w:tcBorders>
              <w:top w:val="single" w:sz="4" w:space="0" w:color="auto"/>
            </w:tcBorders>
            <w:vAlign w:val="center"/>
          </w:tcPr>
          <w:p w:rsidR="00D74389" w:rsidRPr="00C619F2" w:rsidRDefault="00D74389" w:rsidP="00697E37">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20</w:t>
            </w:r>
            <w:r w:rsidR="00697E37">
              <w:rPr>
                <w:rFonts w:ascii="微软雅黑" w:eastAsia="微软雅黑" w:hAnsi="微软雅黑" w:hint="eastAsia"/>
                <w:color w:val="000000" w:themeColor="text1"/>
                <w:sz w:val="15"/>
                <w:szCs w:val="15"/>
              </w:rPr>
              <w:t>10</w:t>
            </w:r>
            <w:r w:rsidRPr="00C619F2">
              <w:rPr>
                <w:rFonts w:ascii="微软雅黑" w:eastAsia="微软雅黑" w:hAnsi="微软雅黑" w:hint="eastAsia"/>
                <w:color w:val="000000" w:themeColor="text1"/>
                <w:sz w:val="15"/>
                <w:szCs w:val="15"/>
              </w:rPr>
              <w:t>年</w:t>
            </w:r>
            <w:r w:rsidR="00697E37">
              <w:rPr>
                <w:rFonts w:ascii="微软雅黑" w:eastAsia="微软雅黑" w:hAnsi="微软雅黑" w:hint="eastAsia"/>
                <w:color w:val="000000" w:themeColor="text1"/>
                <w:sz w:val="15"/>
                <w:szCs w:val="15"/>
              </w:rPr>
              <w:t>9</w:t>
            </w:r>
            <w:r w:rsidRPr="00C619F2">
              <w:rPr>
                <w:rFonts w:ascii="微软雅黑" w:eastAsia="微软雅黑" w:hAnsi="微软雅黑" w:hint="eastAsia"/>
                <w:color w:val="000000" w:themeColor="text1"/>
                <w:sz w:val="15"/>
                <w:szCs w:val="15"/>
              </w:rPr>
              <w:t>月</w:t>
            </w:r>
            <w:r w:rsidR="00697E37">
              <w:rPr>
                <w:rFonts w:ascii="微软雅黑" w:eastAsia="微软雅黑" w:hAnsi="微软雅黑" w:hint="eastAsia"/>
                <w:color w:val="000000" w:themeColor="text1"/>
                <w:sz w:val="15"/>
                <w:szCs w:val="15"/>
              </w:rPr>
              <w:t>9</w:t>
            </w:r>
            <w:r w:rsidRPr="00C619F2">
              <w:rPr>
                <w:rFonts w:ascii="微软雅黑" w:eastAsia="微软雅黑" w:hAnsi="微软雅黑" w:hint="eastAsia"/>
                <w:color w:val="000000" w:themeColor="text1"/>
                <w:sz w:val="15"/>
                <w:szCs w:val="15"/>
              </w:rPr>
              <w:t>日</w:t>
            </w:r>
            <w:r w:rsidR="00697E37">
              <w:rPr>
                <w:rFonts w:ascii="微软雅黑" w:eastAsia="微软雅黑" w:hAnsi="微软雅黑" w:hint="eastAsia"/>
                <w:color w:val="000000" w:themeColor="text1"/>
                <w:sz w:val="15"/>
                <w:szCs w:val="15"/>
              </w:rPr>
              <w:t>15</w:t>
            </w:r>
            <w:r w:rsidRPr="00C619F2">
              <w:rPr>
                <w:rFonts w:ascii="微软雅黑" w:eastAsia="微软雅黑" w:hAnsi="微软雅黑" w:hint="eastAsia"/>
                <w:color w:val="000000" w:themeColor="text1"/>
                <w:sz w:val="15"/>
                <w:szCs w:val="15"/>
              </w:rPr>
              <w:t>时</w:t>
            </w:r>
            <w:r w:rsidR="00697E37">
              <w:rPr>
                <w:rFonts w:ascii="微软雅黑" w:eastAsia="微软雅黑" w:hAnsi="微软雅黑" w:hint="eastAsia"/>
                <w:color w:val="000000" w:themeColor="text1"/>
                <w:sz w:val="15"/>
                <w:szCs w:val="15"/>
              </w:rPr>
              <w:t>43</w:t>
            </w:r>
            <w:r w:rsidRPr="00C619F2">
              <w:rPr>
                <w:rFonts w:ascii="微软雅黑" w:eastAsia="微软雅黑" w:hAnsi="微软雅黑" w:hint="eastAsia"/>
                <w:color w:val="000000" w:themeColor="text1"/>
                <w:sz w:val="15"/>
                <w:szCs w:val="15"/>
              </w:rPr>
              <w:t>分</w:t>
            </w:r>
            <w:r w:rsidR="00697E37">
              <w:rPr>
                <w:rFonts w:ascii="微软雅黑" w:eastAsia="微软雅黑" w:hAnsi="微软雅黑" w:hint="eastAsia"/>
                <w:color w:val="000000" w:themeColor="text1"/>
                <w:sz w:val="15"/>
                <w:szCs w:val="15"/>
              </w:rPr>
              <w:t>35</w:t>
            </w:r>
            <w:r w:rsidRPr="00C619F2">
              <w:rPr>
                <w:rFonts w:ascii="微软雅黑" w:eastAsia="微软雅黑" w:hAnsi="微软雅黑" w:hint="eastAsia"/>
                <w:color w:val="000000" w:themeColor="text1"/>
                <w:sz w:val="15"/>
                <w:szCs w:val="15"/>
              </w:rPr>
              <w:t>秒</w:t>
            </w:r>
          </w:p>
        </w:tc>
      </w:tr>
    </w:tbl>
    <w:p w:rsidR="008C0025" w:rsidRPr="00C619F2"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根据估价委</w:t>
      </w:r>
      <w:r w:rsidRPr="00C619F2">
        <w:rPr>
          <w:rFonts w:ascii="微软雅黑" w:eastAsia="微软雅黑" w:hAnsi="微软雅黑" w:hint="eastAsia"/>
          <w:color w:val="000000" w:themeColor="text1"/>
          <w:sz w:val="21"/>
          <w:szCs w:val="21"/>
        </w:rPr>
        <w:t>托人介绍及估价人员实地查勘，估价对象建筑物</w:t>
      </w:r>
      <w:r w:rsidRPr="00C619F2">
        <w:rPr>
          <w:rFonts w:ascii="微软雅黑" w:eastAsia="微软雅黑" w:hAnsi="微软雅黑"/>
          <w:color w:val="000000" w:themeColor="text1"/>
          <w:sz w:val="21"/>
          <w:szCs w:val="21"/>
        </w:rPr>
        <w:t>基本情况如下：</w:t>
      </w:r>
    </w:p>
    <w:p w:rsidR="008C0025" w:rsidRPr="00C619F2" w:rsidRDefault="008C0025" w:rsidP="00FE2E8E">
      <w:pPr>
        <w:adjustRightInd w:val="0"/>
        <w:snapToGrid w:val="0"/>
        <w:spacing w:line="276" w:lineRule="auto"/>
        <w:jc w:val="center"/>
        <w:rPr>
          <w:rFonts w:ascii="微软雅黑" w:eastAsia="微软雅黑" w:hAnsi="微软雅黑"/>
          <w:color w:val="000000" w:themeColor="text1"/>
          <w:sz w:val="21"/>
          <w:szCs w:val="21"/>
        </w:rPr>
      </w:pPr>
      <w:r w:rsidRPr="00C619F2">
        <w:rPr>
          <w:rFonts w:ascii="微软雅黑" w:eastAsia="微软雅黑" w:hAnsi="微软雅黑" w:hint="eastAsia"/>
          <w:color w:val="000000" w:themeColor="text1"/>
          <w:sz w:val="21"/>
          <w:szCs w:val="21"/>
        </w:rPr>
        <w:t>建筑物基本</w:t>
      </w:r>
      <w:r w:rsidRPr="00C619F2">
        <w:rPr>
          <w:rFonts w:ascii="微软雅黑" w:eastAsia="微软雅黑" w:hAnsi="微软雅黑"/>
          <w:color w:val="000000" w:themeColor="text1"/>
          <w:sz w:val="21"/>
          <w:szCs w:val="21"/>
        </w:rPr>
        <w:t>状况一览表</w:t>
      </w:r>
    </w:p>
    <w:tbl>
      <w:tblPr>
        <w:tblW w:w="11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9"/>
        <w:gridCol w:w="709"/>
        <w:gridCol w:w="866"/>
        <w:gridCol w:w="625"/>
        <w:gridCol w:w="904"/>
        <w:gridCol w:w="1472"/>
        <w:gridCol w:w="2585"/>
        <w:gridCol w:w="1045"/>
        <w:gridCol w:w="815"/>
        <w:gridCol w:w="819"/>
        <w:gridCol w:w="672"/>
      </w:tblGrid>
      <w:tr w:rsidR="00C619F2" w:rsidRPr="00C619F2" w:rsidTr="00BF245E">
        <w:trPr>
          <w:trHeight w:val="454"/>
          <w:jc w:val="center"/>
        </w:trPr>
        <w:tc>
          <w:tcPr>
            <w:tcW w:w="709"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幢号</w:t>
            </w:r>
          </w:p>
        </w:tc>
        <w:tc>
          <w:tcPr>
            <w:tcW w:w="709"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房号</w:t>
            </w:r>
          </w:p>
        </w:tc>
        <w:tc>
          <w:tcPr>
            <w:tcW w:w="866"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实际用途</w:t>
            </w:r>
          </w:p>
        </w:tc>
        <w:tc>
          <w:tcPr>
            <w:tcW w:w="625"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朝向</w:t>
            </w:r>
          </w:p>
        </w:tc>
        <w:tc>
          <w:tcPr>
            <w:tcW w:w="904"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实际建筑</w:t>
            </w:r>
          </w:p>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结    构</w:t>
            </w:r>
          </w:p>
        </w:tc>
        <w:tc>
          <w:tcPr>
            <w:tcW w:w="1472"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设施设备</w:t>
            </w:r>
          </w:p>
        </w:tc>
        <w:tc>
          <w:tcPr>
            <w:tcW w:w="2585"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装饰装修</w:t>
            </w:r>
          </w:p>
        </w:tc>
        <w:tc>
          <w:tcPr>
            <w:tcW w:w="1045" w:type="dxa"/>
            <w:tcBorders>
              <w:top w:val="single" w:sz="12" w:space="0" w:color="auto"/>
              <w:bottom w:val="single" w:sz="4" w:space="0" w:color="auto"/>
            </w:tcBorders>
            <w:shd w:val="clear" w:color="auto" w:fill="C0AD72"/>
            <w:vAlign w:val="center"/>
          </w:tcPr>
          <w:p w:rsid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层高及</w:t>
            </w:r>
          </w:p>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b/>
                <w:color w:val="000000" w:themeColor="text1"/>
                <w:sz w:val="15"/>
                <w:szCs w:val="15"/>
              </w:rPr>
              <w:t>空间布局</w:t>
            </w:r>
          </w:p>
        </w:tc>
        <w:tc>
          <w:tcPr>
            <w:tcW w:w="815"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建成时间（年）</w:t>
            </w:r>
          </w:p>
        </w:tc>
        <w:tc>
          <w:tcPr>
            <w:tcW w:w="819"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使用及维护状况</w:t>
            </w:r>
          </w:p>
        </w:tc>
        <w:tc>
          <w:tcPr>
            <w:tcW w:w="672" w:type="dxa"/>
            <w:tcBorders>
              <w:top w:val="single" w:sz="12" w:space="0" w:color="auto"/>
              <w:bottom w:val="single" w:sz="4" w:space="0" w:color="auto"/>
            </w:tcBorders>
            <w:shd w:val="clear" w:color="auto" w:fill="C0AD72"/>
            <w:vAlign w:val="center"/>
          </w:tcPr>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新旧</w:t>
            </w:r>
          </w:p>
          <w:p w:rsidR="00C619F2" w:rsidRPr="00C619F2" w:rsidRDefault="00C619F2" w:rsidP="00C619F2">
            <w:pPr>
              <w:adjustRightInd w:val="0"/>
              <w:snapToGrid w:val="0"/>
              <w:jc w:val="center"/>
              <w:rPr>
                <w:rFonts w:ascii="微软雅黑" w:eastAsia="微软雅黑" w:hAnsi="微软雅黑"/>
                <w:b/>
                <w:color w:val="000000" w:themeColor="text1"/>
                <w:sz w:val="15"/>
                <w:szCs w:val="15"/>
              </w:rPr>
            </w:pPr>
            <w:r w:rsidRPr="00C619F2">
              <w:rPr>
                <w:rFonts w:ascii="微软雅黑" w:eastAsia="微软雅黑" w:hAnsi="微软雅黑" w:hint="eastAsia"/>
                <w:b/>
                <w:color w:val="000000" w:themeColor="text1"/>
                <w:sz w:val="15"/>
                <w:szCs w:val="15"/>
              </w:rPr>
              <w:t>程度</w:t>
            </w:r>
          </w:p>
        </w:tc>
      </w:tr>
      <w:tr w:rsidR="00C619F2" w:rsidRPr="00C619F2" w:rsidTr="00BF245E">
        <w:trPr>
          <w:trHeight w:val="454"/>
          <w:jc w:val="center"/>
        </w:trPr>
        <w:tc>
          <w:tcPr>
            <w:tcW w:w="709" w:type="dxa"/>
            <w:tcBorders>
              <w:top w:val="single" w:sz="4" w:space="0" w:color="auto"/>
            </w:tcBorders>
            <w:shd w:val="clear" w:color="auto" w:fill="auto"/>
            <w:vAlign w:val="center"/>
          </w:tcPr>
          <w:p w:rsidR="00C619F2" w:rsidRPr="00C619F2" w:rsidRDefault="00C619F2" w:rsidP="00C619F2">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3</w:t>
            </w:r>
          </w:p>
        </w:tc>
        <w:tc>
          <w:tcPr>
            <w:tcW w:w="709" w:type="dxa"/>
            <w:tcBorders>
              <w:top w:val="single" w:sz="4" w:space="0" w:color="auto"/>
            </w:tcBorders>
            <w:shd w:val="clear" w:color="auto" w:fill="auto"/>
            <w:vAlign w:val="center"/>
          </w:tcPr>
          <w:p w:rsidR="00C619F2" w:rsidRPr="00C619F2" w:rsidRDefault="00697E37" w:rsidP="00C619F2">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1单元23层2室</w:t>
            </w:r>
          </w:p>
        </w:tc>
        <w:tc>
          <w:tcPr>
            <w:tcW w:w="866" w:type="dxa"/>
            <w:tcBorders>
              <w:top w:val="single" w:sz="4" w:space="0" w:color="auto"/>
            </w:tcBorders>
            <w:vAlign w:val="center"/>
          </w:tcPr>
          <w:p w:rsidR="00C619F2" w:rsidRPr="00C619F2" w:rsidRDefault="00C619F2" w:rsidP="00697E37">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color w:val="000000" w:themeColor="text1"/>
                <w:sz w:val="15"/>
                <w:szCs w:val="15"/>
              </w:rPr>
              <w:t>住宅</w:t>
            </w:r>
            <w:r w:rsidRPr="00C619F2">
              <w:rPr>
                <w:rFonts w:ascii="微软雅黑" w:eastAsia="微软雅黑" w:hAnsi="微软雅黑" w:hint="eastAsia"/>
                <w:color w:val="000000" w:themeColor="text1"/>
                <w:sz w:val="15"/>
                <w:szCs w:val="15"/>
              </w:rPr>
              <w:t>（</w:t>
            </w:r>
            <w:r w:rsidR="00697E37">
              <w:rPr>
                <w:rFonts w:ascii="微软雅黑" w:eastAsia="微软雅黑" w:hAnsi="微软雅黑" w:hint="eastAsia"/>
                <w:color w:val="000000" w:themeColor="text1"/>
                <w:sz w:val="15"/>
                <w:szCs w:val="15"/>
              </w:rPr>
              <w:t>3室2厅1厨2卫</w:t>
            </w:r>
            <w:r w:rsidRPr="00C619F2">
              <w:rPr>
                <w:rFonts w:ascii="微软雅黑" w:eastAsia="微软雅黑" w:hAnsi="微软雅黑" w:hint="eastAsia"/>
                <w:color w:val="000000" w:themeColor="text1"/>
                <w:sz w:val="15"/>
                <w:szCs w:val="15"/>
              </w:rPr>
              <w:t>）</w:t>
            </w:r>
          </w:p>
        </w:tc>
        <w:tc>
          <w:tcPr>
            <w:tcW w:w="625" w:type="dxa"/>
            <w:tcBorders>
              <w:top w:val="single" w:sz="4" w:space="0" w:color="auto"/>
            </w:tcBorders>
            <w:vAlign w:val="center"/>
          </w:tcPr>
          <w:p w:rsidR="00C619F2" w:rsidRPr="00C619F2" w:rsidRDefault="00C619F2" w:rsidP="00C619F2">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南</w:t>
            </w:r>
          </w:p>
        </w:tc>
        <w:tc>
          <w:tcPr>
            <w:tcW w:w="904" w:type="dxa"/>
            <w:tcBorders>
              <w:top w:val="single" w:sz="4" w:space="0" w:color="auto"/>
            </w:tcBorders>
            <w:shd w:val="clear" w:color="auto" w:fill="auto"/>
            <w:vAlign w:val="center"/>
          </w:tcPr>
          <w:p w:rsidR="00C619F2" w:rsidRPr="00C619F2" w:rsidRDefault="00C619F2" w:rsidP="00C619F2">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color w:val="000000" w:themeColor="text1"/>
                <w:sz w:val="15"/>
                <w:szCs w:val="15"/>
              </w:rPr>
              <w:t>钢混</w:t>
            </w:r>
          </w:p>
        </w:tc>
        <w:tc>
          <w:tcPr>
            <w:tcW w:w="1472" w:type="dxa"/>
            <w:tcBorders>
              <w:top w:val="single" w:sz="4" w:space="0" w:color="auto"/>
            </w:tcBorders>
            <w:shd w:val="clear" w:color="auto" w:fill="auto"/>
            <w:vAlign w:val="center"/>
          </w:tcPr>
          <w:p w:rsidR="00C619F2" w:rsidRPr="00C619F2" w:rsidRDefault="00C619F2" w:rsidP="00C619F2">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估价对象供水、排水、供电、通讯、卫生、照明、防灾、中央空调等系统和设备的配置</w:t>
            </w:r>
            <w:r w:rsidR="00BF245E">
              <w:rPr>
                <w:rFonts w:ascii="微软雅黑" w:eastAsia="微软雅黑" w:hAnsi="微软雅黑" w:hint="eastAsia"/>
                <w:color w:val="000000" w:themeColor="text1"/>
                <w:sz w:val="15"/>
                <w:szCs w:val="15"/>
              </w:rPr>
              <w:t>较</w:t>
            </w:r>
            <w:r w:rsidRPr="00C619F2">
              <w:rPr>
                <w:rFonts w:ascii="微软雅黑" w:eastAsia="微软雅黑" w:hAnsi="微软雅黑" w:hint="eastAsia"/>
                <w:color w:val="000000" w:themeColor="text1"/>
                <w:sz w:val="15"/>
                <w:szCs w:val="15"/>
              </w:rPr>
              <w:t>齐全，性能较好。另估价对象所在大楼安装有2部单元电梯，均可到达估价对象所在楼层。</w:t>
            </w:r>
          </w:p>
        </w:tc>
        <w:tc>
          <w:tcPr>
            <w:tcW w:w="2585" w:type="dxa"/>
            <w:tcBorders>
              <w:top w:val="single" w:sz="4" w:space="0" w:color="auto"/>
            </w:tcBorders>
            <w:shd w:val="clear" w:color="auto" w:fill="auto"/>
            <w:vAlign w:val="center"/>
          </w:tcPr>
          <w:p w:rsidR="00C619F2" w:rsidRPr="00C619F2" w:rsidRDefault="00C619F2" w:rsidP="00C619F2">
            <w:pPr>
              <w:adjustRightInd w:val="0"/>
              <w:snapToGrid w:val="0"/>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平屋顶，外墙刷防水涂料，室内</w:t>
            </w:r>
            <w:r w:rsidR="00176BD9">
              <w:rPr>
                <w:rFonts w:ascii="微软雅黑" w:eastAsia="微软雅黑" w:hAnsi="微软雅黑" w:hint="eastAsia"/>
                <w:color w:val="000000" w:themeColor="text1"/>
                <w:sz w:val="15"/>
                <w:szCs w:val="15"/>
              </w:rPr>
              <w:t>中</w:t>
            </w:r>
            <w:r w:rsidRPr="00C619F2">
              <w:rPr>
                <w:rFonts w:ascii="微软雅黑" w:eastAsia="微软雅黑" w:hAnsi="微软雅黑" w:hint="eastAsia"/>
                <w:color w:val="000000" w:themeColor="text1"/>
                <w:sz w:val="15"/>
                <w:szCs w:val="15"/>
              </w:rPr>
              <w:t>档装修；</w:t>
            </w:r>
          </w:p>
          <w:p w:rsidR="00C619F2" w:rsidRPr="00C619F2" w:rsidRDefault="00176BD9" w:rsidP="00C619F2">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厅：</w:t>
            </w:r>
            <w:r w:rsidR="00C619F2" w:rsidRPr="00C619F2">
              <w:rPr>
                <w:rFonts w:ascii="微软雅黑" w:eastAsia="微软雅黑" w:hAnsi="微软雅黑" w:hint="eastAsia"/>
                <w:color w:val="000000" w:themeColor="text1"/>
                <w:sz w:val="15"/>
                <w:szCs w:val="15"/>
              </w:rPr>
              <w:t>天棚石膏次级吊顶，内墙贴墙纸，装饰电视背景墙，地面铺设抛光砖，并安装有水晶吊灯；</w:t>
            </w:r>
          </w:p>
          <w:p w:rsidR="00C619F2" w:rsidRPr="00C619F2" w:rsidRDefault="00176BD9" w:rsidP="00C619F2">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卧室：天棚粉刷乳胶漆</w:t>
            </w:r>
            <w:r w:rsidR="00C619F2" w:rsidRPr="00C619F2">
              <w:rPr>
                <w:rFonts w:ascii="微软雅黑" w:eastAsia="微软雅黑" w:hAnsi="微软雅黑" w:hint="eastAsia"/>
                <w:color w:val="000000" w:themeColor="text1"/>
                <w:sz w:val="15"/>
                <w:szCs w:val="15"/>
              </w:rPr>
              <w:t>，内墙贴墙纸，地面铺设复合地板；</w:t>
            </w:r>
          </w:p>
          <w:p w:rsidR="00C619F2" w:rsidRPr="00C619F2" w:rsidRDefault="00C619F2" w:rsidP="00C619F2">
            <w:pPr>
              <w:adjustRightInd w:val="0"/>
              <w:snapToGrid w:val="0"/>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厨房：天棚铝扣板吊顶;内墙瓷砖到顶;地面铺设防滑瓷砖;并安装有整体橱柜;</w:t>
            </w:r>
          </w:p>
          <w:p w:rsidR="00C619F2" w:rsidRPr="00C619F2" w:rsidRDefault="00C619F2" w:rsidP="00C619F2">
            <w:pPr>
              <w:adjustRightInd w:val="0"/>
              <w:snapToGrid w:val="0"/>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卫生间：天棚铝扣板吊顶;内墙瓷砖到顶;地面铺设防滑瓷砖;并安装有洗漱台，</w:t>
            </w:r>
            <w:r w:rsidR="00176BD9">
              <w:rPr>
                <w:rFonts w:ascii="微软雅黑" w:eastAsia="微软雅黑" w:hAnsi="微软雅黑" w:hint="eastAsia"/>
                <w:color w:val="000000" w:themeColor="text1"/>
                <w:sz w:val="15"/>
                <w:szCs w:val="15"/>
              </w:rPr>
              <w:t>浴缸</w:t>
            </w:r>
            <w:r w:rsidRPr="00C619F2">
              <w:rPr>
                <w:rFonts w:ascii="微软雅黑" w:eastAsia="微软雅黑" w:hAnsi="微软雅黑" w:hint="eastAsia"/>
                <w:color w:val="000000" w:themeColor="text1"/>
                <w:sz w:val="15"/>
                <w:szCs w:val="15"/>
              </w:rPr>
              <w:t>，坐式大便器;</w:t>
            </w:r>
          </w:p>
          <w:p w:rsidR="00C619F2" w:rsidRPr="00C619F2" w:rsidRDefault="00176BD9" w:rsidP="00176BD9">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铝合金</w:t>
            </w:r>
            <w:r w:rsidR="00C619F2" w:rsidRPr="00C619F2">
              <w:rPr>
                <w:rFonts w:ascii="微软雅黑" w:eastAsia="微软雅黑" w:hAnsi="微软雅黑" w:hint="eastAsia"/>
                <w:color w:val="000000" w:themeColor="text1"/>
                <w:sz w:val="15"/>
                <w:szCs w:val="15"/>
              </w:rPr>
              <w:t>窗，防盗大门，室内</w:t>
            </w:r>
            <w:r>
              <w:rPr>
                <w:rFonts w:ascii="微软雅黑" w:eastAsia="微软雅黑" w:hAnsi="微软雅黑" w:hint="eastAsia"/>
                <w:color w:val="000000" w:themeColor="text1"/>
                <w:sz w:val="15"/>
                <w:szCs w:val="15"/>
              </w:rPr>
              <w:t>装饰木门</w:t>
            </w:r>
          </w:p>
        </w:tc>
        <w:tc>
          <w:tcPr>
            <w:tcW w:w="1045" w:type="dxa"/>
            <w:tcBorders>
              <w:top w:val="single" w:sz="4" w:space="0" w:color="auto"/>
            </w:tcBorders>
            <w:shd w:val="clear" w:color="auto" w:fill="auto"/>
            <w:vAlign w:val="center"/>
          </w:tcPr>
          <w:p w:rsidR="00C619F2" w:rsidRPr="00C619F2" w:rsidRDefault="00176BD9" w:rsidP="00C619F2">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层高</w:t>
            </w:r>
            <w:r w:rsidR="00C619F2" w:rsidRPr="00C619F2">
              <w:rPr>
                <w:rFonts w:ascii="微软雅黑" w:eastAsia="微软雅黑" w:hAnsi="微软雅黑" w:hint="eastAsia"/>
                <w:color w:val="000000" w:themeColor="text1"/>
                <w:sz w:val="15"/>
                <w:szCs w:val="15"/>
              </w:rPr>
              <w:t>为3米；空间分区以及各空间的交通流线较合理</w:t>
            </w:r>
          </w:p>
          <w:p w:rsidR="00C619F2" w:rsidRPr="00C619F2" w:rsidRDefault="00C619F2" w:rsidP="00C619F2">
            <w:pPr>
              <w:adjustRightInd w:val="0"/>
              <w:snapToGrid w:val="0"/>
              <w:rPr>
                <w:rFonts w:ascii="微软雅黑" w:eastAsia="微软雅黑" w:hAnsi="微软雅黑"/>
                <w:color w:val="000000" w:themeColor="text1"/>
                <w:sz w:val="15"/>
                <w:szCs w:val="15"/>
              </w:rPr>
            </w:pPr>
          </w:p>
        </w:tc>
        <w:tc>
          <w:tcPr>
            <w:tcW w:w="815" w:type="dxa"/>
            <w:tcBorders>
              <w:top w:val="single" w:sz="4" w:space="0" w:color="auto"/>
            </w:tcBorders>
            <w:shd w:val="clear" w:color="auto" w:fill="auto"/>
            <w:vAlign w:val="center"/>
          </w:tcPr>
          <w:p w:rsidR="00C619F2" w:rsidRPr="00C619F2" w:rsidRDefault="00176BD9" w:rsidP="00C619F2">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2008</w:t>
            </w:r>
          </w:p>
        </w:tc>
        <w:tc>
          <w:tcPr>
            <w:tcW w:w="819" w:type="dxa"/>
            <w:tcBorders>
              <w:top w:val="single" w:sz="4" w:space="0" w:color="auto"/>
            </w:tcBorders>
            <w:shd w:val="clear" w:color="auto" w:fill="auto"/>
            <w:vAlign w:val="center"/>
          </w:tcPr>
          <w:p w:rsidR="00C619F2" w:rsidRPr="00C619F2" w:rsidRDefault="00C619F2" w:rsidP="00C619F2">
            <w:pPr>
              <w:adjustRightInd w:val="0"/>
              <w:snapToGrid w:val="0"/>
              <w:jc w:val="center"/>
              <w:rPr>
                <w:rFonts w:ascii="微软雅黑" w:eastAsia="微软雅黑" w:hAnsi="微软雅黑"/>
                <w:color w:val="000000" w:themeColor="text1"/>
                <w:sz w:val="15"/>
                <w:szCs w:val="15"/>
              </w:rPr>
            </w:pPr>
            <w:r w:rsidRPr="00C619F2">
              <w:rPr>
                <w:rFonts w:ascii="微软雅黑" w:eastAsia="微软雅黑" w:hAnsi="微软雅黑" w:hint="eastAsia"/>
                <w:color w:val="000000" w:themeColor="text1"/>
                <w:sz w:val="15"/>
                <w:szCs w:val="15"/>
              </w:rPr>
              <w:t>良好</w:t>
            </w:r>
          </w:p>
        </w:tc>
        <w:tc>
          <w:tcPr>
            <w:tcW w:w="672" w:type="dxa"/>
            <w:tcBorders>
              <w:top w:val="single" w:sz="4" w:space="0" w:color="auto"/>
            </w:tcBorders>
            <w:shd w:val="clear" w:color="auto" w:fill="auto"/>
            <w:vAlign w:val="center"/>
          </w:tcPr>
          <w:p w:rsidR="00C619F2" w:rsidRPr="00C619F2" w:rsidRDefault="00C619F2" w:rsidP="00C619F2">
            <w:pPr>
              <w:adjustRightInd w:val="0"/>
              <w:snapToGrid w:val="0"/>
              <w:jc w:val="center"/>
              <w:rPr>
                <w:rFonts w:ascii="微软雅黑" w:eastAsia="微软雅黑" w:hAnsi="微软雅黑"/>
                <w:b/>
                <w:i/>
                <w:color w:val="000000" w:themeColor="text1"/>
                <w:sz w:val="15"/>
                <w:szCs w:val="15"/>
              </w:rPr>
            </w:pPr>
            <w:r w:rsidRPr="00C619F2">
              <w:rPr>
                <w:rFonts w:ascii="微软雅黑" w:eastAsia="微软雅黑" w:hAnsi="微软雅黑" w:hint="eastAsia"/>
                <w:color w:val="000000" w:themeColor="text1"/>
                <w:sz w:val="15"/>
                <w:szCs w:val="15"/>
              </w:rPr>
              <w:t>90%</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（四）他项权利设立</w:t>
      </w:r>
      <w:r w:rsidRPr="00CE1929">
        <w:rPr>
          <w:rFonts w:ascii="微软雅黑" w:eastAsia="微软雅黑" w:hAnsi="微软雅黑"/>
          <w:b/>
          <w:sz w:val="21"/>
          <w:szCs w:val="21"/>
        </w:rPr>
        <w:t>情况</w:t>
      </w:r>
    </w:p>
    <w:p w:rsidR="008C0025" w:rsidRPr="0004401C" w:rsidRDefault="004E337F"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根据估价委</w:t>
      </w:r>
      <w:r w:rsidRPr="006A4371">
        <w:rPr>
          <w:rFonts w:ascii="微软雅黑" w:eastAsia="微软雅黑" w:hAnsi="微软雅黑" w:hint="eastAsia"/>
          <w:color w:val="000000" w:themeColor="text1"/>
          <w:sz w:val="21"/>
          <w:szCs w:val="21"/>
        </w:rPr>
        <w:t>托人提供的</w:t>
      </w:r>
      <w:r w:rsidR="00B95C44" w:rsidRPr="0004401C">
        <w:rPr>
          <w:rFonts w:ascii="微软雅黑" w:eastAsia="微软雅黑" w:hAnsi="微软雅黑" w:hint="eastAsia"/>
          <w:color w:val="000000" w:themeColor="text1"/>
          <w:sz w:val="21"/>
          <w:szCs w:val="21"/>
        </w:rPr>
        <w:t>《抵押权登记信息》</w:t>
      </w:r>
      <w:r w:rsidRPr="0004401C">
        <w:rPr>
          <w:rFonts w:ascii="微软雅黑" w:eastAsia="微软雅黑" w:hAnsi="微软雅黑" w:hint="eastAsia"/>
          <w:color w:val="000000" w:themeColor="text1"/>
          <w:sz w:val="21"/>
          <w:szCs w:val="21"/>
        </w:rPr>
        <w:t>，估价对象</w:t>
      </w:r>
      <w:r w:rsidR="00176BD9">
        <w:rPr>
          <w:rFonts w:ascii="微软雅黑" w:eastAsia="微软雅黑" w:hAnsi="微软雅黑" w:hint="eastAsia"/>
          <w:color w:val="000000" w:themeColor="text1"/>
          <w:sz w:val="21"/>
          <w:szCs w:val="21"/>
        </w:rPr>
        <w:t>曾与方艳</w:t>
      </w:r>
      <w:r w:rsidR="00B95C44" w:rsidRPr="0004401C">
        <w:rPr>
          <w:rFonts w:ascii="微软雅黑" w:eastAsia="微软雅黑" w:hAnsi="微软雅黑" w:hint="eastAsia"/>
          <w:color w:val="000000" w:themeColor="text1"/>
          <w:sz w:val="21"/>
          <w:szCs w:val="21"/>
        </w:rPr>
        <w:t>设定过抵押登记，被担保主债权数额为</w:t>
      </w:r>
      <w:r w:rsidR="00176BD9">
        <w:rPr>
          <w:rFonts w:ascii="微软雅黑" w:eastAsia="微软雅黑" w:hAnsi="微软雅黑" w:hint="eastAsia"/>
          <w:color w:val="000000" w:themeColor="text1"/>
          <w:sz w:val="21"/>
          <w:szCs w:val="21"/>
        </w:rPr>
        <w:t>80</w:t>
      </w:r>
      <w:r w:rsidR="00B95C44" w:rsidRPr="0004401C">
        <w:rPr>
          <w:rFonts w:ascii="微软雅黑" w:eastAsia="微软雅黑" w:hAnsi="微软雅黑" w:hint="eastAsia"/>
          <w:color w:val="000000" w:themeColor="text1"/>
          <w:sz w:val="21"/>
          <w:szCs w:val="21"/>
        </w:rPr>
        <w:t>万元</w:t>
      </w:r>
      <w:r w:rsidR="006A4371" w:rsidRPr="0004401C">
        <w:rPr>
          <w:rFonts w:ascii="微软雅黑" w:eastAsia="微软雅黑" w:hAnsi="微软雅黑" w:hint="eastAsia"/>
          <w:color w:val="000000" w:themeColor="text1"/>
          <w:sz w:val="21"/>
          <w:szCs w:val="21"/>
        </w:rPr>
        <w:t>，至价值时点尚未办理注销手续</w:t>
      </w:r>
      <w:r w:rsidRPr="0004401C">
        <w:rPr>
          <w:rFonts w:ascii="微软雅黑" w:eastAsia="微软雅黑" w:hAnsi="微软雅黑" w:hint="eastAsia"/>
          <w:color w:val="000000" w:themeColor="text1"/>
          <w:sz w:val="21"/>
          <w:szCs w:val="21"/>
        </w:rPr>
        <w:t>。</w:t>
      </w:r>
    </w:p>
    <w:p w:rsidR="006A4371" w:rsidRDefault="006A4371"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hint="eastAsia"/>
          <w:color w:val="000000" w:themeColor="text1"/>
          <w:sz w:val="21"/>
          <w:szCs w:val="21"/>
        </w:rPr>
        <w:lastRenderedPageBreak/>
        <w:t>另根据《</w:t>
      </w:r>
      <w:r w:rsidR="00176BD9">
        <w:rPr>
          <w:rFonts w:ascii="微软雅黑" w:eastAsia="微软雅黑" w:hAnsi="微软雅黑" w:hint="eastAsia"/>
          <w:color w:val="000000" w:themeColor="text1"/>
          <w:sz w:val="21"/>
          <w:szCs w:val="21"/>
        </w:rPr>
        <w:t>查解封登记信息</w:t>
      </w:r>
      <w:r w:rsidRPr="0004401C">
        <w:rPr>
          <w:rFonts w:ascii="微软雅黑" w:eastAsia="微软雅黑" w:hAnsi="微软雅黑" w:hint="eastAsia"/>
          <w:color w:val="000000" w:themeColor="text1"/>
          <w:sz w:val="21"/>
          <w:szCs w:val="21"/>
        </w:rPr>
        <w:t>》</w:t>
      </w:r>
      <w:r w:rsidR="007716D3" w:rsidRPr="0004401C">
        <w:rPr>
          <w:rFonts w:ascii="微软雅黑" w:eastAsia="微软雅黑" w:hAnsi="微软雅黑" w:hint="eastAsia"/>
          <w:color w:val="000000" w:themeColor="text1"/>
          <w:sz w:val="21"/>
          <w:szCs w:val="21"/>
        </w:rPr>
        <w:t>，估价对象存在司法查封情况，根据本次估价目的，本次评估未考虑该查封情况对评估价值的影响。</w:t>
      </w:r>
    </w:p>
    <w:p w:rsidR="00C40AA9" w:rsidRPr="0004401C" w:rsidRDefault="00C40AA9" w:rsidP="00FE2E8E">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经估价人员实地查勘，至价值时点估价对象暂空置，无租赁情况。</w:t>
      </w:r>
    </w:p>
    <w:p w:rsidR="008C0025" w:rsidRPr="0004401C"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hint="eastAsia"/>
          <w:color w:val="000000" w:themeColor="text1"/>
          <w:sz w:val="21"/>
          <w:szCs w:val="21"/>
        </w:rPr>
        <w:t>除此之外，未发现估价对象有其他他项权利记载。</w:t>
      </w:r>
    </w:p>
    <w:p w:rsidR="008C0025" w:rsidRPr="0004401C"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50" w:name="_Toc497819261"/>
      <w:bookmarkStart w:id="51" w:name="_Toc497819330"/>
      <w:bookmarkStart w:id="52" w:name="_Toc504057004"/>
      <w:bookmarkStart w:id="53" w:name="_Toc507605743"/>
      <w:bookmarkStart w:id="54" w:name="_Toc20139827"/>
      <w:r w:rsidRPr="0004401C">
        <w:rPr>
          <w:rFonts w:ascii="微软雅黑" w:eastAsia="微软雅黑" w:hAnsi="微软雅黑" w:hint="eastAsia"/>
          <w:color w:val="000000" w:themeColor="text1"/>
          <w:sz w:val="21"/>
          <w:szCs w:val="21"/>
        </w:rPr>
        <w:t>五、价值时点</w:t>
      </w:r>
      <w:bookmarkEnd w:id="50"/>
      <w:bookmarkEnd w:id="51"/>
      <w:bookmarkEnd w:id="52"/>
      <w:bookmarkEnd w:id="53"/>
      <w:bookmarkEnd w:id="54"/>
    </w:p>
    <w:p w:rsidR="008C0025" w:rsidRPr="0004401C" w:rsidRDefault="00BF1003" w:rsidP="00FE2E8E">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2019年9月6日</w:t>
      </w:r>
      <w:r w:rsidR="008C0025" w:rsidRPr="0004401C">
        <w:rPr>
          <w:rFonts w:ascii="微软雅黑" w:eastAsia="微软雅黑" w:hAnsi="微软雅黑" w:hint="eastAsia"/>
          <w:color w:val="000000" w:themeColor="text1"/>
          <w:sz w:val="21"/>
          <w:szCs w:val="21"/>
        </w:rPr>
        <w:t>（</w:t>
      </w:r>
      <w:r w:rsidR="004E337F" w:rsidRPr="0004401C">
        <w:rPr>
          <w:rFonts w:ascii="微软雅黑" w:eastAsia="微软雅黑" w:hAnsi="微软雅黑" w:hint="eastAsia"/>
          <w:color w:val="000000" w:themeColor="text1"/>
          <w:sz w:val="21"/>
          <w:szCs w:val="21"/>
        </w:rPr>
        <w:t>实地查勘完成之日</w:t>
      </w:r>
      <w:r w:rsidR="008C0025" w:rsidRPr="0004401C">
        <w:rPr>
          <w:rFonts w:ascii="微软雅黑" w:eastAsia="微软雅黑" w:hAnsi="微软雅黑" w:hint="eastAsia"/>
          <w:color w:val="000000" w:themeColor="text1"/>
          <w:sz w:val="21"/>
          <w:szCs w:val="21"/>
        </w:rPr>
        <w:t>）</w:t>
      </w:r>
    </w:p>
    <w:p w:rsidR="008C0025" w:rsidRPr="0004401C"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55" w:name="_Toc497819262"/>
      <w:bookmarkStart w:id="56" w:name="_Toc497819331"/>
      <w:bookmarkStart w:id="57" w:name="_Toc504057005"/>
      <w:bookmarkStart w:id="58" w:name="_Toc507605744"/>
      <w:bookmarkStart w:id="59" w:name="_Toc20139828"/>
      <w:r w:rsidRPr="0004401C">
        <w:rPr>
          <w:rFonts w:ascii="微软雅黑" w:eastAsia="微软雅黑" w:hAnsi="微软雅黑" w:hint="eastAsia"/>
          <w:color w:val="000000" w:themeColor="text1"/>
          <w:sz w:val="21"/>
          <w:szCs w:val="21"/>
        </w:rPr>
        <w:t>六、价值类型</w:t>
      </w:r>
      <w:bookmarkEnd w:id="55"/>
      <w:bookmarkEnd w:id="56"/>
      <w:bookmarkEnd w:id="57"/>
      <w:bookmarkEnd w:id="58"/>
      <w:bookmarkEnd w:id="59"/>
    </w:p>
    <w:p w:rsidR="008C0025" w:rsidRPr="0004401C"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本报告的估价结果是</w:t>
      </w:r>
      <w:r w:rsidRPr="0004401C">
        <w:rPr>
          <w:rFonts w:ascii="微软雅黑" w:eastAsia="微软雅黑" w:hAnsi="微软雅黑" w:hint="eastAsia"/>
          <w:color w:val="000000" w:themeColor="text1"/>
          <w:sz w:val="21"/>
          <w:szCs w:val="21"/>
        </w:rPr>
        <w:t>指估价对象在价值时点正常使用的条件下、土地开发程度为宗地红线内、外通路、通电、通讯、通上水、通下水、通气和宗地红线内场地平整、土地使用权剩余年限为</w:t>
      </w:r>
      <w:r w:rsidR="00334BB5">
        <w:rPr>
          <w:rFonts w:ascii="微软雅黑" w:eastAsia="微软雅黑" w:hAnsi="微软雅黑"/>
          <w:color w:val="000000" w:themeColor="text1"/>
          <w:sz w:val="21"/>
          <w:szCs w:val="21"/>
        </w:rPr>
        <w:t>52.38</w:t>
      </w:r>
      <w:r w:rsidRPr="0004401C">
        <w:rPr>
          <w:rFonts w:ascii="微软雅黑" w:eastAsia="微软雅黑" w:hAnsi="微软雅黑" w:hint="eastAsia"/>
          <w:color w:val="000000" w:themeColor="text1"/>
          <w:sz w:val="21"/>
          <w:szCs w:val="21"/>
        </w:rPr>
        <w:t>年（</w:t>
      </w:r>
      <w:r w:rsidR="00BF1003">
        <w:rPr>
          <w:rFonts w:ascii="微软雅黑" w:eastAsia="微软雅黑" w:hAnsi="微软雅黑" w:hint="eastAsia"/>
          <w:color w:val="000000" w:themeColor="text1"/>
          <w:sz w:val="21"/>
          <w:szCs w:val="21"/>
        </w:rPr>
        <w:t>2019年9月6日</w:t>
      </w:r>
      <w:r w:rsidRPr="0004401C">
        <w:rPr>
          <w:rFonts w:ascii="微软雅黑" w:eastAsia="微软雅黑" w:hAnsi="微软雅黑" w:hint="eastAsia"/>
          <w:color w:val="000000" w:themeColor="text1"/>
          <w:sz w:val="21"/>
          <w:szCs w:val="21"/>
        </w:rPr>
        <w:t>至</w:t>
      </w:r>
      <w:r w:rsidR="00334BB5">
        <w:rPr>
          <w:rFonts w:ascii="微软雅黑" w:eastAsia="微软雅黑" w:hAnsi="微软雅黑" w:hint="eastAsia"/>
          <w:color w:val="000000" w:themeColor="text1"/>
          <w:sz w:val="21"/>
          <w:szCs w:val="21"/>
        </w:rPr>
        <w:t>2072年1月22日</w:t>
      </w:r>
      <w:r w:rsidRPr="0004401C">
        <w:rPr>
          <w:rFonts w:ascii="微软雅黑" w:eastAsia="微软雅黑" w:hAnsi="微软雅黑" w:hint="eastAsia"/>
          <w:color w:val="000000" w:themeColor="text1"/>
          <w:sz w:val="21"/>
          <w:szCs w:val="21"/>
        </w:rPr>
        <w:t>）、出让条件下的</w:t>
      </w:r>
      <w:r w:rsidR="007716D3" w:rsidRPr="0004401C">
        <w:rPr>
          <w:rFonts w:ascii="微软雅黑" w:eastAsia="微软雅黑" w:hAnsi="微软雅黑" w:hint="eastAsia"/>
          <w:color w:val="000000" w:themeColor="text1"/>
          <w:sz w:val="21"/>
          <w:szCs w:val="21"/>
        </w:rPr>
        <w:t>住宅</w:t>
      </w:r>
      <w:r w:rsidRPr="0004401C">
        <w:rPr>
          <w:rFonts w:ascii="微软雅黑" w:eastAsia="微软雅黑" w:hAnsi="微软雅黑" w:hint="eastAsia"/>
          <w:color w:val="000000" w:themeColor="text1"/>
          <w:sz w:val="21"/>
          <w:szCs w:val="21"/>
        </w:rPr>
        <w:t>用途房地产</w:t>
      </w:r>
      <w:r w:rsidR="004E337F" w:rsidRPr="0004401C">
        <w:rPr>
          <w:rFonts w:ascii="微软雅黑" w:eastAsia="微软雅黑" w:hAnsi="微软雅黑" w:hint="eastAsia"/>
          <w:color w:val="000000" w:themeColor="text1"/>
          <w:sz w:val="21"/>
          <w:szCs w:val="21"/>
        </w:rPr>
        <w:t>市场</w:t>
      </w:r>
      <w:r w:rsidRPr="0004401C">
        <w:rPr>
          <w:rFonts w:ascii="微软雅黑" w:eastAsia="微软雅黑" w:hAnsi="微软雅黑" w:hint="eastAsia"/>
          <w:color w:val="000000" w:themeColor="text1"/>
          <w:sz w:val="21"/>
          <w:szCs w:val="21"/>
        </w:rPr>
        <w:t>价值。</w:t>
      </w:r>
    </w:p>
    <w:p w:rsidR="008C0025" w:rsidRPr="0004401C"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60" w:name="_Toc497819263"/>
      <w:bookmarkStart w:id="61" w:name="_Toc497819332"/>
      <w:bookmarkStart w:id="62" w:name="_Toc504057006"/>
      <w:bookmarkStart w:id="63" w:name="_Toc507605745"/>
      <w:bookmarkStart w:id="64" w:name="_Toc20139829"/>
      <w:r w:rsidRPr="0004401C">
        <w:rPr>
          <w:rFonts w:ascii="微软雅黑" w:eastAsia="微软雅黑" w:hAnsi="微软雅黑" w:hint="eastAsia"/>
          <w:color w:val="000000" w:themeColor="text1"/>
          <w:sz w:val="21"/>
          <w:szCs w:val="21"/>
        </w:rPr>
        <w:t>七、估价原则</w:t>
      </w:r>
      <w:bookmarkEnd w:id="60"/>
      <w:bookmarkEnd w:id="61"/>
      <w:bookmarkEnd w:id="62"/>
      <w:bookmarkEnd w:id="63"/>
      <w:bookmarkEnd w:id="64"/>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我们</w:t>
      </w:r>
      <w:r w:rsidRPr="00CE1929">
        <w:rPr>
          <w:rFonts w:ascii="微软雅黑" w:eastAsia="微软雅黑" w:hAnsi="微软雅黑"/>
          <w:sz w:val="21"/>
          <w:szCs w:val="21"/>
        </w:rPr>
        <w:t>在</w:t>
      </w:r>
      <w:r w:rsidRPr="00CE1929">
        <w:rPr>
          <w:rFonts w:ascii="微软雅黑" w:eastAsia="微软雅黑" w:hAnsi="微软雅黑" w:hint="eastAsia"/>
          <w:sz w:val="21"/>
          <w:szCs w:val="21"/>
        </w:rPr>
        <w:t>本次</w:t>
      </w:r>
      <w:r w:rsidRPr="00CE1929">
        <w:rPr>
          <w:rFonts w:ascii="微软雅黑" w:eastAsia="微软雅黑" w:hAnsi="微软雅黑"/>
          <w:sz w:val="21"/>
          <w:szCs w:val="21"/>
        </w:rPr>
        <w:t>估价时</w:t>
      </w:r>
      <w:r w:rsidRPr="00CE1929">
        <w:rPr>
          <w:rFonts w:ascii="微软雅黑" w:eastAsia="微软雅黑" w:hAnsi="微软雅黑" w:hint="eastAsia"/>
          <w:sz w:val="21"/>
          <w:szCs w:val="21"/>
        </w:rPr>
        <w:t>遵循</w:t>
      </w:r>
      <w:r w:rsidRPr="00CE1929">
        <w:rPr>
          <w:rFonts w:ascii="微软雅黑" w:eastAsia="微软雅黑" w:hAnsi="微软雅黑"/>
          <w:sz w:val="21"/>
          <w:szCs w:val="21"/>
        </w:rPr>
        <w:t>了</w:t>
      </w:r>
      <w:r w:rsidRPr="00CE1929">
        <w:rPr>
          <w:rFonts w:ascii="微软雅黑" w:eastAsia="微软雅黑" w:hAnsi="微软雅黑" w:hint="eastAsia"/>
          <w:sz w:val="21"/>
          <w:szCs w:val="21"/>
        </w:rPr>
        <w:t>以下</w:t>
      </w:r>
      <w:r w:rsidRPr="00CE1929">
        <w:rPr>
          <w:rFonts w:ascii="微软雅黑" w:eastAsia="微软雅黑" w:hAnsi="微软雅黑"/>
          <w:sz w:val="21"/>
          <w:szCs w:val="21"/>
        </w:rPr>
        <w:t>原则：</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w:t>
      </w:r>
      <w:r w:rsidR="008C0025" w:rsidRPr="00CE1929">
        <w:rPr>
          <w:rFonts w:ascii="微软雅黑" w:eastAsia="微软雅黑" w:hAnsi="微软雅黑" w:hint="eastAsia"/>
          <w:b/>
          <w:sz w:val="21"/>
          <w:szCs w:val="21"/>
        </w:rPr>
        <w:t>独立、客观、公正原则</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要求站在中立的立场上，实事求是、公平正直地评估出对各方估价利害关系人均是公平合理的价值或价格的原则。</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本次估价坚守独立、客观、公正原则，估价</w:t>
      </w:r>
      <w:r w:rsidRPr="00CE1929">
        <w:rPr>
          <w:rFonts w:ascii="微软雅黑" w:eastAsia="微软雅黑" w:hAnsi="微软雅黑"/>
          <w:sz w:val="21"/>
          <w:szCs w:val="21"/>
        </w:rPr>
        <w:t>机构建立</w:t>
      </w:r>
      <w:r w:rsidRPr="00CE1929">
        <w:rPr>
          <w:rFonts w:ascii="微软雅黑" w:eastAsia="微软雅黑" w:hAnsi="微软雅黑" w:hint="eastAsia"/>
          <w:sz w:val="21"/>
          <w:szCs w:val="21"/>
        </w:rPr>
        <w:t>了</w:t>
      </w:r>
      <w:r w:rsidRPr="00CE1929">
        <w:rPr>
          <w:rFonts w:ascii="微软雅黑" w:eastAsia="微软雅黑" w:hAnsi="微软雅黑"/>
          <w:sz w:val="21"/>
          <w:szCs w:val="21"/>
        </w:rPr>
        <w:t>行之有效的内部审核制度，以保证评估过程规范有序，既不受其他单位和个人的非法干预和影响，也不因</w:t>
      </w:r>
      <w:r w:rsidRPr="00CE1929">
        <w:rPr>
          <w:rFonts w:ascii="微软雅黑" w:eastAsia="微软雅黑" w:hAnsi="微软雅黑" w:hint="eastAsia"/>
          <w:sz w:val="21"/>
          <w:szCs w:val="21"/>
        </w:rPr>
        <w:t>房地产</w:t>
      </w:r>
      <w:r w:rsidRPr="00CE1929">
        <w:rPr>
          <w:rFonts w:ascii="微软雅黑" w:eastAsia="微软雅黑" w:hAnsi="微软雅黑"/>
          <w:sz w:val="21"/>
          <w:szCs w:val="21"/>
        </w:rPr>
        <w:t>估价师个人好恶或主观偏见影响其分析、判断的客观性。</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w:t>
      </w:r>
      <w:r w:rsidR="008C0025" w:rsidRPr="00CE1929">
        <w:rPr>
          <w:rFonts w:ascii="微软雅黑" w:eastAsia="微软雅黑" w:hAnsi="微软雅黑"/>
          <w:b/>
          <w:sz w:val="21"/>
          <w:szCs w:val="21"/>
        </w:rPr>
        <w:t xml:space="preserve">合法原则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要求估价结果是在依法判定的估价对象状况下的价值或价格的原则。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lastRenderedPageBreak/>
        <w:t xml:space="preserve">遵循合法原则并不意味着只有合法的房地产才能成为估价对象，而是指依法判定估价对象是哪种状况的房地产，就应将其作为那种状况的房地产来估价。 </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（三）</w:t>
      </w:r>
      <w:r w:rsidR="008C0025" w:rsidRPr="00CE1929">
        <w:rPr>
          <w:rFonts w:ascii="微软雅黑" w:eastAsia="微软雅黑" w:hAnsi="微软雅黑"/>
          <w:b/>
          <w:sz w:val="21"/>
          <w:szCs w:val="21"/>
        </w:rPr>
        <w:t xml:space="preserve">价值时点原则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要求估价结果是在根据估价目的确定的某一特</w:t>
      </w:r>
      <w:r w:rsidR="005965C7">
        <w:rPr>
          <w:rFonts w:ascii="微软雅黑" w:eastAsia="微软雅黑" w:hAnsi="微软雅黑" w:hint="eastAsia"/>
          <w:sz w:val="21"/>
          <w:szCs w:val="21"/>
        </w:rPr>
        <w:t>定</w:t>
      </w:r>
      <w:r w:rsidRPr="00CE1929">
        <w:rPr>
          <w:rFonts w:ascii="微软雅黑" w:eastAsia="微软雅黑" w:hAnsi="微软雅黑"/>
          <w:sz w:val="21"/>
          <w:szCs w:val="21"/>
        </w:rPr>
        <w:t xml:space="preserve">时间的价值或价格的原则。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sz w:val="21"/>
          <w:szCs w:val="21"/>
        </w:rPr>
        <w:t>价值时点原则强调的是估价结论具有很强的时间相关性和时效性。估价结论首先具有很强的时间相关性，这主要是考虑到资金的时</w:t>
      </w:r>
      <w:r w:rsidRPr="0004401C">
        <w:rPr>
          <w:rFonts w:ascii="微软雅黑" w:eastAsia="微软雅黑" w:hAnsi="微软雅黑"/>
          <w:color w:val="000000" w:themeColor="text1"/>
          <w:sz w:val="21"/>
          <w:szCs w:val="21"/>
        </w:rPr>
        <w:t xml:space="preserve">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hint="eastAsia"/>
          <w:color w:val="000000" w:themeColor="text1"/>
          <w:sz w:val="21"/>
          <w:szCs w:val="21"/>
        </w:rPr>
        <w:t>本次估价遵循价值时点原则，采用的政府有关房地产的法律、法规、税收政策、估价标准等均与价值时点相对应。估价结果是根据估价目的确定的价值时点对应的房地产价值。</w:t>
      </w:r>
    </w:p>
    <w:p w:rsidR="008C0025" w:rsidRPr="0004401C"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04401C">
        <w:rPr>
          <w:rFonts w:ascii="微软雅黑" w:eastAsia="微软雅黑" w:hAnsi="微软雅黑" w:hint="eastAsia"/>
          <w:caps/>
          <w:color w:val="000000" w:themeColor="text1"/>
          <w:sz w:val="21"/>
          <w:szCs w:val="21"/>
        </w:rPr>
        <w:t>运用比较法时，对可比案例的期日修正体现了价值时点原则。</w:t>
      </w:r>
    </w:p>
    <w:p w:rsidR="008C0025" w:rsidRPr="0004401C"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04401C">
        <w:rPr>
          <w:rFonts w:ascii="微软雅黑" w:eastAsia="微软雅黑" w:hAnsi="微软雅黑" w:hint="eastAsia"/>
          <w:b/>
          <w:color w:val="000000" w:themeColor="text1"/>
          <w:sz w:val="21"/>
          <w:szCs w:val="21"/>
        </w:rPr>
        <w:t>（四）</w:t>
      </w:r>
      <w:r w:rsidR="008C0025" w:rsidRPr="0004401C">
        <w:rPr>
          <w:rFonts w:ascii="微软雅黑" w:eastAsia="微软雅黑" w:hAnsi="微软雅黑"/>
          <w:b/>
          <w:color w:val="000000" w:themeColor="text1"/>
          <w:sz w:val="21"/>
          <w:szCs w:val="21"/>
        </w:rPr>
        <w:t xml:space="preserve">替代原则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color w:val="000000" w:themeColor="text1"/>
          <w:sz w:val="21"/>
          <w:szCs w:val="21"/>
        </w:rPr>
        <w:t xml:space="preserve">要求估价结果与估价对象的类似房地产在同等条件下的价值或价格偏差在合理范围内的原则。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color w:val="000000" w:themeColor="text1"/>
          <w:sz w:val="21"/>
          <w:szCs w:val="21"/>
        </w:rPr>
        <w:t>根据经济学原理，在同一个市场上相同的商品有相同的价格。因为任何理性的买者在购买商品之前都会在市场上搜寻并</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货比三家</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，然后购买其中效用最大（或质量、性能最好）而价格最低的，即购买</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性价比</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高或</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物美价廉</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 xml:space="preserve">的。卖者为了使其产品能够卖出，相互之间也会进行价格竞争。市场上买者、卖者的这些行为导致的结果，是在相同的商品之间形成相同的价格。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color w:val="000000" w:themeColor="text1"/>
          <w:sz w:val="21"/>
          <w:szCs w:val="21"/>
        </w:rPr>
        <w:t xml:space="preserve">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8C0025" w:rsidRPr="0004401C"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hint="eastAsia"/>
          <w:color w:val="000000" w:themeColor="text1"/>
          <w:sz w:val="21"/>
          <w:szCs w:val="21"/>
        </w:rPr>
        <w:t>本次评估中，比较法选取具有替代性的案例就遵循了替代原则。</w:t>
      </w:r>
    </w:p>
    <w:p w:rsidR="008C0025" w:rsidRPr="0004401C" w:rsidRDefault="00B92743"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hint="eastAsia"/>
          <w:b/>
          <w:color w:val="000000" w:themeColor="text1"/>
          <w:sz w:val="21"/>
          <w:szCs w:val="21"/>
        </w:rPr>
        <w:t>（五）</w:t>
      </w:r>
      <w:r w:rsidR="008C0025" w:rsidRPr="0004401C">
        <w:rPr>
          <w:rFonts w:ascii="微软雅黑" w:eastAsia="微软雅黑" w:hAnsi="微软雅黑"/>
          <w:b/>
          <w:color w:val="000000" w:themeColor="text1"/>
          <w:sz w:val="21"/>
          <w:szCs w:val="21"/>
        </w:rPr>
        <w:t>最高最佳利用原则</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color w:val="000000" w:themeColor="text1"/>
          <w:sz w:val="21"/>
          <w:szCs w:val="21"/>
        </w:rPr>
        <w:t xml:space="preserve">要求估价结果是在估价对象最高最佳利用状况下的价值或价格的原则。 </w:t>
      </w:r>
    </w:p>
    <w:p w:rsidR="008C0025" w:rsidRPr="0004401C"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04401C">
        <w:rPr>
          <w:rFonts w:ascii="微软雅黑" w:eastAsia="微软雅黑" w:hAnsi="微软雅黑"/>
          <w:color w:val="000000" w:themeColor="text1"/>
          <w:sz w:val="21"/>
          <w:szCs w:val="21"/>
        </w:rPr>
        <w:t>最高最佳利用必须同时满足四个条件：一是法律上允许；二是技术上可能；三是财务上可行；四是价值最大化。实际估价中在选取估价对象的最高最佳利用时，往往容易忽视</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法律上允许</w:t>
      </w:r>
      <w:r w:rsidRPr="0004401C">
        <w:rPr>
          <w:rFonts w:ascii="微软雅黑" w:eastAsia="微软雅黑" w:hAnsi="微软雅黑" w:hint="eastAsia"/>
          <w:color w:val="000000" w:themeColor="text1"/>
          <w:sz w:val="21"/>
          <w:szCs w:val="21"/>
        </w:rPr>
        <w:t>”</w:t>
      </w:r>
      <w:r w:rsidRPr="0004401C">
        <w:rPr>
          <w:rFonts w:ascii="微软雅黑" w:eastAsia="微软雅黑" w:hAnsi="微软雅黑"/>
          <w:color w:val="000000" w:themeColor="text1"/>
          <w:sz w:val="21"/>
          <w:szCs w:val="21"/>
        </w:rPr>
        <w:t>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w:t>
      </w:r>
      <w:r w:rsidRPr="0004401C">
        <w:rPr>
          <w:rFonts w:ascii="微软雅黑" w:eastAsia="微软雅黑" w:hAnsi="微软雅黑"/>
          <w:color w:val="000000" w:themeColor="text1"/>
          <w:sz w:val="21"/>
          <w:szCs w:val="21"/>
        </w:rPr>
        <w:lastRenderedPageBreak/>
        <w:t xml:space="preserve">遵循最高最佳利用原则；而遵循了最高最佳利用原则，则必然符合了合法原则中对估价对象依法利用的要求，但并不意味着符合了合法原则中的其他要求。 </w:t>
      </w:r>
    </w:p>
    <w:p w:rsidR="008C0025" w:rsidRPr="0004401C"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04401C">
        <w:rPr>
          <w:rFonts w:ascii="微软雅黑" w:eastAsia="微软雅黑" w:hAnsi="微软雅黑" w:hint="eastAsia"/>
          <w:caps/>
          <w:color w:val="000000" w:themeColor="text1"/>
          <w:sz w:val="21"/>
          <w:szCs w:val="21"/>
        </w:rPr>
        <w:t>本估价报告对估价对象的最高最佳利用进行了分析。</w:t>
      </w:r>
    </w:p>
    <w:p w:rsidR="008C0025" w:rsidRPr="0004401C" w:rsidRDefault="008C0025" w:rsidP="00FE2E8E">
      <w:pPr>
        <w:pStyle w:val="2"/>
        <w:adjustRightInd w:val="0"/>
        <w:snapToGrid w:val="0"/>
        <w:spacing w:before="0" w:after="0" w:line="360" w:lineRule="auto"/>
        <w:rPr>
          <w:rFonts w:ascii="微软雅黑" w:eastAsia="微软雅黑" w:hAnsi="微软雅黑"/>
          <w:color w:val="000000" w:themeColor="text1"/>
          <w:sz w:val="21"/>
          <w:szCs w:val="21"/>
        </w:rPr>
      </w:pPr>
      <w:bookmarkStart w:id="65" w:name="_Toc497819264"/>
      <w:bookmarkStart w:id="66" w:name="_Toc497819333"/>
      <w:bookmarkStart w:id="67" w:name="_Toc504057007"/>
      <w:bookmarkStart w:id="68" w:name="_Toc507605746"/>
      <w:bookmarkStart w:id="69" w:name="_Toc20139830"/>
      <w:r w:rsidRPr="0004401C">
        <w:rPr>
          <w:rFonts w:ascii="微软雅黑" w:eastAsia="微软雅黑" w:hAnsi="微软雅黑" w:hint="eastAsia"/>
          <w:color w:val="000000" w:themeColor="text1"/>
          <w:sz w:val="21"/>
          <w:szCs w:val="21"/>
        </w:rPr>
        <w:t>八、估价依据</w:t>
      </w:r>
      <w:bookmarkEnd w:id="65"/>
      <w:bookmarkEnd w:id="66"/>
      <w:bookmarkEnd w:id="67"/>
      <w:bookmarkEnd w:id="68"/>
      <w:bookmarkEnd w:id="69"/>
    </w:p>
    <w:p w:rsidR="008C0025" w:rsidRPr="0004401C"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04401C">
        <w:rPr>
          <w:rFonts w:ascii="微软雅黑" w:eastAsia="微软雅黑" w:hAnsi="微软雅黑" w:hint="eastAsia"/>
          <w:b/>
          <w:color w:val="000000" w:themeColor="text1"/>
          <w:sz w:val="21"/>
          <w:szCs w:val="21"/>
        </w:rPr>
        <w:t>（一）国家</w:t>
      </w:r>
      <w:r w:rsidRPr="0004401C">
        <w:rPr>
          <w:rFonts w:ascii="微软雅黑" w:eastAsia="微软雅黑" w:hAnsi="微软雅黑"/>
          <w:b/>
          <w:color w:val="000000" w:themeColor="text1"/>
          <w:sz w:val="21"/>
          <w:szCs w:val="21"/>
        </w:rPr>
        <w:t>法律</w:t>
      </w:r>
      <w:r w:rsidRPr="0004401C">
        <w:rPr>
          <w:rFonts w:ascii="微软雅黑" w:eastAsia="微软雅黑" w:hAnsi="微软雅黑" w:hint="eastAsia"/>
          <w:b/>
          <w:color w:val="000000" w:themeColor="text1"/>
          <w:sz w:val="21"/>
          <w:szCs w:val="21"/>
        </w:rPr>
        <w:t>、</w:t>
      </w:r>
      <w:r w:rsidRPr="0004401C">
        <w:rPr>
          <w:rFonts w:ascii="微软雅黑" w:eastAsia="微软雅黑" w:hAnsi="微软雅黑"/>
          <w:b/>
          <w:color w:val="000000" w:themeColor="text1"/>
          <w:sz w:val="21"/>
          <w:szCs w:val="21"/>
        </w:rPr>
        <w:t>法规</w:t>
      </w:r>
      <w:r w:rsidRPr="0004401C">
        <w:rPr>
          <w:rFonts w:ascii="微软雅黑" w:eastAsia="微软雅黑" w:hAnsi="微软雅黑" w:hint="eastAsia"/>
          <w:b/>
          <w:color w:val="000000" w:themeColor="text1"/>
          <w:sz w:val="21"/>
          <w:szCs w:val="21"/>
        </w:rPr>
        <w:t>和</w:t>
      </w:r>
      <w:r w:rsidRPr="0004401C">
        <w:rPr>
          <w:rFonts w:ascii="微软雅黑" w:eastAsia="微软雅黑" w:hAnsi="微软雅黑"/>
          <w:b/>
          <w:color w:val="000000" w:themeColor="text1"/>
          <w:sz w:val="21"/>
          <w:szCs w:val="21"/>
        </w:rPr>
        <w:t>政策性文件</w:t>
      </w:r>
    </w:p>
    <w:p w:rsidR="002347B2" w:rsidRPr="0004401C" w:rsidRDefault="002347B2" w:rsidP="00FE2E8E">
      <w:pPr>
        <w:pStyle w:val="10"/>
        <w:topLinePunct/>
        <w:adjustRightInd w:val="0"/>
        <w:snapToGrid w:val="0"/>
        <w:spacing w:line="276" w:lineRule="auto"/>
        <w:rPr>
          <w:rFonts w:ascii="微软雅黑" w:eastAsia="微软雅黑" w:hAnsi="微软雅黑" w:cs="微软雅黑"/>
          <w:b/>
          <w:color w:val="000000" w:themeColor="text1"/>
          <w:sz w:val="21"/>
          <w:szCs w:val="21"/>
        </w:rPr>
      </w:pPr>
      <w:r w:rsidRPr="0004401C">
        <w:rPr>
          <w:rFonts w:ascii="微软雅黑" w:eastAsia="微软雅黑" w:hAnsi="微软雅黑" w:cs="微软雅黑" w:hint="eastAsia"/>
          <w:b/>
          <w:color w:val="000000" w:themeColor="text1"/>
          <w:sz w:val="21"/>
          <w:szCs w:val="21"/>
        </w:rPr>
        <w:t>1.国家法律、法规和政策性文件</w:t>
      </w:r>
    </w:p>
    <w:p w:rsidR="002347B2" w:rsidRPr="0004401C" w:rsidRDefault="002347B2"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《中华人民共和国城市维护建设税暂行条例》（国发（1985）19号、1985年2月8日起施行）；</w:t>
      </w:r>
    </w:p>
    <w:p w:rsidR="002347B2" w:rsidRPr="0004401C" w:rsidRDefault="002347B2"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《中华人民共和国印花税暂行条例施行细则》（财税(1988) 255号、1988年</w:t>
      </w:r>
      <w:r w:rsidRPr="0004401C">
        <w:rPr>
          <w:rFonts w:ascii="微软雅黑" w:eastAsia="微软雅黑" w:hAnsi="微软雅黑"/>
          <w:color w:val="000000" w:themeColor="text1"/>
          <w:sz w:val="21"/>
          <w:szCs w:val="21"/>
        </w:rPr>
        <w:t>10</w:t>
      </w:r>
      <w:r w:rsidRPr="0004401C">
        <w:rPr>
          <w:rFonts w:ascii="微软雅黑" w:eastAsia="微软雅黑" w:hAnsi="微软雅黑" w:hint="eastAsia"/>
          <w:color w:val="000000" w:themeColor="text1"/>
          <w:sz w:val="21"/>
          <w:szCs w:val="21"/>
        </w:rPr>
        <w:t>月</w:t>
      </w:r>
      <w:r w:rsidRPr="0004401C">
        <w:rPr>
          <w:rFonts w:ascii="微软雅黑" w:eastAsia="微软雅黑" w:hAnsi="微软雅黑"/>
          <w:color w:val="000000" w:themeColor="text1"/>
          <w:sz w:val="21"/>
          <w:szCs w:val="21"/>
        </w:rPr>
        <w:t>1</w:t>
      </w:r>
      <w:r w:rsidRPr="0004401C">
        <w:rPr>
          <w:rFonts w:ascii="微软雅黑" w:eastAsia="微软雅黑" w:hAnsi="微软雅黑" w:hint="eastAsia"/>
          <w:color w:val="000000" w:themeColor="text1"/>
          <w:sz w:val="21"/>
          <w:szCs w:val="21"/>
        </w:rPr>
        <w:t>日起施行）；</w:t>
      </w:r>
    </w:p>
    <w:p w:rsidR="002347B2" w:rsidRPr="0004401C" w:rsidRDefault="002347B2"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《中华人民共和国城镇国有土地使用权出让和转让暂行条例》（国务院[90]55号令、1990年5月19日起施行）；</w:t>
      </w:r>
    </w:p>
    <w:p w:rsidR="002347B2" w:rsidRPr="0004401C" w:rsidRDefault="002347B2"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《中华人民共和国契税暂行条例》（中华人民共和国国务院令第224号、1997年10月1日起施行）；</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《中华人民共和国土地管理法》（中华人民共和国主席令第28号、自1999年1月1日起施行、2004年8月28日第二次修正）；</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《国务院关于修改〈征收教育费附加的暂行规定〉的决定》（中华人民共和国国务院令第448号、2005年10月1日起施行）；</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《中华人民共和国物权法》（中华人民共和国主席令第62号、2007年10月1日起施行）；</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《中华人民共和国城市房地产管理法》（中华人民共和国主席令第72号、自1995年1月1日起施行、2009年8月27日第二次修正）；</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w:t>
      </w:r>
      <w:r w:rsidRPr="0004401C">
        <w:rPr>
          <w:rFonts w:ascii="微软雅黑" w:eastAsia="微软雅黑" w:hAnsi="微软雅黑" w:hint="eastAsia"/>
          <w:bCs/>
          <w:color w:val="000000" w:themeColor="text1"/>
          <w:sz w:val="21"/>
          <w:szCs w:val="21"/>
        </w:rPr>
        <w:t>中华人民共和国房产税暂行条例</w:t>
      </w:r>
      <w:r w:rsidRPr="0004401C">
        <w:rPr>
          <w:rFonts w:ascii="微软雅黑" w:eastAsia="微软雅黑" w:hAnsi="微软雅黑" w:hint="eastAsia"/>
          <w:color w:val="000000" w:themeColor="text1"/>
          <w:sz w:val="21"/>
          <w:szCs w:val="21"/>
        </w:rPr>
        <w:t>》（国发[1986]90号、自1986年10月1日起施行、2011年1月8日修订）；</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w:t>
      </w:r>
      <w:r w:rsidRPr="0004401C">
        <w:rPr>
          <w:rFonts w:ascii="微软雅黑" w:eastAsia="微软雅黑" w:hAnsi="微软雅黑" w:hint="eastAsia"/>
          <w:bCs/>
          <w:color w:val="000000" w:themeColor="text1"/>
          <w:sz w:val="21"/>
          <w:szCs w:val="21"/>
        </w:rPr>
        <w:t>中华人民共和国印花税暂行条例</w:t>
      </w:r>
      <w:r w:rsidRPr="0004401C">
        <w:rPr>
          <w:rFonts w:ascii="微软雅黑" w:eastAsia="微软雅黑" w:hAnsi="微软雅黑" w:hint="eastAsia"/>
          <w:color w:val="000000" w:themeColor="text1"/>
          <w:sz w:val="21"/>
          <w:szCs w:val="21"/>
        </w:rPr>
        <w:t>》（国务院</w:t>
      </w:r>
      <w:r w:rsidRPr="0004401C">
        <w:rPr>
          <w:rFonts w:ascii="微软雅黑" w:eastAsia="微软雅黑" w:hAnsi="微软雅黑"/>
          <w:color w:val="000000" w:themeColor="text1"/>
          <w:sz w:val="21"/>
          <w:szCs w:val="21"/>
        </w:rPr>
        <w:t>令</w:t>
      </w:r>
      <w:r w:rsidRPr="0004401C">
        <w:rPr>
          <w:rFonts w:ascii="微软雅黑" w:eastAsia="微软雅黑" w:hAnsi="微软雅黑" w:hint="eastAsia"/>
          <w:color w:val="000000" w:themeColor="text1"/>
          <w:sz w:val="21"/>
          <w:szCs w:val="21"/>
        </w:rPr>
        <w:t>[198</w:t>
      </w:r>
      <w:r w:rsidRPr="0004401C">
        <w:rPr>
          <w:rFonts w:ascii="微软雅黑" w:eastAsia="微软雅黑" w:hAnsi="微软雅黑"/>
          <w:color w:val="000000" w:themeColor="text1"/>
          <w:sz w:val="21"/>
          <w:szCs w:val="21"/>
        </w:rPr>
        <w:t>8</w:t>
      </w:r>
      <w:r w:rsidRPr="0004401C">
        <w:rPr>
          <w:rFonts w:ascii="微软雅黑" w:eastAsia="微软雅黑" w:hAnsi="微软雅黑" w:hint="eastAsia"/>
          <w:color w:val="000000" w:themeColor="text1"/>
          <w:sz w:val="21"/>
          <w:szCs w:val="21"/>
        </w:rPr>
        <w:t>]第</w:t>
      </w:r>
      <w:r w:rsidRPr="0004401C">
        <w:rPr>
          <w:rFonts w:ascii="微软雅黑" w:eastAsia="微软雅黑" w:hAnsi="微软雅黑"/>
          <w:color w:val="000000" w:themeColor="text1"/>
          <w:sz w:val="21"/>
          <w:szCs w:val="21"/>
        </w:rPr>
        <w:t>11</w:t>
      </w:r>
      <w:r w:rsidRPr="0004401C">
        <w:rPr>
          <w:rFonts w:ascii="微软雅黑" w:eastAsia="微软雅黑" w:hAnsi="微软雅黑" w:hint="eastAsia"/>
          <w:color w:val="000000" w:themeColor="text1"/>
          <w:sz w:val="21"/>
          <w:szCs w:val="21"/>
        </w:rPr>
        <w:t>号、自198</w:t>
      </w:r>
      <w:r w:rsidRPr="0004401C">
        <w:rPr>
          <w:rFonts w:ascii="微软雅黑" w:eastAsia="微软雅黑" w:hAnsi="微软雅黑"/>
          <w:color w:val="000000" w:themeColor="text1"/>
          <w:sz w:val="21"/>
          <w:szCs w:val="21"/>
        </w:rPr>
        <w:t>8</w:t>
      </w:r>
      <w:r w:rsidRPr="0004401C">
        <w:rPr>
          <w:rFonts w:ascii="微软雅黑" w:eastAsia="微软雅黑" w:hAnsi="微软雅黑" w:hint="eastAsia"/>
          <w:color w:val="000000" w:themeColor="text1"/>
          <w:sz w:val="21"/>
          <w:szCs w:val="21"/>
        </w:rPr>
        <w:t>年10月1日起施行、2011年1月8日修订）；</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《中华人民共和国个人所得税法》（中华人名共和国主席令第48号、2011年9月1日起施行）；</w:t>
      </w:r>
      <w:r w:rsidR="007716D3" w:rsidRPr="0004401C">
        <w:rPr>
          <w:rFonts w:ascii="微软雅黑" w:eastAsia="微软雅黑" w:hAnsi="微软雅黑"/>
          <w:b/>
          <w:color w:val="000000" w:themeColor="text1"/>
          <w:sz w:val="21"/>
          <w:szCs w:val="21"/>
        </w:rPr>
        <w:t xml:space="preserve"> </w:t>
      </w:r>
    </w:p>
    <w:p w:rsidR="009B77F3" w:rsidRPr="0004401C" w:rsidRDefault="009B77F3" w:rsidP="002D7ADF">
      <w:pPr>
        <w:pStyle w:val="a8"/>
        <w:numPr>
          <w:ilvl w:val="1"/>
          <w:numId w:val="18"/>
        </w:numPr>
        <w:adjustRightInd w:val="0"/>
        <w:snapToGrid w:val="0"/>
        <w:spacing w:line="276" w:lineRule="auto"/>
        <w:ind w:left="0" w:firstLine="420"/>
        <w:rPr>
          <w:rFonts w:ascii="微软雅黑" w:eastAsia="微软雅黑" w:hAnsi="微软雅黑"/>
          <w:b/>
          <w:color w:val="000000" w:themeColor="text1"/>
          <w:sz w:val="21"/>
          <w:szCs w:val="21"/>
        </w:rPr>
      </w:pPr>
      <w:r w:rsidRPr="0004401C">
        <w:rPr>
          <w:rFonts w:ascii="微软雅黑" w:eastAsia="微软雅黑" w:hAnsi="微软雅黑" w:hint="eastAsia"/>
          <w:color w:val="000000" w:themeColor="text1"/>
          <w:sz w:val="21"/>
          <w:szCs w:val="21"/>
        </w:rPr>
        <w:t>《中华人民共和国土地管理法实施条例》（中华人民共和国国务院令第256号、自1999年1月1日起施行、2014年7月29日第二次修正）；</w:t>
      </w:r>
    </w:p>
    <w:p w:rsidR="00EC48B3" w:rsidRPr="00EC48B3"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EC48B3">
        <w:rPr>
          <w:rFonts w:ascii="微软雅黑" w:eastAsia="微软雅黑" w:hAnsi="微软雅黑" w:hint="eastAsia"/>
          <w:color w:val="000000" w:themeColor="text1"/>
          <w:sz w:val="21"/>
          <w:szCs w:val="21"/>
        </w:rPr>
        <w:t>《关于全面推开营业税改征增值税试点的通知》（财税（2016）36号、自2016年5月1日起施行）；</w:t>
      </w:r>
    </w:p>
    <w:p w:rsidR="009B77F3" w:rsidRPr="00EC48B3"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EC48B3">
        <w:rPr>
          <w:rFonts w:ascii="微软雅黑" w:eastAsia="微软雅黑" w:hAnsi="微软雅黑" w:hint="eastAsia"/>
          <w:color w:val="000000"/>
          <w:sz w:val="21"/>
          <w:szCs w:val="21"/>
        </w:rPr>
        <w:lastRenderedPageBreak/>
        <w:t>《关于营改增后契税、房产税、土地增值税、个人所得税计税依据问题的通知》（财税（2016）43号、自2016年5月1日起施行）；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《中华人民共和国资产评估法》（中华人民共和国主席令第46号、2016年12月1日起施行）；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《印花税管理规程（试行）</w:t>
      </w:r>
      <w:r w:rsidRPr="00CE1929">
        <w:rPr>
          <w:rFonts w:ascii="微软雅黑" w:eastAsia="微软雅黑" w:hAnsi="微软雅黑"/>
          <w:color w:val="000000"/>
          <w:sz w:val="21"/>
          <w:szCs w:val="21"/>
        </w:rPr>
        <w:t>》</w:t>
      </w:r>
      <w:r w:rsidRPr="00CE1929">
        <w:rPr>
          <w:rFonts w:ascii="微软雅黑" w:eastAsia="微软雅黑" w:hAnsi="微软雅黑" w:hint="eastAsia"/>
          <w:color w:val="000000"/>
          <w:sz w:val="21"/>
          <w:szCs w:val="21"/>
        </w:rPr>
        <w:t>（国家税务总局公告2016年第77号，</w:t>
      </w:r>
      <w:r w:rsidRPr="00CE1929">
        <w:rPr>
          <w:rFonts w:ascii="微软雅黑" w:eastAsia="微软雅黑" w:hAnsi="微软雅黑"/>
          <w:color w:val="000000"/>
          <w:sz w:val="21"/>
          <w:szCs w:val="21"/>
        </w:rPr>
        <w:t>2017年</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月</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日起实施）</w:t>
      </w:r>
      <w:r w:rsidRPr="00CE1929">
        <w:rPr>
          <w:rFonts w:ascii="微软雅黑" w:eastAsia="微软雅黑" w:hAnsi="微软雅黑" w:hint="eastAsia"/>
          <w:color w:val="000000"/>
          <w:sz w:val="21"/>
          <w:szCs w:val="21"/>
        </w:rPr>
        <w:t>；</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w:t>
      </w:r>
      <w:r w:rsidRPr="00CE1929">
        <w:rPr>
          <w:rFonts w:ascii="微软雅黑" w:eastAsia="微软雅黑" w:hAnsi="微软雅黑"/>
          <w:sz w:val="21"/>
          <w:szCs w:val="21"/>
        </w:rPr>
        <w:t>清理</w:t>
      </w:r>
      <w:r w:rsidRPr="00CE1929">
        <w:rPr>
          <w:rFonts w:ascii="微软雅黑" w:eastAsia="微软雅黑" w:hAnsi="微软雅黑" w:hint="eastAsia"/>
          <w:sz w:val="21"/>
          <w:szCs w:val="21"/>
        </w:rPr>
        <w:t>规范</w:t>
      </w:r>
      <w:r w:rsidRPr="00CE1929">
        <w:rPr>
          <w:rFonts w:ascii="微软雅黑" w:eastAsia="微软雅黑" w:hAnsi="微软雅黑"/>
          <w:sz w:val="21"/>
          <w:szCs w:val="21"/>
        </w:rPr>
        <w:t>一批</w:t>
      </w:r>
      <w:r w:rsidRPr="00CE1929">
        <w:rPr>
          <w:rFonts w:ascii="微软雅黑" w:eastAsia="微软雅黑" w:hAnsi="微软雅黑" w:hint="eastAsia"/>
          <w:sz w:val="21"/>
          <w:szCs w:val="21"/>
        </w:rPr>
        <w:t>行政</w:t>
      </w:r>
      <w:r w:rsidRPr="00CE1929">
        <w:rPr>
          <w:rFonts w:ascii="微软雅黑" w:eastAsia="微软雅黑" w:hAnsi="微软雅黑"/>
          <w:sz w:val="21"/>
          <w:szCs w:val="21"/>
        </w:rPr>
        <w:t>事业</w:t>
      </w:r>
      <w:r w:rsidRPr="00CE1929">
        <w:rPr>
          <w:rFonts w:ascii="微软雅黑" w:eastAsia="微软雅黑" w:hAnsi="微软雅黑" w:hint="eastAsia"/>
          <w:sz w:val="21"/>
          <w:szCs w:val="21"/>
        </w:rPr>
        <w:t>性收费</w:t>
      </w:r>
      <w:r w:rsidRPr="00CE1929">
        <w:rPr>
          <w:rFonts w:ascii="微软雅黑" w:eastAsia="微软雅黑" w:hAnsi="微软雅黑"/>
          <w:sz w:val="21"/>
          <w:szCs w:val="21"/>
        </w:rPr>
        <w:t>有关政策</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w:t>
      </w:r>
      <w:r w:rsidRPr="00CE1929">
        <w:rPr>
          <w:rFonts w:ascii="微软雅黑" w:eastAsia="微软雅黑" w:hAnsi="微软雅黑" w:hint="eastAsia"/>
          <w:color w:val="000000"/>
          <w:sz w:val="21"/>
          <w:szCs w:val="21"/>
        </w:rPr>
        <w:t>财税[</w:t>
      </w:r>
      <w:r w:rsidRPr="00CE1929">
        <w:rPr>
          <w:rFonts w:ascii="微软雅黑" w:eastAsia="微软雅黑" w:hAnsi="微软雅黑"/>
          <w:color w:val="000000"/>
          <w:sz w:val="21"/>
          <w:szCs w:val="21"/>
        </w:rPr>
        <w:t>2017</w:t>
      </w:r>
      <w:r w:rsidRPr="00CE1929">
        <w:rPr>
          <w:rFonts w:ascii="微软雅黑" w:eastAsia="微软雅黑" w:hAnsi="微软雅黑" w:hint="eastAsia"/>
          <w:color w:val="000000"/>
          <w:sz w:val="21"/>
          <w:szCs w:val="21"/>
        </w:rPr>
        <w:t>]2</w:t>
      </w:r>
      <w:r w:rsidRPr="00CE1929">
        <w:rPr>
          <w:rFonts w:ascii="微软雅黑" w:eastAsia="微软雅黑" w:hAnsi="微软雅黑"/>
          <w:color w:val="000000"/>
          <w:sz w:val="21"/>
          <w:szCs w:val="21"/>
        </w:rPr>
        <w:t>0</w:t>
      </w:r>
      <w:r w:rsidRPr="00CE1929">
        <w:rPr>
          <w:rFonts w:ascii="微软雅黑" w:eastAsia="微软雅黑" w:hAnsi="微软雅黑" w:hint="eastAsia"/>
          <w:color w:val="000000"/>
          <w:sz w:val="21"/>
          <w:szCs w:val="21"/>
        </w:rPr>
        <w:t>号</w:t>
      </w:r>
      <w:r w:rsidRPr="00CE1929">
        <w:rPr>
          <w:rFonts w:ascii="微软雅黑" w:eastAsia="微软雅黑" w:hAnsi="微软雅黑" w:hint="eastAsia"/>
          <w:sz w:val="21"/>
          <w:szCs w:val="21"/>
        </w:rPr>
        <w:t>、2017年3月15日</w:t>
      </w:r>
      <w:r w:rsidRPr="00CE1929">
        <w:rPr>
          <w:rFonts w:ascii="微软雅黑" w:eastAsia="微软雅黑" w:hAnsi="微软雅黑"/>
          <w:sz w:val="21"/>
          <w:szCs w:val="21"/>
        </w:rPr>
        <w:t>起施行</w:t>
      </w:r>
      <w:r w:rsidRPr="00CE1929">
        <w:rPr>
          <w:rFonts w:ascii="微软雅黑" w:eastAsia="微软雅黑" w:hAnsi="微软雅黑" w:hint="eastAsia"/>
          <w:sz w:val="21"/>
          <w:szCs w:val="21"/>
        </w:rPr>
        <w:t>）；</w:t>
      </w:r>
    </w:p>
    <w:p w:rsidR="00D110CE" w:rsidRPr="00FF747F" w:rsidRDefault="00D110CE" w:rsidP="00D110CE">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《关于调整增值税</w:t>
      </w:r>
      <w:r w:rsidRPr="00CE1929">
        <w:rPr>
          <w:rFonts w:ascii="微软雅黑" w:eastAsia="微软雅黑" w:hAnsi="微软雅黑"/>
          <w:sz w:val="21"/>
          <w:szCs w:val="21"/>
        </w:rPr>
        <w:t>税率</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》（财税（201</w:t>
      </w:r>
      <w:r w:rsidRPr="00CE1929">
        <w:rPr>
          <w:rFonts w:ascii="微软雅黑" w:eastAsia="微软雅黑" w:hAnsi="微软雅黑"/>
          <w:sz w:val="21"/>
          <w:szCs w:val="21"/>
        </w:rPr>
        <w:t>8</w:t>
      </w:r>
      <w:r w:rsidRPr="00CE1929">
        <w:rPr>
          <w:rFonts w:ascii="微软雅黑" w:eastAsia="微软雅黑" w:hAnsi="微软雅黑" w:hint="eastAsia"/>
          <w:sz w:val="21"/>
          <w:szCs w:val="21"/>
        </w:rPr>
        <w:t>）3</w:t>
      </w:r>
      <w:r w:rsidRPr="00CE1929">
        <w:rPr>
          <w:rFonts w:ascii="微软雅黑" w:eastAsia="微软雅黑" w:hAnsi="微软雅黑"/>
          <w:sz w:val="21"/>
          <w:szCs w:val="21"/>
        </w:rPr>
        <w:t>2</w:t>
      </w:r>
      <w:r w:rsidRPr="00CE1929">
        <w:rPr>
          <w:rFonts w:ascii="微软雅黑" w:eastAsia="微软雅黑" w:hAnsi="微软雅黑" w:hint="eastAsia"/>
          <w:sz w:val="21"/>
          <w:szCs w:val="21"/>
        </w:rPr>
        <w:t>号、自201</w:t>
      </w:r>
      <w:r w:rsidRPr="00CE1929">
        <w:rPr>
          <w:rFonts w:ascii="微软雅黑" w:eastAsia="微软雅黑" w:hAnsi="微软雅黑"/>
          <w:sz w:val="21"/>
          <w:szCs w:val="21"/>
        </w:rPr>
        <w:t>8</w:t>
      </w:r>
      <w:r w:rsidRPr="00CE1929">
        <w:rPr>
          <w:rFonts w:ascii="微软雅黑" w:eastAsia="微软雅黑" w:hAnsi="微软雅黑" w:hint="eastAsia"/>
          <w:sz w:val="21"/>
          <w:szCs w:val="21"/>
        </w:rPr>
        <w:t>年5月1日起执行）；</w:t>
      </w:r>
    </w:p>
    <w:p w:rsidR="00FF747F" w:rsidRDefault="00FF747F" w:rsidP="00FF747F">
      <w:pPr>
        <w:pStyle w:val="a8"/>
        <w:numPr>
          <w:ilvl w:val="1"/>
          <w:numId w:val="18"/>
        </w:numPr>
        <w:adjustRightInd w:val="0"/>
        <w:snapToGrid w:val="0"/>
        <w:spacing w:line="276" w:lineRule="auto"/>
        <w:ind w:left="0" w:firstLine="420"/>
        <w:rPr>
          <w:rFonts w:ascii="微软雅黑" w:eastAsia="微软雅黑" w:hAnsi="微软雅黑"/>
          <w:sz w:val="21"/>
          <w:szCs w:val="21"/>
        </w:rPr>
      </w:pPr>
      <w:r>
        <w:rPr>
          <w:rFonts w:ascii="微软雅黑" w:eastAsia="微软雅黑" w:hAnsi="微软雅黑" w:hint="eastAsia"/>
          <w:sz w:val="21"/>
          <w:szCs w:val="21"/>
        </w:rPr>
        <w:t>《</w:t>
      </w:r>
      <w:r w:rsidRPr="00FF747F">
        <w:rPr>
          <w:rFonts w:ascii="微软雅黑" w:eastAsia="微软雅黑" w:hAnsi="微软雅黑" w:hint="eastAsia"/>
          <w:sz w:val="21"/>
          <w:szCs w:val="21"/>
        </w:rPr>
        <w:t>最高人民法院关于人民法院确定财产处置参考价若干问题的规定</w:t>
      </w:r>
      <w:r>
        <w:rPr>
          <w:rFonts w:ascii="微软雅黑" w:eastAsia="微软雅黑" w:hAnsi="微软雅黑" w:hint="eastAsia"/>
          <w:sz w:val="21"/>
          <w:szCs w:val="21"/>
        </w:rPr>
        <w:t>》（</w:t>
      </w:r>
      <w:r w:rsidRPr="00FF747F">
        <w:rPr>
          <w:rFonts w:ascii="微软雅黑" w:eastAsia="微软雅黑" w:hAnsi="微软雅黑" w:hint="eastAsia"/>
          <w:sz w:val="21"/>
          <w:szCs w:val="21"/>
        </w:rPr>
        <w:t>法释〔2018〕15号</w:t>
      </w:r>
      <w:r>
        <w:rPr>
          <w:rFonts w:ascii="微软雅黑" w:eastAsia="微软雅黑" w:hAnsi="微软雅黑" w:hint="eastAsia"/>
          <w:sz w:val="21"/>
          <w:szCs w:val="21"/>
        </w:rPr>
        <w:t>、</w:t>
      </w:r>
      <w:r w:rsidRPr="00FF747F">
        <w:rPr>
          <w:rFonts w:ascii="微软雅黑" w:eastAsia="微软雅黑" w:hAnsi="微软雅黑" w:hint="eastAsia"/>
          <w:sz w:val="21"/>
          <w:szCs w:val="21"/>
        </w:rPr>
        <w:t>自2018年9月1日起施行</w:t>
      </w:r>
      <w:r>
        <w:rPr>
          <w:rFonts w:ascii="微软雅黑" w:eastAsia="微软雅黑" w:hAnsi="微软雅黑" w:hint="eastAsia"/>
          <w:sz w:val="21"/>
          <w:szCs w:val="21"/>
        </w:rPr>
        <w:t>）；</w:t>
      </w:r>
    </w:p>
    <w:p w:rsidR="00C106B3" w:rsidRPr="00C106B3" w:rsidRDefault="00C106B3" w:rsidP="00C106B3">
      <w:pPr>
        <w:pStyle w:val="a8"/>
        <w:numPr>
          <w:ilvl w:val="1"/>
          <w:numId w:val="18"/>
        </w:numPr>
        <w:adjustRightInd w:val="0"/>
        <w:snapToGrid w:val="0"/>
        <w:spacing w:line="276" w:lineRule="auto"/>
        <w:ind w:left="0" w:firstLine="420"/>
        <w:rPr>
          <w:rFonts w:ascii="微软雅黑" w:eastAsia="微软雅黑" w:hAnsi="微软雅黑"/>
          <w:sz w:val="21"/>
          <w:szCs w:val="21"/>
        </w:rPr>
      </w:pPr>
      <w:r>
        <w:rPr>
          <w:rFonts w:ascii="微软雅黑" w:eastAsia="微软雅黑" w:hAnsi="微软雅黑" w:hint="eastAsia"/>
          <w:sz w:val="21"/>
          <w:szCs w:val="21"/>
        </w:rPr>
        <w:t>《</w:t>
      </w:r>
      <w:r w:rsidRPr="00C106B3">
        <w:rPr>
          <w:rFonts w:ascii="微软雅黑" w:eastAsia="微软雅黑" w:hAnsi="微软雅黑" w:hint="eastAsia"/>
          <w:sz w:val="21"/>
          <w:szCs w:val="21"/>
        </w:rPr>
        <w:t>关于印发人民法院委托评估工作规范的通知》（法</w:t>
      </w:r>
      <w:r>
        <w:rPr>
          <w:rFonts w:ascii="微软雅黑" w:eastAsia="微软雅黑" w:hAnsi="微软雅黑" w:hint="eastAsia"/>
          <w:sz w:val="21"/>
          <w:szCs w:val="21"/>
        </w:rPr>
        <w:t>办</w:t>
      </w:r>
      <w:r w:rsidRPr="00C106B3">
        <w:rPr>
          <w:rFonts w:ascii="微软雅黑" w:eastAsia="微软雅黑" w:hAnsi="微软雅黑" w:hint="eastAsia"/>
          <w:sz w:val="21"/>
          <w:szCs w:val="21"/>
        </w:rPr>
        <w:t>〔2018〕</w:t>
      </w:r>
      <w:r>
        <w:rPr>
          <w:rFonts w:ascii="微软雅黑" w:eastAsia="微软雅黑" w:hAnsi="微软雅黑"/>
          <w:sz w:val="21"/>
          <w:szCs w:val="21"/>
        </w:rPr>
        <w:t>273</w:t>
      </w:r>
      <w:r w:rsidRPr="00C106B3">
        <w:rPr>
          <w:rFonts w:ascii="微软雅黑" w:eastAsia="微软雅黑" w:hAnsi="微软雅黑" w:hint="eastAsia"/>
          <w:sz w:val="21"/>
          <w:szCs w:val="21"/>
        </w:rPr>
        <w:t>号、2018年</w:t>
      </w:r>
      <w:r>
        <w:rPr>
          <w:rFonts w:ascii="微软雅黑" w:eastAsia="微软雅黑" w:hAnsi="微软雅黑"/>
          <w:sz w:val="21"/>
          <w:szCs w:val="21"/>
        </w:rPr>
        <w:t>12</w:t>
      </w:r>
      <w:r w:rsidRPr="00C106B3">
        <w:rPr>
          <w:rFonts w:ascii="微软雅黑" w:eastAsia="微软雅黑" w:hAnsi="微软雅黑" w:hint="eastAsia"/>
          <w:sz w:val="21"/>
          <w:szCs w:val="21"/>
        </w:rPr>
        <w:t>月1</w:t>
      </w:r>
      <w:r>
        <w:rPr>
          <w:rFonts w:ascii="微软雅黑" w:eastAsia="微软雅黑" w:hAnsi="微软雅黑"/>
          <w:sz w:val="21"/>
          <w:szCs w:val="21"/>
        </w:rPr>
        <w:t>0</w:t>
      </w:r>
      <w:r w:rsidRPr="00C106B3">
        <w:rPr>
          <w:rFonts w:ascii="微软雅黑" w:eastAsia="微软雅黑" w:hAnsi="微软雅黑" w:hint="eastAsia"/>
          <w:sz w:val="21"/>
          <w:szCs w:val="21"/>
        </w:rPr>
        <w:t>日</w:t>
      </w:r>
      <w:r>
        <w:rPr>
          <w:rFonts w:ascii="微软雅黑" w:eastAsia="微软雅黑" w:hAnsi="微软雅黑" w:hint="eastAsia"/>
          <w:sz w:val="21"/>
          <w:szCs w:val="21"/>
        </w:rPr>
        <w:t>印发</w:t>
      </w:r>
      <w:r w:rsidRPr="00C106B3">
        <w:rPr>
          <w:rFonts w:ascii="微软雅黑" w:eastAsia="微软雅黑" w:hAnsi="微软雅黑" w:hint="eastAsia"/>
          <w:sz w:val="21"/>
          <w:szCs w:val="21"/>
        </w:rPr>
        <w:t>）；</w:t>
      </w:r>
    </w:p>
    <w:p w:rsidR="009B77F3" w:rsidRPr="00CE1929" w:rsidRDefault="009B77F3" w:rsidP="00FE2E8E">
      <w:pPr>
        <w:topLinePunct/>
        <w:adjustRightInd w:val="0"/>
        <w:snapToGrid w:val="0"/>
        <w:spacing w:line="276" w:lineRule="auto"/>
        <w:ind w:left="420"/>
        <w:rPr>
          <w:rFonts w:ascii="微软雅黑" w:eastAsia="微软雅黑" w:hAnsi="微软雅黑"/>
          <w:b/>
          <w:sz w:val="21"/>
          <w:szCs w:val="21"/>
        </w:rPr>
      </w:pPr>
      <w:r w:rsidRPr="00CE1929">
        <w:rPr>
          <w:rFonts w:ascii="微软雅黑" w:eastAsia="微软雅黑" w:hAnsi="微软雅黑"/>
          <w:b/>
          <w:color w:val="000000"/>
          <w:sz w:val="21"/>
          <w:szCs w:val="21"/>
        </w:rPr>
        <w:t>2.</w:t>
      </w:r>
      <w:r w:rsidRPr="00CE1929">
        <w:rPr>
          <w:rFonts w:ascii="微软雅黑" w:eastAsia="微软雅黑" w:hAnsi="微软雅黑" w:hint="eastAsia"/>
          <w:b/>
          <w:color w:val="000000"/>
          <w:sz w:val="21"/>
          <w:szCs w:val="21"/>
        </w:rPr>
        <w:t>省市法律、法规和政策性文件</w:t>
      </w:r>
    </w:p>
    <w:p w:rsidR="007716D3" w:rsidRPr="0030165D" w:rsidRDefault="007716D3" w:rsidP="007716D3">
      <w:pPr>
        <w:pStyle w:val="a8"/>
        <w:numPr>
          <w:ilvl w:val="0"/>
          <w:numId w:val="11"/>
        </w:numPr>
        <w:adjustRightInd w:val="0"/>
        <w:snapToGrid w:val="0"/>
        <w:spacing w:line="276" w:lineRule="auto"/>
        <w:ind w:firstLine="420"/>
        <w:rPr>
          <w:rFonts w:ascii="微软雅黑" w:eastAsia="微软雅黑" w:hAnsi="微软雅黑"/>
          <w:sz w:val="21"/>
          <w:szCs w:val="21"/>
        </w:rPr>
      </w:pPr>
      <w:r w:rsidRPr="0030165D">
        <w:rPr>
          <w:rFonts w:ascii="微软雅黑" w:eastAsia="微软雅黑" w:hAnsi="微软雅黑" w:hint="eastAsia"/>
          <w:sz w:val="21"/>
          <w:szCs w:val="21"/>
        </w:rPr>
        <w:t>《湖北省契税征收管理实施办法》（修订）（湖北省人民政府令2000年第190号、2000年2月21日起施行）；</w:t>
      </w:r>
    </w:p>
    <w:p w:rsidR="007716D3" w:rsidRPr="0030165D" w:rsidRDefault="007716D3" w:rsidP="007716D3">
      <w:pPr>
        <w:pStyle w:val="a8"/>
        <w:numPr>
          <w:ilvl w:val="0"/>
          <w:numId w:val="11"/>
        </w:numPr>
        <w:adjustRightInd w:val="0"/>
        <w:snapToGrid w:val="0"/>
        <w:spacing w:line="276" w:lineRule="auto"/>
        <w:ind w:firstLine="420"/>
        <w:rPr>
          <w:rFonts w:ascii="微软雅黑" w:eastAsia="微软雅黑" w:hAnsi="微软雅黑"/>
          <w:sz w:val="21"/>
          <w:szCs w:val="21"/>
        </w:rPr>
      </w:pPr>
      <w:r w:rsidRPr="0030165D">
        <w:rPr>
          <w:rFonts w:ascii="微软雅黑" w:eastAsia="微软雅黑" w:hAnsi="微软雅黑" w:hint="eastAsia"/>
          <w:sz w:val="21"/>
          <w:szCs w:val="21"/>
        </w:rPr>
        <w:t>《湖北省城镇土地使用税实施办法》（湖北省人民政府令第302号、2007年5月19日起施行）；</w:t>
      </w:r>
    </w:p>
    <w:p w:rsidR="008C0025"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二</w:t>
      </w:r>
      <w:r w:rsidRPr="00CE1929">
        <w:rPr>
          <w:rFonts w:ascii="微软雅黑" w:eastAsia="微软雅黑" w:hAnsi="微软雅黑" w:hint="eastAsia"/>
          <w:b/>
          <w:sz w:val="21"/>
          <w:szCs w:val="21"/>
        </w:rPr>
        <w:t>）技术</w:t>
      </w:r>
      <w:r w:rsidRPr="00CE1929">
        <w:rPr>
          <w:rFonts w:ascii="微软雅黑" w:eastAsia="微软雅黑" w:hAnsi="微软雅黑"/>
          <w:b/>
          <w:sz w:val="21"/>
          <w:szCs w:val="21"/>
        </w:rPr>
        <w:t>标准、</w:t>
      </w:r>
      <w:r w:rsidRPr="00CE1929">
        <w:rPr>
          <w:rFonts w:ascii="微软雅黑" w:eastAsia="微软雅黑" w:hAnsi="微软雅黑" w:hint="eastAsia"/>
          <w:b/>
          <w:sz w:val="21"/>
          <w:szCs w:val="21"/>
        </w:rPr>
        <w:t>规程</w:t>
      </w:r>
      <w:r w:rsidRPr="00CE1929">
        <w:rPr>
          <w:rFonts w:ascii="微软雅黑" w:eastAsia="微软雅黑" w:hAnsi="微软雅黑"/>
          <w:b/>
          <w:sz w:val="21"/>
          <w:szCs w:val="21"/>
        </w:rPr>
        <w:t>、</w:t>
      </w:r>
      <w:r w:rsidRPr="00CE1929">
        <w:rPr>
          <w:rFonts w:ascii="微软雅黑" w:eastAsia="微软雅黑" w:hAnsi="微软雅黑" w:hint="eastAsia"/>
          <w:b/>
          <w:sz w:val="21"/>
          <w:szCs w:val="21"/>
        </w:rPr>
        <w:t>规范</w:t>
      </w:r>
    </w:p>
    <w:p w:rsidR="00C40AA9" w:rsidRPr="00C40AA9" w:rsidRDefault="00C40AA9"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w:t>
      </w:r>
      <w:r w:rsidRPr="0030165D">
        <w:rPr>
          <w:rFonts w:ascii="微软雅黑" w:eastAsia="微软雅黑" w:hAnsi="微软雅黑"/>
          <w:sz w:val="21"/>
          <w:szCs w:val="21"/>
        </w:rPr>
        <w:t>2012年襄阳市区住宅用地级别与基准地价图</w:t>
      </w:r>
      <w:r w:rsidRPr="00CE1929">
        <w:rPr>
          <w:rFonts w:ascii="微软雅黑" w:eastAsia="微软雅黑" w:hAnsi="微软雅黑" w:hint="eastAsia"/>
          <w:color w:val="000000"/>
          <w:sz w:val="21"/>
          <w:szCs w:val="21"/>
        </w:rPr>
        <w:t>》</w:t>
      </w:r>
      <w:r>
        <w:rPr>
          <w:rFonts w:ascii="微软雅黑" w:eastAsia="微软雅黑" w:hAnsi="微软雅黑" w:hint="eastAsia"/>
          <w:color w:val="000000"/>
          <w:sz w:val="21"/>
          <w:szCs w:val="21"/>
        </w:rPr>
        <w:t>；</w:t>
      </w:r>
    </w:p>
    <w:p w:rsidR="008C0025" w:rsidRPr="007716D3"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7716D3">
        <w:rPr>
          <w:rFonts w:ascii="微软雅黑" w:eastAsia="微软雅黑" w:hAnsi="微软雅黑" w:hint="eastAsia"/>
          <w:color w:val="000000" w:themeColor="text1"/>
          <w:sz w:val="21"/>
          <w:szCs w:val="21"/>
        </w:rPr>
        <w:t>《房地产估价基本术语标准》（GB/T50899-2013、中华人民共和国住房和城乡建设部、中华人民共和国国家质量监督检验检疫总局2013年6月26日联合发布、2014年2月1日实施）；</w:t>
      </w:r>
    </w:p>
    <w:p w:rsidR="008C0025" w:rsidRPr="007716D3"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7716D3">
        <w:rPr>
          <w:rFonts w:ascii="微软雅黑" w:eastAsia="微软雅黑" w:hAnsi="微软雅黑" w:hint="eastAsia"/>
          <w:color w:val="000000" w:themeColor="text1"/>
          <w:sz w:val="21"/>
          <w:szCs w:val="21"/>
        </w:rPr>
        <w:t>《城镇土地估价规程》（GB/T18508-2014、中华人民共和国国家质量监督检验检疫总局、中国国家标准化管理委员会2014年7月24日发布、2014年12月1日实施）</w:t>
      </w:r>
      <w:r w:rsidRPr="007716D3">
        <w:rPr>
          <w:rFonts w:ascii="微软雅黑" w:eastAsia="微软雅黑" w:hAnsi="微软雅黑"/>
          <w:color w:val="000000" w:themeColor="text1"/>
          <w:sz w:val="21"/>
          <w:szCs w:val="21"/>
        </w:rPr>
        <w:t>；</w:t>
      </w:r>
    </w:p>
    <w:p w:rsidR="008C0025" w:rsidRPr="00FF747F" w:rsidRDefault="008C0025" w:rsidP="002D7ADF">
      <w:pPr>
        <w:pStyle w:val="a8"/>
        <w:numPr>
          <w:ilvl w:val="0"/>
          <w:numId w:val="12"/>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《房地产估价规范》（GB/T50291-2015、中华人民共和国住房和城乡建设部、中华人民共和国国家质量监督检验检疫总局联合发布、2015年4月8日发布、2015年12月1日实施）；</w:t>
      </w:r>
    </w:p>
    <w:p w:rsidR="00FF747F" w:rsidRPr="009F0CD1" w:rsidRDefault="00FF747F" w:rsidP="009F0CD1">
      <w:pPr>
        <w:pStyle w:val="a8"/>
        <w:numPr>
          <w:ilvl w:val="0"/>
          <w:numId w:val="12"/>
        </w:numPr>
        <w:adjustRightInd w:val="0"/>
        <w:snapToGrid w:val="0"/>
        <w:spacing w:line="276" w:lineRule="auto"/>
        <w:ind w:firstLine="420"/>
        <w:rPr>
          <w:rFonts w:ascii="微软雅黑" w:eastAsia="微软雅黑" w:hAnsi="微软雅黑"/>
          <w:color w:val="000000"/>
          <w:sz w:val="21"/>
          <w:szCs w:val="21"/>
        </w:rPr>
      </w:pPr>
      <w:r w:rsidRPr="00CE1929">
        <w:rPr>
          <w:rFonts w:ascii="微软雅黑" w:eastAsia="微软雅黑" w:hAnsi="微软雅黑" w:hint="eastAsia"/>
          <w:color w:val="000000"/>
          <w:sz w:val="21"/>
          <w:szCs w:val="21"/>
        </w:rPr>
        <w:t>《</w:t>
      </w:r>
      <w:r w:rsidR="00C106B3">
        <w:rPr>
          <w:rFonts w:ascii="微软雅黑" w:eastAsia="微软雅黑" w:hAnsi="微软雅黑" w:hint="eastAsia"/>
          <w:color w:val="000000"/>
          <w:sz w:val="21"/>
          <w:szCs w:val="21"/>
        </w:rPr>
        <w:t>人民法院委托评估工作规范</w:t>
      </w:r>
      <w:r w:rsidRPr="00CE1929">
        <w:rPr>
          <w:rFonts w:ascii="微软雅黑" w:eastAsia="微软雅黑" w:hAnsi="微软雅黑" w:hint="eastAsia"/>
          <w:color w:val="000000"/>
          <w:sz w:val="21"/>
          <w:szCs w:val="21"/>
        </w:rPr>
        <w:t>》（</w:t>
      </w:r>
      <w:r w:rsidR="009F0CD1" w:rsidRPr="009F0CD1">
        <w:rPr>
          <w:rFonts w:ascii="微软雅黑" w:eastAsia="微软雅黑" w:hAnsi="微软雅黑" w:hint="eastAsia"/>
          <w:color w:val="000000"/>
          <w:sz w:val="21"/>
          <w:szCs w:val="21"/>
        </w:rPr>
        <w:t>最高人民法院与中国资产评估协会、中国土地估价师与土地登记代理人协会、中国房地产估价师与房地产经纪人学会、中国矿业权评估师协会、中国珠宝玉石首饰行业协会</w:t>
      </w:r>
      <w:r w:rsidR="008634DC" w:rsidRPr="00CE1929">
        <w:rPr>
          <w:rFonts w:ascii="微软雅黑" w:eastAsia="微软雅黑" w:hAnsi="微软雅黑" w:hint="eastAsia"/>
          <w:color w:val="000000"/>
          <w:sz w:val="21"/>
          <w:szCs w:val="21"/>
        </w:rPr>
        <w:t>联合</w:t>
      </w:r>
      <w:r w:rsidR="008634DC">
        <w:rPr>
          <w:rFonts w:ascii="微软雅黑" w:eastAsia="微软雅黑" w:hAnsi="微软雅黑" w:hint="eastAsia"/>
          <w:color w:val="000000"/>
          <w:sz w:val="21"/>
          <w:szCs w:val="21"/>
        </w:rPr>
        <w:t>研究制定、2</w:t>
      </w:r>
      <w:r w:rsidR="008634DC">
        <w:rPr>
          <w:rFonts w:ascii="微软雅黑" w:eastAsia="微软雅黑" w:hAnsi="微软雅黑"/>
          <w:color w:val="000000"/>
          <w:sz w:val="21"/>
          <w:szCs w:val="21"/>
        </w:rPr>
        <w:t>018</w:t>
      </w:r>
      <w:r w:rsidR="008634DC">
        <w:rPr>
          <w:rFonts w:ascii="微软雅黑" w:eastAsia="微软雅黑" w:hAnsi="微软雅黑" w:hint="eastAsia"/>
          <w:color w:val="000000"/>
          <w:sz w:val="21"/>
          <w:szCs w:val="21"/>
        </w:rPr>
        <w:t>年1</w:t>
      </w:r>
      <w:r w:rsidR="008634DC">
        <w:rPr>
          <w:rFonts w:ascii="微软雅黑" w:eastAsia="微软雅黑" w:hAnsi="微软雅黑"/>
          <w:color w:val="000000"/>
          <w:sz w:val="21"/>
          <w:szCs w:val="21"/>
        </w:rPr>
        <w:t>2</w:t>
      </w:r>
      <w:r w:rsidR="008634DC">
        <w:rPr>
          <w:rFonts w:ascii="微软雅黑" w:eastAsia="微软雅黑" w:hAnsi="微软雅黑" w:hint="eastAsia"/>
          <w:color w:val="000000"/>
          <w:sz w:val="21"/>
          <w:szCs w:val="21"/>
        </w:rPr>
        <w:t>月1</w:t>
      </w:r>
      <w:r w:rsidR="008634DC">
        <w:rPr>
          <w:rFonts w:ascii="微软雅黑" w:eastAsia="微软雅黑" w:hAnsi="微软雅黑"/>
          <w:color w:val="000000"/>
          <w:sz w:val="21"/>
          <w:szCs w:val="21"/>
        </w:rPr>
        <w:t>0</w:t>
      </w:r>
      <w:r w:rsidR="008634DC">
        <w:rPr>
          <w:rFonts w:ascii="微软雅黑" w:eastAsia="微软雅黑" w:hAnsi="微软雅黑" w:hint="eastAsia"/>
          <w:color w:val="000000"/>
          <w:sz w:val="21"/>
          <w:szCs w:val="21"/>
        </w:rPr>
        <w:t>日印发</w:t>
      </w:r>
      <w:r w:rsidRPr="009F0CD1">
        <w:rPr>
          <w:rFonts w:ascii="微软雅黑" w:eastAsia="微软雅黑" w:hAnsi="微软雅黑" w:hint="eastAsia"/>
          <w:color w:val="000000"/>
          <w:sz w:val="21"/>
          <w:szCs w:val="21"/>
        </w:rPr>
        <w:t>）；</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三</w:t>
      </w:r>
      <w:r w:rsidRPr="00CE1929">
        <w:rPr>
          <w:rFonts w:ascii="微软雅黑" w:eastAsia="微软雅黑" w:hAnsi="微软雅黑" w:hint="eastAsia"/>
          <w:b/>
          <w:sz w:val="21"/>
          <w:szCs w:val="21"/>
        </w:rPr>
        <w:t>）估价</w:t>
      </w:r>
      <w:r w:rsidRPr="00CE1929">
        <w:rPr>
          <w:rFonts w:ascii="微软雅黑" w:eastAsia="微软雅黑" w:hAnsi="微软雅黑"/>
          <w:b/>
          <w:sz w:val="21"/>
          <w:szCs w:val="21"/>
        </w:rPr>
        <w:t>委托人提供的资料</w:t>
      </w:r>
    </w:p>
    <w:p w:rsidR="008C0025" w:rsidRPr="00170291"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w:t>
      </w:r>
      <w:r w:rsidR="005661C1">
        <w:rPr>
          <w:rFonts w:ascii="微软雅黑" w:eastAsia="微软雅黑" w:hAnsi="微软雅黑" w:hint="eastAsia"/>
          <w:color w:val="000000"/>
          <w:sz w:val="21"/>
          <w:szCs w:val="21"/>
        </w:rPr>
        <w:t>襄阳市樊城区人民法院</w:t>
      </w:r>
      <w:r w:rsidR="005661C1" w:rsidRPr="00170291">
        <w:rPr>
          <w:rFonts w:ascii="微软雅黑" w:eastAsia="微软雅黑" w:hAnsi="微软雅黑" w:hint="eastAsia"/>
          <w:color w:val="000000" w:themeColor="text1"/>
          <w:sz w:val="21"/>
          <w:szCs w:val="21"/>
        </w:rPr>
        <w:t>评估</w:t>
      </w:r>
      <w:r w:rsidRPr="00170291">
        <w:rPr>
          <w:rFonts w:ascii="微软雅黑" w:eastAsia="微软雅黑" w:hAnsi="微软雅黑" w:hint="eastAsia"/>
          <w:color w:val="000000" w:themeColor="text1"/>
          <w:sz w:val="21"/>
          <w:szCs w:val="21"/>
        </w:rPr>
        <w:t>委托书》</w:t>
      </w:r>
      <w:r w:rsidR="005661C1" w:rsidRPr="00170291">
        <w:rPr>
          <w:rFonts w:ascii="微软雅黑" w:eastAsia="微软雅黑" w:hAnsi="微软雅黑" w:hint="eastAsia"/>
          <w:color w:val="000000" w:themeColor="text1"/>
          <w:sz w:val="21"/>
          <w:szCs w:val="21"/>
        </w:rPr>
        <w:t>（</w:t>
      </w:r>
      <w:r w:rsidR="00161892">
        <w:rPr>
          <w:rFonts w:ascii="微软雅黑" w:eastAsia="微软雅黑" w:hAnsi="微软雅黑" w:hint="eastAsia"/>
          <w:color w:val="000000" w:themeColor="text1"/>
          <w:sz w:val="21"/>
          <w:szCs w:val="21"/>
        </w:rPr>
        <w:t>（2019）鄂樊城委评字第123号</w:t>
      </w:r>
      <w:r w:rsidR="005661C1" w:rsidRPr="00170291">
        <w:rPr>
          <w:rFonts w:ascii="微软雅黑" w:eastAsia="微软雅黑" w:hAnsi="微软雅黑" w:hint="eastAsia"/>
          <w:color w:val="000000" w:themeColor="text1"/>
          <w:sz w:val="21"/>
          <w:szCs w:val="21"/>
        </w:rPr>
        <w:t>）</w:t>
      </w:r>
      <w:r w:rsidRPr="00170291">
        <w:rPr>
          <w:rFonts w:ascii="微软雅黑" w:eastAsia="微软雅黑" w:hAnsi="微软雅黑" w:hint="eastAsia"/>
          <w:color w:val="000000" w:themeColor="text1"/>
          <w:sz w:val="21"/>
          <w:szCs w:val="21"/>
        </w:rPr>
        <w:t>；</w:t>
      </w:r>
    </w:p>
    <w:p w:rsidR="008C0025" w:rsidRPr="00170291"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w:t>
      </w:r>
      <w:r w:rsidR="005661C1" w:rsidRPr="00170291">
        <w:rPr>
          <w:rFonts w:ascii="微软雅黑" w:eastAsia="微软雅黑" w:hAnsi="微软雅黑" w:hint="eastAsia"/>
          <w:color w:val="000000" w:themeColor="text1"/>
          <w:sz w:val="21"/>
          <w:szCs w:val="21"/>
        </w:rPr>
        <w:t>襄阳</w:t>
      </w:r>
      <w:r w:rsidR="00A40AB5">
        <w:rPr>
          <w:rFonts w:ascii="微软雅黑" w:eastAsia="微软雅黑" w:hAnsi="微软雅黑" w:hint="eastAsia"/>
          <w:color w:val="000000" w:themeColor="text1"/>
          <w:sz w:val="21"/>
          <w:szCs w:val="21"/>
        </w:rPr>
        <w:t>市</w:t>
      </w:r>
      <w:r w:rsidR="005661C1" w:rsidRPr="00170291">
        <w:rPr>
          <w:rFonts w:ascii="微软雅黑" w:eastAsia="微软雅黑" w:hAnsi="微软雅黑" w:hint="eastAsia"/>
          <w:color w:val="000000" w:themeColor="text1"/>
          <w:sz w:val="21"/>
          <w:szCs w:val="21"/>
        </w:rPr>
        <w:t>樊城区人民法院民事判决书</w:t>
      </w:r>
      <w:r w:rsidRPr="00170291">
        <w:rPr>
          <w:rFonts w:ascii="微软雅黑" w:eastAsia="微软雅黑" w:hAnsi="微软雅黑" w:hint="eastAsia"/>
          <w:color w:val="000000" w:themeColor="text1"/>
          <w:sz w:val="21"/>
          <w:szCs w:val="21"/>
        </w:rPr>
        <w:t>》（</w:t>
      </w:r>
      <w:r w:rsidR="005661C1" w:rsidRPr="00170291">
        <w:rPr>
          <w:rFonts w:ascii="微软雅黑" w:eastAsia="微软雅黑" w:hAnsi="微软雅黑" w:hint="eastAsia"/>
          <w:color w:val="000000" w:themeColor="text1"/>
          <w:sz w:val="21"/>
          <w:szCs w:val="21"/>
        </w:rPr>
        <w:t>（201</w:t>
      </w:r>
      <w:r w:rsidR="00176BD9">
        <w:rPr>
          <w:rFonts w:ascii="微软雅黑" w:eastAsia="微软雅黑" w:hAnsi="微软雅黑" w:hint="eastAsia"/>
          <w:color w:val="000000" w:themeColor="text1"/>
          <w:sz w:val="21"/>
          <w:szCs w:val="21"/>
        </w:rPr>
        <w:t>5</w:t>
      </w:r>
      <w:r w:rsidRPr="00170291">
        <w:rPr>
          <w:rFonts w:ascii="微软雅黑" w:eastAsia="微软雅黑" w:hAnsi="微软雅黑" w:hint="eastAsia"/>
          <w:color w:val="000000" w:themeColor="text1"/>
          <w:sz w:val="21"/>
          <w:szCs w:val="21"/>
        </w:rPr>
        <w:t>）</w:t>
      </w:r>
      <w:r w:rsidR="005661C1" w:rsidRPr="00170291">
        <w:rPr>
          <w:rFonts w:ascii="微软雅黑" w:eastAsia="微软雅黑" w:hAnsi="微软雅黑" w:hint="eastAsia"/>
          <w:color w:val="000000" w:themeColor="text1"/>
          <w:sz w:val="21"/>
          <w:szCs w:val="21"/>
        </w:rPr>
        <w:t>鄂</w:t>
      </w:r>
      <w:r w:rsidR="00176BD9">
        <w:rPr>
          <w:rFonts w:ascii="微软雅黑" w:eastAsia="微软雅黑" w:hAnsi="微软雅黑" w:hint="eastAsia"/>
          <w:color w:val="000000" w:themeColor="text1"/>
          <w:sz w:val="21"/>
          <w:szCs w:val="21"/>
        </w:rPr>
        <w:t>樊城王民初字第00397号</w:t>
      </w:r>
      <w:r w:rsidR="00F22BC3" w:rsidRPr="00170291">
        <w:rPr>
          <w:rFonts w:ascii="微软雅黑" w:eastAsia="微软雅黑" w:hAnsi="微软雅黑" w:hint="eastAsia"/>
          <w:color w:val="000000" w:themeColor="text1"/>
          <w:sz w:val="21"/>
          <w:szCs w:val="21"/>
        </w:rPr>
        <w:t>）</w:t>
      </w:r>
      <w:r w:rsidRPr="00170291">
        <w:rPr>
          <w:rFonts w:ascii="微软雅黑" w:eastAsia="微软雅黑" w:hAnsi="微软雅黑" w:hint="eastAsia"/>
          <w:color w:val="000000" w:themeColor="text1"/>
          <w:sz w:val="21"/>
          <w:szCs w:val="21"/>
        </w:rPr>
        <w:t>复印件；</w:t>
      </w:r>
    </w:p>
    <w:p w:rsidR="008C0025" w:rsidRPr="00170291" w:rsidRDefault="00F22BC3"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lastRenderedPageBreak/>
        <w:t>《</w:t>
      </w:r>
      <w:r w:rsidR="00A40AB5" w:rsidRPr="00170291">
        <w:rPr>
          <w:rFonts w:ascii="微软雅黑" w:eastAsia="微软雅黑" w:hAnsi="微软雅黑" w:hint="eastAsia"/>
          <w:color w:val="000000" w:themeColor="text1"/>
          <w:sz w:val="21"/>
          <w:szCs w:val="21"/>
        </w:rPr>
        <w:t>襄阳</w:t>
      </w:r>
      <w:r w:rsidR="00A40AB5">
        <w:rPr>
          <w:rFonts w:ascii="微软雅黑" w:eastAsia="微软雅黑" w:hAnsi="微软雅黑" w:hint="eastAsia"/>
          <w:color w:val="000000" w:themeColor="text1"/>
          <w:sz w:val="21"/>
          <w:szCs w:val="21"/>
        </w:rPr>
        <w:t>市</w:t>
      </w:r>
      <w:r w:rsidR="00A40AB5" w:rsidRPr="00170291">
        <w:rPr>
          <w:rFonts w:ascii="微软雅黑" w:eastAsia="微软雅黑" w:hAnsi="微软雅黑" w:hint="eastAsia"/>
          <w:color w:val="000000" w:themeColor="text1"/>
          <w:sz w:val="21"/>
          <w:szCs w:val="21"/>
        </w:rPr>
        <w:t>樊城区人民法院</w:t>
      </w:r>
      <w:r w:rsidRPr="00170291">
        <w:rPr>
          <w:rFonts w:ascii="微软雅黑" w:eastAsia="微软雅黑" w:hAnsi="微软雅黑" w:hint="eastAsia"/>
          <w:color w:val="000000" w:themeColor="text1"/>
          <w:sz w:val="21"/>
          <w:szCs w:val="21"/>
        </w:rPr>
        <w:t>执行裁定书》（（</w:t>
      </w:r>
      <w:r w:rsidR="00A40AB5">
        <w:rPr>
          <w:rFonts w:ascii="微软雅黑" w:eastAsia="微软雅黑" w:hAnsi="微软雅黑" w:hint="eastAsia"/>
          <w:color w:val="000000" w:themeColor="text1"/>
          <w:sz w:val="21"/>
          <w:szCs w:val="21"/>
        </w:rPr>
        <w:t>2019</w:t>
      </w:r>
      <w:r w:rsidRPr="00170291">
        <w:rPr>
          <w:rFonts w:ascii="微软雅黑" w:eastAsia="微软雅黑" w:hAnsi="微软雅黑" w:hint="eastAsia"/>
          <w:color w:val="000000" w:themeColor="text1"/>
          <w:sz w:val="21"/>
          <w:szCs w:val="21"/>
        </w:rPr>
        <w:t>）鄂0606执恢</w:t>
      </w:r>
      <w:r w:rsidR="00A40AB5">
        <w:rPr>
          <w:rFonts w:ascii="微软雅黑" w:eastAsia="微软雅黑" w:hAnsi="微软雅黑" w:hint="eastAsia"/>
          <w:color w:val="000000" w:themeColor="text1"/>
          <w:sz w:val="21"/>
          <w:szCs w:val="21"/>
        </w:rPr>
        <w:t>306号之一</w:t>
      </w:r>
      <w:r w:rsidRPr="00170291">
        <w:rPr>
          <w:rFonts w:ascii="微软雅黑" w:eastAsia="微软雅黑" w:hAnsi="微软雅黑" w:hint="eastAsia"/>
          <w:color w:val="000000" w:themeColor="text1"/>
          <w:sz w:val="21"/>
          <w:szCs w:val="21"/>
        </w:rPr>
        <w:t>）复印件</w:t>
      </w:r>
      <w:r w:rsidR="008C0025" w:rsidRPr="00170291">
        <w:rPr>
          <w:rFonts w:ascii="微软雅黑" w:eastAsia="微软雅黑" w:hAnsi="微软雅黑" w:hint="eastAsia"/>
          <w:color w:val="000000" w:themeColor="text1"/>
          <w:sz w:val="21"/>
          <w:szCs w:val="21"/>
        </w:rPr>
        <w:t>；</w:t>
      </w:r>
    </w:p>
    <w:p w:rsidR="008C0025" w:rsidRPr="00170291" w:rsidRDefault="00F22BC3"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《房地产权登记信息（独幢、层、套、间房屋）》</w:t>
      </w:r>
      <w:r w:rsidR="008C0025" w:rsidRPr="00170291">
        <w:rPr>
          <w:rFonts w:ascii="微软雅黑" w:eastAsia="微软雅黑" w:hAnsi="微软雅黑" w:hint="eastAsia"/>
          <w:color w:val="000000" w:themeColor="text1"/>
          <w:sz w:val="21"/>
          <w:szCs w:val="21"/>
        </w:rPr>
        <w:t>复印件；</w:t>
      </w:r>
    </w:p>
    <w:p w:rsidR="00F22BC3" w:rsidRDefault="00F22BC3"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《抵押权登记信息》复印件；</w:t>
      </w:r>
    </w:p>
    <w:p w:rsidR="00A40AB5" w:rsidRPr="00170291" w:rsidRDefault="00A40AB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《查解封登记信息》复印件；</w:t>
      </w:r>
    </w:p>
    <w:p w:rsidR="008C0025" w:rsidRPr="00170291"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估价委托人提供的其他有关资料；</w:t>
      </w:r>
    </w:p>
    <w:p w:rsidR="008C0025" w:rsidRPr="00170291"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170291">
        <w:rPr>
          <w:rFonts w:ascii="微软雅黑" w:eastAsia="微软雅黑" w:hAnsi="微软雅黑" w:hint="eastAsia"/>
          <w:b/>
          <w:color w:val="000000" w:themeColor="text1"/>
          <w:sz w:val="21"/>
          <w:szCs w:val="21"/>
        </w:rPr>
        <w:t>（</w:t>
      </w:r>
      <w:r w:rsidR="009B77F3" w:rsidRPr="00170291">
        <w:rPr>
          <w:rFonts w:ascii="微软雅黑" w:eastAsia="微软雅黑" w:hAnsi="微软雅黑" w:hint="eastAsia"/>
          <w:b/>
          <w:color w:val="000000" w:themeColor="text1"/>
          <w:sz w:val="21"/>
          <w:szCs w:val="21"/>
        </w:rPr>
        <w:t>四</w:t>
      </w:r>
      <w:r w:rsidRPr="00170291">
        <w:rPr>
          <w:rFonts w:ascii="微软雅黑" w:eastAsia="微软雅黑" w:hAnsi="微软雅黑" w:hint="eastAsia"/>
          <w:b/>
          <w:color w:val="000000" w:themeColor="text1"/>
          <w:sz w:val="21"/>
          <w:szCs w:val="21"/>
        </w:rPr>
        <w:t>）估价</w:t>
      </w:r>
      <w:r w:rsidRPr="00170291">
        <w:rPr>
          <w:rFonts w:ascii="微软雅黑" w:eastAsia="微软雅黑" w:hAnsi="微软雅黑"/>
          <w:b/>
          <w:color w:val="000000" w:themeColor="text1"/>
          <w:sz w:val="21"/>
          <w:szCs w:val="21"/>
        </w:rPr>
        <w:t>机构和</w:t>
      </w:r>
      <w:r w:rsidRPr="00170291">
        <w:rPr>
          <w:rFonts w:ascii="微软雅黑" w:eastAsia="微软雅黑" w:hAnsi="微软雅黑" w:hint="eastAsia"/>
          <w:b/>
          <w:color w:val="000000" w:themeColor="text1"/>
          <w:sz w:val="21"/>
          <w:szCs w:val="21"/>
        </w:rPr>
        <w:t>估价人员掌握</w:t>
      </w:r>
      <w:r w:rsidRPr="00170291">
        <w:rPr>
          <w:rFonts w:ascii="微软雅黑" w:eastAsia="微软雅黑" w:hAnsi="微软雅黑"/>
          <w:b/>
          <w:color w:val="000000" w:themeColor="text1"/>
          <w:sz w:val="21"/>
          <w:szCs w:val="21"/>
        </w:rPr>
        <w:t>和搜集的资料</w:t>
      </w:r>
    </w:p>
    <w:p w:rsidR="008C0025" w:rsidRPr="00170291" w:rsidRDefault="008C0025" w:rsidP="002D7ADF">
      <w:pPr>
        <w:pStyle w:val="a8"/>
        <w:numPr>
          <w:ilvl w:val="0"/>
          <w:numId w:val="14"/>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实地查勘、摄影和记录；</w:t>
      </w:r>
    </w:p>
    <w:p w:rsidR="008C0025" w:rsidRPr="00170291" w:rsidRDefault="008C0025" w:rsidP="002D7ADF">
      <w:pPr>
        <w:pStyle w:val="a8"/>
        <w:numPr>
          <w:ilvl w:val="0"/>
          <w:numId w:val="14"/>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人民银行公布的资金存、贷款利率；</w:t>
      </w:r>
    </w:p>
    <w:p w:rsidR="008C0025" w:rsidRPr="00170291" w:rsidRDefault="008C0025" w:rsidP="002D7ADF">
      <w:pPr>
        <w:pStyle w:val="a8"/>
        <w:numPr>
          <w:ilvl w:val="0"/>
          <w:numId w:val="14"/>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估价对象附近房地产投资回报状况；</w:t>
      </w:r>
    </w:p>
    <w:p w:rsidR="008C0025" w:rsidRPr="00170291" w:rsidRDefault="008C0025" w:rsidP="002D7ADF">
      <w:pPr>
        <w:pStyle w:val="a8"/>
        <w:numPr>
          <w:ilvl w:val="0"/>
          <w:numId w:val="14"/>
        </w:numPr>
        <w:adjustRightInd w:val="0"/>
        <w:snapToGrid w:val="0"/>
        <w:spacing w:line="276" w:lineRule="auto"/>
        <w:ind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估价机构及估价人员掌握的其他相关信息资料。</w:t>
      </w:r>
    </w:p>
    <w:p w:rsidR="008C0025" w:rsidRPr="00170291"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70" w:name="_Toc497819265"/>
      <w:bookmarkStart w:id="71" w:name="_Toc497819334"/>
      <w:bookmarkStart w:id="72" w:name="_Toc504057008"/>
      <w:bookmarkStart w:id="73" w:name="_Toc507605747"/>
      <w:bookmarkStart w:id="74" w:name="_Toc20139831"/>
      <w:r w:rsidRPr="00170291">
        <w:rPr>
          <w:rFonts w:ascii="微软雅黑" w:eastAsia="微软雅黑" w:hAnsi="微软雅黑" w:hint="eastAsia"/>
          <w:color w:val="000000" w:themeColor="text1"/>
          <w:sz w:val="21"/>
          <w:szCs w:val="21"/>
        </w:rPr>
        <w:t>九、估价方法</w:t>
      </w:r>
      <w:bookmarkEnd w:id="70"/>
      <w:bookmarkEnd w:id="71"/>
      <w:bookmarkEnd w:id="72"/>
      <w:bookmarkEnd w:id="73"/>
      <w:bookmarkEnd w:id="74"/>
    </w:p>
    <w:p w:rsidR="008C0025" w:rsidRPr="00170291"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8C0025" w:rsidRPr="00170291"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170291">
        <w:rPr>
          <w:rFonts w:ascii="微软雅黑" w:eastAsia="微软雅黑" w:hAnsi="微软雅黑" w:hint="eastAsia"/>
          <w:b/>
          <w:color w:val="000000" w:themeColor="text1"/>
          <w:sz w:val="21"/>
          <w:szCs w:val="21"/>
        </w:rPr>
        <w:t>（一）估价方法</w:t>
      </w:r>
      <w:r w:rsidRPr="00170291">
        <w:rPr>
          <w:rFonts w:ascii="微软雅黑" w:eastAsia="微软雅黑" w:hAnsi="微软雅黑"/>
          <w:b/>
          <w:color w:val="000000" w:themeColor="text1"/>
          <w:sz w:val="21"/>
          <w:szCs w:val="21"/>
        </w:rPr>
        <w:t>选用分析</w:t>
      </w:r>
    </w:p>
    <w:p w:rsidR="008C0025" w:rsidRPr="00170291"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170291">
        <w:rPr>
          <w:rFonts w:ascii="微软雅黑" w:eastAsia="微软雅黑" w:hAnsi="微软雅黑" w:hint="eastAsia"/>
          <w:color w:val="000000" w:themeColor="text1"/>
          <w:sz w:val="21"/>
          <w:szCs w:val="21"/>
        </w:rPr>
        <w:t>根据估价人员掌握的资料，依据估价技术要求，选取比较法作为本次估价的基本方法，</w:t>
      </w:r>
      <w:r w:rsidRPr="00170291">
        <w:rPr>
          <w:rFonts w:ascii="微软雅黑" w:eastAsia="微软雅黑" w:hAnsi="微软雅黑"/>
          <w:color w:val="000000" w:themeColor="text1"/>
          <w:sz w:val="21"/>
          <w:szCs w:val="21"/>
        </w:rPr>
        <w:t>最终求取估价对象的</w:t>
      </w:r>
      <w:r w:rsidRPr="00170291">
        <w:rPr>
          <w:rFonts w:ascii="微软雅黑" w:eastAsia="微软雅黑" w:hAnsi="微软雅黑" w:hint="eastAsia"/>
          <w:color w:val="000000" w:themeColor="text1"/>
          <w:sz w:val="21"/>
          <w:szCs w:val="21"/>
        </w:rPr>
        <w:t>价值。估价方法选用理由及估价方法定义具体如下：</w:t>
      </w:r>
    </w:p>
    <w:tbl>
      <w:tblPr>
        <w:tblStyle w:val="a6"/>
        <w:tblW w:w="10205" w:type="dxa"/>
        <w:jc w:val="center"/>
        <w:tblBorders>
          <w:top w:val="single" w:sz="12" w:space="0" w:color="auto"/>
          <w:left w:val="single" w:sz="12" w:space="0" w:color="auto"/>
          <w:bottom w:val="single" w:sz="12" w:space="0" w:color="auto"/>
          <w:right w:val="single" w:sz="12" w:space="0" w:color="auto"/>
        </w:tblBorders>
        <w:tblLook w:val="04A0"/>
      </w:tblPr>
      <w:tblGrid>
        <w:gridCol w:w="1133"/>
        <w:gridCol w:w="4252"/>
        <w:gridCol w:w="3827"/>
        <w:gridCol w:w="993"/>
      </w:tblGrid>
      <w:tr w:rsidR="008C0025" w:rsidRPr="00170291" w:rsidTr="0004401C">
        <w:trPr>
          <w:trHeight w:val="454"/>
          <w:jc w:val="center"/>
        </w:trPr>
        <w:tc>
          <w:tcPr>
            <w:tcW w:w="1133" w:type="dxa"/>
            <w:tcBorders>
              <w:top w:val="single" w:sz="12" w:space="0" w:color="auto"/>
              <w:bottom w:val="single" w:sz="4" w:space="0" w:color="auto"/>
            </w:tcBorders>
            <w:shd w:val="clear" w:color="auto" w:fill="C0AD72"/>
            <w:vAlign w:val="center"/>
          </w:tcPr>
          <w:p w:rsidR="008C0025" w:rsidRPr="00170291" w:rsidRDefault="008C0025" w:rsidP="00FE2E8E">
            <w:pPr>
              <w:adjustRightInd w:val="0"/>
              <w:snapToGrid w:val="0"/>
              <w:jc w:val="center"/>
              <w:rPr>
                <w:rFonts w:ascii="微软雅黑" w:eastAsia="微软雅黑" w:hAnsi="微软雅黑"/>
                <w:b/>
                <w:color w:val="000000" w:themeColor="text1"/>
                <w:sz w:val="15"/>
                <w:szCs w:val="15"/>
              </w:rPr>
            </w:pPr>
            <w:r w:rsidRPr="00170291">
              <w:rPr>
                <w:rFonts w:ascii="微软雅黑" w:eastAsia="微软雅黑" w:hAnsi="微软雅黑" w:hint="eastAsia"/>
                <w:b/>
                <w:color w:val="000000" w:themeColor="text1"/>
                <w:sz w:val="15"/>
                <w:szCs w:val="15"/>
              </w:rPr>
              <w:t>可</w:t>
            </w:r>
            <w:r w:rsidRPr="00170291">
              <w:rPr>
                <w:rFonts w:ascii="微软雅黑" w:eastAsia="微软雅黑" w:hAnsi="微软雅黑"/>
                <w:b/>
                <w:color w:val="000000" w:themeColor="text1"/>
                <w:sz w:val="15"/>
                <w:szCs w:val="15"/>
              </w:rPr>
              <w:t>选</w:t>
            </w:r>
            <w:r w:rsidRPr="00170291">
              <w:rPr>
                <w:rFonts w:ascii="微软雅黑" w:eastAsia="微软雅黑" w:hAnsi="微软雅黑" w:hint="eastAsia"/>
                <w:b/>
                <w:color w:val="000000" w:themeColor="text1"/>
                <w:sz w:val="15"/>
                <w:szCs w:val="15"/>
              </w:rPr>
              <w:t>估价</w:t>
            </w:r>
            <w:r w:rsidRPr="00170291">
              <w:rPr>
                <w:rFonts w:ascii="微软雅黑" w:eastAsia="微软雅黑" w:hAnsi="微软雅黑"/>
                <w:b/>
                <w:color w:val="000000" w:themeColor="text1"/>
                <w:sz w:val="15"/>
                <w:szCs w:val="15"/>
              </w:rPr>
              <w:t>方法</w:t>
            </w:r>
          </w:p>
        </w:tc>
        <w:tc>
          <w:tcPr>
            <w:tcW w:w="4252" w:type="dxa"/>
            <w:tcBorders>
              <w:top w:val="single" w:sz="12" w:space="0" w:color="auto"/>
              <w:bottom w:val="single" w:sz="4" w:space="0" w:color="auto"/>
            </w:tcBorders>
            <w:shd w:val="clear" w:color="auto" w:fill="C0AD72"/>
            <w:vAlign w:val="center"/>
          </w:tcPr>
          <w:p w:rsidR="008C0025" w:rsidRPr="00170291" w:rsidRDefault="008C0025" w:rsidP="00FE2E8E">
            <w:pPr>
              <w:adjustRightInd w:val="0"/>
              <w:snapToGrid w:val="0"/>
              <w:jc w:val="center"/>
              <w:rPr>
                <w:rFonts w:ascii="微软雅黑" w:eastAsia="微软雅黑" w:hAnsi="微软雅黑"/>
                <w:b/>
                <w:color w:val="000000" w:themeColor="text1"/>
                <w:sz w:val="15"/>
                <w:szCs w:val="15"/>
              </w:rPr>
            </w:pPr>
            <w:r w:rsidRPr="00170291">
              <w:rPr>
                <w:rFonts w:ascii="微软雅黑" w:eastAsia="微软雅黑" w:hAnsi="微软雅黑" w:hint="eastAsia"/>
                <w:b/>
                <w:color w:val="000000" w:themeColor="text1"/>
                <w:sz w:val="15"/>
                <w:szCs w:val="15"/>
              </w:rPr>
              <w:t>估价</w:t>
            </w:r>
            <w:r w:rsidRPr="00170291">
              <w:rPr>
                <w:rFonts w:ascii="微软雅黑" w:eastAsia="微软雅黑" w:hAnsi="微软雅黑"/>
                <w:b/>
                <w:color w:val="000000" w:themeColor="text1"/>
                <w:sz w:val="15"/>
                <w:szCs w:val="15"/>
              </w:rPr>
              <w:t>方法定义</w:t>
            </w:r>
          </w:p>
        </w:tc>
        <w:tc>
          <w:tcPr>
            <w:tcW w:w="3827" w:type="dxa"/>
            <w:tcBorders>
              <w:top w:val="single" w:sz="12" w:space="0" w:color="auto"/>
              <w:bottom w:val="single" w:sz="4" w:space="0" w:color="auto"/>
            </w:tcBorders>
            <w:shd w:val="clear" w:color="auto" w:fill="C0AD72"/>
            <w:vAlign w:val="center"/>
          </w:tcPr>
          <w:p w:rsidR="008C0025" w:rsidRPr="00170291" w:rsidRDefault="008C0025" w:rsidP="00FE2E8E">
            <w:pPr>
              <w:adjustRightInd w:val="0"/>
              <w:snapToGrid w:val="0"/>
              <w:jc w:val="center"/>
              <w:rPr>
                <w:rFonts w:ascii="微软雅黑" w:eastAsia="微软雅黑" w:hAnsi="微软雅黑"/>
                <w:b/>
                <w:color w:val="000000" w:themeColor="text1"/>
                <w:sz w:val="15"/>
                <w:szCs w:val="15"/>
              </w:rPr>
            </w:pPr>
            <w:r w:rsidRPr="00170291">
              <w:rPr>
                <w:rFonts w:ascii="微软雅黑" w:eastAsia="微软雅黑" w:hAnsi="微软雅黑" w:hint="eastAsia"/>
                <w:b/>
                <w:color w:val="000000" w:themeColor="text1"/>
                <w:sz w:val="15"/>
                <w:szCs w:val="15"/>
              </w:rPr>
              <w:t>估价</w:t>
            </w:r>
            <w:r w:rsidRPr="00170291">
              <w:rPr>
                <w:rFonts w:ascii="微软雅黑" w:eastAsia="微软雅黑" w:hAnsi="微软雅黑"/>
                <w:b/>
                <w:color w:val="000000" w:themeColor="text1"/>
                <w:sz w:val="15"/>
                <w:szCs w:val="15"/>
              </w:rPr>
              <w:t>方法</w:t>
            </w:r>
            <w:r w:rsidRPr="00170291">
              <w:rPr>
                <w:rFonts w:ascii="微软雅黑" w:eastAsia="微软雅黑" w:hAnsi="微软雅黑" w:hint="eastAsia"/>
                <w:b/>
                <w:color w:val="000000" w:themeColor="text1"/>
                <w:sz w:val="15"/>
                <w:szCs w:val="15"/>
              </w:rPr>
              <w:t>是否</w:t>
            </w:r>
            <w:r w:rsidRPr="00170291">
              <w:rPr>
                <w:rFonts w:ascii="微软雅黑" w:eastAsia="微软雅黑" w:hAnsi="微软雅黑"/>
                <w:b/>
                <w:color w:val="000000" w:themeColor="text1"/>
                <w:sz w:val="15"/>
                <w:szCs w:val="15"/>
              </w:rPr>
              <w:t>选用</w:t>
            </w:r>
            <w:r w:rsidRPr="00170291">
              <w:rPr>
                <w:rFonts w:ascii="微软雅黑" w:eastAsia="微软雅黑" w:hAnsi="微软雅黑" w:hint="eastAsia"/>
                <w:b/>
                <w:color w:val="000000" w:themeColor="text1"/>
                <w:sz w:val="15"/>
                <w:szCs w:val="15"/>
              </w:rPr>
              <w:t>理由</w:t>
            </w:r>
          </w:p>
        </w:tc>
        <w:tc>
          <w:tcPr>
            <w:tcW w:w="993" w:type="dxa"/>
            <w:tcBorders>
              <w:top w:val="single" w:sz="12" w:space="0" w:color="auto"/>
              <w:bottom w:val="single" w:sz="4" w:space="0" w:color="auto"/>
            </w:tcBorders>
            <w:shd w:val="clear" w:color="auto" w:fill="C0AD72"/>
            <w:vAlign w:val="center"/>
          </w:tcPr>
          <w:p w:rsidR="008C0025" w:rsidRPr="00170291" w:rsidRDefault="008C0025" w:rsidP="00FE2E8E">
            <w:pPr>
              <w:adjustRightInd w:val="0"/>
              <w:snapToGrid w:val="0"/>
              <w:jc w:val="center"/>
              <w:rPr>
                <w:rFonts w:ascii="微软雅黑" w:eastAsia="微软雅黑" w:hAnsi="微软雅黑"/>
                <w:b/>
                <w:color w:val="000000" w:themeColor="text1"/>
                <w:sz w:val="15"/>
                <w:szCs w:val="15"/>
              </w:rPr>
            </w:pPr>
            <w:r w:rsidRPr="00170291">
              <w:rPr>
                <w:rFonts w:ascii="微软雅黑" w:eastAsia="微软雅黑" w:hAnsi="微软雅黑" w:hint="eastAsia"/>
                <w:b/>
                <w:color w:val="000000" w:themeColor="text1"/>
                <w:sz w:val="15"/>
                <w:szCs w:val="15"/>
              </w:rPr>
              <w:t>是否</w:t>
            </w:r>
            <w:r w:rsidRPr="00170291">
              <w:rPr>
                <w:rFonts w:ascii="微软雅黑" w:eastAsia="微软雅黑" w:hAnsi="微软雅黑"/>
                <w:b/>
                <w:color w:val="000000" w:themeColor="text1"/>
                <w:sz w:val="15"/>
                <w:szCs w:val="15"/>
              </w:rPr>
              <w:t>选用</w:t>
            </w:r>
          </w:p>
        </w:tc>
      </w:tr>
      <w:tr w:rsidR="008C0025" w:rsidRPr="00170291" w:rsidTr="0004401C">
        <w:trPr>
          <w:trHeight w:val="454"/>
          <w:jc w:val="center"/>
        </w:trPr>
        <w:tc>
          <w:tcPr>
            <w:tcW w:w="1133" w:type="dxa"/>
            <w:tcBorders>
              <w:top w:val="single" w:sz="4" w:space="0" w:color="auto"/>
            </w:tcBorders>
            <w:vAlign w:val="center"/>
          </w:tcPr>
          <w:p w:rsidR="008C0025" w:rsidRPr="00170291" w:rsidRDefault="008C0025" w:rsidP="00FE2E8E">
            <w:pPr>
              <w:adjustRightInd w:val="0"/>
              <w:snapToGrid w:val="0"/>
              <w:jc w:val="center"/>
              <w:rPr>
                <w:rFonts w:ascii="微软雅黑" w:eastAsia="微软雅黑" w:hAnsi="微软雅黑" w:cs="Tahoma"/>
                <w:b/>
                <w:bCs/>
                <w:color w:val="000000" w:themeColor="text1"/>
                <w:sz w:val="15"/>
                <w:szCs w:val="15"/>
              </w:rPr>
            </w:pPr>
            <w:r w:rsidRPr="00170291">
              <w:rPr>
                <w:rFonts w:ascii="微软雅黑" w:eastAsia="微软雅黑" w:hAnsi="微软雅黑" w:cs="Tahoma" w:hint="eastAsia"/>
                <w:b/>
                <w:bCs/>
                <w:color w:val="000000" w:themeColor="text1"/>
                <w:sz w:val="15"/>
                <w:szCs w:val="15"/>
              </w:rPr>
              <w:t>比较法</w:t>
            </w:r>
          </w:p>
        </w:tc>
        <w:tc>
          <w:tcPr>
            <w:tcW w:w="4252" w:type="dxa"/>
            <w:tcBorders>
              <w:top w:val="single" w:sz="4" w:space="0" w:color="auto"/>
            </w:tcBorders>
            <w:vAlign w:val="center"/>
          </w:tcPr>
          <w:p w:rsidR="008C0025" w:rsidRPr="00170291" w:rsidRDefault="008C0025" w:rsidP="0004401C">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rsidR="008C0025" w:rsidRPr="00170291" w:rsidRDefault="00F22BC3" w:rsidP="00F22BC3">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估价对象规划用途为住宅，所在区域与估价对象相似的出售可比案例（同一供需圈内、用途一致、邻近区域）较多，故本次评估选取比较法对估价对象市场价格进行估价。</w:t>
            </w:r>
          </w:p>
        </w:tc>
        <w:tc>
          <w:tcPr>
            <w:tcW w:w="993" w:type="dxa"/>
            <w:tcBorders>
              <w:top w:val="single" w:sz="4" w:space="0" w:color="auto"/>
            </w:tcBorders>
            <w:vAlign w:val="center"/>
          </w:tcPr>
          <w:p w:rsidR="008C0025" w:rsidRPr="00170291" w:rsidRDefault="008C0025" w:rsidP="00F22BC3">
            <w:pPr>
              <w:adjustRightInd w:val="0"/>
              <w:snapToGrid w:val="0"/>
              <w:jc w:val="center"/>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选用</w:t>
            </w:r>
          </w:p>
        </w:tc>
      </w:tr>
      <w:tr w:rsidR="008C0025" w:rsidRPr="00170291" w:rsidTr="0004401C">
        <w:trPr>
          <w:trHeight w:val="454"/>
          <w:jc w:val="center"/>
        </w:trPr>
        <w:tc>
          <w:tcPr>
            <w:tcW w:w="1133" w:type="dxa"/>
            <w:vAlign w:val="center"/>
          </w:tcPr>
          <w:p w:rsidR="008C0025" w:rsidRPr="00170291" w:rsidRDefault="008C0025" w:rsidP="00FE2E8E">
            <w:pPr>
              <w:adjustRightInd w:val="0"/>
              <w:snapToGrid w:val="0"/>
              <w:jc w:val="center"/>
              <w:rPr>
                <w:rFonts w:ascii="微软雅黑" w:eastAsia="微软雅黑" w:hAnsi="微软雅黑" w:cs="Tahoma"/>
                <w:b/>
                <w:bCs/>
                <w:color w:val="000000" w:themeColor="text1"/>
                <w:sz w:val="15"/>
                <w:szCs w:val="15"/>
              </w:rPr>
            </w:pPr>
            <w:r w:rsidRPr="00170291">
              <w:rPr>
                <w:rFonts w:ascii="微软雅黑" w:eastAsia="微软雅黑" w:hAnsi="微软雅黑" w:cs="Tahoma" w:hint="eastAsia"/>
                <w:b/>
                <w:bCs/>
                <w:color w:val="000000" w:themeColor="text1"/>
                <w:sz w:val="15"/>
                <w:szCs w:val="15"/>
              </w:rPr>
              <w:t>收益法</w:t>
            </w:r>
          </w:p>
        </w:tc>
        <w:tc>
          <w:tcPr>
            <w:tcW w:w="4252" w:type="dxa"/>
            <w:vAlign w:val="center"/>
          </w:tcPr>
          <w:p w:rsidR="008C0025" w:rsidRPr="00170291" w:rsidRDefault="008C0025" w:rsidP="0004401C">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收益法是预测估价对象的未来收益，利用报酬率或资本化率、收益乘数将未来收益转换为价值得到估价对象价值或价格的方法。</w:t>
            </w:r>
          </w:p>
        </w:tc>
        <w:tc>
          <w:tcPr>
            <w:tcW w:w="3827" w:type="dxa"/>
            <w:vAlign w:val="center"/>
          </w:tcPr>
          <w:p w:rsidR="008C0025" w:rsidRPr="00170291" w:rsidRDefault="00F22BC3" w:rsidP="00FE2E8E">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估价对象虽能够出租获取收益，但周边同类物业租赁市场租售比普遍偏低，租金收益无法反应其客观市场价值，故本次评估不选取收益法。</w:t>
            </w:r>
          </w:p>
        </w:tc>
        <w:tc>
          <w:tcPr>
            <w:tcW w:w="993" w:type="dxa"/>
            <w:vAlign w:val="center"/>
          </w:tcPr>
          <w:p w:rsidR="008C0025" w:rsidRPr="00170291" w:rsidRDefault="008C0025" w:rsidP="00FE2E8E">
            <w:pPr>
              <w:adjustRightInd w:val="0"/>
              <w:snapToGrid w:val="0"/>
              <w:jc w:val="center"/>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不选用</w:t>
            </w:r>
          </w:p>
        </w:tc>
      </w:tr>
      <w:tr w:rsidR="008C0025" w:rsidRPr="00170291" w:rsidTr="0004401C">
        <w:trPr>
          <w:trHeight w:val="454"/>
          <w:jc w:val="center"/>
        </w:trPr>
        <w:tc>
          <w:tcPr>
            <w:tcW w:w="1133" w:type="dxa"/>
            <w:vAlign w:val="center"/>
          </w:tcPr>
          <w:p w:rsidR="008C0025" w:rsidRPr="00170291" w:rsidRDefault="008C0025" w:rsidP="00FE2E8E">
            <w:pPr>
              <w:adjustRightInd w:val="0"/>
              <w:snapToGrid w:val="0"/>
              <w:jc w:val="center"/>
              <w:rPr>
                <w:rFonts w:ascii="微软雅黑" w:eastAsia="微软雅黑" w:hAnsi="微软雅黑" w:cs="Tahoma"/>
                <w:b/>
                <w:bCs/>
                <w:color w:val="000000" w:themeColor="text1"/>
                <w:sz w:val="15"/>
                <w:szCs w:val="15"/>
              </w:rPr>
            </w:pPr>
            <w:r w:rsidRPr="00170291">
              <w:rPr>
                <w:rFonts w:ascii="微软雅黑" w:eastAsia="微软雅黑" w:hAnsi="微软雅黑" w:cs="Tahoma" w:hint="eastAsia"/>
                <w:b/>
                <w:bCs/>
                <w:color w:val="000000" w:themeColor="text1"/>
                <w:sz w:val="15"/>
                <w:szCs w:val="15"/>
              </w:rPr>
              <w:t>假设开发法</w:t>
            </w:r>
          </w:p>
        </w:tc>
        <w:tc>
          <w:tcPr>
            <w:tcW w:w="4252" w:type="dxa"/>
            <w:vAlign w:val="center"/>
          </w:tcPr>
          <w:p w:rsidR="008C0025" w:rsidRPr="00170291" w:rsidRDefault="008C0025" w:rsidP="0004401C">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rsidR="008C0025" w:rsidRPr="00170291" w:rsidRDefault="008C0025" w:rsidP="00FE2E8E">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假设开发法适用于评估具有投资开发价值或再开发潜力的房地产，估价对象为已完成开发的</w:t>
            </w:r>
            <w:r w:rsidR="00F22BC3" w:rsidRPr="00170291">
              <w:rPr>
                <w:rFonts w:ascii="微软雅黑" w:eastAsia="微软雅黑" w:hAnsi="微软雅黑" w:cs="Tahoma" w:hint="eastAsia"/>
                <w:color w:val="000000" w:themeColor="text1"/>
                <w:sz w:val="15"/>
                <w:szCs w:val="15"/>
              </w:rPr>
              <w:t>住宅</w:t>
            </w:r>
            <w:r w:rsidRPr="00170291">
              <w:rPr>
                <w:rFonts w:ascii="微软雅黑" w:eastAsia="微软雅黑" w:hAnsi="微软雅黑" w:cs="Tahoma" w:hint="eastAsia"/>
                <w:color w:val="000000" w:themeColor="text1"/>
                <w:sz w:val="15"/>
                <w:szCs w:val="15"/>
              </w:rPr>
              <w:t>物业，故本次评估不选取假设开发法作为估价方法。</w:t>
            </w:r>
          </w:p>
        </w:tc>
        <w:tc>
          <w:tcPr>
            <w:tcW w:w="993" w:type="dxa"/>
            <w:vAlign w:val="center"/>
          </w:tcPr>
          <w:p w:rsidR="008C0025" w:rsidRPr="00170291" w:rsidRDefault="008C0025" w:rsidP="00FE2E8E">
            <w:pPr>
              <w:adjustRightInd w:val="0"/>
              <w:snapToGrid w:val="0"/>
              <w:jc w:val="center"/>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不选用</w:t>
            </w:r>
          </w:p>
        </w:tc>
      </w:tr>
      <w:tr w:rsidR="008C0025" w:rsidRPr="00170291" w:rsidTr="0004401C">
        <w:trPr>
          <w:trHeight w:val="454"/>
          <w:jc w:val="center"/>
        </w:trPr>
        <w:tc>
          <w:tcPr>
            <w:tcW w:w="1133" w:type="dxa"/>
            <w:vAlign w:val="center"/>
          </w:tcPr>
          <w:p w:rsidR="008C0025" w:rsidRPr="00170291" w:rsidRDefault="008C0025" w:rsidP="00FE2E8E">
            <w:pPr>
              <w:adjustRightInd w:val="0"/>
              <w:snapToGrid w:val="0"/>
              <w:jc w:val="center"/>
              <w:rPr>
                <w:rFonts w:ascii="微软雅黑" w:eastAsia="微软雅黑" w:hAnsi="微软雅黑" w:cs="Tahoma"/>
                <w:b/>
                <w:bCs/>
                <w:color w:val="000000" w:themeColor="text1"/>
                <w:sz w:val="15"/>
                <w:szCs w:val="15"/>
              </w:rPr>
            </w:pPr>
            <w:r w:rsidRPr="00170291">
              <w:rPr>
                <w:rFonts w:ascii="微软雅黑" w:eastAsia="微软雅黑" w:hAnsi="微软雅黑" w:cs="Tahoma" w:hint="eastAsia"/>
                <w:b/>
                <w:bCs/>
                <w:color w:val="000000" w:themeColor="text1"/>
                <w:sz w:val="15"/>
                <w:szCs w:val="15"/>
              </w:rPr>
              <w:t>成本法</w:t>
            </w:r>
          </w:p>
        </w:tc>
        <w:tc>
          <w:tcPr>
            <w:tcW w:w="4252" w:type="dxa"/>
            <w:vAlign w:val="center"/>
          </w:tcPr>
          <w:p w:rsidR="008C0025" w:rsidRPr="00170291" w:rsidRDefault="008C0025" w:rsidP="0004401C">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成本法是测算估价对象在价值时点的重置成本或重建成本和折旧，将重置成本或重建成本减去折旧得到估价对象价值或价格的方法。</w:t>
            </w:r>
          </w:p>
        </w:tc>
        <w:tc>
          <w:tcPr>
            <w:tcW w:w="3827" w:type="dxa"/>
            <w:vAlign w:val="center"/>
          </w:tcPr>
          <w:p w:rsidR="008C0025" w:rsidRPr="00170291" w:rsidRDefault="008C0025" w:rsidP="00FE2E8E">
            <w:pPr>
              <w:adjustRightInd w:val="0"/>
              <w:snapToGrid w:val="0"/>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运用成本法测算的结果不能较好反映估价对象市场价值，故不选取成本法进行评估。</w:t>
            </w:r>
          </w:p>
        </w:tc>
        <w:tc>
          <w:tcPr>
            <w:tcW w:w="993" w:type="dxa"/>
            <w:vAlign w:val="center"/>
          </w:tcPr>
          <w:p w:rsidR="008C0025" w:rsidRPr="00170291" w:rsidRDefault="008C0025" w:rsidP="00FE2E8E">
            <w:pPr>
              <w:adjustRightInd w:val="0"/>
              <w:snapToGrid w:val="0"/>
              <w:jc w:val="center"/>
              <w:rPr>
                <w:rFonts w:ascii="微软雅黑" w:eastAsia="微软雅黑" w:hAnsi="微软雅黑" w:cs="Tahoma"/>
                <w:color w:val="000000" w:themeColor="text1"/>
                <w:sz w:val="15"/>
                <w:szCs w:val="15"/>
              </w:rPr>
            </w:pPr>
            <w:r w:rsidRPr="00170291">
              <w:rPr>
                <w:rFonts w:ascii="微软雅黑" w:eastAsia="微软雅黑" w:hAnsi="微软雅黑" w:cs="Tahoma" w:hint="eastAsia"/>
                <w:color w:val="000000" w:themeColor="text1"/>
                <w:sz w:val="15"/>
                <w:szCs w:val="15"/>
              </w:rPr>
              <w:t>不选用</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（二）估价技术路线</w:t>
      </w:r>
    </w:p>
    <w:p w:rsidR="008C0025" w:rsidRDefault="00F22BC3" w:rsidP="00F22BC3">
      <w:pPr>
        <w:pStyle w:val="a8"/>
        <w:adjustRightInd w:val="0"/>
        <w:snapToGrid w:val="0"/>
        <w:spacing w:line="276" w:lineRule="auto"/>
        <w:ind w:left="420" w:firstLineChars="0" w:firstLine="0"/>
        <w:rPr>
          <w:rFonts w:ascii="微软雅黑" w:eastAsia="微软雅黑" w:hAnsi="微软雅黑"/>
          <w:sz w:val="21"/>
          <w:szCs w:val="21"/>
        </w:rPr>
      </w:pPr>
      <w:r w:rsidRPr="0030165D">
        <w:rPr>
          <w:rFonts w:ascii="微软雅黑" w:eastAsia="微软雅黑" w:hAnsi="微软雅黑" w:hint="eastAsia"/>
          <w:sz w:val="21"/>
          <w:szCs w:val="21"/>
        </w:rPr>
        <w:t>运用比较法求取估价对象比较价值</w:t>
      </w:r>
      <w:r w:rsidR="008C0025" w:rsidRPr="00CE1929">
        <w:rPr>
          <w:rFonts w:ascii="微软雅黑" w:eastAsia="微软雅黑" w:hAnsi="微软雅黑" w:hint="eastAsia"/>
          <w:sz w:val="21"/>
          <w:szCs w:val="21"/>
        </w:rPr>
        <w:t>；</w:t>
      </w:r>
    </w:p>
    <w:p w:rsidR="00F22BC3" w:rsidRPr="0030165D" w:rsidRDefault="00F22BC3" w:rsidP="00F22BC3">
      <w:pPr>
        <w:pStyle w:val="a8"/>
        <w:adjustRightInd w:val="0"/>
        <w:snapToGrid w:val="0"/>
        <w:spacing w:line="276" w:lineRule="auto"/>
        <w:rPr>
          <w:rFonts w:ascii="微软雅黑" w:eastAsia="微软雅黑" w:hAnsi="微软雅黑"/>
          <w:sz w:val="21"/>
          <w:szCs w:val="21"/>
        </w:rPr>
      </w:pPr>
      <w:r w:rsidRPr="0030165D">
        <w:rPr>
          <w:rFonts w:ascii="微软雅黑" w:eastAsia="微软雅黑" w:hAnsi="微软雅黑" w:hint="eastAsia"/>
          <w:sz w:val="21"/>
          <w:szCs w:val="21"/>
        </w:rPr>
        <w:t>比较法是选取一定数量的可比实例，将它们与估价对象进行比较，根据其间的差异对可比实例成交价格进行处理后得到估价对象价值或价格的方法。基本公式如下：</w:t>
      </w:r>
    </w:p>
    <w:p w:rsidR="00F22BC3" w:rsidRPr="0030165D" w:rsidRDefault="00F22BC3" w:rsidP="00F22BC3">
      <w:pPr>
        <w:pStyle w:val="a8"/>
        <w:adjustRightInd w:val="0"/>
        <w:snapToGrid w:val="0"/>
        <w:spacing w:line="276" w:lineRule="auto"/>
        <w:ind w:firstLine="404"/>
        <w:rPr>
          <w:rFonts w:ascii="微软雅黑" w:eastAsia="微软雅黑" w:hAnsi="微软雅黑"/>
          <w:spacing w:val="-4"/>
          <w:sz w:val="21"/>
          <w:szCs w:val="21"/>
        </w:rPr>
      </w:pPr>
      <w:r w:rsidRPr="0030165D">
        <w:rPr>
          <w:rFonts w:ascii="微软雅黑" w:eastAsia="微软雅黑" w:hAnsi="微软雅黑" w:hint="eastAsia"/>
          <w:spacing w:val="-4"/>
          <w:sz w:val="21"/>
          <w:szCs w:val="21"/>
        </w:rPr>
        <w:t>比较价值＝可比实例成交价格×交易情况修正系数×市场状况调整系数×房地产状况调整系数</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75" w:name="_Toc497819266"/>
      <w:bookmarkStart w:id="76" w:name="_Toc497819335"/>
      <w:bookmarkStart w:id="77" w:name="_Toc504057009"/>
      <w:bookmarkStart w:id="78" w:name="_Toc507605748"/>
      <w:bookmarkStart w:id="79" w:name="_Toc20139832"/>
      <w:r w:rsidRPr="00CE1929">
        <w:rPr>
          <w:rFonts w:ascii="微软雅黑" w:eastAsia="微软雅黑" w:hAnsi="微软雅黑" w:hint="eastAsia"/>
          <w:sz w:val="21"/>
          <w:szCs w:val="21"/>
        </w:rPr>
        <w:lastRenderedPageBreak/>
        <w:t>十、估价结果</w:t>
      </w:r>
      <w:bookmarkEnd w:id="75"/>
      <w:bookmarkEnd w:id="76"/>
      <w:bookmarkEnd w:id="77"/>
      <w:bookmarkEnd w:id="78"/>
      <w:bookmarkEnd w:id="79"/>
    </w:p>
    <w:p w:rsidR="00FA5B10" w:rsidRPr="0004401C" w:rsidRDefault="00FA5B10" w:rsidP="00FA5B10">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估价人员</w:t>
      </w:r>
      <w:r w:rsidRPr="00CE1929">
        <w:rPr>
          <w:rFonts w:ascii="微软雅黑" w:eastAsia="微软雅黑" w:hAnsi="微软雅黑" w:cs="Arial" w:hint="eastAsia"/>
          <w:sz w:val="21"/>
          <w:szCs w:val="21"/>
        </w:rPr>
        <w:t>遵循各项</w:t>
      </w:r>
      <w:r w:rsidRPr="0004401C">
        <w:rPr>
          <w:rFonts w:ascii="微软雅黑" w:eastAsia="微软雅黑" w:hAnsi="微软雅黑" w:cs="Arial" w:hint="eastAsia"/>
          <w:color w:val="000000" w:themeColor="text1"/>
          <w:sz w:val="21"/>
          <w:szCs w:val="21"/>
        </w:rPr>
        <w:t>估价原则，根据估价目的和国家有关房地产估价的规范、规定</w:t>
      </w:r>
      <w:r w:rsidRPr="0004401C">
        <w:rPr>
          <w:rFonts w:ascii="微软雅黑" w:eastAsia="微软雅黑" w:hAnsi="微软雅黑" w:hint="eastAsia"/>
          <w:color w:val="000000" w:themeColor="text1"/>
          <w:sz w:val="21"/>
          <w:szCs w:val="21"/>
        </w:rPr>
        <w:t>，按照估价程序，经过实地查勘与市场调查，选用</w:t>
      </w:r>
      <w:r w:rsidR="00A8349F" w:rsidRPr="0004401C">
        <w:rPr>
          <w:rFonts w:ascii="微软雅黑" w:eastAsia="微软雅黑" w:hAnsi="微软雅黑" w:cs="Arial" w:hint="eastAsia"/>
          <w:color w:val="000000" w:themeColor="text1"/>
          <w:sz w:val="21"/>
          <w:szCs w:val="21"/>
        </w:rPr>
        <w:t>比较法对估价</w:t>
      </w:r>
      <w:r w:rsidRPr="0004401C">
        <w:rPr>
          <w:rFonts w:ascii="微软雅黑" w:eastAsia="微软雅黑" w:hAnsi="微软雅黑" w:cs="Arial" w:hint="eastAsia"/>
          <w:color w:val="000000" w:themeColor="text1"/>
          <w:sz w:val="21"/>
          <w:szCs w:val="21"/>
        </w:rPr>
        <w:t>对象</w:t>
      </w:r>
      <w:r w:rsidRPr="0004401C">
        <w:rPr>
          <w:rFonts w:ascii="微软雅黑" w:eastAsia="微软雅黑" w:hAnsi="微软雅黑" w:hint="eastAsia"/>
          <w:color w:val="000000" w:themeColor="text1"/>
          <w:sz w:val="21"/>
          <w:szCs w:val="21"/>
        </w:rPr>
        <w:t>进行了测算，确定估</w:t>
      </w:r>
      <w:r w:rsidRPr="0004401C">
        <w:rPr>
          <w:rFonts w:ascii="微软雅黑" w:eastAsia="微软雅黑" w:hAnsi="微软雅黑" w:cs="Arial" w:hint="eastAsia"/>
          <w:color w:val="000000" w:themeColor="text1"/>
          <w:sz w:val="21"/>
          <w:szCs w:val="21"/>
        </w:rPr>
        <w:t>价对象在满足全部假设和限制条件下于价值时点</w:t>
      </w:r>
      <w:r w:rsidR="00BF1003">
        <w:rPr>
          <w:rFonts w:ascii="微软雅黑" w:eastAsia="微软雅黑" w:hAnsi="微软雅黑" w:cs="Arial" w:hint="eastAsia"/>
          <w:color w:val="000000" w:themeColor="text1"/>
          <w:sz w:val="21"/>
          <w:szCs w:val="21"/>
        </w:rPr>
        <w:t>2019年9月6日</w:t>
      </w:r>
      <w:r w:rsidRPr="0004401C">
        <w:rPr>
          <w:rFonts w:ascii="微软雅黑" w:eastAsia="微软雅黑" w:hAnsi="微软雅黑" w:hint="eastAsia"/>
          <w:color w:val="000000" w:themeColor="text1"/>
          <w:sz w:val="21"/>
          <w:szCs w:val="21"/>
        </w:rPr>
        <w:t>的估价结果如下：（币种：人民币）</w:t>
      </w:r>
    </w:p>
    <w:p w:rsidR="00FA5B10" w:rsidRPr="0004401C" w:rsidRDefault="00FA5B10" w:rsidP="00FA5B10">
      <w:pPr>
        <w:adjustRightInd w:val="0"/>
        <w:snapToGrid w:val="0"/>
        <w:spacing w:line="276" w:lineRule="auto"/>
        <w:ind w:firstLineChars="200" w:firstLine="420"/>
        <w:rPr>
          <w:rFonts w:ascii="微软雅黑" w:eastAsia="微软雅黑" w:hAnsi="微软雅黑"/>
          <w:b/>
          <w:color w:val="000000" w:themeColor="text1"/>
          <w:sz w:val="21"/>
          <w:szCs w:val="21"/>
        </w:rPr>
      </w:pPr>
      <w:r w:rsidRPr="0004401C">
        <w:rPr>
          <w:rFonts w:ascii="微软雅黑" w:eastAsia="微软雅黑" w:hAnsi="微软雅黑" w:hint="eastAsia"/>
          <w:b/>
          <w:color w:val="000000" w:themeColor="text1"/>
          <w:sz w:val="21"/>
          <w:szCs w:val="21"/>
        </w:rPr>
        <w:t>房地产市场价值总价：RMB</w:t>
      </w:r>
      <w:r w:rsidR="00044FD2">
        <w:rPr>
          <w:rFonts w:ascii="微软雅黑" w:eastAsia="微软雅黑" w:hAnsi="微软雅黑" w:hint="eastAsia"/>
          <w:b/>
          <w:color w:val="000000" w:themeColor="text1"/>
          <w:sz w:val="21"/>
          <w:szCs w:val="21"/>
        </w:rPr>
        <w:t>154.64</w:t>
      </w:r>
      <w:r w:rsidRPr="0004401C">
        <w:rPr>
          <w:rFonts w:ascii="微软雅黑" w:eastAsia="微软雅黑" w:hAnsi="微软雅黑" w:hint="eastAsia"/>
          <w:b/>
          <w:color w:val="000000" w:themeColor="text1"/>
          <w:sz w:val="21"/>
          <w:szCs w:val="21"/>
        </w:rPr>
        <w:t>万元</w:t>
      </w:r>
    </w:p>
    <w:p w:rsidR="00FA5B10" w:rsidRPr="00F52720" w:rsidRDefault="00FA5B10" w:rsidP="00FA5B10">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大写金额：</w:t>
      </w:r>
      <w:r w:rsidR="00044FD2">
        <w:rPr>
          <w:rFonts w:ascii="微软雅黑" w:eastAsia="微软雅黑" w:hAnsi="微软雅黑" w:hint="eastAsia"/>
          <w:b/>
          <w:sz w:val="21"/>
          <w:szCs w:val="21"/>
        </w:rPr>
        <w:t>壹佰伍拾肆万陆仟肆佰</w:t>
      </w:r>
      <w:r w:rsidRPr="00F52720">
        <w:rPr>
          <w:rFonts w:ascii="微软雅黑" w:eastAsia="微软雅黑" w:hAnsi="微软雅黑" w:hint="eastAsia"/>
          <w:b/>
          <w:sz w:val="21"/>
          <w:szCs w:val="21"/>
        </w:rPr>
        <w:t>元整</w:t>
      </w:r>
    </w:p>
    <w:p w:rsidR="00FA5B10" w:rsidRDefault="00FA5B10" w:rsidP="00FA5B10">
      <w:pPr>
        <w:adjustRightInd w:val="0"/>
        <w:snapToGrid w:val="0"/>
        <w:spacing w:line="276" w:lineRule="auto"/>
        <w:ind w:firstLineChars="200" w:firstLine="420"/>
        <w:rPr>
          <w:rFonts w:ascii="微软雅黑" w:eastAsia="微软雅黑" w:hAnsi="微软雅黑"/>
          <w:b/>
          <w:sz w:val="21"/>
          <w:szCs w:val="21"/>
        </w:rPr>
      </w:pPr>
      <w:r w:rsidRPr="00F52720">
        <w:rPr>
          <w:rFonts w:ascii="微软雅黑" w:eastAsia="微软雅黑" w:hAnsi="微软雅黑" w:hint="eastAsia"/>
          <w:b/>
          <w:sz w:val="21"/>
          <w:szCs w:val="21"/>
        </w:rPr>
        <w:t>评估单价：</w:t>
      </w:r>
      <w:r w:rsidR="00044FD2">
        <w:rPr>
          <w:rFonts w:ascii="微软雅黑" w:eastAsia="微软雅黑" w:hAnsi="微软雅黑"/>
          <w:b/>
          <w:sz w:val="21"/>
          <w:szCs w:val="21"/>
        </w:rPr>
        <w:t>11258.16</w:t>
      </w:r>
      <w:r w:rsidRPr="00F52720">
        <w:rPr>
          <w:rFonts w:ascii="微软雅黑" w:eastAsia="微软雅黑" w:hAnsi="微软雅黑" w:hint="eastAsia"/>
          <w:b/>
          <w:sz w:val="21"/>
          <w:szCs w:val="21"/>
        </w:rPr>
        <w:t>元</w:t>
      </w:r>
      <w:r w:rsidRPr="00F52720">
        <w:rPr>
          <w:rFonts w:ascii="微软雅黑" w:eastAsia="微软雅黑" w:hAnsi="微软雅黑"/>
          <w:b/>
          <w:sz w:val="21"/>
          <w:szCs w:val="21"/>
        </w:rPr>
        <w:t>/</w:t>
      </w:r>
      <w:r w:rsidRPr="00F52720">
        <w:rPr>
          <w:rFonts w:ascii="微软雅黑" w:eastAsia="微软雅黑" w:hAnsi="微软雅黑" w:hint="eastAsia"/>
          <w:b/>
          <w:sz w:val="21"/>
          <w:szCs w:val="21"/>
        </w:rPr>
        <w:t>平方米</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80" w:name="_Toc497819267"/>
      <w:bookmarkStart w:id="81" w:name="_Toc497819336"/>
      <w:bookmarkStart w:id="82" w:name="_Toc504057010"/>
      <w:bookmarkStart w:id="83" w:name="_Toc507605749"/>
      <w:bookmarkStart w:id="84" w:name="_Toc20139833"/>
      <w:r w:rsidRPr="00CE1929">
        <w:rPr>
          <w:rFonts w:ascii="微软雅黑" w:eastAsia="微软雅黑" w:hAnsi="微软雅黑" w:hint="eastAsia"/>
          <w:bCs w:val="0"/>
          <w:sz w:val="21"/>
          <w:szCs w:val="21"/>
        </w:rPr>
        <w:t>十一、注册房地产</w:t>
      </w:r>
      <w:r w:rsidRPr="00CE1929">
        <w:rPr>
          <w:rFonts w:ascii="微软雅黑" w:eastAsia="微软雅黑" w:hAnsi="微软雅黑"/>
          <w:bCs w:val="0"/>
          <w:sz w:val="21"/>
          <w:szCs w:val="21"/>
        </w:rPr>
        <w:t>估价师</w:t>
      </w:r>
      <w:bookmarkEnd w:id="80"/>
      <w:bookmarkEnd w:id="81"/>
      <w:bookmarkEnd w:id="82"/>
      <w:bookmarkEnd w:id="83"/>
      <w:bookmarkEnd w:id="84"/>
    </w:p>
    <w:p w:rsidR="008C0025" w:rsidRPr="00A34C53"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A34C53">
        <w:rPr>
          <w:rFonts w:ascii="微软雅黑" w:eastAsia="微软雅黑" w:hAnsi="微软雅黑" w:hint="eastAsia"/>
          <w:color w:val="000000" w:themeColor="text1"/>
          <w:sz w:val="21"/>
          <w:szCs w:val="21"/>
        </w:rPr>
        <w:t>参与</w:t>
      </w:r>
      <w:r w:rsidRPr="00A34C53">
        <w:rPr>
          <w:rFonts w:ascii="微软雅黑" w:eastAsia="微软雅黑" w:hAnsi="微软雅黑"/>
          <w:color w:val="000000" w:themeColor="text1"/>
          <w:sz w:val="21"/>
          <w:szCs w:val="21"/>
        </w:rPr>
        <w:t>本次</w:t>
      </w:r>
      <w:r w:rsidRPr="00A34C53">
        <w:rPr>
          <w:rFonts w:ascii="微软雅黑" w:eastAsia="微软雅黑" w:hAnsi="微软雅黑" w:hint="eastAsia"/>
          <w:color w:val="000000" w:themeColor="text1"/>
          <w:sz w:val="21"/>
          <w:szCs w:val="21"/>
        </w:rPr>
        <w:t>估价</w:t>
      </w:r>
      <w:r w:rsidRPr="00A34C53">
        <w:rPr>
          <w:rFonts w:ascii="微软雅黑" w:eastAsia="微软雅黑" w:hAnsi="微软雅黑"/>
          <w:color w:val="000000" w:themeColor="text1"/>
          <w:sz w:val="21"/>
          <w:szCs w:val="21"/>
        </w:rPr>
        <w:t>的注册房地产估价师</w:t>
      </w:r>
      <w:r w:rsidRPr="00A34C53">
        <w:rPr>
          <w:rFonts w:ascii="微软雅黑" w:eastAsia="微软雅黑" w:hAnsi="微软雅黑" w:hint="eastAsia"/>
          <w:color w:val="000000" w:themeColor="text1"/>
          <w:sz w:val="21"/>
          <w:szCs w:val="21"/>
        </w:rPr>
        <w:t>为</w:t>
      </w:r>
      <w:r w:rsidRPr="00A34C53">
        <w:rPr>
          <w:rFonts w:ascii="微软雅黑" w:eastAsia="微软雅黑" w:hAnsi="微软雅黑"/>
          <w:color w:val="000000" w:themeColor="text1"/>
          <w:sz w:val="21"/>
          <w:szCs w:val="21"/>
        </w:rPr>
        <w:t>：</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E138EC" w:rsidRPr="00A34C53" w:rsidTr="00E138EC">
        <w:trPr>
          <w:trHeight w:val="454"/>
        </w:trPr>
        <w:tc>
          <w:tcPr>
            <w:tcW w:w="1500" w:type="pct"/>
            <w:shd w:val="clear" w:color="auto" w:fill="C0AD72"/>
            <w:vAlign w:val="center"/>
            <w:hideMark/>
          </w:tcPr>
          <w:p w:rsidR="00E138EC" w:rsidRPr="00A34C53" w:rsidRDefault="00E138EC" w:rsidP="00FE2E8E">
            <w:pPr>
              <w:topLinePunct/>
              <w:adjustRightInd w:val="0"/>
              <w:snapToGrid w:val="0"/>
              <w:jc w:val="center"/>
              <w:rPr>
                <w:rFonts w:ascii="微软雅黑" w:eastAsia="微软雅黑" w:hAnsi="微软雅黑"/>
                <w:b/>
                <w:color w:val="000000" w:themeColor="text1"/>
                <w:sz w:val="15"/>
                <w:szCs w:val="15"/>
              </w:rPr>
            </w:pPr>
            <w:r w:rsidRPr="00A34C53">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E138EC" w:rsidRPr="00A34C53" w:rsidRDefault="00E138EC" w:rsidP="00FE2E8E">
            <w:pPr>
              <w:topLinePunct/>
              <w:adjustRightInd w:val="0"/>
              <w:snapToGrid w:val="0"/>
              <w:jc w:val="center"/>
              <w:rPr>
                <w:rFonts w:ascii="微软雅黑" w:eastAsia="微软雅黑" w:hAnsi="微软雅黑"/>
                <w:b/>
                <w:color w:val="000000" w:themeColor="text1"/>
                <w:sz w:val="15"/>
                <w:szCs w:val="15"/>
              </w:rPr>
            </w:pPr>
            <w:r w:rsidRPr="00A34C53">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E138EC" w:rsidRPr="00A34C53" w:rsidRDefault="00E138EC" w:rsidP="00FE2E8E">
            <w:pPr>
              <w:topLinePunct/>
              <w:adjustRightInd w:val="0"/>
              <w:snapToGrid w:val="0"/>
              <w:jc w:val="center"/>
              <w:rPr>
                <w:rFonts w:ascii="微软雅黑" w:eastAsia="微软雅黑" w:hAnsi="微软雅黑"/>
                <w:b/>
                <w:color w:val="000000" w:themeColor="text1"/>
                <w:sz w:val="15"/>
                <w:szCs w:val="15"/>
              </w:rPr>
            </w:pPr>
            <w:r w:rsidRPr="00A34C53">
              <w:rPr>
                <w:rFonts w:ascii="微软雅黑" w:eastAsia="微软雅黑" w:hAnsi="微软雅黑" w:hint="eastAsia"/>
                <w:b/>
                <w:color w:val="000000" w:themeColor="text1"/>
                <w:sz w:val="15"/>
                <w:szCs w:val="15"/>
              </w:rPr>
              <w:t>签名日期</w:t>
            </w:r>
          </w:p>
        </w:tc>
      </w:tr>
      <w:tr w:rsidR="00E138EC" w:rsidRPr="00A34C53" w:rsidTr="00E138EC">
        <w:trPr>
          <w:trHeight w:val="1588"/>
        </w:trPr>
        <w:tc>
          <w:tcPr>
            <w:tcW w:w="1500" w:type="pct"/>
            <w:vAlign w:val="center"/>
            <w:hideMark/>
          </w:tcPr>
          <w:p w:rsidR="00AB481A" w:rsidRPr="00A34C53" w:rsidRDefault="009D757E" w:rsidP="00FE2E8E">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1402793683"/>
                <w:placeholder>
                  <w:docPart w:val="655B137E2CF347E1BFC8144C4FD7BC4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F22BC3" w:rsidRPr="00A34C53">
                  <w:rPr>
                    <w:rFonts w:ascii="微软雅黑" w:eastAsia="微软雅黑" w:hAnsi="微软雅黑" w:hint="eastAsia"/>
                    <w:color w:val="000000" w:themeColor="text1"/>
                    <w:sz w:val="15"/>
                    <w:szCs w:val="15"/>
                  </w:rPr>
                  <w:t>席雨晴（注册号：4220180053）</w:t>
                </w:r>
              </w:sdtContent>
            </w:sdt>
          </w:p>
          <w:p w:rsidR="00E138EC" w:rsidRPr="00A34C53" w:rsidRDefault="00E138EC" w:rsidP="00FE2E8E">
            <w:pPr>
              <w:topLinePunct/>
              <w:adjustRightInd w:val="0"/>
              <w:snapToGrid w:val="0"/>
              <w:jc w:val="center"/>
              <w:rPr>
                <w:rFonts w:ascii="微软雅黑" w:eastAsia="微软雅黑" w:hAnsi="微软雅黑"/>
                <w:color w:val="000000" w:themeColor="text1"/>
                <w:sz w:val="15"/>
                <w:szCs w:val="15"/>
              </w:rPr>
            </w:pPr>
            <w:r w:rsidRPr="00A34C53">
              <w:rPr>
                <w:rFonts w:ascii="微软雅黑" w:eastAsia="微软雅黑" w:hAnsi="微软雅黑" w:hint="eastAsia"/>
                <w:color w:val="000000" w:themeColor="text1"/>
                <w:sz w:val="15"/>
                <w:szCs w:val="15"/>
              </w:rPr>
              <w:t>（项目负责人）</w:t>
            </w:r>
          </w:p>
        </w:tc>
        <w:tc>
          <w:tcPr>
            <w:tcW w:w="2000" w:type="pct"/>
            <w:vAlign w:val="center"/>
          </w:tcPr>
          <w:p w:rsidR="00E138EC" w:rsidRPr="00A34C53" w:rsidRDefault="00E138EC"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138EC" w:rsidRPr="00A34C53" w:rsidRDefault="00E138EC" w:rsidP="00FE2E8E">
            <w:pPr>
              <w:topLinePunct/>
              <w:adjustRightInd w:val="0"/>
              <w:snapToGrid w:val="0"/>
              <w:jc w:val="right"/>
              <w:rPr>
                <w:rFonts w:ascii="微软雅黑" w:eastAsia="微软雅黑" w:hAnsi="微软雅黑"/>
                <w:color w:val="000000" w:themeColor="text1"/>
                <w:sz w:val="15"/>
                <w:szCs w:val="15"/>
              </w:rPr>
            </w:pPr>
            <w:r w:rsidRPr="00A34C53">
              <w:rPr>
                <w:rFonts w:ascii="微软雅黑" w:eastAsia="微软雅黑" w:hAnsi="微软雅黑" w:hint="eastAsia"/>
                <w:color w:val="000000" w:themeColor="text1"/>
                <w:sz w:val="15"/>
                <w:szCs w:val="15"/>
              </w:rPr>
              <w:t xml:space="preserve">年   月   日   </w:t>
            </w:r>
          </w:p>
        </w:tc>
      </w:tr>
      <w:tr w:rsidR="00E138EC" w:rsidRPr="00A34C53" w:rsidTr="00E138EC">
        <w:trPr>
          <w:trHeight w:val="1588"/>
        </w:trPr>
        <w:tc>
          <w:tcPr>
            <w:tcW w:w="1500" w:type="pct"/>
            <w:vAlign w:val="center"/>
            <w:hideMark/>
          </w:tcPr>
          <w:p w:rsidR="00E138EC" w:rsidRPr="00A34C53" w:rsidRDefault="009D757E" w:rsidP="00FE2E8E">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352925377"/>
                <w:placeholder>
                  <w:docPart w:val="DD6B988EC5004BBD8A93C9C1A7A7BC9E"/>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F22BC3" w:rsidRPr="00A34C53">
                  <w:rPr>
                    <w:rFonts w:ascii="微软雅黑" w:eastAsia="微软雅黑" w:hAnsi="微软雅黑" w:hint="eastAsia"/>
                    <w:color w:val="000000" w:themeColor="text1"/>
                    <w:sz w:val="15"/>
                    <w:szCs w:val="15"/>
                  </w:rPr>
                  <w:t>袁  科（注册号：4220140067）</w:t>
                </w:r>
              </w:sdtContent>
            </w:sdt>
          </w:p>
        </w:tc>
        <w:tc>
          <w:tcPr>
            <w:tcW w:w="2000" w:type="pct"/>
            <w:vAlign w:val="center"/>
          </w:tcPr>
          <w:p w:rsidR="00E138EC" w:rsidRPr="00A34C53" w:rsidRDefault="00E138EC"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138EC" w:rsidRPr="00A34C53" w:rsidRDefault="00E138EC" w:rsidP="00FE2E8E">
            <w:pPr>
              <w:topLinePunct/>
              <w:adjustRightInd w:val="0"/>
              <w:snapToGrid w:val="0"/>
              <w:jc w:val="right"/>
              <w:rPr>
                <w:rFonts w:ascii="微软雅黑" w:eastAsia="微软雅黑" w:hAnsi="微软雅黑"/>
                <w:color w:val="000000" w:themeColor="text1"/>
                <w:sz w:val="15"/>
                <w:szCs w:val="15"/>
              </w:rPr>
            </w:pPr>
            <w:r w:rsidRPr="00A34C53">
              <w:rPr>
                <w:rFonts w:ascii="微软雅黑" w:eastAsia="微软雅黑" w:hAnsi="微软雅黑" w:hint="eastAsia"/>
                <w:color w:val="000000" w:themeColor="text1"/>
                <w:sz w:val="15"/>
                <w:szCs w:val="15"/>
              </w:rPr>
              <w:t xml:space="preserve">年   月   日   </w:t>
            </w:r>
          </w:p>
        </w:tc>
      </w:tr>
    </w:tbl>
    <w:p w:rsidR="008C0025" w:rsidRPr="00A34C53"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85" w:name="_Toc497819268"/>
      <w:bookmarkStart w:id="86" w:name="_Toc497819337"/>
      <w:bookmarkStart w:id="87" w:name="_Toc504057011"/>
      <w:bookmarkStart w:id="88" w:name="_Toc507605750"/>
      <w:bookmarkStart w:id="89" w:name="_Toc20139834"/>
      <w:r w:rsidRPr="00A34C53">
        <w:rPr>
          <w:rFonts w:ascii="微软雅黑" w:eastAsia="微软雅黑" w:hAnsi="微软雅黑" w:hint="eastAsia"/>
          <w:color w:val="000000" w:themeColor="text1"/>
          <w:sz w:val="21"/>
          <w:szCs w:val="21"/>
        </w:rPr>
        <w:t>十二、实地查勘期</w:t>
      </w:r>
      <w:bookmarkEnd w:id="85"/>
      <w:bookmarkEnd w:id="86"/>
      <w:bookmarkEnd w:id="87"/>
      <w:bookmarkEnd w:id="88"/>
      <w:bookmarkEnd w:id="89"/>
    </w:p>
    <w:p w:rsidR="008C0025" w:rsidRPr="00A34C53" w:rsidRDefault="00BF1003" w:rsidP="00FE2E8E">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2019年9月6日</w:t>
      </w:r>
    </w:p>
    <w:p w:rsidR="008C0025" w:rsidRPr="00A34C53"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90" w:name="_Toc497819269"/>
      <w:bookmarkStart w:id="91" w:name="_Toc497819338"/>
      <w:bookmarkStart w:id="92" w:name="_Toc504057012"/>
      <w:bookmarkStart w:id="93" w:name="_Toc507605751"/>
      <w:bookmarkStart w:id="94" w:name="_Toc20139835"/>
      <w:r w:rsidRPr="00A34C53">
        <w:rPr>
          <w:rFonts w:ascii="微软雅黑" w:eastAsia="微软雅黑" w:hAnsi="微软雅黑" w:hint="eastAsia"/>
          <w:color w:val="000000" w:themeColor="text1"/>
          <w:sz w:val="21"/>
          <w:szCs w:val="21"/>
        </w:rPr>
        <w:t>十三、估价作业期</w:t>
      </w:r>
      <w:bookmarkEnd w:id="90"/>
      <w:bookmarkEnd w:id="91"/>
      <w:bookmarkEnd w:id="92"/>
      <w:bookmarkEnd w:id="93"/>
      <w:bookmarkEnd w:id="94"/>
    </w:p>
    <w:p w:rsidR="00F86543" w:rsidRPr="00A34C53" w:rsidRDefault="001B279A" w:rsidP="00FE2E8E">
      <w:pPr>
        <w:tabs>
          <w:tab w:val="left" w:pos="284"/>
          <w:tab w:val="left" w:pos="2160"/>
        </w:tabs>
        <w:adjustRightInd w:val="0"/>
        <w:snapToGrid w:val="0"/>
        <w:spacing w:line="276" w:lineRule="auto"/>
        <w:ind w:firstLineChars="200" w:firstLine="420"/>
        <w:rPr>
          <w:rFonts w:ascii="微软雅黑" w:eastAsia="微软雅黑" w:hAnsi="微软雅黑"/>
          <w:color w:val="000000" w:themeColor="text1"/>
          <w:sz w:val="21"/>
          <w:szCs w:val="21"/>
        </w:rPr>
      </w:pPr>
      <w:r w:rsidRPr="00A34C53">
        <w:rPr>
          <w:rFonts w:ascii="微软雅黑" w:eastAsia="微软雅黑" w:hAnsi="微软雅黑"/>
          <w:color w:val="000000" w:themeColor="text1"/>
          <w:sz w:val="21"/>
          <w:szCs w:val="21"/>
        </w:rPr>
        <w:t>2019年</w:t>
      </w:r>
      <w:r w:rsidR="0041513C">
        <w:rPr>
          <w:rFonts w:ascii="微软雅黑" w:eastAsia="微软雅黑" w:hAnsi="微软雅黑" w:hint="eastAsia"/>
          <w:color w:val="000000" w:themeColor="text1"/>
          <w:sz w:val="21"/>
          <w:szCs w:val="21"/>
        </w:rPr>
        <w:t>8</w:t>
      </w:r>
      <w:r w:rsidRPr="00A34C53">
        <w:rPr>
          <w:rFonts w:ascii="微软雅黑" w:eastAsia="微软雅黑" w:hAnsi="微软雅黑"/>
          <w:color w:val="000000" w:themeColor="text1"/>
          <w:sz w:val="21"/>
          <w:szCs w:val="21"/>
        </w:rPr>
        <w:t>月</w:t>
      </w:r>
      <w:r w:rsidR="0041513C">
        <w:rPr>
          <w:rFonts w:ascii="微软雅黑" w:eastAsia="微软雅黑" w:hAnsi="微软雅黑" w:hint="eastAsia"/>
          <w:color w:val="000000" w:themeColor="text1"/>
          <w:sz w:val="21"/>
          <w:szCs w:val="21"/>
        </w:rPr>
        <w:t>26</w:t>
      </w:r>
      <w:r w:rsidRPr="00A34C53">
        <w:rPr>
          <w:rFonts w:ascii="微软雅黑" w:eastAsia="微软雅黑" w:hAnsi="微软雅黑"/>
          <w:color w:val="000000" w:themeColor="text1"/>
          <w:sz w:val="21"/>
          <w:szCs w:val="21"/>
        </w:rPr>
        <w:t>日</w:t>
      </w:r>
      <w:r w:rsidR="008C0025" w:rsidRPr="00A34C53">
        <w:rPr>
          <w:rFonts w:ascii="微软雅黑" w:eastAsia="微软雅黑" w:hAnsi="微软雅黑" w:hint="eastAsia"/>
          <w:color w:val="000000" w:themeColor="text1"/>
          <w:sz w:val="21"/>
          <w:szCs w:val="21"/>
        </w:rPr>
        <w:t>至</w:t>
      </w:r>
      <w:r w:rsidR="00BF1003">
        <w:rPr>
          <w:rFonts w:ascii="微软雅黑" w:eastAsia="微软雅黑" w:hAnsi="微软雅黑"/>
          <w:color w:val="000000" w:themeColor="text1"/>
          <w:sz w:val="21"/>
          <w:szCs w:val="21"/>
        </w:rPr>
        <w:t>2019年9月20日</w:t>
      </w:r>
    </w:p>
    <w:p w:rsidR="00F86543" w:rsidRPr="00CE1929"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szCs w:val="21"/>
        </w:rPr>
      </w:pPr>
    </w:p>
    <w:p w:rsidR="00DC004C" w:rsidRPr="00F22BC3" w:rsidRDefault="00DC004C" w:rsidP="00DC004C">
      <w:pPr>
        <w:topLinePunct/>
        <w:adjustRightInd w:val="0"/>
        <w:snapToGrid w:val="0"/>
        <w:jc w:val="center"/>
        <w:outlineLvl w:val="0"/>
        <w:rPr>
          <w:rFonts w:ascii="微软雅黑" w:eastAsia="微软雅黑" w:hAnsi="微软雅黑"/>
          <w:b/>
          <w:color w:val="C3AD72"/>
          <w:sz w:val="32"/>
          <w:szCs w:val="32"/>
        </w:rPr>
        <w:sectPr w:rsidR="00DC004C" w:rsidRPr="00F22BC3" w:rsidSect="00E11E4A">
          <w:pgSz w:w="11906" w:h="16838" w:code="9"/>
          <w:pgMar w:top="1701" w:right="1418" w:bottom="1418" w:left="1701" w:header="851" w:footer="964" w:gutter="0"/>
          <w:cols w:space="425"/>
          <w:docGrid w:type="lines" w:linePitch="312"/>
        </w:sectPr>
      </w:pPr>
      <w:bookmarkStart w:id="95" w:name="_Toc499803651"/>
      <w:bookmarkStart w:id="96" w:name="_Toc503261519"/>
      <w:bookmarkStart w:id="97" w:name="_Toc504481165"/>
    </w:p>
    <w:p w:rsidR="0036359D" w:rsidRPr="00CE1929" w:rsidRDefault="0036359D" w:rsidP="0036359D">
      <w:pPr>
        <w:topLinePunct/>
        <w:adjustRightInd w:val="0"/>
        <w:snapToGrid w:val="0"/>
        <w:jc w:val="center"/>
        <w:outlineLvl w:val="0"/>
        <w:rPr>
          <w:rFonts w:ascii="微软雅黑" w:eastAsia="微软雅黑" w:hAnsi="微软雅黑"/>
          <w:b/>
          <w:color w:val="C3AD72"/>
          <w:sz w:val="32"/>
          <w:szCs w:val="32"/>
        </w:rPr>
      </w:pPr>
      <w:bookmarkStart w:id="98" w:name="_Toc490223012"/>
      <w:bookmarkStart w:id="99" w:name="_Toc492480528"/>
      <w:bookmarkStart w:id="100" w:name="_Toc503261529"/>
      <w:bookmarkStart w:id="101" w:name="_Toc504481175"/>
      <w:bookmarkStart w:id="102" w:name="_Toc507605762"/>
      <w:bookmarkStart w:id="103" w:name="_Toc20139836"/>
      <w:bookmarkEnd w:id="95"/>
      <w:bookmarkEnd w:id="96"/>
      <w:bookmarkEnd w:id="97"/>
      <w:r w:rsidRPr="00CE1929">
        <w:rPr>
          <w:rFonts w:ascii="微软雅黑" w:eastAsia="微软雅黑" w:hAnsi="微软雅黑" w:hint="eastAsia"/>
          <w:b/>
          <w:color w:val="C3AD72"/>
          <w:sz w:val="32"/>
          <w:szCs w:val="32"/>
        </w:rPr>
        <w:lastRenderedPageBreak/>
        <w:t>附件</w:t>
      </w:r>
      <w:bookmarkEnd w:id="98"/>
      <w:bookmarkEnd w:id="99"/>
      <w:bookmarkEnd w:id="100"/>
      <w:bookmarkEnd w:id="101"/>
      <w:bookmarkEnd w:id="102"/>
      <w:bookmarkEnd w:id="103"/>
    </w:p>
    <w:p w:rsidR="0036359D" w:rsidRPr="00CE1929" w:rsidRDefault="0036359D" w:rsidP="001075A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Appendix</w:t>
      </w:r>
    </w:p>
    <w:p w:rsidR="00175DE3"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4" w:name="_Toc20139837"/>
      <w:r w:rsidRPr="00CE1929">
        <w:rPr>
          <w:rFonts w:ascii="微软雅黑" w:eastAsia="微软雅黑" w:hAnsi="微软雅黑" w:hint="eastAsia"/>
          <w:sz w:val="21"/>
          <w:szCs w:val="21"/>
        </w:rPr>
        <w:t>估价对象位置</w:t>
      </w:r>
      <w:r w:rsidRPr="00FC2710">
        <w:rPr>
          <w:rFonts w:ascii="微软雅黑" w:eastAsia="微软雅黑" w:hAnsi="微软雅黑" w:hint="eastAsia"/>
          <w:color w:val="000000" w:themeColor="text1"/>
          <w:sz w:val="21"/>
          <w:szCs w:val="21"/>
        </w:rPr>
        <w:t>示意图</w:t>
      </w:r>
      <w:bookmarkEnd w:id="104"/>
    </w:p>
    <w:p w:rsidR="007F6A9D"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5" w:name="_Toc20139838"/>
      <w:r w:rsidRPr="00FC2710">
        <w:rPr>
          <w:rFonts w:ascii="微软雅黑" w:eastAsia="微软雅黑" w:hAnsi="微软雅黑" w:hint="eastAsia"/>
          <w:color w:val="000000" w:themeColor="text1"/>
          <w:sz w:val="21"/>
          <w:szCs w:val="21"/>
        </w:rPr>
        <w:t>估价对象实地查勘照片</w:t>
      </w:r>
      <w:bookmarkEnd w:id="105"/>
    </w:p>
    <w:p w:rsidR="00FC2710" w:rsidRPr="00FC2710" w:rsidRDefault="00FC2710" w:rsidP="00FC2710">
      <w:pPr>
        <w:pStyle w:val="a8"/>
        <w:numPr>
          <w:ilvl w:val="0"/>
          <w:numId w:val="19"/>
        </w:numPr>
        <w:topLinePunct/>
        <w:adjustRightInd w:val="0"/>
        <w:snapToGrid w:val="0"/>
        <w:spacing w:line="360" w:lineRule="auto"/>
        <w:ind w:firstLine="420"/>
        <w:outlineLvl w:val="2"/>
        <w:rPr>
          <w:rFonts w:ascii="微软雅黑" w:eastAsia="微软雅黑" w:hAnsi="微软雅黑"/>
          <w:b/>
          <w:color w:val="000000" w:themeColor="text1"/>
          <w:sz w:val="21"/>
          <w:szCs w:val="21"/>
        </w:rPr>
      </w:pPr>
      <w:bookmarkStart w:id="106" w:name="_Toc20139839"/>
      <w:r w:rsidRPr="00FC2710">
        <w:rPr>
          <w:rFonts w:ascii="微软雅黑" w:eastAsia="微软雅黑" w:hAnsi="微软雅黑" w:hint="eastAsia"/>
          <w:color w:val="000000" w:themeColor="text1"/>
          <w:sz w:val="21"/>
          <w:szCs w:val="21"/>
        </w:rPr>
        <w:t>《襄阳市樊城区人民法院评估委托书》复印件</w:t>
      </w:r>
      <w:bookmarkEnd w:id="106"/>
    </w:p>
    <w:p w:rsidR="007F6A9D" w:rsidRPr="00FC2710" w:rsidRDefault="00044FD2"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7" w:name="_Toc20139840"/>
      <w:r>
        <w:rPr>
          <w:rFonts w:ascii="微软雅黑" w:eastAsia="微软雅黑" w:hAnsi="微软雅黑" w:hint="eastAsia"/>
          <w:color w:val="000000" w:themeColor="text1"/>
          <w:sz w:val="21"/>
          <w:szCs w:val="21"/>
        </w:rPr>
        <w:t>《</w:t>
      </w:r>
      <w:r w:rsidRPr="00170291">
        <w:rPr>
          <w:rFonts w:ascii="微软雅黑" w:eastAsia="微软雅黑" w:hAnsi="微软雅黑" w:hint="eastAsia"/>
          <w:color w:val="000000" w:themeColor="text1"/>
          <w:sz w:val="21"/>
          <w:szCs w:val="21"/>
        </w:rPr>
        <w:t>襄阳</w:t>
      </w:r>
      <w:r>
        <w:rPr>
          <w:rFonts w:ascii="微软雅黑" w:eastAsia="微软雅黑" w:hAnsi="微软雅黑" w:hint="eastAsia"/>
          <w:color w:val="000000" w:themeColor="text1"/>
          <w:sz w:val="21"/>
          <w:szCs w:val="21"/>
        </w:rPr>
        <w:t>市</w:t>
      </w:r>
      <w:r w:rsidRPr="00170291">
        <w:rPr>
          <w:rFonts w:ascii="微软雅黑" w:eastAsia="微软雅黑" w:hAnsi="微软雅黑" w:hint="eastAsia"/>
          <w:color w:val="000000" w:themeColor="text1"/>
          <w:sz w:val="21"/>
          <w:szCs w:val="21"/>
        </w:rPr>
        <w:t>樊城区人民法院民事判决书》</w:t>
      </w:r>
      <w:r w:rsidR="007F6A9D" w:rsidRPr="00FC2710">
        <w:rPr>
          <w:rFonts w:ascii="微软雅黑" w:eastAsia="微软雅黑" w:hAnsi="微软雅黑" w:hint="eastAsia"/>
          <w:color w:val="000000" w:themeColor="text1"/>
          <w:sz w:val="21"/>
          <w:szCs w:val="21"/>
        </w:rPr>
        <w:t>复印件</w:t>
      </w:r>
      <w:bookmarkEnd w:id="107"/>
    </w:p>
    <w:p w:rsidR="007F6A9D"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8" w:name="_Toc20139841"/>
      <w:r w:rsidRPr="00FC2710">
        <w:rPr>
          <w:rFonts w:ascii="微软雅黑" w:eastAsia="微软雅黑" w:hAnsi="微软雅黑" w:hint="eastAsia"/>
          <w:color w:val="000000" w:themeColor="text1"/>
          <w:sz w:val="21"/>
          <w:szCs w:val="21"/>
        </w:rPr>
        <w:t>《</w:t>
      </w:r>
      <w:r w:rsidR="00044FD2" w:rsidRPr="00170291">
        <w:rPr>
          <w:rFonts w:ascii="微软雅黑" w:eastAsia="微软雅黑" w:hAnsi="微软雅黑" w:hint="eastAsia"/>
          <w:color w:val="000000" w:themeColor="text1"/>
          <w:sz w:val="21"/>
          <w:szCs w:val="21"/>
        </w:rPr>
        <w:t>襄阳</w:t>
      </w:r>
      <w:r w:rsidR="00044FD2">
        <w:rPr>
          <w:rFonts w:ascii="微软雅黑" w:eastAsia="微软雅黑" w:hAnsi="微软雅黑" w:hint="eastAsia"/>
          <w:color w:val="000000" w:themeColor="text1"/>
          <w:sz w:val="21"/>
          <w:szCs w:val="21"/>
        </w:rPr>
        <w:t>市</w:t>
      </w:r>
      <w:r w:rsidR="00044FD2" w:rsidRPr="00170291">
        <w:rPr>
          <w:rFonts w:ascii="微软雅黑" w:eastAsia="微软雅黑" w:hAnsi="微软雅黑" w:hint="eastAsia"/>
          <w:color w:val="000000" w:themeColor="text1"/>
          <w:sz w:val="21"/>
          <w:szCs w:val="21"/>
        </w:rPr>
        <w:t>樊城区人民法院执行裁定书》</w:t>
      </w:r>
      <w:r w:rsidRPr="00FC2710">
        <w:rPr>
          <w:rFonts w:ascii="微软雅黑" w:eastAsia="微软雅黑" w:hAnsi="微软雅黑" w:hint="eastAsia"/>
          <w:color w:val="000000" w:themeColor="text1"/>
          <w:sz w:val="21"/>
          <w:szCs w:val="21"/>
        </w:rPr>
        <w:t>复印件</w:t>
      </w:r>
      <w:bookmarkEnd w:id="108"/>
    </w:p>
    <w:p w:rsidR="00FC2710" w:rsidRPr="00FC2710" w:rsidRDefault="00FC2710"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9" w:name="_Toc20139842"/>
      <w:r w:rsidRPr="00FC2710">
        <w:rPr>
          <w:rFonts w:ascii="微软雅黑" w:eastAsia="微软雅黑" w:hAnsi="微软雅黑" w:hint="eastAsia"/>
          <w:color w:val="000000" w:themeColor="text1"/>
          <w:sz w:val="21"/>
          <w:szCs w:val="21"/>
        </w:rPr>
        <w:t>估价对象《房地产权登记信息（独幢、层、套、间房屋）》复印件</w:t>
      </w:r>
      <w:bookmarkEnd w:id="109"/>
    </w:p>
    <w:p w:rsidR="00FC2710" w:rsidRDefault="00FC2710"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0" w:name="_Toc20139843"/>
      <w:r w:rsidRPr="00FC2710">
        <w:rPr>
          <w:rFonts w:ascii="微软雅黑" w:eastAsia="微软雅黑" w:hAnsi="微软雅黑" w:hint="eastAsia"/>
          <w:color w:val="000000" w:themeColor="text1"/>
          <w:sz w:val="21"/>
          <w:szCs w:val="21"/>
        </w:rPr>
        <w:t>估价对象《抵押权登记信息》复印件</w:t>
      </w:r>
      <w:bookmarkEnd w:id="110"/>
    </w:p>
    <w:p w:rsidR="00044FD2" w:rsidRPr="00FC2710" w:rsidRDefault="00044FD2"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1" w:name="_Toc20139844"/>
      <w:r>
        <w:rPr>
          <w:rFonts w:ascii="微软雅黑" w:eastAsia="微软雅黑" w:hAnsi="微软雅黑" w:hint="eastAsia"/>
          <w:color w:val="000000" w:themeColor="text1"/>
          <w:sz w:val="21"/>
          <w:szCs w:val="21"/>
        </w:rPr>
        <w:t>估价对象《查解封登记信息》复印件</w:t>
      </w:r>
      <w:bookmarkEnd w:id="111"/>
    </w:p>
    <w:p w:rsidR="007F6A9D"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2" w:name="_Toc20139845"/>
      <w:r w:rsidRPr="00FC2710">
        <w:rPr>
          <w:rFonts w:ascii="微软雅黑" w:eastAsia="微软雅黑" w:hAnsi="微软雅黑" w:hint="eastAsia"/>
          <w:color w:val="000000" w:themeColor="text1"/>
          <w:sz w:val="21"/>
          <w:szCs w:val="21"/>
        </w:rPr>
        <w:t>专业帮助情况</w:t>
      </w:r>
      <w:bookmarkEnd w:id="112"/>
    </w:p>
    <w:p w:rsidR="007F6A9D"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3" w:name="_Toc20139846"/>
      <w:r w:rsidRPr="00FC2710">
        <w:rPr>
          <w:rFonts w:ascii="微软雅黑" w:eastAsia="微软雅黑" w:hAnsi="微软雅黑" w:hint="eastAsia"/>
          <w:color w:val="000000" w:themeColor="text1"/>
          <w:sz w:val="21"/>
          <w:szCs w:val="21"/>
        </w:rPr>
        <w:t>房地产估价机构《营业执照》复印件</w:t>
      </w:r>
      <w:bookmarkEnd w:id="113"/>
    </w:p>
    <w:p w:rsidR="007F6A9D" w:rsidRPr="00FC2710"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4" w:name="_Toc20139847"/>
      <w:r w:rsidRPr="00FC2710">
        <w:rPr>
          <w:rFonts w:ascii="微软雅黑" w:eastAsia="微软雅黑" w:hAnsi="微软雅黑" w:hint="eastAsia"/>
          <w:color w:val="000000" w:themeColor="text1"/>
          <w:sz w:val="21"/>
          <w:szCs w:val="21"/>
        </w:rPr>
        <w:t>房地产估价机构资质证书复印件</w:t>
      </w:r>
      <w:bookmarkEnd w:id="114"/>
    </w:p>
    <w:p w:rsidR="007F6A9D" w:rsidRPr="00CE1929"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5" w:name="_Toc20139848"/>
      <w:r w:rsidRPr="00FC2710">
        <w:rPr>
          <w:rFonts w:ascii="微软雅黑" w:eastAsia="微软雅黑" w:hAnsi="微软雅黑" w:hint="eastAsia"/>
          <w:color w:val="000000" w:themeColor="text1"/>
          <w:sz w:val="21"/>
          <w:szCs w:val="21"/>
        </w:rPr>
        <w:t>注册房地产估价师估价资格证书复</w:t>
      </w:r>
      <w:r w:rsidRPr="00CE1929">
        <w:rPr>
          <w:rFonts w:ascii="微软雅黑" w:eastAsia="微软雅黑" w:hAnsi="微软雅黑" w:hint="eastAsia"/>
          <w:sz w:val="21"/>
          <w:szCs w:val="21"/>
        </w:rPr>
        <w:t>印件</w:t>
      </w:r>
      <w:bookmarkEnd w:id="115"/>
    </w:p>
    <w:p w:rsidR="003E23ED" w:rsidRPr="00CE1929"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E11E4A">
          <w:pgSz w:w="11906" w:h="16838" w:code="9"/>
          <w:pgMar w:top="1701" w:right="1418" w:bottom="1418" w:left="1701" w:header="851" w:footer="964" w:gutter="0"/>
          <w:cols w:space="425"/>
          <w:docGrid w:type="lines" w:linePitch="312"/>
        </w:sectPr>
      </w:pPr>
    </w:p>
    <w:p w:rsidR="003E23ED" w:rsidRPr="00CE1929" w:rsidRDefault="003E23ED" w:rsidP="001075AF">
      <w:pPr>
        <w:topLinePunct/>
        <w:adjustRightInd w:val="0"/>
        <w:snapToGrid w:val="0"/>
        <w:spacing w:beforeLines="5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估价对象位置示意图</w:t>
      </w:r>
    </w:p>
    <w:p w:rsidR="003E23ED" w:rsidRPr="00CE1929" w:rsidRDefault="009D757E" w:rsidP="003E23ED">
      <w:pPr>
        <w:topLinePunct/>
        <w:adjustRightInd w:val="0"/>
        <w:snapToGrid w:val="0"/>
        <w:spacing w:line="360" w:lineRule="auto"/>
        <w:jc w:val="center"/>
        <w:rPr>
          <w:rFonts w:ascii="微软雅黑" w:eastAsia="微软雅黑" w:hAnsi="微软雅黑"/>
          <w:b/>
        </w:rPr>
      </w:pPr>
      <w:r w:rsidRPr="009D757E">
        <w:rPr>
          <w:rFonts w:ascii="微软雅黑" w:eastAsia="微软雅黑" w:hAnsi="微软雅黑"/>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27" type="#_x0000_t62" alt="" style="position:absolute;left:0;text-align:left;margin-left:211.5pt;margin-top:82.2pt;width:63pt;height:41.35pt;flip:x y;z-index:251674624;visibility:visible;mso-wrap-edited:f" adj="37628,-5877">
            <v:textbox>
              <w:txbxContent>
                <w:p w:rsidR="00642B2D" w:rsidRPr="00147266" w:rsidRDefault="00642B2D" w:rsidP="003E23ED">
                  <w:pPr>
                    <w:rPr>
                      <w:rFonts w:ascii="微软雅黑" w:eastAsia="微软雅黑" w:hAnsi="微软雅黑"/>
                      <w:sz w:val="18"/>
                    </w:rPr>
                  </w:pPr>
                  <w:r w:rsidRPr="00147266">
                    <w:rPr>
                      <w:rFonts w:ascii="微软雅黑" w:eastAsia="微软雅黑" w:hAnsi="微软雅黑" w:hint="eastAsia"/>
                      <w:sz w:val="18"/>
                    </w:rPr>
                    <w:t>估价对象</w:t>
                  </w:r>
                </w:p>
                <w:p w:rsidR="00642B2D" w:rsidRPr="00147266" w:rsidRDefault="00642B2D"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A83F04">
        <w:rPr>
          <w:rFonts w:ascii="微软雅黑" w:eastAsia="微软雅黑" w:hAnsi="微软雅黑"/>
          <w:b/>
          <w:noProof/>
        </w:rPr>
        <w:drawing>
          <wp:inline distT="0" distB="0" distL="0" distR="0">
            <wp:extent cx="5577588" cy="3780000"/>
            <wp:effectExtent l="19050" t="0" r="4062" b="0"/>
            <wp:docPr id="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77588" cy="3780000"/>
                    </a:xfrm>
                    <a:prstGeom prst="rect">
                      <a:avLst/>
                    </a:prstGeom>
                    <a:noFill/>
                    <a:ln w="9525">
                      <a:noFill/>
                      <a:miter lim="800000"/>
                      <a:headEnd/>
                      <a:tailEnd/>
                    </a:ln>
                  </pic:spPr>
                </pic:pic>
              </a:graphicData>
            </a:graphic>
          </wp:inline>
        </w:drawing>
      </w:r>
    </w:p>
    <w:p w:rsidR="003E23ED" w:rsidRPr="00CE1929" w:rsidRDefault="003E23ED" w:rsidP="003E23ED">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区域位置示意图</w:t>
      </w:r>
    </w:p>
    <w:p w:rsidR="003E23ED" w:rsidRPr="00CE1929" w:rsidRDefault="009D757E" w:rsidP="003E23ED">
      <w:pPr>
        <w:topLinePunct/>
        <w:adjustRightInd w:val="0"/>
        <w:snapToGrid w:val="0"/>
        <w:spacing w:line="360" w:lineRule="auto"/>
        <w:jc w:val="center"/>
        <w:rPr>
          <w:rFonts w:ascii="微软雅黑" w:eastAsia="微软雅黑" w:hAnsi="微软雅黑"/>
          <w:b/>
        </w:rPr>
      </w:pPr>
      <w:r w:rsidRPr="009D757E">
        <w:rPr>
          <w:rFonts w:ascii="微软雅黑" w:eastAsia="微软雅黑" w:hAnsi="微软雅黑"/>
          <w:noProof/>
        </w:rPr>
        <w:pict>
          <v:shape id="圆角矩形标注 1" o:spid="_x0000_s1026" type="#_x0000_t62" alt="" style="position:absolute;left:0;text-align:left;margin-left:281.3pt;margin-top:89.15pt;width:62.25pt;height:44.15pt;rotation:180;z-index:251675648;visibility:visible;mso-wrap-edited:f" adj="38567,-906">
            <v:textbox>
              <w:txbxContent>
                <w:p w:rsidR="00642B2D" w:rsidRPr="00147266" w:rsidRDefault="00642B2D" w:rsidP="003E23ED">
                  <w:pPr>
                    <w:rPr>
                      <w:rFonts w:ascii="微软雅黑" w:eastAsia="微软雅黑" w:hAnsi="微软雅黑"/>
                      <w:sz w:val="18"/>
                    </w:rPr>
                  </w:pPr>
                  <w:r w:rsidRPr="00147266">
                    <w:rPr>
                      <w:rFonts w:ascii="微软雅黑" w:eastAsia="微软雅黑" w:hAnsi="微软雅黑" w:hint="eastAsia"/>
                      <w:sz w:val="18"/>
                    </w:rPr>
                    <w:t>估价对象</w:t>
                  </w:r>
                </w:p>
                <w:p w:rsidR="00642B2D" w:rsidRPr="00147266" w:rsidRDefault="00642B2D"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A83F04">
        <w:rPr>
          <w:rFonts w:ascii="微软雅黑" w:eastAsia="微软雅黑" w:hAnsi="微软雅黑"/>
          <w:b/>
          <w:noProof/>
        </w:rPr>
        <w:drawing>
          <wp:inline distT="0" distB="0" distL="0" distR="0">
            <wp:extent cx="5575683" cy="3672000"/>
            <wp:effectExtent l="19050" t="0" r="5967" b="0"/>
            <wp:docPr id="1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575683" cy="3672000"/>
                    </a:xfrm>
                    <a:prstGeom prst="rect">
                      <a:avLst/>
                    </a:prstGeom>
                    <a:noFill/>
                    <a:ln w="9525">
                      <a:noFill/>
                      <a:miter lim="800000"/>
                      <a:headEnd/>
                      <a:tailEnd/>
                    </a:ln>
                  </pic:spPr>
                </pic:pic>
              </a:graphicData>
            </a:graphic>
          </wp:inline>
        </w:drawing>
      </w:r>
    </w:p>
    <w:p w:rsidR="003E23ED" w:rsidRPr="00CE1929" w:rsidRDefault="003E23ED" w:rsidP="003E23ED">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详细位置示意图</w:t>
      </w:r>
    </w:p>
    <w:p w:rsidR="003E23ED" w:rsidRPr="00CE1929" w:rsidRDefault="003E23ED" w:rsidP="007444F0">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E11E4A">
          <w:footerReference w:type="default" r:id="rId18"/>
          <w:pgSz w:w="11906" w:h="16838" w:code="9"/>
          <w:pgMar w:top="1701" w:right="1418" w:bottom="1418" w:left="1701" w:header="851" w:footer="964" w:gutter="0"/>
          <w:cols w:space="425"/>
          <w:docGrid w:type="lines" w:linePitch="312"/>
        </w:sectPr>
      </w:pP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估价对象实地查勘</w:t>
      </w:r>
      <w:r w:rsidRPr="00CE1929">
        <w:rPr>
          <w:rFonts w:ascii="微软雅黑" w:eastAsia="微软雅黑" w:hAnsi="微软雅黑"/>
          <w:b/>
          <w:color w:val="C3AD72"/>
          <w:sz w:val="32"/>
          <w:szCs w:val="32"/>
        </w:rPr>
        <w:t>情况和相关照片</w:t>
      </w:r>
    </w:p>
    <w:tbl>
      <w:tblPr>
        <w:tblW w:w="5000" w:type="pct"/>
        <w:jc w:val="center"/>
        <w:tblLayout w:type="fixed"/>
        <w:tblLook w:val="0000"/>
      </w:tblPr>
      <w:tblGrid>
        <w:gridCol w:w="4305"/>
        <w:gridCol w:w="176"/>
        <w:gridCol w:w="4306"/>
      </w:tblGrid>
      <w:tr w:rsidR="003E23ED" w:rsidRPr="00CE1929" w:rsidTr="003779B1">
        <w:trPr>
          <w:cantSplit/>
          <w:trHeight w:val="284"/>
          <w:jc w:val="center"/>
        </w:trPr>
        <w:tc>
          <w:tcPr>
            <w:tcW w:w="2450" w:type="pct"/>
            <w:tcMar>
              <w:left w:w="0" w:type="dxa"/>
              <w:right w:w="0" w:type="dxa"/>
            </w:tcMar>
            <w:vAlign w:val="bottom"/>
          </w:tcPr>
          <w:p w:rsidR="003E23ED" w:rsidRPr="00CE1929" w:rsidRDefault="00246612"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16" name="图片 7" descr="J:\法院\9.6现代城（樊城法院）\照片\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法院\9.6现代城（樊城法院）\照片\IMG_6048.JPG"/>
                          <pic:cNvPicPr>
                            <a:picLocks noChangeAspect="1" noChangeArrowheads="1"/>
                          </pic:cNvPicPr>
                        </pic:nvPicPr>
                        <pic:blipFill>
                          <a:blip r:embed="rId19"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17" name="图片 8" descr="J:\法院\9.6现代城（樊城法院）\照片\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法院\9.6现代城（樊城法院）\照片\IMG_6047.JPG"/>
                          <pic:cNvPicPr>
                            <a:picLocks noChangeAspect="1" noChangeArrowheads="1"/>
                          </pic:cNvPicPr>
                        </pic:nvPicPr>
                        <pic:blipFill>
                          <a:blip r:embed="rId20"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246612" w:rsidP="00246612">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邻近道路</w:t>
            </w:r>
            <w:r w:rsidR="007444F0" w:rsidRPr="00CE1929">
              <w:rPr>
                <w:rFonts w:ascii="微软雅黑" w:eastAsia="微软雅黑" w:hAnsi="微软雅黑" w:hint="eastAsia"/>
                <w:color w:val="000000"/>
                <w:sz w:val="15"/>
                <w:szCs w:val="15"/>
              </w:rPr>
              <w:t>状况（</w:t>
            </w:r>
            <w:r>
              <w:rPr>
                <w:rFonts w:ascii="微软雅黑" w:eastAsia="微软雅黑" w:hAnsi="微软雅黑" w:hint="eastAsia"/>
                <w:color w:val="000000"/>
                <w:sz w:val="15"/>
                <w:szCs w:val="15"/>
              </w:rPr>
              <w:t>春园路</w:t>
            </w:r>
            <w:r w:rsidR="007444F0" w:rsidRPr="00CE1929">
              <w:rPr>
                <w:rFonts w:ascii="微软雅黑" w:eastAsia="微软雅黑" w:hAnsi="微软雅黑" w:hint="eastAsia"/>
                <w:color w:val="000000"/>
                <w:sz w:val="15"/>
                <w:szCs w:val="15"/>
              </w:rPr>
              <w:t>）</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小区入口</w:t>
            </w:r>
          </w:p>
        </w:tc>
      </w:tr>
      <w:tr w:rsidR="003E23ED" w:rsidRPr="00CE1929" w:rsidTr="003779B1">
        <w:trPr>
          <w:cantSplit/>
          <w:trHeight w:val="284"/>
          <w:jc w:val="center"/>
        </w:trPr>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18" name="图片 9" descr="J:\法院\9.6现代城（樊城法院）\照片\IMG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法院\9.6现代城（樊城法院）\照片\IMG_6040.JPG"/>
                          <pic:cNvPicPr>
                            <a:picLocks noChangeAspect="1" noChangeArrowheads="1"/>
                          </pic:cNvPicPr>
                        </pic:nvPicPr>
                        <pic:blipFill>
                          <a:blip r:embed="rId21"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19" name="图片 10" descr="J:\法院\9.6现代城（樊城法院）\照片\IMG_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法院\9.6现代城（樊城法院）\照片\IMG_6038.JPG"/>
                          <pic:cNvPicPr>
                            <a:picLocks noChangeAspect="1" noChangeArrowheads="1"/>
                          </pic:cNvPicPr>
                        </pic:nvPicPr>
                        <pic:blipFill>
                          <a:blip r:embed="rId22"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24661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小区环境</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单元入口</w:t>
            </w:r>
          </w:p>
        </w:tc>
      </w:tr>
      <w:tr w:rsidR="003E23ED" w:rsidRPr="00CE1929" w:rsidTr="003779B1">
        <w:trPr>
          <w:cantSplit/>
          <w:trHeight w:val="284"/>
          <w:jc w:val="center"/>
        </w:trPr>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20" name="图片 11" descr="J:\法院\9.6现代城（樊城法院）\照片\IMG_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法院\9.6现代城（樊城法院）\照片\IMG_6031.JPG"/>
                          <pic:cNvPicPr>
                            <a:picLocks noChangeAspect="1" noChangeArrowheads="1"/>
                          </pic:cNvPicPr>
                        </pic:nvPicPr>
                        <pic:blipFill>
                          <a:blip r:embed="rId23"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22" name="图片 13" descr="J:\法院\9.6现代城（樊城法院）\照片\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法院\9.6现代城（樊城法院）\照片\IMG_6010.JPG"/>
                          <pic:cNvPicPr>
                            <a:picLocks noChangeAspect="1" noChangeArrowheads="1"/>
                          </pic:cNvPicPr>
                        </pic:nvPicPr>
                        <pic:blipFill>
                          <a:blip r:embed="rId24"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3779B1"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入户大门及现场估价师</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3779B1"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客厅</w:t>
            </w:r>
          </w:p>
        </w:tc>
      </w:tr>
      <w:tr w:rsidR="003E23ED" w:rsidRPr="00CE1929" w:rsidTr="003779B1">
        <w:trPr>
          <w:cantSplit/>
          <w:trHeight w:val="284"/>
          <w:jc w:val="center"/>
        </w:trPr>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1" name="图片 12" descr="J:\法院\9.6现代城（樊城法院）\照片\IMG_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法院\9.6现代城（樊城法院）\照片\IMG_6030.JPG"/>
                          <pic:cNvPicPr>
                            <a:picLocks noChangeAspect="1" noChangeArrowheads="1"/>
                          </pic:cNvPicPr>
                        </pic:nvPicPr>
                        <pic:blipFill>
                          <a:blip r:embed="rId25"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6" name="图片 14" descr="J:\法院\9.6现代城（樊城法院）\照片\IMG_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法院\9.6现代城（樊城法院）\照片\IMG_6019.JPG"/>
                          <pic:cNvPicPr>
                            <a:picLocks noChangeAspect="1" noChangeArrowheads="1"/>
                          </pic:cNvPicPr>
                        </pic:nvPicPr>
                        <pic:blipFill>
                          <a:blip r:embed="rId26"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3779B1"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餐厅及现场估价师</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3779B1"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卧室1</w:t>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lastRenderedPageBreak/>
              <w:drawing>
                <wp:inline distT="0" distB="0" distL="0" distR="0">
                  <wp:extent cx="2399663" cy="1800000"/>
                  <wp:effectExtent l="19050" t="0" r="637" b="0"/>
                  <wp:docPr id="30" name="图片 15" descr="J:\法院\9.6现代城（樊城法院）\照片\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法院\9.6现代城（樊城法院）\照片\IMG_6018.JPG"/>
                          <pic:cNvPicPr>
                            <a:picLocks noChangeAspect="1" noChangeArrowheads="1"/>
                          </pic:cNvPicPr>
                        </pic:nvPicPr>
                        <pic:blipFill>
                          <a:blip r:embed="rId27"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3E23ED">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779B1">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31" name="图片 16" descr="J:\法院\9.6现代城（樊城法院）\照片\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法院\9.6现代城（樊城法院）\照片\IMG_6012.JPG"/>
                          <pic:cNvPicPr>
                            <a:picLocks noChangeAspect="1" noChangeArrowheads="1"/>
                          </pic:cNvPicPr>
                        </pic:nvPicPr>
                        <pic:blipFill>
                          <a:blip r:embed="rId28"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3779B1">
        <w:trPr>
          <w:cantSplit/>
          <w:trHeight w:val="227"/>
          <w:jc w:val="center"/>
        </w:trPr>
        <w:tc>
          <w:tcPr>
            <w:tcW w:w="2450" w:type="pct"/>
            <w:tcMar>
              <w:left w:w="0" w:type="dxa"/>
              <w:right w:w="0" w:type="dxa"/>
            </w:tcMar>
            <w:vAlign w:val="bottom"/>
          </w:tcPr>
          <w:p w:rsidR="003E23ED" w:rsidRPr="00CE1929" w:rsidRDefault="003779B1"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卧室2</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4661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厨房</w:t>
            </w:r>
          </w:p>
        </w:tc>
      </w:tr>
      <w:tr w:rsidR="003779B1" w:rsidRPr="00CE1929" w:rsidTr="003779B1">
        <w:trPr>
          <w:cantSplit/>
          <w:trHeight w:val="227"/>
          <w:jc w:val="center"/>
        </w:trPr>
        <w:tc>
          <w:tcPr>
            <w:tcW w:w="2450" w:type="pct"/>
            <w:tcMar>
              <w:left w:w="0" w:type="dxa"/>
              <w:right w:w="0" w:type="dxa"/>
            </w:tcMar>
            <w:vAlign w:val="bottom"/>
          </w:tcPr>
          <w:p w:rsidR="003779B1" w:rsidRDefault="00246612" w:rsidP="003779B1">
            <w:pPr>
              <w:topLinePunct/>
              <w:adjustRightInd w:val="0"/>
              <w:snapToGrid w:val="0"/>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33" name="图片 17" descr="J:\法院\9.6现代城（樊城法院）\照片\IMG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法院\9.6现代城（樊城法院）\照片\IMG_6023.JPG"/>
                          <pic:cNvPicPr>
                            <a:picLocks noChangeAspect="1" noChangeArrowheads="1"/>
                          </pic:cNvPicPr>
                        </pic:nvPicPr>
                        <pic:blipFill>
                          <a:blip r:embed="rId29"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779B1" w:rsidRPr="00CE1929" w:rsidRDefault="003779B1"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779B1" w:rsidRDefault="00246612" w:rsidP="003779B1">
            <w:pPr>
              <w:topLinePunct/>
              <w:adjustRightInd w:val="0"/>
              <w:snapToGrid w:val="0"/>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34" name="图片 18" descr="J:\法院\9.6现代城（樊城法院）\照片\IMG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法院\9.6现代城（樊城法院）\照片\IMG_6022.JPG"/>
                          <pic:cNvPicPr>
                            <a:picLocks noChangeAspect="1" noChangeArrowheads="1"/>
                          </pic:cNvPicPr>
                        </pic:nvPicPr>
                        <pic:blipFill>
                          <a:blip r:embed="rId30"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779B1" w:rsidRPr="00CE1929" w:rsidTr="003779B1">
        <w:trPr>
          <w:cantSplit/>
          <w:trHeight w:val="227"/>
          <w:jc w:val="center"/>
        </w:trPr>
        <w:tc>
          <w:tcPr>
            <w:tcW w:w="2450" w:type="pct"/>
            <w:tcMar>
              <w:left w:w="0" w:type="dxa"/>
              <w:right w:w="0" w:type="dxa"/>
            </w:tcMar>
            <w:vAlign w:val="bottom"/>
          </w:tcPr>
          <w:p w:rsidR="003779B1" w:rsidRDefault="003779B1" w:rsidP="00246612">
            <w:pPr>
              <w:topLinePunct/>
              <w:adjustRightInd w:val="0"/>
              <w:snapToGrid w:val="0"/>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 xml:space="preserve">                          </w:t>
            </w:r>
            <w:r w:rsidR="00246612">
              <w:rPr>
                <w:rFonts w:ascii="微软雅黑" w:eastAsia="微软雅黑" w:hAnsi="微软雅黑" w:hint="eastAsia"/>
                <w:noProof/>
                <w:color w:val="000000"/>
                <w:sz w:val="15"/>
                <w:szCs w:val="15"/>
              </w:rPr>
              <w:t>卫生间1</w:t>
            </w:r>
          </w:p>
        </w:tc>
        <w:tc>
          <w:tcPr>
            <w:tcW w:w="100" w:type="pct"/>
            <w:tcMar>
              <w:left w:w="0" w:type="dxa"/>
              <w:right w:w="0" w:type="dxa"/>
            </w:tcMar>
          </w:tcPr>
          <w:p w:rsidR="003779B1" w:rsidRPr="00CE1929" w:rsidRDefault="003779B1"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779B1" w:rsidRDefault="003779B1" w:rsidP="00246612">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卫生间</w:t>
            </w:r>
            <w:r w:rsidR="00246612">
              <w:rPr>
                <w:rFonts w:ascii="微软雅黑" w:eastAsia="微软雅黑" w:hAnsi="微软雅黑" w:hint="eastAsia"/>
                <w:color w:val="000000"/>
                <w:sz w:val="15"/>
                <w:szCs w:val="15"/>
              </w:rPr>
              <w:t>2</w:t>
            </w:r>
          </w:p>
        </w:tc>
      </w:tr>
    </w:tbl>
    <w:p w:rsidR="003E23ED" w:rsidRPr="00CE1929" w:rsidRDefault="003E23ED" w:rsidP="003E23ED">
      <w:pPr>
        <w:topLinePunct/>
        <w:adjustRightInd w:val="0"/>
        <w:snapToGrid w:val="0"/>
        <w:ind w:right="480"/>
        <w:jc w:val="right"/>
        <w:rPr>
          <w:rFonts w:ascii="微软雅黑" w:eastAsia="微软雅黑" w:hAnsi="微软雅黑"/>
          <w:szCs w:val="21"/>
        </w:rPr>
      </w:pPr>
      <w:r w:rsidRPr="00CE1929">
        <w:rPr>
          <w:rFonts w:ascii="微软雅黑" w:eastAsia="微软雅黑" w:hAnsi="微软雅黑" w:hint="eastAsia"/>
          <w:color w:val="000000"/>
          <w:szCs w:val="21"/>
        </w:rPr>
        <w:t>以上照片拍摄于</w:t>
      </w:r>
      <w:r w:rsidR="00BF1003">
        <w:rPr>
          <w:rFonts w:ascii="微软雅黑" w:eastAsia="微软雅黑" w:hAnsi="微软雅黑" w:hint="eastAsia"/>
          <w:color w:val="000000"/>
          <w:szCs w:val="21"/>
        </w:rPr>
        <w:t>2019年9月6日</w:t>
      </w: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CE1929" w:rsidSect="00E11E4A">
          <w:pgSz w:w="11906" w:h="16838" w:code="9"/>
          <w:pgMar w:top="1701" w:right="1418" w:bottom="1418" w:left="1701" w:header="851" w:footer="964" w:gutter="0"/>
          <w:cols w:space="425"/>
          <w:docGrid w:type="lines" w:linePitch="312"/>
        </w:sectPr>
      </w:pPr>
    </w:p>
    <w:p w:rsidR="00FC2710" w:rsidRDefault="00FC271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3E23ED" w:rsidRPr="00CE1929" w:rsidRDefault="007444F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t>专业帮助情况</w:t>
      </w:r>
    </w:p>
    <w:p w:rsidR="007444F0" w:rsidRPr="00CE1929" w:rsidRDefault="007444F0" w:rsidP="00FC2710">
      <w:pPr>
        <w:tabs>
          <w:tab w:val="left" w:pos="284"/>
          <w:tab w:val="left" w:pos="2160"/>
        </w:tabs>
        <w:adjustRightInd w:val="0"/>
        <w:snapToGrid w:val="0"/>
        <w:spacing w:line="276" w:lineRule="auto"/>
        <w:rPr>
          <w:rFonts w:ascii="微软雅黑" w:eastAsia="微软雅黑" w:hAnsi="微软雅黑"/>
          <w:b/>
          <w:color w:val="C3AD72"/>
          <w:sz w:val="32"/>
          <w:szCs w:val="32"/>
        </w:rPr>
      </w:pP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color w:val="000000"/>
          <w:szCs w:val="21"/>
        </w:rPr>
      </w:pPr>
      <w:r w:rsidRPr="00CE1929">
        <w:rPr>
          <w:rFonts w:ascii="微软雅黑" w:eastAsia="微软雅黑" w:hAnsi="微软雅黑" w:hint="eastAsia"/>
          <w:color w:val="000000"/>
          <w:szCs w:val="21"/>
        </w:rPr>
        <w:t>没有外部专家和单位对本估价报告提供重要专业帮助。</w:t>
      </w: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b/>
          <w:i/>
          <w:color w:val="FF0000"/>
          <w:szCs w:val="21"/>
        </w:rPr>
      </w:pPr>
    </w:p>
    <w:sectPr w:rsidR="007444F0" w:rsidRPr="00CE1929" w:rsidSect="00E11E4A">
      <w:pgSz w:w="11906" w:h="16838" w:code="9"/>
      <w:pgMar w:top="1701" w:right="1418" w:bottom="1418" w:left="1701" w:header="851" w:footer="96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D876BF" w15:done="0"/>
  <w15:commentEx w15:paraId="21502D58" w15:done="0"/>
  <w15:commentEx w15:paraId="1BE8460A" w15:done="0"/>
  <w15:commentEx w15:paraId="38D3A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D876BF" w16cid:durableId="21330B8B"/>
  <w16cid:commentId w16cid:paraId="21502D58" w16cid:durableId="21330C4A"/>
  <w16cid:commentId w16cid:paraId="1BE8460A" w16cid:durableId="21330D1C"/>
  <w16cid:commentId w16cid:paraId="38D3A288" w16cid:durableId="21330D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2E8" w:rsidRDefault="009442E8" w:rsidP="00640485">
      <w:r>
        <w:separator/>
      </w:r>
    </w:p>
  </w:endnote>
  <w:endnote w:type="continuationSeparator" w:id="0">
    <w:p w:rsidR="009442E8" w:rsidRDefault="009442E8" w:rsidP="00640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B2D" w:rsidRPr="00EC4068" w:rsidRDefault="00642B2D"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F708C4">
      <w:rPr>
        <w:rFonts w:ascii="微软雅黑" w:eastAsia="微软雅黑" w:hAnsi="微软雅黑" w:cs="微软雅黑" w:hint="eastAsia"/>
        <w:bCs/>
        <w:sz w:val="16"/>
        <w:szCs w:val="16"/>
      </w:rPr>
      <w:t>武汉市中央商务区淮海路中段泛海国际SOHO城2号楼14层</w:t>
    </w:r>
    <w:r w:rsidR="00D41EE3">
      <w:rPr>
        <w:rFonts w:ascii="微软雅黑" w:eastAsia="微软雅黑" w:hAnsi="微软雅黑" w:cs="微软雅黑" w:hint="eastAsia"/>
        <w:bCs/>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009D757E"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009D757E" w:rsidRPr="00F86543">
      <w:rPr>
        <w:rFonts w:ascii="微软雅黑" w:eastAsia="微软雅黑" w:hAnsi="微软雅黑"/>
        <w:sz w:val="16"/>
        <w:szCs w:val="16"/>
      </w:rPr>
      <w:fldChar w:fldCharType="separate"/>
    </w:r>
    <w:r w:rsidR="00D41EE3" w:rsidRPr="00D41EE3">
      <w:rPr>
        <w:rFonts w:ascii="微软雅黑" w:eastAsia="微软雅黑" w:hAnsi="微软雅黑"/>
        <w:noProof/>
        <w:sz w:val="16"/>
        <w:szCs w:val="16"/>
        <w:lang w:val="zh-CN"/>
      </w:rPr>
      <w:t>1</w:t>
    </w:r>
    <w:r w:rsidR="009D757E"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B2D" w:rsidRPr="00EC4068" w:rsidRDefault="00642B2D"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009D757E"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hint="eastAsia"/>
        <w:bCs/>
        <w:sz w:val="16"/>
        <w:szCs w:val="16"/>
      </w:rPr>
      <w:instrText>LINK Word.Document.12 "文档1" "OLE_LINK3" \a \t \u</w:instrText>
    </w:r>
    <w:r w:rsidRPr="00F86543">
      <w:rPr>
        <w:rFonts w:ascii="微软雅黑" w:eastAsia="微软雅黑" w:hAnsi="微软雅黑" w:cs="微软雅黑"/>
        <w:bCs/>
        <w:sz w:val="16"/>
        <w:szCs w:val="16"/>
      </w:rPr>
      <w:instrText xml:space="preserve">  \* MERGEFORMAT </w:instrText>
    </w:r>
    <w:r w:rsidR="009D757E" w:rsidRPr="00F86543">
      <w:rPr>
        <w:rFonts w:ascii="微软雅黑" w:eastAsia="微软雅黑" w:hAnsi="微软雅黑" w:cs="微软雅黑"/>
        <w:bCs/>
        <w:sz w:val="16"/>
        <w:szCs w:val="16"/>
      </w:rPr>
      <w:fldChar w:fldCharType="separate"/>
    </w:r>
    <w:r w:rsidRPr="00F86543">
      <w:rPr>
        <w:rFonts w:ascii="微软雅黑" w:eastAsia="微软雅黑" w:hAnsi="微软雅黑" w:hint="eastAsia"/>
        <w:sz w:val="16"/>
        <w:szCs w:val="16"/>
      </w:rPr>
      <w:t>湖北省武汉市中央商务区淮海路中段泛海国际SOHO城2号楼14层</w:t>
    </w:r>
    <w:r w:rsidR="009D757E" w:rsidRPr="00F86543">
      <w:rPr>
        <w:rFonts w:ascii="微软雅黑" w:eastAsia="微软雅黑" w:hAnsi="微软雅黑" w:cs="微软雅黑"/>
        <w:bCs/>
        <w:sz w:val="16"/>
        <w:szCs w:val="16"/>
      </w:rPr>
      <w:fldChar w:fldCharType="end"/>
    </w:r>
    <w:r w:rsidRPr="00F86543">
      <w:rPr>
        <w:rFonts w:ascii="微软雅黑" w:eastAsia="微软雅黑" w:hAnsi="微软雅黑" w:cs="微软雅黑" w:hint="eastAsia"/>
        <w:bCs/>
        <w:sz w:val="16"/>
        <w:szCs w:val="16"/>
      </w:rPr>
      <w:t>电话：</w:t>
    </w:r>
    <w:r w:rsidR="009D757E"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009D757E"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009D757E"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2E8" w:rsidRDefault="009442E8" w:rsidP="00640485">
      <w:r>
        <w:separator/>
      </w:r>
    </w:p>
  </w:footnote>
  <w:footnote w:type="continuationSeparator" w:id="0">
    <w:p w:rsidR="009442E8" w:rsidRDefault="009442E8" w:rsidP="00640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B2D" w:rsidRDefault="00642B2D" w:rsidP="001075AF">
    <w:pPr>
      <w:pStyle w:val="a4"/>
      <w:pBdr>
        <w:bottom w:val="single" w:sz="36" w:space="1" w:color="C0AD72"/>
      </w:pBdr>
      <w:spacing w:beforeLines="150"/>
      <w:jc w:val="right"/>
    </w:pPr>
    <w:r w:rsidRPr="00CE6916">
      <w:rPr>
        <w:rFonts w:ascii="微软雅黑" w:eastAsia="微软雅黑" w:hAnsi="微软雅黑" w:hint="eastAsia"/>
        <w:b/>
        <w:noProof/>
        <w:color w:val="00B050"/>
        <w:sz w:val="28"/>
        <w:szCs w:val="28"/>
      </w:rPr>
      <w:drawing>
        <wp:anchor distT="0" distB="0" distL="114300" distR="114300" simplePos="0" relativeHeight="251661312" behindDoc="0" locked="0" layoutInCell="1" allowOverlap="1">
          <wp:simplePos x="0" y="0"/>
          <wp:positionH relativeFrom="margin">
            <wp:posOffset>1323975</wp:posOffset>
          </wp:positionH>
          <wp:positionV relativeFrom="page">
            <wp:posOffset>540385</wp:posOffset>
          </wp:positionV>
          <wp:extent cx="1449705" cy="40259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anchor>
      </w:drawing>
    </w:r>
    <w:r w:rsidRPr="006C5642">
      <w:rPr>
        <w:rFonts w:ascii="黑体" w:eastAsia="黑体" w:hAnsi="黑体"/>
        <w:b/>
        <w:noProof/>
        <w:color w:val="00B050"/>
        <w:sz w:val="24"/>
        <w:szCs w:val="24"/>
      </w:rPr>
      <w:drawing>
        <wp:anchor distT="0" distB="0" distL="114300" distR="114300" simplePos="0" relativeHeight="251659264" behindDoc="0" locked="0" layoutInCell="1" allowOverlap="1">
          <wp:simplePos x="0" y="0"/>
          <wp:positionH relativeFrom="column">
            <wp:posOffset>0</wp:posOffset>
          </wp:positionH>
          <wp:positionV relativeFrom="page">
            <wp:posOffset>540385</wp:posOffset>
          </wp:positionV>
          <wp:extent cx="1323975" cy="402590"/>
          <wp:effectExtent l="0" t="0" r="9525" b="0"/>
          <wp:wrapNone/>
          <wp:docPr id="50" name="图片 50"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3D026C">
      <w:rPr>
        <w:rFonts w:ascii="微软雅黑" w:eastAsia="微软雅黑" w:hAnsi="微软雅黑"/>
      </w:rPr>
      <w:t>FC20191101042</w:t>
    </w:r>
    <w:r w:rsidRPr="00232BAA">
      <w:rPr>
        <w:rFonts w:ascii="微软雅黑" w:eastAsia="微软雅黑" w:hAnsi="微软雅黑" w:hint="eastAsia"/>
      </w:rPr>
      <w:t>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B2D" w:rsidRDefault="00642B2D" w:rsidP="00E5340D">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5">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26">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28">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3">
    <w:nsid w:val="75A10364"/>
    <w:multiLevelType w:val="hybridMultilevel"/>
    <w:tmpl w:val="A73C1C5C"/>
    <w:lvl w:ilvl="0" w:tplc="47A8549E">
      <w:start w:val="4"/>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19"/>
  </w:num>
  <w:num w:numId="3">
    <w:abstractNumId w:val="36"/>
  </w:num>
  <w:num w:numId="4">
    <w:abstractNumId w:val="20"/>
  </w:num>
  <w:num w:numId="5">
    <w:abstractNumId w:val="13"/>
  </w:num>
  <w:num w:numId="6">
    <w:abstractNumId w:val="37"/>
  </w:num>
  <w:num w:numId="7">
    <w:abstractNumId w:val="12"/>
  </w:num>
  <w:num w:numId="8">
    <w:abstractNumId w:val="1"/>
  </w:num>
  <w:num w:numId="9">
    <w:abstractNumId w:val="22"/>
  </w:num>
  <w:num w:numId="10">
    <w:abstractNumId w:val="0"/>
  </w:num>
  <w:num w:numId="11">
    <w:abstractNumId w:val="17"/>
  </w:num>
  <w:num w:numId="12">
    <w:abstractNumId w:val="11"/>
  </w:num>
  <w:num w:numId="13">
    <w:abstractNumId w:val="7"/>
  </w:num>
  <w:num w:numId="14">
    <w:abstractNumId w:val="23"/>
  </w:num>
  <w:num w:numId="15">
    <w:abstractNumId w:val="2"/>
  </w:num>
  <w:num w:numId="16">
    <w:abstractNumId w:val="18"/>
  </w:num>
  <w:num w:numId="17">
    <w:abstractNumId w:val="9"/>
  </w:num>
  <w:num w:numId="18">
    <w:abstractNumId w:val="31"/>
  </w:num>
  <w:num w:numId="19">
    <w:abstractNumId w:val="29"/>
  </w:num>
  <w:num w:numId="20">
    <w:abstractNumId w:val="35"/>
  </w:num>
  <w:num w:numId="21">
    <w:abstractNumId w:val="6"/>
  </w:num>
  <w:num w:numId="22">
    <w:abstractNumId w:val="10"/>
  </w:num>
  <w:num w:numId="23">
    <w:abstractNumId w:val="28"/>
  </w:num>
  <w:num w:numId="24">
    <w:abstractNumId w:val="30"/>
  </w:num>
  <w:num w:numId="25">
    <w:abstractNumId w:val="16"/>
  </w:num>
  <w:num w:numId="26">
    <w:abstractNumId w:val="14"/>
  </w:num>
  <w:num w:numId="27">
    <w:abstractNumId w:val="34"/>
  </w:num>
  <w:num w:numId="28">
    <w:abstractNumId w:val="3"/>
  </w:num>
  <w:num w:numId="29">
    <w:abstractNumId w:val="5"/>
  </w:num>
  <w:num w:numId="30">
    <w:abstractNumId w:val="26"/>
  </w:num>
  <w:num w:numId="31">
    <w:abstractNumId w:val="8"/>
  </w:num>
  <w:num w:numId="32">
    <w:abstractNumId w:val="32"/>
  </w:num>
  <w:num w:numId="33">
    <w:abstractNumId w:val="25"/>
  </w:num>
  <w:num w:numId="34">
    <w:abstractNumId w:val="27"/>
  </w:num>
  <w:num w:numId="35">
    <w:abstractNumId w:val="15"/>
  </w:num>
  <w:num w:numId="36">
    <w:abstractNumId w:val="4"/>
  </w:num>
  <w:num w:numId="37">
    <w:abstractNumId w:val="21"/>
  </w:num>
  <w:num w:numId="38">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hideSpellingErrors/>
  <w:hideGrammaticalErrors/>
  <w:proofState w:spelling="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485"/>
    <w:rsid w:val="00001D5B"/>
    <w:rsid w:val="00011A64"/>
    <w:rsid w:val="00014454"/>
    <w:rsid w:val="00022264"/>
    <w:rsid w:val="000238EC"/>
    <w:rsid w:val="000256B4"/>
    <w:rsid w:val="00027C02"/>
    <w:rsid w:val="00034FED"/>
    <w:rsid w:val="000372E8"/>
    <w:rsid w:val="00040947"/>
    <w:rsid w:val="00041927"/>
    <w:rsid w:val="00041FC0"/>
    <w:rsid w:val="0004401C"/>
    <w:rsid w:val="00044FD2"/>
    <w:rsid w:val="00046C70"/>
    <w:rsid w:val="000647E8"/>
    <w:rsid w:val="00067EC6"/>
    <w:rsid w:val="00071811"/>
    <w:rsid w:val="00073747"/>
    <w:rsid w:val="00092637"/>
    <w:rsid w:val="0009353B"/>
    <w:rsid w:val="000968AD"/>
    <w:rsid w:val="00096A30"/>
    <w:rsid w:val="000A20CD"/>
    <w:rsid w:val="000A2261"/>
    <w:rsid w:val="000A2B9C"/>
    <w:rsid w:val="000A3607"/>
    <w:rsid w:val="000A4726"/>
    <w:rsid w:val="000A6A98"/>
    <w:rsid w:val="000B1001"/>
    <w:rsid w:val="000B3BCE"/>
    <w:rsid w:val="000B42D7"/>
    <w:rsid w:val="000C55D7"/>
    <w:rsid w:val="000D444B"/>
    <w:rsid w:val="000D6E9A"/>
    <w:rsid w:val="000E0787"/>
    <w:rsid w:val="000E0F9B"/>
    <w:rsid w:val="000E2CF7"/>
    <w:rsid w:val="000E2E08"/>
    <w:rsid w:val="000E63C3"/>
    <w:rsid w:val="000F0510"/>
    <w:rsid w:val="000F0EE2"/>
    <w:rsid w:val="000F372C"/>
    <w:rsid w:val="000F3A88"/>
    <w:rsid w:val="000F5EA8"/>
    <w:rsid w:val="000F7173"/>
    <w:rsid w:val="00105037"/>
    <w:rsid w:val="001075AF"/>
    <w:rsid w:val="00112572"/>
    <w:rsid w:val="001134E2"/>
    <w:rsid w:val="0011793A"/>
    <w:rsid w:val="00121892"/>
    <w:rsid w:val="00123BE4"/>
    <w:rsid w:val="00126B6A"/>
    <w:rsid w:val="0013274A"/>
    <w:rsid w:val="00132817"/>
    <w:rsid w:val="001346CF"/>
    <w:rsid w:val="00136C3A"/>
    <w:rsid w:val="00147266"/>
    <w:rsid w:val="0015106A"/>
    <w:rsid w:val="00156C12"/>
    <w:rsid w:val="001571C1"/>
    <w:rsid w:val="001572B6"/>
    <w:rsid w:val="00161892"/>
    <w:rsid w:val="001628CA"/>
    <w:rsid w:val="00170291"/>
    <w:rsid w:val="00175DE3"/>
    <w:rsid w:val="00176BD9"/>
    <w:rsid w:val="001774C9"/>
    <w:rsid w:val="00184A9F"/>
    <w:rsid w:val="00190951"/>
    <w:rsid w:val="001A18F6"/>
    <w:rsid w:val="001A3314"/>
    <w:rsid w:val="001A63A4"/>
    <w:rsid w:val="001A6C57"/>
    <w:rsid w:val="001A6DE0"/>
    <w:rsid w:val="001B279A"/>
    <w:rsid w:val="001B7589"/>
    <w:rsid w:val="001C050E"/>
    <w:rsid w:val="001C2EEC"/>
    <w:rsid w:val="001C6AA9"/>
    <w:rsid w:val="001C6D91"/>
    <w:rsid w:val="001D06B5"/>
    <w:rsid w:val="001D0C5D"/>
    <w:rsid w:val="001D7149"/>
    <w:rsid w:val="001E17B5"/>
    <w:rsid w:val="001E2D0A"/>
    <w:rsid w:val="001E6108"/>
    <w:rsid w:val="001F2466"/>
    <w:rsid w:val="00205281"/>
    <w:rsid w:val="00205E99"/>
    <w:rsid w:val="00224C67"/>
    <w:rsid w:val="00224E82"/>
    <w:rsid w:val="00225415"/>
    <w:rsid w:val="00225D49"/>
    <w:rsid w:val="00227576"/>
    <w:rsid w:val="0023023E"/>
    <w:rsid w:val="00232BAA"/>
    <w:rsid w:val="00233515"/>
    <w:rsid w:val="002342C3"/>
    <w:rsid w:val="002347B2"/>
    <w:rsid w:val="00235B16"/>
    <w:rsid w:val="002400A3"/>
    <w:rsid w:val="00246612"/>
    <w:rsid w:val="002512C6"/>
    <w:rsid w:val="002633BA"/>
    <w:rsid w:val="00263BFF"/>
    <w:rsid w:val="002644BE"/>
    <w:rsid w:val="0026480C"/>
    <w:rsid w:val="00264AF1"/>
    <w:rsid w:val="0027697C"/>
    <w:rsid w:val="00280768"/>
    <w:rsid w:val="00281698"/>
    <w:rsid w:val="00282523"/>
    <w:rsid w:val="0029025B"/>
    <w:rsid w:val="002906D8"/>
    <w:rsid w:val="00291BD4"/>
    <w:rsid w:val="0029296C"/>
    <w:rsid w:val="0029388B"/>
    <w:rsid w:val="002957DB"/>
    <w:rsid w:val="00297747"/>
    <w:rsid w:val="002A235F"/>
    <w:rsid w:val="002A5FEB"/>
    <w:rsid w:val="002A6CFE"/>
    <w:rsid w:val="002B2CBB"/>
    <w:rsid w:val="002B568A"/>
    <w:rsid w:val="002C0043"/>
    <w:rsid w:val="002C3AAC"/>
    <w:rsid w:val="002D4D38"/>
    <w:rsid w:val="002D7ADF"/>
    <w:rsid w:val="002E1675"/>
    <w:rsid w:val="002E69A0"/>
    <w:rsid w:val="002F16C2"/>
    <w:rsid w:val="002F3283"/>
    <w:rsid w:val="002F49CC"/>
    <w:rsid w:val="003005B4"/>
    <w:rsid w:val="003072C0"/>
    <w:rsid w:val="00310EC6"/>
    <w:rsid w:val="0031127E"/>
    <w:rsid w:val="003145BA"/>
    <w:rsid w:val="00315A70"/>
    <w:rsid w:val="00330159"/>
    <w:rsid w:val="00332EBD"/>
    <w:rsid w:val="0033316E"/>
    <w:rsid w:val="00334BB5"/>
    <w:rsid w:val="0035215E"/>
    <w:rsid w:val="00353950"/>
    <w:rsid w:val="00363290"/>
    <w:rsid w:val="0036359D"/>
    <w:rsid w:val="00367D57"/>
    <w:rsid w:val="00374A19"/>
    <w:rsid w:val="00376995"/>
    <w:rsid w:val="0037748A"/>
    <w:rsid w:val="003779B1"/>
    <w:rsid w:val="0038039C"/>
    <w:rsid w:val="00382334"/>
    <w:rsid w:val="003839C7"/>
    <w:rsid w:val="00384E64"/>
    <w:rsid w:val="00391751"/>
    <w:rsid w:val="003A35D9"/>
    <w:rsid w:val="003C38AB"/>
    <w:rsid w:val="003C60B6"/>
    <w:rsid w:val="003C6F18"/>
    <w:rsid w:val="003D026C"/>
    <w:rsid w:val="003D27C4"/>
    <w:rsid w:val="003E23ED"/>
    <w:rsid w:val="003E40EB"/>
    <w:rsid w:val="003E62A1"/>
    <w:rsid w:val="003E7258"/>
    <w:rsid w:val="003E7927"/>
    <w:rsid w:val="00400804"/>
    <w:rsid w:val="00402B77"/>
    <w:rsid w:val="004077BF"/>
    <w:rsid w:val="0041206A"/>
    <w:rsid w:val="004128E1"/>
    <w:rsid w:val="00412D8B"/>
    <w:rsid w:val="0041513C"/>
    <w:rsid w:val="00416667"/>
    <w:rsid w:val="004253DA"/>
    <w:rsid w:val="0043119F"/>
    <w:rsid w:val="00437F68"/>
    <w:rsid w:val="0044200F"/>
    <w:rsid w:val="00453289"/>
    <w:rsid w:val="004547C8"/>
    <w:rsid w:val="00455F79"/>
    <w:rsid w:val="00456288"/>
    <w:rsid w:val="00461E0A"/>
    <w:rsid w:val="00465AA8"/>
    <w:rsid w:val="00472A90"/>
    <w:rsid w:val="0047366D"/>
    <w:rsid w:val="0047641F"/>
    <w:rsid w:val="00476835"/>
    <w:rsid w:val="0049090E"/>
    <w:rsid w:val="004947CA"/>
    <w:rsid w:val="0049548A"/>
    <w:rsid w:val="00496A13"/>
    <w:rsid w:val="004A68B9"/>
    <w:rsid w:val="004A6C20"/>
    <w:rsid w:val="004B2464"/>
    <w:rsid w:val="004B44C4"/>
    <w:rsid w:val="004B7B98"/>
    <w:rsid w:val="004B7EB7"/>
    <w:rsid w:val="004C1988"/>
    <w:rsid w:val="004D1813"/>
    <w:rsid w:val="004D6E4C"/>
    <w:rsid w:val="004E337F"/>
    <w:rsid w:val="004E699A"/>
    <w:rsid w:val="004F13C3"/>
    <w:rsid w:val="004F48E4"/>
    <w:rsid w:val="00502932"/>
    <w:rsid w:val="005031AA"/>
    <w:rsid w:val="0050745B"/>
    <w:rsid w:val="0051727B"/>
    <w:rsid w:val="005231A2"/>
    <w:rsid w:val="0052770B"/>
    <w:rsid w:val="005316F3"/>
    <w:rsid w:val="00533926"/>
    <w:rsid w:val="00535C22"/>
    <w:rsid w:val="00545FC7"/>
    <w:rsid w:val="0055242D"/>
    <w:rsid w:val="005533C6"/>
    <w:rsid w:val="00562D45"/>
    <w:rsid w:val="00565239"/>
    <w:rsid w:val="005661C1"/>
    <w:rsid w:val="00566997"/>
    <w:rsid w:val="00566EEE"/>
    <w:rsid w:val="005761E4"/>
    <w:rsid w:val="00587278"/>
    <w:rsid w:val="005907E0"/>
    <w:rsid w:val="005922D6"/>
    <w:rsid w:val="005965C7"/>
    <w:rsid w:val="005A062D"/>
    <w:rsid w:val="005A2ED3"/>
    <w:rsid w:val="005B09C9"/>
    <w:rsid w:val="005B642D"/>
    <w:rsid w:val="005B6A15"/>
    <w:rsid w:val="005B6A29"/>
    <w:rsid w:val="005D0504"/>
    <w:rsid w:val="005D20A2"/>
    <w:rsid w:val="005E72E9"/>
    <w:rsid w:val="005E7F30"/>
    <w:rsid w:val="005E7F3C"/>
    <w:rsid w:val="006006BE"/>
    <w:rsid w:val="00602E20"/>
    <w:rsid w:val="006064FC"/>
    <w:rsid w:val="0060683C"/>
    <w:rsid w:val="00611C00"/>
    <w:rsid w:val="00613881"/>
    <w:rsid w:val="00616A18"/>
    <w:rsid w:val="00617D62"/>
    <w:rsid w:val="00626A2B"/>
    <w:rsid w:val="00631B36"/>
    <w:rsid w:val="00631EE5"/>
    <w:rsid w:val="00640485"/>
    <w:rsid w:val="00642A76"/>
    <w:rsid w:val="00642B2D"/>
    <w:rsid w:val="00643828"/>
    <w:rsid w:val="0064467C"/>
    <w:rsid w:val="00645CCB"/>
    <w:rsid w:val="00645EA9"/>
    <w:rsid w:val="00646F23"/>
    <w:rsid w:val="0064763F"/>
    <w:rsid w:val="00654463"/>
    <w:rsid w:val="00660B31"/>
    <w:rsid w:val="0066285B"/>
    <w:rsid w:val="0066293A"/>
    <w:rsid w:val="00662FE7"/>
    <w:rsid w:val="006673E0"/>
    <w:rsid w:val="00683564"/>
    <w:rsid w:val="00684419"/>
    <w:rsid w:val="006872D1"/>
    <w:rsid w:val="0068735F"/>
    <w:rsid w:val="0068792D"/>
    <w:rsid w:val="006911C4"/>
    <w:rsid w:val="00693063"/>
    <w:rsid w:val="00693CF6"/>
    <w:rsid w:val="00697E37"/>
    <w:rsid w:val="006A3137"/>
    <w:rsid w:val="006A4371"/>
    <w:rsid w:val="006A726C"/>
    <w:rsid w:val="006B4D5B"/>
    <w:rsid w:val="006C0AD6"/>
    <w:rsid w:val="006C0B42"/>
    <w:rsid w:val="006C4C97"/>
    <w:rsid w:val="006C5EA8"/>
    <w:rsid w:val="006D0F32"/>
    <w:rsid w:val="006D14D7"/>
    <w:rsid w:val="006D3523"/>
    <w:rsid w:val="006D3FF7"/>
    <w:rsid w:val="006D43C2"/>
    <w:rsid w:val="006D7429"/>
    <w:rsid w:val="006E13B7"/>
    <w:rsid w:val="006E5F8F"/>
    <w:rsid w:val="006F10FE"/>
    <w:rsid w:val="006F2266"/>
    <w:rsid w:val="006F7E2B"/>
    <w:rsid w:val="0070266A"/>
    <w:rsid w:val="007054F9"/>
    <w:rsid w:val="00706A88"/>
    <w:rsid w:val="00706EE6"/>
    <w:rsid w:val="00707652"/>
    <w:rsid w:val="00707EF0"/>
    <w:rsid w:val="00711286"/>
    <w:rsid w:val="00711750"/>
    <w:rsid w:val="00714D5D"/>
    <w:rsid w:val="00720B77"/>
    <w:rsid w:val="00734DF9"/>
    <w:rsid w:val="00736803"/>
    <w:rsid w:val="00740D44"/>
    <w:rsid w:val="007444F0"/>
    <w:rsid w:val="00745006"/>
    <w:rsid w:val="00746D57"/>
    <w:rsid w:val="00753E7D"/>
    <w:rsid w:val="0075485E"/>
    <w:rsid w:val="00765199"/>
    <w:rsid w:val="00765AD3"/>
    <w:rsid w:val="007705A0"/>
    <w:rsid w:val="007716D3"/>
    <w:rsid w:val="00776123"/>
    <w:rsid w:val="00776570"/>
    <w:rsid w:val="00780077"/>
    <w:rsid w:val="0078131C"/>
    <w:rsid w:val="00781908"/>
    <w:rsid w:val="0078212A"/>
    <w:rsid w:val="00782239"/>
    <w:rsid w:val="00784711"/>
    <w:rsid w:val="00786EE1"/>
    <w:rsid w:val="0079304C"/>
    <w:rsid w:val="00793C8D"/>
    <w:rsid w:val="00794FAA"/>
    <w:rsid w:val="00796139"/>
    <w:rsid w:val="007A5630"/>
    <w:rsid w:val="007A69EC"/>
    <w:rsid w:val="007B4240"/>
    <w:rsid w:val="007C0D9E"/>
    <w:rsid w:val="007C2A40"/>
    <w:rsid w:val="007C5365"/>
    <w:rsid w:val="007D24BE"/>
    <w:rsid w:val="007D5731"/>
    <w:rsid w:val="007E0351"/>
    <w:rsid w:val="007E3624"/>
    <w:rsid w:val="007F0ED9"/>
    <w:rsid w:val="007F1845"/>
    <w:rsid w:val="007F3B0A"/>
    <w:rsid w:val="007F6A9D"/>
    <w:rsid w:val="0080510D"/>
    <w:rsid w:val="008179AE"/>
    <w:rsid w:val="00822AEE"/>
    <w:rsid w:val="00833D5E"/>
    <w:rsid w:val="00835A2A"/>
    <w:rsid w:val="00837826"/>
    <w:rsid w:val="008408E1"/>
    <w:rsid w:val="00841145"/>
    <w:rsid w:val="00843A64"/>
    <w:rsid w:val="008512BD"/>
    <w:rsid w:val="00856558"/>
    <w:rsid w:val="00861B3F"/>
    <w:rsid w:val="00862CC2"/>
    <w:rsid w:val="008634DC"/>
    <w:rsid w:val="00866354"/>
    <w:rsid w:val="00867A40"/>
    <w:rsid w:val="008701DE"/>
    <w:rsid w:val="00870AC0"/>
    <w:rsid w:val="00872337"/>
    <w:rsid w:val="00873D08"/>
    <w:rsid w:val="008762F6"/>
    <w:rsid w:val="00890384"/>
    <w:rsid w:val="00892325"/>
    <w:rsid w:val="0089535B"/>
    <w:rsid w:val="008A62A5"/>
    <w:rsid w:val="008A64BD"/>
    <w:rsid w:val="008B0150"/>
    <w:rsid w:val="008B43FA"/>
    <w:rsid w:val="008B64BE"/>
    <w:rsid w:val="008C0025"/>
    <w:rsid w:val="008C0274"/>
    <w:rsid w:val="008C19DE"/>
    <w:rsid w:val="008C29EC"/>
    <w:rsid w:val="008D2998"/>
    <w:rsid w:val="008D3D38"/>
    <w:rsid w:val="008D4672"/>
    <w:rsid w:val="008D54BF"/>
    <w:rsid w:val="008D6F38"/>
    <w:rsid w:val="008E27A1"/>
    <w:rsid w:val="008E70EC"/>
    <w:rsid w:val="008F1ACF"/>
    <w:rsid w:val="00902348"/>
    <w:rsid w:val="0090297B"/>
    <w:rsid w:val="00902ABC"/>
    <w:rsid w:val="009044AB"/>
    <w:rsid w:val="00913F30"/>
    <w:rsid w:val="009150BF"/>
    <w:rsid w:val="00920CE9"/>
    <w:rsid w:val="009211F0"/>
    <w:rsid w:val="00921436"/>
    <w:rsid w:val="009224AE"/>
    <w:rsid w:val="00922AA1"/>
    <w:rsid w:val="00922ED6"/>
    <w:rsid w:val="00930C81"/>
    <w:rsid w:val="009428AB"/>
    <w:rsid w:val="009442E8"/>
    <w:rsid w:val="00945062"/>
    <w:rsid w:val="009450DB"/>
    <w:rsid w:val="00957514"/>
    <w:rsid w:val="009610B7"/>
    <w:rsid w:val="00966E93"/>
    <w:rsid w:val="00976B30"/>
    <w:rsid w:val="0099109D"/>
    <w:rsid w:val="00997580"/>
    <w:rsid w:val="009A6F52"/>
    <w:rsid w:val="009B1159"/>
    <w:rsid w:val="009B44DE"/>
    <w:rsid w:val="009B77F3"/>
    <w:rsid w:val="009C14BC"/>
    <w:rsid w:val="009C3934"/>
    <w:rsid w:val="009C6380"/>
    <w:rsid w:val="009C6F72"/>
    <w:rsid w:val="009D4740"/>
    <w:rsid w:val="009D757E"/>
    <w:rsid w:val="009E63C5"/>
    <w:rsid w:val="009E78F3"/>
    <w:rsid w:val="009F0CD1"/>
    <w:rsid w:val="009F0E28"/>
    <w:rsid w:val="009F25E1"/>
    <w:rsid w:val="00A00D3F"/>
    <w:rsid w:val="00A06B14"/>
    <w:rsid w:val="00A07B16"/>
    <w:rsid w:val="00A13062"/>
    <w:rsid w:val="00A13A0B"/>
    <w:rsid w:val="00A13D73"/>
    <w:rsid w:val="00A142E4"/>
    <w:rsid w:val="00A161BD"/>
    <w:rsid w:val="00A16C8B"/>
    <w:rsid w:val="00A17216"/>
    <w:rsid w:val="00A34C53"/>
    <w:rsid w:val="00A40AB5"/>
    <w:rsid w:val="00A437CD"/>
    <w:rsid w:val="00A500E0"/>
    <w:rsid w:val="00A606DC"/>
    <w:rsid w:val="00A639D1"/>
    <w:rsid w:val="00A75B93"/>
    <w:rsid w:val="00A773CB"/>
    <w:rsid w:val="00A81BB4"/>
    <w:rsid w:val="00A8349F"/>
    <w:rsid w:val="00A83F04"/>
    <w:rsid w:val="00A95A59"/>
    <w:rsid w:val="00AA1976"/>
    <w:rsid w:val="00AA3826"/>
    <w:rsid w:val="00AB112F"/>
    <w:rsid w:val="00AB481A"/>
    <w:rsid w:val="00AB5511"/>
    <w:rsid w:val="00AB5699"/>
    <w:rsid w:val="00AB5A0A"/>
    <w:rsid w:val="00AC05F3"/>
    <w:rsid w:val="00AC2FC8"/>
    <w:rsid w:val="00AC489E"/>
    <w:rsid w:val="00AF21FD"/>
    <w:rsid w:val="00AF3B46"/>
    <w:rsid w:val="00AF5E0D"/>
    <w:rsid w:val="00B032D9"/>
    <w:rsid w:val="00B118EB"/>
    <w:rsid w:val="00B2769C"/>
    <w:rsid w:val="00B31E54"/>
    <w:rsid w:val="00B41A4A"/>
    <w:rsid w:val="00B4415D"/>
    <w:rsid w:val="00B47C66"/>
    <w:rsid w:val="00B50EA1"/>
    <w:rsid w:val="00B53220"/>
    <w:rsid w:val="00B54867"/>
    <w:rsid w:val="00B60119"/>
    <w:rsid w:val="00B610A5"/>
    <w:rsid w:val="00B67247"/>
    <w:rsid w:val="00B72B02"/>
    <w:rsid w:val="00B74C8B"/>
    <w:rsid w:val="00B751C7"/>
    <w:rsid w:val="00B80740"/>
    <w:rsid w:val="00B80F03"/>
    <w:rsid w:val="00B820BF"/>
    <w:rsid w:val="00B92743"/>
    <w:rsid w:val="00B95C44"/>
    <w:rsid w:val="00BA4459"/>
    <w:rsid w:val="00BB0EE5"/>
    <w:rsid w:val="00BB25E2"/>
    <w:rsid w:val="00BB55A6"/>
    <w:rsid w:val="00BB609C"/>
    <w:rsid w:val="00BC1B26"/>
    <w:rsid w:val="00BC1C56"/>
    <w:rsid w:val="00BD42DF"/>
    <w:rsid w:val="00BE02DB"/>
    <w:rsid w:val="00BE1970"/>
    <w:rsid w:val="00BE5C53"/>
    <w:rsid w:val="00BE6D2D"/>
    <w:rsid w:val="00BF1003"/>
    <w:rsid w:val="00BF20B2"/>
    <w:rsid w:val="00BF245E"/>
    <w:rsid w:val="00BF2A21"/>
    <w:rsid w:val="00BF4AEE"/>
    <w:rsid w:val="00BF5371"/>
    <w:rsid w:val="00BF6E0E"/>
    <w:rsid w:val="00C02620"/>
    <w:rsid w:val="00C043E9"/>
    <w:rsid w:val="00C071FE"/>
    <w:rsid w:val="00C106B3"/>
    <w:rsid w:val="00C11926"/>
    <w:rsid w:val="00C12839"/>
    <w:rsid w:val="00C17897"/>
    <w:rsid w:val="00C207C9"/>
    <w:rsid w:val="00C22681"/>
    <w:rsid w:val="00C27A80"/>
    <w:rsid w:val="00C3112D"/>
    <w:rsid w:val="00C3502A"/>
    <w:rsid w:val="00C354EA"/>
    <w:rsid w:val="00C3702C"/>
    <w:rsid w:val="00C40AA9"/>
    <w:rsid w:val="00C446CF"/>
    <w:rsid w:val="00C44D5F"/>
    <w:rsid w:val="00C54F2F"/>
    <w:rsid w:val="00C54F5C"/>
    <w:rsid w:val="00C619F2"/>
    <w:rsid w:val="00C648CD"/>
    <w:rsid w:val="00C735E2"/>
    <w:rsid w:val="00C81CC0"/>
    <w:rsid w:val="00C95770"/>
    <w:rsid w:val="00C97CFD"/>
    <w:rsid w:val="00CA05E4"/>
    <w:rsid w:val="00CA0BEC"/>
    <w:rsid w:val="00CA223E"/>
    <w:rsid w:val="00CA4E45"/>
    <w:rsid w:val="00CB1256"/>
    <w:rsid w:val="00CB69BF"/>
    <w:rsid w:val="00CC2A01"/>
    <w:rsid w:val="00CC3951"/>
    <w:rsid w:val="00CD1151"/>
    <w:rsid w:val="00CD6FB7"/>
    <w:rsid w:val="00CE05E1"/>
    <w:rsid w:val="00CE1929"/>
    <w:rsid w:val="00CE1A9E"/>
    <w:rsid w:val="00CE264E"/>
    <w:rsid w:val="00CF5C85"/>
    <w:rsid w:val="00D002EA"/>
    <w:rsid w:val="00D02E31"/>
    <w:rsid w:val="00D03774"/>
    <w:rsid w:val="00D05D11"/>
    <w:rsid w:val="00D0645C"/>
    <w:rsid w:val="00D10A99"/>
    <w:rsid w:val="00D110CE"/>
    <w:rsid w:val="00D177F6"/>
    <w:rsid w:val="00D17E60"/>
    <w:rsid w:val="00D203A6"/>
    <w:rsid w:val="00D27855"/>
    <w:rsid w:val="00D30AB1"/>
    <w:rsid w:val="00D30DFC"/>
    <w:rsid w:val="00D333FA"/>
    <w:rsid w:val="00D3374C"/>
    <w:rsid w:val="00D34850"/>
    <w:rsid w:val="00D4129E"/>
    <w:rsid w:val="00D41EE3"/>
    <w:rsid w:val="00D4527A"/>
    <w:rsid w:val="00D46167"/>
    <w:rsid w:val="00D479E9"/>
    <w:rsid w:val="00D61FCC"/>
    <w:rsid w:val="00D673C6"/>
    <w:rsid w:val="00D6786D"/>
    <w:rsid w:val="00D74389"/>
    <w:rsid w:val="00D75B52"/>
    <w:rsid w:val="00D76649"/>
    <w:rsid w:val="00D767BE"/>
    <w:rsid w:val="00D76DEB"/>
    <w:rsid w:val="00D77A98"/>
    <w:rsid w:val="00D808B5"/>
    <w:rsid w:val="00D87D31"/>
    <w:rsid w:val="00D90564"/>
    <w:rsid w:val="00D945BE"/>
    <w:rsid w:val="00D95691"/>
    <w:rsid w:val="00D957B8"/>
    <w:rsid w:val="00DA295E"/>
    <w:rsid w:val="00DA3F8B"/>
    <w:rsid w:val="00DA68CE"/>
    <w:rsid w:val="00DB15F2"/>
    <w:rsid w:val="00DB6A97"/>
    <w:rsid w:val="00DC004C"/>
    <w:rsid w:val="00DC24FC"/>
    <w:rsid w:val="00DC2993"/>
    <w:rsid w:val="00DC5867"/>
    <w:rsid w:val="00DD544F"/>
    <w:rsid w:val="00DE0175"/>
    <w:rsid w:val="00DE7BEB"/>
    <w:rsid w:val="00DF0173"/>
    <w:rsid w:val="00DF0F50"/>
    <w:rsid w:val="00E02E16"/>
    <w:rsid w:val="00E04779"/>
    <w:rsid w:val="00E063B7"/>
    <w:rsid w:val="00E0797C"/>
    <w:rsid w:val="00E11E4A"/>
    <w:rsid w:val="00E138EC"/>
    <w:rsid w:val="00E22B79"/>
    <w:rsid w:val="00E318FD"/>
    <w:rsid w:val="00E32247"/>
    <w:rsid w:val="00E37820"/>
    <w:rsid w:val="00E44724"/>
    <w:rsid w:val="00E51596"/>
    <w:rsid w:val="00E5340D"/>
    <w:rsid w:val="00E553A3"/>
    <w:rsid w:val="00E766EB"/>
    <w:rsid w:val="00E80EBC"/>
    <w:rsid w:val="00E853A0"/>
    <w:rsid w:val="00E878DD"/>
    <w:rsid w:val="00E9123A"/>
    <w:rsid w:val="00E917C2"/>
    <w:rsid w:val="00E959DE"/>
    <w:rsid w:val="00E966D9"/>
    <w:rsid w:val="00E9676F"/>
    <w:rsid w:val="00EA0B73"/>
    <w:rsid w:val="00EB0CDC"/>
    <w:rsid w:val="00EB42F7"/>
    <w:rsid w:val="00EC4068"/>
    <w:rsid w:val="00EC48B3"/>
    <w:rsid w:val="00EC5903"/>
    <w:rsid w:val="00EC7101"/>
    <w:rsid w:val="00ED1CFF"/>
    <w:rsid w:val="00ED32E0"/>
    <w:rsid w:val="00EE2464"/>
    <w:rsid w:val="00EE30C1"/>
    <w:rsid w:val="00EE454B"/>
    <w:rsid w:val="00EE59C2"/>
    <w:rsid w:val="00EF0806"/>
    <w:rsid w:val="00EF1DB8"/>
    <w:rsid w:val="00EF23B1"/>
    <w:rsid w:val="00EF33D0"/>
    <w:rsid w:val="00F01408"/>
    <w:rsid w:val="00F01A84"/>
    <w:rsid w:val="00F0507E"/>
    <w:rsid w:val="00F058CD"/>
    <w:rsid w:val="00F076BF"/>
    <w:rsid w:val="00F10DFB"/>
    <w:rsid w:val="00F1689A"/>
    <w:rsid w:val="00F22BC3"/>
    <w:rsid w:val="00F324A1"/>
    <w:rsid w:val="00F32BCC"/>
    <w:rsid w:val="00F372CE"/>
    <w:rsid w:val="00F41AFE"/>
    <w:rsid w:val="00F44258"/>
    <w:rsid w:val="00F4469E"/>
    <w:rsid w:val="00F52720"/>
    <w:rsid w:val="00F54CAF"/>
    <w:rsid w:val="00F56E45"/>
    <w:rsid w:val="00F708C4"/>
    <w:rsid w:val="00F8254E"/>
    <w:rsid w:val="00F86543"/>
    <w:rsid w:val="00F877F7"/>
    <w:rsid w:val="00F9293B"/>
    <w:rsid w:val="00F968FC"/>
    <w:rsid w:val="00FA032D"/>
    <w:rsid w:val="00FA0FA0"/>
    <w:rsid w:val="00FA5B10"/>
    <w:rsid w:val="00FA6478"/>
    <w:rsid w:val="00FA7941"/>
    <w:rsid w:val="00FA7D37"/>
    <w:rsid w:val="00FB06BE"/>
    <w:rsid w:val="00FB30AA"/>
    <w:rsid w:val="00FB598B"/>
    <w:rsid w:val="00FB6ED8"/>
    <w:rsid w:val="00FB733D"/>
    <w:rsid w:val="00FC2710"/>
    <w:rsid w:val="00FC7E4D"/>
    <w:rsid w:val="00FD33BC"/>
    <w:rsid w:val="00FD756C"/>
    <w:rsid w:val="00FE18F2"/>
    <w:rsid w:val="00FE244A"/>
    <w:rsid w:val="00FE2E8E"/>
    <w:rsid w:val="00FE3A21"/>
    <w:rsid w:val="00FE6064"/>
    <w:rsid w:val="00FE75D3"/>
    <w:rsid w:val="00FF1E77"/>
    <w:rsid w:val="00FF27CB"/>
    <w:rsid w:val="00FF28FD"/>
    <w:rsid w:val="00FF74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callout" idref="#圆角矩形标注 3"/>
        <o:r id="V:Rule2" type="callout" idref="#圆角矩形标注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semiHidden/>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
    <w:basedOn w:val="a"/>
    <w:link w:val="Char1"/>
    <w:rsid w:val="008C0025"/>
    <w:rPr>
      <w:rFonts w:hAnsi="Courier New" w:cs="Times New Roman"/>
      <w:szCs w:val="20"/>
    </w:rPr>
  </w:style>
  <w:style w:type="character" w:customStyle="1" w:styleId="Char1">
    <w:name w:val="纯文本 Char"/>
    <w:aliases w:val="Char Char Char,普通文字 Char"/>
    <w:basedOn w:val="a1"/>
    <w:link w:val="aa"/>
    <w:rsid w:val="008C0025"/>
    <w:rPr>
      <w:rFonts w:ascii="宋体" w:eastAsia="宋体" w:hAnsi="Courier New" w:cs="Times New Roman"/>
      <w:szCs w:val="20"/>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 w:type="paragraph" w:styleId="af6">
    <w:name w:val="Normal (Web)"/>
    <w:basedOn w:val="a"/>
    <w:uiPriority w:val="99"/>
    <w:qFormat/>
    <w:rsid w:val="00F52720"/>
    <w:pPr>
      <w:spacing w:before="100" w:beforeAutospacing="1" w:after="100" w:afterAutospacing="1"/>
    </w:pPr>
    <w:rPr>
      <w:color w:val="000000"/>
    </w:rPr>
  </w:style>
  <w:style w:type="character" w:styleId="af7">
    <w:name w:val="Strong"/>
    <w:basedOn w:val="a1"/>
    <w:uiPriority w:val="22"/>
    <w:qFormat/>
    <w:rsid w:val="00FF747F"/>
    <w:rPr>
      <w:b/>
      <w:bCs/>
    </w:rPr>
  </w:style>
  <w:style w:type="character" w:styleId="af8">
    <w:name w:val="annotation reference"/>
    <w:basedOn w:val="a1"/>
    <w:uiPriority w:val="99"/>
    <w:semiHidden/>
    <w:unhideWhenUsed/>
    <w:rsid w:val="00642B2D"/>
    <w:rPr>
      <w:sz w:val="21"/>
      <w:szCs w:val="21"/>
    </w:rPr>
  </w:style>
  <w:style w:type="paragraph" w:styleId="af9">
    <w:name w:val="annotation text"/>
    <w:basedOn w:val="a"/>
    <w:link w:val="Char9"/>
    <w:uiPriority w:val="99"/>
    <w:semiHidden/>
    <w:unhideWhenUsed/>
    <w:rsid w:val="00642B2D"/>
  </w:style>
  <w:style w:type="character" w:customStyle="1" w:styleId="Char9">
    <w:name w:val="批注文字 Char"/>
    <w:basedOn w:val="a1"/>
    <w:link w:val="af9"/>
    <w:uiPriority w:val="99"/>
    <w:semiHidden/>
    <w:rsid w:val="00642B2D"/>
    <w:rPr>
      <w:rFonts w:ascii="宋体" w:eastAsia="宋体" w:hAnsi="宋体" w:cs="宋体"/>
      <w:kern w:val="0"/>
      <w:sz w:val="24"/>
      <w:szCs w:val="24"/>
    </w:rPr>
  </w:style>
  <w:style w:type="paragraph" w:styleId="afa">
    <w:name w:val="annotation subject"/>
    <w:basedOn w:val="af9"/>
    <w:next w:val="af9"/>
    <w:link w:val="Chara"/>
    <w:uiPriority w:val="99"/>
    <w:semiHidden/>
    <w:unhideWhenUsed/>
    <w:rsid w:val="00642B2D"/>
    <w:rPr>
      <w:b/>
      <w:bCs/>
    </w:rPr>
  </w:style>
  <w:style w:type="character" w:customStyle="1" w:styleId="Chara">
    <w:name w:val="批注主题 Char"/>
    <w:basedOn w:val="Char9"/>
    <w:link w:val="afa"/>
    <w:uiPriority w:val="99"/>
    <w:semiHidden/>
    <w:rsid w:val="00642B2D"/>
    <w:rPr>
      <w:rFonts w:ascii="宋体" w:eastAsia="宋体" w:hAnsi="宋体" w:cs="宋体"/>
      <w:b/>
      <w:bCs/>
      <w:kern w:val="0"/>
      <w:sz w:val="24"/>
      <w:szCs w:val="24"/>
    </w:rPr>
  </w:style>
</w:styles>
</file>

<file path=word/webSettings.xml><?xml version="1.0" encoding="utf-8"?>
<w:webSettings xmlns:r="http://schemas.openxmlformats.org/officeDocument/2006/relationships" xmlns:w="http://schemas.openxmlformats.org/wordprocessingml/2006/main">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92239399">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58829552">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56755561">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2285582">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43822040">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16455208">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1909324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81364087">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EEB1B76BDBA4ECE8A3BD32E104EE849"/>
        <w:category>
          <w:name w:val="常规"/>
          <w:gallery w:val="placeholder"/>
        </w:category>
        <w:types>
          <w:type w:val="bbPlcHdr"/>
        </w:types>
        <w:behaviors>
          <w:behavior w:val="content"/>
        </w:behaviors>
        <w:guid w:val="{1B90C751-5C07-4122-A598-825900FDBE02}"/>
      </w:docPartPr>
      <w:docPartBody>
        <w:p w:rsidR="00A113F4" w:rsidRDefault="00733432" w:rsidP="00733432">
          <w:pPr>
            <w:pStyle w:val="0EEB1B76BDBA4ECE8A3BD32E104EE8493"/>
          </w:pPr>
          <w:r w:rsidRPr="00CE36DF">
            <w:rPr>
              <w:rStyle w:val="a3"/>
              <w:rFonts w:hint="eastAsia"/>
            </w:rPr>
            <w:t>选择一项。</w:t>
          </w:r>
        </w:p>
      </w:docPartBody>
    </w:docPart>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A113F4" w:rsidRDefault="00733432" w:rsidP="00733432">
          <w:pPr>
            <w:pStyle w:val="B7207276CCB34FD3B9CD55FC581A9C4B3"/>
          </w:pPr>
          <w:r w:rsidRPr="00CE36DF">
            <w:rPr>
              <w:rStyle w:val="a3"/>
              <w:rFonts w:hint="eastAsia"/>
            </w:rPr>
            <w:t>选择一项。</w:t>
          </w:r>
        </w:p>
      </w:docPartBody>
    </w:docPart>
    <w:docPart>
      <w:docPartPr>
        <w:name w:val="6A308A2A3CFB4E56B8CAF472A8C41D84"/>
        <w:category>
          <w:name w:val="常规"/>
          <w:gallery w:val="placeholder"/>
        </w:category>
        <w:types>
          <w:type w:val="bbPlcHdr"/>
        </w:types>
        <w:behaviors>
          <w:behavior w:val="content"/>
        </w:behaviors>
        <w:guid w:val="{EF04A1ED-5FB1-4F01-96F9-9995E728129D}"/>
      </w:docPartPr>
      <w:docPartBody>
        <w:p w:rsidR="00A113F4" w:rsidRDefault="00733432" w:rsidP="00733432">
          <w:pPr>
            <w:pStyle w:val="6A308A2A3CFB4E56B8CAF472A8C41D842"/>
          </w:pPr>
          <w:r w:rsidRPr="00CE36DF">
            <w:rPr>
              <w:rStyle w:val="a3"/>
              <w:rFonts w:hint="eastAsia"/>
            </w:rPr>
            <w:t>选择一项。</w:t>
          </w:r>
        </w:p>
      </w:docPartBody>
    </w:docPart>
    <w:docPart>
      <w:docPartPr>
        <w:name w:val="0FCB3D2D2BA44692BAAC4A31738D91A8"/>
        <w:category>
          <w:name w:val="常规"/>
          <w:gallery w:val="placeholder"/>
        </w:category>
        <w:types>
          <w:type w:val="bbPlcHdr"/>
        </w:types>
        <w:behaviors>
          <w:behavior w:val="content"/>
        </w:behaviors>
        <w:guid w:val="{14EBCC6E-C9EF-412E-BF72-43F7B23BD505}"/>
      </w:docPartPr>
      <w:docPartBody>
        <w:p w:rsidR="00A113F4" w:rsidRDefault="00733432" w:rsidP="00733432">
          <w:pPr>
            <w:pStyle w:val="0FCB3D2D2BA44692BAAC4A31738D91A81"/>
          </w:pPr>
          <w:r w:rsidRPr="00CE36DF">
            <w:rPr>
              <w:rStyle w:val="a3"/>
              <w:rFonts w:hint="eastAsia"/>
            </w:rPr>
            <w:t>选择一项。</w:t>
          </w:r>
        </w:p>
      </w:docPartBody>
    </w:docPart>
    <w:docPart>
      <w:docPartPr>
        <w:name w:val="655B137E2CF347E1BFC8144C4FD7BC43"/>
        <w:category>
          <w:name w:val="常规"/>
          <w:gallery w:val="placeholder"/>
        </w:category>
        <w:types>
          <w:type w:val="bbPlcHdr"/>
        </w:types>
        <w:behaviors>
          <w:behavior w:val="content"/>
        </w:behaviors>
        <w:guid w:val="{280FAC9E-DC7D-40D8-9C6E-7B1CCB22783A}"/>
      </w:docPartPr>
      <w:docPartBody>
        <w:p w:rsidR="00A113F4" w:rsidRDefault="00733432" w:rsidP="00733432">
          <w:pPr>
            <w:pStyle w:val="655B137E2CF347E1BFC8144C4FD7BC431"/>
          </w:pPr>
          <w:r w:rsidRPr="00CE36DF">
            <w:rPr>
              <w:rStyle w:val="a3"/>
              <w:rFonts w:hint="eastAsia"/>
            </w:rPr>
            <w:t>选择一项。</w:t>
          </w:r>
        </w:p>
      </w:docPartBody>
    </w:docPart>
    <w:docPart>
      <w:docPartPr>
        <w:name w:val="DD6B988EC5004BBD8A93C9C1A7A7BC9E"/>
        <w:category>
          <w:name w:val="常规"/>
          <w:gallery w:val="placeholder"/>
        </w:category>
        <w:types>
          <w:type w:val="bbPlcHdr"/>
        </w:types>
        <w:behaviors>
          <w:behavior w:val="content"/>
        </w:behaviors>
        <w:guid w:val="{3506D933-7929-40C6-B03F-619FE58F7E8C}"/>
      </w:docPartPr>
      <w:docPartBody>
        <w:p w:rsidR="00A113F4" w:rsidRDefault="00733432" w:rsidP="00733432">
          <w:pPr>
            <w:pStyle w:val="DD6B988EC5004BBD8A93C9C1A7A7BC9E1"/>
          </w:pPr>
          <w:r w:rsidRPr="00CE36DF">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18A4"/>
    <w:rsid w:val="000218A4"/>
    <w:rsid w:val="000617E6"/>
    <w:rsid w:val="000C3C32"/>
    <w:rsid w:val="000C568B"/>
    <w:rsid w:val="000C56C4"/>
    <w:rsid w:val="00132EED"/>
    <w:rsid w:val="00175503"/>
    <w:rsid w:val="001A0608"/>
    <w:rsid w:val="001C5AFB"/>
    <w:rsid w:val="001D6F58"/>
    <w:rsid w:val="001F536D"/>
    <w:rsid w:val="0021186F"/>
    <w:rsid w:val="00211FA5"/>
    <w:rsid w:val="00222CD1"/>
    <w:rsid w:val="00276B8C"/>
    <w:rsid w:val="002C631B"/>
    <w:rsid w:val="002E6AF5"/>
    <w:rsid w:val="00315F06"/>
    <w:rsid w:val="003306DB"/>
    <w:rsid w:val="003646E4"/>
    <w:rsid w:val="00380C43"/>
    <w:rsid w:val="003D67FA"/>
    <w:rsid w:val="003D7109"/>
    <w:rsid w:val="004556EB"/>
    <w:rsid w:val="00463BD7"/>
    <w:rsid w:val="00463CC3"/>
    <w:rsid w:val="00471C30"/>
    <w:rsid w:val="00474868"/>
    <w:rsid w:val="004F3038"/>
    <w:rsid w:val="00502596"/>
    <w:rsid w:val="00562260"/>
    <w:rsid w:val="00575422"/>
    <w:rsid w:val="005907CF"/>
    <w:rsid w:val="005A6315"/>
    <w:rsid w:val="00614E9B"/>
    <w:rsid w:val="00623F35"/>
    <w:rsid w:val="00631907"/>
    <w:rsid w:val="006D5BF5"/>
    <w:rsid w:val="00733432"/>
    <w:rsid w:val="00763C35"/>
    <w:rsid w:val="007717CA"/>
    <w:rsid w:val="007B7226"/>
    <w:rsid w:val="007E4AF5"/>
    <w:rsid w:val="007E7AD6"/>
    <w:rsid w:val="00861841"/>
    <w:rsid w:val="00886BE5"/>
    <w:rsid w:val="008B3839"/>
    <w:rsid w:val="00910BF4"/>
    <w:rsid w:val="009934DD"/>
    <w:rsid w:val="009E4684"/>
    <w:rsid w:val="009E631E"/>
    <w:rsid w:val="00A113F4"/>
    <w:rsid w:val="00A62914"/>
    <w:rsid w:val="00AA647F"/>
    <w:rsid w:val="00AA7C7A"/>
    <w:rsid w:val="00B629A4"/>
    <w:rsid w:val="00BC0048"/>
    <w:rsid w:val="00BD4457"/>
    <w:rsid w:val="00BF48DD"/>
    <w:rsid w:val="00C401BB"/>
    <w:rsid w:val="00C53064"/>
    <w:rsid w:val="00C857C1"/>
    <w:rsid w:val="00C871F3"/>
    <w:rsid w:val="00CE5F62"/>
    <w:rsid w:val="00CF5AD6"/>
    <w:rsid w:val="00D06640"/>
    <w:rsid w:val="00D275D6"/>
    <w:rsid w:val="00E110FD"/>
    <w:rsid w:val="00E139A0"/>
    <w:rsid w:val="00E23BAB"/>
    <w:rsid w:val="00E7000B"/>
    <w:rsid w:val="00E83BE8"/>
    <w:rsid w:val="00E94D39"/>
    <w:rsid w:val="00EA4760"/>
    <w:rsid w:val="00EB0493"/>
    <w:rsid w:val="00EF0757"/>
    <w:rsid w:val="00F13FCA"/>
    <w:rsid w:val="00F317C8"/>
    <w:rsid w:val="00F3615D"/>
    <w:rsid w:val="00FC0810"/>
    <w:rsid w:val="00FD0D45"/>
    <w:rsid w:val="00FF69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8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C56C4"/>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36096A9EEEAB4582A86287C7D7BF4E54">
    <w:name w:val="36096A9EEEAB4582A86287C7D7BF4E54"/>
    <w:rsid w:val="000C56C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C08E9-F298-43D9-B64A-A417C2F61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21</Pages>
  <Words>2171</Words>
  <Characters>12378</Characters>
  <Application>Microsoft Office Word</Application>
  <DocSecurity>0</DocSecurity>
  <Lines>103</Lines>
  <Paragraphs>29</Paragraphs>
  <ScaleCrop>false</ScaleCrop>
  <Company/>
  <LinksUpToDate>false</LinksUpToDate>
  <CharactersWithSpaces>14520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Administrator</cp:lastModifiedBy>
  <cp:revision>165</cp:revision>
  <dcterms:created xsi:type="dcterms:W3CDTF">2019-02-13T03:27:00Z</dcterms:created>
  <dcterms:modified xsi:type="dcterms:W3CDTF">2019-09-23T06:07:00Z</dcterms:modified>
</cp:coreProperties>
</file>