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Ind w:w="108" w:type="dxa"/>
        <w:tblLook w:val="04A0" w:firstRow="1" w:lastRow="0" w:firstColumn="1" w:lastColumn="0" w:noHBand="0" w:noVBand="1"/>
      </w:tblPr>
      <w:tblGrid>
        <w:gridCol w:w="416"/>
        <w:gridCol w:w="1600"/>
        <w:gridCol w:w="1554"/>
        <w:gridCol w:w="1080"/>
        <w:gridCol w:w="552"/>
        <w:gridCol w:w="748"/>
        <w:gridCol w:w="416"/>
        <w:gridCol w:w="766"/>
        <w:gridCol w:w="640"/>
        <w:gridCol w:w="416"/>
        <w:gridCol w:w="416"/>
        <w:gridCol w:w="777"/>
        <w:gridCol w:w="583"/>
        <w:gridCol w:w="1410"/>
        <w:gridCol w:w="583"/>
        <w:gridCol w:w="1110"/>
        <w:gridCol w:w="1800"/>
      </w:tblGrid>
      <w:tr w:rsidR="004E2E12" w:rsidRPr="004E2E12" w:rsidTr="004E2E12">
        <w:trPr>
          <w:trHeight w:val="600"/>
        </w:trPr>
        <w:tc>
          <w:tcPr>
            <w:tcW w:w="12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  <w:r w:rsidRPr="004E2E12">
              <w:rPr>
                <w:rFonts w:ascii="黑体" w:eastAsia="黑体" w:hAnsi="黑体" w:cs="Times New Roman" w:hint="eastAsia"/>
                <w:kern w:val="0"/>
                <w:sz w:val="36"/>
                <w:szCs w:val="36"/>
              </w:rPr>
              <w:t>固定资产—房屋建筑物评估明细表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</w:pPr>
          </w:p>
        </w:tc>
      </w:tr>
      <w:tr w:rsidR="004E2E12" w:rsidRPr="004E2E12" w:rsidTr="004E2E12">
        <w:trPr>
          <w:trHeight w:val="282"/>
        </w:trPr>
        <w:tc>
          <w:tcPr>
            <w:tcW w:w="14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评估基准日：</w:t>
            </w: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2019  </w:t>
            </w: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</w:t>
            </w: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月</w:t>
            </w: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4E2E12" w:rsidRPr="004E2E12" w:rsidTr="004E2E12">
        <w:trPr>
          <w:trHeight w:val="282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E2E12" w:rsidRPr="004E2E12" w:rsidTr="004E2E12">
        <w:trPr>
          <w:trHeight w:val="315"/>
        </w:trPr>
        <w:tc>
          <w:tcPr>
            <w:tcW w:w="4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被评估单位（或者产权持有单位）：孙国荣、孙印革 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金额单位：人民币元</w:t>
            </w:r>
          </w:p>
        </w:tc>
      </w:tr>
      <w:tr w:rsidR="004E2E12" w:rsidRPr="004E2E12" w:rsidTr="004E2E12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权证地址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商品房买卖合同编号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建筑物名称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建成</w:t>
            </w: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年月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建筑面积</w:t>
            </w: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m</w:t>
            </w: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成本单价</w:t>
            </w: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/m</w:t>
            </w: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>2</w:t>
            </w: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账面价值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评估价值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增值率</w:t>
            </w: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评估单价</w:t>
            </w: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元</w:t>
            </w: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/m</w:t>
            </w: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>2</w:t>
            </w: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备注</w:t>
            </w:r>
          </w:p>
        </w:tc>
      </w:tr>
      <w:tr w:rsidR="004E2E12" w:rsidRPr="004E2E12" w:rsidTr="004E2E12">
        <w:trPr>
          <w:trHeight w:val="49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原值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净值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原值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成新率</w:t>
            </w: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净值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4E2E12" w:rsidRPr="004E2E12" w:rsidTr="004E2E12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开原市新城街龙祥花园8幢建设西街25号1-1-2室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合同编号为GF-2000-0171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混合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138.62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832,551.72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6,006.00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4E2E12" w:rsidRPr="004E2E12" w:rsidTr="004E2E12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4E2E12" w:rsidRPr="004E2E12" w:rsidTr="004E2E12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4E2E12" w:rsidRPr="004E2E12" w:rsidTr="004E2E12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4E2E12" w:rsidRPr="004E2E12" w:rsidTr="004E2E12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4E2E12" w:rsidRPr="004E2E12" w:rsidTr="004E2E12">
        <w:trPr>
          <w:trHeight w:val="315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合     计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138.62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832,551.72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4E2E12" w:rsidRPr="004E2E12" w:rsidTr="004E2E12">
        <w:trPr>
          <w:trHeight w:val="315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减：房屋建筑物减值准备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-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4E2E12" w:rsidRPr="004E2E12" w:rsidTr="004E2E12">
        <w:trPr>
          <w:trHeight w:val="315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合</w:t>
            </w: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</w:t>
            </w:r>
            <w:r w:rsidRPr="004E2E1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138.62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832,551.72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12" w:rsidRPr="004E2E12" w:rsidRDefault="004E2E12" w:rsidP="004E2E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E2E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74AD8" w:rsidRDefault="00374AD8">
      <w:bookmarkStart w:id="0" w:name="_GoBack"/>
      <w:bookmarkEnd w:id="0"/>
    </w:p>
    <w:sectPr w:rsidR="00374AD8" w:rsidSect="004E2E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02"/>
    <w:rsid w:val="002F0C02"/>
    <w:rsid w:val="00374AD8"/>
    <w:rsid w:val="004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2019-12-17T01:32:00Z</dcterms:created>
  <dcterms:modified xsi:type="dcterms:W3CDTF">2019-12-17T01:32:00Z</dcterms:modified>
</cp:coreProperties>
</file>