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before="40" w:after="40" w:line="360" w:lineRule="auto"/>
        <w:jc w:val="center"/>
        <w:textAlignment w:val="bottom"/>
        <w:rPr>
          <w:rFonts w:hint="eastAsia" w:ascii="宋体" w:hAnsi="宋体" w:cs="宋体"/>
          <w:bCs/>
          <w:sz w:val="36"/>
          <w:szCs w:val="36"/>
          <w:lang w:eastAsia="zh-CN"/>
        </w:rPr>
      </w:pPr>
      <w:r>
        <w:rPr>
          <w:rFonts w:hint="eastAsia" w:ascii="宋体" w:hAnsi="宋体" w:cs="宋体"/>
          <w:bCs/>
          <w:sz w:val="36"/>
          <w:szCs w:val="36"/>
          <w:lang w:eastAsia="zh-CN"/>
        </w:rPr>
        <w:t>辽K7309D马自达轿车及灯塔市佟二堡镇际盛小区17号楼一单元302室房屋市场价值</w:t>
      </w:r>
    </w:p>
    <w:p>
      <w:pPr>
        <w:widowControl/>
        <w:autoSpaceDE w:val="0"/>
        <w:autoSpaceDN w:val="0"/>
        <w:spacing w:before="40" w:after="40" w:line="360" w:lineRule="auto"/>
        <w:jc w:val="center"/>
        <w:textAlignment w:val="bottom"/>
        <w:rPr>
          <w:rFonts w:ascii="宋体" w:cs="宋体"/>
          <w:sz w:val="36"/>
          <w:szCs w:val="36"/>
        </w:rPr>
      </w:pPr>
      <w:r>
        <w:rPr>
          <w:rFonts w:hint="eastAsia" w:ascii="宋体" w:hAnsi="宋体" w:cs="宋体"/>
          <w:bCs/>
          <w:sz w:val="36"/>
          <w:szCs w:val="36"/>
        </w:rPr>
        <w:t>资产评估报告书</w:t>
      </w:r>
    </w:p>
    <w:p>
      <w:pPr>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201</w:t>
      </w:r>
      <w:r>
        <w:rPr>
          <w:rFonts w:hint="eastAsia" w:ascii="仿宋" w:hAnsi="仿宋" w:eastAsia="仿宋" w:cs="仿宋"/>
          <w:color w:val="FF0000"/>
          <w:sz w:val="28"/>
          <w:szCs w:val="28"/>
          <w:lang w:val="en-US" w:eastAsia="zh-CN"/>
        </w:rPr>
        <w:t>9</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073</w:t>
      </w:r>
      <w:r>
        <w:rPr>
          <w:rFonts w:hint="eastAsia" w:ascii="仿宋" w:hAnsi="仿宋" w:eastAsia="仿宋" w:cs="仿宋"/>
          <w:sz w:val="28"/>
          <w:szCs w:val="28"/>
        </w:rPr>
        <w:t>号</w:t>
      </w:r>
    </w:p>
    <w:p>
      <w:pPr>
        <w:outlineLvl w:val="0"/>
        <w:rPr>
          <w:rFonts w:ascii="楷体_GB2312" w:eastAsia="楷体_GB2312"/>
          <w:sz w:val="32"/>
        </w:rPr>
      </w:pPr>
      <w:r>
        <w:pict>
          <v:line id="直线 9" o:spid="_x0000_s1030" o:spt="20" style="position:absolute;left:0pt;margin-left:30.15pt;margin-top:11.2pt;height:0pt;width:415.95pt;z-index:251658240;mso-width-relative:page;mso-height-relative:page;" coordsize="21600,21600">
            <v:path arrowok="t"/>
            <v:fill focussize="0,0"/>
            <v:stroke weight="1.5pt"/>
            <v:imagedata o:title=""/>
            <o:lock v:ext="edit"/>
          </v:line>
        </w:pict>
      </w:r>
    </w:p>
    <w:p>
      <w:pPr>
        <w:spacing w:line="58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进行了评估。本所评估人员按照必要的评估程序对委估对象实施了实地勘察、市场调查与询证。对委估对象</w:t>
      </w:r>
      <w:r>
        <w:rPr>
          <w:rFonts w:hint="eastAsia" w:ascii="仿宋" w:hAnsi="仿宋" w:eastAsia="仿宋" w:cs="仿宋"/>
          <w:sz w:val="28"/>
          <w:szCs w:val="28"/>
          <w:lang w:eastAsia="zh-CN"/>
        </w:rPr>
        <w:t>辽K7309D马自达轿车及灯塔市佟二堡镇际盛小区17号楼一单元302室房屋</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2019年07月02日</w:t>
      </w:r>
      <w:r>
        <w:rPr>
          <w:rFonts w:hint="eastAsia" w:ascii="仿宋" w:hAnsi="仿宋" w:eastAsia="仿宋" w:cs="仿宋"/>
          <w:sz w:val="28"/>
          <w:szCs w:val="28"/>
        </w:rPr>
        <w:t>所反映的市场价值进行了测算。现将评估情况及评估结果报告如下：</w:t>
      </w:r>
    </w:p>
    <w:p>
      <w:pPr>
        <w:numPr>
          <w:ilvl w:val="0"/>
          <w:numId w:val="1"/>
        </w:numPr>
        <w:spacing w:line="58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spacing w:line="58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val="0"/>
          <w:bCs w:val="0"/>
          <w:sz w:val="28"/>
          <w:szCs w:val="28"/>
          <w:lang w:eastAsia="zh-CN"/>
        </w:rPr>
        <w:t>灯塔市人民法院</w:t>
      </w:r>
      <w:r>
        <w:rPr>
          <w:rFonts w:hint="eastAsia" w:ascii="仿宋" w:hAnsi="仿宋" w:eastAsia="仿宋" w:cs="仿宋"/>
          <w:sz w:val="28"/>
          <w:szCs w:val="28"/>
          <w:lang w:eastAsia="zh-CN"/>
        </w:rPr>
        <w:t>。</w:t>
      </w:r>
    </w:p>
    <w:p>
      <w:pPr>
        <w:spacing w:line="58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spacing w:line="360" w:lineRule="auto"/>
        <w:ind w:firstLine="555"/>
        <w:rPr>
          <w:rFonts w:hint="eastAsia" w:ascii="仿宋" w:hAnsi="仿宋" w:eastAsia="仿宋" w:cs="仿宋"/>
          <w:b/>
          <w:bCs/>
          <w:sz w:val="28"/>
          <w:szCs w:val="28"/>
        </w:rPr>
      </w:pPr>
      <w:r>
        <w:rPr>
          <w:rFonts w:hint="eastAsia" w:ascii="仿宋" w:hAnsi="仿宋" w:eastAsia="仿宋" w:cs="仿宋"/>
          <w:b/>
          <w:bCs/>
          <w:sz w:val="28"/>
          <w:szCs w:val="28"/>
        </w:rPr>
        <w:t>三、评估对象和评估范围：</w:t>
      </w:r>
      <w:r>
        <w:rPr>
          <w:rFonts w:hint="eastAsia" w:ascii="仿宋" w:hAnsi="仿宋" w:eastAsia="仿宋" w:cs="仿宋"/>
          <w:sz w:val="28"/>
        </w:rPr>
        <w:t>评估对象为</w:t>
      </w:r>
      <w:r>
        <w:rPr>
          <w:rFonts w:hint="eastAsia" w:ascii="仿宋" w:hAnsi="仿宋" w:eastAsia="仿宋" w:cs="仿宋"/>
          <w:sz w:val="28"/>
          <w:lang w:eastAsia="zh-CN"/>
        </w:rPr>
        <w:t>车辆与房屋</w:t>
      </w:r>
      <w:r>
        <w:rPr>
          <w:rFonts w:hint="eastAsia" w:ascii="仿宋" w:hAnsi="仿宋" w:eastAsia="仿宋" w:cs="仿宋"/>
          <w:sz w:val="28"/>
        </w:rPr>
        <w:t>，评估范围包括</w:t>
      </w:r>
      <w:r>
        <w:rPr>
          <w:rFonts w:hint="eastAsia" w:ascii="仿宋" w:hAnsi="仿宋" w:eastAsia="仿宋" w:cs="仿宋"/>
          <w:color w:val="FF0000"/>
          <w:sz w:val="28"/>
          <w:lang w:eastAsia="zh-CN"/>
        </w:rPr>
        <w:t>辽K7309D马自达轿车及灯塔市佟二堡镇际盛小区17号楼一单元302室房屋</w:t>
      </w:r>
      <w:r>
        <w:rPr>
          <w:rFonts w:hint="eastAsia" w:ascii="仿宋" w:hAnsi="仿宋" w:eastAsia="仿宋" w:cs="仿宋"/>
          <w:sz w:val="28"/>
        </w:rPr>
        <w:t>。</w:t>
      </w:r>
    </w:p>
    <w:p>
      <w:pPr>
        <w:spacing w:line="360" w:lineRule="auto"/>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spacing w:line="58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2019年07月02日</w:t>
      </w:r>
      <w:r>
        <w:rPr>
          <w:rFonts w:hint="eastAsia" w:ascii="仿宋" w:hAnsi="仿宋" w:eastAsia="仿宋" w:cs="仿宋"/>
          <w:sz w:val="28"/>
          <w:szCs w:val="28"/>
        </w:rPr>
        <w:t>，本项目评估基准日的确定是根据其特定的经济行为并与委托方协商确定。</w:t>
      </w:r>
    </w:p>
    <w:p>
      <w:pPr>
        <w:spacing w:line="58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、《中华人民共和国物权法》</w:t>
      </w:r>
      <w:r>
        <w:rPr>
          <w:rFonts w:hint="eastAsia" w:ascii="仿宋" w:hAnsi="仿宋" w:eastAsia="仿宋" w:cs="仿宋"/>
          <w:sz w:val="28"/>
          <w:szCs w:val="28"/>
          <w:lang w:eastAsia="zh-CN"/>
        </w:rPr>
        <w:t>；</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spacing w:line="54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spacing w:line="58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司法技术鉴定委托书</w:t>
      </w:r>
      <w:r>
        <w:rPr>
          <w:rFonts w:hint="eastAsia" w:ascii="仿宋" w:hAnsi="仿宋" w:eastAsia="仿宋" w:cs="仿宋"/>
          <w:sz w:val="28"/>
          <w:szCs w:val="28"/>
          <w:u w:val="none"/>
        </w:rPr>
        <w:t>。</w:t>
      </w:r>
    </w:p>
    <w:p>
      <w:pPr>
        <w:numPr>
          <w:ilvl w:val="0"/>
          <w:numId w:val="2"/>
        </w:num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spacing w:line="58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基准日当天价格资料</w:t>
      </w:r>
      <w:r>
        <w:rPr>
          <w:rFonts w:hint="eastAsia" w:ascii="仿宋" w:hAnsi="仿宋" w:eastAsia="仿宋" w:cs="仿宋"/>
          <w:sz w:val="28"/>
          <w:szCs w:val="28"/>
        </w:rPr>
        <w:t>。</w:t>
      </w:r>
    </w:p>
    <w:p>
      <w:pPr>
        <w:spacing w:line="58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此次评估采用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spacing w:line="5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spacing w:line="5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spacing w:line="5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spacing w:line="520" w:lineRule="exact"/>
        <w:ind w:firstLine="560" w:firstLineChars="200"/>
        <w:jc w:val="left"/>
        <w:rPr>
          <w:rFonts w:hint="eastAsia" w:ascii="仿宋" w:hAnsi="仿宋" w:eastAsia="仿宋" w:cs="仿宋"/>
          <w:color w:val="FF0000"/>
          <w:sz w:val="28"/>
          <w:szCs w:val="28"/>
          <w:lang w:val="en-US" w:eastAsia="zh-CN"/>
        </w:rPr>
      </w:pPr>
      <w:r>
        <w:rPr>
          <w:rFonts w:hint="eastAsia" w:ascii="仿宋" w:hAnsi="仿宋" w:eastAsia="仿宋" w:cs="仿宋"/>
          <w:color w:val="FF0000"/>
          <w:sz w:val="28"/>
          <w:szCs w:val="28"/>
          <w:lang w:eastAsia="zh-CN"/>
        </w:rPr>
        <w:t>评估方法选取原因：</w:t>
      </w:r>
      <w:r>
        <w:rPr>
          <w:rFonts w:hint="eastAsia" w:ascii="仿宋" w:hAnsi="仿宋" w:eastAsia="仿宋" w:cs="仿宋"/>
          <w:color w:val="FF0000"/>
          <w:sz w:val="28"/>
          <w:szCs w:val="28"/>
          <w:lang w:val="en-US" w:eastAsia="zh-CN"/>
        </w:rPr>
        <w:t>1、本次委估标的车辆，现场勘察时无法将车辆启动查看其已行驶里程数，委估的房屋无法进入屋内实际测量，无法确定其综合成新率，故无法采用成本法进行评估；2、因当事人/委托方未能提供委估标的相关的收益材料，其相关收益材料获取困难或不具备单独收益能力，不具备使用收益法的前提，故无法采用收益法；3：委估标的所处公开市场活跃，交易频繁，故采用市场法进行评估。</w:t>
      </w:r>
    </w:p>
    <w:p>
      <w:pPr>
        <w:numPr>
          <w:ilvl w:val="0"/>
          <w:numId w:val="3"/>
        </w:numPr>
        <w:spacing w:line="5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spacing w:line="58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2019年07月02日至</w:t>
      </w:r>
      <w:r>
        <w:rPr>
          <w:rFonts w:hint="eastAsia" w:ascii="仿宋" w:hAnsi="仿宋" w:eastAsia="仿宋" w:cs="仿宋"/>
          <w:color w:val="FF0000"/>
          <w:sz w:val="28"/>
          <w:szCs w:val="28"/>
          <w:lang w:val="en-US" w:eastAsia="zh-CN"/>
        </w:rPr>
        <w:t>07月10日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numPr>
          <w:ilvl w:val="0"/>
          <w:numId w:val="4"/>
        </w:numPr>
        <w:spacing w:line="520" w:lineRule="exact"/>
        <w:ind w:firstLine="618"/>
        <w:jc w:val="left"/>
        <w:rPr>
          <w:rFonts w:ascii="仿宋" w:hAnsi="仿宋" w:eastAsia="仿宋" w:cs="仿宋"/>
          <w:color w:val="FF0000"/>
          <w:sz w:val="28"/>
          <w:szCs w:val="28"/>
        </w:rPr>
      </w:pP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color w:val="FF0000"/>
          <w:sz w:val="28"/>
          <w:szCs w:val="28"/>
        </w:rPr>
        <w:t>，</w:t>
      </w:r>
      <w:r>
        <w:rPr>
          <w:rFonts w:hint="eastAsia" w:ascii="仿宋" w:hAnsi="仿宋" w:eastAsia="仿宋" w:cs="仿宋"/>
          <w:sz w:val="28"/>
        </w:rPr>
        <w:t>评估对象为</w:t>
      </w:r>
      <w:r>
        <w:rPr>
          <w:rFonts w:hint="eastAsia" w:ascii="仿宋" w:hAnsi="仿宋" w:eastAsia="仿宋" w:cs="仿宋"/>
          <w:sz w:val="28"/>
          <w:lang w:eastAsia="zh-CN"/>
        </w:rPr>
        <w:t>车辆与房屋</w:t>
      </w:r>
      <w:r>
        <w:rPr>
          <w:rFonts w:hint="eastAsia" w:ascii="仿宋" w:hAnsi="仿宋" w:eastAsia="仿宋" w:cs="仿宋"/>
          <w:sz w:val="28"/>
        </w:rPr>
        <w:t>，评估范围包括</w:t>
      </w:r>
      <w:r>
        <w:rPr>
          <w:rFonts w:hint="eastAsia" w:ascii="仿宋" w:hAnsi="仿宋" w:eastAsia="仿宋" w:cs="仿宋"/>
          <w:color w:val="FF0000"/>
          <w:sz w:val="28"/>
          <w:lang w:eastAsia="zh-CN"/>
        </w:rPr>
        <w:t>辽K7309D马自达轿车及灯塔市佟二堡镇际盛小区17号楼一单元302室房屋</w:t>
      </w:r>
      <w:r>
        <w:rPr>
          <w:rFonts w:hint="eastAsia" w:ascii="仿宋" w:hAnsi="仿宋" w:eastAsia="仿宋" w:cs="仿宋"/>
          <w:sz w:val="28"/>
        </w:rPr>
        <w:t>。</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2019年07月02日；</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spacing w:line="58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tabs>
          <w:tab w:val="left" w:pos="804"/>
        </w:tabs>
        <w:spacing w:line="58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spacing w:line="58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spacing w:line="58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spacing w:line="58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辽K7309D马自达轿车及灯塔市佟二堡镇际盛小区17号楼一单元302室房屋</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2019年07月02日</w:t>
      </w:r>
      <w:r>
        <w:rPr>
          <w:rFonts w:hint="eastAsia" w:ascii="仿宋" w:hAnsi="仿宋" w:eastAsia="仿宋" w:cs="仿宋"/>
          <w:color w:val="FF0000"/>
          <w:sz w:val="28"/>
          <w:szCs w:val="28"/>
        </w:rPr>
        <w:t>评估结果为人民币</w:t>
      </w:r>
      <w:r>
        <w:rPr>
          <w:rFonts w:hint="eastAsia" w:ascii="仿宋" w:hAnsi="仿宋" w:eastAsia="仿宋" w:cs="仿宋"/>
          <w:color w:val="FF0000"/>
          <w:sz w:val="28"/>
          <w:szCs w:val="28"/>
          <w:lang w:val="en-US" w:eastAsia="zh-CN"/>
        </w:rPr>
        <w:t>911，351.71</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eastAsia="zh-CN"/>
        </w:rPr>
        <w:t>玖拾壹万壹仟叁佰伍拾壹元柒角壹分</w:t>
      </w:r>
      <w:r>
        <w:rPr>
          <w:rFonts w:ascii="仿宋" w:hAnsi="仿宋" w:eastAsia="仿宋" w:cs="仿宋"/>
          <w:bCs/>
          <w:color w:val="FF0000"/>
          <w:sz w:val="28"/>
          <w:szCs w:val="28"/>
        </w:rPr>
        <w:t>)</w:t>
      </w:r>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spacing w:line="58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spacing w:line="58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spacing w:line="58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spacing w:line="580" w:lineRule="exact"/>
        <w:ind w:firstLine="636"/>
        <w:rPr>
          <w:rFonts w:hint="eastAsia" w:ascii="仿宋" w:hAnsi="仿宋" w:eastAsia="仿宋" w:cs="仿宋"/>
          <w:color w:val="FF0000"/>
          <w:sz w:val="28"/>
          <w:szCs w:val="28"/>
          <w:lang w:val="en-US" w:eastAsia="zh-CN"/>
        </w:rPr>
      </w:pPr>
      <w:r>
        <w:rPr>
          <w:rFonts w:hint="eastAsia" w:ascii="仿宋" w:hAnsi="仿宋" w:eastAsia="仿宋" w:cs="仿宋"/>
          <w:sz w:val="28"/>
          <w:szCs w:val="28"/>
        </w:rPr>
        <w:t>4、</w:t>
      </w:r>
      <w:r>
        <w:rPr>
          <w:rFonts w:hint="eastAsia" w:ascii="仿宋_GB2312" w:eastAsia="仿宋_GB2312"/>
          <w:sz w:val="30"/>
          <w:szCs w:val="30"/>
          <w:lang w:eastAsia="zh-CN"/>
        </w:rPr>
        <w:t>因评估范围内评估对象已经灭失，</w:t>
      </w:r>
      <w:r>
        <w:rPr>
          <w:rFonts w:hint="eastAsia" w:ascii="仿宋_GB2312" w:eastAsia="仿宋_GB2312"/>
          <w:sz w:val="30"/>
          <w:szCs w:val="30"/>
        </w:rPr>
        <w:t>本次评估范围内</w:t>
      </w:r>
      <w:r>
        <w:rPr>
          <w:rFonts w:hint="eastAsia" w:ascii="仿宋_GB2312" w:eastAsia="仿宋_GB2312"/>
          <w:sz w:val="30"/>
          <w:szCs w:val="30"/>
          <w:lang w:eastAsia="zh-CN"/>
        </w:rPr>
        <w:t>牛的数量及品种等均由当事人提供并确认</w:t>
      </w:r>
      <w:r>
        <w:rPr>
          <w:rFonts w:hint="eastAsia" w:ascii="仿宋" w:hAnsi="仿宋" w:eastAsia="仿宋" w:cs="仿宋"/>
          <w:color w:val="FF0000"/>
          <w:sz w:val="28"/>
          <w:szCs w:val="28"/>
        </w:rPr>
        <w:t>。</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2019年07月02日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07</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01</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w:t>
      </w:r>
      <w:bookmarkStart w:id="0" w:name="_GoBack"/>
      <w:bookmarkEnd w:id="0"/>
      <w:r>
        <w:rPr>
          <w:rFonts w:hint="eastAsia" w:ascii="仿宋" w:hAnsi="仿宋" w:eastAsia="仿宋" w:cs="仿宋"/>
          <w:sz w:val="28"/>
          <w:szCs w:val="28"/>
          <w:lang w:val="en-US" w:eastAsia="zh-CN"/>
        </w:rPr>
        <w:t>委托人、资产评估委托合同中约定的其他资产评估报告使用人和法律、行政法规规定的资产评估报告使用人之外，其他任何机构和个人不能成为资产评估报告的使用人；</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spacing w:line="580" w:lineRule="exact"/>
        <w:ind w:firstLine="585"/>
        <w:rPr>
          <w:rFonts w:ascii="仿宋_GB2312" w:hAnsi="Arial Narrow" w:eastAsia="仿宋_GB2312"/>
          <w:sz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201</w:t>
      </w:r>
      <w:r>
        <w:rPr>
          <w:rFonts w:hint="eastAsia" w:ascii="仿宋" w:hAnsi="仿宋" w:eastAsia="仿宋" w:cs="仿宋"/>
          <w:color w:val="FF0000"/>
          <w:sz w:val="28"/>
          <w:szCs w:val="28"/>
          <w:lang w:val="en-US" w:eastAsia="zh-CN"/>
        </w:rPr>
        <w:t>9</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07</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09</w:t>
      </w:r>
      <w:r>
        <w:rPr>
          <w:rFonts w:hint="eastAsia" w:ascii="仿宋" w:hAnsi="仿宋" w:eastAsia="仿宋" w:cs="仿宋"/>
          <w:color w:val="FF0000"/>
          <w:sz w:val="28"/>
          <w:szCs w:val="28"/>
        </w:rPr>
        <w:t>日</w:t>
      </w:r>
      <w:r>
        <w:rPr>
          <w:rFonts w:hint="eastAsia" w:ascii="仿宋" w:hAnsi="仿宋" w:eastAsia="仿宋" w:cs="仿宋"/>
          <w:sz w:val="28"/>
          <w:szCs w:val="28"/>
        </w:rPr>
        <w:t>。</w:t>
      </w:r>
    </w:p>
    <w:p>
      <w:pPr>
        <w:spacing w:line="360" w:lineRule="exact"/>
        <w:rPr>
          <w:rFonts w:ascii="仿宋_GB2312" w:hAnsi="Arial Narrow" w:eastAsia="仿宋_GB2312"/>
          <w:sz w:val="28"/>
        </w:rPr>
      </w:pPr>
    </w:p>
    <w:p>
      <w:pPr>
        <w:numPr>
          <w:ilvl w:val="0"/>
          <w:numId w:val="5"/>
        </w:numPr>
        <w:spacing w:line="36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widowControl w:val="0"/>
        <w:numPr>
          <w:ilvl w:val="0"/>
          <w:numId w:val="0"/>
        </w:numPr>
        <w:spacing w:line="360" w:lineRule="exact"/>
        <w:jc w:val="both"/>
        <w:rPr>
          <w:rFonts w:hint="eastAsia" w:ascii="仿宋" w:hAnsi="仿宋" w:eastAsia="仿宋" w:cs="仿宋"/>
          <w:b/>
          <w:bCs/>
          <w:sz w:val="28"/>
          <w:lang w:eastAsia="zh-CN"/>
        </w:rPr>
      </w:pPr>
    </w:p>
    <w:p>
      <w:pPr>
        <w:widowControl w:val="0"/>
        <w:numPr>
          <w:ilvl w:val="0"/>
          <w:numId w:val="0"/>
        </w:numPr>
        <w:spacing w:line="360" w:lineRule="exact"/>
        <w:jc w:val="both"/>
        <w:rPr>
          <w:rFonts w:hint="eastAsia" w:ascii="仿宋" w:hAnsi="仿宋" w:eastAsia="仿宋" w:cs="仿宋"/>
          <w:b/>
          <w:bCs/>
          <w:sz w:val="28"/>
          <w:lang w:eastAsia="zh-CN"/>
        </w:rPr>
      </w:pPr>
    </w:p>
    <w:p>
      <w:pPr>
        <w:spacing w:line="360" w:lineRule="exact"/>
        <w:rPr>
          <w:rFonts w:ascii="仿宋_GB2312" w:hAnsi="Arial Narrow" w:eastAsia="仿宋_GB2312"/>
          <w:sz w:val="28"/>
        </w:rPr>
      </w:pPr>
    </w:p>
    <w:p>
      <w:pPr>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spacing w:line="360" w:lineRule="exact"/>
        <w:rPr>
          <w:rFonts w:ascii="仿宋_GB2312" w:hAnsi="Arial Narrow" w:eastAsia="仿宋_GB2312"/>
          <w:sz w:val="28"/>
        </w:rPr>
      </w:pPr>
    </w:p>
    <w:p>
      <w:pPr>
        <w:spacing w:line="360" w:lineRule="exact"/>
        <w:rPr>
          <w:rFonts w:ascii="仿宋_GB2312" w:hAnsi="Arial Narrow" w:eastAsia="仿宋_GB2312"/>
          <w:sz w:val="28"/>
        </w:rPr>
      </w:pPr>
    </w:p>
    <w:p>
      <w:pPr>
        <w:spacing w:line="360" w:lineRule="exact"/>
        <w:rPr>
          <w:rFonts w:ascii="仿宋_GB2312" w:hAnsi="Arial Narrow" w:eastAsia="仿宋_GB2312"/>
          <w:sz w:val="28"/>
        </w:rPr>
      </w:pPr>
    </w:p>
    <w:p>
      <w:pPr>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spacing w:line="360" w:lineRule="exact"/>
        <w:ind w:firstLine="2800" w:firstLineChars="1000"/>
        <w:rPr>
          <w:rFonts w:ascii="仿宋_GB2312" w:hAnsi="Arial Narrow" w:eastAsia="仿宋_GB2312"/>
          <w:sz w:val="28"/>
        </w:rPr>
      </w:pPr>
    </w:p>
    <w:p>
      <w:pPr>
        <w:tabs>
          <w:tab w:val="left" w:pos="6915"/>
        </w:tabs>
        <w:spacing w:line="360" w:lineRule="exact"/>
        <w:rPr>
          <w:rFonts w:ascii="仿宋_GB2312" w:hAnsi="Arial Narrow" w:eastAsia="仿宋_GB2312"/>
          <w:sz w:val="28"/>
        </w:rPr>
      </w:pPr>
    </w:p>
    <w:p>
      <w:pPr>
        <w:tabs>
          <w:tab w:val="left" w:pos="6915"/>
        </w:tabs>
        <w:spacing w:line="360" w:lineRule="exact"/>
        <w:rPr>
          <w:rFonts w:ascii="仿宋_GB2312" w:hAnsi="Arial Narrow" w:eastAsia="仿宋_GB2312"/>
          <w:sz w:val="28"/>
        </w:rPr>
      </w:pPr>
    </w:p>
    <w:p>
      <w:pPr>
        <w:tabs>
          <w:tab w:val="left" w:pos="6915"/>
        </w:tabs>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spacing w:line="400" w:lineRule="atLeast"/>
        <w:rPr>
          <w:rFonts w:ascii="仿宋" w:hAnsi="仿宋" w:eastAsia="仿宋" w:cs="仿宋"/>
          <w:sz w:val="28"/>
          <w:szCs w:val="28"/>
        </w:rPr>
      </w:pPr>
    </w:p>
    <w:p>
      <w:pPr>
        <w:spacing w:line="400" w:lineRule="atLeast"/>
        <w:rPr>
          <w:rFonts w:ascii="仿宋" w:hAnsi="仿宋" w:eastAsia="仿宋" w:cs="仿宋"/>
          <w:sz w:val="28"/>
          <w:szCs w:val="28"/>
        </w:rPr>
      </w:pPr>
    </w:p>
    <w:p>
      <w:pPr>
        <w:spacing w:line="400" w:lineRule="atLeast"/>
        <w:rPr>
          <w:rFonts w:ascii="仿宋" w:hAnsi="仿宋" w:eastAsia="仿宋" w:cs="仿宋"/>
          <w:sz w:val="28"/>
          <w:szCs w:val="28"/>
        </w:rPr>
      </w:pPr>
    </w:p>
    <w:p>
      <w:pPr>
        <w:spacing w:line="400" w:lineRule="atLeast"/>
        <w:ind w:firstLine="4900" w:firstLineChars="1750"/>
        <w:rPr>
          <w:rFonts w:ascii="仿宋" w:hAnsi="仿宋" w:eastAsia="仿宋" w:cs="仿宋"/>
          <w:sz w:val="28"/>
          <w:szCs w:val="28"/>
        </w:rPr>
      </w:pPr>
      <w:r>
        <w:rPr>
          <w:rFonts w:hint="eastAsia" w:ascii="仿宋" w:hAnsi="仿宋" w:eastAsia="仿宋" w:cs="仿宋"/>
          <w:sz w:val="28"/>
          <w:szCs w:val="28"/>
        </w:rPr>
        <w:t>辽阳智达资产评估事务所</w:t>
      </w:r>
    </w:p>
    <w:p>
      <w:pPr>
        <w:spacing w:line="400" w:lineRule="atLeast"/>
        <w:ind w:firstLine="5180" w:firstLineChars="1850"/>
        <w:rPr>
          <w:rFonts w:hint="eastAsia" w:eastAsia="仿宋"/>
          <w:u w:val="none"/>
          <w:lang w:eastAsia="zh-CN"/>
        </w:rPr>
      </w:pPr>
      <w:r>
        <w:rPr>
          <w:rFonts w:hint="eastAsia" w:ascii="仿宋" w:hAnsi="仿宋" w:eastAsia="仿宋" w:cs="仿宋"/>
          <w:color w:val="FF0000"/>
          <w:sz w:val="28"/>
          <w:szCs w:val="28"/>
          <w:u w:val="none"/>
        </w:rPr>
        <w:t>二</w:t>
      </w:r>
      <w:r>
        <w:rPr>
          <w:rFonts w:hint="eastAsia" w:ascii="仿宋" w:hAnsi="仿宋" w:eastAsia="仿宋" w:cs="仿宋"/>
          <w:color w:val="FF0000"/>
          <w:sz w:val="28"/>
          <w:szCs w:val="28"/>
          <w:u w:val="none"/>
          <w:lang w:eastAsia="zh-CN"/>
        </w:rPr>
        <w:t>〇</w:t>
      </w:r>
      <w:r>
        <w:rPr>
          <w:rFonts w:hint="eastAsia" w:ascii="仿宋" w:hAnsi="仿宋" w:eastAsia="仿宋" w:cs="仿宋"/>
          <w:color w:val="FF0000"/>
          <w:sz w:val="28"/>
          <w:szCs w:val="28"/>
          <w:u w:val="none"/>
        </w:rPr>
        <w:t>一</w:t>
      </w:r>
      <w:r>
        <w:rPr>
          <w:rFonts w:hint="eastAsia" w:ascii="仿宋" w:hAnsi="仿宋" w:eastAsia="仿宋" w:cs="仿宋"/>
          <w:color w:val="FF0000"/>
          <w:sz w:val="28"/>
          <w:szCs w:val="28"/>
          <w:u w:val="none"/>
          <w:lang w:eastAsia="zh-CN"/>
        </w:rPr>
        <w:t>九</w:t>
      </w:r>
      <w:r>
        <w:rPr>
          <w:rFonts w:hint="eastAsia" w:ascii="仿宋" w:hAnsi="仿宋" w:eastAsia="仿宋" w:cs="仿宋"/>
          <w:color w:val="FF0000"/>
          <w:sz w:val="28"/>
          <w:szCs w:val="28"/>
          <w:u w:val="none"/>
        </w:rPr>
        <w:t>年</w:t>
      </w:r>
      <w:r>
        <w:rPr>
          <w:rFonts w:hint="eastAsia" w:ascii="仿宋" w:hAnsi="仿宋" w:eastAsia="仿宋" w:cs="仿宋"/>
          <w:color w:val="FF0000"/>
          <w:sz w:val="28"/>
          <w:szCs w:val="28"/>
          <w:u w:val="none"/>
          <w:lang w:eastAsia="zh-CN"/>
        </w:rPr>
        <w:t>七月十日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58240;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59264;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83B8C9F"/>
    <w:multiLevelType w:val="singleLevel"/>
    <w:tmpl w:val="583B8C9F"/>
    <w:lvl w:ilvl="0" w:tentative="0">
      <w:start w:val="1"/>
      <w:numFmt w:val="decimal"/>
      <w:suff w:val="nothing"/>
      <w:lvlText w:val="%1、"/>
      <w:lvlJc w:val="left"/>
      <w:rPr>
        <w:rFonts w:cs="Times New Roman"/>
      </w:rPr>
    </w:lvl>
  </w:abstractNum>
  <w:abstractNum w:abstractNumId="4">
    <w:nsid w:val="59A4E1FD"/>
    <w:multiLevelType w:val="singleLevel"/>
    <w:tmpl w:val="59A4E1FD"/>
    <w:lvl w:ilvl="0" w:tentative="0">
      <w:start w:val="1"/>
      <w:numFmt w:val="chineseCounting"/>
      <w:suff w:val="nothing"/>
      <w:lvlText w:val="%1、"/>
      <w:lvlJc w:val="left"/>
      <w:rPr>
        <w:rFonts w:cs="Times New Roman"/>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5012A0"/>
    <w:rsid w:val="006046B9"/>
    <w:rsid w:val="00616B8F"/>
    <w:rsid w:val="0070468D"/>
    <w:rsid w:val="00852BC3"/>
    <w:rsid w:val="0086685A"/>
    <w:rsid w:val="008B7B93"/>
    <w:rsid w:val="00AE5B99"/>
    <w:rsid w:val="00B868C2"/>
    <w:rsid w:val="00D04177"/>
    <w:rsid w:val="00EC4BC3"/>
    <w:rsid w:val="00F05D41"/>
    <w:rsid w:val="046C3D38"/>
    <w:rsid w:val="064E506A"/>
    <w:rsid w:val="076B4FAE"/>
    <w:rsid w:val="089B5509"/>
    <w:rsid w:val="0E055B3A"/>
    <w:rsid w:val="105B6DEC"/>
    <w:rsid w:val="125251B9"/>
    <w:rsid w:val="14FC0A61"/>
    <w:rsid w:val="15870DC3"/>
    <w:rsid w:val="166E640A"/>
    <w:rsid w:val="1B8C46C2"/>
    <w:rsid w:val="1C7511F9"/>
    <w:rsid w:val="1E2A2256"/>
    <w:rsid w:val="222979F6"/>
    <w:rsid w:val="26E2648B"/>
    <w:rsid w:val="27842C7C"/>
    <w:rsid w:val="28693A83"/>
    <w:rsid w:val="28913C0F"/>
    <w:rsid w:val="29E2205E"/>
    <w:rsid w:val="2FA362C3"/>
    <w:rsid w:val="31FB2D3A"/>
    <w:rsid w:val="373E7904"/>
    <w:rsid w:val="382F2E35"/>
    <w:rsid w:val="3DC70708"/>
    <w:rsid w:val="409B3272"/>
    <w:rsid w:val="417A7066"/>
    <w:rsid w:val="435A5422"/>
    <w:rsid w:val="437F498F"/>
    <w:rsid w:val="43883599"/>
    <w:rsid w:val="4395796D"/>
    <w:rsid w:val="43ED3569"/>
    <w:rsid w:val="46505DB0"/>
    <w:rsid w:val="47484342"/>
    <w:rsid w:val="4BEF2F24"/>
    <w:rsid w:val="4D114057"/>
    <w:rsid w:val="4DBA23EE"/>
    <w:rsid w:val="50EA3671"/>
    <w:rsid w:val="55FC1070"/>
    <w:rsid w:val="56933EC8"/>
    <w:rsid w:val="593F60E9"/>
    <w:rsid w:val="5A507BA8"/>
    <w:rsid w:val="5CDC7BE0"/>
    <w:rsid w:val="5E487AFF"/>
    <w:rsid w:val="5EEC0A3B"/>
    <w:rsid w:val="67C215C5"/>
    <w:rsid w:val="69E31FCD"/>
    <w:rsid w:val="6A0045D8"/>
    <w:rsid w:val="6BDE2E19"/>
    <w:rsid w:val="72276DC6"/>
    <w:rsid w:val="74376F83"/>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uiPriority w:val="99"/>
    <w:rPr>
      <w:rFonts w:cs="Times New Roman"/>
    </w:rPr>
  </w:style>
  <w:style w:type="character" w:customStyle="1" w:styleId="7">
    <w:name w:val="Footer Char"/>
    <w:basedOn w:val="5"/>
    <w:link w:val="2"/>
    <w:semiHidden/>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12</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2018-12-24T07:15:00Z</cp:lastPrinted>
  <dcterms:modified xsi:type="dcterms:W3CDTF">2019-07-10T08:34:17Z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