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76F" w:rsidRPr="00CE1929" w:rsidRDefault="00034FED" w:rsidP="00480409">
      <w:pPr>
        <w:tabs>
          <w:tab w:val="left" w:pos="284"/>
        </w:tabs>
        <w:adjustRightInd w:val="0"/>
        <w:snapToGrid w:val="0"/>
        <w:spacing w:beforeLines="700"/>
        <w:jc w:val="center"/>
        <w:rPr>
          <w:rFonts w:ascii="微软雅黑" w:eastAsia="微软雅黑" w:hAnsi="微软雅黑"/>
          <w:b/>
          <w:i/>
          <w:sz w:val="6"/>
          <w:szCs w:val="6"/>
        </w:rPr>
      </w:pPr>
      <w:r w:rsidRPr="00CE1929">
        <w:rPr>
          <w:rFonts w:ascii="微软雅黑" w:eastAsia="微软雅黑" w:hAnsi="微软雅黑"/>
          <w:b/>
          <w:noProof/>
          <w:color w:val="00B050"/>
        </w:rPr>
        <w:drawing>
          <wp:anchor distT="0" distB="0" distL="114300" distR="114300" simplePos="0" relativeHeight="251658240" behindDoc="1" locked="0" layoutInCell="1" allowOverlap="1">
            <wp:simplePos x="0" y="0"/>
            <wp:positionH relativeFrom="column">
              <wp:posOffset>81915</wp:posOffset>
            </wp:positionH>
            <wp:positionV relativeFrom="page">
              <wp:posOffset>1924050</wp:posOffset>
            </wp:positionV>
            <wp:extent cx="1654810" cy="503555"/>
            <wp:effectExtent l="0" t="0" r="2540" b="0"/>
            <wp:wrapNone/>
            <wp:docPr id="23" name="图片 23" descr="C:\Users\Administrator\Documents\Tencent Files\48084629\Image\C2C\_5627{3L41QFL~5IK{HX{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48084629\Image\C2C\_5627{3L41QFL~5IK{HX{0J.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4810" cy="503555"/>
                    </a:xfrm>
                    <a:prstGeom prst="rect">
                      <a:avLst/>
                    </a:prstGeom>
                    <a:noFill/>
                    <a:ln>
                      <a:noFill/>
                    </a:ln>
                  </pic:spPr>
                </pic:pic>
              </a:graphicData>
            </a:graphic>
          </wp:anchor>
        </w:drawing>
      </w:r>
      <w:r w:rsidRPr="00CE1929">
        <w:rPr>
          <w:rFonts w:ascii="微软雅黑" w:eastAsia="微软雅黑" w:hAnsi="微软雅黑" w:hint="eastAsia"/>
          <w:b/>
          <w:noProof/>
          <w:color w:val="00B050"/>
          <w:sz w:val="28"/>
          <w:szCs w:val="28"/>
        </w:rPr>
        <w:drawing>
          <wp:anchor distT="0" distB="0" distL="114300" distR="114300" simplePos="0" relativeHeight="251660288" behindDoc="1" locked="0" layoutInCell="1" allowOverlap="1">
            <wp:simplePos x="0" y="0"/>
            <wp:positionH relativeFrom="margin">
              <wp:posOffset>3720465</wp:posOffset>
            </wp:positionH>
            <wp:positionV relativeFrom="page">
              <wp:posOffset>1924050</wp:posOffset>
            </wp:positionV>
            <wp:extent cx="1810385" cy="503555"/>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88" t="8500" r="5998" b="8225"/>
                    <a:stretch>
                      <a:fillRect/>
                    </a:stretch>
                  </pic:blipFill>
                  <pic:spPr>
                    <a:xfrm>
                      <a:off x="0" y="0"/>
                      <a:ext cx="1810385" cy="503555"/>
                    </a:xfrm>
                    <a:prstGeom prst="rect">
                      <a:avLst/>
                    </a:prstGeom>
                    <a:noFill/>
                    <a:ln>
                      <a:noFill/>
                    </a:ln>
                  </pic:spPr>
                </pic:pic>
              </a:graphicData>
            </a:graphic>
          </wp:anchor>
        </w:drawing>
      </w:r>
      <w:r w:rsidR="00640485" w:rsidRPr="00CE1929">
        <w:rPr>
          <w:rFonts w:ascii="微软雅黑" w:eastAsia="微软雅黑" w:hAnsi="微软雅黑" w:hint="eastAsia"/>
          <w:b/>
          <w:i/>
          <w:sz w:val="6"/>
          <w:szCs w:val="6"/>
        </w:rPr>
        <w:t>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w:t>
      </w:r>
    </w:p>
    <w:tbl>
      <w:tblPr>
        <w:tblStyle w:val="a6"/>
        <w:tblpPr w:leftFromText="181" w:rightFromText="181" w:horzAnchor="margin" w:tblpX="455" w:tblpY="2836"/>
        <w:tblOverlap w:val="never"/>
        <w:tblW w:w="6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5779"/>
      </w:tblGrid>
      <w:tr w:rsidR="00951D30" w:rsidRPr="00001D5B" w:rsidTr="00001D5B">
        <w:trPr>
          <w:trHeight w:val="510"/>
        </w:trPr>
        <w:tc>
          <w:tcPr>
            <w:tcW w:w="851" w:type="dxa"/>
            <w:vAlign w:val="center"/>
          </w:tcPr>
          <w:p w:rsidR="00951D30" w:rsidRPr="002C2031" w:rsidRDefault="00951D30" w:rsidP="00951D30">
            <w:pPr>
              <w:tabs>
                <w:tab w:val="left" w:pos="284"/>
              </w:tabs>
              <w:adjustRightInd w:val="0"/>
              <w:snapToGrid w:val="0"/>
              <w:rPr>
                <w:rFonts w:ascii="微软雅黑" w:eastAsia="微软雅黑" w:hAnsi="微软雅黑"/>
                <w:b/>
                <w:sz w:val="28"/>
                <w:szCs w:val="28"/>
              </w:rPr>
            </w:pPr>
            <w:r w:rsidRPr="002C2031">
              <w:rPr>
                <w:rFonts w:ascii="微软雅黑" w:eastAsia="微软雅黑" w:hAnsi="微软雅黑" w:hint="eastAsia"/>
                <w:b/>
                <w:sz w:val="28"/>
                <w:szCs w:val="28"/>
              </w:rPr>
              <w:t>——</w:t>
            </w:r>
          </w:p>
        </w:tc>
        <w:tc>
          <w:tcPr>
            <w:tcW w:w="5779" w:type="dxa"/>
            <w:vAlign w:val="center"/>
          </w:tcPr>
          <w:p w:rsidR="00951D30" w:rsidRPr="002C2031" w:rsidRDefault="00951D30" w:rsidP="00951D30">
            <w:pPr>
              <w:tabs>
                <w:tab w:val="left" w:pos="284"/>
              </w:tabs>
              <w:adjustRightInd w:val="0"/>
              <w:snapToGrid w:val="0"/>
              <w:rPr>
                <w:rFonts w:ascii="微软雅黑" w:eastAsia="微软雅黑" w:hAnsi="微软雅黑"/>
                <w:b/>
                <w:sz w:val="28"/>
                <w:szCs w:val="28"/>
              </w:rPr>
            </w:pPr>
            <w:r w:rsidRPr="002C2031">
              <w:rPr>
                <w:rFonts w:ascii="微软雅黑" w:eastAsia="微软雅黑" w:hAnsi="微软雅黑" w:hint="eastAsia"/>
                <w:b/>
                <w:sz w:val="28"/>
                <w:szCs w:val="28"/>
              </w:rPr>
              <w:t>委托书案号：</w:t>
            </w:r>
            <w:r w:rsidRPr="002C2031">
              <w:rPr>
                <w:rFonts w:ascii="微软雅黑" w:eastAsia="微软雅黑" w:hAnsi="微软雅黑"/>
                <w:b/>
                <w:sz w:val="28"/>
                <w:szCs w:val="28"/>
              </w:rPr>
              <w:t xml:space="preserve"> </w:t>
            </w:r>
          </w:p>
        </w:tc>
      </w:tr>
      <w:tr w:rsidR="00951D30" w:rsidRPr="00001D5B" w:rsidTr="00001D5B">
        <w:trPr>
          <w:trHeight w:val="510"/>
        </w:trPr>
        <w:tc>
          <w:tcPr>
            <w:tcW w:w="851" w:type="dxa"/>
            <w:vAlign w:val="center"/>
          </w:tcPr>
          <w:p w:rsidR="00951D30" w:rsidRPr="002C2031" w:rsidRDefault="00951D30" w:rsidP="00951D30">
            <w:pPr>
              <w:tabs>
                <w:tab w:val="left" w:pos="284"/>
              </w:tabs>
              <w:adjustRightInd w:val="0"/>
              <w:snapToGrid w:val="0"/>
              <w:rPr>
                <w:rFonts w:ascii="微软雅黑" w:eastAsia="微软雅黑" w:hAnsi="微软雅黑"/>
              </w:rPr>
            </w:pPr>
          </w:p>
        </w:tc>
        <w:tc>
          <w:tcPr>
            <w:tcW w:w="5779" w:type="dxa"/>
            <w:vAlign w:val="center"/>
          </w:tcPr>
          <w:p w:rsidR="00951D30" w:rsidRPr="002C2031" w:rsidRDefault="00951D30" w:rsidP="00951D30">
            <w:pPr>
              <w:tabs>
                <w:tab w:val="left" w:pos="284"/>
              </w:tabs>
              <w:adjustRightInd w:val="0"/>
              <w:snapToGrid w:val="0"/>
              <w:rPr>
                <w:rFonts w:ascii="微软雅黑" w:eastAsia="微软雅黑" w:hAnsi="微软雅黑"/>
              </w:rPr>
            </w:pPr>
            <w:r>
              <w:rPr>
                <w:rFonts w:ascii="微软雅黑" w:eastAsia="微软雅黑" w:hAnsi="微软雅黑" w:hint="eastAsia"/>
              </w:rPr>
              <w:t>（2019）鄂保委鉴字04号</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hint="eastAsia"/>
                <w:b/>
                <w:color w:val="000000"/>
              </w:rPr>
              <w:t>估价报告编号</w:t>
            </w:r>
            <w:r w:rsidRPr="00001D5B">
              <w:rPr>
                <w:rFonts w:ascii="微软雅黑" w:eastAsia="微软雅黑" w:hAnsi="微软雅黑" w:hint="eastAsia"/>
                <w:color w:val="000000"/>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2059E2" w:rsidRDefault="00E853A0" w:rsidP="00D02E31">
            <w:pPr>
              <w:tabs>
                <w:tab w:val="left" w:pos="284"/>
              </w:tabs>
              <w:adjustRightInd w:val="0"/>
              <w:snapToGrid w:val="0"/>
              <w:rPr>
                <w:rFonts w:ascii="微软雅黑" w:eastAsia="微软雅黑" w:hAnsi="微软雅黑"/>
                <w:b/>
                <w:i/>
              </w:rPr>
            </w:pPr>
            <w:bookmarkStart w:id="0" w:name="OLE_LINK2"/>
            <w:r w:rsidRPr="002059E2">
              <w:rPr>
                <w:rFonts w:ascii="微软雅黑" w:eastAsia="微软雅黑" w:hAnsi="微软雅黑" w:hint="eastAsia"/>
              </w:rPr>
              <w:t>武汉国佳（2</w:t>
            </w:r>
            <w:r w:rsidRPr="002059E2">
              <w:rPr>
                <w:rFonts w:ascii="微软雅黑" w:eastAsia="微软雅黑" w:hAnsi="微软雅黑"/>
              </w:rPr>
              <w:t>01</w:t>
            </w:r>
            <w:r w:rsidR="00001D5B" w:rsidRPr="002059E2">
              <w:rPr>
                <w:rFonts w:ascii="微软雅黑" w:eastAsia="微软雅黑" w:hAnsi="微软雅黑"/>
              </w:rPr>
              <w:t>9</w:t>
            </w:r>
            <w:r w:rsidRPr="002059E2">
              <w:rPr>
                <w:rFonts w:ascii="微软雅黑" w:eastAsia="微软雅黑" w:hAnsi="微软雅黑" w:hint="eastAsia"/>
              </w:rPr>
              <w:t>）估</w:t>
            </w:r>
            <w:r w:rsidRPr="002059E2">
              <w:rPr>
                <w:rFonts w:ascii="微软雅黑" w:eastAsia="微软雅黑" w:hAnsi="微软雅黑"/>
              </w:rPr>
              <w:t>字第</w:t>
            </w:r>
            <w:r w:rsidR="002059E2" w:rsidRPr="002059E2">
              <w:rPr>
                <w:rFonts w:ascii="微软雅黑" w:eastAsia="微软雅黑" w:hAnsi="微软雅黑"/>
              </w:rPr>
              <w:t>FC20191100269</w:t>
            </w:r>
            <w:r w:rsidRPr="002059E2">
              <w:rPr>
                <w:rFonts w:ascii="微软雅黑" w:eastAsia="微软雅黑" w:hAnsi="微软雅黑" w:hint="eastAsia"/>
              </w:rPr>
              <w:t>号</w:t>
            </w:r>
            <w:bookmarkEnd w:id="0"/>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2059E2" w:rsidRDefault="00E878DD" w:rsidP="00FE2E8E">
            <w:pPr>
              <w:tabs>
                <w:tab w:val="left" w:pos="284"/>
              </w:tabs>
              <w:adjustRightInd w:val="0"/>
              <w:snapToGrid w:val="0"/>
              <w:rPr>
                <w:rFonts w:ascii="微软雅黑" w:eastAsia="微软雅黑" w:hAnsi="微软雅黑"/>
                <w:b/>
                <w:i/>
              </w:rPr>
            </w:pPr>
            <w:r w:rsidRPr="002059E2">
              <w:rPr>
                <w:rFonts w:ascii="微软雅黑" w:eastAsia="微软雅黑" w:hAnsi="微软雅黑" w:hint="eastAsia"/>
                <w:b/>
              </w:rPr>
              <w:t>估价项目名称</w:t>
            </w:r>
            <w:r w:rsidRPr="002059E2">
              <w:rPr>
                <w:rFonts w:ascii="微软雅黑" w:eastAsia="微软雅黑" w:hAnsi="微软雅黑" w:hint="eastAsia"/>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2059E2" w:rsidRDefault="00B24D59" w:rsidP="00B24D59">
            <w:pPr>
              <w:tabs>
                <w:tab w:val="left" w:pos="284"/>
              </w:tabs>
              <w:adjustRightInd w:val="0"/>
              <w:snapToGrid w:val="0"/>
              <w:rPr>
                <w:rFonts w:ascii="微软雅黑" w:eastAsia="微软雅黑" w:hAnsi="微软雅黑"/>
                <w:i/>
              </w:rPr>
            </w:pPr>
            <w:r w:rsidRPr="002059E2">
              <w:rPr>
                <w:rFonts w:ascii="微软雅黑" w:eastAsia="微软雅黑" w:hAnsi="微软雅黑" w:hint="eastAsia"/>
              </w:rPr>
              <w:t>姚稳襄阳市保康县城关镇清溪路（中行），4幢2单元2层202号住宅</w:t>
            </w:r>
            <w:r w:rsidR="00E878DD" w:rsidRPr="002059E2">
              <w:rPr>
                <w:rFonts w:ascii="微软雅黑" w:eastAsia="微软雅黑" w:hAnsi="微软雅黑" w:hint="eastAsia"/>
              </w:rPr>
              <w:t>房地产</w:t>
            </w:r>
            <w:r w:rsidRPr="002059E2">
              <w:rPr>
                <w:rFonts w:ascii="微软雅黑" w:eastAsia="微软雅黑" w:hAnsi="微软雅黑" w:hint="eastAsia"/>
              </w:rPr>
              <w:t>市场</w:t>
            </w:r>
            <w:r w:rsidR="00E878DD" w:rsidRPr="002059E2">
              <w:rPr>
                <w:rFonts w:ascii="微软雅黑" w:eastAsia="微软雅黑" w:hAnsi="微软雅黑" w:hint="eastAsia"/>
              </w:rPr>
              <w:t>价值评估</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2059E2" w:rsidRDefault="00E878DD" w:rsidP="00FE2E8E">
            <w:pPr>
              <w:tabs>
                <w:tab w:val="left" w:pos="284"/>
              </w:tabs>
              <w:adjustRightInd w:val="0"/>
              <w:snapToGrid w:val="0"/>
              <w:rPr>
                <w:rFonts w:ascii="微软雅黑" w:eastAsia="微软雅黑" w:hAnsi="微软雅黑"/>
                <w:b/>
                <w:i/>
              </w:rPr>
            </w:pPr>
            <w:r w:rsidRPr="002059E2">
              <w:rPr>
                <w:rFonts w:ascii="微软雅黑" w:eastAsia="微软雅黑" w:hAnsi="微软雅黑" w:hint="eastAsia"/>
                <w:b/>
              </w:rPr>
              <w:t>估价委托人</w:t>
            </w:r>
            <w:r w:rsidRPr="002059E2">
              <w:rPr>
                <w:rFonts w:ascii="微软雅黑" w:eastAsia="微软雅黑" w:hAnsi="微软雅黑" w:hint="eastAsia"/>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2059E2" w:rsidRDefault="00A45AD4" w:rsidP="00FE2E8E">
            <w:pPr>
              <w:tabs>
                <w:tab w:val="left" w:pos="284"/>
              </w:tabs>
              <w:adjustRightInd w:val="0"/>
              <w:snapToGrid w:val="0"/>
              <w:rPr>
                <w:rFonts w:ascii="微软雅黑" w:eastAsia="微软雅黑" w:hAnsi="微软雅黑"/>
                <w:i/>
              </w:rPr>
            </w:pPr>
            <w:r w:rsidRPr="002059E2">
              <w:rPr>
                <w:rFonts w:ascii="微软雅黑" w:eastAsia="微软雅黑" w:hAnsi="微软雅黑" w:hint="eastAsia"/>
              </w:rPr>
              <w:t>湖北省保康县人民法院</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A45AD4" w:rsidRDefault="00E878DD" w:rsidP="00FE2E8E">
            <w:pPr>
              <w:tabs>
                <w:tab w:val="left" w:pos="284"/>
              </w:tabs>
              <w:adjustRightInd w:val="0"/>
              <w:snapToGrid w:val="0"/>
              <w:rPr>
                <w:rFonts w:ascii="微软雅黑" w:eastAsia="微软雅黑" w:hAnsi="微软雅黑"/>
                <w:b/>
                <w:i/>
                <w:color w:val="000000" w:themeColor="text1"/>
              </w:rPr>
            </w:pPr>
            <w:r w:rsidRPr="00A45AD4">
              <w:rPr>
                <w:rFonts w:ascii="微软雅黑" w:eastAsia="微软雅黑" w:hAnsi="微软雅黑" w:hint="eastAsia"/>
                <w:b/>
                <w:color w:val="000000" w:themeColor="text1"/>
              </w:rPr>
              <w:t>房地产估价机构</w:t>
            </w:r>
            <w:r w:rsidRPr="00A45AD4">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A45AD4" w:rsidRDefault="00E878DD" w:rsidP="00FE2E8E">
            <w:pPr>
              <w:tabs>
                <w:tab w:val="left" w:pos="284"/>
              </w:tabs>
              <w:adjustRightInd w:val="0"/>
              <w:snapToGrid w:val="0"/>
              <w:rPr>
                <w:rFonts w:ascii="微软雅黑" w:eastAsia="微软雅黑" w:hAnsi="微软雅黑"/>
                <w:i/>
                <w:color w:val="000000" w:themeColor="text1"/>
              </w:rPr>
            </w:pPr>
            <w:r w:rsidRPr="00A45AD4">
              <w:rPr>
                <w:rFonts w:ascii="微软雅黑" w:eastAsia="微软雅黑" w:hAnsi="微软雅黑" w:hint="eastAsia"/>
                <w:color w:val="000000" w:themeColor="text1"/>
              </w:rPr>
              <w:t>武汉国佳房地资产评估有限公司</w:t>
            </w:r>
            <w:r w:rsidR="00A45AD4" w:rsidRPr="00A45AD4">
              <w:rPr>
                <w:rFonts w:ascii="微软雅黑" w:eastAsia="微软雅黑" w:hAnsi="微软雅黑" w:hint="eastAsia"/>
                <w:color w:val="000000" w:themeColor="text1"/>
              </w:rPr>
              <w:t>襄阳分公司</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A45AD4" w:rsidRDefault="00454138" w:rsidP="00FE2E8E">
            <w:pPr>
              <w:tabs>
                <w:tab w:val="left" w:pos="284"/>
              </w:tabs>
              <w:adjustRightInd w:val="0"/>
              <w:snapToGrid w:val="0"/>
              <w:rPr>
                <w:rFonts w:ascii="微软雅黑" w:eastAsia="微软雅黑" w:hAnsi="微软雅黑"/>
                <w:b/>
                <w:i/>
                <w:color w:val="000000" w:themeColor="text1"/>
              </w:rPr>
            </w:pPr>
            <w:r w:rsidRPr="00454138">
              <w:rPr>
                <w:rFonts w:ascii="微软雅黑" w:eastAsia="微软雅黑" w:hAnsi="微软雅黑" w:cs="微软雅黑"/>
                <w:noProof/>
                <w:color w:val="000000" w:themeColor="text1"/>
              </w:rPr>
              <w:pict>
                <v:shapetype id="_x0000_t202" coordsize="21600,21600" o:spt="202" path="m,l,21600r21600,l21600,xe">
                  <v:stroke joinstyle="miter"/>
                  <v:path gradientshapeok="t" o:connecttype="rect"/>
                </v:shapetype>
                <v:shape id="文本框 3" o:spid="_x0000_s1026" type="#_x0000_t202" style="position:absolute;margin-left:193.35pt;margin-top:25.5pt;width:153.5pt;height:94.1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CfwIAAEQFAAAOAAAAZHJzL2Uyb0RvYy54bWysVE1uEzEU3iNxB8t7MkmatCTqpAqtgpAi&#10;WlEQa8djJxa2n7GdzIQDlBuwYsOec+UcPHuStEA3RWxmbL/v/X3v5/yiMZpshA8KbEl7nS4lwnKo&#10;lF2W9MP72YuXlITIbMU0WFHSrQj0YvL82XntxqIPK9CV8ASN2DCuXUlXMbpxUQS+EoaFDjhhUSjB&#10;Gxbx6pdF5VmN1o0u+t3uaVGDr5wHLkLA16tWSCfZvpSCx2spg4hElxRji/nr83eRvsXknI2XnrmV&#10;4vsw2D9EYZiy6PRo6opFRtZe/WXKKO4hgIwdDqYAKRUXOQfMptf9I5vbFXMi54LkBHekKfw/s/zt&#10;5sYTVZX0hBLLDJZo9+3r7vvP3Y87cpLoqV0YI+rWIS42r6DBMh/eAz6mrBvpTfpjPgTlSPT2SK5o&#10;IuFJaTQYDYYo4ijr9UbDs+4w2Snu1Z0P8bUAQ9KhpB6rl0llm3mILfQASd4CaFXNlNb5kjpGXGpP&#10;NgxrrWMOEo3/htKW1CU9PcE4kpKFpN5a1hZjScm2SeVT3GqRcNq+ExJZyrk94o1xLuzRY0YnlETj&#10;T1Hc45OqyL37FOWjRvYMNh6VjbLgc755rO5Jqj4dSJIt/sBAm3eiIDaLZt8EC6i22AMe2iEKjs8U&#10;1mnOQrxhHqcGa4ubIF7jR2pAnmF/omQF/stj7wmPzYxSSmqcwpKGz2vmBSX6jcU2H/UGgzS2+TIY&#10;nvXx4h9KFg8ldm0uAYvfw53jeD4mfNSHo/RgPuLCmCavKGKWo++SxsPxMra7ARcOF9NpBuGgOhbn&#10;9tbxZDrRa2G6jiBVbspEU8vNnj4c1dzW+7WSdsHDe0bdL7/JLwAAAP//AwBQSwMEFAAGAAgAAAAh&#10;AO7i7sTnAAAADwEAAA8AAABkcnMvZG93bnJldi54bWxMj01vwjAMhu+T+A+RkXaZRgoRBUpTNO0L&#10;abfRfWi30Ji2okmqJrTdv5932i6WbL9+/T7pbjQN67HztbMS5rMIGNrC6dqWEt7yp9s1MB+U1apx&#10;FiV8o4ddNrlKVaLdYF+xP4SSkYn1iZJQhdAmnPuiQqP8zLVoaXdynVGB2q7kulMDmZuGL6Io5kbV&#10;lj5UqsX7Covz4WIkfN2Uny9+fH4fxFK0j/s+X33oXMrr6fiwpXK3BRZwDH8X8MtA+SGjYEd3sdqz&#10;RoJYxyuSSljOCYwE8UbQ4ChhITYCeJby/xzZDwAAAP//AwBQSwECLQAUAAYACAAAACEAtoM4kv4A&#10;AADhAQAAEwAAAAAAAAAAAAAAAAAAAAAAW0NvbnRlbnRfVHlwZXNdLnhtbFBLAQItABQABgAIAAAA&#10;IQA4/SH/1gAAAJQBAAALAAAAAAAAAAAAAAAAAC8BAABfcmVscy8ucmVsc1BLAQItABQABgAIAAAA&#10;IQDj/PtCfwIAAEQFAAAOAAAAAAAAAAAAAAAAAC4CAABkcnMvZTJvRG9jLnhtbFBLAQItABQABgAI&#10;AAAAIQDu4u7E5wAAAA8BAAAPAAAAAAAAAAAAAAAAANkEAABkcnMvZG93bnJldi54bWxQSwUGAAAA&#10;AAQABADzAAAA7QUAAAAAQVBBQUFBQUFBQUFBQUFBQUFBQU5rRUF=&#10;" fillcolor="white [3201]" stroked="f" strokeweight=".5pt">
                  <v:textbox style="mso-next-textbox:#文本框 3">
                    <w:txbxContent>
                      <w:p w:rsidR="00951D30" w:rsidRPr="004B5400" w:rsidRDefault="00951D30" w:rsidP="00565239">
                        <w:pPr>
                          <w:jc w:val="center"/>
                          <w:rPr>
                            <w:rFonts w:ascii="微软雅黑" w:eastAsia="微软雅黑" w:hAnsi="微软雅黑" w:cs="微软雅黑"/>
                            <w:b/>
                            <w:bCs/>
                            <w:color w:val="C3AD72"/>
                            <w:sz w:val="52"/>
                            <w:szCs w:val="52"/>
                          </w:rPr>
                        </w:pPr>
                        <w:r w:rsidRPr="004B5400">
                          <w:rPr>
                            <w:rFonts w:ascii="微软雅黑" w:eastAsia="微软雅黑" w:hAnsi="微软雅黑" w:cs="微软雅黑" w:hint="eastAsia"/>
                            <w:b/>
                            <w:bCs/>
                            <w:color w:val="C3AD72"/>
                            <w:sz w:val="52"/>
                            <w:szCs w:val="52"/>
                          </w:rPr>
                          <w:t>房地产估价报告</w:t>
                        </w:r>
                      </w:p>
                    </w:txbxContent>
                  </v:textbox>
                </v:shape>
              </w:pict>
            </w:r>
            <w:r w:rsidR="00E878DD" w:rsidRPr="00A45AD4">
              <w:rPr>
                <w:rFonts w:ascii="微软雅黑" w:eastAsia="微软雅黑" w:hAnsi="微软雅黑" w:hint="eastAsia"/>
                <w:b/>
                <w:color w:val="000000" w:themeColor="text1"/>
              </w:rPr>
              <w:t>注册房地产估价师</w:t>
            </w:r>
            <w:r w:rsidR="00E878DD" w:rsidRPr="00A45AD4">
              <w:rPr>
                <w:rFonts w:ascii="微软雅黑" w:eastAsia="微软雅黑" w:hAnsi="微软雅黑" w:hint="eastAsia"/>
                <w:color w:val="000000" w:themeColor="text1"/>
              </w:rPr>
              <w:t>：</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CC3951" w:rsidRPr="00A45AD4" w:rsidRDefault="00454138" w:rsidP="00CC3951">
            <w:pPr>
              <w:tabs>
                <w:tab w:val="left" w:pos="284"/>
              </w:tabs>
              <w:adjustRightInd w:val="0"/>
              <w:snapToGrid w:val="0"/>
              <w:rPr>
                <w:rFonts w:ascii="微软雅黑" w:eastAsia="微软雅黑" w:hAnsi="微软雅黑"/>
                <w:color w:val="000000" w:themeColor="text1"/>
              </w:rPr>
            </w:pPr>
            <w:sdt>
              <w:sdtPr>
                <w:rPr>
                  <w:rFonts w:ascii="微软雅黑" w:eastAsia="微软雅黑" w:hAnsi="微软雅黑" w:hint="eastAsia"/>
                  <w:color w:val="000000" w:themeColor="text1"/>
                </w:rPr>
                <w:id w:val="900713642"/>
                <w:placeholder>
                  <w:docPart w:val="8775E3262AB9496DA66180945D1D78C3"/>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dropDownList>
              </w:sdtPr>
              <w:sdtContent>
                <w:r w:rsidR="00A45AD4" w:rsidRPr="00A45AD4">
                  <w:rPr>
                    <w:rFonts w:ascii="微软雅黑" w:eastAsia="微软雅黑" w:hAnsi="微软雅黑" w:hint="eastAsia"/>
                    <w:color w:val="000000" w:themeColor="text1"/>
                  </w:rPr>
                  <w:t>袁  科（注册号：4220140067）</w:t>
                </w:r>
              </w:sdtContent>
            </w:sdt>
          </w:p>
          <w:p w:rsidR="00E878DD" w:rsidRPr="00A45AD4" w:rsidRDefault="00454138" w:rsidP="00CC3951">
            <w:pPr>
              <w:tabs>
                <w:tab w:val="left" w:pos="284"/>
              </w:tabs>
              <w:adjustRightInd w:val="0"/>
              <w:snapToGrid w:val="0"/>
              <w:rPr>
                <w:rFonts w:ascii="微软雅黑" w:eastAsia="微软雅黑" w:hAnsi="微软雅黑"/>
                <w:color w:val="000000" w:themeColor="text1"/>
              </w:rPr>
            </w:pPr>
            <w:sdt>
              <w:sdtPr>
                <w:rPr>
                  <w:rFonts w:ascii="微软雅黑" w:eastAsia="微软雅黑" w:hAnsi="微软雅黑" w:hint="eastAsia"/>
                  <w:color w:val="000000" w:themeColor="text1"/>
                </w:rPr>
                <w:id w:val="1411890946"/>
                <w:placeholder>
                  <w:docPart w:val="2D6470003B1D492CB744F4A10452296F"/>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dropDownList>
              </w:sdtPr>
              <w:sdtContent>
                <w:r w:rsidR="00A45AD4" w:rsidRPr="00A45AD4">
                  <w:rPr>
                    <w:rFonts w:ascii="微软雅黑" w:eastAsia="微软雅黑" w:hAnsi="微软雅黑" w:hint="eastAsia"/>
                    <w:color w:val="000000" w:themeColor="text1"/>
                  </w:rPr>
                  <w:t>席雨晴（注册号：4220180053）</w:t>
                </w:r>
              </w:sdtContent>
            </w:sdt>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r w:rsidRPr="00001D5B">
              <w:rPr>
                <w:rFonts w:ascii="微软雅黑" w:eastAsia="微软雅黑" w:hAnsi="微软雅黑" w:cs="微软雅黑" w:hint="eastAsia"/>
                <w:b/>
                <w:color w:val="000000"/>
              </w:rPr>
              <w:t>——</w:t>
            </w:r>
          </w:p>
        </w:tc>
        <w:tc>
          <w:tcPr>
            <w:tcW w:w="5779" w:type="dxa"/>
            <w:vAlign w:val="center"/>
          </w:tcPr>
          <w:p w:rsidR="00E878DD" w:rsidRPr="00A45AD4" w:rsidRDefault="00034FED" w:rsidP="00FE2E8E">
            <w:pPr>
              <w:tabs>
                <w:tab w:val="left" w:pos="284"/>
              </w:tabs>
              <w:adjustRightInd w:val="0"/>
              <w:snapToGrid w:val="0"/>
              <w:rPr>
                <w:rFonts w:ascii="微软雅黑" w:eastAsia="微软雅黑" w:hAnsi="微软雅黑"/>
                <w:b/>
                <w:i/>
                <w:color w:val="000000" w:themeColor="text1"/>
              </w:rPr>
            </w:pPr>
            <w:r w:rsidRPr="00A45AD4">
              <w:rPr>
                <w:rFonts w:ascii="微软雅黑" w:eastAsia="微软雅黑" w:hAnsi="微软雅黑" w:hint="eastAsia"/>
                <w:b/>
                <w:color w:val="000000" w:themeColor="text1"/>
              </w:rPr>
              <w:t>估价报告出具日期：</w:t>
            </w:r>
          </w:p>
        </w:tc>
      </w:tr>
      <w:tr w:rsidR="00E878DD" w:rsidRPr="00001D5B" w:rsidTr="00001D5B">
        <w:trPr>
          <w:trHeight w:val="510"/>
        </w:trPr>
        <w:tc>
          <w:tcPr>
            <w:tcW w:w="851" w:type="dxa"/>
            <w:vAlign w:val="center"/>
          </w:tcPr>
          <w:p w:rsidR="00E878DD" w:rsidRPr="00001D5B"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A45AD4" w:rsidRDefault="00C1248E" w:rsidP="00FE2E8E">
            <w:pPr>
              <w:tabs>
                <w:tab w:val="left" w:pos="284"/>
              </w:tabs>
              <w:adjustRightInd w:val="0"/>
              <w:snapToGrid w:val="0"/>
              <w:rPr>
                <w:rFonts w:ascii="微软雅黑" w:eastAsia="微软雅黑" w:hAnsi="微软雅黑"/>
                <w:i/>
                <w:color w:val="000000" w:themeColor="text1"/>
              </w:rPr>
            </w:pPr>
            <w:r>
              <w:rPr>
                <w:rFonts w:ascii="微软雅黑" w:eastAsia="微软雅黑" w:hAnsi="微软雅黑" w:hint="eastAsia"/>
                <w:color w:val="000000" w:themeColor="text1"/>
              </w:rPr>
              <w:t>二〇一九年四月二十四日</w:t>
            </w:r>
          </w:p>
        </w:tc>
      </w:tr>
    </w:tbl>
    <w:p w:rsidR="00E853A0" w:rsidRPr="00CE1929" w:rsidRDefault="00101026" w:rsidP="00FE2E8E">
      <w:pPr>
        <w:tabs>
          <w:tab w:val="left" w:pos="284"/>
        </w:tabs>
        <w:adjustRightInd w:val="0"/>
        <w:snapToGrid w:val="0"/>
        <w:jc w:val="center"/>
        <w:rPr>
          <w:rFonts w:ascii="微软雅黑" w:eastAsia="微软雅黑" w:hAnsi="微软雅黑"/>
          <w:b/>
          <w:i/>
          <w:sz w:val="6"/>
          <w:szCs w:val="6"/>
        </w:rPr>
        <w:sectPr w:rsidR="00E853A0" w:rsidRPr="00CE1929" w:rsidSect="00E11E4A">
          <w:headerReference w:type="even" r:id="rId10"/>
          <w:headerReference w:type="default" r:id="rId11"/>
          <w:footerReference w:type="even" r:id="rId12"/>
          <w:footerReference w:type="default" r:id="rId13"/>
          <w:headerReference w:type="first" r:id="rId14"/>
          <w:footerReference w:type="first" r:id="rId15"/>
          <w:pgSz w:w="11906" w:h="16838" w:code="9"/>
          <w:pgMar w:top="1701" w:right="1418" w:bottom="1418" w:left="1701" w:header="851" w:footer="964" w:gutter="0"/>
          <w:pgNumType w:fmt="lowerRoman" w:start="1"/>
          <w:cols w:space="425"/>
          <w:titlePg/>
          <w:docGrid w:type="lines" w:linePitch="312"/>
        </w:sectPr>
      </w:pPr>
      <w:r>
        <w:rPr>
          <w:rFonts w:ascii="微软雅黑" w:eastAsia="微软雅黑" w:hAnsi="微软雅黑"/>
          <w:b/>
          <w:i/>
          <w:noProof/>
          <w:sz w:val="6"/>
          <w:szCs w:val="6"/>
        </w:rPr>
        <w:drawing>
          <wp:anchor distT="0" distB="0" distL="114300" distR="114300" simplePos="0" relativeHeight="251676672" behindDoc="0" locked="0" layoutInCell="1" allowOverlap="1">
            <wp:simplePos x="0" y="0"/>
            <wp:positionH relativeFrom="column">
              <wp:posOffset>86513</wp:posOffset>
            </wp:positionH>
            <wp:positionV relativeFrom="paragraph">
              <wp:posOffset>6312075</wp:posOffset>
            </wp:positionV>
            <wp:extent cx="920531" cy="898635"/>
            <wp:effectExtent l="19050" t="0" r="0" b="0"/>
            <wp:wrapNone/>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920531" cy="898635"/>
                    </a:xfrm>
                    <a:prstGeom prst="rect">
                      <a:avLst/>
                    </a:prstGeom>
                    <a:noFill/>
                    <a:ln w="9525">
                      <a:noFill/>
                      <a:miter lim="800000"/>
                      <a:headEnd/>
                      <a:tailEnd/>
                    </a:ln>
                  </pic:spPr>
                </pic:pic>
              </a:graphicData>
            </a:graphic>
          </wp:anchor>
        </w:drawing>
      </w:r>
      <w:r w:rsidR="00454138" w:rsidRPr="00454138">
        <w:rPr>
          <w:rFonts w:ascii="微软雅黑" w:eastAsia="微软雅黑" w:hAnsi="微软雅黑"/>
          <w:noProof/>
          <w:sz w:val="28"/>
          <w:szCs w:val="28"/>
        </w:rPr>
        <w:pict>
          <v:group id="组合 27" o:spid="_x0000_s1027" style="position:absolute;left:0;text-align:left;margin-left:-.3pt;margin-top:497.35pt;width:438.3pt;height:66.4pt;z-index:251668480;mso-position-horizontal-relative:text;mso-position-vertical-relative:text;mso-width-relative:margin;mso-height-relative:margin" coordorigin=",95" coordsize="55667,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x6AMAAOQRAAAOAAAAZHJzL2Uyb0RvYy54bWzsWM1u4zYQvhfoOxC8N7JkS/5BlIWbNEGB&#10;oBs0XeyZpihLqESqJB05PRdtj3vaU4GivRXoGyz2cTZ9jQ5/JNupA2yyRYotIgOKSA6HMx/n+6jo&#10;8Nm6rtAVk6oUPMXhwQAjxqnISr5M8YtvTj+bYKQ04RmpBGcpvmYKPzv69JPDtpmxSBSiyphE4ISr&#10;WdukuNC6mQWBogWriToQDeMwmAtZEw1NuQwySVrwXldBNBgkQStk1khBmVLQe+IG8ZH1n+eM6ud5&#10;rphGVYohNm3v0t4X5h4cHZLZUpKmKKkPgzwgipqUHBbtXZ0QTdBKlv9wVZdUCiVyfUBFHYg8Lymz&#10;OUA24eBWNmdSrBqby3LWLpseJoD2Fk4Pdku/urqQqMxSHI0x4qSGPfrrzQ/vXv2MoAPQaZvlDIzO&#10;ZHPZXEjfsXQtk/A6l7X5C6mgtcX1useVrTWi0BnHSTIaTDGiMDYZDaOJB54WsDubadM4it2O0OKL&#10;rbnjKVSRnzue2LCCbuXABNjH0zZQRmqDlPowpC4L0jC7AcqA4JGKO6BuXv9088ufN7/9iGzYZnGw&#10;Mjghvf5cQOahg1DNFHTugSscJMl4CsgAMJvsO9xGo6m5fO5Q7mFi/PW5k1kjlT5jokbmIcUS6t2W&#10;Ibk6V9qZdiZmdSWqMjstq8o2DMfYcSXRFQF2VNoGC853rCqO2hQnw3hgHe+MWZZuPOj1Hg/gr+IQ&#10;swHHgWCf9HXFTBAV/5rlUH+2dPZERShlvI/MWhurHHK4z0Rvb6Yyqwr3mdzPsCsLrvvJdcmFdLjs&#10;gpl920GRO/sOAZe3gUCvF2tLvL5GFiK7htKRwqmUauhpCdt6TpS+IBJkCQQMpFY/h1teCdgW4Z8w&#10;KoT8fl+/sQcOwChGLchcitV3KyIZRtWXHNgxDUcjo4u2MYrHETTk9shie4Sv6mMBtRKCqDfUPhp7&#10;XXWPuRT1S1DkuVkVhginsHaKdfd4rJ34gqJTNp9bI1DChuhzftlQ49qgzMV8pUVe2ho2aDlsPIrA&#10;cCNMj0D1EHLwovjrH+/e/o6gw2pgz3TfuoPfMH0vsyfxZJo4XkdhHA53Ne0DeS2Xi57Vx8P5yTjy&#10;qrFDXsNKA7SRA6cU78nTaF/Bdzw1PlVBMuZEJR7A1a3eUcQq2H4qu92/pSudbxflY1N5o4t3Uvl/&#10;TFyq5cdKXRCpXer2QusP6feh7hCusX8p6Y7lRyPvPDG/jj7bZ/cTeT0Z3avDnefwE3n9EfyxnbvR&#10;bfLaM8yc+fcgbzKchP8Zecen5vdEXo/AA16in8j7r5PX/rcMnxLsK5j/7GG+VWy37Uv25uPM0d8A&#10;AAD//wMAUEsDBBQABgAIAAAAIQBr4ccS5gAAAA8BAAAPAAAAZHJzL2Rvd25yZXYueG1sTI9Pb4JA&#10;EMXvTfodNtOkN12wFRRZjLF/TqZJtUnT2wgjENldwq6A377jqb1MMnlv3rxfuh51I3rqXG2NgnAa&#10;gCCT26I2pYKvw9tkAcJ5NAU21pCCKzlYZ/d3KSaFHcwn9XtfCg4xLkEFlfdtIqXLK9LoprYlw9rJ&#10;dho9r10piw4HDteNnAVBJDXWhj9U2NK2ovy8v2gF7wMOm6fwtd+dT9vrz2H+8b0LSanHh/FlxWOz&#10;AuFp9H8XcGPg/pBxsaO9mMKJRsEkYqOC5fI5BsH6Io4Y8MjGcBbPQWap/M+R/QIAAP//AwBQSwEC&#10;LQAUAAYACAAAACEAtoM4kv4AAADhAQAAEwAAAAAAAAAAAAAAAAAAAAAAW0NvbnRlbnRfVHlwZXNd&#10;LnhtbFBLAQItABQABgAIAAAAIQA4/SH/1gAAAJQBAAALAAAAAAAAAAAAAAAAAC8BAABfcmVscy8u&#10;cmVsc1BLAQItABQABgAIAAAAIQBx+yix6AMAAOQRAAAOAAAAAAAAAAAAAAAAAC4CAABkcnMvZTJv&#10;RG9jLnhtbFBLAQItABQABgAIAAAAIQBr4ccS5gAAAA8BAAAPAAAAAAAAAAAAAAAAAEIGAABkcnMv&#10;ZG93bnJldi54bWxQSwUGAAAAAAQABADzAAAAVQcAAAAAQUFBQUFRQUJBRHpBQUFBVlFjQUFBQUEN&#10;DQo=&#10;">
            <v:shape id="文本框 5" o:spid="_x0000_s1028" type="#_x0000_t202" style="position:absolute;left:10667;top:95;width:45000;height:8200;visibility:visible" fillcolor="white [3201]" strokecolor="black [3213]" strokeweight=".5pt">
              <v:textbox style="mso-next-textbox:#文本框 5">
                <w:txbxContent>
                  <w:p w:rsidR="00951D30" w:rsidRPr="001D0C5D" w:rsidRDefault="00951D30" w:rsidP="00480409">
                    <w:pPr>
                      <w:numPr>
                        <w:ilvl w:val="0"/>
                        <w:numId w:val="1"/>
                      </w:numPr>
                      <w:adjustRightInd w:val="0"/>
                      <w:snapToGrid w:val="0"/>
                      <w:spacing w:beforeLines="40" w:line="360" w:lineRule="auto"/>
                      <w:rPr>
                        <w:rFonts w:ascii="微软雅黑" w:eastAsia="微软雅黑" w:hAnsi="微软雅黑" w:cs="微软雅黑"/>
                        <w:bCs/>
                        <w:sz w:val="21"/>
                        <w:szCs w:val="21"/>
                      </w:rPr>
                    </w:pPr>
                    <w:r w:rsidRPr="001D0C5D">
                      <w:rPr>
                        <w:rFonts w:ascii="微软雅黑" w:eastAsia="微软雅黑" w:hAnsi="微软雅黑" w:cs="微软雅黑" w:hint="eastAsia"/>
                        <w:bCs/>
                        <w:sz w:val="21"/>
                        <w:szCs w:val="21"/>
                      </w:rPr>
                      <w:t>地址：</w:t>
                    </w:r>
                    <w:bookmarkStart w:id="1" w:name="OLE_LINK3"/>
                    <w:r w:rsidRPr="002059E2">
                      <w:rPr>
                        <w:rFonts w:ascii="微软雅黑" w:eastAsia="微软雅黑" w:hAnsi="微软雅黑" w:cs="微软雅黑" w:hint="eastAsia"/>
                        <w:bCs/>
                        <w:sz w:val="21"/>
                        <w:szCs w:val="21"/>
                      </w:rPr>
                      <w:t>襄阳市长虹北路6号广景碧云天1幢A单元11层1</w:t>
                    </w:r>
                    <w:bookmarkEnd w:id="1"/>
                    <w:r w:rsidRPr="002059E2">
                      <w:rPr>
                        <w:rFonts w:ascii="微软雅黑" w:eastAsia="微软雅黑" w:hAnsi="微软雅黑" w:cs="微软雅黑" w:hint="eastAsia"/>
                        <w:bCs/>
                        <w:sz w:val="21"/>
                        <w:szCs w:val="21"/>
                      </w:rPr>
                      <w:t>号</w:t>
                    </w:r>
                  </w:p>
                  <w:p w:rsidR="00951D30" w:rsidRPr="001D0C5D" w:rsidRDefault="00951D30" w:rsidP="001D0C5D">
                    <w:pPr>
                      <w:numPr>
                        <w:ilvl w:val="0"/>
                        <w:numId w:val="1"/>
                      </w:numPr>
                      <w:adjustRightInd w:val="0"/>
                      <w:snapToGrid w:val="0"/>
                      <w:spacing w:line="360" w:lineRule="auto"/>
                      <w:rPr>
                        <w:rFonts w:ascii="微软雅黑" w:eastAsia="微软雅黑" w:hAnsi="微软雅黑" w:cs="微软雅黑"/>
                        <w:sz w:val="21"/>
                        <w:szCs w:val="21"/>
                      </w:rPr>
                    </w:pPr>
                    <w:r w:rsidRPr="001D0C5D">
                      <w:rPr>
                        <w:rFonts w:ascii="微软雅黑" w:eastAsia="微软雅黑" w:hAnsi="微软雅黑" w:cs="微软雅黑" w:hint="eastAsia"/>
                        <w:bCs/>
                        <w:sz w:val="21"/>
                        <w:szCs w:val="21"/>
                      </w:rPr>
                      <w:t>电话：</w:t>
                    </w:r>
                    <w:r w:rsidRPr="00533BF1">
                      <w:rPr>
                        <w:rFonts w:ascii="微软雅黑" w:eastAsia="微软雅黑" w:hAnsi="微软雅黑" w:cs="微软雅黑"/>
                        <w:bCs/>
                        <w:sz w:val="21"/>
                        <w:szCs w:val="21"/>
                      </w:rPr>
                      <w:t>0710-3578178</w:t>
                    </w:r>
                  </w:p>
                </w:txbxContent>
              </v:textbox>
            </v:shape>
            <v:rect id="矩形 10" o:spid="_x0000_s1029" style="position:absolute;top:95;width:858;height:21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txxAAAAOAAAAAPAAAAZHJzL2Rvd25yZXYueG1sRI/BisJA&#10;DIbvC77DEMGL6NSFFamOIpXCXtXdxWPoxLbYyZTOWOvbm4Owl/CHkO/n2+wG16ieulB7NrCYJ6CI&#10;C29rLg38nPPZClSIyBYbz2TgSQF229HHBlPrH3yk/hRLJRAOKRqoYmxTrUNRkcMw9y2x3K6+cxhl&#10;7UptO3wI3DX6M0mW2mHN0lBhS1lFxe10dwZ+cxt6nn7d+Zwtj5e/LJ/qIjdmMh4Oaxn7NahIQ/z/&#10;eCO+rTiIgghJAL19AQAA//8DAFBLAQItABQABgAIAAAAIQDb4fbL7gAAAIUBAAATAAAAAAAAAAAA&#10;AAAAAAAAAABbQ29udGVudF9UeXBlc10ueG1sUEsBAi0AFAAGAAgAAAAhAFr0LFu/AAAAFQEAAAsA&#10;AAAAAAAAAAAAAAAAHwEAAF9yZWxzLy5yZWxzUEsBAi0AFAAGAAgAAAAhAFjCC3HEAAAA4AAAAA8A&#10;AAAAAAAAAAAAAAAABwIAAGRycy9kb3ducmV2LnhtbFBLBQYAAAAAAwADALcAAAD4AgAAAABBQWdB&#10;QUFBaE==&#10;" fillcolor="#c3ad72" stroked="f" strokeweight="1pt"/>
            <v:rect id="矩形 11" o:spid="_x0000_s1030" style="position:absolute;top:3333;width:858;height:2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2BYxAAAAOAAAAAPAAAAZHJzL2Rvd25yZXYueG1sRI/BisIw&#10;EIbvgu8QRvCmaRVcqUZZXAWvteJ5aGbbYjMpTbZGn94sLOxlmOHn/4Zvuw+mFQP1rrGsIJ0nIIhL&#10;qxuuFFyL02wNwnlkja1lUvAkB/vdeLTFTNsH5zRcfCUihF2GCmrvu0xKV9Zk0M1tRxyzb9sb9PHs&#10;K6l7fES4aeUiSVbSYMPxQ40dHWoq75cfo+B0S4tw0KvXcv1xzLtS58VwD0pNJ+FrE8fnBoSn4P8b&#10;f4izjg4p/ArFBeTuDQAA//8DAFBLAQItABQABgAIAAAAIQDb4fbL7gAAAIUBAAATAAAAAAAAAAAA&#10;AAAAAAAAAABbQ29udGVudF9UeXBlc10ueG1sUEsBAi0AFAAGAAgAAAAhAFr0LFu/AAAAFQEAAAsA&#10;AAAAAAAAAAAAAAAAHwEAAF9yZWxzLy5yZWxzUEsBAi0AFAAGAAgAAAAhAP27YFjEAAAA4AAAAA8A&#10;AAAAAAAAAAAAAAAABwIAAGRycy9kb3ducmV2LnhtbFBLBQYAAAAAAwADALcAAAD4AgAAAABBQWdB&#10;QUFBaE==&#10;" fillcolor="#a6a6a6" stroked="f" strokeweight="1pt"/>
            <v:rect id="矩形 12" o:spid="_x0000_s1031" style="position:absolute;top:6381;width:858;height:2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6CaxQAAAOAAAAAPAAAAZHJzL2Rvd25yZXYueG1sRI/BisIw&#10;EIbvwr5DGMGbpgqKVKPoStXboruXvQ3N2JZtJiWJtX17Iwh7GWb4+b/hW287U4uWnK8sK5hOEhDE&#10;udUVFwp+vrPxEoQPyBpry6SgJw/bzcdgjam2D75Qew2FiBD2KSooQ2hSKX1ekkE/sQ1xzG7WGQzx&#10;dIXUDh8Rbmo5S5KFNFhx/FBiQ58l5X/Xu1Ewzy5fZ//rlnTb9z2eFsc2w6NSo2F3WMWxW4EI1IX/&#10;xhtx1tFhBi+huIDcPAEAAP//AwBQSwECLQAUAAYACAAAACEA2+H2y+4AAACFAQAAEwAAAAAAAAAA&#10;AAAAAAAAAAAAW0NvbnRlbnRfVHlwZXNdLnhtbFBLAQItABQABgAIAAAAIQBa9CxbvwAAABUBAAAL&#10;AAAAAAAAAAAAAAAAAB8BAABfcmVscy8ucmVsc1BLAQItABQABgAIAAAAIQDs26CaxQAAAOAAAAAP&#10;AAAAAAAAAAAAAAAAAAcCAABkcnMvZG93bnJldi54bWxQSwUGAAAAAAMAAwC3AAAA+QIAAAAAQUlB&#10;QUFBSVF=&#10;" fillcolor="#7f7f7f" stroked="f" strokeweight="1pt"/>
          </v:group>
        </w:pict>
      </w:r>
      <w:r w:rsidR="00454138" w:rsidRPr="00454138">
        <w:rPr>
          <w:rFonts w:ascii="微软雅黑" w:eastAsia="微软雅黑" w:hAnsi="微软雅黑"/>
          <w:noProof/>
          <w:sz w:val="28"/>
          <w:szCs w:val="28"/>
        </w:rPr>
        <w:pict>
          <v:rect id="矩形 1" o:spid="_x0000_s1054" style="position:absolute;left:0;text-align:left;margin-left:335.7pt;margin-top:423pt;width:99.2pt;height:226.75pt;z-index:-251650048;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tkgIAAFMFAAAOAAAAZHJzL2Uyb0RvYy54bWysVMFu2zAMvQ/YPwi6r3aMZkmDOkWQosOA&#10;Yi3WDTsrshQbkEVNUuJkPzNgt31EP2fYb4ySbDfYih2G+SBLIvlIPlK8vDq0iuyFdQ3okk7OckqE&#10;5lA1elvSjx9uXs0pcZ7piinQoqRH4ejV8uWLy84sRAE1qEpYgiDaLTpT0tp7s8gyx2vRMncGRmgU&#10;SrAt83i026yyrEP0VmVFnr/OOrCVscCFc3h7nYR0GfGlFNzfSemEJ6qkGJuPq43rJqzZ8pIttpaZ&#10;uuF9GOwfomhZo9HpCHXNPCM72/wB1TbcggPpzzi0GUjZcBFzwGwm+W/ZPNTMiJgLkuPMSJP7f7D8&#10;3f7ekqbC2lGiWYsl+vn1+4/Hb2QSuOmMW6DKg7m3/cnhNiR6kLYNf0yBHCKfx5FPcfCE4+WkmF7M&#10;z5F2jrJiPruYFdOAmj2ZG+v8GwEtCZuSWixY5JHtb51PqoNK8KbhplEK79lCadKVdJrP8zxaOFBN&#10;FaRB6Ox2s1aW7BnWfZ2vrmdF7/hEDcNQGqMJSaa04s4flUgO3guJ1GAiRfIQmlKMsIxzof0kiWpW&#10;ieRtmuM3OBssYs5KI2BAlhjliN0DDJoJZMBODPT6wVTEnh6N+9T/ZjxaRM+g/WjcNhrsc5kpzKr3&#10;nPQHkhI1gaUNVEdsHAvpRTnDbxqs4C1z/p5ZfEJYdRwL/g4XqQArBf2Okhrsl+fugz52Nkop6fBJ&#10;ltR93jErKFFvNfb8xeQ8NJOPh/PprMCDPZVsTiV6164Bq499jdHFbdD3athKC+0nnB6r4BVFTHP0&#10;XVLu7XBY+zQqcP5wsVpFNXy3hvlb/WB4AA+saljtPMgmNuwTOz1r+HJj+fspE0bD6TlqPc3C5S8A&#10;AAD//wMAUEsDBBQABgAIAAAAIQCNSzMY4QAAAAwBAAAPAAAAZHJzL2Rvd25yZXYueG1sTI9BS8Qw&#10;EIXvgv8hjOBF3HSX2m1r02URRAQVXfWebcam2kxKk93Wf+940uMwH+99r9rMrhdHHEPnScFykYBA&#10;arzpqFXw9np7mYMIUZPRvSdU8I0BNvXpSaVL4yd6weMutoJDKJRagY1xKKUMjUWnw8IPSPz78KPT&#10;kc+xlWbUE4e7Xq6SJJNOd8QNVg94Y7H52h2cginxd9uL5/fHdFrfP3W+yQv7+aDU+dm8vQYRcY5/&#10;MPzqszrU7LT3BzJB9Aqy9TJlVEGeZjyKiTwreMye0VVRXIGsK/l/RP0DAAD//wMAUEsBAi0AFAAG&#10;AAgAAAAhALaDOJL+AAAA4QEAABMAAAAAAAAAAAAAAAAAAAAAAFtDb250ZW50X1R5cGVzXS54bWxQ&#10;SwECLQAUAAYACAAAACEAOP0h/9YAAACUAQAACwAAAAAAAAAAAAAAAAAvAQAAX3JlbHMvLnJlbHNQ&#10;SwECLQAUAAYACAAAACEAk2AnrZICAABTBQAADgAAAAAAAAAAAAAAAAAuAgAAZHJzL2Uyb0RvYy54&#10;bWxQSwECLQAUAAYACAAAACEAjUszGOEAAAAMAQAADwAAAAAAAAAAAAAAAADsBAAAZHJzL2Rvd25y&#10;ZXYueG1sUEsFBgAAAAAEAAQA8wAAAPoFAAAAAA==&#10;" filled="f" strokecolor="#c0ad72" strokeweight="4pt">
            <w10:wrap anchorx="margin" anchory="page"/>
          </v:rect>
        </w:pict>
      </w:r>
      <w:r w:rsidR="00E853A0" w:rsidRPr="00CE1929">
        <w:rPr>
          <w:rFonts w:ascii="微软雅黑" w:eastAsia="微软雅黑" w:hAnsi="微软雅黑" w:cs="微软雅黑" w:hint="eastAsia"/>
          <w:noProof/>
          <w:szCs w:val="21"/>
        </w:rPr>
        <w:drawing>
          <wp:anchor distT="0" distB="0" distL="114300" distR="114300" simplePos="0" relativeHeight="251662336" behindDoc="1" locked="0" layoutInCell="1" allowOverlap="1">
            <wp:simplePos x="0" y="0"/>
            <wp:positionH relativeFrom="margin">
              <wp:posOffset>3510915</wp:posOffset>
            </wp:positionH>
            <wp:positionV relativeFrom="page">
              <wp:posOffset>2886075</wp:posOffset>
            </wp:positionV>
            <wp:extent cx="2015490" cy="2015490"/>
            <wp:effectExtent l="0" t="0" r="0" b="0"/>
            <wp:wrapNone/>
            <wp:docPr id="7" name="图片 7" descr="5984289f7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descr="5984289f71421"/>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15490" cy="2015490"/>
                    </a:xfrm>
                    <a:prstGeom prst="rect">
                      <a:avLst/>
                    </a:prstGeom>
                  </pic:spPr>
                </pic:pic>
              </a:graphicData>
            </a:graphic>
          </wp:anchor>
        </w:drawing>
      </w:r>
    </w:p>
    <w:p w:rsidR="00DC004C" w:rsidRPr="00CE1929" w:rsidRDefault="00D02E31" w:rsidP="00480409">
      <w:pPr>
        <w:tabs>
          <w:tab w:val="center" w:pos="4393"/>
          <w:tab w:val="left" w:pos="7485"/>
        </w:tabs>
        <w:topLinePunct/>
        <w:adjustRightInd w:val="0"/>
        <w:snapToGrid w:val="0"/>
        <w:spacing w:beforeLines="50"/>
        <w:rPr>
          <w:rFonts w:ascii="微软雅黑" w:eastAsia="微软雅黑" w:hAnsi="微软雅黑"/>
          <w:b/>
          <w:color w:val="C3AD72"/>
          <w:sz w:val="32"/>
          <w:szCs w:val="32"/>
        </w:rPr>
      </w:pPr>
      <w:r w:rsidRPr="00CE1929">
        <w:rPr>
          <w:rFonts w:ascii="微软雅黑" w:eastAsia="微软雅黑" w:hAnsi="微软雅黑"/>
          <w:b/>
          <w:color w:val="C3AD72"/>
          <w:sz w:val="32"/>
          <w:szCs w:val="32"/>
        </w:rPr>
        <w:lastRenderedPageBreak/>
        <w:tab/>
      </w:r>
      <w:r w:rsidR="00DC004C" w:rsidRPr="00CE1929">
        <w:rPr>
          <w:rFonts w:ascii="微软雅黑" w:eastAsia="微软雅黑" w:hAnsi="微软雅黑" w:hint="eastAsia"/>
          <w:b/>
          <w:color w:val="C3AD72"/>
          <w:sz w:val="32"/>
          <w:szCs w:val="32"/>
        </w:rPr>
        <w:t>致估价委托人函</w:t>
      </w:r>
    </w:p>
    <w:p w:rsidR="00DC004C" w:rsidRPr="00CE1929" w:rsidRDefault="00DC004C" w:rsidP="00480409">
      <w:pPr>
        <w:topLinePunct/>
        <w:adjustRightInd w:val="0"/>
        <w:snapToGrid w:val="0"/>
        <w:spacing w:afterLines="100" w:line="160" w:lineRule="exact"/>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Letter of Transmittal</w:t>
      </w:r>
    </w:p>
    <w:p w:rsidR="0036359D" w:rsidRPr="00334889" w:rsidRDefault="00A45AD4" w:rsidP="00334889">
      <w:pPr>
        <w:adjustRightInd w:val="0"/>
        <w:snapToGrid w:val="0"/>
        <w:spacing w:line="360" w:lineRule="exact"/>
        <w:rPr>
          <w:rFonts w:ascii="微软雅黑" w:eastAsia="微软雅黑" w:hAnsi="微软雅黑"/>
          <w:color w:val="000000" w:themeColor="text1"/>
          <w:sz w:val="21"/>
          <w:szCs w:val="21"/>
        </w:rPr>
      </w:pPr>
      <w:r w:rsidRPr="00334889">
        <w:rPr>
          <w:rFonts w:ascii="微软雅黑" w:eastAsia="微软雅黑" w:hAnsi="微软雅黑" w:hint="eastAsia"/>
          <w:color w:val="000000" w:themeColor="text1"/>
          <w:sz w:val="21"/>
          <w:szCs w:val="21"/>
        </w:rPr>
        <w:t>湖北省保康县人民法院</w:t>
      </w:r>
      <w:r w:rsidR="0036359D" w:rsidRPr="00334889">
        <w:rPr>
          <w:rFonts w:ascii="微软雅黑" w:eastAsia="微软雅黑" w:hAnsi="微软雅黑" w:hint="eastAsia"/>
          <w:color w:val="000000" w:themeColor="text1"/>
          <w:sz w:val="21"/>
          <w:szCs w:val="21"/>
        </w:rPr>
        <w:t>：</w:t>
      </w:r>
    </w:p>
    <w:p w:rsidR="00027C02" w:rsidRPr="00334889" w:rsidRDefault="00027C02" w:rsidP="00334889">
      <w:pPr>
        <w:adjustRightInd w:val="0"/>
        <w:snapToGrid w:val="0"/>
        <w:spacing w:line="360" w:lineRule="exact"/>
        <w:ind w:firstLineChars="200" w:firstLine="420"/>
        <w:jc w:val="both"/>
        <w:rPr>
          <w:rFonts w:ascii="微软雅黑" w:eastAsia="微软雅黑" w:hAnsi="微软雅黑"/>
          <w:color w:val="000000" w:themeColor="text1"/>
          <w:sz w:val="21"/>
          <w:szCs w:val="21"/>
        </w:rPr>
      </w:pPr>
      <w:r w:rsidRPr="00334889">
        <w:rPr>
          <w:rFonts w:ascii="微软雅黑" w:eastAsia="微软雅黑" w:hAnsi="微软雅黑" w:hint="eastAsia"/>
          <w:color w:val="000000" w:themeColor="text1"/>
          <w:sz w:val="21"/>
          <w:szCs w:val="21"/>
        </w:rPr>
        <w:t>承蒙委托，我公司对位于</w:t>
      </w:r>
      <w:r w:rsidR="00B24D59" w:rsidRPr="00334889">
        <w:rPr>
          <w:rFonts w:ascii="微软雅黑" w:eastAsia="微软雅黑" w:hAnsi="微软雅黑" w:hint="eastAsia"/>
          <w:color w:val="000000" w:themeColor="text1"/>
          <w:sz w:val="21"/>
          <w:szCs w:val="21"/>
        </w:rPr>
        <w:t>襄阳市保康县城关镇清溪路（中行），4幢2单元2层202号住宅</w:t>
      </w:r>
      <w:r w:rsidRPr="00334889">
        <w:rPr>
          <w:rFonts w:ascii="微软雅黑" w:eastAsia="微软雅黑" w:hAnsi="微软雅黑" w:hint="eastAsia"/>
          <w:color w:val="000000" w:themeColor="text1"/>
          <w:sz w:val="21"/>
          <w:szCs w:val="21"/>
        </w:rPr>
        <w:t>房地产进行了估价。估价目的是为</w:t>
      </w:r>
      <w:sdt>
        <w:sdtPr>
          <w:rPr>
            <w:rFonts w:ascii="微软雅黑" w:eastAsia="微软雅黑" w:hAnsi="微软雅黑" w:hint="eastAsia"/>
            <w:color w:val="000000" w:themeColor="text1"/>
            <w:sz w:val="21"/>
            <w:szCs w:val="21"/>
          </w:rPr>
          <w:id w:val="131151278"/>
          <w:placeholder>
            <w:docPart w:val="B74D6B62B62C3E4495BFC93BAFB5320D"/>
          </w:placeholder>
          <w:dropDownList>
            <w:listItem w:value="选择一项。"/>
            <w:listItem w:displayText="确定房地产抵押贷款额度" w:value="确定房地产抵押贷款额度"/>
            <w:listItem w:displayText="司法拍卖" w:value="司法拍卖"/>
            <w:listItem w:displayText="房地产转让课税" w:value="房地产转让课税"/>
            <w:listItem w:displayText="资产重组" w:value="资产重组"/>
            <w:listItem w:displayText="资产置换" w:value="资产置换"/>
            <w:listItem w:displayText="收购资产" w:value="收购资产"/>
            <w:listItem w:displayText="产权转让" w:value="产权转让"/>
            <w:listItem w:displayText="清产核资" w:value="清产核资"/>
            <w:listItem w:displayText="作价出资" w:value="作价出资"/>
            <w:listItem w:displayText="产权置换" w:value="产权置换"/>
            <w:listItem w:displayText="保全担保" w:value="保全担保"/>
            <w:listItem w:displayText="财务决策" w:value="财务决策"/>
          </w:dropDownList>
        </w:sdtPr>
        <w:sdtContent>
          <w:r w:rsidR="00A45AD4" w:rsidRPr="00334889">
            <w:rPr>
              <w:rFonts w:ascii="微软雅黑" w:eastAsia="微软雅黑" w:hAnsi="微软雅黑" w:hint="eastAsia"/>
              <w:color w:val="000000" w:themeColor="text1"/>
              <w:sz w:val="21"/>
              <w:szCs w:val="21"/>
            </w:rPr>
            <w:t>司法拍卖</w:t>
          </w:r>
        </w:sdtContent>
      </w:sdt>
      <w:r w:rsidRPr="00334889">
        <w:rPr>
          <w:rFonts w:ascii="微软雅黑" w:eastAsia="微软雅黑" w:hAnsi="微软雅黑" w:hint="eastAsia"/>
          <w:color w:val="000000" w:themeColor="text1"/>
          <w:sz w:val="21"/>
          <w:szCs w:val="21"/>
        </w:rPr>
        <w:t>提供参考依据而评估房地产市场价值。</w:t>
      </w:r>
    </w:p>
    <w:p w:rsidR="0036359D" w:rsidRPr="00027C02" w:rsidRDefault="00027C02" w:rsidP="002059E2">
      <w:pPr>
        <w:adjustRightInd w:val="0"/>
        <w:snapToGrid w:val="0"/>
        <w:spacing w:line="360" w:lineRule="exact"/>
        <w:ind w:firstLineChars="200" w:firstLine="420"/>
        <w:jc w:val="both"/>
        <w:rPr>
          <w:rFonts w:ascii="微软雅黑" w:eastAsia="微软雅黑" w:hAnsi="微软雅黑"/>
          <w:color w:val="0000FF"/>
          <w:sz w:val="21"/>
          <w:szCs w:val="21"/>
        </w:rPr>
      </w:pPr>
      <w:r w:rsidRPr="00334889">
        <w:rPr>
          <w:rFonts w:ascii="微软雅黑" w:eastAsia="微软雅黑" w:hAnsi="微软雅黑" w:hint="eastAsia"/>
          <w:color w:val="000000" w:themeColor="text1"/>
          <w:sz w:val="21"/>
          <w:szCs w:val="21"/>
        </w:rPr>
        <w:t>根据贵方提供的</w:t>
      </w:r>
      <w:r w:rsidR="00A45AD4" w:rsidRPr="00334889">
        <w:rPr>
          <w:rFonts w:ascii="微软雅黑" w:eastAsia="微软雅黑" w:hAnsi="微软雅黑" w:hint="eastAsia"/>
          <w:color w:val="000000" w:themeColor="text1"/>
          <w:sz w:val="21"/>
          <w:szCs w:val="21"/>
        </w:rPr>
        <w:t>《房屋所有权证》（保康县房权证城关字第S20110252号）和《国有土地使用证》（保国用（2011）第010302012</w:t>
      </w:r>
      <w:r w:rsidR="00A45AD4" w:rsidRPr="00F208F0">
        <w:rPr>
          <w:rFonts w:ascii="微软雅黑" w:eastAsia="微软雅黑" w:hAnsi="微软雅黑" w:hint="eastAsia"/>
          <w:color w:val="000000" w:themeColor="text1"/>
          <w:sz w:val="21"/>
          <w:szCs w:val="21"/>
        </w:rPr>
        <w:t>-1</w:t>
      </w:r>
      <w:r w:rsidR="00A45AD4" w:rsidRPr="00334889">
        <w:rPr>
          <w:rFonts w:ascii="微软雅黑" w:eastAsia="微软雅黑" w:hAnsi="微软雅黑" w:hint="eastAsia"/>
          <w:color w:val="000000" w:themeColor="text1"/>
          <w:sz w:val="21"/>
          <w:szCs w:val="21"/>
        </w:rPr>
        <w:t>号）</w:t>
      </w:r>
      <w:r w:rsidRPr="00334889">
        <w:rPr>
          <w:rFonts w:ascii="微软雅黑" w:eastAsia="微软雅黑" w:hAnsi="微软雅黑" w:hint="eastAsia"/>
          <w:color w:val="000000" w:themeColor="text1"/>
          <w:sz w:val="21"/>
          <w:szCs w:val="21"/>
        </w:rPr>
        <w:t>，估价对象的产权属</w:t>
      </w:r>
      <w:r w:rsidR="00B24D59" w:rsidRPr="00334889">
        <w:rPr>
          <w:rFonts w:ascii="微软雅黑" w:eastAsia="微软雅黑" w:hAnsi="微软雅黑" w:hint="eastAsia"/>
          <w:color w:val="000000" w:themeColor="text1"/>
          <w:sz w:val="21"/>
          <w:szCs w:val="21"/>
        </w:rPr>
        <w:t>姚稳</w:t>
      </w:r>
      <w:r w:rsidRPr="00334889">
        <w:rPr>
          <w:rFonts w:ascii="微软雅黑" w:eastAsia="微软雅黑" w:hAnsi="微软雅黑" w:hint="eastAsia"/>
          <w:color w:val="000000" w:themeColor="text1"/>
          <w:sz w:val="21"/>
          <w:szCs w:val="21"/>
        </w:rPr>
        <w:t>所有，</w:t>
      </w:r>
      <w:r w:rsidR="00334889" w:rsidRPr="00334889">
        <w:rPr>
          <w:rFonts w:ascii="微软雅黑" w:eastAsia="微软雅黑" w:hAnsi="微软雅黑" w:hint="eastAsia"/>
          <w:color w:val="000000" w:themeColor="text1"/>
          <w:sz w:val="21"/>
          <w:szCs w:val="21"/>
        </w:rPr>
        <w:t>建筑面积为109.83平方米</w:t>
      </w:r>
      <w:r w:rsidRPr="00334889">
        <w:rPr>
          <w:rFonts w:ascii="微软雅黑" w:eastAsia="微软雅黑" w:hAnsi="微软雅黑" w:hint="eastAsia"/>
          <w:color w:val="000000" w:themeColor="text1"/>
          <w:sz w:val="21"/>
          <w:szCs w:val="21"/>
        </w:rPr>
        <w:t>，分摊土地面积为</w:t>
      </w:r>
      <w:r w:rsidR="00334889" w:rsidRPr="00334889">
        <w:rPr>
          <w:rFonts w:ascii="微软雅黑" w:eastAsia="微软雅黑" w:hAnsi="微软雅黑" w:hint="eastAsia"/>
          <w:color w:val="000000" w:themeColor="text1"/>
          <w:sz w:val="21"/>
          <w:szCs w:val="21"/>
        </w:rPr>
        <w:t>25.92</w:t>
      </w:r>
      <w:r w:rsidRPr="00334889">
        <w:rPr>
          <w:rFonts w:ascii="微软雅黑" w:eastAsia="微软雅黑" w:hAnsi="微软雅黑" w:hint="eastAsia"/>
          <w:color w:val="000000" w:themeColor="text1"/>
          <w:sz w:val="21"/>
          <w:szCs w:val="21"/>
        </w:rPr>
        <w:t>平方米，《房屋所有权证》证载</w:t>
      </w:r>
      <w:r w:rsidR="00334889" w:rsidRPr="00334889">
        <w:rPr>
          <w:rFonts w:ascii="微软雅黑" w:eastAsia="微软雅黑" w:hAnsi="微软雅黑" w:hint="eastAsia"/>
          <w:color w:val="000000" w:themeColor="text1"/>
          <w:sz w:val="21"/>
          <w:szCs w:val="21"/>
        </w:rPr>
        <w:t>规划</w:t>
      </w:r>
      <w:r w:rsidRPr="00334889">
        <w:rPr>
          <w:rFonts w:ascii="微软雅黑" w:eastAsia="微软雅黑" w:hAnsi="微软雅黑" w:hint="eastAsia"/>
          <w:color w:val="000000" w:themeColor="text1"/>
          <w:sz w:val="21"/>
          <w:szCs w:val="21"/>
        </w:rPr>
        <w:t>用途为</w:t>
      </w:r>
      <w:r w:rsidR="00334889" w:rsidRPr="00334889">
        <w:rPr>
          <w:rFonts w:ascii="微软雅黑" w:eastAsia="微软雅黑" w:hAnsi="微软雅黑" w:hint="eastAsia"/>
          <w:color w:val="000000" w:themeColor="text1"/>
          <w:sz w:val="21"/>
          <w:szCs w:val="21"/>
        </w:rPr>
        <w:t>住宅</w:t>
      </w:r>
      <w:r w:rsidRPr="00334889">
        <w:rPr>
          <w:rFonts w:ascii="微软雅黑" w:eastAsia="微软雅黑" w:hAnsi="微软雅黑" w:hint="eastAsia"/>
          <w:color w:val="000000" w:themeColor="text1"/>
          <w:sz w:val="21"/>
          <w:szCs w:val="21"/>
        </w:rPr>
        <w:t>，《国有土地使用证》</w:t>
      </w:r>
      <w:r w:rsidR="00334889" w:rsidRPr="00334889">
        <w:rPr>
          <w:rFonts w:ascii="微软雅黑" w:eastAsia="微软雅黑" w:hAnsi="微软雅黑" w:hint="eastAsia"/>
          <w:color w:val="000000" w:themeColor="text1"/>
          <w:sz w:val="21"/>
          <w:szCs w:val="21"/>
        </w:rPr>
        <w:t>证载土地用途为城镇住宅</w:t>
      </w:r>
      <w:r w:rsidRPr="00334889">
        <w:rPr>
          <w:rFonts w:ascii="微软雅黑" w:eastAsia="微软雅黑" w:hAnsi="微软雅黑" w:hint="eastAsia"/>
          <w:color w:val="000000" w:themeColor="text1"/>
          <w:sz w:val="21"/>
          <w:szCs w:val="21"/>
        </w:rPr>
        <w:t>，</w:t>
      </w:r>
      <w:r w:rsidR="00334889">
        <w:rPr>
          <w:rFonts w:ascii="微软雅黑" w:eastAsia="微软雅黑" w:hAnsi="微软雅黑" w:hint="eastAsia"/>
          <w:color w:val="000000" w:themeColor="text1"/>
          <w:sz w:val="21"/>
          <w:szCs w:val="21"/>
        </w:rPr>
        <w:t>实际用途为住宅</w:t>
      </w:r>
      <w:r w:rsidRPr="00027C02">
        <w:rPr>
          <w:rFonts w:ascii="微软雅黑" w:eastAsia="微软雅黑" w:hAnsi="微软雅黑" w:hint="eastAsia"/>
          <w:sz w:val="21"/>
          <w:szCs w:val="21"/>
        </w:rPr>
        <w:t>。</w:t>
      </w:r>
      <w:r w:rsidRPr="00027C02">
        <w:rPr>
          <w:rFonts w:ascii="微软雅黑" w:eastAsia="微软雅黑" w:hAnsi="微软雅黑" w:hint="eastAsia"/>
          <w:color w:val="000000"/>
          <w:sz w:val="21"/>
          <w:szCs w:val="21"/>
        </w:rPr>
        <w:t>估价对象基本情况如下</w:t>
      </w:r>
      <w:r w:rsidR="0036359D" w:rsidRPr="00027C02">
        <w:rPr>
          <w:rFonts w:ascii="微软雅黑" w:eastAsia="微软雅黑" w:hAnsi="微软雅黑" w:hint="eastAsia"/>
          <w:color w:val="000000"/>
          <w:sz w:val="21"/>
          <w:szCs w:val="21"/>
        </w:rPr>
        <w:t>：</w:t>
      </w:r>
    </w:p>
    <w:p w:rsidR="0036359D" w:rsidRDefault="0036359D" w:rsidP="00FE2E8E">
      <w:pPr>
        <w:adjustRightInd w:val="0"/>
        <w:snapToGrid w:val="0"/>
        <w:spacing w:line="276" w:lineRule="auto"/>
        <w:jc w:val="center"/>
        <w:rPr>
          <w:rFonts w:ascii="微软雅黑" w:eastAsia="微软雅黑" w:hAnsi="微软雅黑"/>
          <w:color w:val="000000"/>
          <w:sz w:val="21"/>
          <w:szCs w:val="21"/>
        </w:rPr>
      </w:pPr>
      <w:r w:rsidRPr="00CE1929">
        <w:rPr>
          <w:rFonts w:ascii="微软雅黑" w:eastAsia="微软雅黑" w:hAnsi="微软雅黑" w:hint="eastAsia"/>
          <w:color w:val="000000"/>
          <w:sz w:val="21"/>
          <w:szCs w:val="21"/>
        </w:rPr>
        <w:t>估价对象一览表</w:t>
      </w:r>
    </w:p>
    <w:tbl>
      <w:tblPr>
        <w:tblW w:w="101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05"/>
        <w:gridCol w:w="1031"/>
        <w:gridCol w:w="1370"/>
        <w:gridCol w:w="989"/>
        <w:gridCol w:w="1080"/>
        <w:gridCol w:w="847"/>
        <w:gridCol w:w="847"/>
        <w:gridCol w:w="850"/>
        <w:gridCol w:w="850"/>
        <w:gridCol w:w="851"/>
        <w:gridCol w:w="758"/>
      </w:tblGrid>
      <w:tr w:rsidR="00873D08" w:rsidRPr="00334889" w:rsidTr="00334889">
        <w:trPr>
          <w:trHeight w:val="454"/>
          <w:jc w:val="center"/>
        </w:trPr>
        <w:tc>
          <w:tcPr>
            <w:tcW w:w="705" w:type="dxa"/>
            <w:shd w:val="clear" w:color="auto" w:fill="C0AD72"/>
            <w:noWrap/>
            <w:vAlign w:val="center"/>
            <w:hideMark/>
          </w:tcPr>
          <w:p w:rsidR="00873D08" w:rsidRPr="00334889" w:rsidRDefault="00334889" w:rsidP="00AA1976">
            <w:pPr>
              <w:adjustRightInd w:val="0"/>
              <w:snapToGrid w:val="0"/>
              <w:jc w:val="center"/>
              <w:rPr>
                <w:rFonts w:ascii="微软雅黑" w:eastAsia="微软雅黑" w:hAnsi="微软雅黑"/>
                <w:b/>
                <w:color w:val="000000" w:themeColor="text1"/>
                <w:sz w:val="15"/>
                <w:szCs w:val="15"/>
              </w:rPr>
            </w:pPr>
            <w:r w:rsidRPr="00334889">
              <w:rPr>
                <w:rFonts w:ascii="微软雅黑" w:eastAsia="微软雅黑" w:hAnsi="微软雅黑" w:hint="eastAsia"/>
                <w:b/>
                <w:color w:val="000000" w:themeColor="text1"/>
                <w:sz w:val="15"/>
                <w:szCs w:val="15"/>
              </w:rPr>
              <w:t>幢号</w:t>
            </w:r>
          </w:p>
        </w:tc>
        <w:tc>
          <w:tcPr>
            <w:tcW w:w="1031" w:type="dxa"/>
            <w:shd w:val="clear" w:color="auto" w:fill="C0AD72"/>
            <w:vAlign w:val="center"/>
            <w:hideMark/>
          </w:tcPr>
          <w:p w:rsidR="00873D08" w:rsidRPr="00334889" w:rsidRDefault="00334889" w:rsidP="00AA1976">
            <w:pPr>
              <w:adjustRightInd w:val="0"/>
              <w:snapToGrid w:val="0"/>
              <w:jc w:val="center"/>
              <w:rPr>
                <w:rFonts w:ascii="微软雅黑" w:eastAsia="微软雅黑" w:hAnsi="微软雅黑"/>
                <w:b/>
                <w:color w:val="000000" w:themeColor="text1"/>
                <w:sz w:val="15"/>
                <w:szCs w:val="15"/>
              </w:rPr>
            </w:pPr>
            <w:r w:rsidRPr="00334889">
              <w:rPr>
                <w:rFonts w:ascii="微软雅黑" w:eastAsia="微软雅黑" w:hAnsi="微软雅黑" w:hint="eastAsia"/>
                <w:b/>
                <w:color w:val="000000" w:themeColor="text1"/>
                <w:sz w:val="15"/>
                <w:szCs w:val="15"/>
              </w:rPr>
              <w:t>房号</w:t>
            </w:r>
          </w:p>
        </w:tc>
        <w:tc>
          <w:tcPr>
            <w:tcW w:w="1370" w:type="dxa"/>
            <w:shd w:val="clear" w:color="auto" w:fill="C0AD72"/>
            <w:vAlign w:val="center"/>
            <w:hideMark/>
          </w:tcPr>
          <w:p w:rsidR="00873D08" w:rsidRPr="00334889" w:rsidRDefault="00873D08" w:rsidP="00AA1976">
            <w:pPr>
              <w:adjustRightInd w:val="0"/>
              <w:snapToGrid w:val="0"/>
              <w:jc w:val="center"/>
              <w:rPr>
                <w:rFonts w:ascii="微软雅黑" w:eastAsia="微软雅黑" w:hAnsi="微软雅黑"/>
                <w:b/>
                <w:color w:val="000000" w:themeColor="text1"/>
                <w:sz w:val="15"/>
                <w:szCs w:val="15"/>
              </w:rPr>
            </w:pPr>
            <w:r w:rsidRPr="00334889">
              <w:rPr>
                <w:rFonts w:ascii="微软雅黑" w:eastAsia="微软雅黑" w:hAnsi="微软雅黑" w:hint="eastAsia"/>
                <w:b/>
                <w:color w:val="000000" w:themeColor="text1"/>
                <w:sz w:val="15"/>
                <w:szCs w:val="15"/>
              </w:rPr>
              <w:t>坐落</w:t>
            </w:r>
          </w:p>
        </w:tc>
        <w:tc>
          <w:tcPr>
            <w:tcW w:w="989" w:type="dxa"/>
            <w:shd w:val="clear" w:color="auto" w:fill="C0AD72"/>
            <w:vAlign w:val="center"/>
            <w:hideMark/>
          </w:tcPr>
          <w:p w:rsidR="00873D08" w:rsidRPr="00334889" w:rsidRDefault="00873D08" w:rsidP="00334889">
            <w:pPr>
              <w:adjustRightInd w:val="0"/>
              <w:snapToGrid w:val="0"/>
              <w:jc w:val="center"/>
              <w:rPr>
                <w:rFonts w:ascii="微软雅黑" w:eastAsia="微软雅黑" w:hAnsi="微软雅黑"/>
                <w:b/>
                <w:color w:val="000000" w:themeColor="text1"/>
                <w:sz w:val="15"/>
                <w:szCs w:val="15"/>
              </w:rPr>
            </w:pPr>
            <w:r w:rsidRPr="00334889">
              <w:rPr>
                <w:rFonts w:ascii="微软雅黑" w:eastAsia="微软雅黑" w:hAnsi="微软雅黑" w:hint="eastAsia"/>
                <w:b/>
                <w:color w:val="000000" w:themeColor="text1"/>
                <w:sz w:val="15"/>
                <w:szCs w:val="15"/>
              </w:rPr>
              <w:t>产权人</w:t>
            </w:r>
          </w:p>
        </w:tc>
        <w:tc>
          <w:tcPr>
            <w:tcW w:w="1080" w:type="dxa"/>
            <w:shd w:val="clear" w:color="auto" w:fill="C0AD72"/>
            <w:vAlign w:val="center"/>
            <w:hideMark/>
          </w:tcPr>
          <w:p w:rsidR="00873D08" w:rsidRPr="00334889" w:rsidRDefault="00873D08" w:rsidP="00AA1976">
            <w:pPr>
              <w:adjustRightInd w:val="0"/>
              <w:snapToGrid w:val="0"/>
              <w:jc w:val="center"/>
              <w:rPr>
                <w:rFonts w:ascii="微软雅黑" w:eastAsia="微软雅黑" w:hAnsi="微软雅黑"/>
                <w:b/>
                <w:color w:val="000000" w:themeColor="text1"/>
                <w:sz w:val="15"/>
                <w:szCs w:val="15"/>
              </w:rPr>
            </w:pPr>
            <w:r w:rsidRPr="00334889">
              <w:rPr>
                <w:rFonts w:ascii="微软雅黑" w:eastAsia="微软雅黑" w:hAnsi="微软雅黑" w:hint="eastAsia"/>
                <w:b/>
                <w:color w:val="000000" w:themeColor="text1"/>
                <w:sz w:val="15"/>
                <w:szCs w:val="15"/>
              </w:rPr>
              <w:t>建筑面积（</w:t>
            </w:r>
            <w:r w:rsidRPr="00334889">
              <w:rPr>
                <w:rFonts w:ascii="Batang" w:eastAsia="Batang" w:hAnsi="Batang" w:cs="Batang" w:hint="eastAsia"/>
                <w:b/>
                <w:color w:val="000000" w:themeColor="text1"/>
                <w:sz w:val="15"/>
                <w:szCs w:val="15"/>
              </w:rPr>
              <w:t>㎡</w:t>
            </w:r>
            <w:r w:rsidRPr="00334889">
              <w:rPr>
                <w:rFonts w:ascii="微软雅黑" w:eastAsia="微软雅黑" w:hAnsi="微软雅黑" w:hint="eastAsia"/>
                <w:b/>
                <w:color w:val="000000" w:themeColor="text1"/>
                <w:sz w:val="15"/>
                <w:szCs w:val="15"/>
              </w:rPr>
              <w:t>）</w:t>
            </w:r>
          </w:p>
        </w:tc>
        <w:tc>
          <w:tcPr>
            <w:tcW w:w="847" w:type="dxa"/>
            <w:shd w:val="clear" w:color="auto" w:fill="C0AD72"/>
            <w:vAlign w:val="center"/>
          </w:tcPr>
          <w:p w:rsidR="00873D08" w:rsidRPr="00334889" w:rsidRDefault="00F208F0" w:rsidP="00AA1976">
            <w:pPr>
              <w:adjustRightInd w:val="0"/>
              <w:snapToGrid w:val="0"/>
              <w:jc w:val="center"/>
              <w:rPr>
                <w:rFonts w:ascii="微软雅黑" w:eastAsia="微软雅黑" w:hAnsi="微软雅黑"/>
                <w:b/>
                <w:color w:val="000000" w:themeColor="text1"/>
                <w:sz w:val="15"/>
                <w:szCs w:val="15"/>
              </w:rPr>
            </w:pPr>
            <w:r>
              <w:rPr>
                <w:rFonts w:ascii="微软雅黑" w:eastAsia="微软雅黑" w:hAnsi="微软雅黑" w:hint="eastAsia"/>
                <w:b/>
                <w:color w:val="000000" w:themeColor="text1"/>
                <w:sz w:val="15"/>
                <w:szCs w:val="15"/>
              </w:rPr>
              <w:t>分摊</w:t>
            </w:r>
            <w:r w:rsidR="00873D08" w:rsidRPr="00334889">
              <w:rPr>
                <w:rFonts w:ascii="微软雅黑" w:eastAsia="微软雅黑" w:hAnsi="微软雅黑" w:hint="eastAsia"/>
                <w:b/>
                <w:color w:val="000000" w:themeColor="text1"/>
                <w:sz w:val="15"/>
                <w:szCs w:val="15"/>
              </w:rPr>
              <w:t>土地面积（</w:t>
            </w:r>
            <w:r w:rsidR="00873D08" w:rsidRPr="00334889">
              <w:rPr>
                <w:rFonts w:ascii="Batang" w:eastAsia="Batang" w:hAnsi="Batang" w:cs="Batang" w:hint="eastAsia"/>
                <w:b/>
                <w:color w:val="000000" w:themeColor="text1"/>
                <w:sz w:val="15"/>
                <w:szCs w:val="15"/>
              </w:rPr>
              <w:t>㎡</w:t>
            </w:r>
            <w:r w:rsidR="00873D08" w:rsidRPr="00334889">
              <w:rPr>
                <w:rFonts w:ascii="微软雅黑" w:eastAsia="微软雅黑" w:hAnsi="微软雅黑" w:hint="eastAsia"/>
                <w:b/>
                <w:color w:val="000000" w:themeColor="text1"/>
                <w:sz w:val="15"/>
                <w:szCs w:val="15"/>
              </w:rPr>
              <w:t>）</w:t>
            </w:r>
          </w:p>
        </w:tc>
        <w:tc>
          <w:tcPr>
            <w:tcW w:w="847" w:type="dxa"/>
            <w:shd w:val="clear" w:color="auto" w:fill="C0AD72"/>
            <w:vAlign w:val="center"/>
            <w:hideMark/>
          </w:tcPr>
          <w:p w:rsidR="00873D08" w:rsidRPr="00334889" w:rsidRDefault="00334889" w:rsidP="00AA1976">
            <w:pPr>
              <w:adjustRightInd w:val="0"/>
              <w:snapToGrid w:val="0"/>
              <w:jc w:val="center"/>
              <w:rPr>
                <w:rFonts w:ascii="微软雅黑" w:eastAsia="微软雅黑" w:hAnsi="微软雅黑"/>
                <w:b/>
                <w:color w:val="000000" w:themeColor="text1"/>
                <w:sz w:val="15"/>
                <w:szCs w:val="15"/>
              </w:rPr>
            </w:pPr>
            <w:r w:rsidRPr="00334889">
              <w:rPr>
                <w:rFonts w:ascii="微软雅黑" w:eastAsia="微软雅黑" w:hAnsi="微软雅黑" w:hint="eastAsia"/>
                <w:b/>
                <w:color w:val="000000" w:themeColor="text1"/>
                <w:sz w:val="15"/>
                <w:szCs w:val="15"/>
              </w:rPr>
              <w:t>规划</w:t>
            </w:r>
            <w:r w:rsidR="00873D08" w:rsidRPr="00334889">
              <w:rPr>
                <w:rFonts w:ascii="微软雅黑" w:eastAsia="微软雅黑" w:hAnsi="微软雅黑" w:hint="eastAsia"/>
                <w:b/>
                <w:color w:val="000000" w:themeColor="text1"/>
                <w:sz w:val="15"/>
                <w:szCs w:val="15"/>
              </w:rPr>
              <w:t>用途</w:t>
            </w:r>
          </w:p>
        </w:tc>
        <w:tc>
          <w:tcPr>
            <w:tcW w:w="850" w:type="dxa"/>
            <w:shd w:val="clear" w:color="auto" w:fill="C0AD72"/>
            <w:vAlign w:val="center"/>
          </w:tcPr>
          <w:p w:rsidR="00873D08" w:rsidRPr="00334889" w:rsidRDefault="00873D08" w:rsidP="00AA1976">
            <w:pPr>
              <w:adjustRightInd w:val="0"/>
              <w:snapToGrid w:val="0"/>
              <w:jc w:val="center"/>
              <w:rPr>
                <w:rFonts w:ascii="微软雅黑" w:eastAsia="微软雅黑" w:hAnsi="微软雅黑"/>
                <w:b/>
                <w:color w:val="000000" w:themeColor="text1"/>
                <w:sz w:val="15"/>
                <w:szCs w:val="15"/>
              </w:rPr>
            </w:pPr>
            <w:r w:rsidRPr="00334889">
              <w:rPr>
                <w:rFonts w:ascii="微软雅黑" w:eastAsia="微软雅黑" w:hAnsi="微软雅黑" w:hint="eastAsia"/>
                <w:b/>
                <w:color w:val="000000" w:themeColor="text1"/>
                <w:sz w:val="15"/>
                <w:szCs w:val="15"/>
              </w:rPr>
              <w:t>证载土地用途</w:t>
            </w:r>
          </w:p>
        </w:tc>
        <w:tc>
          <w:tcPr>
            <w:tcW w:w="850" w:type="dxa"/>
            <w:shd w:val="clear" w:color="auto" w:fill="C0AD72"/>
            <w:vAlign w:val="center"/>
            <w:hideMark/>
          </w:tcPr>
          <w:p w:rsidR="00873D08" w:rsidRPr="00334889" w:rsidRDefault="00873D08" w:rsidP="00AA1976">
            <w:pPr>
              <w:adjustRightInd w:val="0"/>
              <w:snapToGrid w:val="0"/>
              <w:jc w:val="center"/>
              <w:rPr>
                <w:rFonts w:ascii="微软雅黑" w:eastAsia="微软雅黑" w:hAnsi="微软雅黑"/>
                <w:b/>
                <w:color w:val="000000" w:themeColor="text1"/>
                <w:sz w:val="15"/>
                <w:szCs w:val="15"/>
              </w:rPr>
            </w:pPr>
            <w:r w:rsidRPr="00334889">
              <w:rPr>
                <w:rFonts w:ascii="微软雅黑" w:eastAsia="微软雅黑" w:hAnsi="微软雅黑" w:hint="eastAsia"/>
                <w:b/>
                <w:color w:val="000000" w:themeColor="text1"/>
                <w:sz w:val="15"/>
                <w:szCs w:val="15"/>
              </w:rPr>
              <w:t>实际用途</w:t>
            </w:r>
          </w:p>
        </w:tc>
        <w:tc>
          <w:tcPr>
            <w:tcW w:w="851" w:type="dxa"/>
            <w:shd w:val="clear" w:color="auto" w:fill="C0AD72"/>
            <w:vAlign w:val="center"/>
          </w:tcPr>
          <w:p w:rsidR="00873D08" w:rsidRPr="00334889" w:rsidRDefault="00873D08" w:rsidP="00AA1976">
            <w:pPr>
              <w:adjustRightInd w:val="0"/>
              <w:snapToGrid w:val="0"/>
              <w:jc w:val="center"/>
              <w:rPr>
                <w:rFonts w:ascii="微软雅黑" w:eastAsia="微软雅黑" w:hAnsi="微软雅黑"/>
                <w:b/>
                <w:color w:val="000000" w:themeColor="text1"/>
                <w:sz w:val="15"/>
                <w:szCs w:val="15"/>
              </w:rPr>
            </w:pPr>
            <w:r w:rsidRPr="00334889">
              <w:rPr>
                <w:rFonts w:ascii="微软雅黑" w:eastAsia="微软雅黑" w:hAnsi="微软雅黑" w:hint="eastAsia"/>
                <w:b/>
                <w:color w:val="000000" w:themeColor="text1"/>
                <w:sz w:val="15"/>
                <w:szCs w:val="15"/>
              </w:rPr>
              <w:t>实    际</w:t>
            </w:r>
          </w:p>
          <w:p w:rsidR="00873D08" w:rsidRPr="00334889" w:rsidRDefault="00873D08" w:rsidP="00AA1976">
            <w:pPr>
              <w:adjustRightInd w:val="0"/>
              <w:snapToGrid w:val="0"/>
              <w:jc w:val="center"/>
              <w:rPr>
                <w:rFonts w:ascii="微软雅黑" w:eastAsia="微软雅黑" w:hAnsi="微软雅黑"/>
                <w:b/>
                <w:color w:val="000000" w:themeColor="text1"/>
                <w:sz w:val="15"/>
                <w:szCs w:val="15"/>
              </w:rPr>
            </w:pPr>
            <w:r w:rsidRPr="00334889">
              <w:rPr>
                <w:rFonts w:ascii="微软雅黑" w:eastAsia="微软雅黑" w:hAnsi="微软雅黑" w:hint="eastAsia"/>
                <w:b/>
                <w:color w:val="000000" w:themeColor="text1"/>
                <w:sz w:val="15"/>
                <w:szCs w:val="15"/>
              </w:rPr>
              <w:t>建筑结构</w:t>
            </w:r>
          </w:p>
        </w:tc>
        <w:tc>
          <w:tcPr>
            <w:tcW w:w="758" w:type="dxa"/>
            <w:shd w:val="clear" w:color="auto" w:fill="C0AD72"/>
            <w:vAlign w:val="center"/>
          </w:tcPr>
          <w:p w:rsidR="00873D08" w:rsidRPr="00334889" w:rsidRDefault="00873D08" w:rsidP="00AA1976">
            <w:pPr>
              <w:adjustRightInd w:val="0"/>
              <w:snapToGrid w:val="0"/>
              <w:jc w:val="center"/>
              <w:rPr>
                <w:rFonts w:ascii="微软雅黑" w:eastAsia="微软雅黑" w:hAnsi="微软雅黑"/>
                <w:b/>
                <w:color w:val="000000" w:themeColor="text1"/>
                <w:sz w:val="15"/>
                <w:szCs w:val="15"/>
              </w:rPr>
            </w:pPr>
            <w:r w:rsidRPr="00334889">
              <w:rPr>
                <w:rFonts w:ascii="微软雅黑" w:eastAsia="微软雅黑" w:hAnsi="微软雅黑" w:hint="eastAsia"/>
                <w:b/>
                <w:color w:val="000000" w:themeColor="text1"/>
                <w:sz w:val="15"/>
                <w:szCs w:val="15"/>
              </w:rPr>
              <w:t>楼层</w:t>
            </w:r>
          </w:p>
        </w:tc>
      </w:tr>
      <w:tr w:rsidR="00873D08" w:rsidRPr="00334889" w:rsidTr="00334889">
        <w:trPr>
          <w:trHeight w:val="454"/>
          <w:jc w:val="center"/>
        </w:trPr>
        <w:tc>
          <w:tcPr>
            <w:tcW w:w="705" w:type="dxa"/>
            <w:shd w:val="clear" w:color="auto" w:fill="FFFFFF" w:themeFill="background1"/>
            <w:noWrap/>
            <w:vAlign w:val="center"/>
          </w:tcPr>
          <w:p w:rsidR="00873D08" w:rsidRPr="00334889" w:rsidRDefault="00334889" w:rsidP="00AA1976">
            <w:pPr>
              <w:adjustRightInd w:val="0"/>
              <w:snapToGrid w:val="0"/>
              <w:jc w:val="center"/>
              <w:rPr>
                <w:rFonts w:ascii="微软雅黑" w:eastAsia="微软雅黑" w:hAnsi="微软雅黑"/>
                <w:color w:val="000000" w:themeColor="text1"/>
                <w:sz w:val="15"/>
                <w:szCs w:val="15"/>
              </w:rPr>
            </w:pPr>
            <w:r w:rsidRPr="00334889">
              <w:rPr>
                <w:rFonts w:ascii="微软雅黑" w:eastAsia="微软雅黑" w:hAnsi="微软雅黑" w:hint="eastAsia"/>
                <w:color w:val="000000" w:themeColor="text1"/>
                <w:sz w:val="15"/>
                <w:szCs w:val="15"/>
              </w:rPr>
              <w:t>4</w:t>
            </w:r>
          </w:p>
        </w:tc>
        <w:tc>
          <w:tcPr>
            <w:tcW w:w="1031" w:type="dxa"/>
            <w:shd w:val="clear" w:color="auto" w:fill="FFFFFF" w:themeFill="background1"/>
            <w:vAlign w:val="center"/>
          </w:tcPr>
          <w:p w:rsidR="00873D08" w:rsidRPr="00334889" w:rsidRDefault="00F208F0" w:rsidP="00AA1976">
            <w:pPr>
              <w:adjustRightInd w:val="0"/>
              <w:snapToGrid w:val="0"/>
              <w:jc w:val="center"/>
              <w:rPr>
                <w:rFonts w:ascii="微软雅黑" w:eastAsia="微软雅黑" w:hAnsi="微软雅黑"/>
                <w:color w:val="000000" w:themeColor="text1"/>
                <w:sz w:val="15"/>
                <w:szCs w:val="15"/>
              </w:rPr>
            </w:pPr>
            <w:r w:rsidRPr="00F208F0">
              <w:rPr>
                <w:rFonts w:ascii="微软雅黑" w:eastAsia="微软雅黑" w:hAnsi="微软雅黑"/>
                <w:color w:val="000000" w:themeColor="text1"/>
                <w:sz w:val="15"/>
                <w:szCs w:val="15"/>
              </w:rPr>
              <w:t>2单元2层</w:t>
            </w:r>
            <w:r w:rsidR="00334889" w:rsidRPr="00334889">
              <w:rPr>
                <w:rFonts w:ascii="微软雅黑" w:eastAsia="微软雅黑" w:hAnsi="微软雅黑" w:hint="eastAsia"/>
                <w:color w:val="000000" w:themeColor="text1"/>
                <w:sz w:val="15"/>
                <w:szCs w:val="15"/>
              </w:rPr>
              <w:t>202号</w:t>
            </w:r>
          </w:p>
        </w:tc>
        <w:tc>
          <w:tcPr>
            <w:tcW w:w="1370" w:type="dxa"/>
            <w:shd w:val="clear" w:color="auto" w:fill="FFFFFF" w:themeFill="background1"/>
            <w:vAlign w:val="center"/>
          </w:tcPr>
          <w:p w:rsidR="00873D08" w:rsidRPr="00334889" w:rsidRDefault="00334889" w:rsidP="00AA1976">
            <w:pPr>
              <w:adjustRightInd w:val="0"/>
              <w:snapToGrid w:val="0"/>
              <w:jc w:val="center"/>
              <w:rPr>
                <w:rFonts w:ascii="微软雅黑" w:eastAsia="微软雅黑" w:hAnsi="微软雅黑"/>
                <w:color w:val="000000" w:themeColor="text1"/>
                <w:sz w:val="15"/>
                <w:szCs w:val="15"/>
              </w:rPr>
            </w:pPr>
            <w:r w:rsidRPr="00334889">
              <w:rPr>
                <w:rFonts w:ascii="微软雅黑" w:eastAsia="微软雅黑" w:hAnsi="微软雅黑" w:hint="eastAsia"/>
                <w:color w:val="000000" w:themeColor="text1"/>
                <w:sz w:val="15"/>
                <w:szCs w:val="15"/>
              </w:rPr>
              <w:t>保康县城关镇清溪路（中行）</w:t>
            </w:r>
          </w:p>
        </w:tc>
        <w:tc>
          <w:tcPr>
            <w:tcW w:w="989" w:type="dxa"/>
            <w:shd w:val="clear" w:color="auto" w:fill="FFFFFF" w:themeFill="background1"/>
            <w:vAlign w:val="center"/>
          </w:tcPr>
          <w:p w:rsidR="00873D08" w:rsidRPr="00334889" w:rsidRDefault="00334889" w:rsidP="00AA1976">
            <w:pPr>
              <w:adjustRightInd w:val="0"/>
              <w:snapToGrid w:val="0"/>
              <w:jc w:val="center"/>
              <w:rPr>
                <w:rFonts w:ascii="微软雅黑" w:eastAsia="微软雅黑" w:hAnsi="微软雅黑"/>
                <w:color w:val="000000" w:themeColor="text1"/>
                <w:sz w:val="15"/>
                <w:szCs w:val="15"/>
              </w:rPr>
            </w:pPr>
            <w:r w:rsidRPr="00334889">
              <w:rPr>
                <w:rFonts w:ascii="微软雅黑" w:eastAsia="微软雅黑" w:hAnsi="微软雅黑" w:hint="eastAsia"/>
                <w:color w:val="000000" w:themeColor="text1"/>
                <w:sz w:val="15"/>
                <w:szCs w:val="15"/>
              </w:rPr>
              <w:t>姚稳</w:t>
            </w:r>
          </w:p>
        </w:tc>
        <w:tc>
          <w:tcPr>
            <w:tcW w:w="1080" w:type="dxa"/>
            <w:shd w:val="clear" w:color="auto" w:fill="FFFFFF" w:themeFill="background1"/>
            <w:vAlign w:val="center"/>
          </w:tcPr>
          <w:p w:rsidR="00873D08" w:rsidRPr="00334889" w:rsidRDefault="00334889" w:rsidP="00AA1976">
            <w:pPr>
              <w:adjustRightInd w:val="0"/>
              <w:snapToGrid w:val="0"/>
              <w:jc w:val="center"/>
              <w:rPr>
                <w:rFonts w:ascii="微软雅黑" w:eastAsia="微软雅黑" w:hAnsi="微软雅黑"/>
                <w:color w:val="000000" w:themeColor="text1"/>
                <w:sz w:val="15"/>
                <w:szCs w:val="15"/>
              </w:rPr>
            </w:pPr>
            <w:r w:rsidRPr="00334889">
              <w:rPr>
                <w:rFonts w:ascii="微软雅黑" w:eastAsia="微软雅黑" w:hAnsi="微软雅黑"/>
                <w:color w:val="000000" w:themeColor="text1"/>
                <w:sz w:val="15"/>
                <w:szCs w:val="15"/>
              </w:rPr>
              <w:t>109.83</w:t>
            </w:r>
          </w:p>
        </w:tc>
        <w:tc>
          <w:tcPr>
            <w:tcW w:w="847" w:type="dxa"/>
            <w:shd w:val="clear" w:color="auto" w:fill="FFFFFF" w:themeFill="background1"/>
            <w:vAlign w:val="center"/>
          </w:tcPr>
          <w:p w:rsidR="00873D08" w:rsidRPr="00334889" w:rsidRDefault="00334889" w:rsidP="00AA1976">
            <w:pPr>
              <w:adjustRightInd w:val="0"/>
              <w:snapToGrid w:val="0"/>
              <w:jc w:val="center"/>
              <w:rPr>
                <w:rFonts w:ascii="微软雅黑" w:eastAsia="微软雅黑" w:hAnsi="微软雅黑"/>
                <w:color w:val="000000" w:themeColor="text1"/>
                <w:sz w:val="15"/>
                <w:szCs w:val="15"/>
              </w:rPr>
            </w:pPr>
            <w:r w:rsidRPr="00334889">
              <w:rPr>
                <w:rFonts w:ascii="微软雅黑" w:eastAsia="微软雅黑" w:hAnsi="微软雅黑" w:hint="eastAsia"/>
                <w:color w:val="000000" w:themeColor="text1"/>
                <w:sz w:val="15"/>
                <w:szCs w:val="15"/>
              </w:rPr>
              <w:t>25.92</w:t>
            </w:r>
          </w:p>
        </w:tc>
        <w:tc>
          <w:tcPr>
            <w:tcW w:w="847" w:type="dxa"/>
            <w:shd w:val="clear" w:color="auto" w:fill="FFFFFF" w:themeFill="background1"/>
            <w:vAlign w:val="center"/>
          </w:tcPr>
          <w:p w:rsidR="00873D08" w:rsidRPr="00334889" w:rsidRDefault="00334889" w:rsidP="00AA1976">
            <w:pPr>
              <w:adjustRightInd w:val="0"/>
              <w:snapToGrid w:val="0"/>
              <w:jc w:val="center"/>
              <w:rPr>
                <w:rFonts w:ascii="微软雅黑" w:eastAsia="微软雅黑" w:hAnsi="微软雅黑"/>
                <w:color w:val="000000" w:themeColor="text1"/>
                <w:sz w:val="15"/>
                <w:szCs w:val="15"/>
              </w:rPr>
            </w:pPr>
            <w:r w:rsidRPr="00334889">
              <w:rPr>
                <w:rFonts w:ascii="微软雅黑" w:eastAsia="微软雅黑" w:hAnsi="微软雅黑" w:hint="eastAsia"/>
                <w:color w:val="000000" w:themeColor="text1"/>
                <w:sz w:val="15"/>
                <w:szCs w:val="15"/>
              </w:rPr>
              <w:t>住宅</w:t>
            </w:r>
          </w:p>
        </w:tc>
        <w:tc>
          <w:tcPr>
            <w:tcW w:w="850" w:type="dxa"/>
            <w:shd w:val="clear" w:color="auto" w:fill="FFFFFF" w:themeFill="background1"/>
            <w:vAlign w:val="center"/>
          </w:tcPr>
          <w:p w:rsidR="00873D08" w:rsidRPr="00334889" w:rsidRDefault="00334889" w:rsidP="00AA1976">
            <w:pPr>
              <w:adjustRightInd w:val="0"/>
              <w:snapToGrid w:val="0"/>
              <w:jc w:val="center"/>
              <w:rPr>
                <w:rFonts w:ascii="微软雅黑" w:eastAsia="微软雅黑" w:hAnsi="微软雅黑"/>
                <w:color w:val="000000" w:themeColor="text1"/>
                <w:sz w:val="15"/>
                <w:szCs w:val="15"/>
              </w:rPr>
            </w:pPr>
            <w:r w:rsidRPr="00334889">
              <w:rPr>
                <w:rFonts w:ascii="微软雅黑" w:eastAsia="微软雅黑" w:hAnsi="微软雅黑" w:hint="eastAsia"/>
                <w:color w:val="000000" w:themeColor="text1"/>
                <w:sz w:val="15"/>
                <w:szCs w:val="15"/>
              </w:rPr>
              <w:t>城镇住宅</w:t>
            </w:r>
          </w:p>
        </w:tc>
        <w:tc>
          <w:tcPr>
            <w:tcW w:w="850" w:type="dxa"/>
            <w:shd w:val="clear" w:color="auto" w:fill="FFFFFF" w:themeFill="background1"/>
            <w:vAlign w:val="center"/>
          </w:tcPr>
          <w:p w:rsidR="00873D08" w:rsidRPr="00334889" w:rsidRDefault="00334889" w:rsidP="00AA197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住宅</w:t>
            </w:r>
          </w:p>
        </w:tc>
        <w:tc>
          <w:tcPr>
            <w:tcW w:w="851" w:type="dxa"/>
            <w:shd w:val="clear" w:color="auto" w:fill="FFFFFF" w:themeFill="background1"/>
            <w:vAlign w:val="center"/>
          </w:tcPr>
          <w:p w:rsidR="00873D08" w:rsidRPr="00334889" w:rsidRDefault="00334889" w:rsidP="00AA197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砖混</w:t>
            </w:r>
          </w:p>
        </w:tc>
        <w:tc>
          <w:tcPr>
            <w:tcW w:w="758" w:type="dxa"/>
            <w:shd w:val="clear" w:color="auto" w:fill="FFFFFF" w:themeFill="background1"/>
            <w:vAlign w:val="center"/>
          </w:tcPr>
          <w:p w:rsidR="00873D08" w:rsidRPr="00334889" w:rsidRDefault="00334889" w:rsidP="00AA1976">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2/5</w:t>
            </w:r>
          </w:p>
        </w:tc>
      </w:tr>
    </w:tbl>
    <w:p w:rsidR="0036359D" w:rsidRPr="00334889" w:rsidRDefault="0036359D" w:rsidP="00334889">
      <w:pPr>
        <w:adjustRightInd w:val="0"/>
        <w:snapToGrid w:val="0"/>
        <w:spacing w:line="360" w:lineRule="exact"/>
        <w:ind w:firstLineChars="200"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价值</w:t>
      </w:r>
      <w:r w:rsidRPr="00334889">
        <w:rPr>
          <w:rFonts w:ascii="微软雅黑" w:eastAsia="微软雅黑" w:hAnsi="微软雅黑"/>
          <w:color w:val="000000" w:themeColor="text1"/>
          <w:sz w:val="21"/>
          <w:szCs w:val="21"/>
        </w:rPr>
        <w:t>时点</w:t>
      </w:r>
      <w:r w:rsidRPr="00334889">
        <w:rPr>
          <w:rFonts w:ascii="微软雅黑" w:eastAsia="微软雅黑" w:hAnsi="微软雅黑" w:hint="eastAsia"/>
          <w:color w:val="000000" w:themeColor="text1"/>
          <w:sz w:val="21"/>
          <w:szCs w:val="21"/>
        </w:rPr>
        <w:t>：</w:t>
      </w:r>
      <w:r w:rsidR="00334889" w:rsidRPr="00334889">
        <w:rPr>
          <w:rFonts w:ascii="微软雅黑" w:eastAsia="微软雅黑" w:hAnsi="微软雅黑" w:hint="eastAsia"/>
          <w:color w:val="000000" w:themeColor="text1"/>
          <w:sz w:val="21"/>
          <w:szCs w:val="21"/>
        </w:rPr>
        <w:t>2019年3月20日</w:t>
      </w:r>
    </w:p>
    <w:p w:rsidR="0036359D" w:rsidRPr="00334889" w:rsidRDefault="0036359D" w:rsidP="00334889">
      <w:pPr>
        <w:adjustRightInd w:val="0"/>
        <w:snapToGrid w:val="0"/>
        <w:spacing w:line="360" w:lineRule="exact"/>
        <w:ind w:firstLineChars="200" w:firstLine="420"/>
        <w:rPr>
          <w:rFonts w:ascii="微软雅黑" w:eastAsia="微软雅黑" w:hAnsi="微软雅黑"/>
          <w:color w:val="000000" w:themeColor="text1"/>
          <w:sz w:val="21"/>
          <w:szCs w:val="21"/>
        </w:rPr>
      </w:pPr>
      <w:r w:rsidRPr="00334889">
        <w:rPr>
          <w:rFonts w:ascii="微软雅黑" w:eastAsia="微软雅黑" w:hAnsi="微软雅黑" w:hint="eastAsia"/>
          <w:color w:val="000000" w:themeColor="text1"/>
          <w:sz w:val="21"/>
          <w:szCs w:val="21"/>
        </w:rPr>
        <w:t>价值</w:t>
      </w:r>
      <w:r w:rsidRPr="00334889">
        <w:rPr>
          <w:rFonts w:ascii="微软雅黑" w:eastAsia="微软雅黑" w:hAnsi="微软雅黑"/>
          <w:color w:val="000000" w:themeColor="text1"/>
          <w:sz w:val="21"/>
          <w:szCs w:val="21"/>
        </w:rPr>
        <w:t>类型</w:t>
      </w:r>
      <w:r w:rsidRPr="00334889">
        <w:rPr>
          <w:rFonts w:ascii="微软雅黑" w:eastAsia="微软雅黑" w:hAnsi="微软雅黑" w:hint="eastAsia"/>
          <w:color w:val="000000" w:themeColor="text1"/>
          <w:sz w:val="21"/>
          <w:szCs w:val="21"/>
        </w:rPr>
        <w:t>：</w:t>
      </w:r>
      <w:r w:rsidR="00334889" w:rsidRPr="00334889">
        <w:rPr>
          <w:rFonts w:ascii="微软雅黑" w:eastAsia="微软雅黑" w:hAnsi="微软雅黑" w:hint="eastAsia"/>
          <w:color w:val="000000" w:themeColor="text1"/>
          <w:sz w:val="21"/>
          <w:szCs w:val="21"/>
        </w:rPr>
        <w:t>市场价值</w:t>
      </w:r>
    </w:p>
    <w:p w:rsidR="0036359D" w:rsidRPr="00334889" w:rsidRDefault="0036359D" w:rsidP="00334889">
      <w:pPr>
        <w:adjustRightInd w:val="0"/>
        <w:snapToGrid w:val="0"/>
        <w:spacing w:line="360" w:lineRule="exact"/>
        <w:ind w:firstLineChars="200" w:firstLine="420"/>
        <w:rPr>
          <w:rFonts w:ascii="微软雅黑" w:eastAsia="微软雅黑" w:hAnsi="微软雅黑"/>
          <w:color w:val="000000" w:themeColor="text1"/>
          <w:sz w:val="21"/>
          <w:szCs w:val="21"/>
        </w:rPr>
      </w:pPr>
      <w:r w:rsidRPr="00334889">
        <w:rPr>
          <w:rFonts w:ascii="微软雅黑" w:eastAsia="微软雅黑" w:hAnsi="微软雅黑" w:hint="eastAsia"/>
          <w:color w:val="000000" w:themeColor="text1"/>
          <w:sz w:val="21"/>
          <w:szCs w:val="21"/>
        </w:rPr>
        <w:t>估价人员</w:t>
      </w:r>
      <w:r w:rsidRPr="00334889">
        <w:rPr>
          <w:rFonts w:ascii="微软雅黑" w:eastAsia="微软雅黑" w:hAnsi="微软雅黑" w:cs="Arial" w:hint="eastAsia"/>
          <w:color w:val="000000" w:themeColor="text1"/>
          <w:sz w:val="21"/>
          <w:szCs w:val="21"/>
        </w:rPr>
        <w:t>遵循各项估价原则，根据估价目的和国家有关房地产估价的规范、规定</w:t>
      </w:r>
      <w:r w:rsidRPr="00334889">
        <w:rPr>
          <w:rFonts w:ascii="微软雅黑" w:eastAsia="微软雅黑" w:hAnsi="微软雅黑" w:hint="eastAsia"/>
          <w:color w:val="000000" w:themeColor="text1"/>
          <w:sz w:val="21"/>
          <w:szCs w:val="21"/>
        </w:rPr>
        <w:t>，按照估价程序，经过实地查勘与市场调查，选用</w:t>
      </w:r>
      <w:r w:rsidR="00334889" w:rsidRPr="00334889">
        <w:rPr>
          <w:rFonts w:ascii="微软雅黑" w:eastAsia="微软雅黑" w:hAnsi="微软雅黑" w:cs="Arial" w:hint="eastAsia"/>
          <w:color w:val="000000" w:themeColor="text1"/>
          <w:sz w:val="21"/>
          <w:szCs w:val="21"/>
        </w:rPr>
        <w:t>比较法</w:t>
      </w:r>
      <w:r w:rsidRPr="00334889">
        <w:rPr>
          <w:rFonts w:ascii="微软雅黑" w:eastAsia="微软雅黑" w:hAnsi="微软雅黑" w:cs="Arial" w:hint="eastAsia"/>
          <w:color w:val="000000" w:themeColor="text1"/>
          <w:sz w:val="21"/>
          <w:szCs w:val="21"/>
        </w:rPr>
        <w:t>对估价对象</w:t>
      </w:r>
      <w:r w:rsidRPr="00334889">
        <w:rPr>
          <w:rFonts w:ascii="微软雅黑" w:eastAsia="微软雅黑" w:hAnsi="微软雅黑" w:hint="eastAsia"/>
          <w:color w:val="000000" w:themeColor="text1"/>
          <w:sz w:val="21"/>
          <w:szCs w:val="21"/>
        </w:rPr>
        <w:t>进行了测算，确定估</w:t>
      </w:r>
      <w:r w:rsidRPr="00334889">
        <w:rPr>
          <w:rFonts w:ascii="微软雅黑" w:eastAsia="微软雅黑" w:hAnsi="微软雅黑" w:cs="Arial" w:hint="eastAsia"/>
          <w:color w:val="000000" w:themeColor="text1"/>
          <w:sz w:val="21"/>
          <w:szCs w:val="21"/>
        </w:rPr>
        <w:t>价对象在满足全部假设和限制条件下于价值时点</w:t>
      </w:r>
      <w:r w:rsidR="00334889" w:rsidRPr="00334889">
        <w:rPr>
          <w:rFonts w:ascii="微软雅黑" w:eastAsia="微软雅黑" w:hAnsi="微软雅黑" w:cs="Arial" w:hint="eastAsia"/>
          <w:color w:val="000000" w:themeColor="text1"/>
          <w:sz w:val="21"/>
          <w:szCs w:val="21"/>
        </w:rPr>
        <w:t>2019年3月20日</w:t>
      </w:r>
      <w:r w:rsidRPr="00334889">
        <w:rPr>
          <w:rFonts w:ascii="微软雅黑" w:eastAsia="微软雅黑" w:hAnsi="微软雅黑" w:hint="eastAsia"/>
          <w:color w:val="000000" w:themeColor="text1"/>
          <w:sz w:val="21"/>
          <w:szCs w:val="21"/>
        </w:rPr>
        <w:t>的估价结果如下：（币种：人民币）</w:t>
      </w:r>
    </w:p>
    <w:p w:rsidR="00334889" w:rsidRPr="002C2031" w:rsidRDefault="00334889" w:rsidP="00334889">
      <w:pPr>
        <w:spacing w:before="50" w:line="360" w:lineRule="exact"/>
        <w:ind w:firstLineChars="208" w:firstLine="437"/>
        <w:rPr>
          <w:rFonts w:ascii="微软雅黑" w:eastAsia="微软雅黑" w:hAnsi="微软雅黑" w:cs="Arial"/>
          <w:sz w:val="21"/>
          <w:szCs w:val="21"/>
        </w:rPr>
      </w:pPr>
      <w:r w:rsidRPr="002C2031">
        <w:rPr>
          <w:rFonts w:ascii="微软雅黑" w:eastAsia="微软雅黑" w:hAnsi="微软雅黑" w:cs="Arial" w:hint="eastAsia"/>
          <w:sz w:val="21"/>
          <w:szCs w:val="21"/>
        </w:rPr>
        <w:t>设定完整权利状态下的房地产市场价值为：</w:t>
      </w:r>
    </w:p>
    <w:p w:rsidR="00334889" w:rsidRPr="002C2031" w:rsidRDefault="00334889" w:rsidP="00334889">
      <w:pPr>
        <w:spacing w:before="50" w:line="360" w:lineRule="exact"/>
        <w:ind w:firstLineChars="208" w:firstLine="437"/>
        <w:rPr>
          <w:rFonts w:ascii="微软雅黑" w:eastAsia="微软雅黑" w:hAnsi="微软雅黑" w:cs="Arial"/>
          <w:sz w:val="21"/>
          <w:szCs w:val="21"/>
        </w:rPr>
      </w:pPr>
      <w:r w:rsidRPr="002C2031">
        <w:rPr>
          <w:rFonts w:ascii="微软雅黑" w:eastAsia="微软雅黑" w:hAnsi="微软雅黑" w:cs="Arial" w:hint="eastAsia"/>
          <w:sz w:val="21"/>
          <w:szCs w:val="21"/>
        </w:rPr>
        <w:t>房地产价值总价</w:t>
      </w:r>
      <w:r w:rsidRPr="002C2031">
        <w:rPr>
          <w:rFonts w:ascii="微软雅黑" w:eastAsia="微软雅黑" w:hAnsi="微软雅黑" w:cs="Arial"/>
          <w:sz w:val="21"/>
          <w:szCs w:val="21"/>
        </w:rPr>
        <w:t xml:space="preserve">: </w:t>
      </w:r>
      <w:r w:rsidRPr="002C2031">
        <w:rPr>
          <w:rFonts w:ascii="微软雅黑" w:eastAsia="微软雅黑" w:hAnsi="微软雅黑" w:cs="Arial" w:hint="eastAsia"/>
          <w:b/>
          <w:sz w:val="21"/>
          <w:szCs w:val="21"/>
        </w:rPr>
        <w:t>RMB</w:t>
      </w:r>
      <w:r w:rsidR="002B52B6">
        <w:rPr>
          <w:rFonts w:ascii="微软雅黑" w:eastAsia="微软雅黑" w:hAnsi="微软雅黑" w:cs="Arial"/>
          <w:b/>
          <w:sz w:val="21"/>
          <w:szCs w:val="21"/>
        </w:rPr>
        <w:t>38.77</w:t>
      </w:r>
      <w:r w:rsidRPr="002C2031">
        <w:rPr>
          <w:rFonts w:ascii="微软雅黑" w:eastAsia="微软雅黑" w:hAnsi="微软雅黑" w:cs="Arial" w:hint="eastAsia"/>
          <w:b/>
          <w:sz w:val="21"/>
          <w:szCs w:val="21"/>
        </w:rPr>
        <w:t>万元</w:t>
      </w:r>
      <w:r w:rsidRPr="002C2031">
        <w:rPr>
          <w:rFonts w:ascii="微软雅黑" w:eastAsia="微软雅黑" w:hAnsi="微软雅黑" w:cs="Arial"/>
          <w:b/>
          <w:sz w:val="21"/>
          <w:szCs w:val="21"/>
        </w:rPr>
        <w:t xml:space="preserve"> </w:t>
      </w:r>
    </w:p>
    <w:p w:rsidR="00334889" w:rsidRPr="002C2031" w:rsidRDefault="00334889" w:rsidP="00334889">
      <w:pPr>
        <w:spacing w:before="50" w:line="360" w:lineRule="exact"/>
        <w:ind w:firstLineChars="208" w:firstLine="437"/>
        <w:rPr>
          <w:rFonts w:ascii="微软雅黑" w:eastAsia="微软雅黑" w:hAnsi="微软雅黑" w:cs="Arial"/>
          <w:b/>
          <w:sz w:val="21"/>
          <w:szCs w:val="21"/>
        </w:rPr>
      </w:pPr>
      <w:r w:rsidRPr="002C2031">
        <w:rPr>
          <w:rFonts w:ascii="微软雅黑" w:eastAsia="微软雅黑" w:hAnsi="微软雅黑" w:cs="Arial" w:hint="eastAsia"/>
          <w:sz w:val="21"/>
          <w:szCs w:val="21"/>
        </w:rPr>
        <w:t>大写金额：</w:t>
      </w:r>
      <w:r w:rsidR="002B52B6">
        <w:rPr>
          <w:rFonts w:ascii="微软雅黑" w:eastAsia="微软雅黑" w:hAnsi="微软雅黑" w:cs="Arial" w:hint="eastAsia"/>
          <w:b/>
          <w:sz w:val="21"/>
          <w:szCs w:val="21"/>
        </w:rPr>
        <w:t>叁拾捌万柒仟柒佰</w:t>
      </w:r>
      <w:r w:rsidRPr="002C2031">
        <w:rPr>
          <w:rFonts w:ascii="微软雅黑" w:eastAsia="微软雅黑" w:hAnsi="微软雅黑" w:cs="Arial" w:hint="eastAsia"/>
          <w:b/>
          <w:sz w:val="21"/>
          <w:szCs w:val="21"/>
        </w:rPr>
        <w:t>元整</w:t>
      </w:r>
    </w:p>
    <w:p w:rsidR="00334889" w:rsidRPr="002C2031" w:rsidRDefault="00334889" w:rsidP="00334889">
      <w:pPr>
        <w:spacing w:before="50" w:line="360" w:lineRule="exact"/>
        <w:ind w:firstLineChars="208" w:firstLine="437"/>
        <w:rPr>
          <w:rFonts w:ascii="微软雅黑" w:eastAsia="微软雅黑" w:hAnsi="微软雅黑" w:cs="Arial"/>
          <w:sz w:val="21"/>
          <w:szCs w:val="21"/>
        </w:rPr>
      </w:pPr>
      <w:r w:rsidRPr="002C2031">
        <w:rPr>
          <w:rFonts w:ascii="微软雅黑" w:eastAsia="微软雅黑" w:hAnsi="微软雅黑" w:cs="Arial" w:hint="eastAsia"/>
          <w:sz w:val="21"/>
          <w:szCs w:val="21"/>
        </w:rPr>
        <w:t>房地产单价：</w:t>
      </w:r>
      <w:r w:rsidR="002B52B6">
        <w:rPr>
          <w:rFonts w:ascii="微软雅黑" w:eastAsia="微软雅黑" w:hAnsi="微软雅黑" w:cs="Arial"/>
          <w:b/>
          <w:sz w:val="21"/>
          <w:szCs w:val="21"/>
        </w:rPr>
        <w:t>3530</w:t>
      </w:r>
      <w:r w:rsidRPr="002C2031">
        <w:rPr>
          <w:rFonts w:ascii="微软雅黑" w:eastAsia="微软雅黑" w:hAnsi="微软雅黑" w:cs="Arial" w:hint="eastAsia"/>
          <w:b/>
          <w:sz w:val="21"/>
          <w:szCs w:val="21"/>
        </w:rPr>
        <w:t>元/平方米</w:t>
      </w:r>
    </w:p>
    <w:p w:rsidR="0036359D" w:rsidRPr="00CE1929" w:rsidRDefault="0036359D" w:rsidP="00334889">
      <w:pPr>
        <w:adjustRightInd w:val="0"/>
        <w:snapToGrid w:val="0"/>
        <w:spacing w:line="360" w:lineRule="exact"/>
        <w:ind w:firstLineChars="200" w:firstLine="420"/>
        <w:rPr>
          <w:rFonts w:ascii="微软雅黑" w:eastAsia="微软雅黑" w:hAnsi="微软雅黑"/>
          <w:color w:val="000000"/>
          <w:sz w:val="21"/>
          <w:szCs w:val="21"/>
        </w:rPr>
      </w:pPr>
      <w:r w:rsidRPr="00CE1929">
        <w:rPr>
          <w:rFonts w:ascii="微软雅黑" w:eastAsia="微软雅黑" w:hAnsi="微软雅黑" w:hint="eastAsia"/>
          <w:color w:val="000000"/>
          <w:sz w:val="21"/>
          <w:szCs w:val="21"/>
        </w:rPr>
        <w:t xml:space="preserve">具体估价结果详见估价结果一览表。 </w:t>
      </w:r>
    </w:p>
    <w:p w:rsidR="0036359D" w:rsidRPr="00CE1929" w:rsidRDefault="0036359D" w:rsidP="00334889">
      <w:pPr>
        <w:pStyle w:val="a0"/>
        <w:widowControl w:val="0"/>
        <w:tabs>
          <w:tab w:val="left" w:pos="540"/>
        </w:tabs>
        <w:adjustRightInd w:val="0"/>
        <w:snapToGrid w:val="0"/>
        <w:spacing w:line="360" w:lineRule="exact"/>
        <w:ind w:firstLineChars="200"/>
        <w:jc w:val="both"/>
        <w:rPr>
          <w:rFonts w:ascii="微软雅黑" w:eastAsia="微软雅黑" w:hAnsi="微软雅黑"/>
          <w:b/>
          <w:color w:val="000000"/>
          <w:sz w:val="21"/>
          <w:szCs w:val="21"/>
        </w:rPr>
      </w:pPr>
      <w:r w:rsidRPr="00CE1929">
        <w:rPr>
          <w:rFonts w:ascii="微软雅黑" w:eastAsia="微软雅黑" w:hAnsi="微软雅黑" w:hint="eastAsia"/>
          <w:b/>
          <w:color w:val="000000"/>
          <w:sz w:val="21"/>
          <w:szCs w:val="21"/>
        </w:rPr>
        <w:t>特别提示：</w:t>
      </w:r>
    </w:p>
    <w:p w:rsidR="0036359D" w:rsidRPr="00334889" w:rsidRDefault="0036359D" w:rsidP="00334889">
      <w:pPr>
        <w:pStyle w:val="a8"/>
        <w:numPr>
          <w:ilvl w:val="0"/>
          <w:numId w:val="2"/>
        </w:numPr>
        <w:adjustRightInd w:val="0"/>
        <w:snapToGrid w:val="0"/>
        <w:spacing w:line="360" w:lineRule="exact"/>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本报告</w:t>
      </w:r>
      <w:r w:rsidRPr="00334889">
        <w:rPr>
          <w:rFonts w:ascii="微软雅黑" w:eastAsia="微软雅黑" w:hAnsi="微软雅黑" w:hint="eastAsia"/>
          <w:color w:val="000000" w:themeColor="text1"/>
          <w:sz w:val="21"/>
          <w:szCs w:val="21"/>
        </w:rPr>
        <w:t>估价结果已包含估价对象分摊土地使用权价值。</w:t>
      </w:r>
    </w:p>
    <w:p w:rsidR="0036359D" w:rsidRPr="00334889" w:rsidRDefault="0036359D" w:rsidP="00334889">
      <w:pPr>
        <w:pStyle w:val="a8"/>
        <w:numPr>
          <w:ilvl w:val="0"/>
          <w:numId w:val="2"/>
        </w:numPr>
        <w:adjustRightInd w:val="0"/>
        <w:snapToGrid w:val="0"/>
        <w:spacing w:line="360" w:lineRule="exact"/>
        <w:ind w:firstLine="420"/>
        <w:rPr>
          <w:rFonts w:ascii="微软雅黑" w:eastAsia="微软雅黑" w:hAnsi="微软雅黑"/>
          <w:color w:val="000000" w:themeColor="text1"/>
          <w:sz w:val="21"/>
          <w:szCs w:val="21"/>
        </w:rPr>
      </w:pPr>
      <w:r w:rsidRPr="00334889">
        <w:rPr>
          <w:rFonts w:ascii="微软雅黑" w:eastAsia="微软雅黑" w:hAnsi="微软雅黑" w:hint="eastAsia"/>
          <w:color w:val="000000" w:themeColor="text1"/>
          <w:sz w:val="21"/>
          <w:szCs w:val="21"/>
        </w:rPr>
        <w:t>本报告书的应用有效期为壹年，自估价报告出具之日</w:t>
      </w:r>
      <w:r w:rsidR="00C1248E">
        <w:rPr>
          <w:rFonts w:ascii="微软雅黑" w:eastAsia="微软雅黑" w:hAnsi="微软雅黑" w:hint="eastAsia"/>
          <w:color w:val="000000" w:themeColor="text1"/>
          <w:sz w:val="21"/>
          <w:szCs w:val="21"/>
        </w:rPr>
        <w:t>2019年4月24日</w:t>
      </w:r>
      <w:r w:rsidRPr="00334889">
        <w:rPr>
          <w:rFonts w:ascii="微软雅黑" w:eastAsia="微软雅黑" w:hAnsi="微软雅黑" w:hint="eastAsia"/>
          <w:color w:val="000000" w:themeColor="text1"/>
          <w:sz w:val="21"/>
          <w:szCs w:val="21"/>
        </w:rPr>
        <w:t xml:space="preserve">起壹年内有效，即从 </w:t>
      </w:r>
      <w:r w:rsidR="00C1248E">
        <w:rPr>
          <w:rFonts w:ascii="微软雅黑" w:eastAsia="微软雅黑" w:hAnsi="微软雅黑" w:hint="eastAsia"/>
          <w:color w:val="000000" w:themeColor="text1"/>
          <w:sz w:val="21"/>
          <w:szCs w:val="21"/>
        </w:rPr>
        <w:t>2019年4月24日</w:t>
      </w:r>
      <w:r w:rsidRPr="00334889">
        <w:rPr>
          <w:rFonts w:ascii="微软雅黑" w:eastAsia="微软雅黑" w:hAnsi="微软雅黑" w:hint="eastAsia"/>
          <w:color w:val="000000" w:themeColor="text1"/>
          <w:sz w:val="21"/>
          <w:szCs w:val="21"/>
        </w:rPr>
        <w:t>起至20</w:t>
      </w:r>
      <w:r w:rsidR="001B279A" w:rsidRPr="00334889">
        <w:rPr>
          <w:rFonts w:ascii="微软雅黑" w:eastAsia="微软雅黑" w:hAnsi="微软雅黑"/>
          <w:color w:val="000000" w:themeColor="text1"/>
          <w:sz w:val="21"/>
          <w:szCs w:val="21"/>
        </w:rPr>
        <w:t>20</w:t>
      </w:r>
      <w:r w:rsidRPr="00334889">
        <w:rPr>
          <w:rFonts w:ascii="微软雅黑" w:eastAsia="微软雅黑" w:hAnsi="微软雅黑" w:hint="eastAsia"/>
          <w:color w:val="000000" w:themeColor="text1"/>
          <w:sz w:val="21"/>
          <w:szCs w:val="21"/>
        </w:rPr>
        <w:t>年</w:t>
      </w:r>
      <w:r w:rsidR="00C1248E">
        <w:rPr>
          <w:rFonts w:ascii="微软雅黑" w:eastAsia="微软雅黑" w:hAnsi="微软雅黑" w:hint="eastAsia"/>
          <w:color w:val="000000" w:themeColor="text1"/>
          <w:sz w:val="21"/>
          <w:szCs w:val="21"/>
        </w:rPr>
        <w:t>4</w:t>
      </w:r>
      <w:r w:rsidRPr="00334889">
        <w:rPr>
          <w:rFonts w:ascii="微软雅黑" w:eastAsia="微软雅黑" w:hAnsi="微软雅黑" w:hint="eastAsia"/>
          <w:color w:val="000000" w:themeColor="text1"/>
          <w:sz w:val="21"/>
          <w:szCs w:val="21"/>
        </w:rPr>
        <w:t>月</w:t>
      </w:r>
      <w:r w:rsidR="00C1248E">
        <w:rPr>
          <w:rFonts w:ascii="微软雅黑" w:eastAsia="微软雅黑" w:hAnsi="微软雅黑" w:hint="eastAsia"/>
          <w:color w:val="000000" w:themeColor="text1"/>
          <w:sz w:val="21"/>
          <w:szCs w:val="21"/>
        </w:rPr>
        <w:t>23</w:t>
      </w:r>
      <w:r w:rsidRPr="00334889">
        <w:rPr>
          <w:rFonts w:ascii="微软雅黑" w:eastAsia="微软雅黑" w:hAnsi="微软雅黑" w:hint="eastAsia"/>
          <w:color w:val="000000" w:themeColor="text1"/>
          <w:sz w:val="21"/>
          <w:szCs w:val="21"/>
        </w:rPr>
        <w:t>日止。随此函附交</w:t>
      </w:r>
      <w:r w:rsidR="00C1248E">
        <w:rPr>
          <w:rFonts w:ascii="微软雅黑" w:eastAsia="微软雅黑" w:hAnsi="微软雅黑" w:hint="eastAsia"/>
          <w:color w:val="000000" w:themeColor="text1"/>
          <w:sz w:val="21"/>
          <w:szCs w:val="21"/>
        </w:rPr>
        <w:t>肆</w:t>
      </w:r>
      <w:r w:rsidRPr="00334889">
        <w:rPr>
          <w:rFonts w:ascii="微软雅黑" w:eastAsia="微软雅黑" w:hAnsi="微软雅黑" w:hint="eastAsia"/>
          <w:color w:val="000000" w:themeColor="text1"/>
          <w:sz w:val="21"/>
          <w:szCs w:val="21"/>
        </w:rPr>
        <w:t>份估价报告。</w:t>
      </w:r>
    </w:p>
    <w:p w:rsidR="0036359D" w:rsidRPr="00334889" w:rsidRDefault="0036359D" w:rsidP="00334889">
      <w:pPr>
        <w:pStyle w:val="a8"/>
        <w:adjustRightInd w:val="0"/>
        <w:snapToGrid w:val="0"/>
        <w:spacing w:line="360" w:lineRule="exact"/>
        <w:rPr>
          <w:rFonts w:ascii="微软雅黑" w:eastAsia="微软雅黑" w:hAnsi="微软雅黑"/>
          <w:color w:val="000000" w:themeColor="text1"/>
          <w:sz w:val="21"/>
          <w:szCs w:val="21"/>
        </w:rPr>
      </w:pPr>
      <w:r w:rsidRPr="00334889">
        <w:rPr>
          <w:rFonts w:ascii="微软雅黑" w:eastAsia="微软雅黑" w:hAnsi="微软雅黑" w:hint="eastAsia"/>
          <w:color w:val="000000" w:themeColor="text1"/>
          <w:sz w:val="21"/>
          <w:szCs w:val="21"/>
        </w:rPr>
        <w:t>估价的详细结果和有关说明，请见以下《估价结果报告》。</w:t>
      </w:r>
    </w:p>
    <w:p w:rsidR="0036359D" w:rsidRPr="00334889" w:rsidRDefault="00334889" w:rsidP="00334889">
      <w:pPr>
        <w:adjustRightInd w:val="0"/>
        <w:snapToGrid w:val="0"/>
        <w:spacing w:line="360" w:lineRule="exact"/>
        <w:ind w:firstLineChars="200" w:firstLine="420"/>
        <w:jc w:val="right"/>
        <w:rPr>
          <w:rFonts w:ascii="微软雅黑" w:eastAsia="微软雅黑" w:hAnsi="微软雅黑"/>
          <w:color w:val="000000" w:themeColor="text1"/>
          <w:sz w:val="21"/>
          <w:szCs w:val="21"/>
        </w:rPr>
      </w:pPr>
      <w:r w:rsidRPr="00334889">
        <w:rPr>
          <w:rFonts w:ascii="微软雅黑" w:eastAsia="微软雅黑" w:hAnsi="微软雅黑" w:hint="eastAsia"/>
          <w:color w:val="000000" w:themeColor="text1"/>
          <w:sz w:val="21"/>
          <w:szCs w:val="21"/>
        </w:rPr>
        <w:t>武汉国佳房地资产评估有限公司襄阳分公司</w:t>
      </w:r>
      <w:r w:rsidR="0036359D" w:rsidRPr="00334889">
        <w:rPr>
          <w:rFonts w:ascii="微软雅黑" w:eastAsia="微软雅黑" w:hAnsi="微软雅黑" w:hint="eastAsia"/>
          <w:color w:val="000000" w:themeColor="text1"/>
          <w:sz w:val="21"/>
          <w:szCs w:val="21"/>
        </w:rPr>
        <w:t>（公章）</w:t>
      </w:r>
    </w:p>
    <w:p w:rsidR="0036359D" w:rsidRPr="00334889" w:rsidRDefault="00C1248E" w:rsidP="00334889">
      <w:pPr>
        <w:tabs>
          <w:tab w:val="left" w:pos="284"/>
          <w:tab w:val="left" w:pos="2160"/>
        </w:tabs>
        <w:topLinePunct/>
        <w:adjustRightInd w:val="0"/>
        <w:snapToGrid w:val="0"/>
        <w:spacing w:line="360" w:lineRule="exact"/>
        <w:ind w:firstLineChars="200" w:firstLine="420"/>
        <w:jc w:val="right"/>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二〇一九年四月二十四日</w:t>
      </w:r>
    </w:p>
    <w:p w:rsidR="005B642D" w:rsidRPr="00CE1929" w:rsidRDefault="005B642D" w:rsidP="00334889">
      <w:pPr>
        <w:tabs>
          <w:tab w:val="left" w:pos="284"/>
          <w:tab w:val="left" w:pos="2160"/>
        </w:tabs>
        <w:topLinePunct/>
        <w:adjustRightInd w:val="0"/>
        <w:snapToGrid w:val="0"/>
        <w:spacing w:line="360" w:lineRule="exact"/>
        <w:ind w:firstLineChars="200" w:firstLine="420"/>
        <w:jc w:val="right"/>
        <w:rPr>
          <w:rFonts w:ascii="微软雅黑" w:eastAsia="微软雅黑" w:hAnsi="微软雅黑"/>
          <w:sz w:val="21"/>
          <w:szCs w:val="21"/>
        </w:rPr>
        <w:sectPr w:rsidR="005B642D" w:rsidRPr="00CE1929" w:rsidSect="00E11E4A">
          <w:pgSz w:w="11906" w:h="16838" w:code="9"/>
          <w:pgMar w:top="1701" w:right="1418" w:bottom="1418" w:left="1701" w:header="851" w:footer="964" w:gutter="0"/>
          <w:pgNumType w:fmt="lowerRoman" w:start="1"/>
          <w:cols w:space="425"/>
          <w:docGrid w:type="lines" w:linePitch="312"/>
        </w:sectPr>
      </w:pPr>
    </w:p>
    <w:p w:rsidR="00DC004C" w:rsidRPr="00CE1929" w:rsidRDefault="00DC004C" w:rsidP="00480409">
      <w:pPr>
        <w:topLinePunct/>
        <w:adjustRightInd w:val="0"/>
        <w:snapToGrid w:val="0"/>
        <w:spacing w:beforeLines="50"/>
        <w:jc w:val="center"/>
        <w:rPr>
          <w:rFonts w:ascii="微软雅黑" w:eastAsia="微软雅黑" w:hAnsi="微软雅黑"/>
          <w:b/>
          <w:color w:val="C0AD72"/>
          <w:sz w:val="28"/>
          <w:szCs w:val="28"/>
        </w:rPr>
      </w:pPr>
      <w:r w:rsidRPr="00CE1929">
        <w:rPr>
          <w:rFonts w:ascii="微软雅黑" w:eastAsia="微软雅黑" w:hAnsi="微软雅黑" w:hint="eastAsia"/>
          <w:b/>
          <w:color w:val="C0AD72"/>
          <w:sz w:val="28"/>
          <w:szCs w:val="28"/>
        </w:rPr>
        <w:lastRenderedPageBreak/>
        <w:t>估价结果一览表</w:t>
      </w:r>
    </w:p>
    <w:p w:rsidR="00297747" w:rsidRPr="00CE2C4E" w:rsidRDefault="00297747" w:rsidP="00FE2E8E">
      <w:pPr>
        <w:adjustRightInd w:val="0"/>
        <w:snapToGrid w:val="0"/>
        <w:rPr>
          <w:rFonts w:ascii="微软雅黑" w:eastAsia="微软雅黑" w:hAnsi="微软雅黑"/>
          <w:color w:val="000000" w:themeColor="text1"/>
          <w:sz w:val="21"/>
          <w:szCs w:val="21"/>
        </w:rPr>
      </w:pPr>
      <w:r w:rsidRPr="00CE2C4E">
        <w:rPr>
          <w:rFonts w:ascii="微软雅黑" w:eastAsia="微软雅黑" w:hAnsi="微软雅黑" w:hint="eastAsia"/>
          <w:color w:val="000000" w:themeColor="text1"/>
          <w:sz w:val="21"/>
          <w:szCs w:val="21"/>
        </w:rPr>
        <w:t xml:space="preserve">估价机构：武汉国佳房地资产评估有限公司        </w:t>
      </w:r>
      <w:r w:rsidR="00190951" w:rsidRPr="00CE2C4E">
        <w:rPr>
          <w:rFonts w:ascii="微软雅黑" w:eastAsia="微软雅黑" w:hAnsi="微软雅黑"/>
          <w:color w:val="000000" w:themeColor="text1"/>
          <w:sz w:val="21"/>
          <w:szCs w:val="21"/>
        </w:rPr>
        <w:t xml:space="preserve">        </w:t>
      </w:r>
      <w:r w:rsidRPr="00CE2C4E">
        <w:rPr>
          <w:rFonts w:ascii="微软雅黑" w:eastAsia="微软雅黑" w:hAnsi="微软雅黑" w:hint="eastAsia"/>
          <w:color w:val="000000" w:themeColor="text1"/>
          <w:sz w:val="21"/>
          <w:szCs w:val="21"/>
        </w:rPr>
        <w:t xml:space="preserve">  价值时点：</w:t>
      </w:r>
      <w:r w:rsidR="00334889" w:rsidRPr="00CE2C4E">
        <w:rPr>
          <w:rFonts w:ascii="微软雅黑" w:eastAsia="微软雅黑" w:hAnsi="微软雅黑" w:hint="eastAsia"/>
          <w:color w:val="000000" w:themeColor="text1"/>
          <w:sz w:val="21"/>
          <w:szCs w:val="21"/>
        </w:rPr>
        <w:t>2019年3月20日</w:t>
      </w:r>
      <w:r w:rsidRPr="00CE2C4E">
        <w:rPr>
          <w:rFonts w:ascii="微软雅黑" w:eastAsia="微软雅黑" w:hAnsi="微软雅黑" w:hint="eastAsia"/>
          <w:color w:val="000000" w:themeColor="text1"/>
          <w:sz w:val="21"/>
          <w:szCs w:val="21"/>
        </w:rPr>
        <w:t xml:space="preserve">             价值时点土地使用权性质：划拨</w:t>
      </w:r>
    </w:p>
    <w:tbl>
      <w:tblPr>
        <w:tblW w:w="161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74"/>
        <w:gridCol w:w="929"/>
        <w:gridCol w:w="1406"/>
        <w:gridCol w:w="1426"/>
        <w:gridCol w:w="1820"/>
        <w:gridCol w:w="1796"/>
        <w:gridCol w:w="936"/>
        <w:gridCol w:w="900"/>
        <w:gridCol w:w="767"/>
        <w:gridCol w:w="944"/>
        <w:gridCol w:w="915"/>
        <w:gridCol w:w="1297"/>
        <w:gridCol w:w="1170"/>
        <w:gridCol w:w="1275"/>
      </w:tblGrid>
      <w:tr w:rsidR="00334889" w:rsidRPr="00CE2C4E" w:rsidTr="00DF7594">
        <w:trPr>
          <w:cantSplit/>
          <w:trHeight w:val="454"/>
          <w:jc w:val="center"/>
        </w:trPr>
        <w:tc>
          <w:tcPr>
            <w:tcW w:w="574" w:type="dxa"/>
            <w:shd w:val="clear" w:color="auto" w:fill="C0AD72"/>
            <w:vAlign w:val="center"/>
          </w:tcPr>
          <w:p w:rsidR="00334889" w:rsidRPr="00CE2C4E" w:rsidRDefault="00334889" w:rsidP="00CE2C4E">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幢号</w:t>
            </w:r>
          </w:p>
        </w:tc>
        <w:tc>
          <w:tcPr>
            <w:tcW w:w="929" w:type="dxa"/>
            <w:shd w:val="clear" w:color="auto" w:fill="C0AD72"/>
            <w:vAlign w:val="center"/>
          </w:tcPr>
          <w:p w:rsidR="00334889" w:rsidRPr="00CE2C4E" w:rsidRDefault="00334889" w:rsidP="00CE2C4E">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房号</w:t>
            </w:r>
          </w:p>
        </w:tc>
        <w:tc>
          <w:tcPr>
            <w:tcW w:w="1406" w:type="dxa"/>
            <w:shd w:val="clear" w:color="auto" w:fill="C0AD72"/>
            <w:vAlign w:val="center"/>
          </w:tcPr>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价值时点</w:t>
            </w:r>
          </w:p>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房屋所有权人</w:t>
            </w:r>
          </w:p>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土地使用权人</w:t>
            </w:r>
          </w:p>
        </w:tc>
        <w:tc>
          <w:tcPr>
            <w:tcW w:w="1426" w:type="dxa"/>
            <w:shd w:val="clear" w:color="auto" w:fill="C0AD72"/>
            <w:vAlign w:val="center"/>
          </w:tcPr>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坐落</w:t>
            </w:r>
          </w:p>
        </w:tc>
        <w:tc>
          <w:tcPr>
            <w:tcW w:w="1820" w:type="dxa"/>
            <w:shd w:val="clear" w:color="auto" w:fill="C0AD72"/>
            <w:vAlign w:val="center"/>
          </w:tcPr>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《房屋所有权证》</w:t>
            </w:r>
          </w:p>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证号</w:t>
            </w:r>
          </w:p>
        </w:tc>
        <w:tc>
          <w:tcPr>
            <w:tcW w:w="1796" w:type="dxa"/>
            <w:shd w:val="clear" w:color="auto" w:fill="C0AD72"/>
            <w:vAlign w:val="center"/>
          </w:tcPr>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《国有土地使用证》证号</w:t>
            </w:r>
          </w:p>
        </w:tc>
        <w:tc>
          <w:tcPr>
            <w:tcW w:w="936" w:type="dxa"/>
            <w:shd w:val="clear" w:color="auto" w:fill="C0AD72"/>
            <w:vAlign w:val="center"/>
          </w:tcPr>
          <w:p w:rsidR="00334889" w:rsidRPr="00CE2C4E" w:rsidRDefault="00334889" w:rsidP="00334889">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规划用途</w:t>
            </w:r>
          </w:p>
        </w:tc>
        <w:tc>
          <w:tcPr>
            <w:tcW w:w="900" w:type="dxa"/>
            <w:shd w:val="clear" w:color="auto" w:fill="C0AD72"/>
            <w:vAlign w:val="center"/>
          </w:tcPr>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实    际</w:t>
            </w:r>
          </w:p>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建筑结构</w:t>
            </w:r>
          </w:p>
        </w:tc>
        <w:tc>
          <w:tcPr>
            <w:tcW w:w="767" w:type="dxa"/>
            <w:shd w:val="clear" w:color="auto" w:fill="C0AD72"/>
            <w:vAlign w:val="center"/>
          </w:tcPr>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楼层</w:t>
            </w:r>
          </w:p>
        </w:tc>
        <w:tc>
          <w:tcPr>
            <w:tcW w:w="944" w:type="dxa"/>
            <w:shd w:val="clear" w:color="auto" w:fill="C0AD72"/>
            <w:vAlign w:val="center"/>
          </w:tcPr>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建筑面积</w:t>
            </w:r>
          </w:p>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w:t>
            </w:r>
            <w:r w:rsidRPr="00CE2C4E">
              <w:rPr>
                <w:rFonts w:ascii="微软雅黑" w:eastAsia="微软雅黑" w:hAnsi="微软雅黑"/>
                <w:b/>
                <w:color w:val="000000" w:themeColor="text1"/>
                <w:sz w:val="15"/>
                <w:szCs w:val="15"/>
              </w:rPr>
              <w:t>㎡</w:t>
            </w:r>
            <w:r w:rsidRPr="00CE2C4E">
              <w:rPr>
                <w:rFonts w:ascii="微软雅黑" w:eastAsia="微软雅黑" w:hAnsi="微软雅黑" w:hint="eastAsia"/>
                <w:b/>
                <w:color w:val="000000" w:themeColor="text1"/>
                <w:sz w:val="15"/>
                <w:szCs w:val="15"/>
              </w:rPr>
              <w:t>）</w:t>
            </w:r>
          </w:p>
        </w:tc>
        <w:tc>
          <w:tcPr>
            <w:tcW w:w="915" w:type="dxa"/>
            <w:shd w:val="clear" w:color="auto" w:fill="C0AD72"/>
            <w:vAlign w:val="center"/>
          </w:tcPr>
          <w:p w:rsidR="00334889" w:rsidRPr="00CE2C4E" w:rsidRDefault="00334889" w:rsidP="00334889">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分摊土地面积（</w:t>
            </w:r>
            <w:r w:rsidRPr="00CE2C4E">
              <w:rPr>
                <w:rFonts w:hint="eastAsia"/>
                <w:b/>
                <w:color w:val="000000" w:themeColor="text1"/>
                <w:sz w:val="15"/>
                <w:szCs w:val="15"/>
              </w:rPr>
              <w:t>㎡</w:t>
            </w:r>
            <w:r w:rsidRPr="00CE2C4E">
              <w:rPr>
                <w:rFonts w:ascii="微软雅黑" w:eastAsia="微软雅黑" w:hAnsi="微软雅黑" w:hint="eastAsia"/>
                <w:b/>
                <w:color w:val="000000" w:themeColor="text1"/>
                <w:sz w:val="15"/>
                <w:szCs w:val="15"/>
              </w:rPr>
              <w:t>）</w:t>
            </w:r>
          </w:p>
        </w:tc>
        <w:tc>
          <w:tcPr>
            <w:tcW w:w="1297" w:type="dxa"/>
            <w:shd w:val="clear" w:color="auto" w:fill="C0AD72"/>
            <w:vAlign w:val="center"/>
          </w:tcPr>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剩余土地使用年限（年）</w:t>
            </w:r>
          </w:p>
        </w:tc>
        <w:tc>
          <w:tcPr>
            <w:tcW w:w="1170" w:type="dxa"/>
            <w:shd w:val="clear" w:color="auto" w:fill="C0AD72"/>
            <w:vAlign w:val="center"/>
          </w:tcPr>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房地产单价</w:t>
            </w:r>
          </w:p>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（元/</w:t>
            </w:r>
            <w:r w:rsidRPr="00CE2C4E">
              <w:rPr>
                <w:rFonts w:ascii="微软雅黑" w:eastAsia="微软雅黑" w:hAnsi="微软雅黑"/>
                <w:b/>
                <w:color w:val="000000" w:themeColor="text1"/>
                <w:sz w:val="15"/>
                <w:szCs w:val="15"/>
              </w:rPr>
              <w:t>㎡</w:t>
            </w:r>
            <w:r w:rsidRPr="00CE2C4E">
              <w:rPr>
                <w:rFonts w:ascii="微软雅黑" w:eastAsia="微软雅黑" w:hAnsi="微软雅黑" w:hint="eastAsia"/>
                <w:b/>
                <w:color w:val="000000" w:themeColor="text1"/>
                <w:sz w:val="15"/>
                <w:szCs w:val="15"/>
              </w:rPr>
              <w:t>）</w:t>
            </w:r>
          </w:p>
        </w:tc>
        <w:tc>
          <w:tcPr>
            <w:tcW w:w="1275" w:type="dxa"/>
            <w:shd w:val="clear" w:color="auto" w:fill="C0AD72"/>
            <w:vAlign w:val="center"/>
          </w:tcPr>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房地产总价格</w:t>
            </w:r>
          </w:p>
          <w:p w:rsidR="00334889" w:rsidRPr="00CE2C4E" w:rsidRDefault="00334889" w:rsidP="00EE2464">
            <w:pPr>
              <w:adjustRightInd w:val="0"/>
              <w:snapToGrid w:val="0"/>
              <w:jc w:val="center"/>
              <w:rPr>
                <w:rFonts w:ascii="微软雅黑" w:eastAsia="微软雅黑" w:hAnsi="微软雅黑"/>
                <w:b/>
                <w:color w:val="000000" w:themeColor="text1"/>
                <w:sz w:val="15"/>
                <w:szCs w:val="15"/>
              </w:rPr>
            </w:pPr>
            <w:r w:rsidRPr="00CE2C4E">
              <w:rPr>
                <w:rFonts w:ascii="微软雅黑" w:eastAsia="微软雅黑" w:hAnsi="微软雅黑" w:hint="eastAsia"/>
                <w:b/>
                <w:color w:val="000000" w:themeColor="text1"/>
                <w:sz w:val="15"/>
                <w:szCs w:val="15"/>
              </w:rPr>
              <w:t>（万元）</w:t>
            </w:r>
          </w:p>
        </w:tc>
      </w:tr>
      <w:tr w:rsidR="00F208F0" w:rsidRPr="00CE2C4E" w:rsidTr="00DF7594">
        <w:trPr>
          <w:cantSplit/>
          <w:trHeight w:val="454"/>
          <w:jc w:val="center"/>
        </w:trPr>
        <w:tc>
          <w:tcPr>
            <w:tcW w:w="574" w:type="dxa"/>
            <w:vAlign w:val="center"/>
          </w:tcPr>
          <w:p w:rsidR="00F208F0" w:rsidRPr="00334889" w:rsidRDefault="00F208F0" w:rsidP="00F208F0">
            <w:pPr>
              <w:adjustRightInd w:val="0"/>
              <w:snapToGrid w:val="0"/>
              <w:jc w:val="center"/>
              <w:rPr>
                <w:rFonts w:ascii="微软雅黑" w:eastAsia="微软雅黑" w:hAnsi="微软雅黑"/>
                <w:color w:val="000000" w:themeColor="text1"/>
                <w:sz w:val="15"/>
                <w:szCs w:val="15"/>
              </w:rPr>
            </w:pPr>
            <w:r w:rsidRPr="00334889">
              <w:rPr>
                <w:rFonts w:ascii="微软雅黑" w:eastAsia="微软雅黑" w:hAnsi="微软雅黑" w:hint="eastAsia"/>
                <w:color w:val="000000" w:themeColor="text1"/>
                <w:sz w:val="15"/>
                <w:szCs w:val="15"/>
              </w:rPr>
              <w:t>4</w:t>
            </w:r>
          </w:p>
        </w:tc>
        <w:tc>
          <w:tcPr>
            <w:tcW w:w="929" w:type="dxa"/>
            <w:vAlign w:val="center"/>
          </w:tcPr>
          <w:p w:rsidR="00F208F0" w:rsidRPr="00334889" w:rsidRDefault="00F208F0" w:rsidP="00F208F0">
            <w:pPr>
              <w:adjustRightInd w:val="0"/>
              <w:snapToGrid w:val="0"/>
              <w:jc w:val="center"/>
              <w:rPr>
                <w:rFonts w:ascii="微软雅黑" w:eastAsia="微软雅黑" w:hAnsi="微软雅黑"/>
                <w:color w:val="000000" w:themeColor="text1"/>
                <w:sz w:val="15"/>
                <w:szCs w:val="15"/>
              </w:rPr>
            </w:pPr>
            <w:r w:rsidRPr="00F208F0">
              <w:rPr>
                <w:rFonts w:ascii="微软雅黑" w:eastAsia="微软雅黑" w:hAnsi="微软雅黑"/>
                <w:color w:val="000000" w:themeColor="text1"/>
                <w:sz w:val="15"/>
                <w:szCs w:val="15"/>
              </w:rPr>
              <w:t>2单元2层</w:t>
            </w:r>
            <w:r w:rsidRPr="00334889">
              <w:rPr>
                <w:rFonts w:ascii="微软雅黑" w:eastAsia="微软雅黑" w:hAnsi="微软雅黑" w:hint="eastAsia"/>
                <w:color w:val="000000" w:themeColor="text1"/>
                <w:sz w:val="15"/>
                <w:szCs w:val="15"/>
              </w:rPr>
              <w:t>202号</w:t>
            </w:r>
          </w:p>
        </w:tc>
        <w:tc>
          <w:tcPr>
            <w:tcW w:w="1406" w:type="dxa"/>
            <w:vAlign w:val="center"/>
          </w:tcPr>
          <w:p w:rsidR="00F208F0" w:rsidRPr="00CE2C4E" w:rsidRDefault="00F208F0"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姚稳</w:t>
            </w:r>
          </w:p>
        </w:tc>
        <w:tc>
          <w:tcPr>
            <w:tcW w:w="1426" w:type="dxa"/>
            <w:vAlign w:val="center"/>
          </w:tcPr>
          <w:p w:rsidR="00F208F0" w:rsidRPr="00CE2C4E" w:rsidRDefault="00F208F0"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保康县城关镇清溪路（中行）</w:t>
            </w:r>
          </w:p>
        </w:tc>
        <w:tc>
          <w:tcPr>
            <w:tcW w:w="1820" w:type="dxa"/>
            <w:vAlign w:val="center"/>
          </w:tcPr>
          <w:p w:rsidR="00F208F0" w:rsidRPr="00CE2C4E" w:rsidRDefault="00F208F0"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保康县房权证城关字第</w:t>
            </w:r>
            <w:r w:rsidRPr="00CE2C4E">
              <w:rPr>
                <w:rFonts w:ascii="微软雅黑" w:eastAsia="微软雅黑" w:hAnsi="微软雅黑"/>
                <w:color w:val="000000" w:themeColor="text1"/>
                <w:sz w:val="15"/>
                <w:szCs w:val="15"/>
              </w:rPr>
              <w:t>S20110252号</w:t>
            </w:r>
          </w:p>
        </w:tc>
        <w:tc>
          <w:tcPr>
            <w:tcW w:w="1796" w:type="dxa"/>
            <w:shd w:val="clear" w:color="auto" w:fill="auto"/>
            <w:vAlign w:val="center"/>
          </w:tcPr>
          <w:p w:rsidR="00F208F0" w:rsidRPr="00CE2C4E" w:rsidRDefault="00F208F0"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保国用（</w:t>
            </w:r>
            <w:r w:rsidRPr="00CE2C4E">
              <w:rPr>
                <w:rFonts w:ascii="微软雅黑" w:eastAsia="微软雅黑" w:hAnsi="微软雅黑"/>
                <w:color w:val="000000" w:themeColor="text1"/>
                <w:sz w:val="15"/>
                <w:szCs w:val="15"/>
              </w:rPr>
              <w:t>2011）第010302012</w:t>
            </w:r>
            <w:r w:rsidRPr="00951D30">
              <w:rPr>
                <w:rFonts w:ascii="微软雅黑" w:eastAsia="微软雅黑" w:hAnsi="微软雅黑"/>
                <w:color w:val="000000" w:themeColor="text1"/>
                <w:sz w:val="15"/>
                <w:szCs w:val="15"/>
              </w:rPr>
              <w:t>-1</w:t>
            </w:r>
            <w:r w:rsidRPr="00CE2C4E">
              <w:rPr>
                <w:rFonts w:ascii="微软雅黑" w:eastAsia="微软雅黑" w:hAnsi="微软雅黑"/>
                <w:color w:val="000000" w:themeColor="text1"/>
                <w:sz w:val="15"/>
                <w:szCs w:val="15"/>
              </w:rPr>
              <w:t>号</w:t>
            </w:r>
          </w:p>
        </w:tc>
        <w:tc>
          <w:tcPr>
            <w:tcW w:w="936" w:type="dxa"/>
            <w:vAlign w:val="center"/>
          </w:tcPr>
          <w:p w:rsidR="00F208F0" w:rsidRPr="00CE2C4E" w:rsidRDefault="00F208F0"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住宅</w:t>
            </w:r>
          </w:p>
        </w:tc>
        <w:tc>
          <w:tcPr>
            <w:tcW w:w="900" w:type="dxa"/>
            <w:vAlign w:val="center"/>
          </w:tcPr>
          <w:p w:rsidR="00F208F0" w:rsidRPr="00CE2C4E" w:rsidRDefault="00F208F0"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砖混</w:t>
            </w:r>
          </w:p>
        </w:tc>
        <w:tc>
          <w:tcPr>
            <w:tcW w:w="767" w:type="dxa"/>
            <w:vAlign w:val="center"/>
          </w:tcPr>
          <w:p w:rsidR="00F208F0" w:rsidRPr="00CE2C4E" w:rsidRDefault="00F208F0"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2/5</w:t>
            </w:r>
          </w:p>
        </w:tc>
        <w:tc>
          <w:tcPr>
            <w:tcW w:w="944" w:type="dxa"/>
            <w:vAlign w:val="center"/>
          </w:tcPr>
          <w:p w:rsidR="00F208F0" w:rsidRPr="00CE2C4E" w:rsidRDefault="00F208F0" w:rsidP="00CE2C4E">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color w:val="000000" w:themeColor="text1"/>
                <w:sz w:val="15"/>
                <w:szCs w:val="15"/>
              </w:rPr>
              <w:t>109.83</w:t>
            </w:r>
          </w:p>
        </w:tc>
        <w:tc>
          <w:tcPr>
            <w:tcW w:w="915" w:type="dxa"/>
            <w:vAlign w:val="center"/>
          </w:tcPr>
          <w:p w:rsidR="00F208F0" w:rsidRPr="00CE2C4E" w:rsidRDefault="00F208F0" w:rsidP="00CE2C4E">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25.92</w:t>
            </w:r>
          </w:p>
        </w:tc>
        <w:tc>
          <w:tcPr>
            <w:tcW w:w="1297" w:type="dxa"/>
            <w:vAlign w:val="center"/>
          </w:tcPr>
          <w:p w:rsidR="00F208F0" w:rsidRPr="00CE2C4E" w:rsidRDefault="00F208F0"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w:t>
            </w:r>
          </w:p>
        </w:tc>
        <w:tc>
          <w:tcPr>
            <w:tcW w:w="1170" w:type="dxa"/>
            <w:vAlign w:val="center"/>
          </w:tcPr>
          <w:p w:rsidR="00F208F0" w:rsidRPr="00CE2C4E" w:rsidRDefault="002B52B6" w:rsidP="00EE2464">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color w:val="000000" w:themeColor="text1"/>
                <w:sz w:val="15"/>
                <w:szCs w:val="15"/>
              </w:rPr>
              <w:t>3530</w:t>
            </w:r>
          </w:p>
        </w:tc>
        <w:tc>
          <w:tcPr>
            <w:tcW w:w="1275" w:type="dxa"/>
            <w:vAlign w:val="center"/>
          </w:tcPr>
          <w:p w:rsidR="00F208F0" w:rsidRPr="00CE2C4E" w:rsidRDefault="002B52B6" w:rsidP="00EE2464">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38.77</w:t>
            </w:r>
          </w:p>
        </w:tc>
      </w:tr>
      <w:tr w:rsidR="00334889" w:rsidRPr="00CE2C4E" w:rsidTr="00DF7594">
        <w:trPr>
          <w:cantSplit/>
          <w:trHeight w:val="454"/>
          <w:jc w:val="center"/>
        </w:trPr>
        <w:tc>
          <w:tcPr>
            <w:tcW w:w="574" w:type="dxa"/>
            <w:vAlign w:val="center"/>
          </w:tcPr>
          <w:p w:rsidR="00334889" w:rsidRPr="00CE2C4E" w:rsidRDefault="00334889"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合计</w:t>
            </w:r>
          </w:p>
        </w:tc>
        <w:tc>
          <w:tcPr>
            <w:tcW w:w="929" w:type="dxa"/>
            <w:vAlign w:val="center"/>
          </w:tcPr>
          <w:p w:rsidR="00334889" w:rsidRPr="00CE2C4E" w:rsidRDefault="00334889"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w:t>
            </w:r>
          </w:p>
        </w:tc>
        <w:tc>
          <w:tcPr>
            <w:tcW w:w="1406" w:type="dxa"/>
            <w:vAlign w:val="center"/>
          </w:tcPr>
          <w:p w:rsidR="00334889" w:rsidRPr="00CE2C4E" w:rsidRDefault="00334889"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w:t>
            </w:r>
          </w:p>
        </w:tc>
        <w:tc>
          <w:tcPr>
            <w:tcW w:w="1426" w:type="dxa"/>
            <w:vAlign w:val="center"/>
          </w:tcPr>
          <w:p w:rsidR="00334889" w:rsidRPr="00CE2C4E" w:rsidRDefault="00334889" w:rsidP="00EE2464">
            <w:pPr>
              <w:adjustRightInd w:val="0"/>
              <w:snapToGrid w:val="0"/>
              <w:jc w:val="center"/>
              <w:rPr>
                <w:rFonts w:ascii="微软雅黑" w:eastAsia="微软雅黑" w:hAnsi="微软雅黑"/>
                <w:color w:val="000000" w:themeColor="text1"/>
              </w:rPr>
            </w:pPr>
            <w:r w:rsidRPr="00CE2C4E">
              <w:rPr>
                <w:rFonts w:ascii="微软雅黑" w:eastAsia="微软雅黑" w:hAnsi="微软雅黑" w:hint="eastAsia"/>
                <w:color w:val="000000" w:themeColor="text1"/>
                <w:sz w:val="15"/>
                <w:szCs w:val="15"/>
              </w:rPr>
              <w:t>——</w:t>
            </w:r>
          </w:p>
        </w:tc>
        <w:tc>
          <w:tcPr>
            <w:tcW w:w="1820" w:type="dxa"/>
            <w:vAlign w:val="center"/>
          </w:tcPr>
          <w:p w:rsidR="00334889" w:rsidRPr="00CE2C4E" w:rsidRDefault="00334889" w:rsidP="00EE2464">
            <w:pPr>
              <w:adjustRightInd w:val="0"/>
              <w:snapToGrid w:val="0"/>
              <w:jc w:val="center"/>
              <w:rPr>
                <w:rFonts w:ascii="微软雅黑" w:eastAsia="微软雅黑" w:hAnsi="微软雅黑"/>
                <w:color w:val="000000" w:themeColor="text1"/>
              </w:rPr>
            </w:pPr>
            <w:r w:rsidRPr="00CE2C4E">
              <w:rPr>
                <w:rFonts w:ascii="微软雅黑" w:eastAsia="微软雅黑" w:hAnsi="微软雅黑" w:hint="eastAsia"/>
                <w:color w:val="000000" w:themeColor="text1"/>
                <w:sz w:val="15"/>
                <w:szCs w:val="15"/>
              </w:rPr>
              <w:t>——</w:t>
            </w:r>
          </w:p>
        </w:tc>
        <w:tc>
          <w:tcPr>
            <w:tcW w:w="1796" w:type="dxa"/>
            <w:shd w:val="clear" w:color="auto" w:fill="auto"/>
            <w:vAlign w:val="center"/>
          </w:tcPr>
          <w:p w:rsidR="00334889" w:rsidRPr="00CE2C4E" w:rsidRDefault="00334889" w:rsidP="00EE2464">
            <w:pPr>
              <w:adjustRightInd w:val="0"/>
              <w:snapToGrid w:val="0"/>
              <w:jc w:val="center"/>
              <w:rPr>
                <w:rFonts w:ascii="微软雅黑" w:eastAsia="微软雅黑" w:hAnsi="微软雅黑"/>
                <w:color w:val="000000" w:themeColor="text1"/>
              </w:rPr>
            </w:pPr>
            <w:r w:rsidRPr="00CE2C4E">
              <w:rPr>
                <w:rFonts w:ascii="微软雅黑" w:eastAsia="微软雅黑" w:hAnsi="微软雅黑" w:hint="eastAsia"/>
                <w:color w:val="000000" w:themeColor="text1"/>
                <w:sz w:val="15"/>
                <w:szCs w:val="15"/>
              </w:rPr>
              <w:t>——</w:t>
            </w:r>
          </w:p>
        </w:tc>
        <w:tc>
          <w:tcPr>
            <w:tcW w:w="936" w:type="dxa"/>
            <w:vAlign w:val="center"/>
          </w:tcPr>
          <w:p w:rsidR="00334889" w:rsidRPr="00CE2C4E" w:rsidRDefault="00334889" w:rsidP="00EE2464">
            <w:pPr>
              <w:adjustRightInd w:val="0"/>
              <w:snapToGrid w:val="0"/>
              <w:jc w:val="center"/>
              <w:rPr>
                <w:rFonts w:ascii="微软雅黑" w:eastAsia="微软雅黑" w:hAnsi="微软雅黑"/>
                <w:color w:val="000000" w:themeColor="text1"/>
              </w:rPr>
            </w:pPr>
            <w:r w:rsidRPr="00CE2C4E">
              <w:rPr>
                <w:rFonts w:ascii="微软雅黑" w:eastAsia="微软雅黑" w:hAnsi="微软雅黑" w:hint="eastAsia"/>
                <w:color w:val="000000" w:themeColor="text1"/>
                <w:sz w:val="15"/>
                <w:szCs w:val="15"/>
              </w:rPr>
              <w:t>——</w:t>
            </w:r>
          </w:p>
        </w:tc>
        <w:tc>
          <w:tcPr>
            <w:tcW w:w="900" w:type="dxa"/>
            <w:vAlign w:val="center"/>
          </w:tcPr>
          <w:p w:rsidR="00334889" w:rsidRPr="00CE2C4E" w:rsidRDefault="00334889" w:rsidP="00EE2464">
            <w:pPr>
              <w:adjustRightInd w:val="0"/>
              <w:snapToGrid w:val="0"/>
              <w:jc w:val="center"/>
              <w:rPr>
                <w:rFonts w:ascii="微软雅黑" w:eastAsia="微软雅黑" w:hAnsi="微软雅黑"/>
                <w:color w:val="000000" w:themeColor="text1"/>
              </w:rPr>
            </w:pPr>
            <w:r w:rsidRPr="00CE2C4E">
              <w:rPr>
                <w:rFonts w:ascii="微软雅黑" w:eastAsia="微软雅黑" w:hAnsi="微软雅黑" w:hint="eastAsia"/>
                <w:color w:val="000000" w:themeColor="text1"/>
                <w:sz w:val="15"/>
                <w:szCs w:val="15"/>
              </w:rPr>
              <w:t>——</w:t>
            </w:r>
          </w:p>
        </w:tc>
        <w:tc>
          <w:tcPr>
            <w:tcW w:w="767" w:type="dxa"/>
            <w:vAlign w:val="center"/>
          </w:tcPr>
          <w:p w:rsidR="00334889" w:rsidRPr="00CE2C4E" w:rsidRDefault="00334889" w:rsidP="00EE2464">
            <w:pPr>
              <w:adjustRightInd w:val="0"/>
              <w:snapToGrid w:val="0"/>
              <w:jc w:val="center"/>
              <w:rPr>
                <w:rFonts w:ascii="微软雅黑" w:eastAsia="微软雅黑" w:hAnsi="微软雅黑"/>
                <w:color w:val="000000" w:themeColor="text1"/>
              </w:rPr>
            </w:pPr>
            <w:r w:rsidRPr="00CE2C4E">
              <w:rPr>
                <w:rFonts w:ascii="微软雅黑" w:eastAsia="微软雅黑" w:hAnsi="微软雅黑" w:hint="eastAsia"/>
                <w:color w:val="000000" w:themeColor="text1"/>
                <w:sz w:val="15"/>
                <w:szCs w:val="15"/>
              </w:rPr>
              <w:t>——</w:t>
            </w:r>
          </w:p>
        </w:tc>
        <w:tc>
          <w:tcPr>
            <w:tcW w:w="944" w:type="dxa"/>
            <w:vAlign w:val="center"/>
          </w:tcPr>
          <w:p w:rsidR="00334889" w:rsidRPr="00CE2C4E" w:rsidRDefault="00334889" w:rsidP="00CE2C4E">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color w:val="000000" w:themeColor="text1"/>
                <w:sz w:val="15"/>
                <w:szCs w:val="15"/>
              </w:rPr>
              <w:t>109.83</w:t>
            </w:r>
          </w:p>
        </w:tc>
        <w:tc>
          <w:tcPr>
            <w:tcW w:w="915" w:type="dxa"/>
            <w:vAlign w:val="center"/>
          </w:tcPr>
          <w:p w:rsidR="00334889" w:rsidRPr="00CE2C4E" w:rsidRDefault="00334889" w:rsidP="00CE2C4E">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25.92</w:t>
            </w:r>
          </w:p>
        </w:tc>
        <w:tc>
          <w:tcPr>
            <w:tcW w:w="1297" w:type="dxa"/>
            <w:vAlign w:val="center"/>
          </w:tcPr>
          <w:p w:rsidR="00334889" w:rsidRPr="00CE2C4E" w:rsidRDefault="00334889"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w:t>
            </w:r>
          </w:p>
        </w:tc>
        <w:tc>
          <w:tcPr>
            <w:tcW w:w="1170" w:type="dxa"/>
            <w:vAlign w:val="center"/>
          </w:tcPr>
          <w:p w:rsidR="00334889" w:rsidRPr="00CE2C4E" w:rsidRDefault="00334889" w:rsidP="00EE2464">
            <w:pPr>
              <w:adjustRightInd w:val="0"/>
              <w:snapToGrid w:val="0"/>
              <w:jc w:val="center"/>
              <w:rPr>
                <w:rFonts w:ascii="微软雅黑" w:eastAsia="微软雅黑" w:hAnsi="微软雅黑"/>
                <w:color w:val="000000" w:themeColor="text1"/>
                <w:sz w:val="15"/>
                <w:szCs w:val="15"/>
              </w:rPr>
            </w:pPr>
            <w:r w:rsidRPr="00CE2C4E">
              <w:rPr>
                <w:rFonts w:ascii="微软雅黑" w:eastAsia="微软雅黑" w:hAnsi="微软雅黑" w:hint="eastAsia"/>
                <w:color w:val="000000" w:themeColor="text1"/>
                <w:sz w:val="15"/>
                <w:szCs w:val="15"/>
              </w:rPr>
              <w:t>——</w:t>
            </w:r>
          </w:p>
        </w:tc>
        <w:tc>
          <w:tcPr>
            <w:tcW w:w="1275" w:type="dxa"/>
            <w:vAlign w:val="center"/>
          </w:tcPr>
          <w:p w:rsidR="00334889" w:rsidRPr="00CE2C4E" w:rsidRDefault="002B52B6" w:rsidP="00EE2464">
            <w:pPr>
              <w:adjustRightInd w:val="0"/>
              <w:snapToGrid w:val="0"/>
              <w:jc w:val="center"/>
              <w:rPr>
                <w:rFonts w:ascii="微软雅黑" w:eastAsia="微软雅黑" w:hAnsi="微软雅黑"/>
                <w:color w:val="000000" w:themeColor="text1"/>
                <w:sz w:val="15"/>
                <w:szCs w:val="15"/>
              </w:rPr>
            </w:pPr>
            <w:r>
              <w:rPr>
                <w:rFonts w:ascii="微软雅黑" w:eastAsia="微软雅黑" w:hAnsi="微软雅黑" w:hint="eastAsia"/>
                <w:color w:val="000000" w:themeColor="text1"/>
                <w:sz w:val="15"/>
                <w:szCs w:val="15"/>
              </w:rPr>
              <w:t>38.77</w:t>
            </w:r>
          </w:p>
        </w:tc>
      </w:tr>
    </w:tbl>
    <w:p w:rsidR="00297747" w:rsidRPr="00CE1929" w:rsidRDefault="00297747" w:rsidP="00FE2E8E">
      <w:pPr>
        <w:adjustRightInd w:val="0"/>
        <w:snapToGrid w:val="0"/>
        <w:spacing w:line="276" w:lineRule="auto"/>
        <w:ind w:firstLineChars="200" w:firstLine="420"/>
        <w:rPr>
          <w:rFonts w:ascii="微软雅黑" w:eastAsia="微软雅黑" w:hAnsi="微软雅黑"/>
          <w:b/>
          <w:sz w:val="21"/>
          <w:szCs w:val="21"/>
        </w:rPr>
      </w:pPr>
      <w:r w:rsidRPr="00CE2C4E">
        <w:rPr>
          <w:rFonts w:ascii="微软雅黑" w:eastAsia="微软雅黑" w:hAnsi="微软雅黑" w:hint="eastAsia"/>
          <w:b/>
          <w:color w:val="000000" w:themeColor="text1"/>
          <w:sz w:val="21"/>
          <w:szCs w:val="21"/>
        </w:rPr>
        <w:t>其他需要说</w:t>
      </w:r>
      <w:r w:rsidRPr="00CE1929">
        <w:rPr>
          <w:rFonts w:ascii="微软雅黑" w:eastAsia="微软雅黑" w:hAnsi="微软雅黑" w:hint="eastAsia"/>
          <w:b/>
          <w:color w:val="000000"/>
          <w:sz w:val="21"/>
          <w:szCs w:val="21"/>
        </w:rPr>
        <w:t>明的事项:</w:t>
      </w:r>
    </w:p>
    <w:p w:rsidR="00297747" w:rsidRPr="00CE1929" w:rsidRDefault="00D479E9" w:rsidP="00FE2E8E">
      <w:pPr>
        <w:pStyle w:val="a0"/>
        <w:tabs>
          <w:tab w:val="left" w:pos="540"/>
        </w:tabs>
        <w:adjustRightInd w:val="0"/>
        <w:snapToGrid w:val="0"/>
        <w:spacing w:line="276" w:lineRule="auto"/>
        <w:ind w:firstLineChars="200"/>
        <w:jc w:val="both"/>
        <w:rPr>
          <w:rFonts w:ascii="微软雅黑" w:eastAsia="微软雅黑" w:hAnsi="微软雅黑"/>
          <w:color w:val="000000"/>
          <w:sz w:val="21"/>
          <w:szCs w:val="21"/>
        </w:rPr>
      </w:pPr>
      <w:r w:rsidRPr="00CE1929">
        <w:rPr>
          <w:rFonts w:ascii="微软雅黑" w:eastAsia="微软雅黑" w:hAnsi="微软雅黑" w:hint="eastAsia"/>
          <w:color w:val="000000"/>
          <w:sz w:val="21"/>
          <w:szCs w:val="21"/>
        </w:rPr>
        <w:t>（一）</w:t>
      </w:r>
      <w:r w:rsidR="00297747" w:rsidRPr="00CE1929">
        <w:rPr>
          <w:rFonts w:ascii="微软雅黑" w:eastAsia="微软雅黑" w:hAnsi="微软雅黑" w:hint="eastAsia"/>
          <w:color w:val="000000"/>
          <w:sz w:val="21"/>
          <w:szCs w:val="21"/>
        </w:rPr>
        <w:t>本次估价对象的建</w:t>
      </w:r>
      <w:r w:rsidR="00297747" w:rsidRPr="00DF7594">
        <w:rPr>
          <w:rFonts w:ascii="微软雅黑" w:eastAsia="微软雅黑" w:hAnsi="微软雅黑" w:hint="eastAsia"/>
          <w:color w:val="000000" w:themeColor="text1"/>
          <w:sz w:val="21"/>
          <w:szCs w:val="21"/>
        </w:rPr>
        <w:t>筑面积和</w:t>
      </w:r>
      <w:r w:rsidR="00297747" w:rsidRPr="00DF7594">
        <w:rPr>
          <w:rFonts w:ascii="微软雅黑" w:eastAsia="微软雅黑" w:hAnsi="微软雅黑" w:cs="宋体" w:hint="eastAsia"/>
          <w:color w:val="000000" w:themeColor="text1"/>
          <w:sz w:val="21"/>
          <w:szCs w:val="21"/>
        </w:rPr>
        <w:t>分摊</w:t>
      </w:r>
      <w:r w:rsidR="00297747" w:rsidRPr="00DF7594">
        <w:rPr>
          <w:rFonts w:ascii="微软雅黑" w:eastAsia="微软雅黑" w:hAnsi="微软雅黑" w:hint="eastAsia"/>
          <w:color w:val="000000" w:themeColor="text1"/>
          <w:sz w:val="21"/>
          <w:szCs w:val="21"/>
        </w:rPr>
        <w:t>土地面积分别来源于估价委托人提供的</w:t>
      </w:r>
      <w:r w:rsidR="00A45AD4" w:rsidRPr="00DF7594">
        <w:rPr>
          <w:rFonts w:ascii="微软雅黑" w:eastAsia="微软雅黑" w:hAnsi="微软雅黑" w:hint="eastAsia"/>
          <w:color w:val="000000" w:themeColor="text1"/>
          <w:sz w:val="21"/>
          <w:szCs w:val="21"/>
        </w:rPr>
        <w:t>《房屋所有权证》（保康县房权证城关字第S20110252号）</w:t>
      </w:r>
      <w:r w:rsidR="00297747" w:rsidRPr="00DF7594">
        <w:rPr>
          <w:rFonts w:ascii="微软雅黑" w:eastAsia="微软雅黑" w:hAnsi="微软雅黑" w:hint="eastAsia"/>
          <w:color w:val="000000" w:themeColor="text1"/>
          <w:sz w:val="21"/>
          <w:szCs w:val="21"/>
        </w:rPr>
        <w:t>及</w:t>
      </w:r>
      <w:r w:rsidR="00A45AD4" w:rsidRPr="00DF7594">
        <w:rPr>
          <w:rFonts w:ascii="微软雅黑" w:eastAsia="微软雅黑" w:hAnsi="微软雅黑" w:hint="eastAsia"/>
          <w:color w:val="000000" w:themeColor="text1"/>
          <w:sz w:val="21"/>
          <w:szCs w:val="21"/>
        </w:rPr>
        <w:t>《国有土地使用证》（保国用（20</w:t>
      </w:r>
      <w:r w:rsidR="00A45AD4" w:rsidRPr="00F208F0">
        <w:rPr>
          <w:rFonts w:ascii="微软雅黑" w:eastAsia="微软雅黑" w:hAnsi="微软雅黑" w:cs="宋体" w:hint="eastAsia"/>
          <w:color w:val="000000" w:themeColor="text1"/>
          <w:sz w:val="21"/>
          <w:szCs w:val="21"/>
        </w:rPr>
        <w:t>11）第010302012-1号）</w:t>
      </w:r>
      <w:r w:rsidR="00297747" w:rsidRPr="00F208F0">
        <w:rPr>
          <w:rFonts w:ascii="微软雅黑" w:eastAsia="微软雅黑" w:hAnsi="微软雅黑" w:cs="宋体" w:hint="eastAsia"/>
          <w:color w:val="000000" w:themeColor="text1"/>
          <w:sz w:val="21"/>
          <w:szCs w:val="21"/>
        </w:rPr>
        <w:t>，并以此</w:t>
      </w:r>
      <w:r w:rsidR="00297747" w:rsidRPr="00CE1929">
        <w:rPr>
          <w:rFonts w:ascii="微软雅黑" w:eastAsia="微软雅黑" w:hAnsi="微软雅黑" w:hint="eastAsia"/>
          <w:color w:val="000000"/>
          <w:sz w:val="21"/>
          <w:szCs w:val="21"/>
        </w:rPr>
        <w:t>为估价前提。</w:t>
      </w:r>
    </w:p>
    <w:p w:rsidR="00297747" w:rsidRPr="00CE1929" w:rsidRDefault="00A500E0" w:rsidP="00FE2E8E">
      <w:pPr>
        <w:adjustRightInd w:val="0"/>
        <w:snapToGrid w:val="0"/>
        <w:spacing w:line="276" w:lineRule="auto"/>
        <w:ind w:firstLineChars="200" w:firstLine="420"/>
        <w:rPr>
          <w:rFonts w:ascii="微软雅黑" w:eastAsia="微软雅黑" w:hAnsi="微软雅黑"/>
          <w:color w:val="000000"/>
          <w:sz w:val="21"/>
          <w:szCs w:val="21"/>
        </w:rPr>
      </w:pPr>
      <w:r w:rsidRPr="00CE1929">
        <w:rPr>
          <w:rFonts w:ascii="微软雅黑" w:eastAsia="微软雅黑" w:hAnsi="微软雅黑" w:hint="eastAsia"/>
          <w:color w:val="000000" w:themeColor="text1"/>
          <w:sz w:val="21"/>
          <w:szCs w:val="21"/>
        </w:rPr>
        <w:t>（二）</w:t>
      </w:r>
      <w:r w:rsidR="00DF7594" w:rsidRPr="002C2031">
        <w:rPr>
          <w:rFonts w:ascii="微软雅黑" w:eastAsia="微软雅黑" w:hAnsi="微软雅黑" w:hint="eastAsia"/>
          <w:sz w:val="21"/>
          <w:szCs w:val="21"/>
        </w:rPr>
        <w:t>房地产单价精确至拾元</w:t>
      </w:r>
      <w:r w:rsidR="00297747" w:rsidRPr="00CE1929">
        <w:rPr>
          <w:rFonts w:ascii="微软雅黑" w:eastAsia="微软雅黑" w:hAnsi="微软雅黑" w:hint="eastAsia"/>
          <w:sz w:val="21"/>
          <w:szCs w:val="21"/>
        </w:rPr>
        <w:t>。</w:t>
      </w:r>
    </w:p>
    <w:p w:rsidR="00297747" w:rsidRPr="00CE1929" w:rsidRDefault="00297747" w:rsidP="00FE2E8E">
      <w:pPr>
        <w:adjustRightInd w:val="0"/>
        <w:snapToGrid w:val="0"/>
        <w:spacing w:line="276" w:lineRule="auto"/>
        <w:ind w:firstLineChars="200" w:firstLine="420"/>
        <w:rPr>
          <w:rFonts w:ascii="微软雅黑" w:eastAsia="微软雅黑" w:hAnsi="微软雅黑"/>
          <w:sz w:val="21"/>
          <w:szCs w:val="21"/>
        </w:rPr>
      </w:pPr>
    </w:p>
    <w:p w:rsidR="00DF7594" w:rsidRPr="00DF7594" w:rsidRDefault="00DF7594" w:rsidP="00DF7594">
      <w:pPr>
        <w:tabs>
          <w:tab w:val="left" w:pos="284"/>
          <w:tab w:val="left" w:pos="2160"/>
        </w:tabs>
        <w:adjustRightInd w:val="0"/>
        <w:snapToGrid w:val="0"/>
        <w:spacing w:line="400" w:lineRule="exact"/>
        <w:jc w:val="right"/>
        <w:rPr>
          <w:rFonts w:ascii="微软雅黑" w:eastAsia="微软雅黑" w:hAnsi="微软雅黑"/>
          <w:color w:val="000000" w:themeColor="text1"/>
          <w:sz w:val="21"/>
          <w:szCs w:val="21"/>
        </w:rPr>
      </w:pPr>
      <w:r w:rsidRPr="002C2031">
        <w:rPr>
          <w:rFonts w:ascii="微软雅黑" w:eastAsia="微软雅黑" w:hAnsi="微软雅黑" w:hint="eastAsia"/>
          <w:sz w:val="21"/>
          <w:szCs w:val="21"/>
        </w:rPr>
        <w:t>武汉国佳房</w:t>
      </w:r>
      <w:r w:rsidRPr="00DF7594">
        <w:rPr>
          <w:rFonts w:ascii="微软雅黑" w:eastAsia="微软雅黑" w:hAnsi="微软雅黑" w:hint="eastAsia"/>
          <w:color w:val="000000" w:themeColor="text1"/>
          <w:sz w:val="21"/>
          <w:szCs w:val="21"/>
        </w:rPr>
        <w:t>地资产评估有限公司襄阳分公司</w:t>
      </w:r>
    </w:p>
    <w:p w:rsidR="001572B6" w:rsidRPr="00DF7594" w:rsidRDefault="00C1248E" w:rsidP="00FE2E8E">
      <w:pPr>
        <w:tabs>
          <w:tab w:val="left" w:pos="284"/>
          <w:tab w:val="left" w:pos="2160"/>
        </w:tabs>
        <w:adjustRightInd w:val="0"/>
        <w:snapToGrid w:val="0"/>
        <w:spacing w:line="480" w:lineRule="auto"/>
        <w:jc w:val="right"/>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二〇一九年四月二十四日</w:t>
      </w:r>
    </w:p>
    <w:p w:rsidR="00DC004C" w:rsidRPr="00DF7594" w:rsidRDefault="00DC004C" w:rsidP="00480409">
      <w:pPr>
        <w:topLinePunct/>
        <w:adjustRightInd w:val="0"/>
        <w:snapToGrid w:val="0"/>
        <w:spacing w:beforeLines="50"/>
        <w:jc w:val="center"/>
        <w:rPr>
          <w:rFonts w:ascii="微软雅黑" w:eastAsia="微软雅黑" w:hAnsi="微软雅黑"/>
          <w:b/>
          <w:color w:val="000000" w:themeColor="text1"/>
          <w:sz w:val="32"/>
          <w:szCs w:val="32"/>
        </w:rPr>
        <w:sectPr w:rsidR="00DC004C" w:rsidRPr="00DF7594" w:rsidSect="00E11E4A">
          <w:pgSz w:w="16838" w:h="11906" w:orient="landscape" w:code="9"/>
          <w:pgMar w:top="1701" w:right="1701" w:bottom="1418" w:left="1418" w:header="851" w:footer="964" w:gutter="0"/>
          <w:pgNumType w:fmt="lowerRoman"/>
          <w:cols w:space="425"/>
          <w:docGrid w:type="lines" w:linePitch="312"/>
        </w:sectPr>
      </w:pPr>
    </w:p>
    <w:p w:rsidR="00DC004C" w:rsidRPr="00CE1929" w:rsidRDefault="00DC004C" w:rsidP="00480409">
      <w:pPr>
        <w:topLinePunct/>
        <w:adjustRightInd w:val="0"/>
        <w:snapToGrid w:val="0"/>
        <w:spacing w:beforeLines="50"/>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lastRenderedPageBreak/>
        <w:t>目录</w:t>
      </w:r>
    </w:p>
    <w:p w:rsidR="00DC004C" w:rsidRPr="00CE1929" w:rsidRDefault="00DC004C" w:rsidP="00480409">
      <w:pPr>
        <w:topLinePunct/>
        <w:adjustRightInd w:val="0"/>
        <w:snapToGrid w:val="0"/>
        <w:spacing w:afterLines="100" w:line="160" w:lineRule="exact"/>
        <w:jc w:val="center"/>
        <w:rPr>
          <w:rFonts w:ascii="微软雅黑" w:eastAsia="微软雅黑" w:hAnsi="微软雅黑"/>
          <w:b/>
          <w:color w:val="C3AD72"/>
          <w:sz w:val="16"/>
          <w:szCs w:val="16"/>
        </w:rPr>
      </w:pPr>
      <w:r w:rsidRPr="00CE1929">
        <w:rPr>
          <w:rFonts w:ascii="微软雅黑" w:eastAsia="微软雅黑" w:hAnsi="微软雅黑" w:hint="eastAsia"/>
          <w:b/>
          <w:color w:val="C3AD72"/>
          <w:sz w:val="16"/>
          <w:szCs w:val="16"/>
        </w:rPr>
        <w:t>C</w:t>
      </w:r>
      <w:r w:rsidRPr="00CE1929">
        <w:rPr>
          <w:rFonts w:ascii="微软雅黑" w:eastAsia="微软雅黑" w:hAnsi="微软雅黑"/>
          <w:b/>
          <w:color w:val="C3AD72"/>
          <w:sz w:val="16"/>
          <w:szCs w:val="16"/>
        </w:rPr>
        <w:t>ontents</w:t>
      </w:r>
    </w:p>
    <w:bookmarkStart w:id="2" w:name="_Toc492480511"/>
    <w:bookmarkStart w:id="3" w:name="_Toc503261497"/>
    <w:bookmarkStart w:id="4" w:name="_Toc504481143"/>
    <w:p w:rsidR="00480409" w:rsidRDefault="00454138">
      <w:pPr>
        <w:pStyle w:val="11"/>
        <w:tabs>
          <w:tab w:val="right" w:leader="dot" w:pos="8777"/>
        </w:tabs>
        <w:rPr>
          <w:rFonts w:asciiTheme="minorHAnsi" w:eastAsiaTheme="minorEastAsia" w:hAnsiTheme="minorHAnsi" w:cstheme="minorBidi"/>
          <w:b w:val="0"/>
          <w:bCs w:val="0"/>
          <w:noProof/>
          <w:kern w:val="2"/>
          <w:szCs w:val="22"/>
        </w:rPr>
      </w:pPr>
      <w:r w:rsidRPr="00454138">
        <w:rPr>
          <w:rFonts w:ascii="微软雅黑" w:hAnsi="微软雅黑"/>
          <w:b w:val="0"/>
          <w:color w:val="C3AD72"/>
          <w:sz w:val="32"/>
        </w:rPr>
        <w:fldChar w:fldCharType="begin"/>
      </w:r>
      <w:r w:rsidR="007F6A9D" w:rsidRPr="00CE1929">
        <w:rPr>
          <w:rFonts w:ascii="微软雅黑" w:hAnsi="微软雅黑"/>
          <w:b w:val="0"/>
          <w:color w:val="C3AD72"/>
          <w:sz w:val="32"/>
        </w:rPr>
        <w:instrText xml:space="preserve"> TOC \o "1-3" \</w:instrText>
      </w:r>
      <w:r w:rsidR="007F6A9D" w:rsidRPr="00CE1929">
        <w:rPr>
          <w:rFonts w:ascii="微软雅黑" w:hAnsi="微软雅黑" w:hint="eastAsia"/>
          <w:b w:val="0"/>
          <w:color w:val="C3AD72"/>
          <w:sz w:val="32"/>
        </w:rPr>
        <w:instrText>n3-3</w:instrText>
      </w:r>
      <w:r w:rsidR="007F6A9D" w:rsidRPr="00CE1929">
        <w:rPr>
          <w:rFonts w:ascii="微软雅黑" w:hAnsi="微软雅黑"/>
          <w:b w:val="0"/>
          <w:color w:val="C3AD72"/>
          <w:sz w:val="32"/>
        </w:rPr>
        <w:instrText xml:space="preserve">\h \z \u </w:instrText>
      </w:r>
      <w:r w:rsidRPr="00454138">
        <w:rPr>
          <w:rFonts w:ascii="微软雅黑" w:hAnsi="微软雅黑"/>
          <w:b w:val="0"/>
          <w:color w:val="C3AD72"/>
          <w:sz w:val="32"/>
        </w:rPr>
        <w:fldChar w:fldCharType="separate"/>
      </w:r>
      <w:hyperlink w:anchor="_Toc7008854" w:history="1">
        <w:r w:rsidR="00480409" w:rsidRPr="006A2E0D">
          <w:rPr>
            <w:rStyle w:val="a9"/>
            <w:rFonts w:ascii="微软雅黑" w:hAnsi="微软雅黑" w:hint="eastAsia"/>
            <w:noProof/>
          </w:rPr>
          <w:t>估价师声明</w:t>
        </w:r>
        <w:r w:rsidR="00480409">
          <w:rPr>
            <w:noProof/>
            <w:webHidden/>
          </w:rPr>
          <w:tab/>
        </w:r>
        <w:r w:rsidR="00480409">
          <w:rPr>
            <w:noProof/>
            <w:webHidden/>
          </w:rPr>
          <w:fldChar w:fldCharType="begin"/>
        </w:r>
        <w:r w:rsidR="00480409">
          <w:rPr>
            <w:noProof/>
            <w:webHidden/>
          </w:rPr>
          <w:instrText xml:space="preserve"> PAGEREF _Toc7008854 \h </w:instrText>
        </w:r>
        <w:r w:rsidR="00480409">
          <w:rPr>
            <w:noProof/>
            <w:webHidden/>
          </w:rPr>
        </w:r>
        <w:r w:rsidR="00480409">
          <w:rPr>
            <w:noProof/>
            <w:webHidden/>
          </w:rPr>
          <w:fldChar w:fldCharType="separate"/>
        </w:r>
        <w:r w:rsidR="00480409">
          <w:rPr>
            <w:noProof/>
            <w:webHidden/>
          </w:rPr>
          <w:t>2</w:t>
        </w:r>
        <w:r w:rsidR="00480409">
          <w:rPr>
            <w:noProof/>
            <w:webHidden/>
          </w:rPr>
          <w:fldChar w:fldCharType="end"/>
        </w:r>
      </w:hyperlink>
    </w:p>
    <w:p w:rsidR="00480409" w:rsidRDefault="00480409">
      <w:pPr>
        <w:pStyle w:val="11"/>
        <w:tabs>
          <w:tab w:val="right" w:leader="dot" w:pos="8777"/>
        </w:tabs>
        <w:rPr>
          <w:rFonts w:asciiTheme="minorHAnsi" w:eastAsiaTheme="minorEastAsia" w:hAnsiTheme="minorHAnsi" w:cstheme="minorBidi"/>
          <w:b w:val="0"/>
          <w:bCs w:val="0"/>
          <w:noProof/>
          <w:kern w:val="2"/>
          <w:szCs w:val="22"/>
        </w:rPr>
      </w:pPr>
      <w:hyperlink w:anchor="_Toc7008855" w:history="1">
        <w:r w:rsidRPr="006A2E0D">
          <w:rPr>
            <w:rStyle w:val="a9"/>
            <w:rFonts w:ascii="微软雅黑" w:hAnsi="微软雅黑" w:hint="eastAsia"/>
            <w:noProof/>
          </w:rPr>
          <w:t>估价假设和限制条件</w:t>
        </w:r>
        <w:r>
          <w:rPr>
            <w:noProof/>
            <w:webHidden/>
          </w:rPr>
          <w:tab/>
        </w:r>
        <w:r>
          <w:rPr>
            <w:noProof/>
            <w:webHidden/>
          </w:rPr>
          <w:fldChar w:fldCharType="begin"/>
        </w:r>
        <w:r>
          <w:rPr>
            <w:noProof/>
            <w:webHidden/>
          </w:rPr>
          <w:instrText xml:space="preserve"> PAGEREF _Toc7008855 \h </w:instrText>
        </w:r>
        <w:r>
          <w:rPr>
            <w:noProof/>
            <w:webHidden/>
          </w:rPr>
        </w:r>
        <w:r>
          <w:rPr>
            <w:noProof/>
            <w:webHidden/>
          </w:rPr>
          <w:fldChar w:fldCharType="separate"/>
        </w:r>
        <w:r>
          <w:rPr>
            <w:noProof/>
            <w:webHidden/>
          </w:rPr>
          <w:t>3</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56" w:history="1">
        <w:r w:rsidRPr="006A2E0D">
          <w:rPr>
            <w:rStyle w:val="a9"/>
            <w:rFonts w:ascii="微软雅黑" w:hAnsi="微软雅黑" w:hint="eastAsia"/>
            <w:noProof/>
          </w:rPr>
          <w:t>一、一般假设</w:t>
        </w:r>
        <w:r>
          <w:rPr>
            <w:noProof/>
            <w:webHidden/>
          </w:rPr>
          <w:tab/>
        </w:r>
        <w:r>
          <w:rPr>
            <w:noProof/>
            <w:webHidden/>
          </w:rPr>
          <w:fldChar w:fldCharType="begin"/>
        </w:r>
        <w:r>
          <w:rPr>
            <w:noProof/>
            <w:webHidden/>
          </w:rPr>
          <w:instrText xml:space="preserve"> PAGEREF _Toc7008856 \h </w:instrText>
        </w:r>
        <w:r>
          <w:rPr>
            <w:noProof/>
            <w:webHidden/>
          </w:rPr>
        </w:r>
        <w:r>
          <w:rPr>
            <w:noProof/>
            <w:webHidden/>
          </w:rPr>
          <w:fldChar w:fldCharType="separate"/>
        </w:r>
        <w:r>
          <w:rPr>
            <w:noProof/>
            <w:webHidden/>
          </w:rPr>
          <w:t>3</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57" w:history="1">
        <w:r w:rsidRPr="006A2E0D">
          <w:rPr>
            <w:rStyle w:val="a9"/>
            <w:rFonts w:ascii="微软雅黑" w:hAnsi="微软雅黑" w:hint="eastAsia"/>
            <w:noProof/>
          </w:rPr>
          <w:t>二、未定事项假设</w:t>
        </w:r>
        <w:r>
          <w:rPr>
            <w:noProof/>
            <w:webHidden/>
          </w:rPr>
          <w:tab/>
        </w:r>
        <w:r>
          <w:rPr>
            <w:noProof/>
            <w:webHidden/>
          </w:rPr>
          <w:fldChar w:fldCharType="begin"/>
        </w:r>
        <w:r>
          <w:rPr>
            <w:noProof/>
            <w:webHidden/>
          </w:rPr>
          <w:instrText xml:space="preserve"> PAGEREF _Toc7008857 \h </w:instrText>
        </w:r>
        <w:r>
          <w:rPr>
            <w:noProof/>
            <w:webHidden/>
          </w:rPr>
        </w:r>
        <w:r>
          <w:rPr>
            <w:noProof/>
            <w:webHidden/>
          </w:rPr>
          <w:fldChar w:fldCharType="separate"/>
        </w:r>
        <w:r>
          <w:rPr>
            <w:noProof/>
            <w:webHidden/>
          </w:rPr>
          <w:t>4</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58" w:history="1">
        <w:r w:rsidRPr="006A2E0D">
          <w:rPr>
            <w:rStyle w:val="a9"/>
            <w:rFonts w:ascii="微软雅黑" w:hAnsi="微软雅黑" w:hint="eastAsia"/>
            <w:noProof/>
          </w:rPr>
          <w:t>三、背离事实假设</w:t>
        </w:r>
        <w:r>
          <w:rPr>
            <w:noProof/>
            <w:webHidden/>
          </w:rPr>
          <w:tab/>
        </w:r>
        <w:r>
          <w:rPr>
            <w:noProof/>
            <w:webHidden/>
          </w:rPr>
          <w:fldChar w:fldCharType="begin"/>
        </w:r>
        <w:r>
          <w:rPr>
            <w:noProof/>
            <w:webHidden/>
          </w:rPr>
          <w:instrText xml:space="preserve"> PAGEREF _Toc7008858 \h </w:instrText>
        </w:r>
        <w:r>
          <w:rPr>
            <w:noProof/>
            <w:webHidden/>
          </w:rPr>
        </w:r>
        <w:r>
          <w:rPr>
            <w:noProof/>
            <w:webHidden/>
          </w:rPr>
          <w:fldChar w:fldCharType="separate"/>
        </w:r>
        <w:r>
          <w:rPr>
            <w:noProof/>
            <w:webHidden/>
          </w:rPr>
          <w:t>4</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59" w:history="1">
        <w:r w:rsidRPr="006A2E0D">
          <w:rPr>
            <w:rStyle w:val="a9"/>
            <w:rFonts w:ascii="微软雅黑" w:hAnsi="微软雅黑" w:hint="eastAsia"/>
            <w:noProof/>
          </w:rPr>
          <w:t>四、不相一致假设</w:t>
        </w:r>
        <w:r>
          <w:rPr>
            <w:noProof/>
            <w:webHidden/>
          </w:rPr>
          <w:tab/>
        </w:r>
        <w:r>
          <w:rPr>
            <w:noProof/>
            <w:webHidden/>
          </w:rPr>
          <w:fldChar w:fldCharType="begin"/>
        </w:r>
        <w:r>
          <w:rPr>
            <w:noProof/>
            <w:webHidden/>
          </w:rPr>
          <w:instrText xml:space="preserve"> PAGEREF _Toc7008859 \h </w:instrText>
        </w:r>
        <w:r>
          <w:rPr>
            <w:noProof/>
            <w:webHidden/>
          </w:rPr>
        </w:r>
        <w:r>
          <w:rPr>
            <w:noProof/>
            <w:webHidden/>
          </w:rPr>
          <w:fldChar w:fldCharType="separate"/>
        </w:r>
        <w:r>
          <w:rPr>
            <w:noProof/>
            <w:webHidden/>
          </w:rPr>
          <w:t>4</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60" w:history="1">
        <w:r w:rsidRPr="006A2E0D">
          <w:rPr>
            <w:rStyle w:val="a9"/>
            <w:rFonts w:ascii="微软雅黑" w:hAnsi="微软雅黑" w:hint="eastAsia"/>
            <w:noProof/>
          </w:rPr>
          <w:t>五、依据不足假设</w:t>
        </w:r>
        <w:r>
          <w:rPr>
            <w:noProof/>
            <w:webHidden/>
          </w:rPr>
          <w:tab/>
        </w:r>
        <w:r>
          <w:rPr>
            <w:noProof/>
            <w:webHidden/>
          </w:rPr>
          <w:fldChar w:fldCharType="begin"/>
        </w:r>
        <w:r>
          <w:rPr>
            <w:noProof/>
            <w:webHidden/>
          </w:rPr>
          <w:instrText xml:space="preserve"> PAGEREF _Toc7008860 \h </w:instrText>
        </w:r>
        <w:r>
          <w:rPr>
            <w:noProof/>
            <w:webHidden/>
          </w:rPr>
        </w:r>
        <w:r>
          <w:rPr>
            <w:noProof/>
            <w:webHidden/>
          </w:rPr>
          <w:fldChar w:fldCharType="separate"/>
        </w:r>
        <w:r>
          <w:rPr>
            <w:noProof/>
            <w:webHidden/>
          </w:rPr>
          <w:t>4</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61" w:history="1">
        <w:r w:rsidRPr="006A2E0D">
          <w:rPr>
            <w:rStyle w:val="a9"/>
            <w:rFonts w:ascii="微软雅黑" w:hAnsi="微软雅黑" w:hint="eastAsia"/>
            <w:noProof/>
          </w:rPr>
          <w:t>六、估价报告使用限制</w:t>
        </w:r>
        <w:r>
          <w:rPr>
            <w:noProof/>
            <w:webHidden/>
          </w:rPr>
          <w:tab/>
        </w:r>
        <w:r>
          <w:rPr>
            <w:noProof/>
            <w:webHidden/>
          </w:rPr>
          <w:fldChar w:fldCharType="begin"/>
        </w:r>
        <w:r>
          <w:rPr>
            <w:noProof/>
            <w:webHidden/>
          </w:rPr>
          <w:instrText xml:space="preserve"> PAGEREF _Toc7008861 \h </w:instrText>
        </w:r>
        <w:r>
          <w:rPr>
            <w:noProof/>
            <w:webHidden/>
          </w:rPr>
        </w:r>
        <w:r>
          <w:rPr>
            <w:noProof/>
            <w:webHidden/>
          </w:rPr>
          <w:fldChar w:fldCharType="separate"/>
        </w:r>
        <w:r>
          <w:rPr>
            <w:noProof/>
            <w:webHidden/>
          </w:rPr>
          <w:t>5</w:t>
        </w:r>
        <w:r>
          <w:rPr>
            <w:noProof/>
            <w:webHidden/>
          </w:rPr>
          <w:fldChar w:fldCharType="end"/>
        </w:r>
      </w:hyperlink>
    </w:p>
    <w:p w:rsidR="00480409" w:rsidRDefault="00480409">
      <w:pPr>
        <w:pStyle w:val="11"/>
        <w:tabs>
          <w:tab w:val="right" w:leader="dot" w:pos="8777"/>
        </w:tabs>
        <w:rPr>
          <w:rFonts w:asciiTheme="minorHAnsi" w:eastAsiaTheme="minorEastAsia" w:hAnsiTheme="minorHAnsi" w:cstheme="minorBidi"/>
          <w:b w:val="0"/>
          <w:bCs w:val="0"/>
          <w:noProof/>
          <w:kern w:val="2"/>
          <w:szCs w:val="22"/>
        </w:rPr>
      </w:pPr>
      <w:hyperlink w:anchor="_Toc7008862" w:history="1">
        <w:r w:rsidRPr="006A2E0D">
          <w:rPr>
            <w:rStyle w:val="a9"/>
            <w:rFonts w:ascii="微软雅黑" w:hAnsi="微软雅黑" w:hint="eastAsia"/>
            <w:noProof/>
          </w:rPr>
          <w:t>估价结果报告</w:t>
        </w:r>
        <w:r>
          <w:rPr>
            <w:noProof/>
            <w:webHidden/>
          </w:rPr>
          <w:tab/>
        </w:r>
        <w:r>
          <w:rPr>
            <w:noProof/>
            <w:webHidden/>
          </w:rPr>
          <w:fldChar w:fldCharType="begin"/>
        </w:r>
        <w:r>
          <w:rPr>
            <w:noProof/>
            <w:webHidden/>
          </w:rPr>
          <w:instrText xml:space="preserve"> PAGEREF _Toc7008862 \h </w:instrText>
        </w:r>
        <w:r>
          <w:rPr>
            <w:noProof/>
            <w:webHidden/>
          </w:rPr>
        </w:r>
        <w:r>
          <w:rPr>
            <w:noProof/>
            <w:webHidden/>
          </w:rPr>
          <w:fldChar w:fldCharType="separate"/>
        </w:r>
        <w:r>
          <w:rPr>
            <w:noProof/>
            <w:webHidden/>
          </w:rPr>
          <w:t>6</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63" w:history="1">
        <w:r w:rsidRPr="006A2E0D">
          <w:rPr>
            <w:rStyle w:val="a9"/>
            <w:rFonts w:ascii="微软雅黑" w:hAnsi="微软雅黑" w:hint="eastAsia"/>
            <w:noProof/>
          </w:rPr>
          <w:t>一、估价委托人</w:t>
        </w:r>
        <w:r>
          <w:rPr>
            <w:noProof/>
            <w:webHidden/>
          </w:rPr>
          <w:tab/>
        </w:r>
        <w:r>
          <w:rPr>
            <w:noProof/>
            <w:webHidden/>
          </w:rPr>
          <w:fldChar w:fldCharType="begin"/>
        </w:r>
        <w:r>
          <w:rPr>
            <w:noProof/>
            <w:webHidden/>
          </w:rPr>
          <w:instrText xml:space="preserve"> PAGEREF _Toc7008863 \h </w:instrText>
        </w:r>
        <w:r>
          <w:rPr>
            <w:noProof/>
            <w:webHidden/>
          </w:rPr>
        </w:r>
        <w:r>
          <w:rPr>
            <w:noProof/>
            <w:webHidden/>
          </w:rPr>
          <w:fldChar w:fldCharType="separate"/>
        </w:r>
        <w:r>
          <w:rPr>
            <w:noProof/>
            <w:webHidden/>
          </w:rPr>
          <w:t>6</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64" w:history="1">
        <w:r w:rsidRPr="006A2E0D">
          <w:rPr>
            <w:rStyle w:val="a9"/>
            <w:rFonts w:ascii="微软雅黑" w:hAnsi="微软雅黑" w:hint="eastAsia"/>
            <w:noProof/>
          </w:rPr>
          <w:t>二、房地产估价机构</w:t>
        </w:r>
        <w:r>
          <w:rPr>
            <w:noProof/>
            <w:webHidden/>
          </w:rPr>
          <w:tab/>
        </w:r>
        <w:r>
          <w:rPr>
            <w:noProof/>
            <w:webHidden/>
          </w:rPr>
          <w:fldChar w:fldCharType="begin"/>
        </w:r>
        <w:r>
          <w:rPr>
            <w:noProof/>
            <w:webHidden/>
          </w:rPr>
          <w:instrText xml:space="preserve"> PAGEREF _Toc7008864 \h </w:instrText>
        </w:r>
        <w:r>
          <w:rPr>
            <w:noProof/>
            <w:webHidden/>
          </w:rPr>
        </w:r>
        <w:r>
          <w:rPr>
            <w:noProof/>
            <w:webHidden/>
          </w:rPr>
          <w:fldChar w:fldCharType="separate"/>
        </w:r>
        <w:r>
          <w:rPr>
            <w:noProof/>
            <w:webHidden/>
          </w:rPr>
          <w:t>6</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65" w:history="1">
        <w:r w:rsidRPr="006A2E0D">
          <w:rPr>
            <w:rStyle w:val="a9"/>
            <w:rFonts w:ascii="微软雅黑" w:hAnsi="微软雅黑" w:hint="eastAsia"/>
            <w:noProof/>
          </w:rPr>
          <w:t>三、估价目的</w:t>
        </w:r>
        <w:r>
          <w:rPr>
            <w:noProof/>
            <w:webHidden/>
          </w:rPr>
          <w:tab/>
        </w:r>
        <w:r>
          <w:rPr>
            <w:noProof/>
            <w:webHidden/>
          </w:rPr>
          <w:fldChar w:fldCharType="begin"/>
        </w:r>
        <w:r>
          <w:rPr>
            <w:noProof/>
            <w:webHidden/>
          </w:rPr>
          <w:instrText xml:space="preserve"> PAGEREF _Toc7008865 \h </w:instrText>
        </w:r>
        <w:r>
          <w:rPr>
            <w:noProof/>
            <w:webHidden/>
          </w:rPr>
        </w:r>
        <w:r>
          <w:rPr>
            <w:noProof/>
            <w:webHidden/>
          </w:rPr>
          <w:fldChar w:fldCharType="separate"/>
        </w:r>
        <w:r>
          <w:rPr>
            <w:noProof/>
            <w:webHidden/>
          </w:rPr>
          <w:t>6</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66" w:history="1">
        <w:r w:rsidRPr="006A2E0D">
          <w:rPr>
            <w:rStyle w:val="a9"/>
            <w:rFonts w:ascii="微软雅黑" w:hAnsi="微软雅黑" w:hint="eastAsia"/>
            <w:noProof/>
          </w:rPr>
          <w:t>四、估价对象</w:t>
        </w:r>
        <w:r>
          <w:rPr>
            <w:noProof/>
            <w:webHidden/>
          </w:rPr>
          <w:tab/>
        </w:r>
        <w:r>
          <w:rPr>
            <w:noProof/>
            <w:webHidden/>
          </w:rPr>
          <w:fldChar w:fldCharType="begin"/>
        </w:r>
        <w:r>
          <w:rPr>
            <w:noProof/>
            <w:webHidden/>
          </w:rPr>
          <w:instrText xml:space="preserve"> PAGEREF _Toc7008866 \h </w:instrText>
        </w:r>
        <w:r>
          <w:rPr>
            <w:noProof/>
            <w:webHidden/>
          </w:rPr>
        </w:r>
        <w:r>
          <w:rPr>
            <w:noProof/>
            <w:webHidden/>
          </w:rPr>
          <w:fldChar w:fldCharType="separate"/>
        </w:r>
        <w:r>
          <w:rPr>
            <w:noProof/>
            <w:webHidden/>
          </w:rPr>
          <w:t>6</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67" w:history="1">
        <w:r w:rsidRPr="006A2E0D">
          <w:rPr>
            <w:rStyle w:val="a9"/>
            <w:rFonts w:ascii="微软雅黑" w:hAnsi="微软雅黑" w:hint="eastAsia"/>
            <w:noProof/>
          </w:rPr>
          <w:t>五、价值时点</w:t>
        </w:r>
        <w:r>
          <w:rPr>
            <w:noProof/>
            <w:webHidden/>
          </w:rPr>
          <w:tab/>
        </w:r>
        <w:r>
          <w:rPr>
            <w:noProof/>
            <w:webHidden/>
          </w:rPr>
          <w:fldChar w:fldCharType="begin"/>
        </w:r>
        <w:r>
          <w:rPr>
            <w:noProof/>
            <w:webHidden/>
          </w:rPr>
          <w:instrText xml:space="preserve"> PAGEREF _Toc7008867 \h </w:instrText>
        </w:r>
        <w:r>
          <w:rPr>
            <w:noProof/>
            <w:webHidden/>
          </w:rPr>
        </w:r>
        <w:r>
          <w:rPr>
            <w:noProof/>
            <w:webHidden/>
          </w:rPr>
          <w:fldChar w:fldCharType="separate"/>
        </w:r>
        <w:r>
          <w:rPr>
            <w:noProof/>
            <w:webHidden/>
          </w:rPr>
          <w:t>7</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68" w:history="1">
        <w:r w:rsidRPr="006A2E0D">
          <w:rPr>
            <w:rStyle w:val="a9"/>
            <w:rFonts w:ascii="微软雅黑" w:hAnsi="微软雅黑" w:hint="eastAsia"/>
            <w:noProof/>
          </w:rPr>
          <w:t>六、价值类型</w:t>
        </w:r>
        <w:r>
          <w:rPr>
            <w:noProof/>
            <w:webHidden/>
          </w:rPr>
          <w:tab/>
        </w:r>
        <w:r>
          <w:rPr>
            <w:noProof/>
            <w:webHidden/>
          </w:rPr>
          <w:fldChar w:fldCharType="begin"/>
        </w:r>
        <w:r>
          <w:rPr>
            <w:noProof/>
            <w:webHidden/>
          </w:rPr>
          <w:instrText xml:space="preserve"> PAGEREF _Toc7008868 \h </w:instrText>
        </w:r>
        <w:r>
          <w:rPr>
            <w:noProof/>
            <w:webHidden/>
          </w:rPr>
        </w:r>
        <w:r>
          <w:rPr>
            <w:noProof/>
            <w:webHidden/>
          </w:rPr>
          <w:fldChar w:fldCharType="separate"/>
        </w:r>
        <w:r>
          <w:rPr>
            <w:noProof/>
            <w:webHidden/>
          </w:rPr>
          <w:t>8</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69" w:history="1">
        <w:r w:rsidRPr="006A2E0D">
          <w:rPr>
            <w:rStyle w:val="a9"/>
            <w:rFonts w:ascii="微软雅黑" w:hAnsi="微软雅黑" w:hint="eastAsia"/>
            <w:noProof/>
          </w:rPr>
          <w:t>七、估价原则</w:t>
        </w:r>
        <w:r>
          <w:rPr>
            <w:noProof/>
            <w:webHidden/>
          </w:rPr>
          <w:tab/>
        </w:r>
        <w:r>
          <w:rPr>
            <w:noProof/>
            <w:webHidden/>
          </w:rPr>
          <w:fldChar w:fldCharType="begin"/>
        </w:r>
        <w:r>
          <w:rPr>
            <w:noProof/>
            <w:webHidden/>
          </w:rPr>
          <w:instrText xml:space="preserve"> PAGEREF _Toc7008869 \h </w:instrText>
        </w:r>
        <w:r>
          <w:rPr>
            <w:noProof/>
            <w:webHidden/>
          </w:rPr>
        </w:r>
        <w:r>
          <w:rPr>
            <w:noProof/>
            <w:webHidden/>
          </w:rPr>
          <w:fldChar w:fldCharType="separate"/>
        </w:r>
        <w:r>
          <w:rPr>
            <w:noProof/>
            <w:webHidden/>
          </w:rPr>
          <w:t>8</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70" w:history="1">
        <w:r w:rsidRPr="006A2E0D">
          <w:rPr>
            <w:rStyle w:val="a9"/>
            <w:rFonts w:ascii="微软雅黑" w:hAnsi="微软雅黑" w:hint="eastAsia"/>
            <w:noProof/>
          </w:rPr>
          <w:t>八、估价依据</w:t>
        </w:r>
        <w:r>
          <w:rPr>
            <w:noProof/>
            <w:webHidden/>
          </w:rPr>
          <w:tab/>
        </w:r>
        <w:r>
          <w:rPr>
            <w:noProof/>
            <w:webHidden/>
          </w:rPr>
          <w:fldChar w:fldCharType="begin"/>
        </w:r>
        <w:r>
          <w:rPr>
            <w:noProof/>
            <w:webHidden/>
          </w:rPr>
          <w:instrText xml:space="preserve"> PAGEREF _Toc7008870 \h </w:instrText>
        </w:r>
        <w:r>
          <w:rPr>
            <w:noProof/>
            <w:webHidden/>
          </w:rPr>
        </w:r>
        <w:r>
          <w:rPr>
            <w:noProof/>
            <w:webHidden/>
          </w:rPr>
          <w:fldChar w:fldCharType="separate"/>
        </w:r>
        <w:r>
          <w:rPr>
            <w:noProof/>
            <w:webHidden/>
          </w:rPr>
          <w:t>10</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71" w:history="1">
        <w:r w:rsidRPr="006A2E0D">
          <w:rPr>
            <w:rStyle w:val="a9"/>
            <w:rFonts w:ascii="微软雅黑" w:hAnsi="微软雅黑" w:hint="eastAsia"/>
            <w:noProof/>
          </w:rPr>
          <w:t>九、估价方法</w:t>
        </w:r>
        <w:r>
          <w:rPr>
            <w:noProof/>
            <w:webHidden/>
          </w:rPr>
          <w:tab/>
        </w:r>
        <w:r>
          <w:rPr>
            <w:noProof/>
            <w:webHidden/>
          </w:rPr>
          <w:fldChar w:fldCharType="begin"/>
        </w:r>
        <w:r>
          <w:rPr>
            <w:noProof/>
            <w:webHidden/>
          </w:rPr>
          <w:instrText xml:space="preserve"> PAGEREF _Toc7008871 \h </w:instrText>
        </w:r>
        <w:r>
          <w:rPr>
            <w:noProof/>
            <w:webHidden/>
          </w:rPr>
        </w:r>
        <w:r>
          <w:rPr>
            <w:noProof/>
            <w:webHidden/>
          </w:rPr>
          <w:fldChar w:fldCharType="separate"/>
        </w:r>
        <w:r>
          <w:rPr>
            <w:noProof/>
            <w:webHidden/>
          </w:rPr>
          <w:t>12</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72" w:history="1">
        <w:r w:rsidRPr="006A2E0D">
          <w:rPr>
            <w:rStyle w:val="a9"/>
            <w:rFonts w:ascii="微软雅黑" w:hAnsi="微软雅黑" w:hint="eastAsia"/>
            <w:noProof/>
          </w:rPr>
          <w:t>十、估价结果</w:t>
        </w:r>
        <w:r>
          <w:rPr>
            <w:noProof/>
            <w:webHidden/>
          </w:rPr>
          <w:tab/>
        </w:r>
        <w:r>
          <w:rPr>
            <w:noProof/>
            <w:webHidden/>
          </w:rPr>
          <w:fldChar w:fldCharType="begin"/>
        </w:r>
        <w:r>
          <w:rPr>
            <w:noProof/>
            <w:webHidden/>
          </w:rPr>
          <w:instrText xml:space="preserve"> PAGEREF _Toc7008872 \h </w:instrText>
        </w:r>
        <w:r>
          <w:rPr>
            <w:noProof/>
            <w:webHidden/>
          </w:rPr>
        </w:r>
        <w:r>
          <w:rPr>
            <w:noProof/>
            <w:webHidden/>
          </w:rPr>
          <w:fldChar w:fldCharType="separate"/>
        </w:r>
        <w:r>
          <w:rPr>
            <w:noProof/>
            <w:webHidden/>
          </w:rPr>
          <w:t>12</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73" w:history="1">
        <w:r w:rsidRPr="006A2E0D">
          <w:rPr>
            <w:rStyle w:val="a9"/>
            <w:rFonts w:ascii="微软雅黑" w:hAnsi="微软雅黑" w:hint="eastAsia"/>
            <w:noProof/>
          </w:rPr>
          <w:t>十一、注册房地产估价师及其他估价人员</w:t>
        </w:r>
        <w:r>
          <w:rPr>
            <w:noProof/>
            <w:webHidden/>
          </w:rPr>
          <w:tab/>
        </w:r>
        <w:r>
          <w:rPr>
            <w:noProof/>
            <w:webHidden/>
          </w:rPr>
          <w:fldChar w:fldCharType="begin"/>
        </w:r>
        <w:r>
          <w:rPr>
            <w:noProof/>
            <w:webHidden/>
          </w:rPr>
          <w:instrText xml:space="preserve"> PAGEREF _Toc7008873 \h </w:instrText>
        </w:r>
        <w:r>
          <w:rPr>
            <w:noProof/>
            <w:webHidden/>
          </w:rPr>
        </w:r>
        <w:r>
          <w:rPr>
            <w:noProof/>
            <w:webHidden/>
          </w:rPr>
          <w:fldChar w:fldCharType="separate"/>
        </w:r>
        <w:r>
          <w:rPr>
            <w:noProof/>
            <w:webHidden/>
          </w:rPr>
          <w:t>13</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74" w:history="1">
        <w:r w:rsidRPr="006A2E0D">
          <w:rPr>
            <w:rStyle w:val="a9"/>
            <w:rFonts w:ascii="微软雅黑" w:hAnsi="微软雅黑" w:hint="eastAsia"/>
            <w:noProof/>
          </w:rPr>
          <w:t>十二、实地查勘期</w:t>
        </w:r>
        <w:r>
          <w:rPr>
            <w:noProof/>
            <w:webHidden/>
          </w:rPr>
          <w:tab/>
        </w:r>
        <w:r>
          <w:rPr>
            <w:noProof/>
            <w:webHidden/>
          </w:rPr>
          <w:fldChar w:fldCharType="begin"/>
        </w:r>
        <w:r>
          <w:rPr>
            <w:noProof/>
            <w:webHidden/>
          </w:rPr>
          <w:instrText xml:space="preserve"> PAGEREF _Toc7008874 \h </w:instrText>
        </w:r>
        <w:r>
          <w:rPr>
            <w:noProof/>
            <w:webHidden/>
          </w:rPr>
        </w:r>
        <w:r>
          <w:rPr>
            <w:noProof/>
            <w:webHidden/>
          </w:rPr>
          <w:fldChar w:fldCharType="separate"/>
        </w:r>
        <w:r>
          <w:rPr>
            <w:noProof/>
            <w:webHidden/>
          </w:rPr>
          <w:t>13</w:t>
        </w:r>
        <w:r>
          <w:rPr>
            <w:noProof/>
            <w:webHidden/>
          </w:rPr>
          <w:fldChar w:fldCharType="end"/>
        </w:r>
      </w:hyperlink>
    </w:p>
    <w:p w:rsidR="00480409" w:rsidRDefault="00480409" w:rsidP="00480409">
      <w:pPr>
        <w:pStyle w:val="20"/>
        <w:tabs>
          <w:tab w:val="right" w:leader="dot" w:pos="8777"/>
        </w:tabs>
        <w:ind w:firstLine="420"/>
        <w:rPr>
          <w:rFonts w:asciiTheme="minorHAnsi" w:eastAsiaTheme="minorEastAsia" w:hAnsiTheme="minorHAnsi" w:cstheme="minorBidi"/>
          <w:bCs w:val="0"/>
          <w:noProof/>
          <w:kern w:val="2"/>
          <w:szCs w:val="22"/>
        </w:rPr>
      </w:pPr>
      <w:hyperlink w:anchor="_Toc7008875" w:history="1">
        <w:r w:rsidRPr="006A2E0D">
          <w:rPr>
            <w:rStyle w:val="a9"/>
            <w:rFonts w:ascii="微软雅黑" w:hAnsi="微软雅黑" w:hint="eastAsia"/>
            <w:noProof/>
          </w:rPr>
          <w:t>十三、估价作业期</w:t>
        </w:r>
        <w:r>
          <w:rPr>
            <w:noProof/>
            <w:webHidden/>
          </w:rPr>
          <w:tab/>
        </w:r>
        <w:r>
          <w:rPr>
            <w:noProof/>
            <w:webHidden/>
          </w:rPr>
          <w:fldChar w:fldCharType="begin"/>
        </w:r>
        <w:r>
          <w:rPr>
            <w:noProof/>
            <w:webHidden/>
          </w:rPr>
          <w:instrText xml:space="preserve"> PAGEREF _Toc7008875 \h </w:instrText>
        </w:r>
        <w:r>
          <w:rPr>
            <w:noProof/>
            <w:webHidden/>
          </w:rPr>
        </w:r>
        <w:r>
          <w:rPr>
            <w:noProof/>
            <w:webHidden/>
          </w:rPr>
          <w:fldChar w:fldCharType="separate"/>
        </w:r>
        <w:r>
          <w:rPr>
            <w:noProof/>
            <w:webHidden/>
          </w:rPr>
          <w:t>13</w:t>
        </w:r>
        <w:r>
          <w:rPr>
            <w:noProof/>
            <w:webHidden/>
          </w:rPr>
          <w:fldChar w:fldCharType="end"/>
        </w:r>
      </w:hyperlink>
    </w:p>
    <w:p w:rsidR="00480409" w:rsidRDefault="00480409">
      <w:pPr>
        <w:pStyle w:val="11"/>
        <w:tabs>
          <w:tab w:val="right" w:leader="dot" w:pos="8777"/>
        </w:tabs>
        <w:rPr>
          <w:rFonts w:asciiTheme="minorHAnsi" w:eastAsiaTheme="minorEastAsia" w:hAnsiTheme="minorHAnsi" w:cstheme="minorBidi"/>
          <w:b w:val="0"/>
          <w:bCs w:val="0"/>
          <w:noProof/>
          <w:kern w:val="2"/>
          <w:szCs w:val="22"/>
        </w:rPr>
      </w:pPr>
      <w:hyperlink w:anchor="_Toc7008876" w:history="1">
        <w:r w:rsidRPr="006A2E0D">
          <w:rPr>
            <w:rStyle w:val="a9"/>
            <w:rFonts w:ascii="微软雅黑" w:hAnsi="微软雅黑" w:hint="eastAsia"/>
            <w:noProof/>
          </w:rPr>
          <w:t>附件</w:t>
        </w:r>
        <w:r>
          <w:rPr>
            <w:noProof/>
            <w:webHidden/>
          </w:rPr>
          <w:tab/>
        </w:r>
        <w:r>
          <w:rPr>
            <w:noProof/>
            <w:webHidden/>
          </w:rPr>
          <w:fldChar w:fldCharType="begin"/>
        </w:r>
        <w:r>
          <w:rPr>
            <w:noProof/>
            <w:webHidden/>
          </w:rPr>
          <w:instrText xml:space="preserve"> PAGEREF _Toc7008876 \h </w:instrText>
        </w:r>
        <w:r>
          <w:rPr>
            <w:noProof/>
            <w:webHidden/>
          </w:rPr>
        </w:r>
        <w:r>
          <w:rPr>
            <w:noProof/>
            <w:webHidden/>
          </w:rPr>
          <w:fldChar w:fldCharType="separate"/>
        </w:r>
        <w:r>
          <w:rPr>
            <w:noProof/>
            <w:webHidden/>
          </w:rPr>
          <w:t>14</w:t>
        </w:r>
        <w:r>
          <w:rPr>
            <w:noProof/>
            <w:webHidden/>
          </w:rPr>
          <w:fldChar w:fldCharType="end"/>
        </w:r>
      </w:hyperlink>
    </w:p>
    <w:p w:rsidR="00480409" w:rsidRDefault="00480409" w:rsidP="00480409">
      <w:pPr>
        <w:pStyle w:val="30"/>
        <w:tabs>
          <w:tab w:val="right" w:leader="dot" w:pos="8777"/>
        </w:tabs>
        <w:ind w:firstLine="480"/>
        <w:rPr>
          <w:rFonts w:asciiTheme="minorHAnsi" w:eastAsiaTheme="minorEastAsia" w:hAnsiTheme="minorHAnsi" w:cstheme="minorBidi"/>
          <w:noProof/>
          <w:kern w:val="2"/>
          <w:sz w:val="21"/>
          <w:szCs w:val="22"/>
        </w:rPr>
      </w:pPr>
      <w:hyperlink w:anchor="_Toc7008877" w:history="1">
        <w:r w:rsidRPr="006A2E0D">
          <w:rPr>
            <w:rStyle w:val="a9"/>
            <w:rFonts w:ascii="微软雅黑" w:hAnsi="微软雅黑" w:hint="eastAsia"/>
            <w:noProof/>
          </w:rPr>
          <w:t>一、 《湖北省保康县人民法院司法鉴定委托书》复印件</w:t>
        </w:r>
      </w:hyperlink>
    </w:p>
    <w:p w:rsidR="00480409" w:rsidRDefault="00480409" w:rsidP="00480409">
      <w:pPr>
        <w:pStyle w:val="30"/>
        <w:tabs>
          <w:tab w:val="right" w:leader="dot" w:pos="8777"/>
        </w:tabs>
        <w:ind w:firstLine="480"/>
        <w:rPr>
          <w:rFonts w:asciiTheme="minorHAnsi" w:eastAsiaTheme="minorEastAsia" w:hAnsiTheme="minorHAnsi" w:cstheme="minorBidi"/>
          <w:noProof/>
          <w:kern w:val="2"/>
          <w:sz w:val="21"/>
          <w:szCs w:val="22"/>
        </w:rPr>
      </w:pPr>
      <w:hyperlink w:anchor="_Toc7008878" w:history="1">
        <w:r w:rsidRPr="006A2E0D">
          <w:rPr>
            <w:rStyle w:val="a9"/>
            <w:rFonts w:ascii="微软雅黑" w:hAnsi="微软雅黑" w:hint="eastAsia"/>
            <w:noProof/>
          </w:rPr>
          <w:t>二、 估价对象位置示意图</w:t>
        </w:r>
      </w:hyperlink>
    </w:p>
    <w:p w:rsidR="00480409" w:rsidRDefault="00480409" w:rsidP="00480409">
      <w:pPr>
        <w:pStyle w:val="30"/>
        <w:tabs>
          <w:tab w:val="right" w:leader="dot" w:pos="8777"/>
        </w:tabs>
        <w:ind w:firstLine="480"/>
        <w:rPr>
          <w:rFonts w:asciiTheme="minorHAnsi" w:eastAsiaTheme="minorEastAsia" w:hAnsiTheme="minorHAnsi" w:cstheme="minorBidi"/>
          <w:noProof/>
          <w:kern w:val="2"/>
          <w:sz w:val="21"/>
          <w:szCs w:val="22"/>
        </w:rPr>
      </w:pPr>
      <w:hyperlink w:anchor="_Toc7008879" w:history="1">
        <w:r w:rsidRPr="006A2E0D">
          <w:rPr>
            <w:rStyle w:val="a9"/>
            <w:rFonts w:ascii="微软雅黑" w:hAnsi="微软雅黑" w:hint="eastAsia"/>
            <w:noProof/>
          </w:rPr>
          <w:t>三、 估价对象实地查勘照片</w:t>
        </w:r>
      </w:hyperlink>
    </w:p>
    <w:p w:rsidR="00480409" w:rsidRDefault="00480409" w:rsidP="00480409">
      <w:pPr>
        <w:pStyle w:val="30"/>
        <w:tabs>
          <w:tab w:val="right" w:leader="dot" w:pos="8777"/>
        </w:tabs>
        <w:ind w:firstLine="480"/>
        <w:rPr>
          <w:rFonts w:asciiTheme="minorHAnsi" w:eastAsiaTheme="minorEastAsia" w:hAnsiTheme="minorHAnsi" w:cstheme="minorBidi"/>
          <w:noProof/>
          <w:kern w:val="2"/>
          <w:sz w:val="21"/>
          <w:szCs w:val="22"/>
        </w:rPr>
      </w:pPr>
      <w:hyperlink w:anchor="_Toc7008880" w:history="1">
        <w:r w:rsidRPr="006A2E0D">
          <w:rPr>
            <w:rStyle w:val="a9"/>
            <w:rFonts w:ascii="微软雅黑" w:hAnsi="微软雅黑" w:hint="eastAsia"/>
            <w:noProof/>
          </w:rPr>
          <w:t>四、 估价对象《房屋所有权证》复印件</w:t>
        </w:r>
      </w:hyperlink>
    </w:p>
    <w:p w:rsidR="00480409" w:rsidRDefault="00480409" w:rsidP="00480409">
      <w:pPr>
        <w:pStyle w:val="30"/>
        <w:tabs>
          <w:tab w:val="right" w:leader="dot" w:pos="8777"/>
        </w:tabs>
        <w:ind w:firstLine="480"/>
        <w:rPr>
          <w:rFonts w:asciiTheme="minorHAnsi" w:eastAsiaTheme="minorEastAsia" w:hAnsiTheme="minorHAnsi" w:cstheme="minorBidi"/>
          <w:noProof/>
          <w:kern w:val="2"/>
          <w:sz w:val="21"/>
          <w:szCs w:val="22"/>
        </w:rPr>
      </w:pPr>
      <w:hyperlink w:anchor="_Toc7008881" w:history="1">
        <w:r w:rsidRPr="006A2E0D">
          <w:rPr>
            <w:rStyle w:val="a9"/>
            <w:rFonts w:ascii="微软雅黑" w:hAnsi="微软雅黑" w:hint="eastAsia"/>
            <w:noProof/>
          </w:rPr>
          <w:t>五、 估价对象《国有土地使用证》复印件</w:t>
        </w:r>
      </w:hyperlink>
    </w:p>
    <w:p w:rsidR="00480409" w:rsidRDefault="00480409" w:rsidP="00480409">
      <w:pPr>
        <w:pStyle w:val="30"/>
        <w:tabs>
          <w:tab w:val="right" w:leader="dot" w:pos="8777"/>
        </w:tabs>
        <w:ind w:firstLine="480"/>
        <w:rPr>
          <w:rFonts w:asciiTheme="minorHAnsi" w:eastAsiaTheme="minorEastAsia" w:hAnsiTheme="minorHAnsi" w:cstheme="minorBidi"/>
          <w:noProof/>
          <w:kern w:val="2"/>
          <w:sz w:val="21"/>
          <w:szCs w:val="22"/>
        </w:rPr>
      </w:pPr>
      <w:hyperlink w:anchor="_Toc7008882" w:history="1">
        <w:r w:rsidRPr="006A2E0D">
          <w:rPr>
            <w:rStyle w:val="a9"/>
            <w:rFonts w:ascii="微软雅黑" w:hAnsi="微软雅黑" w:hint="eastAsia"/>
            <w:noProof/>
          </w:rPr>
          <w:t>六、 专业帮助情况</w:t>
        </w:r>
      </w:hyperlink>
    </w:p>
    <w:p w:rsidR="00480409" w:rsidRDefault="00480409" w:rsidP="00480409">
      <w:pPr>
        <w:pStyle w:val="30"/>
        <w:tabs>
          <w:tab w:val="right" w:leader="dot" w:pos="8777"/>
        </w:tabs>
        <w:ind w:firstLine="480"/>
        <w:rPr>
          <w:rFonts w:asciiTheme="minorHAnsi" w:eastAsiaTheme="minorEastAsia" w:hAnsiTheme="minorHAnsi" w:cstheme="minorBidi"/>
          <w:noProof/>
          <w:kern w:val="2"/>
          <w:sz w:val="21"/>
          <w:szCs w:val="22"/>
        </w:rPr>
      </w:pPr>
      <w:hyperlink w:anchor="_Toc7008883" w:history="1">
        <w:r w:rsidRPr="006A2E0D">
          <w:rPr>
            <w:rStyle w:val="a9"/>
            <w:rFonts w:ascii="微软雅黑" w:hAnsi="微软雅黑" w:hint="eastAsia"/>
            <w:noProof/>
          </w:rPr>
          <w:t>七、 房地产估价机构《营业执照》复印件</w:t>
        </w:r>
      </w:hyperlink>
    </w:p>
    <w:p w:rsidR="00480409" w:rsidRDefault="00480409" w:rsidP="00480409">
      <w:pPr>
        <w:pStyle w:val="30"/>
        <w:tabs>
          <w:tab w:val="right" w:leader="dot" w:pos="8777"/>
        </w:tabs>
        <w:ind w:firstLine="480"/>
        <w:rPr>
          <w:rFonts w:asciiTheme="minorHAnsi" w:eastAsiaTheme="minorEastAsia" w:hAnsiTheme="minorHAnsi" w:cstheme="minorBidi"/>
          <w:noProof/>
          <w:kern w:val="2"/>
          <w:sz w:val="21"/>
          <w:szCs w:val="22"/>
        </w:rPr>
      </w:pPr>
      <w:hyperlink w:anchor="_Toc7008884" w:history="1">
        <w:r w:rsidRPr="006A2E0D">
          <w:rPr>
            <w:rStyle w:val="a9"/>
            <w:rFonts w:ascii="微软雅黑" w:hAnsi="微软雅黑" w:hint="eastAsia"/>
            <w:noProof/>
          </w:rPr>
          <w:t>八、 房地产估价机构资质证书复印件</w:t>
        </w:r>
      </w:hyperlink>
    </w:p>
    <w:p w:rsidR="00480409" w:rsidRDefault="00480409" w:rsidP="00480409">
      <w:pPr>
        <w:pStyle w:val="30"/>
        <w:tabs>
          <w:tab w:val="right" w:leader="dot" w:pos="8777"/>
        </w:tabs>
        <w:ind w:firstLine="480"/>
        <w:rPr>
          <w:rFonts w:asciiTheme="minorHAnsi" w:eastAsiaTheme="minorEastAsia" w:hAnsiTheme="minorHAnsi" w:cstheme="minorBidi"/>
          <w:noProof/>
          <w:kern w:val="2"/>
          <w:sz w:val="21"/>
          <w:szCs w:val="22"/>
        </w:rPr>
      </w:pPr>
      <w:hyperlink w:anchor="_Toc7008885" w:history="1">
        <w:r w:rsidRPr="006A2E0D">
          <w:rPr>
            <w:rStyle w:val="a9"/>
            <w:rFonts w:ascii="微软雅黑" w:hAnsi="微软雅黑" w:hint="eastAsia"/>
            <w:noProof/>
          </w:rPr>
          <w:t>九、 注册房地产估价师估价资格证书复印件</w:t>
        </w:r>
      </w:hyperlink>
    </w:p>
    <w:p w:rsidR="00175DE3" w:rsidRPr="00CE1929" w:rsidRDefault="00454138" w:rsidP="001A63A4">
      <w:pPr>
        <w:topLinePunct/>
        <w:adjustRightInd w:val="0"/>
        <w:snapToGrid w:val="0"/>
        <w:rPr>
          <w:rFonts w:ascii="微软雅黑" w:eastAsia="微软雅黑" w:hAnsi="微软雅黑" w:cs="微软雅黑"/>
          <w:b/>
          <w:i/>
          <w:color w:val="FF0000"/>
          <w:sz w:val="21"/>
          <w:szCs w:val="21"/>
        </w:rPr>
      </w:pPr>
      <w:r w:rsidRPr="00CE1929">
        <w:rPr>
          <w:rFonts w:ascii="微软雅黑" w:eastAsia="微软雅黑" w:hAnsi="微软雅黑" w:cs="Times New Roman"/>
          <w:b/>
          <w:color w:val="C3AD72"/>
          <w:sz w:val="32"/>
          <w:szCs w:val="32"/>
        </w:rPr>
        <w:fldChar w:fldCharType="end"/>
      </w:r>
    </w:p>
    <w:p w:rsidR="00175DE3" w:rsidRPr="00CE1929" w:rsidRDefault="00175DE3" w:rsidP="00921436">
      <w:pPr>
        <w:topLinePunct/>
        <w:adjustRightInd w:val="0"/>
        <w:snapToGrid w:val="0"/>
        <w:jc w:val="center"/>
        <w:rPr>
          <w:rFonts w:ascii="微软雅黑" w:eastAsia="微软雅黑" w:hAnsi="微软雅黑"/>
          <w:b/>
          <w:color w:val="C3AD72"/>
          <w:sz w:val="32"/>
          <w:szCs w:val="32"/>
        </w:rPr>
        <w:sectPr w:rsidR="00175DE3" w:rsidRPr="00CE1929" w:rsidSect="00E11E4A">
          <w:pgSz w:w="11906" w:h="16838" w:code="9"/>
          <w:pgMar w:top="1701" w:right="1418" w:bottom="1418" w:left="1701" w:header="851" w:footer="964" w:gutter="0"/>
          <w:pgNumType w:start="1"/>
          <w:cols w:space="425"/>
          <w:docGrid w:type="lines" w:linePitch="312"/>
        </w:sect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5" w:name="_Toc507605730"/>
      <w:bookmarkStart w:id="6" w:name="_Toc7008854"/>
      <w:r w:rsidRPr="00CE1929">
        <w:rPr>
          <w:rFonts w:ascii="微软雅黑" w:eastAsia="微软雅黑" w:hAnsi="微软雅黑" w:hint="eastAsia"/>
          <w:b/>
          <w:color w:val="C3AD72"/>
          <w:sz w:val="32"/>
          <w:szCs w:val="32"/>
        </w:rPr>
        <w:lastRenderedPageBreak/>
        <w:t>估价师声明</w:t>
      </w:r>
      <w:bookmarkEnd w:id="2"/>
      <w:bookmarkEnd w:id="3"/>
      <w:bookmarkEnd w:id="4"/>
      <w:bookmarkEnd w:id="5"/>
      <w:bookmarkEnd w:id="6"/>
    </w:p>
    <w:p w:rsidR="00DC004C" w:rsidRPr="00CE1929" w:rsidRDefault="00DC004C" w:rsidP="00480409">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Declaration of Appraisers</w:t>
      </w:r>
    </w:p>
    <w:p w:rsidR="00190951" w:rsidRPr="00CE1929" w:rsidRDefault="00190951" w:rsidP="00FE2E8E">
      <w:pPr>
        <w:adjustRightInd w:val="0"/>
        <w:snapToGrid w:val="0"/>
        <w:spacing w:line="276" w:lineRule="auto"/>
        <w:rPr>
          <w:rFonts w:ascii="微软雅黑" w:eastAsia="微软雅黑" w:hAnsi="微软雅黑"/>
          <w:b/>
          <w:sz w:val="21"/>
          <w:szCs w:val="21"/>
        </w:rPr>
      </w:pPr>
      <w:r w:rsidRPr="00CE1929">
        <w:rPr>
          <w:rFonts w:ascii="微软雅黑" w:eastAsia="微软雅黑" w:hAnsi="微软雅黑" w:hint="eastAsia"/>
          <w:b/>
          <w:sz w:val="21"/>
          <w:szCs w:val="21"/>
        </w:rPr>
        <w:t>我们</w:t>
      </w:r>
      <w:r w:rsidRPr="00CE1929">
        <w:rPr>
          <w:rFonts w:ascii="微软雅黑" w:eastAsia="微软雅黑" w:hAnsi="微软雅黑"/>
          <w:b/>
          <w:sz w:val="21"/>
          <w:szCs w:val="21"/>
        </w:rPr>
        <w:t>郑重声明</w:t>
      </w:r>
      <w:r w:rsidRPr="00CE1929">
        <w:rPr>
          <w:rFonts w:ascii="微软雅黑" w:eastAsia="微软雅黑" w:hAnsi="微软雅黑" w:hint="eastAsia"/>
          <w:b/>
          <w:sz w:val="21"/>
          <w:szCs w:val="21"/>
        </w:rPr>
        <w:t>：</w:t>
      </w:r>
    </w:p>
    <w:p w:rsidR="00190951" w:rsidRPr="00CE1929"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注册房地产估价师在本估价报告中对事实的说明是真实和准确的，没有虚假记载、误导性陈述和重大遗漏</w:t>
      </w:r>
      <w:r w:rsidRPr="00CE1929">
        <w:rPr>
          <w:rFonts w:ascii="微软雅黑" w:eastAsia="微软雅黑" w:hAnsi="微软雅黑" w:hint="eastAsia"/>
          <w:sz w:val="21"/>
          <w:szCs w:val="21"/>
        </w:rPr>
        <w:t>。</w:t>
      </w:r>
    </w:p>
    <w:p w:rsidR="00190951" w:rsidRPr="00CE1929"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本估价报告中的分析、意见和结论是注册房地产估价师独立、客观、公正的专业分析、意见和结论，但受到本估价报告中已说明的估价假设和限制条件的限制</w:t>
      </w:r>
      <w:r w:rsidRPr="00CE1929">
        <w:rPr>
          <w:rFonts w:ascii="微软雅黑" w:eastAsia="微软雅黑" w:hAnsi="微软雅黑" w:hint="eastAsia"/>
          <w:sz w:val="21"/>
          <w:szCs w:val="21"/>
        </w:rPr>
        <w:t>。</w:t>
      </w:r>
    </w:p>
    <w:p w:rsidR="00190951" w:rsidRPr="00CE1929"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注册房地产估价师与本估价报告中的估价对象没有现实或潜在的利益，与估价委托人及估价利害关系人没有利害关系，也对估价对象、估价委托人及估价利害关系人没有偏见。</w:t>
      </w:r>
    </w:p>
    <w:p w:rsidR="00190951" w:rsidRPr="00CE1929"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注册房地产估价师是按照中华人民共和国国家标准《房地产估价规范》【GB/T 50291-2015】、《房地产估价基本术语标准》【GB/T 50899-2013】的规定进行估价工作，撰写本估价报告。</w:t>
      </w:r>
    </w:p>
    <w:p w:rsidR="00F86543" w:rsidRPr="00DF7594" w:rsidRDefault="00190951" w:rsidP="00FE2E8E">
      <w:pPr>
        <w:pStyle w:val="a8"/>
        <w:numPr>
          <w:ilvl w:val="0"/>
          <w:numId w:val="3"/>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themeColor="text1"/>
          <w:sz w:val="21"/>
          <w:szCs w:val="21"/>
        </w:rPr>
        <w:t>注册房</w:t>
      </w:r>
      <w:r w:rsidRPr="00DF7594">
        <w:rPr>
          <w:rFonts w:ascii="微软雅黑" w:eastAsia="微软雅黑" w:hAnsi="微软雅黑" w:hint="eastAsia"/>
          <w:color w:val="000000" w:themeColor="text1"/>
          <w:sz w:val="21"/>
          <w:szCs w:val="21"/>
        </w:rPr>
        <w:t>地产估价师</w:t>
      </w:r>
      <w:r w:rsidR="00DF7594" w:rsidRPr="00DF7594">
        <w:rPr>
          <w:rFonts w:ascii="微软雅黑" w:eastAsia="微软雅黑" w:hAnsi="微软雅黑" w:hint="eastAsia"/>
          <w:color w:val="000000" w:themeColor="text1"/>
          <w:sz w:val="21"/>
          <w:szCs w:val="21"/>
        </w:rPr>
        <w:t>席雨晴</w:t>
      </w:r>
      <w:r w:rsidRPr="00DF7594">
        <w:rPr>
          <w:rFonts w:ascii="微软雅黑" w:eastAsia="微软雅黑" w:hAnsi="微软雅黑" w:hint="eastAsia"/>
          <w:color w:val="000000" w:themeColor="text1"/>
          <w:sz w:val="21"/>
          <w:szCs w:val="21"/>
        </w:rPr>
        <w:t>和估价人员</w:t>
      </w:r>
      <w:r w:rsidR="00DF7594" w:rsidRPr="00DF7594">
        <w:rPr>
          <w:rFonts w:ascii="微软雅黑" w:eastAsia="微软雅黑" w:hAnsi="微软雅黑" w:hint="eastAsia"/>
          <w:color w:val="000000" w:themeColor="text1"/>
          <w:sz w:val="21"/>
          <w:szCs w:val="21"/>
        </w:rPr>
        <w:t>罗潇</w:t>
      </w:r>
      <w:r w:rsidRPr="00DF7594">
        <w:rPr>
          <w:rFonts w:ascii="微软雅黑" w:eastAsia="微软雅黑" w:hAnsi="微软雅黑" w:hint="eastAsia"/>
          <w:color w:val="000000" w:themeColor="text1"/>
          <w:sz w:val="21"/>
          <w:szCs w:val="21"/>
        </w:rPr>
        <w:t>已于</w:t>
      </w:r>
      <w:r w:rsidR="00334889" w:rsidRPr="00DF7594">
        <w:rPr>
          <w:rFonts w:ascii="微软雅黑" w:eastAsia="微软雅黑" w:hAnsi="微软雅黑"/>
          <w:color w:val="000000" w:themeColor="text1"/>
          <w:sz w:val="21"/>
          <w:szCs w:val="21"/>
        </w:rPr>
        <w:t>2019年3月20日</w:t>
      </w:r>
      <w:r w:rsidRPr="00DF7594">
        <w:rPr>
          <w:rFonts w:ascii="微软雅黑" w:eastAsia="微软雅黑" w:hAnsi="微软雅黑" w:hint="eastAsia"/>
          <w:color w:val="000000" w:themeColor="text1"/>
          <w:sz w:val="21"/>
          <w:szCs w:val="21"/>
        </w:rPr>
        <w:t>对估价报告中的估价对象进行了实地查勘。</w:t>
      </w:r>
    </w:p>
    <w:p w:rsidR="00041927" w:rsidRPr="00DF7594" w:rsidRDefault="00041927" w:rsidP="00041927">
      <w:pPr>
        <w:pStyle w:val="10"/>
        <w:numPr>
          <w:ilvl w:val="0"/>
          <w:numId w:val="3"/>
        </w:numPr>
        <w:tabs>
          <w:tab w:val="left" w:pos="851"/>
        </w:tabs>
        <w:topLinePunct/>
        <w:adjustRightInd w:val="0"/>
        <w:snapToGrid w:val="0"/>
        <w:spacing w:line="276" w:lineRule="auto"/>
        <w:ind w:firstLine="420"/>
        <w:rPr>
          <w:rFonts w:ascii="微软雅黑" w:eastAsia="微软雅黑" w:hAnsi="微软雅黑" w:cs="微软雅黑"/>
          <w:color w:val="000000" w:themeColor="text1"/>
          <w:sz w:val="21"/>
          <w:szCs w:val="21"/>
        </w:rPr>
      </w:pPr>
      <w:bookmarkStart w:id="7" w:name="_Toc362509719"/>
      <w:r w:rsidRPr="00DF7594">
        <w:rPr>
          <w:rFonts w:ascii="微软雅黑" w:eastAsia="微软雅黑" w:hAnsi="微软雅黑" w:hint="eastAsia"/>
          <w:color w:val="000000" w:themeColor="text1"/>
          <w:sz w:val="21"/>
          <w:szCs w:val="21"/>
        </w:rPr>
        <w:t>没有外部专家和单位对本估价报告提供重要专业帮助。</w:t>
      </w:r>
      <w:bookmarkEnd w:id="7"/>
      <w:r w:rsidRPr="00DF7594">
        <w:rPr>
          <w:rFonts w:ascii="微软雅黑" w:eastAsia="微软雅黑" w:hAnsi="微软雅黑" w:hint="eastAsia"/>
          <w:color w:val="000000" w:themeColor="text1"/>
          <w:sz w:val="21"/>
          <w:szCs w:val="21"/>
        </w:rPr>
        <w:t>（详见附件）</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0A6A98" w:rsidRPr="00CE1929" w:rsidTr="000A6A98">
        <w:trPr>
          <w:trHeight w:val="454"/>
        </w:trPr>
        <w:tc>
          <w:tcPr>
            <w:tcW w:w="1500" w:type="pct"/>
            <w:shd w:val="clear" w:color="auto" w:fill="C0AD72"/>
            <w:vAlign w:val="center"/>
            <w:hideMark/>
          </w:tcPr>
          <w:p w:rsidR="000A6A98" w:rsidRPr="00CE1929" w:rsidRDefault="000A6A98" w:rsidP="00FE2E8E">
            <w:pPr>
              <w:topLinePunct/>
              <w:adjustRightInd w:val="0"/>
              <w:snapToGrid w:val="0"/>
              <w:jc w:val="center"/>
              <w:rPr>
                <w:rFonts w:ascii="微软雅黑" w:eastAsia="微软雅黑" w:hAnsi="微软雅黑"/>
                <w:b/>
                <w:sz w:val="15"/>
                <w:szCs w:val="15"/>
              </w:rPr>
            </w:pPr>
            <w:r w:rsidRPr="00CE1929">
              <w:rPr>
                <w:rFonts w:ascii="微软雅黑" w:eastAsia="微软雅黑" w:hAnsi="微软雅黑" w:hint="eastAsia"/>
                <w:b/>
                <w:sz w:val="15"/>
                <w:szCs w:val="15"/>
              </w:rPr>
              <w:t>姓名及注册号</w:t>
            </w:r>
          </w:p>
        </w:tc>
        <w:tc>
          <w:tcPr>
            <w:tcW w:w="2000" w:type="pct"/>
            <w:shd w:val="clear" w:color="auto" w:fill="C0AD72"/>
            <w:vAlign w:val="center"/>
            <w:hideMark/>
          </w:tcPr>
          <w:p w:rsidR="000A6A98" w:rsidRPr="00CE1929" w:rsidRDefault="000A6A98" w:rsidP="00FE2E8E">
            <w:pPr>
              <w:topLinePunct/>
              <w:adjustRightInd w:val="0"/>
              <w:snapToGrid w:val="0"/>
              <w:jc w:val="center"/>
              <w:rPr>
                <w:rFonts w:ascii="微软雅黑" w:eastAsia="微软雅黑" w:hAnsi="微软雅黑"/>
                <w:b/>
                <w:sz w:val="15"/>
                <w:szCs w:val="15"/>
              </w:rPr>
            </w:pPr>
            <w:r w:rsidRPr="00CE1929">
              <w:rPr>
                <w:rFonts w:ascii="微软雅黑" w:eastAsia="微软雅黑" w:hAnsi="微软雅黑" w:hint="eastAsia"/>
                <w:b/>
                <w:sz w:val="15"/>
                <w:szCs w:val="15"/>
              </w:rPr>
              <w:t>签名</w:t>
            </w:r>
          </w:p>
        </w:tc>
        <w:tc>
          <w:tcPr>
            <w:tcW w:w="1500" w:type="pct"/>
            <w:shd w:val="clear" w:color="auto" w:fill="C0AD72"/>
            <w:vAlign w:val="center"/>
            <w:hideMark/>
          </w:tcPr>
          <w:p w:rsidR="000A6A98" w:rsidRPr="00CE1929" w:rsidRDefault="000A6A98" w:rsidP="00FE2E8E">
            <w:pPr>
              <w:topLinePunct/>
              <w:adjustRightInd w:val="0"/>
              <w:snapToGrid w:val="0"/>
              <w:jc w:val="center"/>
              <w:rPr>
                <w:rFonts w:ascii="微软雅黑" w:eastAsia="微软雅黑" w:hAnsi="微软雅黑"/>
                <w:b/>
                <w:sz w:val="15"/>
                <w:szCs w:val="15"/>
              </w:rPr>
            </w:pPr>
            <w:r w:rsidRPr="00CE1929">
              <w:rPr>
                <w:rFonts w:ascii="微软雅黑" w:eastAsia="微软雅黑" w:hAnsi="微软雅黑" w:hint="eastAsia"/>
                <w:b/>
                <w:sz w:val="15"/>
                <w:szCs w:val="15"/>
              </w:rPr>
              <w:t>签名日期</w:t>
            </w:r>
          </w:p>
        </w:tc>
      </w:tr>
      <w:tr w:rsidR="00DF7594" w:rsidRPr="00CE1929" w:rsidTr="000A6A98">
        <w:trPr>
          <w:trHeight w:val="1588"/>
        </w:trPr>
        <w:tc>
          <w:tcPr>
            <w:tcW w:w="1500" w:type="pct"/>
            <w:vAlign w:val="center"/>
            <w:hideMark/>
          </w:tcPr>
          <w:p w:rsidR="00DF7594" w:rsidRPr="002C2031" w:rsidRDefault="00454138" w:rsidP="00DF7594">
            <w:pPr>
              <w:tabs>
                <w:tab w:val="left" w:pos="284"/>
              </w:tabs>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136121022"/>
                <w:placeholder>
                  <w:docPart w:val="F5777E9A07544BE387A5683F50BB1FF8"/>
                </w:placeholder>
                <w:dropDownList>
                  <w:listItem w:value="选择一项。"/>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席雨晴（注册号：4220180053）" w:value="席雨晴（注册号：4220180053）"/>
                  <w:listItem w:displayText="饶春华（注册号：4220180061）" w:value="饶春华（注册号：4220180061）"/>
                  <w:listItem w:displayText="周庭光（注册号：4220180062）" w:value="周庭光（注册号：4220180062）"/>
                </w:dropDownList>
              </w:sdtPr>
              <w:sdtContent>
                <w:r w:rsidR="00DF7594" w:rsidRPr="002C2031">
                  <w:rPr>
                    <w:rFonts w:ascii="微软雅黑" w:eastAsia="微软雅黑" w:hAnsi="微软雅黑" w:hint="eastAsia"/>
                    <w:sz w:val="15"/>
                    <w:szCs w:val="15"/>
                  </w:rPr>
                  <w:t>袁  科（注册号：4220140067）</w:t>
                </w:r>
              </w:sdtContent>
            </w:sdt>
          </w:p>
        </w:tc>
        <w:tc>
          <w:tcPr>
            <w:tcW w:w="2000" w:type="pct"/>
            <w:vAlign w:val="center"/>
          </w:tcPr>
          <w:p w:rsidR="00DF7594" w:rsidRPr="00CE1929" w:rsidRDefault="00DF7594" w:rsidP="00DF7594">
            <w:pPr>
              <w:topLinePunct/>
              <w:adjustRightInd w:val="0"/>
              <w:snapToGrid w:val="0"/>
              <w:jc w:val="center"/>
              <w:rPr>
                <w:rFonts w:ascii="微软雅黑" w:eastAsia="微软雅黑" w:hAnsi="微软雅黑"/>
                <w:sz w:val="15"/>
                <w:szCs w:val="15"/>
              </w:rPr>
            </w:pPr>
          </w:p>
        </w:tc>
        <w:tc>
          <w:tcPr>
            <w:tcW w:w="1500" w:type="pct"/>
            <w:vAlign w:val="center"/>
            <w:hideMark/>
          </w:tcPr>
          <w:p w:rsidR="00DF7594" w:rsidRPr="002C2031" w:rsidRDefault="00EB5292" w:rsidP="00DF7594">
            <w:pPr>
              <w:topLinePunct/>
              <w:adjustRightInd w:val="0"/>
              <w:snapToGrid w:val="0"/>
              <w:jc w:val="right"/>
              <w:rPr>
                <w:rFonts w:ascii="微软雅黑" w:eastAsia="微软雅黑" w:hAnsi="微软雅黑"/>
                <w:sz w:val="15"/>
                <w:szCs w:val="15"/>
              </w:rPr>
            </w:pPr>
            <w:r w:rsidRPr="00EB5292">
              <w:rPr>
                <w:rFonts w:ascii="微软雅黑" w:eastAsia="微软雅黑" w:hAnsi="微软雅黑"/>
                <w:sz w:val="15"/>
                <w:szCs w:val="15"/>
              </w:rPr>
              <w:t>2019年4月24日</w:t>
            </w:r>
            <w:r w:rsidR="00DF7594" w:rsidRPr="002C2031">
              <w:rPr>
                <w:rFonts w:ascii="微软雅黑" w:eastAsia="微软雅黑" w:hAnsi="微软雅黑" w:hint="eastAsia"/>
                <w:sz w:val="15"/>
                <w:szCs w:val="15"/>
              </w:rPr>
              <w:t xml:space="preserve">   </w:t>
            </w:r>
          </w:p>
        </w:tc>
      </w:tr>
      <w:tr w:rsidR="00DF7594" w:rsidRPr="00CE1929" w:rsidTr="000A6A98">
        <w:trPr>
          <w:trHeight w:val="1588"/>
        </w:trPr>
        <w:tc>
          <w:tcPr>
            <w:tcW w:w="1500" w:type="pct"/>
            <w:vAlign w:val="center"/>
            <w:hideMark/>
          </w:tcPr>
          <w:p w:rsidR="00DF7594" w:rsidRPr="002C2031" w:rsidRDefault="00454138" w:rsidP="00DF7594">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1209565944"/>
                <w:placeholder>
                  <w:docPart w:val="F7927F4034FD4CC9BEDFC4E3052E8DF7"/>
                </w:placeholder>
                <w:dropDownList>
                  <w:listItem w:value="选择一项。"/>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席雨晴（注册号：4220180053）" w:value="席雨晴（注册号：4220180053）"/>
                  <w:listItem w:displayText="饶春华（注册号：4220180061）" w:value="饶春华（注册号：4220180061）"/>
                  <w:listItem w:displayText="周庭光（注册号：4220180062）" w:value="周庭光（注册号：4220180062）"/>
                </w:dropDownList>
              </w:sdtPr>
              <w:sdtContent>
                <w:r w:rsidR="00DF7594" w:rsidRPr="002C2031">
                  <w:rPr>
                    <w:rFonts w:ascii="微软雅黑" w:eastAsia="微软雅黑" w:hAnsi="微软雅黑" w:hint="eastAsia"/>
                    <w:sz w:val="15"/>
                    <w:szCs w:val="15"/>
                  </w:rPr>
                  <w:t>席雨晴（注册号：4220180053）</w:t>
                </w:r>
              </w:sdtContent>
            </w:sdt>
          </w:p>
        </w:tc>
        <w:tc>
          <w:tcPr>
            <w:tcW w:w="2000" w:type="pct"/>
            <w:vAlign w:val="center"/>
          </w:tcPr>
          <w:p w:rsidR="00DF7594" w:rsidRPr="00CE1929" w:rsidRDefault="00DF7594" w:rsidP="00DF7594">
            <w:pPr>
              <w:topLinePunct/>
              <w:adjustRightInd w:val="0"/>
              <w:snapToGrid w:val="0"/>
              <w:jc w:val="center"/>
              <w:rPr>
                <w:rFonts w:ascii="微软雅黑" w:eastAsia="微软雅黑" w:hAnsi="微软雅黑"/>
                <w:sz w:val="15"/>
                <w:szCs w:val="15"/>
              </w:rPr>
            </w:pPr>
          </w:p>
        </w:tc>
        <w:tc>
          <w:tcPr>
            <w:tcW w:w="1500" w:type="pct"/>
            <w:vAlign w:val="center"/>
            <w:hideMark/>
          </w:tcPr>
          <w:p w:rsidR="00DF7594" w:rsidRPr="002C2031" w:rsidRDefault="00EB5292" w:rsidP="00DF7594">
            <w:pPr>
              <w:topLinePunct/>
              <w:adjustRightInd w:val="0"/>
              <w:snapToGrid w:val="0"/>
              <w:jc w:val="right"/>
              <w:rPr>
                <w:rFonts w:ascii="微软雅黑" w:eastAsia="微软雅黑" w:hAnsi="微软雅黑"/>
                <w:sz w:val="15"/>
                <w:szCs w:val="15"/>
              </w:rPr>
            </w:pPr>
            <w:r w:rsidRPr="00EB5292">
              <w:rPr>
                <w:rFonts w:ascii="微软雅黑" w:eastAsia="微软雅黑" w:hAnsi="微软雅黑"/>
                <w:sz w:val="15"/>
                <w:szCs w:val="15"/>
              </w:rPr>
              <w:t>2019年4月24日</w:t>
            </w:r>
            <w:r w:rsidR="00DF7594" w:rsidRPr="002C2031">
              <w:rPr>
                <w:rFonts w:ascii="微软雅黑" w:eastAsia="微软雅黑" w:hAnsi="微软雅黑" w:hint="eastAsia"/>
                <w:sz w:val="15"/>
                <w:szCs w:val="15"/>
              </w:rPr>
              <w:t xml:space="preserve">   </w:t>
            </w:r>
          </w:p>
        </w:tc>
      </w:tr>
    </w:tbl>
    <w:p w:rsidR="000A6A98" w:rsidRPr="00CE1929" w:rsidRDefault="000A6A98" w:rsidP="00FE2E8E">
      <w:pPr>
        <w:pStyle w:val="a8"/>
        <w:adjustRightInd w:val="0"/>
        <w:snapToGrid w:val="0"/>
        <w:spacing w:line="276" w:lineRule="auto"/>
        <w:ind w:left="420" w:firstLineChars="0" w:firstLine="0"/>
        <w:rPr>
          <w:rFonts w:ascii="微软雅黑" w:eastAsia="微软雅黑" w:hAnsi="微软雅黑"/>
          <w:szCs w:val="21"/>
        </w:r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sectPr w:rsidR="00DC004C" w:rsidRPr="00CE1929" w:rsidSect="00E11E4A">
          <w:pgSz w:w="11906" w:h="16838" w:code="9"/>
          <w:pgMar w:top="1701" w:right="1418" w:bottom="1418" w:left="1701" w:header="851" w:footer="964" w:gutter="0"/>
          <w:cols w:space="425"/>
          <w:docGrid w:type="lines" w:linePitch="312"/>
        </w:sectPr>
      </w:pPr>
      <w:bookmarkStart w:id="8" w:name="_Toc503261498"/>
      <w:bookmarkStart w:id="9" w:name="_Toc504481144"/>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10" w:name="_Toc507605731"/>
      <w:bookmarkStart w:id="11" w:name="_Toc7008855"/>
      <w:r w:rsidRPr="00CE1929">
        <w:rPr>
          <w:rFonts w:ascii="微软雅黑" w:eastAsia="微软雅黑" w:hAnsi="微软雅黑" w:hint="eastAsia"/>
          <w:b/>
          <w:color w:val="C3AD72"/>
          <w:sz w:val="32"/>
          <w:szCs w:val="32"/>
        </w:rPr>
        <w:lastRenderedPageBreak/>
        <w:t>估价假设和限制条件</w:t>
      </w:r>
      <w:bookmarkEnd w:id="8"/>
      <w:bookmarkEnd w:id="9"/>
      <w:bookmarkEnd w:id="10"/>
      <w:bookmarkEnd w:id="11"/>
    </w:p>
    <w:p w:rsidR="00DC004C" w:rsidRPr="00CE1929" w:rsidRDefault="00DC004C" w:rsidP="00480409">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Appraisal Assumptions and Restrictions</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2" w:name="_Toc507605732"/>
      <w:bookmarkStart w:id="13" w:name="_Toc7008856"/>
      <w:r w:rsidRPr="00CE1929">
        <w:rPr>
          <w:rFonts w:ascii="微软雅黑" w:eastAsia="微软雅黑" w:hAnsi="微软雅黑" w:hint="eastAsia"/>
          <w:sz w:val="21"/>
          <w:szCs w:val="21"/>
        </w:rPr>
        <w:t>一、一般</w:t>
      </w:r>
      <w:r w:rsidRPr="00CE1929">
        <w:rPr>
          <w:rFonts w:ascii="微软雅黑" w:eastAsia="微软雅黑" w:hAnsi="微软雅黑"/>
          <w:sz w:val="21"/>
          <w:szCs w:val="21"/>
        </w:rPr>
        <w:t>假设</w:t>
      </w:r>
      <w:bookmarkEnd w:id="12"/>
      <w:bookmarkEnd w:id="13"/>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在价值时点的房地产市场为公开、平等、自愿的交易市场。</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估价对象产权明晰，手续齐全，可在公开市场上自由转让</w:t>
      </w:r>
      <w:r w:rsidRPr="00CE1929">
        <w:rPr>
          <w:rFonts w:ascii="微软雅黑" w:eastAsia="微软雅黑" w:hAnsi="微软雅黑" w:hint="eastAsia"/>
          <w:color w:val="000000"/>
          <w:sz w:val="21"/>
          <w:szCs w:val="21"/>
        </w:rPr>
        <w:t>。</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任何有关估价对象的运作方式、程序均符合国家、地方的有关法律、法规。</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在估价过程中，我们假定该物业的所有权人在公开市场上出售该物业，且不包含所有权人凭借递延条件合约、售后租回、合作经营、管理协议等附加条件以抬高该物业权益价值的情况。</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我们假设在估价对象土地使用权法定年期内，该物业所有权人对该物业享有自由及不受干预的使用、转让、收益、处分等合法权益。</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本次估价结果未考虑国家宏观经济政策发生变化以及遇有自然力和其他不可抗力对估价结论的影响。</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本报告以估价对象在价值时点时的状况为依据进行的，且以该状况在估价报告使用期限内无重大变化为前提。</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本次估价中所依据估价委托人提供的有关资料和证件，估价委托人对其真实性负责，因其失实造成的后果，估价机构和注册房地产估价师不承担相应责任。</w:t>
      </w:r>
    </w:p>
    <w:p w:rsidR="008A64BD" w:rsidRPr="00DF7594"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DF7594">
        <w:rPr>
          <w:rFonts w:ascii="微软雅黑" w:eastAsia="微软雅黑" w:hAnsi="微软雅黑" w:hint="eastAsia"/>
          <w:color w:val="000000" w:themeColor="text1"/>
          <w:sz w:val="21"/>
          <w:szCs w:val="21"/>
        </w:rPr>
        <w:t>本次估价未考虑除已披露事项外可能与估价对象产权人有关的债权及债务情况对估价结果的影响。</w:t>
      </w:r>
    </w:p>
    <w:p w:rsidR="008A64BD" w:rsidRPr="00DF7594"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DF7594">
        <w:rPr>
          <w:rFonts w:ascii="微软雅黑" w:eastAsia="微软雅黑" w:hAnsi="微软雅黑" w:hint="eastAsia"/>
          <w:color w:val="000000" w:themeColor="text1"/>
          <w:sz w:val="21"/>
          <w:szCs w:val="21"/>
        </w:rPr>
        <w:t>本报告估价结果没有考虑快速变现、税费转嫁等特殊的交易方式，以及可能发生的权利转移相关费用对估价对象房地产价值的影响，也没有考虑估价对象将来可能承担违约责任的事宜，以及特殊交易方式下的特殊交易价格等对估价值的影响。如上述条件发生变化，估价结果需作相应调整。</w:t>
      </w:r>
    </w:p>
    <w:p w:rsidR="008A64BD" w:rsidRPr="00DF7594"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DF7594">
        <w:rPr>
          <w:rFonts w:ascii="微软雅黑" w:eastAsia="微软雅黑" w:hAnsi="微软雅黑" w:hint="eastAsia"/>
          <w:color w:val="000000" w:themeColor="text1"/>
          <w:sz w:val="21"/>
          <w:szCs w:val="21"/>
        </w:rPr>
        <w:t>注册房地产估价师</w:t>
      </w:r>
      <w:r w:rsidR="00DF7594" w:rsidRPr="00DF7594">
        <w:rPr>
          <w:rFonts w:ascii="微软雅黑" w:eastAsia="微软雅黑" w:hAnsi="微软雅黑" w:hint="eastAsia"/>
          <w:color w:val="000000" w:themeColor="text1"/>
          <w:sz w:val="21"/>
          <w:szCs w:val="21"/>
        </w:rPr>
        <w:t>席雨晴和估价人员罗潇</w:t>
      </w:r>
      <w:r w:rsidRPr="00DF7594">
        <w:rPr>
          <w:rFonts w:ascii="微软雅黑" w:eastAsia="微软雅黑" w:hAnsi="微软雅黑" w:hint="eastAsia"/>
          <w:color w:val="000000" w:themeColor="text1"/>
          <w:sz w:val="21"/>
          <w:szCs w:val="21"/>
        </w:rPr>
        <w:t>已于</w:t>
      </w:r>
      <w:r w:rsidR="00334889" w:rsidRPr="00DF7594">
        <w:rPr>
          <w:rFonts w:ascii="微软雅黑" w:eastAsia="微软雅黑" w:hAnsi="微软雅黑" w:hint="eastAsia"/>
          <w:color w:val="000000" w:themeColor="text1"/>
          <w:sz w:val="21"/>
          <w:szCs w:val="21"/>
        </w:rPr>
        <w:t>2019年3月20日</w:t>
      </w:r>
      <w:r w:rsidRPr="00DF7594">
        <w:rPr>
          <w:rFonts w:ascii="微软雅黑" w:eastAsia="微软雅黑" w:hAnsi="微软雅黑" w:hint="eastAsia"/>
          <w:color w:val="000000" w:themeColor="text1"/>
          <w:sz w:val="21"/>
          <w:szCs w:val="21"/>
        </w:rPr>
        <w:t>对估价对象进行了实地查勘，并进行了现场拍照（实地查勘照片见附件）。故本次估价的价值时点确定为</w:t>
      </w:r>
      <w:r w:rsidR="00334889" w:rsidRPr="00DF7594">
        <w:rPr>
          <w:rFonts w:ascii="微软雅黑" w:eastAsia="微软雅黑" w:hAnsi="微软雅黑" w:hint="eastAsia"/>
          <w:color w:val="000000" w:themeColor="text1"/>
          <w:sz w:val="21"/>
          <w:szCs w:val="21"/>
        </w:rPr>
        <w:t>2019年3月20日</w:t>
      </w:r>
      <w:r w:rsidRPr="00DF7594">
        <w:rPr>
          <w:rFonts w:ascii="微软雅黑" w:eastAsia="微软雅黑" w:hAnsi="微软雅黑" w:hint="eastAsia"/>
          <w:color w:val="000000" w:themeColor="text1"/>
          <w:sz w:val="21"/>
          <w:szCs w:val="21"/>
        </w:rPr>
        <w:t>。</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报告以估价委托人领勘准确性为估价前提。</w:t>
      </w:r>
    </w:p>
    <w:p w:rsidR="008A64BD" w:rsidRPr="00DF7594"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本次估</w:t>
      </w:r>
      <w:r w:rsidRPr="00951D30">
        <w:rPr>
          <w:rFonts w:ascii="微软雅黑" w:eastAsia="微软雅黑" w:hAnsi="微软雅黑" w:hint="eastAsia"/>
          <w:color w:val="000000" w:themeColor="text1"/>
          <w:sz w:val="21"/>
          <w:szCs w:val="21"/>
        </w:rPr>
        <w:t>价对象的土地</w:t>
      </w:r>
      <w:r w:rsidRPr="00DF7594">
        <w:rPr>
          <w:rFonts w:ascii="微软雅黑" w:eastAsia="微软雅黑" w:hAnsi="微软雅黑" w:hint="eastAsia"/>
          <w:color w:val="000000" w:themeColor="text1"/>
          <w:sz w:val="21"/>
          <w:szCs w:val="21"/>
        </w:rPr>
        <w:t>权属情况以</w:t>
      </w:r>
      <w:r w:rsidR="00A45AD4" w:rsidRPr="00DF7594">
        <w:rPr>
          <w:rFonts w:ascii="微软雅黑" w:eastAsia="微软雅黑" w:hAnsi="微软雅黑" w:hint="eastAsia"/>
          <w:color w:val="000000" w:themeColor="text1"/>
          <w:sz w:val="21"/>
          <w:szCs w:val="21"/>
        </w:rPr>
        <w:t>《国有土地使用证》（保国用（2011）第010302012</w:t>
      </w:r>
      <w:r w:rsidR="00A45AD4" w:rsidRPr="00951D30">
        <w:rPr>
          <w:rFonts w:ascii="微软雅黑" w:eastAsia="微软雅黑" w:hAnsi="微软雅黑" w:hint="eastAsia"/>
          <w:color w:val="000000" w:themeColor="text1"/>
          <w:sz w:val="21"/>
          <w:szCs w:val="21"/>
        </w:rPr>
        <w:t>-1</w:t>
      </w:r>
      <w:r w:rsidR="00A45AD4" w:rsidRPr="00DF7594">
        <w:rPr>
          <w:rFonts w:ascii="微软雅黑" w:eastAsia="微软雅黑" w:hAnsi="微软雅黑" w:hint="eastAsia"/>
          <w:color w:val="000000" w:themeColor="text1"/>
          <w:sz w:val="21"/>
          <w:szCs w:val="21"/>
        </w:rPr>
        <w:t>号）</w:t>
      </w:r>
      <w:r w:rsidRPr="00DF7594">
        <w:rPr>
          <w:rFonts w:ascii="微软雅黑" w:eastAsia="微软雅黑" w:hAnsi="微软雅黑" w:hint="eastAsia"/>
          <w:color w:val="000000" w:themeColor="text1"/>
          <w:sz w:val="21"/>
          <w:szCs w:val="21"/>
        </w:rPr>
        <w:t>为依据。如上述情况发生变化，估价结果需作相应调整。</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本次估价对象的房屋权属情况以</w:t>
      </w:r>
      <w:r w:rsidR="00A45AD4">
        <w:rPr>
          <w:rFonts w:ascii="微软雅黑" w:eastAsia="微软雅黑" w:hAnsi="微软雅黑" w:hint="eastAsia"/>
          <w:color w:val="000000"/>
          <w:sz w:val="21"/>
          <w:szCs w:val="21"/>
        </w:rPr>
        <w:t>《房屋所有权证》（保康县房权证城关字第S20110252号）</w:t>
      </w:r>
      <w:r w:rsidRPr="00CE1929">
        <w:rPr>
          <w:rFonts w:ascii="微软雅黑" w:eastAsia="微软雅黑" w:hAnsi="微软雅黑" w:hint="eastAsia"/>
          <w:color w:val="000000"/>
          <w:sz w:val="21"/>
          <w:szCs w:val="21"/>
        </w:rPr>
        <w:t>为依据。如上述情况发生变化，估价结果需作相应调整。</w:t>
      </w:r>
    </w:p>
    <w:p w:rsidR="00DF7594" w:rsidRPr="00DF7594" w:rsidRDefault="008A64BD" w:rsidP="002D7ADF">
      <w:pPr>
        <w:pStyle w:val="a8"/>
        <w:numPr>
          <w:ilvl w:val="0"/>
          <w:numId w:val="9"/>
        </w:numPr>
        <w:adjustRightInd w:val="0"/>
        <w:snapToGrid w:val="0"/>
        <w:spacing w:line="276" w:lineRule="auto"/>
        <w:ind w:firstLine="420"/>
        <w:rPr>
          <w:rFonts w:ascii="微软雅黑" w:eastAsia="微软雅黑" w:hAnsi="微软雅黑"/>
          <w:color w:val="000000" w:themeColor="text1"/>
          <w:sz w:val="21"/>
          <w:szCs w:val="21"/>
        </w:rPr>
      </w:pPr>
      <w:r w:rsidRPr="00DF7594">
        <w:rPr>
          <w:rFonts w:ascii="微软雅黑" w:eastAsia="微软雅黑" w:hAnsi="微软雅黑"/>
          <w:color w:val="000000"/>
          <w:sz w:val="21"/>
          <w:szCs w:val="21"/>
        </w:rPr>
        <w:lastRenderedPageBreak/>
        <w:t>估价人员曾</w:t>
      </w:r>
      <w:r w:rsidRPr="00DF7594">
        <w:rPr>
          <w:rFonts w:ascii="微软雅黑" w:eastAsia="微软雅黑" w:hAnsi="微软雅黑"/>
          <w:color w:val="000000" w:themeColor="text1"/>
          <w:sz w:val="21"/>
          <w:szCs w:val="21"/>
        </w:rPr>
        <w:t>于</w:t>
      </w:r>
      <w:r w:rsidR="00334889" w:rsidRPr="00DF7594">
        <w:rPr>
          <w:rFonts w:ascii="微软雅黑" w:eastAsia="微软雅黑" w:hAnsi="微软雅黑" w:hint="eastAsia"/>
          <w:color w:val="000000" w:themeColor="text1"/>
          <w:sz w:val="21"/>
          <w:szCs w:val="21"/>
        </w:rPr>
        <w:t>2019年3月20日</w:t>
      </w:r>
      <w:r w:rsidRPr="00DF7594">
        <w:rPr>
          <w:rFonts w:ascii="微软雅黑" w:eastAsia="微软雅黑" w:hAnsi="微软雅黑"/>
          <w:color w:val="000000" w:themeColor="text1"/>
          <w:sz w:val="21"/>
          <w:szCs w:val="21"/>
        </w:rPr>
        <w:t>对估价对象进行了实地查勘，但估价人员对估价对象的实地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rsidR="008A64BD" w:rsidRPr="00CE1929"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估价对象土地使用权取得方式为划拨。本报告估价结果已考虑该因素对房地产价格的影响。</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4" w:name="_Toc507605733"/>
      <w:bookmarkStart w:id="15" w:name="_Toc7008857"/>
      <w:r w:rsidRPr="00CE1929">
        <w:rPr>
          <w:rFonts w:ascii="微软雅黑" w:eastAsia="微软雅黑" w:hAnsi="微软雅黑" w:hint="eastAsia"/>
          <w:sz w:val="21"/>
          <w:szCs w:val="21"/>
        </w:rPr>
        <w:t>二、未定事项</w:t>
      </w:r>
      <w:r w:rsidRPr="00CE1929">
        <w:rPr>
          <w:rFonts w:ascii="微软雅黑" w:eastAsia="微软雅黑" w:hAnsi="微软雅黑"/>
          <w:sz w:val="21"/>
          <w:szCs w:val="21"/>
        </w:rPr>
        <w:t>假设</w:t>
      </w:r>
      <w:bookmarkEnd w:id="14"/>
      <w:bookmarkEnd w:id="15"/>
    </w:p>
    <w:p w:rsidR="008A64BD" w:rsidRDefault="008A64BD" w:rsidP="002D7ADF">
      <w:pPr>
        <w:pStyle w:val="a8"/>
        <w:numPr>
          <w:ilvl w:val="0"/>
          <w:numId w:val="4"/>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themeColor="text1"/>
          <w:sz w:val="21"/>
          <w:szCs w:val="21"/>
        </w:rPr>
        <w:t>估价委托人提供的</w:t>
      </w:r>
      <w:r w:rsidRPr="00DF7594">
        <w:rPr>
          <w:rFonts w:ascii="微软雅黑" w:eastAsia="微软雅黑" w:hAnsi="微软雅黑" w:hint="eastAsia"/>
          <w:color w:val="000000" w:themeColor="text1"/>
          <w:sz w:val="21"/>
          <w:szCs w:val="21"/>
        </w:rPr>
        <w:t>《国有土地使用证》和《房屋所有权证》</w:t>
      </w:r>
      <w:r w:rsidRPr="00CE1929">
        <w:rPr>
          <w:rFonts w:ascii="微软雅黑" w:eastAsia="微软雅黑" w:hAnsi="微软雅黑" w:hint="eastAsia"/>
          <w:color w:val="000000" w:themeColor="text1"/>
          <w:sz w:val="21"/>
          <w:szCs w:val="21"/>
        </w:rPr>
        <w:t>以及其他资料均未记载估价对象的容积率，本次估价的容积率按估价对象的建筑面积除以土地面积计算得出，即</w:t>
      </w:r>
      <w:r w:rsidR="00DF7594" w:rsidRPr="00DF7594">
        <w:rPr>
          <w:rFonts w:ascii="微软雅黑" w:eastAsia="微软雅黑" w:hAnsi="微软雅黑"/>
          <w:color w:val="000000" w:themeColor="text1"/>
          <w:sz w:val="21"/>
          <w:szCs w:val="21"/>
        </w:rPr>
        <w:t>109.83</w:t>
      </w:r>
      <w:r w:rsidRPr="00DF7594">
        <w:rPr>
          <w:rFonts w:ascii="微软雅黑" w:eastAsia="微软雅黑" w:hAnsi="微软雅黑" w:hint="eastAsia"/>
          <w:color w:val="000000" w:themeColor="text1"/>
          <w:sz w:val="21"/>
          <w:szCs w:val="21"/>
        </w:rPr>
        <w:t>÷</w:t>
      </w:r>
      <w:r w:rsidR="00DF7594" w:rsidRPr="00DF7594">
        <w:rPr>
          <w:rFonts w:ascii="微软雅黑" w:eastAsia="微软雅黑" w:hAnsi="微软雅黑" w:hint="eastAsia"/>
          <w:color w:val="000000" w:themeColor="text1"/>
          <w:sz w:val="21"/>
          <w:szCs w:val="21"/>
        </w:rPr>
        <w:t>25.92</w:t>
      </w:r>
      <w:r w:rsidRPr="00DF7594">
        <w:rPr>
          <w:rFonts w:ascii="微软雅黑" w:eastAsia="微软雅黑" w:hAnsi="微软雅黑" w:hint="eastAsia"/>
          <w:color w:val="000000" w:themeColor="text1"/>
          <w:sz w:val="21"/>
          <w:szCs w:val="21"/>
        </w:rPr>
        <w:t>＝</w:t>
      </w:r>
      <w:r w:rsidR="00DF7594" w:rsidRPr="00DF7594">
        <w:rPr>
          <w:rFonts w:ascii="微软雅黑" w:eastAsia="微软雅黑" w:hAnsi="微软雅黑" w:hint="eastAsia"/>
          <w:color w:val="000000" w:themeColor="text1"/>
          <w:sz w:val="21"/>
          <w:szCs w:val="21"/>
        </w:rPr>
        <w:t>4.24</w:t>
      </w:r>
      <w:r w:rsidRPr="00DF7594">
        <w:rPr>
          <w:rFonts w:ascii="微软雅黑" w:eastAsia="微软雅黑" w:hAnsi="微软雅黑" w:hint="eastAsia"/>
          <w:color w:val="000000" w:themeColor="text1"/>
          <w:sz w:val="21"/>
          <w:szCs w:val="21"/>
        </w:rPr>
        <w:t>。</w:t>
      </w:r>
      <w:r w:rsidRPr="00CE1929">
        <w:rPr>
          <w:rFonts w:ascii="微软雅黑" w:eastAsia="微软雅黑" w:hAnsi="微软雅黑" w:hint="eastAsia"/>
          <w:color w:val="000000" w:themeColor="text1"/>
          <w:sz w:val="21"/>
          <w:szCs w:val="21"/>
        </w:rPr>
        <w:t>如上述条件发生变化，则估价结果需作相应调整。</w:t>
      </w:r>
    </w:p>
    <w:p w:rsidR="00DF7594" w:rsidRPr="00CE1929" w:rsidRDefault="00DF7594" w:rsidP="002D7ADF">
      <w:pPr>
        <w:pStyle w:val="a8"/>
        <w:numPr>
          <w:ilvl w:val="0"/>
          <w:numId w:val="4"/>
        </w:numPr>
        <w:adjustRightInd w:val="0"/>
        <w:snapToGrid w:val="0"/>
        <w:spacing w:line="276" w:lineRule="auto"/>
        <w:ind w:firstLine="420"/>
        <w:rPr>
          <w:rFonts w:ascii="微软雅黑" w:eastAsia="微软雅黑" w:hAnsi="微软雅黑"/>
          <w:color w:val="000000" w:themeColor="text1"/>
          <w:sz w:val="21"/>
          <w:szCs w:val="21"/>
        </w:rPr>
      </w:pPr>
      <w:r w:rsidRPr="002C2031">
        <w:rPr>
          <w:rFonts w:ascii="微软雅黑" w:eastAsia="微软雅黑" w:hAnsi="微软雅黑" w:hint="eastAsia"/>
          <w:sz w:val="21"/>
          <w:szCs w:val="21"/>
        </w:rPr>
        <w:t>估价委托人未能提供关于估价对象</w:t>
      </w:r>
      <w:r w:rsidR="00F208F0">
        <w:rPr>
          <w:rFonts w:ascii="微软雅黑" w:eastAsia="微软雅黑" w:hAnsi="微软雅黑" w:hint="eastAsia"/>
          <w:sz w:val="21"/>
          <w:szCs w:val="21"/>
        </w:rPr>
        <w:t>的</w:t>
      </w:r>
      <w:r w:rsidRPr="002C2031">
        <w:rPr>
          <w:rFonts w:ascii="微软雅黑" w:eastAsia="微软雅黑" w:hAnsi="微软雅黑" w:hint="eastAsia"/>
          <w:sz w:val="21"/>
          <w:szCs w:val="21"/>
        </w:rPr>
        <w:t>抵押他项权利证明，故估价对象抵押他项权利尚不明确。另根据《房地产估价规范》中房地产司法拍卖估价的有关规定，评估价值不应考虑拍卖房地产上原有的担保物权和其他优先受偿权，故本次评估未考虑该因素对评估价值的影响</w:t>
      </w:r>
      <w:r>
        <w:rPr>
          <w:rFonts w:ascii="微软雅黑" w:eastAsia="微软雅黑" w:hAnsi="微软雅黑" w:hint="eastAsia"/>
          <w:sz w:val="21"/>
          <w:szCs w:val="21"/>
        </w:rPr>
        <w:t>。</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6" w:name="_Toc507605734"/>
      <w:bookmarkStart w:id="17" w:name="_Toc7008858"/>
      <w:r w:rsidRPr="00CE1929">
        <w:rPr>
          <w:rFonts w:ascii="微软雅黑" w:eastAsia="微软雅黑" w:hAnsi="微软雅黑" w:hint="eastAsia"/>
          <w:sz w:val="21"/>
          <w:szCs w:val="21"/>
        </w:rPr>
        <w:t>三、</w:t>
      </w:r>
      <w:r w:rsidRPr="00CE1929">
        <w:rPr>
          <w:rFonts w:ascii="微软雅黑" w:eastAsia="微软雅黑" w:hAnsi="微软雅黑"/>
          <w:sz w:val="21"/>
          <w:szCs w:val="21"/>
        </w:rPr>
        <w:t>背离事实假设</w:t>
      </w:r>
      <w:bookmarkEnd w:id="16"/>
      <w:bookmarkEnd w:id="17"/>
    </w:p>
    <w:p w:rsidR="008A64BD" w:rsidRPr="00CE1929" w:rsidRDefault="00DF7594" w:rsidP="002D7ADF">
      <w:pPr>
        <w:pStyle w:val="a8"/>
        <w:numPr>
          <w:ilvl w:val="0"/>
          <w:numId w:val="5"/>
        </w:numPr>
        <w:adjustRightInd w:val="0"/>
        <w:snapToGrid w:val="0"/>
        <w:spacing w:line="276" w:lineRule="auto"/>
        <w:ind w:firstLine="420"/>
        <w:rPr>
          <w:rFonts w:ascii="微软雅黑" w:eastAsia="微软雅黑" w:hAnsi="微软雅黑"/>
          <w:sz w:val="21"/>
          <w:szCs w:val="21"/>
        </w:rPr>
      </w:pPr>
      <w:r w:rsidRPr="002C2031">
        <w:rPr>
          <w:rFonts w:ascii="微软雅黑" w:eastAsia="微软雅黑" w:hAnsi="微软雅黑" w:hint="eastAsia"/>
          <w:sz w:val="21"/>
          <w:szCs w:val="21"/>
        </w:rPr>
        <w:t>根据</w:t>
      </w:r>
      <w:r w:rsidR="00F208F0">
        <w:rPr>
          <w:rFonts w:ascii="微软雅黑" w:eastAsia="微软雅黑" w:hAnsi="微软雅黑" w:hint="eastAsia"/>
          <w:sz w:val="21"/>
          <w:szCs w:val="21"/>
        </w:rPr>
        <w:t>估价委托人</w:t>
      </w:r>
      <w:r w:rsidRPr="002C2031">
        <w:rPr>
          <w:rFonts w:ascii="微软雅黑" w:eastAsia="微软雅黑" w:hAnsi="微软雅黑" w:hint="eastAsia"/>
          <w:sz w:val="21"/>
          <w:szCs w:val="21"/>
        </w:rPr>
        <w:t>介绍，估价对象存在司法查封情况，根据本次估价目的，本次评估未考虑该查封情况对评估价值的影响</w:t>
      </w:r>
      <w:r w:rsidR="008A64BD" w:rsidRPr="00CE1929">
        <w:rPr>
          <w:rFonts w:ascii="微软雅黑" w:eastAsia="微软雅黑" w:hAnsi="微软雅黑" w:hint="eastAsia"/>
          <w:sz w:val="21"/>
          <w:szCs w:val="21"/>
        </w:rPr>
        <w:t>。</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18" w:name="_Toc507605735"/>
      <w:bookmarkStart w:id="19" w:name="_Toc7008859"/>
      <w:r w:rsidRPr="00CE1929">
        <w:rPr>
          <w:rFonts w:ascii="微软雅黑" w:eastAsia="微软雅黑" w:hAnsi="微软雅黑" w:hint="eastAsia"/>
          <w:sz w:val="21"/>
          <w:szCs w:val="21"/>
        </w:rPr>
        <w:t>四、</w:t>
      </w:r>
      <w:r w:rsidRPr="00CE1929">
        <w:rPr>
          <w:rFonts w:ascii="微软雅黑" w:eastAsia="微软雅黑" w:hAnsi="微软雅黑"/>
          <w:sz w:val="21"/>
          <w:szCs w:val="21"/>
        </w:rPr>
        <w:t>不相一致假设</w:t>
      </w:r>
      <w:bookmarkEnd w:id="18"/>
      <w:bookmarkEnd w:id="19"/>
    </w:p>
    <w:p w:rsidR="00FA3339" w:rsidRPr="00FA3339" w:rsidRDefault="008A64BD" w:rsidP="002D7ADF">
      <w:pPr>
        <w:pStyle w:val="a8"/>
        <w:numPr>
          <w:ilvl w:val="0"/>
          <w:numId w:val="6"/>
        </w:numPr>
        <w:adjustRightInd w:val="0"/>
        <w:snapToGrid w:val="0"/>
        <w:spacing w:line="276" w:lineRule="auto"/>
        <w:ind w:firstLine="420"/>
        <w:rPr>
          <w:rFonts w:ascii="微软雅黑" w:eastAsia="微软雅黑" w:hAnsi="微软雅黑"/>
          <w:color w:val="000000" w:themeColor="text1"/>
          <w:sz w:val="21"/>
          <w:szCs w:val="21"/>
        </w:rPr>
      </w:pPr>
      <w:r w:rsidRPr="00FA3339">
        <w:rPr>
          <w:rFonts w:ascii="微软雅黑" w:eastAsia="微软雅黑" w:hAnsi="微软雅黑" w:hint="eastAsia"/>
          <w:color w:val="000000" w:themeColor="text1"/>
          <w:sz w:val="21"/>
          <w:szCs w:val="21"/>
        </w:rPr>
        <w:t>估价对象的《房屋所有权证》证载房屋坐落</w:t>
      </w:r>
      <w:r w:rsidR="00FA3339" w:rsidRPr="00FA3339">
        <w:rPr>
          <w:rFonts w:ascii="微软雅黑" w:eastAsia="微软雅黑" w:hAnsi="微软雅黑" w:hint="eastAsia"/>
          <w:color w:val="000000" w:themeColor="text1"/>
          <w:sz w:val="21"/>
          <w:szCs w:val="21"/>
        </w:rPr>
        <w:t>保康县城关镇清溪路（中行），4幢2单元2层202号</w:t>
      </w:r>
      <w:r w:rsidRPr="00FA3339">
        <w:rPr>
          <w:rFonts w:ascii="微软雅黑" w:eastAsia="微软雅黑" w:hAnsi="微软雅黑" w:hint="eastAsia"/>
          <w:color w:val="000000" w:themeColor="text1"/>
          <w:sz w:val="21"/>
          <w:szCs w:val="21"/>
        </w:rPr>
        <w:t>，《国有土地使用证》证载座落为</w:t>
      </w:r>
      <w:r w:rsidR="00FA3339" w:rsidRPr="00FA3339">
        <w:rPr>
          <w:rFonts w:ascii="微软雅黑" w:eastAsia="微软雅黑" w:hAnsi="微软雅黑" w:hint="eastAsia"/>
          <w:color w:val="000000" w:themeColor="text1"/>
          <w:sz w:val="21"/>
          <w:szCs w:val="21"/>
        </w:rPr>
        <w:t>城关镇清溪路191号</w:t>
      </w:r>
      <w:r w:rsidRPr="00FA3339">
        <w:rPr>
          <w:rFonts w:ascii="微软雅黑" w:eastAsia="微软雅黑" w:hAnsi="微软雅黑" w:hint="eastAsia"/>
          <w:color w:val="000000" w:themeColor="text1"/>
          <w:sz w:val="21"/>
          <w:szCs w:val="21"/>
        </w:rPr>
        <w:t>。经向委托人核实，两者实为同一地理位置，本次估价以《房屋所有权证》证载房屋坐落为准，并以此为估价前提。</w:t>
      </w:r>
    </w:p>
    <w:p w:rsidR="008A64BD" w:rsidRPr="00FA3339" w:rsidRDefault="008A64BD" w:rsidP="002D7ADF">
      <w:pPr>
        <w:pStyle w:val="a8"/>
        <w:numPr>
          <w:ilvl w:val="0"/>
          <w:numId w:val="6"/>
        </w:numPr>
        <w:adjustRightInd w:val="0"/>
        <w:snapToGrid w:val="0"/>
        <w:spacing w:line="276" w:lineRule="auto"/>
        <w:ind w:firstLine="420"/>
        <w:rPr>
          <w:rFonts w:ascii="微软雅黑" w:eastAsia="微软雅黑" w:hAnsi="微软雅黑"/>
          <w:color w:val="000000" w:themeColor="text1"/>
          <w:sz w:val="21"/>
          <w:szCs w:val="21"/>
        </w:rPr>
      </w:pPr>
      <w:r w:rsidRPr="00FA3339">
        <w:rPr>
          <w:rFonts w:ascii="微软雅黑" w:eastAsia="微软雅黑" w:hAnsi="微软雅黑" w:hint="eastAsia"/>
          <w:color w:val="000000" w:themeColor="text1"/>
          <w:sz w:val="21"/>
          <w:szCs w:val="21"/>
        </w:rPr>
        <w:t>估价对象《房屋所有权证》附图--《</w:t>
      </w:r>
      <w:r w:rsidR="00FA3339" w:rsidRPr="00FA3339">
        <w:rPr>
          <w:rFonts w:ascii="微软雅黑" w:eastAsia="微软雅黑" w:hAnsi="微软雅黑" w:hint="eastAsia"/>
          <w:color w:val="000000" w:themeColor="text1"/>
          <w:sz w:val="21"/>
          <w:szCs w:val="21"/>
        </w:rPr>
        <w:t>房屋分层分户平面图</w:t>
      </w:r>
      <w:r w:rsidRPr="00FA3339">
        <w:rPr>
          <w:rFonts w:ascii="微软雅黑" w:eastAsia="微软雅黑" w:hAnsi="微软雅黑" w:hint="eastAsia"/>
          <w:color w:val="000000" w:themeColor="text1"/>
          <w:sz w:val="21"/>
          <w:szCs w:val="21"/>
        </w:rPr>
        <w:t>》记载估价对象的建筑结构为</w:t>
      </w:r>
      <w:r w:rsidR="00FA3339" w:rsidRPr="00FA3339">
        <w:rPr>
          <w:rFonts w:ascii="微软雅黑" w:eastAsia="微软雅黑" w:hAnsi="微软雅黑" w:hint="eastAsia"/>
          <w:color w:val="000000" w:themeColor="text1"/>
          <w:sz w:val="21"/>
          <w:szCs w:val="21"/>
        </w:rPr>
        <w:t>混合</w:t>
      </w:r>
      <w:r w:rsidRPr="00FA3339">
        <w:rPr>
          <w:rFonts w:ascii="微软雅黑" w:eastAsia="微软雅黑" w:hAnsi="微软雅黑" w:hint="eastAsia"/>
          <w:color w:val="000000" w:themeColor="text1"/>
          <w:sz w:val="21"/>
          <w:szCs w:val="21"/>
        </w:rPr>
        <w:t>，经估价人员实地查勘，实际建筑结构为砖混结构。本次估价以实地查勘结构为准，并以此为估价前提。</w:t>
      </w:r>
    </w:p>
    <w:p w:rsidR="008A64BD" w:rsidRPr="00FA3339" w:rsidRDefault="008A64BD" w:rsidP="00FE2E8E">
      <w:pPr>
        <w:pStyle w:val="2"/>
        <w:adjustRightInd w:val="0"/>
        <w:snapToGrid w:val="0"/>
        <w:spacing w:before="0" w:after="0" w:line="276" w:lineRule="auto"/>
        <w:rPr>
          <w:rFonts w:ascii="微软雅黑" w:eastAsia="微软雅黑" w:hAnsi="微软雅黑"/>
          <w:color w:val="000000" w:themeColor="text1"/>
          <w:sz w:val="21"/>
          <w:szCs w:val="21"/>
        </w:rPr>
      </w:pPr>
      <w:bookmarkStart w:id="20" w:name="_Toc507605736"/>
      <w:bookmarkStart w:id="21" w:name="_Toc7008860"/>
      <w:r w:rsidRPr="00FA3339">
        <w:rPr>
          <w:rFonts w:ascii="微软雅黑" w:eastAsia="微软雅黑" w:hAnsi="微软雅黑" w:hint="eastAsia"/>
          <w:color w:val="000000" w:themeColor="text1"/>
          <w:sz w:val="21"/>
          <w:szCs w:val="21"/>
        </w:rPr>
        <w:t>五</w:t>
      </w:r>
      <w:r w:rsidRPr="00FA3339">
        <w:rPr>
          <w:rFonts w:ascii="微软雅黑" w:eastAsia="微软雅黑" w:hAnsi="微软雅黑"/>
          <w:color w:val="000000" w:themeColor="text1"/>
          <w:sz w:val="21"/>
          <w:szCs w:val="21"/>
        </w:rPr>
        <w:t>、依据不足假设</w:t>
      </w:r>
      <w:bookmarkEnd w:id="20"/>
      <w:bookmarkEnd w:id="21"/>
    </w:p>
    <w:p w:rsidR="008A64BD" w:rsidRDefault="008A64BD" w:rsidP="002D7ADF">
      <w:pPr>
        <w:pStyle w:val="a8"/>
        <w:numPr>
          <w:ilvl w:val="0"/>
          <w:numId w:val="7"/>
        </w:numPr>
        <w:adjustRightInd w:val="0"/>
        <w:snapToGrid w:val="0"/>
        <w:spacing w:line="276" w:lineRule="auto"/>
        <w:ind w:firstLine="420"/>
        <w:rPr>
          <w:rFonts w:ascii="微软雅黑" w:eastAsia="微软雅黑" w:hAnsi="微软雅黑"/>
          <w:color w:val="000000" w:themeColor="text1"/>
          <w:sz w:val="21"/>
          <w:szCs w:val="21"/>
        </w:rPr>
      </w:pPr>
      <w:r w:rsidRPr="00FA3339">
        <w:rPr>
          <w:rFonts w:ascii="微软雅黑" w:eastAsia="微软雅黑" w:hAnsi="微软雅黑" w:hint="eastAsia"/>
          <w:color w:val="000000" w:themeColor="text1"/>
          <w:sz w:val="21"/>
          <w:szCs w:val="21"/>
        </w:rPr>
        <w:t>估价对象的《房屋所有权证》未载明估价对象建筑物的建成年份，根据估价人员的调查，建筑物</w:t>
      </w:r>
      <w:r w:rsidR="00FA3339" w:rsidRPr="00FA3339">
        <w:rPr>
          <w:rFonts w:ascii="微软雅黑" w:eastAsia="微软雅黑" w:hAnsi="微软雅黑" w:hint="eastAsia"/>
          <w:color w:val="000000" w:themeColor="text1"/>
          <w:sz w:val="21"/>
          <w:szCs w:val="21"/>
        </w:rPr>
        <w:t>约</w:t>
      </w:r>
      <w:r w:rsidRPr="00FA3339">
        <w:rPr>
          <w:rFonts w:ascii="微软雅黑" w:eastAsia="微软雅黑" w:hAnsi="微软雅黑" w:hint="eastAsia"/>
          <w:color w:val="000000" w:themeColor="text1"/>
          <w:sz w:val="21"/>
          <w:szCs w:val="21"/>
        </w:rPr>
        <w:t>建成于</w:t>
      </w:r>
      <w:r w:rsidR="00F208F0">
        <w:rPr>
          <w:rFonts w:ascii="微软雅黑" w:eastAsia="微软雅黑" w:hAnsi="微软雅黑" w:hint="eastAsia"/>
          <w:color w:val="000000" w:themeColor="text1"/>
          <w:sz w:val="21"/>
          <w:szCs w:val="21"/>
        </w:rPr>
        <w:t>20世纪90年代</w:t>
      </w:r>
      <w:r w:rsidRPr="00FA3339">
        <w:rPr>
          <w:rFonts w:ascii="微软雅黑" w:eastAsia="微软雅黑" w:hAnsi="微软雅黑" w:hint="eastAsia"/>
          <w:color w:val="000000" w:themeColor="text1"/>
          <w:sz w:val="21"/>
          <w:szCs w:val="21"/>
        </w:rPr>
        <w:t>。本次估价以此为估价前提，如上述情况发生变化，则估价结果需作相应调整。</w:t>
      </w:r>
    </w:p>
    <w:p w:rsidR="00EE76A6" w:rsidRPr="00FA3339" w:rsidRDefault="00EE76A6" w:rsidP="002D7ADF">
      <w:pPr>
        <w:pStyle w:val="a8"/>
        <w:numPr>
          <w:ilvl w:val="0"/>
          <w:numId w:val="7"/>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sz w:val="21"/>
          <w:szCs w:val="21"/>
        </w:rPr>
        <w:t>估价人员已要</w:t>
      </w:r>
      <w:r w:rsidRPr="00EE76A6">
        <w:rPr>
          <w:rFonts w:ascii="微软雅黑" w:eastAsia="微软雅黑" w:hAnsi="微软雅黑" w:hint="eastAsia"/>
          <w:color w:val="000000" w:themeColor="text1"/>
          <w:sz w:val="21"/>
          <w:szCs w:val="21"/>
        </w:rPr>
        <w:t>求估价委托人出具《房屋所有权证》和《国有土地使用证》的原件，以便核对原件与其所提供的产权资料复印件的一致性。但由于估价委托人原因，估价人员未能查看上述产权资料原件，且</w:t>
      </w:r>
      <w:r w:rsidR="00F208F0">
        <w:rPr>
          <w:rFonts w:ascii="微软雅黑" w:eastAsia="微软雅黑" w:hAnsi="微软雅黑" w:hint="eastAsia"/>
          <w:color w:val="000000" w:themeColor="text1"/>
          <w:sz w:val="21"/>
          <w:szCs w:val="21"/>
        </w:rPr>
        <w:t>未能提供《国有土地使用证》附图，并</w:t>
      </w:r>
      <w:r w:rsidRPr="00EE76A6">
        <w:rPr>
          <w:rFonts w:ascii="微软雅黑" w:eastAsia="微软雅黑" w:hAnsi="微软雅黑" w:hint="eastAsia"/>
          <w:color w:val="000000" w:themeColor="text1"/>
          <w:sz w:val="21"/>
          <w:szCs w:val="21"/>
        </w:rPr>
        <w:t>受房产、土地管理部门对档案查</w:t>
      </w:r>
      <w:r w:rsidRPr="00CE1929">
        <w:rPr>
          <w:rFonts w:ascii="微软雅黑" w:eastAsia="微软雅黑" w:hAnsi="微软雅黑" w:hint="eastAsia"/>
          <w:sz w:val="21"/>
          <w:szCs w:val="21"/>
        </w:rPr>
        <w:t>询资格的限制，房地产估价师无权到上述主管部门对权属证明材料及其记载的内容进行核实。</w:t>
      </w:r>
      <w:r w:rsidRPr="00CE1929">
        <w:rPr>
          <w:rFonts w:ascii="微软雅黑" w:eastAsia="微软雅黑" w:hAnsi="微软雅黑" w:hint="eastAsia"/>
          <w:color w:val="000000"/>
          <w:sz w:val="21"/>
          <w:szCs w:val="21"/>
        </w:rPr>
        <w:t>本次</w:t>
      </w:r>
      <w:r w:rsidRPr="00CE1929">
        <w:rPr>
          <w:rFonts w:ascii="微软雅黑" w:eastAsia="微软雅黑" w:hAnsi="微软雅黑" w:hint="eastAsia"/>
          <w:color w:val="000000"/>
          <w:sz w:val="21"/>
          <w:szCs w:val="21"/>
        </w:rPr>
        <w:lastRenderedPageBreak/>
        <w:t>估价是以估价委托人提供的与估价对象有关的法律文件、权属证明及相关资料真实、合法、准确、完整为前提。如因委托人提供资料有误而造成评估值失实，估价机构和估价人员不承担相应责任</w:t>
      </w:r>
      <w:r>
        <w:rPr>
          <w:rFonts w:ascii="微软雅黑" w:eastAsia="微软雅黑" w:hAnsi="微软雅黑" w:hint="eastAsia"/>
          <w:color w:val="000000"/>
          <w:sz w:val="21"/>
          <w:szCs w:val="21"/>
        </w:rPr>
        <w:t>。</w:t>
      </w:r>
    </w:p>
    <w:p w:rsidR="008A64BD" w:rsidRPr="00CE1929" w:rsidRDefault="008A64BD" w:rsidP="00FE2E8E">
      <w:pPr>
        <w:pStyle w:val="2"/>
        <w:adjustRightInd w:val="0"/>
        <w:snapToGrid w:val="0"/>
        <w:spacing w:before="0" w:after="0" w:line="276" w:lineRule="auto"/>
        <w:rPr>
          <w:rFonts w:ascii="微软雅黑" w:eastAsia="微软雅黑" w:hAnsi="微软雅黑"/>
          <w:sz w:val="21"/>
          <w:szCs w:val="21"/>
        </w:rPr>
      </w:pPr>
      <w:bookmarkStart w:id="22" w:name="_Toc507605737"/>
      <w:bookmarkStart w:id="23" w:name="_Toc7008861"/>
      <w:r w:rsidRPr="00CE1929">
        <w:rPr>
          <w:rFonts w:ascii="微软雅黑" w:eastAsia="微软雅黑" w:hAnsi="微软雅黑" w:hint="eastAsia"/>
          <w:sz w:val="21"/>
          <w:szCs w:val="21"/>
        </w:rPr>
        <w:t>六</w:t>
      </w:r>
      <w:r w:rsidRPr="00CE1929">
        <w:rPr>
          <w:rFonts w:ascii="微软雅黑" w:eastAsia="微软雅黑" w:hAnsi="微软雅黑"/>
          <w:sz w:val="21"/>
          <w:szCs w:val="21"/>
        </w:rPr>
        <w:t>、</w:t>
      </w:r>
      <w:r w:rsidRPr="00CE1929">
        <w:rPr>
          <w:rFonts w:ascii="微软雅黑" w:eastAsia="微软雅黑" w:hAnsi="微软雅黑" w:hint="eastAsia"/>
          <w:sz w:val="21"/>
          <w:szCs w:val="21"/>
        </w:rPr>
        <w:t>估价</w:t>
      </w:r>
      <w:r w:rsidRPr="00CE1929">
        <w:rPr>
          <w:rFonts w:ascii="微软雅黑" w:eastAsia="微软雅黑" w:hAnsi="微软雅黑"/>
          <w:sz w:val="21"/>
          <w:szCs w:val="21"/>
        </w:rPr>
        <w:t>报告</w:t>
      </w:r>
      <w:r w:rsidRPr="00CE1929">
        <w:rPr>
          <w:rFonts w:ascii="微软雅黑" w:eastAsia="微软雅黑" w:hAnsi="微软雅黑" w:hint="eastAsia"/>
          <w:sz w:val="21"/>
          <w:szCs w:val="21"/>
        </w:rPr>
        <w:t>使用</w:t>
      </w:r>
      <w:r w:rsidRPr="00CE1929">
        <w:rPr>
          <w:rFonts w:ascii="微软雅黑" w:eastAsia="微软雅黑" w:hAnsi="微软雅黑"/>
          <w:sz w:val="21"/>
          <w:szCs w:val="21"/>
        </w:rPr>
        <w:t>限制</w:t>
      </w:r>
      <w:bookmarkEnd w:id="22"/>
      <w:bookmarkEnd w:id="23"/>
    </w:p>
    <w:p w:rsidR="008A64BD" w:rsidRPr="00CE1929" w:rsidRDefault="00FA3339"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2C2031">
        <w:rPr>
          <w:rFonts w:ascii="微软雅黑" w:eastAsia="微软雅黑" w:hAnsi="微软雅黑" w:hint="eastAsia"/>
          <w:sz w:val="21"/>
          <w:szCs w:val="21"/>
        </w:rPr>
        <w:t>估价报告的估价目的具有唯一性。本估价报告书仅为司法拍卖提供参考依据，不作其他任何估价目的之用。如果估价条件或目的发生变化，估价报告需作相应调整</w:t>
      </w:r>
      <w:r w:rsidR="008A64BD" w:rsidRPr="00CE1929">
        <w:rPr>
          <w:rFonts w:ascii="微软雅黑" w:eastAsia="微软雅黑" w:hAnsi="微软雅黑" w:hint="eastAsia"/>
          <w:color w:val="000000"/>
          <w:sz w:val="21"/>
          <w:szCs w:val="21"/>
        </w:rPr>
        <w:t>。</w:t>
      </w:r>
    </w:p>
    <w:p w:rsidR="008A64BD" w:rsidRPr="00FA3339"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FA3339">
        <w:rPr>
          <w:rFonts w:ascii="微软雅黑" w:eastAsia="微软雅黑" w:hAnsi="微软雅黑"/>
          <w:color w:val="000000" w:themeColor="text1"/>
          <w:sz w:val="21"/>
          <w:szCs w:val="21"/>
        </w:rPr>
        <w:t>未经本估价机构书面同意，本报告的全部或任何一部分均不得向估价委托人、报告使用者、报告审查部门之外的单位和个人提供，也不得以任何形式公开发表</w:t>
      </w:r>
      <w:r w:rsidRPr="00FA3339">
        <w:rPr>
          <w:rFonts w:ascii="微软雅黑" w:eastAsia="微软雅黑" w:hAnsi="微软雅黑" w:hint="eastAsia"/>
          <w:color w:val="000000" w:themeColor="text1"/>
          <w:sz w:val="21"/>
          <w:szCs w:val="21"/>
        </w:rPr>
        <w:t>。</w:t>
      </w:r>
    </w:p>
    <w:p w:rsidR="008A64BD" w:rsidRPr="00FA3339"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FA3339">
        <w:rPr>
          <w:rFonts w:ascii="微软雅黑" w:eastAsia="微软雅黑" w:hAnsi="微软雅黑"/>
          <w:color w:val="000000" w:themeColor="text1"/>
          <w:sz w:val="21"/>
          <w:szCs w:val="21"/>
        </w:rPr>
        <w:t>本报告必须完整使用方为有效，对仅使用本报告中部分内容而导致可能的损失，本估价机构不承担责任</w:t>
      </w:r>
      <w:r w:rsidRPr="00FA3339">
        <w:rPr>
          <w:rFonts w:ascii="微软雅黑" w:eastAsia="微软雅黑" w:hAnsi="微软雅黑" w:hint="eastAsia"/>
          <w:color w:val="000000" w:themeColor="text1"/>
          <w:sz w:val="21"/>
          <w:szCs w:val="21"/>
        </w:rPr>
        <w:t>。</w:t>
      </w:r>
    </w:p>
    <w:p w:rsidR="008A64BD" w:rsidRPr="00FA3339"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FA3339">
        <w:rPr>
          <w:rFonts w:ascii="微软雅黑" w:eastAsia="微软雅黑" w:hAnsi="微软雅黑"/>
          <w:color w:val="000000" w:themeColor="text1"/>
          <w:sz w:val="21"/>
          <w:szCs w:val="21"/>
        </w:rPr>
        <w:t>本次估价结果受价值时点的限制，且本估价报告使用期限自估价报告出具之日</w:t>
      </w:r>
      <w:r w:rsidR="00C1248E">
        <w:rPr>
          <w:rFonts w:ascii="微软雅黑" w:eastAsia="微软雅黑" w:hAnsi="微软雅黑" w:hint="eastAsia"/>
          <w:color w:val="000000" w:themeColor="text1"/>
          <w:sz w:val="21"/>
          <w:szCs w:val="21"/>
        </w:rPr>
        <w:t>2019年4月24日</w:t>
      </w:r>
      <w:r w:rsidRPr="00FA3339">
        <w:rPr>
          <w:rFonts w:ascii="微软雅黑" w:eastAsia="微软雅黑" w:hAnsi="微软雅黑"/>
          <w:color w:val="000000" w:themeColor="text1"/>
          <w:sz w:val="21"/>
          <w:szCs w:val="21"/>
        </w:rPr>
        <w:t>起为壹年。若报告使用期限内，房地产市场、建筑市场或估价对象自身状况发生重大变化，估价结果也需</w:t>
      </w:r>
      <w:r w:rsidRPr="00FA3339">
        <w:rPr>
          <w:rFonts w:ascii="微软雅黑" w:eastAsia="微软雅黑" w:hAnsi="微软雅黑" w:hint="eastAsia"/>
          <w:color w:val="000000" w:themeColor="text1"/>
          <w:sz w:val="21"/>
          <w:szCs w:val="21"/>
        </w:rPr>
        <w:t>作</w:t>
      </w:r>
      <w:r w:rsidRPr="00FA3339">
        <w:rPr>
          <w:rFonts w:ascii="微软雅黑" w:eastAsia="微软雅黑" w:hAnsi="微软雅黑"/>
          <w:color w:val="000000" w:themeColor="text1"/>
          <w:sz w:val="21"/>
          <w:szCs w:val="21"/>
        </w:rPr>
        <w:t>相应调整或委托估价机构重新估价</w:t>
      </w:r>
      <w:r w:rsidRPr="00FA3339">
        <w:rPr>
          <w:rFonts w:ascii="微软雅黑" w:eastAsia="微软雅黑" w:hAnsi="微软雅黑" w:hint="eastAsia"/>
          <w:color w:val="000000" w:themeColor="text1"/>
          <w:sz w:val="21"/>
          <w:szCs w:val="21"/>
        </w:rPr>
        <w:t>。</w:t>
      </w:r>
    </w:p>
    <w:p w:rsidR="008A64BD" w:rsidRPr="00FA3339" w:rsidRDefault="00FA3339"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FA3339">
        <w:rPr>
          <w:rFonts w:ascii="微软雅黑" w:eastAsia="微软雅黑" w:hAnsi="微软雅黑" w:hint="eastAsia"/>
          <w:color w:val="000000" w:themeColor="text1"/>
          <w:sz w:val="21"/>
          <w:szCs w:val="21"/>
        </w:rPr>
        <w:t>本报告估价结果已包含估价对象分摊土地使用权价值</w:t>
      </w:r>
      <w:r w:rsidR="008A64BD" w:rsidRPr="00FA3339">
        <w:rPr>
          <w:rFonts w:ascii="微软雅黑" w:eastAsia="微软雅黑" w:hAnsi="微软雅黑" w:hint="eastAsia"/>
          <w:color w:val="000000" w:themeColor="text1"/>
          <w:sz w:val="21"/>
          <w:szCs w:val="21"/>
        </w:rPr>
        <w:t>。</w:t>
      </w:r>
    </w:p>
    <w:p w:rsidR="008A64BD" w:rsidRPr="00FA3339"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FA3339">
        <w:rPr>
          <w:rFonts w:ascii="微软雅黑" w:eastAsia="微软雅黑" w:hAnsi="微软雅黑" w:hint="eastAsia"/>
          <w:color w:val="000000" w:themeColor="text1"/>
          <w:sz w:val="21"/>
          <w:szCs w:val="21"/>
        </w:rPr>
        <w:t>本次估价结果是指在目前房地产市场状况下、估价对象在现状利用条件下的房地产价值，包括国有划拨土地使用权价值和与房屋有关的土建、安装、二次装修及室外附属工程价值，不包括可移动的存货、电器等物品价值。</w:t>
      </w:r>
    </w:p>
    <w:p w:rsidR="008A64BD" w:rsidRPr="00FA3339"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FA3339">
        <w:rPr>
          <w:rFonts w:ascii="微软雅黑" w:eastAsia="微软雅黑" w:hAnsi="微软雅黑" w:hint="eastAsia"/>
          <w:color w:val="000000" w:themeColor="text1"/>
          <w:sz w:val="21"/>
          <w:szCs w:val="21"/>
        </w:rPr>
        <w:t>本报告书由正文和附件两部分共同组成，不得随意分割使用。且本报告书应与估价对象的合法产权证明一并使用、经注册房地产估价师签字、估价机构盖章并作为一个整体时有效。对仅使用本报告中部分内容而导致可能的损失，本估价机构不承担责任。</w:t>
      </w:r>
    </w:p>
    <w:p w:rsidR="00F86543" w:rsidRPr="00FA3339" w:rsidRDefault="008A64BD" w:rsidP="002D7ADF">
      <w:pPr>
        <w:pStyle w:val="a8"/>
        <w:numPr>
          <w:ilvl w:val="0"/>
          <w:numId w:val="8"/>
        </w:numPr>
        <w:adjustRightInd w:val="0"/>
        <w:snapToGrid w:val="0"/>
        <w:spacing w:line="276" w:lineRule="auto"/>
        <w:ind w:firstLine="420"/>
        <w:rPr>
          <w:rFonts w:ascii="微软雅黑" w:eastAsia="微软雅黑" w:hAnsi="微软雅黑"/>
          <w:color w:val="000000" w:themeColor="text1"/>
          <w:sz w:val="21"/>
          <w:szCs w:val="21"/>
        </w:rPr>
      </w:pPr>
      <w:r w:rsidRPr="00FA3339">
        <w:rPr>
          <w:rFonts w:ascii="微软雅黑" w:eastAsia="微软雅黑" w:hAnsi="微软雅黑" w:hint="eastAsia"/>
          <w:color w:val="000000" w:themeColor="text1"/>
          <w:sz w:val="21"/>
          <w:szCs w:val="21"/>
        </w:rPr>
        <w:t>本报告</w:t>
      </w:r>
      <w:r w:rsidR="004A6C20" w:rsidRPr="00FA3339">
        <w:rPr>
          <w:rFonts w:ascii="微软雅黑" w:eastAsia="微软雅黑" w:hAnsi="微软雅黑" w:hint="eastAsia"/>
          <w:color w:val="000000" w:themeColor="text1"/>
          <w:sz w:val="21"/>
          <w:szCs w:val="21"/>
        </w:rPr>
        <w:t>由武汉国佳房地资产评估有限公司负责解释</w:t>
      </w:r>
      <w:r w:rsidRPr="00FA3339">
        <w:rPr>
          <w:rFonts w:ascii="微软雅黑" w:eastAsia="微软雅黑" w:hAnsi="微软雅黑" w:hint="eastAsia"/>
          <w:color w:val="000000" w:themeColor="text1"/>
          <w:sz w:val="21"/>
          <w:szCs w:val="21"/>
        </w:rPr>
        <w:t>。</w:t>
      </w:r>
    </w:p>
    <w:p w:rsidR="00F86543" w:rsidRPr="00CE1929" w:rsidRDefault="00F86543" w:rsidP="00FE2E8E">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sectPr w:rsidR="00DC004C" w:rsidRPr="00CE1929" w:rsidSect="00E11E4A">
          <w:pgSz w:w="11906" w:h="16838" w:code="9"/>
          <w:pgMar w:top="1701" w:right="1418" w:bottom="1418" w:left="1701" w:header="851" w:footer="964" w:gutter="0"/>
          <w:cols w:space="425"/>
          <w:docGrid w:type="lines" w:linePitch="312"/>
        </w:sectPr>
      </w:pPr>
      <w:bookmarkStart w:id="24" w:name="_Toc492480512"/>
      <w:bookmarkStart w:id="25" w:name="_Toc503261505"/>
      <w:bookmarkStart w:id="26" w:name="_Toc504481151"/>
    </w:p>
    <w:p w:rsidR="00DC004C" w:rsidRPr="00CE1929" w:rsidRDefault="00DC004C" w:rsidP="00FE2E8E">
      <w:pPr>
        <w:topLinePunct/>
        <w:adjustRightInd w:val="0"/>
        <w:snapToGrid w:val="0"/>
        <w:jc w:val="center"/>
        <w:outlineLvl w:val="0"/>
        <w:rPr>
          <w:rFonts w:ascii="微软雅黑" w:eastAsia="微软雅黑" w:hAnsi="微软雅黑"/>
          <w:b/>
          <w:color w:val="C3AD72"/>
          <w:sz w:val="32"/>
          <w:szCs w:val="32"/>
        </w:rPr>
      </w:pPr>
      <w:bookmarkStart w:id="27" w:name="_Toc507605738"/>
      <w:bookmarkStart w:id="28" w:name="_Toc7008862"/>
      <w:r w:rsidRPr="00CE1929">
        <w:rPr>
          <w:rFonts w:ascii="微软雅黑" w:eastAsia="微软雅黑" w:hAnsi="微软雅黑" w:hint="eastAsia"/>
          <w:b/>
          <w:color w:val="C3AD72"/>
          <w:sz w:val="32"/>
          <w:szCs w:val="32"/>
        </w:rPr>
        <w:lastRenderedPageBreak/>
        <w:t>估价结果报告</w:t>
      </w:r>
      <w:bookmarkEnd w:id="24"/>
      <w:bookmarkEnd w:id="25"/>
      <w:bookmarkEnd w:id="26"/>
      <w:bookmarkEnd w:id="27"/>
      <w:bookmarkEnd w:id="28"/>
    </w:p>
    <w:p w:rsidR="00DC004C" w:rsidRPr="00CE1929" w:rsidRDefault="00DC004C" w:rsidP="00480409">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Summary Appraisal Report</w:t>
      </w:r>
    </w:p>
    <w:p w:rsidR="008C0025" w:rsidRPr="00CE1929" w:rsidRDefault="008C0025" w:rsidP="00886FE1">
      <w:pPr>
        <w:pStyle w:val="2"/>
        <w:adjustRightInd w:val="0"/>
        <w:snapToGrid w:val="0"/>
        <w:spacing w:before="0" w:after="0" w:line="380" w:lineRule="exact"/>
        <w:rPr>
          <w:rFonts w:ascii="微软雅黑" w:eastAsia="微软雅黑" w:hAnsi="微软雅黑"/>
          <w:sz w:val="21"/>
          <w:szCs w:val="21"/>
        </w:rPr>
      </w:pPr>
      <w:bookmarkStart w:id="29" w:name="_Toc497819257"/>
      <w:bookmarkStart w:id="30" w:name="_Toc497819326"/>
      <w:bookmarkStart w:id="31" w:name="_Toc504057000"/>
      <w:bookmarkStart w:id="32" w:name="_Toc507605739"/>
      <w:bookmarkStart w:id="33" w:name="_Toc7008863"/>
      <w:r w:rsidRPr="00CE1929">
        <w:rPr>
          <w:rFonts w:ascii="微软雅黑" w:eastAsia="微软雅黑" w:hAnsi="微软雅黑" w:hint="eastAsia"/>
          <w:sz w:val="21"/>
          <w:szCs w:val="21"/>
        </w:rPr>
        <w:t>一、估价委托人</w:t>
      </w:r>
      <w:bookmarkEnd w:id="29"/>
      <w:bookmarkEnd w:id="30"/>
      <w:bookmarkEnd w:id="31"/>
      <w:bookmarkEnd w:id="32"/>
      <w:bookmarkEnd w:id="33"/>
    </w:p>
    <w:p w:rsidR="008C0025" w:rsidRPr="00CE1929" w:rsidRDefault="00FA3339" w:rsidP="00886FE1">
      <w:pPr>
        <w:adjustRightInd w:val="0"/>
        <w:snapToGrid w:val="0"/>
        <w:spacing w:line="380" w:lineRule="exact"/>
        <w:ind w:firstLineChars="200" w:firstLine="420"/>
        <w:rPr>
          <w:rFonts w:ascii="微软雅黑" w:eastAsia="微软雅黑" w:hAnsi="微软雅黑"/>
          <w:caps/>
          <w:color w:val="000000"/>
          <w:sz w:val="21"/>
          <w:szCs w:val="21"/>
        </w:rPr>
      </w:pPr>
      <w:r w:rsidRPr="00334889">
        <w:rPr>
          <w:rFonts w:ascii="微软雅黑" w:eastAsia="微软雅黑" w:hAnsi="微软雅黑" w:hint="eastAsia"/>
          <w:color w:val="000000" w:themeColor="text1"/>
          <w:sz w:val="21"/>
          <w:szCs w:val="21"/>
        </w:rPr>
        <w:t>湖北省保康县人民法院</w:t>
      </w:r>
    </w:p>
    <w:p w:rsidR="008C0025" w:rsidRPr="00CE1929" w:rsidRDefault="008C0025" w:rsidP="00886FE1">
      <w:pPr>
        <w:pStyle w:val="2"/>
        <w:adjustRightInd w:val="0"/>
        <w:snapToGrid w:val="0"/>
        <w:spacing w:before="0" w:after="0" w:line="380" w:lineRule="exact"/>
        <w:rPr>
          <w:rFonts w:ascii="微软雅黑" w:eastAsia="微软雅黑" w:hAnsi="微软雅黑"/>
          <w:sz w:val="21"/>
          <w:szCs w:val="21"/>
        </w:rPr>
      </w:pPr>
      <w:bookmarkStart w:id="34" w:name="_Toc497819258"/>
      <w:bookmarkStart w:id="35" w:name="_Toc497819327"/>
      <w:bookmarkStart w:id="36" w:name="_Toc504057001"/>
      <w:bookmarkStart w:id="37" w:name="_Toc507605740"/>
      <w:bookmarkStart w:id="38" w:name="_Toc7008864"/>
      <w:r w:rsidRPr="00CE1929">
        <w:rPr>
          <w:rFonts w:ascii="微软雅黑" w:eastAsia="微软雅黑" w:hAnsi="微软雅黑" w:hint="eastAsia"/>
          <w:sz w:val="21"/>
          <w:szCs w:val="21"/>
        </w:rPr>
        <w:t>二、房地产估价</w:t>
      </w:r>
      <w:r w:rsidRPr="00CE1929">
        <w:rPr>
          <w:rFonts w:ascii="微软雅黑" w:eastAsia="微软雅黑" w:hAnsi="微软雅黑"/>
          <w:sz w:val="21"/>
          <w:szCs w:val="21"/>
        </w:rPr>
        <w:t>机构</w:t>
      </w:r>
      <w:bookmarkEnd w:id="34"/>
      <w:bookmarkEnd w:id="35"/>
      <w:bookmarkEnd w:id="36"/>
      <w:bookmarkEnd w:id="37"/>
      <w:bookmarkEnd w:id="38"/>
    </w:p>
    <w:p w:rsidR="008C0025" w:rsidRPr="00CE1929" w:rsidRDefault="008C0025" w:rsidP="00886FE1">
      <w:pPr>
        <w:adjustRightInd w:val="0"/>
        <w:snapToGrid w:val="0"/>
        <w:spacing w:line="38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名称：武汉国佳房地资产评估有限公司</w:t>
      </w:r>
    </w:p>
    <w:p w:rsidR="008C0025" w:rsidRPr="00CE1929" w:rsidRDefault="008C0025" w:rsidP="00886FE1">
      <w:pPr>
        <w:adjustRightInd w:val="0"/>
        <w:snapToGrid w:val="0"/>
        <w:spacing w:line="38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住所：武汉市江岸区建设大道702号</w:t>
      </w:r>
    </w:p>
    <w:p w:rsidR="008C0025" w:rsidRPr="00CE1929" w:rsidRDefault="008C0025" w:rsidP="00886FE1">
      <w:pPr>
        <w:adjustRightInd w:val="0"/>
        <w:snapToGrid w:val="0"/>
        <w:spacing w:line="38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法定代表人：宋生华</w:t>
      </w:r>
    </w:p>
    <w:p w:rsidR="008C0025" w:rsidRPr="00CE1929" w:rsidRDefault="008C0025" w:rsidP="00886FE1">
      <w:pPr>
        <w:adjustRightInd w:val="0"/>
        <w:snapToGrid w:val="0"/>
        <w:spacing w:line="38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资质等级：一级</w:t>
      </w:r>
    </w:p>
    <w:p w:rsidR="008C0025" w:rsidRPr="00CE1929" w:rsidRDefault="008C0025" w:rsidP="00886FE1">
      <w:pPr>
        <w:adjustRightInd w:val="0"/>
        <w:snapToGrid w:val="0"/>
        <w:spacing w:line="38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资质证书编号：建房估证字[2013]130号</w:t>
      </w:r>
    </w:p>
    <w:p w:rsidR="008C0025" w:rsidRPr="00AA1D36" w:rsidRDefault="008C0025" w:rsidP="00886FE1">
      <w:pPr>
        <w:adjustRightInd w:val="0"/>
        <w:snapToGrid w:val="0"/>
        <w:spacing w:line="380" w:lineRule="exact"/>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资质证书有效期：至201</w:t>
      </w:r>
      <w:r w:rsidRPr="00CE1929">
        <w:rPr>
          <w:rFonts w:ascii="微软雅黑" w:eastAsia="微软雅黑" w:hAnsi="微软雅黑"/>
          <w:sz w:val="21"/>
          <w:szCs w:val="21"/>
        </w:rPr>
        <w:t>9</w:t>
      </w:r>
      <w:r w:rsidRPr="00CE1929">
        <w:rPr>
          <w:rFonts w:ascii="微软雅黑" w:eastAsia="微软雅黑" w:hAnsi="微软雅黑" w:hint="eastAsia"/>
          <w:sz w:val="21"/>
          <w:szCs w:val="21"/>
        </w:rPr>
        <w:t>年</w:t>
      </w:r>
      <w:r w:rsidRPr="00CE1929">
        <w:rPr>
          <w:rFonts w:ascii="微软雅黑" w:eastAsia="微软雅黑" w:hAnsi="微软雅黑"/>
          <w:sz w:val="21"/>
          <w:szCs w:val="21"/>
        </w:rPr>
        <w:t>1</w:t>
      </w:r>
      <w:r w:rsidRPr="00AA1D36">
        <w:rPr>
          <w:rFonts w:ascii="微软雅黑" w:eastAsia="微软雅黑" w:hAnsi="微软雅黑"/>
          <w:sz w:val="21"/>
          <w:szCs w:val="21"/>
        </w:rPr>
        <w:t>0</w:t>
      </w:r>
      <w:r w:rsidRPr="00AA1D36">
        <w:rPr>
          <w:rFonts w:ascii="微软雅黑" w:eastAsia="微软雅黑" w:hAnsi="微软雅黑" w:hint="eastAsia"/>
          <w:sz w:val="21"/>
          <w:szCs w:val="21"/>
        </w:rPr>
        <w:t>月</w:t>
      </w:r>
      <w:r w:rsidRPr="00AA1D36">
        <w:rPr>
          <w:rFonts w:ascii="微软雅黑" w:eastAsia="微软雅黑" w:hAnsi="微软雅黑"/>
          <w:sz w:val="21"/>
          <w:szCs w:val="21"/>
        </w:rPr>
        <w:t>16</w:t>
      </w:r>
      <w:r w:rsidRPr="00AA1D36">
        <w:rPr>
          <w:rFonts w:ascii="微软雅黑" w:eastAsia="微软雅黑" w:hAnsi="微软雅黑" w:hint="eastAsia"/>
          <w:sz w:val="21"/>
          <w:szCs w:val="21"/>
        </w:rPr>
        <w:t xml:space="preserve">日 </w:t>
      </w:r>
    </w:p>
    <w:p w:rsidR="008C0025" w:rsidRPr="00AA1D36" w:rsidRDefault="008C0025" w:rsidP="00886FE1">
      <w:pPr>
        <w:adjustRightInd w:val="0"/>
        <w:snapToGrid w:val="0"/>
        <w:spacing w:line="380" w:lineRule="exact"/>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营业执照注册号：91420102725760525R</w:t>
      </w:r>
    </w:p>
    <w:p w:rsidR="008C0025" w:rsidRPr="00AA1D36" w:rsidRDefault="008C0025" w:rsidP="00886FE1">
      <w:pPr>
        <w:adjustRightInd w:val="0"/>
        <w:snapToGrid w:val="0"/>
        <w:spacing w:line="380" w:lineRule="exact"/>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 xml:space="preserve">业务承接人: </w:t>
      </w:r>
      <w:r w:rsidR="00FA3339" w:rsidRPr="00AA1D36">
        <w:rPr>
          <w:rFonts w:ascii="微软雅黑" w:eastAsia="微软雅黑" w:hAnsi="微软雅黑" w:hint="eastAsia"/>
          <w:sz w:val="21"/>
          <w:szCs w:val="21"/>
        </w:rPr>
        <w:t>王智谦</w:t>
      </w:r>
    </w:p>
    <w:p w:rsidR="008C0025" w:rsidRPr="00AA1D36" w:rsidRDefault="008C0025" w:rsidP="00886FE1">
      <w:pPr>
        <w:adjustRightInd w:val="0"/>
        <w:snapToGrid w:val="0"/>
        <w:spacing w:line="380" w:lineRule="exact"/>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联系电话:</w:t>
      </w:r>
      <w:r w:rsidR="00FA3339" w:rsidRPr="00AA1D36">
        <w:rPr>
          <w:rFonts w:ascii="微软雅黑" w:eastAsia="微软雅黑" w:hAnsi="微软雅黑"/>
          <w:sz w:val="21"/>
          <w:szCs w:val="21"/>
        </w:rPr>
        <w:t xml:space="preserve"> 15327919666</w:t>
      </w:r>
    </w:p>
    <w:p w:rsidR="008C0025" w:rsidRPr="00AA1D36" w:rsidRDefault="008C0025" w:rsidP="00886FE1">
      <w:pPr>
        <w:pStyle w:val="2"/>
        <w:adjustRightInd w:val="0"/>
        <w:snapToGrid w:val="0"/>
        <w:spacing w:before="0" w:after="0" w:line="380" w:lineRule="exact"/>
        <w:rPr>
          <w:rFonts w:ascii="微软雅黑" w:eastAsia="微软雅黑" w:hAnsi="微软雅黑"/>
          <w:sz w:val="21"/>
          <w:szCs w:val="21"/>
        </w:rPr>
      </w:pPr>
      <w:bookmarkStart w:id="39" w:name="_Toc497819259"/>
      <w:bookmarkStart w:id="40" w:name="_Toc497819328"/>
      <w:bookmarkStart w:id="41" w:name="_Toc504057002"/>
      <w:bookmarkStart w:id="42" w:name="_Toc507605741"/>
      <w:bookmarkStart w:id="43" w:name="_Toc7008865"/>
      <w:r w:rsidRPr="00AA1D36">
        <w:rPr>
          <w:rFonts w:ascii="微软雅黑" w:eastAsia="微软雅黑" w:hAnsi="微软雅黑" w:hint="eastAsia"/>
          <w:sz w:val="21"/>
          <w:szCs w:val="21"/>
        </w:rPr>
        <w:t>三、估价目的</w:t>
      </w:r>
      <w:bookmarkEnd w:id="39"/>
      <w:bookmarkEnd w:id="40"/>
      <w:bookmarkEnd w:id="41"/>
      <w:bookmarkEnd w:id="42"/>
      <w:bookmarkEnd w:id="43"/>
    </w:p>
    <w:p w:rsidR="008C0025" w:rsidRPr="00AA1D36" w:rsidRDefault="00FA3339" w:rsidP="00886FE1">
      <w:pPr>
        <w:adjustRightInd w:val="0"/>
        <w:snapToGrid w:val="0"/>
        <w:spacing w:line="380" w:lineRule="exact"/>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为</w:t>
      </w:r>
      <w:sdt>
        <w:sdtPr>
          <w:rPr>
            <w:rFonts w:ascii="微软雅黑" w:eastAsia="微软雅黑" w:hAnsi="微软雅黑" w:hint="eastAsia"/>
            <w:sz w:val="21"/>
            <w:szCs w:val="21"/>
          </w:rPr>
          <w:id w:val="-2070256430"/>
          <w:placeholder>
            <w:docPart w:val="F2AFAA62D619432AADCE8508A88621B5"/>
          </w:placeholder>
          <w:dropDownList>
            <w:listItem w:value="选择一项。"/>
            <w:listItem w:displayText="确定房地产抵押贷款额度" w:value="确定房地产抵押贷款额度"/>
            <w:listItem w:displayText="司法拍卖" w:value="司法拍卖"/>
            <w:listItem w:displayText="房地产转让课税" w:value="房地产转让课税"/>
            <w:listItem w:displayText="资产重组" w:value="资产重组"/>
            <w:listItem w:displayText="资产置换" w:value="资产置换"/>
            <w:listItem w:displayText="收购资产" w:value="收购资产"/>
            <w:listItem w:displayText="产权转让" w:value="产权转让"/>
            <w:listItem w:displayText="清产核资" w:value="清产核资"/>
            <w:listItem w:displayText="作价出资" w:value="作价出资"/>
            <w:listItem w:displayText="产权置换" w:value="产权置换"/>
            <w:listItem w:displayText="保全担保" w:value="保全担保"/>
            <w:listItem w:displayText="财务决策" w:value="财务决策"/>
          </w:dropDownList>
        </w:sdtPr>
        <w:sdtContent>
          <w:r w:rsidRPr="00AA1D36">
            <w:rPr>
              <w:rFonts w:ascii="微软雅黑" w:eastAsia="微软雅黑" w:hAnsi="微软雅黑" w:hint="eastAsia"/>
              <w:sz w:val="21"/>
              <w:szCs w:val="21"/>
            </w:rPr>
            <w:t>司法拍卖</w:t>
          </w:r>
        </w:sdtContent>
      </w:sdt>
      <w:r w:rsidRPr="00AA1D36">
        <w:rPr>
          <w:rFonts w:ascii="微软雅黑" w:eastAsia="微软雅黑" w:hAnsi="微软雅黑" w:hint="eastAsia"/>
          <w:sz w:val="21"/>
          <w:szCs w:val="21"/>
        </w:rPr>
        <w:t>提供参考依据而评估房地产市场价值</w:t>
      </w:r>
      <w:r w:rsidR="008C0025" w:rsidRPr="00AA1D36">
        <w:rPr>
          <w:rFonts w:ascii="微软雅黑" w:eastAsia="微软雅黑" w:hAnsi="微软雅黑" w:hint="eastAsia"/>
          <w:sz w:val="21"/>
          <w:szCs w:val="21"/>
        </w:rPr>
        <w:t>。</w:t>
      </w:r>
    </w:p>
    <w:p w:rsidR="008C0025" w:rsidRPr="00AA1D36" w:rsidRDefault="008C0025" w:rsidP="00886FE1">
      <w:pPr>
        <w:pStyle w:val="2"/>
        <w:adjustRightInd w:val="0"/>
        <w:snapToGrid w:val="0"/>
        <w:spacing w:before="0" w:after="0" w:line="380" w:lineRule="exact"/>
        <w:rPr>
          <w:rFonts w:ascii="微软雅黑" w:eastAsia="微软雅黑" w:hAnsi="微软雅黑"/>
          <w:sz w:val="21"/>
          <w:szCs w:val="21"/>
        </w:rPr>
      </w:pPr>
      <w:bookmarkStart w:id="44" w:name="_Toc497819260"/>
      <w:bookmarkStart w:id="45" w:name="_Toc497819329"/>
      <w:bookmarkStart w:id="46" w:name="_Toc504057003"/>
      <w:bookmarkStart w:id="47" w:name="_Toc507605742"/>
      <w:bookmarkStart w:id="48" w:name="_Toc7008866"/>
      <w:r w:rsidRPr="00AA1D36">
        <w:rPr>
          <w:rFonts w:ascii="微软雅黑" w:eastAsia="微软雅黑" w:hAnsi="微软雅黑" w:hint="eastAsia"/>
          <w:sz w:val="21"/>
          <w:szCs w:val="21"/>
        </w:rPr>
        <w:t>四、估价对象</w:t>
      </w:r>
      <w:bookmarkEnd w:id="44"/>
      <w:bookmarkEnd w:id="45"/>
      <w:bookmarkEnd w:id="46"/>
      <w:bookmarkEnd w:id="47"/>
      <w:bookmarkEnd w:id="48"/>
    </w:p>
    <w:p w:rsidR="008C0025" w:rsidRPr="00AA1D36" w:rsidRDefault="008C0025" w:rsidP="00886FE1">
      <w:pPr>
        <w:adjustRightInd w:val="0"/>
        <w:snapToGrid w:val="0"/>
        <w:spacing w:line="380" w:lineRule="exact"/>
        <w:ind w:firstLineChars="200" w:firstLine="420"/>
        <w:rPr>
          <w:rFonts w:ascii="微软雅黑" w:eastAsia="微软雅黑" w:hAnsi="微软雅黑"/>
          <w:b/>
          <w:sz w:val="21"/>
          <w:szCs w:val="21"/>
        </w:rPr>
      </w:pPr>
      <w:r w:rsidRPr="00AA1D36">
        <w:rPr>
          <w:rFonts w:ascii="微软雅黑" w:eastAsia="微软雅黑" w:hAnsi="微软雅黑" w:hint="eastAsia"/>
          <w:b/>
          <w:sz w:val="21"/>
          <w:szCs w:val="21"/>
        </w:rPr>
        <w:t>（一）估价对象</w:t>
      </w:r>
      <w:r w:rsidRPr="00AA1D36">
        <w:rPr>
          <w:rFonts w:ascii="微软雅黑" w:eastAsia="微软雅黑" w:hAnsi="微软雅黑"/>
          <w:b/>
          <w:sz w:val="21"/>
          <w:szCs w:val="21"/>
        </w:rPr>
        <w:t>范围</w:t>
      </w:r>
      <w:r w:rsidRPr="00AA1D36">
        <w:rPr>
          <w:rFonts w:ascii="微软雅黑" w:eastAsia="微软雅黑" w:hAnsi="微软雅黑" w:hint="eastAsia"/>
          <w:b/>
          <w:sz w:val="21"/>
          <w:szCs w:val="21"/>
        </w:rPr>
        <w:t>及</w:t>
      </w:r>
      <w:r w:rsidRPr="00AA1D36">
        <w:rPr>
          <w:rFonts w:ascii="微软雅黑" w:eastAsia="微软雅黑" w:hAnsi="微软雅黑"/>
          <w:b/>
          <w:sz w:val="21"/>
          <w:szCs w:val="21"/>
        </w:rPr>
        <w:t>基本状况</w:t>
      </w:r>
    </w:p>
    <w:p w:rsidR="008C0025" w:rsidRPr="00AA1D36" w:rsidRDefault="008C0025" w:rsidP="00886FE1">
      <w:pPr>
        <w:adjustRightInd w:val="0"/>
        <w:snapToGrid w:val="0"/>
        <w:spacing w:line="380" w:lineRule="exact"/>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估价对象位于</w:t>
      </w:r>
      <w:r w:rsidR="00FA3339" w:rsidRPr="00AA1D36">
        <w:rPr>
          <w:rFonts w:ascii="微软雅黑" w:eastAsia="微软雅黑" w:hAnsi="微软雅黑" w:hint="eastAsia"/>
          <w:sz w:val="21"/>
          <w:szCs w:val="21"/>
        </w:rPr>
        <w:t>保康县城关镇清溪路（中行）</w:t>
      </w:r>
      <w:r w:rsidRPr="00AA1D36">
        <w:rPr>
          <w:rFonts w:ascii="微软雅黑" w:eastAsia="微软雅黑" w:hAnsi="微软雅黑" w:hint="eastAsia"/>
          <w:sz w:val="21"/>
          <w:szCs w:val="21"/>
        </w:rPr>
        <w:t>，位于</w:t>
      </w:r>
      <w:r w:rsidR="00FA3339" w:rsidRPr="00AA1D36">
        <w:rPr>
          <w:rFonts w:ascii="微软雅黑" w:eastAsia="微软雅黑" w:hAnsi="微软雅黑" w:hint="eastAsia"/>
          <w:sz w:val="21"/>
          <w:szCs w:val="21"/>
        </w:rPr>
        <w:t>保康县东北部</w:t>
      </w:r>
      <w:r w:rsidRPr="00AA1D36">
        <w:rPr>
          <w:rFonts w:ascii="微软雅黑" w:eastAsia="微软雅黑" w:hAnsi="微软雅黑" w:hint="eastAsia"/>
          <w:sz w:val="21"/>
          <w:szCs w:val="21"/>
        </w:rPr>
        <w:t>，</w:t>
      </w:r>
      <w:r w:rsidR="00FA3339" w:rsidRPr="00AA1D36">
        <w:rPr>
          <w:rFonts w:ascii="微软雅黑" w:eastAsia="微软雅黑" w:hAnsi="微软雅黑" w:hint="eastAsia"/>
          <w:sz w:val="21"/>
          <w:szCs w:val="21"/>
        </w:rPr>
        <w:t>清溪路西侧</w:t>
      </w:r>
      <w:r w:rsidRPr="00AA1D36">
        <w:rPr>
          <w:rFonts w:ascii="微软雅黑" w:eastAsia="微软雅黑" w:hAnsi="微软雅黑" w:hint="eastAsia"/>
          <w:sz w:val="21"/>
          <w:szCs w:val="21"/>
        </w:rPr>
        <w:t>，</w:t>
      </w:r>
      <w:r w:rsidR="00FA3339" w:rsidRPr="00AA1D36">
        <w:rPr>
          <w:rFonts w:ascii="微软雅黑" w:eastAsia="微软雅黑" w:hAnsi="微软雅黑" w:hint="eastAsia"/>
          <w:sz w:val="21"/>
          <w:szCs w:val="21"/>
        </w:rPr>
        <w:t>龙兴园</w:t>
      </w:r>
      <w:r w:rsidRPr="00AA1D36">
        <w:rPr>
          <w:rFonts w:ascii="微软雅黑" w:eastAsia="微软雅黑" w:hAnsi="微软雅黑" w:hint="eastAsia"/>
          <w:sz w:val="21"/>
          <w:szCs w:val="21"/>
        </w:rPr>
        <w:t>附近。地处</w:t>
      </w:r>
      <w:r w:rsidR="00CE2C4E" w:rsidRPr="00AA1D36">
        <w:rPr>
          <w:rFonts w:ascii="微软雅黑" w:eastAsia="微软雅黑" w:hAnsi="微软雅黑" w:hint="eastAsia"/>
          <w:sz w:val="21"/>
          <w:szCs w:val="21"/>
        </w:rPr>
        <w:t>保康县住宅I</w:t>
      </w:r>
      <w:r w:rsidRPr="00AA1D36">
        <w:rPr>
          <w:rFonts w:ascii="微软雅黑" w:eastAsia="微软雅黑" w:hAnsi="微软雅黑" w:hint="eastAsia"/>
          <w:sz w:val="21"/>
          <w:szCs w:val="21"/>
        </w:rPr>
        <w:t>级地价区段。</w:t>
      </w:r>
    </w:p>
    <w:p w:rsidR="00027C02" w:rsidRPr="00AA1D36" w:rsidRDefault="00027C02" w:rsidP="00886FE1">
      <w:pPr>
        <w:adjustRightInd w:val="0"/>
        <w:snapToGrid w:val="0"/>
        <w:spacing w:line="380" w:lineRule="exact"/>
        <w:ind w:firstLineChars="200" w:firstLine="420"/>
        <w:rPr>
          <w:rFonts w:ascii="微软雅黑" w:eastAsia="微软雅黑" w:hAnsi="微软雅黑"/>
          <w:b/>
          <w:i/>
          <w:sz w:val="21"/>
          <w:szCs w:val="21"/>
        </w:rPr>
      </w:pPr>
      <w:r w:rsidRPr="00AA1D36">
        <w:rPr>
          <w:rFonts w:ascii="微软雅黑" w:eastAsia="微软雅黑" w:hAnsi="微软雅黑" w:hint="eastAsia"/>
          <w:sz w:val="21"/>
          <w:szCs w:val="21"/>
        </w:rPr>
        <w:t>根据估价委托人</w:t>
      </w:r>
      <w:r w:rsidR="00CE2C4E" w:rsidRPr="00AA1D36">
        <w:rPr>
          <w:rFonts w:ascii="微软雅黑" w:eastAsia="微软雅黑" w:hAnsi="微软雅黑" w:hint="eastAsia"/>
          <w:sz w:val="21"/>
          <w:szCs w:val="21"/>
        </w:rPr>
        <w:t>提供的《房屋所有权证》（保康县房权证城关字第S20110252号）和《国有土地使用证》（保国用（2011）第010302012</w:t>
      </w:r>
      <w:r w:rsidR="00CE2C4E" w:rsidRPr="00F208F0">
        <w:rPr>
          <w:rFonts w:ascii="微软雅黑" w:eastAsia="微软雅黑" w:hAnsi="微软雅黑" w:hint="eastAsia"/>
          <w:sz w:val="21"/>
          <w:szCs w:val="21"/>
        </w:rPr>
        <w:t>-1</w:t>
      </w:r>
      <w:r w:rsidR="00CE2C4E" w:rsidRPr="00AA1D36">
        <w:rPr>
          <w:rFonts w:ascii="微软雅黑" w:eastAsia="微软雅黑" w:hAnsi="微软雅黑" w:hint="eastAsia"/>
          <w:sz w:val="21"/>
          <w:szCs w:val="21"/>
        </w:rPr>
        <w:t>号），估价对象的产权属姚稳所有，建筑面积为109.83平方米，分摊土地面积为25.92平方米，《房屋所有权证》证载规划用途为住宅，《国有土地使用证》证载土地用途为城镇住宅，实际用途为住宅</w:t>
      </w:r>
      <w:r w:rsidRPr="00AA1D36">
        <w:rPr>
          <w:rFonts w:ascii="微软雅黑" w:eastAsia="微软雅黑" w:hAnsi="微软雅黑" w:hint="eastAsia"/>
          <w:sz w:val="21"/>
          <w:szCs w:val="21"/>
        </w:rPr>
        <w:t>。房屋具体情况详见致估价委托人函中估价</w:t>
      </w:r>
      <w:r w:rsidRPr="00AA1D36">
        <w:rPr>
          <w:rFonts w:ascii="微软雅黑" w:eastAsia="微软雅黑" w:hAnsi="微软雅黑"/>
          <w:sz w:val="21"/>
          <w:szCs w:val="21"/>
        </w:rPr>
        <w:t>对象一览表</w:t>
      </w:r>
      <w:r w:rsidRPr="00AA1D36">
        <w:rPr>
          <w:rFonts w:ascii="微软雅黑" w:eastAsia="微软雅黑" w:hAnsi="微软雅黑" w:hint="eastAsia"/>
          <w:sz w:val="21"/>
          <w:szCs w:val="21"/>
        </w:rPr>
        <w:t>。</w:t>
      </w:r>
    </w:p>
    <w:p w:rsidR="00027C02" w:rsidRPr="00AA1D36" w:rsidRDefault="00027C02" w:rsidP="00886FE1">
      <w:pPr>
        <w:adjustRightInd w:val="0"/>
        <w:snapToGrid w:val="0"/>
        <w:spacing w:line="380" w:lineRule="exact"/>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估价对象范围包含证载面积房地产，包含附着在建筑物上的、与估价对象功能相匹配的、不可移动的设施设备（消防、强弱电等）以及室内二次装修部分。</w:t>
      </w:r>
    </w:p>
    <w:p w:rsidR="008C0025" w:rsidRPr="00AA1D36" w:rsidRDefault="008C0025" w:rsidP="00886FE1">
      <w:pPr>
        <w:adjustRightInd w:val="0"/>
        <w:snapToGrid w:val="0"/>
        <w:spacing w:line="380" w:lineRule="exact"/>
        <w:ind w:firstLineChars="200" w:firstLine="420"/>
        <w:rPr>
          <w:rFonts w:ascii="微软雅黑" w:eastAsia="微软雅黑" w:hAnsi="微软雅黑"/>
          <w:b/>
          <w:sz w:val="21"/>
          <w:szCs w:val="21"/>
        </w:rPr>
      </w:pPr>
      <w:r w:rsidRPr="00AA1D36">
        <w:rPr>
          <w:rFonts w:ascii="微软雅黑" w:eastAsia="微软雅黑" w:hAnsi="微软雅黑" w:hint="eastAsia"/>
          <w:b/>
          <w:sz w:val="21"/>
          <w:szCs w:val="21"/>
        </w:rPr>
        <w:t>（二）土地</w:t>
      </w:r>
      <w:r w:rsidRPr="00AA1D36">
        <w:rPr>
          <w:rFonts w:ascii="微软雅黑" w:eastAsia="微软雅黑" w:hAnsi="微软雅黑"/>
          <w:b/>
          <w:sz w:val="21"/>
          <w:szCs w:val="21"/>
        </w:rPr>
        <w:t>基本状况</w:t>
      </w:r>
    </w:p>
    <w:p w:rsidR="008C0025" w:rsidRPr="00AA1D36" w:rsidRDefault="008C0025" w:rsidP="00886FE1">
      <w:pPr>
        <w:adjustRightInd w:val="0"/>
        <w:snapToGrid w:val="0"/>
        <w:spacing w:line="380" w:lineRule="exact"/>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根据估价委托人提供的《国有土地使用证》，</w:t>
      </w:r>
      <w:r w:rsidRPr="00AA1D36">
        <w:rPr>
          <w:rFonts w:ascii="微软雅黑" w:eastAsia="微软雅黑" w:hAnsi="微软雅黑"/>
          <w:sz w:val="21"/>
          <w:szCs w:val="21"/>
        </w:rPr>
        <w:t>估价对象</w:t>
      </w:r>
      <w:r w:rsidRPr="00AA1D36">
        <w:rPr>
          <w:rFonts w:ascii="微软雅黑" w:eastAsia="微软雅黑" w:hAnsi="微软雅黑" w:hint="eastAsia"/>
          <w:sz w:val="21"/>
          <w:szCs w:val="21"/>
        </w:rPr>
        <w:t>土地登记</w:t>
      </w:r>
      <w:r w:rsidRPr="00AA1D36">
        <w:rPr>
          <w:rFonts w:ascii="微软雅黑" w:eastAsia="微软雅黑" w:hAnsi="微软雅黑"/>
          <w:sz w:val="21"/>
          <w:szCs w:val="21"/>
        </w:rPr>
        <w:t>状况</w:t>
      </w:r>
      <w:r w:rsidRPr="00AA1D36">
        <w:rPr>
          <w:rFonts w:ascii="微软雅黑" w:eastAsia="微软雅黑" w:hAnsi="微软雅黑" w:hint="eastAsia"/>
          <w:sz w:val="21"/>
          <w:szCs w:val="21"/>
        </w:rPr>
        <w:t>如下</w:t>
      </w:r>
      <w:r w:rsidRPr="00AA1D36">
        <w:rPr>
          <w:rFonts w:ascii="微软雅黑" w:eastAsia="微软雅黑" w:hAnsi="微软雅黑"/>
          <w:sz w:val="21"/>
          <w:szCs w:val="21"/>
        </w:rPr>
        <w:t>：</w:t>
      </w:r>
    </w:p>
    <w:p w:rsidR="008C0025" w:rsidRPr="00AA1D36" w:rsidRDefault="008C0025" w:rsidP="00886FE1">
      <w:pPr>
        <w:adjustRightInd w:val="0"/>
        <w:snapToGrid w:val="0"/>
        <w:spacing w:line="380" w:lineRule="exact"/>
        <w:jc w:val="center"/>
        <w:rPr>
          <w:rFonts w:ascii="微软雅黑" w:eastAsia="微软雅黑" w:hAnsi="微软雅黑"/>
          <w:sz w:val="21"/>
          <w:szCs w:val="21"/>
        </w:rPr>
      </w:pPr>
      <w:r w:rsidRPr="00AA1D36">
        <w:rPr>
          <w:rFonts w:ascii="微软雅黑" w:eastAsia="微软雅黑" w:hAnsi="微软雅黑" w:hint="eastAsia"/>
          <w:sz w:val="21"/>
          <w:szCs w:val="21"/>
        </w:rPr>
        <w:t>土地</w:t>
      </w:r>
      <w:r w:rsidRPr="00AA1D36">
        <w:rPr>
          <w:rFonts w:ascii="微软雅黑" w:eastAsia="微软雅黑" w:hAnsi="微软雅黑"/>
          <w:sz w:val="21"/>
          <w:szCs w:val="21"/>
        </w:rPr>
        <w:t>登记状况一览表</w:t>
      </w:r>
    </w:p>
    <w:tbl>
      <w:tblPr>
        <w:tblStyle w:val="a6"/>
        <w:tblW w:w="11179" w:type="dxa"/>
        <w:jc w:val="center"/>
        <w:tblBorders>
          <w:top w:val="single" w:sz="12" w:space="0" w:color="auto"/>
          <w:left w:val="single" w:sz="12" w:space="0" w:color="auto"/>
          <w:bottom w:val="single" w:sz="12" w:space="0" w:color="auto"/>
          <w:right w:val="single" w:sz="12" w:space="0" w:color="auto"/>
        </w:tblBorders>
        <w:tblLook w:val="04A0"/>
      </w:tblPr>
      <w:tblGrid>
        <w:gridCol w:w="1933"/>
        <w:gridCol w:w="892"/>
        <w:gridCol w:w="1664"/>
        <w:gridCol w:w="892"/>
        <w:gridCol w:w="892"/>
        <w:gridCol w:w="1128"/>
        <w:gridCol w:w="1011"/>
        <w:gridCol w:w="710"/>
        <w:gridCol w:w="963"/>
        <w:gridCol w:w="1094"/>
      </w:tblGrid>
      <w:tr w:rsidR="00D61906" w:rsidRPr="00AA1D36" w:rsidTr="00D61906">
        <w:trPr>
          <w:trHeight w:val="454"/>
          <w:jc w:val="center"/>
        </w:trPr>
        <w:tc>
          <w:tcPr>
            <w:tcW w:w="1933" w:type="dxa"/>
            <w:tcBorders>
              <w:top w:val="single" w:sz="12" w:space="0" w:color="auto"/>
              <w:bottom w:val="single" w:sz="4" w:space="0" w:color="auto"/>
            </w:tcBorders>
            <w:shd w:val="clear" w:color="auto" w:fill="C0AD72"/>
            <w:vAlign w:val="center"/>
          </w:tcPr>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《国有土地使用证》证号</w:t>
            </w:r>
          </w:p>
        </w:tc>
        <w:tc>
          <w:tcPr>
            <w:tcW w:w="892" w:type="dxa"/>
            <w:tcBorders>
              <w:top w:val="single" w:sz="12" w:space="0" w:color="auto"/>
              <w:bottom w:val="single" w:sz="4" w:space="0" w:color="auto"/>
            </w:tcBorders>
            <w:shd w:val="clear" w:color="auto" w:fill="C0AD72"/>
            <w:vAlign w:val="center"/>
          </w:tcPr>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土地</w:t>
            </w:r>
            <w:r w:rsidRPr="00AA1D36">
              <w:rPr>
                <w:rFonts w:ascii="微软雅黑" w:eastAsia="微软雅黑" w:hAnsi="微软雅黑"/>
                <w:b/>
                <w:sz w:val="15"/>
                <w:szCs w:val="15"/>
              </w:rPr>
              <w:t>使用权人</w:t>
            </w:r>
          </w:p>
        </w:tc>
        <w:tc>
          <w:tcPr>
            <w:tcW w:w="1664" w:type="dxa"/>
            <w:tcBorders>
              <w:top w:val="single" w:sz="12" w:space="0" w:color="auto"/>
              <w:bottom w:val="single" w:sz="4" w:space="0" w:color="auto"/>
            </w:tcBorders>
            <w:shd w:val="clear" w:color="auto" w:fill="C0AD72"/>
            <w:vAlign w:val="center"/>
          </w:tcPr>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座落</w:t>
            </w:r>
          </w:p>
        </w:tc>
        <w:tc>
          <w:tcPr>
            <w:tcW w:w="892" w:type="dxa"/>
            <w:tcBorders>
              <w:top w:val="single" w:sz="12" w:space="0" w:color="auto"/>
              <w:bottom w:val="single" w:sz="4" w:space="0" w:color="auto"/>
            </w:tcBorders>
            <w:shd w:val="clear" w:color="auto" w:fill="C0AD72"/>
            <w:vAlign w:val="center"/>
          </w:tcPr>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地号</w:t>
            </w:r>
          </w:p>
        </w:tc>
        <w:tc>
          <w:tcPr>
            <w:tcW w:w="892" w:type="dxa"/>
            <w:tcBorders>
              <w:top w:val="single" w:sz="12" w:space="0" w:color="auto"/>
              <w:bottom w:val="single" w:sz="4" w:space="0" w:color="auto"/>
            </w:tcBorders>
            <w:shd w:val="clear" w:color="auto" w:fill="C0AD72"/>
            <w:vAlign w:val="center"/>
          </w:tcPr>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图号</w:t>
            </w:r>
          </w:p>
        </w:tc>
        <w:tc>
          <w:tcPr>
            <w:tcW w:w="1128" w:type="dxa"/>
            <w:tcBorders>
              <w:top w:val="single" w:sz="12" w:space="0" w:color="auto"/>
              <w:bottom w:val="single" w:sz="4" w:space="0" w:color="auto"/>
            </w:tcBorders>
            <w:shd w:val="clear" w:color="auto" w:fill="C0AD72"/>
            <w:vAlign w:val="center"/>
          </w:tcPr>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地类</w:t>
            </w:r>
          </w:p>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b/>
                <w:sz w:val="15"/>
                <w:szCs w:val="15"/>
              </w:rPr>
              <w:t>（</w:t>
            </w:r>
            <w:r w:rsidRPr="00AA1D36">
              <w:rPr>
                <w:rFonts w:ascii="微软雅黑" w:eastAsia="微软雅黑" w:hAnsi="微软雅黑" w:hint="eastAsia"/>
                <w:b/>
                <w:sz w:val="15"/>
                <w:szCs w:val="15"/>
              </w:rPr>
              <w:t>用途</w:t>
            </w:r>
            <w:r w:rsidRPr="00AA1D36">
              <w:rPr>
                <w:rFonts w:ascii="微软雅黑" w:eastAsia="微软雅黑" w:hAnsi="微软雅黑"/>
                <w:b/>
                <w:sz w:val="15"/>
                <w:szCs w:val="15"/>
              </w:rPr>
              <w:t>）</w:t>
            </w:r>
          </w:p>
        </w:tc>
        <w:tc>
          <w:tcPr>
            <w:tcW w:w="1011" w:type="dxa"/>
            <w:tcBorders>
              <w:top w:val="single" w:sz="12" w:space="0" w:color="auto"/>
              <w:bottom w:val="single" w:sz="4" w:space="0" w:color="auto"/>
            </w:tcBorders>
            <w:shd w:val="clear" w:color="auto" w:fill="C0AD72"/>
            <w:vAlign w:val="center"/>
          </w:tcPr>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使用权</w:t>
            </w:r>
            <w:r w:rsidRPr="00AA1D36">
              <w:rPr>
                <w:rFonts w:ascii="微软雅黑" w:eastAsia="微软雅黑" w:hAnsi="微软雅黑"/>
                <w:b/>
                <w:sz w:val="15"/>
                <w:szCs w:val="15"/>
              </w:rPr>
              <w:t>类型</w:t>
            </w:r>
          </w:p>
        </w:tc>
        <w:tc>
          <w:tcPr>
            <w:tcW w:w="710" w:type="dxa"/>
            <w:tcBorders>
              <w:top w:val="single" w:sz="12" w:space="0" w:color="auto"/>
              <w:bottom w:val="single" w:sz="4" w:space="0" w:color="auto"/>
            </w:tcBorders>
            <w:shd w:val="clear" w:color="auto" w:fill="C0AD72"/>
            <w:vAlign w:val="center"/>
          </w:tcPr>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终止</w:t>
            </w:r>
          </w:p>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b/>
                <w:sz w:val="15"/>
                <w:szCs w:val="15"/>
              </w:rPr>
              <w:t>日期</w:t>
            </w:r>
          </w:p>
        </w:tc>
        <w:tc>
          <w:tcPr>
            <w:tcW w:w="963" w:type="dxa"/>
            <w:tcBorders>
              <w:top w:val="single" w:sz="12" w:space="0" w:color="auto"/>
              <w:bottom w:val="single" w:sz="4" w:space="0" w:color="auto"/>
            </w:tcBorders>
            <w:shd w:val="clear" w:color="auto" w:fill="C0AD72"/>
            <w:vAlign w:val="center"/>
          </w:tcPr>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使用权面积（</w:t>
            </w:r>
            <w:r w:rsidRPr="00AA1D36">
              <w:rPr>
                <w:rFonts w:ascii="微软雅黑" w:eastAsia="微软雅黑" w:hAnsi="微软雅黑"/>
                <w:b/>
                <w:sz w:val="15"/>
                <w:szCs w:val="15"/>
              </w:rPr>
              <w:t>㎡</w:t>
            </w:r>
            <w:r w:rsidRPr="00AA1D36">
              <w:rPr>
                <w:rFonts w:ascii="微软雅黑" w:eastAsia="微软雅黑" w:hAnsi="微软雅黑" w:hint="eastAsia"/>
                <w:b/>
                <w:sz w:val="15"/>
                <w:szCs w:val="15"/>
              </w:rPr>
              <w:t>）</w:t>
            </w:r>
          </w:p>
        </w:tc>
        <w:tc>
          <w:tcPr>
            <w:tcW w:w="1094" w:type="dxa"/>
            <w:tcBorders>
              <w:top w:val="single" w:sz="12" w:space="0" w:color="auto"/>
              <w:bottom w:val="single" w:sz="4" w:space="0" w:color="auto"/>
            </w:tcBorders>
            <w:shd w:val="clear" w:color="auto" w:fill="C0AD72"/>
            <w:vAlign w:val="center"/>
          </w:tcPr>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分摊</w:t>
            </w:r>
            <w:r w:rsidRPr="00AA1D36">
              <w:rPr>
                <w:rFonts w:ascii="微软雅黑" w:eastAsia="微软雅黑" w:hAnsi="微软雅黑"/>
                <w:b/>
                <w:sz w:val="15"/>
                <w:szCs w:val="15"/>
              </w:rPr>
              <w:t>面积</w:t>
            </w:r>
          </w:p>
          <w:p w:rsidR="00D61906" w:rsidRPr="00AA1D36" w:rsidRDefault="00D61906" w:rsidP="00D6190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w:t>
            </w:r>
            <w:r w:rsidRPr="00AA1D36">
              <w:rPr>
                <w:rFonts w:ascii="微软雅黑" w:eastAsia="微软雅黑" w:hAnsi="微软雅黑"/>
                <w:b/>
                <w:sz w:val="15"/>
                <w:szCs w:val="15"/>
              </w:rPr>
              <w:t>㎡</w:t>
            </w:r>
            <w:r w:rsidRPr="00AA1D36">
              <w:rPr>
                <w:rFonts w:ascii="微软雅黑" w:eastAsia="微软雅黑" w:hAnsi="微软雅黑" w:hint="eastAsia"/>
                <w:b/>
                <w:sz w:val="15"/>
                <w:szCs w:val="15"/>
              </w:rPr>
              <w:t>）</w:t>
            </w:r>
          </w:p>
        </w:tc>
      </w:tr>
      <w:tr w:rsidR="00D61906" w:rsidRPr="00AA1D36" w:rsidTr="00D61906">
        <w:trPr>
          <w:trHeight w:val="454"/>
          <w:jc w:val="center"/>
        </w:trPr>
        <w:tc>
          <w:tcPr>
            <w:tcW w:w="1933" w:type="dxa"/>
            <w:tcBorders>
              <w:top w:val="single" w:sz="4" w:space="0" w:color="auto"/>
            </w:tcBorders>
            <w:vAlign w:val="center"/>
          </w:tcPr>
          <w:p w:rsidR="00D61906" w:rsidRPr="00AA1D36" w:rsidRDefault="00D61906" w:rsidP="00D6190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保国用（2011）第010302012</w:t>
            </w:r>
            <w:r w:rsidRPr="00951D30">
              <w:rPr>
                <w:rFonts w:ascii="微软雅黑" w:eastAsia="微软雅黑" w:hAnsi="微软雅黑" w:hint="eastAsia"/>
                <w:sz w:val="15"/>
                <w:szCs w:val="15"/>
              </w:rPr>
              <w:t>-1</w:t>
            </w:r>
            <w:r w:rsidRPr="00AA1D36">
              <w:rPr>
                <w:rFonts w:ascii="微软雅黑" w:eastAsia="微软雅黑" w:hAnsi="微软雅黑" w:hint="eastAsia"/>
                <w:sz w:val="15"/>
                <w:szCs w:val="15"/>
              </w:rPr>
              <w:t>号</w:t>
            </w:r>
          </w:p>
        </w:tc>
        <w:tc>
          <w:tcPr>
            <w:tcW w:w="892" w:type="dxa"/>
            <w:tcBorders>
              <w:top w:val="single" w:sz="4" w:space="0" w:color="auto"/>
            </w:tcBorders>
            <w:vAlign w:val="center"/>
          </w:tcPr>
          <w:p w:rsidR="00D61906" w:rsidRPr="00AA1D36" w:rsidRDefault="00D61906" w:rsidP="00D6190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姚稳</w:t>
            </w:r>
          </w:p>
        </w:tc>
        <w:tc>
          <w:tcPr>
            <w:tcW w:w="1664" w:type="dxa"/>
            <w:tcBorders>
              <w:top w:val="single" w:sz="4" w:space="0" w:color="auto"/>
            </w:tcBorders>
            <w:vAlign w:val="center"/>
          </w:tcPr>
          <w:p w:rsidR="00D61906" w:rsidRPr="00AA1D36" w:rsidRDefault="00D61906" w:rsidP="00D6190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城关镇清溪路191号</w:t>
            </w:r>
          </w:p>
        </w:tc>
        <w:tc>
          <w:tcPr>
            <w:tcW w:w="892" w:type="dxa"/>
            <w:tcBorders>
              <w:top w:val="single" w:sz="4" w:space="0" w:color="auto"/>
            </w:tcBorders>
            <w:vAlign w:val="center"/>
          </w:tcPr>
          <w:p w:rsidR="00D61906" w:rsidRPr="00AA1D36" w:rsidRDefault="00D61906" w:rsidP="00D6190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012</w:t>
            </w:r>
            <w:r w:rsidRPr="00951D30">
              <w:rPr>
                <w:rFonts w:ascii="微软雅黑" w:eastAsia="微软雅黑" w:hAnsi="微软雅黑" w:hint="eastAsia"/>
                <w:sz w:val="15"/>
                <w:szCs w:val="15"/>
              </w:rPr>
              <w:t>-1</w:t>
            </w:r>
          </w:p>
        </w:tc>
        <w:tc>
          <w:tcPr>
            <w:tcW w:w="892" w:type="dxa"/>
            <w:tcBorders>
              <w:top w:val="single" w:sz="4" w:space="0" w:color="auto"/>
            </w:tcBorders>
            <w:vAlign w:val="center"/>
          </w:tcPr>
          <w:p w:rsidR="00D61906" w:rsidRPr="00AA1D36" w:rsidRDefault="00D61906" w:rsidP="00D6190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w:t>
            </w:r>
          </w:p>
        </w:tc>
        <w:tc>
          <w:tcPr>
            <w:tcW w:w="1128" w:type="dxa"/>
            <w:tcBorders>
              <w:top w:val="single" w:sz="4" w:space="0" w:color="auto"/>
            </w:tcBorders>
            <w:vAlign w:val="center"/>
          </w:tcPr>
          <w:p w:rsidR="00D61906" w:rsidRPr="00AA1D36" w:rsidRDefault="00D61906" w:rsidP="00D6190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城镇住宅</w:t>
            </w:r>
          </w:p>
        </w:tc>
        <w:tc>
          <w:tcPr>
            <w:tcW w:w="1011" w:type="dxa"/>
            <w:tcBorders>
              <w:top w:val="single" w:sz="4" w:space="0" w:color="auto"/>
            </w:tcBorders>
            <w:vAlign w:val="center"/>
          </w:tcPr>
          <w:p w:rsidR="00D61906" w:rsidRPr="00AA1D36" w:rsidRDefault="00D61906" w:rsidP="00D6190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划拨</w:t>
            </w:r>
          </w:p>
        </w:tc>
        <w:tc>
          <w:tcPr>
            <w:tcW w:w="710" w:type="dxa"/>
            <w:tcBorders>
              <w:top w:val="single" w:sz="4" w:space="0" w:color="auto"/>
            </w:tcBorders>
            <w:vAlign w:val="center"/>
          </w:tcPr>
          <w:p w:rsidR="00D61906" w:rsidRPr="00AA1D36" w:rsidRDefault="00D61906" w:rsidP="00D6190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w:t>
            </w:r>
          </w:p>
        </w:tc>
        <w:tc>
          <w:tcPr>
            <w:tcW w:w="963" w:type="dxa"/>
            <w:tcBorders>
              <w:top w:val="single" w:sz="4" w:space="0" w:color="auto"/>
            </w:tcBorders>
            <w:vAlign w:val="center"/>
          </w:tcPr>
          <w:p w:rsidR="00D61906" w:rsidRPr="00AA1D36" w:rsidRDefault="00D61906" w:rsidP="00D6190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596.30</w:t>
            </w:r>
          </w:p>
        </w:tc>
        <w:tc>
          <w:tcPr>
            <w:tcW w:w="1094" w:type="dxa"/>
            <w:tcBorders>
              <w:top w:val="single" w:sz="4" w:space="0" w:color="auto"/>
            </w:tcBorders>
            <w:vAlign w:val="center"/>
          </w:tcPr>
          <w:p w:rsidR="00D61906" w:rsidRPr="00AA1D36" w:rsidRDefault="00D61906" w:rsidP="00D6190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25.92</w:t>
            </w:r>
          </w:p>
        </w:tc>
      </w:tr>
    </w:tbl>
    <w:p w:rsidR="008C0025" w:rsidRPr="00AA1D36" w:rsidRDefault="008C0025" w:rsidP="00FE2E8E">
      <w:pPr>
        <w:adjustRightInd w:val="0"/>
        <w:snapToGrid w:val="0"/>
        <w:spacing w:line="276" w:lineRule="auto"/>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根据估价委托人介绍及估价人员实地查勘，估价对象</w:t>
      </w:r>
      <w:r w:rsidRPr="00AA1D36">
        <w:rPr>
          <w:rFonts w:ascii="微软雅黑" w:eastAsia="微软雅黑" w:hAnsi="微软雅黑"/>
          <w:sz w:val="21"/>
          <w:szCs w:val="21"/>
        </w:rPr>
        <w:t>土地基本情况如下：</w:t>
      </w:r>
    </w:p>
    <w:p w:rsidR="008C0025" w:rsidRPr="00AA1D36" w:rsidRDefault="008C0025" w:rsidP="00FE2E8E">
      <w:pPr>
        <w:adjustRightInd w:val="0"/>
        <w:snapToGrid w:val="0"/>
        <w:spacing w:line="276" w:lineRule="auto"/>
        <w:jc w:val="center"/>
        <w:rPr>
          <w:rFonts w:ascii="微软雅黑" w:eastAsia="微软雅黑" w:hAnsi="微软雅黑"/>
          <w:sz w:val="21"/>
          <w:szCs w:val="21"/>
        </w:rPr>
      </w:pPr>
      <w:r w:rsidRPr="00AA1D36">
        <w:rPr>
          <w:rFonts w:ascii="微软雅黑" w:eastAsia="微软雅黑" w:hAnsi="微软雅黑" w:hint="eastAsia"/>
          <w:sz w:val="21"/>
          <w:szCs w:val="21"/>
        </w:rPr>
        <w:lastRenderedPageBreak/>
        <w:t>土地基本状况一览表</w:t>
      </w:r>
    </w:p>
    <w:tbl>
      <w:tblPr>
        <w:tblW w:w="89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486"/>
        <w:gridCol w:w="2298"/>
        <w:gridCol w:w="971"/>
        <w:gridCol w:w="2127"/>
        <w:gridCol w:w="2047"/>
      </w:tblGrid>
      <w:tr w:rsidR="008C0025" w:rsidRPr="00AA1D36" w:rsidTr="00A07B16">
        <w:trPr>
          <w:trHeight w:val="454"/>
          <w:jc w:val="center"/>
        </w:trPr>
        <w:tc>
          <w:tcPr>
            <w:tcW w:w="1486" w:type="dxa"/>
            <w:tcBorders>
              <w:top w:val="single" w:sz="12" w:space="0" w:color="auto"/>
              <w:bottom w:val="single" w:sz="4" w:space="0" w:color="auto"/>
            </w:tcBorders>
            <w:shd w:val="clear" w:color="auto" w:fill="C0AD72"/>
            <w:vAlign w:val="center"/>
          </w:tcPr>
          <w:p w:rsidR="008C0025" w:rsidRPr="00AA1D36" w:rsidRDefault="008C0025" w:rsidP="00886FE1">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座落</w:t>
            </w:r>
          </w:p>
        </w:tc>
        <w:tc>
          <w:tcPr>
            <w:tcW w:w="2298"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四    至</w:t>
            </w:r>
          </w:p>
        </w:tc>
        <w:tc>
          <w:tcPr>
            <w:tcW w:w="971" w:type="dxa"/>
            <w:tcBorders>
              <w:top w:val="single" w:sz="12" w:space="0" w:color="auto"/>
              <w:bottom w:val="single" w:sz="4" w:space="0" w:color="auto"/>
            </w:tcBorders>
            <w:shd w:val="clear" w:color="auto" w:fill="C0AD72"/>
            <w:vAlign w:val="center"/>
          </w:tcPr>
          <w:p w:rsidR="00F208F0" w:rsidRDefault="00F208F0" w:rsidP="00FE2E8E">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共用宗</w:t>
            </w:r>
          </w:p>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宗地形状</w:t>
            </w:r>
          </w:p>
        </w:tc>
        <w:tc>
          <w:tcPr>
            <w:tcW w:w="2127" w:type="dxa"/>
            <w:tcBorders>
              <w:top w:val="single" w:sz="12" w:space="0" w:color="auto"/>
              <w:bottom w:val="single" w:sz="4" w:space="0" w:color="auto"/>
            </w:tcBorders>
            <w:shd w:val="clear" w:color="auto" w:fill="C0AD72"/>
            <w:vAlign w:val="center"/>
          </w:tcPr>
          <w:p w:rsidR="008C0025" w:rsidRPr="00AA1D36" w:rsidRDefault="008C0025" w:rsidP="00A07B1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土地开发程度</w:t>
            </w:r>
          </w:p>
        </w:tc>
        <w:tc>
          <w:tcPr>
            <w:tcW w:w="2047" w:type="dxa"/>
            <w:tcBorders>
              <w:top w:val="single" w:sz="12" w:space="0" w:color="auto"/>
              <w:bottom w:val="single" w:sz="4" w:space="0" w:color="auto"/>
            </w:tcBorders>
            <w:shd w:val="clear" w:color="auto" w:fill="C0AD72"/>
            <w:vAlign w:val="center"/>
          </w:tcPr>
          <w:p w:rsidR="008C0025" w:rsidRPr="00AA1D36" w:rsidRDefault="008C0025" w:rsidP="00A07B1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土地</w:t>
            </w:r>
            <w:r w:rsidRPr="00AA1D36">
              <w:rPr>
                <w:rFonts w:ascii="微软雅黑" w:eastAsia="微软雅黑" w:hAnsi="微软雅黑"/>
                <w:b/>
                <w:sz w:val="15"/>
                <w:szCs w:val="15"/>
              </w:rPr>
              <w:t>使用期限</w:t>
            </w:r>
          </w:p>
        </w:tc>
      </w:tr>
      <w:tr w:rsidR="008C0025" w:rsidRPr="00AA1D36" w:rsidTr="005316F3">
        <w:trPr>
          <w:trHeight w:val="454"/>
          <w:jc w:val="center"/>
        </w:trPr>
        <w:tc>
          <w:tcPr>
            <w:tcW w:w="1486" w:type="dxa"/>
            <w:tcBorders>
              <w:top w:val="single" w:sz="4" w:space="0" w:color="auto"/>
            </w:tcBorders>
            <w:vAlign w:val="center"/>
          </w:tcPr>
          <w:p w:rsidR="008C0025" w:rsidRPr="00AA1D36" w:rsidRDefault="00886FE1" w:rsidP="00FE2E8E">
            <w:pPr>
              <w:adjustRightInd w:val="0"/>
              <w:snapToGrid w:val="0"/>
              <w:ind w:right="-113"/>
              <w:jc w:val="center"/>
              <w:rPr>
                <w:rFonts w:ascii="微软雅黑" w:eastAsia="微软雅黑" w:hAnsi="微软雅黑"/>
                <w:sz w:val="15"/>
                <w:szCs w:val="15"/>
              </w:rPr>
            </w:pPr>
            <w:r w:rsidRPr="00AA1D36">
              <w:rPr>
                <w:rFonts w:ascii="微软雅黑" w:eastAsia="微软雅黑" w:hAnsi="微软雅黑" w:hint="eastAsia"/>
                <w:sz w:val="15"/>
                <w:szCs w:val="15"/>
              </w:rPr>
              <w:t>城关镇清溪路191号</w:t>
            </w:r>
          </w:p>
        </w:tc>
        <w:tc>
          <w:tcPr>
            <w:tcW w:w="2298" w:type="dxa"/>
            <w:tcBorders>
              <w:top w:val="single" w:sz="4" w:space="0" w:color="auto"/>
            </w:tcBorders>
            <w:shd w:val="clear" w:color="auto" w:fill="auto"/>
            <w:vAlign w:val="center"/>
          </w:tcPr>
          <w:p w:rsidR="008C0025" w:rsidRPr="00AA1D36" w:rsidRDefault="008C0025" w:rsidP="00FE2E8E">
            <w:pPr>
              <w:adjustRightInd w:val="0"/>
              <w:snapToGrid w:val="0"/>
              <w:ind w:right="-113"/>
              <w:rPr>
                <w:rFonts w:ascii="微软雅黑" w:eastAsia="微软雅黑" w:hAnsi="微软雅黑"/>
                <w:sz w:val="15"/>
                <w:szCs w:val="15"/>
              </w:rPr>
            </w:pPr>
            <w:r w:rsidRPr="00AA1D36">
              <w:rPr>
                <w:rFonts w:ascii="微软雅黑" w:eastAsia="微软雅黑" w:hAnsi="微软雅黑" w:hint="eastAsia"/>
                <w:sz w:val="15"/>
                <w:szCs w:val="15"/>
              </w:rPr>
              <w:t>东：</w:t>
            </w:r>
            <w:r w:rsidR="00886FE1" w:rsidRPr="00AA1D36">
              <w:rPr>
                <w:rFonts w:ascii="微软雅黑" w:eastAsia="微软雅黑" w:hAnsi="微软雅黑" w:hint="eastAsia"/>
                <w:sz w:val="15"/>
                <w:szCs w:val="15"/>
              </w:rPr>
              <w:t>邻清溪路</w:t>
            </w:r>
          </w:p>
          <w:p w:rsidR="008C0025" w:rsidRPr="00AA1D36" w:rsidRDefault="008C0025" w:rsidP="00FE2E8E">
            <w:pPr>
              <w:adjustRightInd w:val="0"/>
              <w:snapToGrid w:val="0"/>
              <w:ind w:right="-113"/>
              <w:rPr>
                <w:rFonts w:ascii="微软雅黑" w:eastAsia="微软雅黑" w:hAnsi="微软雅黑"/>
                <w:sz w:val="15"/>
                <w:szCs w:val="15"/>
              </w:rPr>
            </w:pPr>
            <w:r w:rsidRPr="00AA1D36">
              <w:rPr>
                <w:rFonts w:ascii="微软雅黑" w:eastAsia="微软雅黑" w:hAnsi="微软雅黑" w:hint="eastAsia"/>
                <w:sz w:val="15"/>
                <w:szCs w:val="15"/>
              </w:rPr>
              <w:t>南：</w:t>
            </w:r>
            <w:r w:rsidR="00886FE1" w:rsidRPr="00AA1D36">
              <w:rPr>
                <w:rFonts w:ascii="微软雅黑" w:eastAsia="微软雅黑" w:hAnsi="微软雅黑" w:hint="eastAsia"/>
                <w:sz w:val="15"/>
                <w:szCs w:val="15"/>
              </w:rPr>
              <w:t>为居民区</w:t>
            </w:r>
          </w:p>
          <w:p w:rsidR="008C0025" w:rsidRPr="00AA1D36" w:rsidRDefault="008C0025" w:rsidP="00FE2E8E">
            <w:pPr>
              <w:adjustRightInd w:val="0"/>
              <w:snapToGrid w:val="0"/>
              <w:ind w:right="-113"/>
              <w:rPr>
                <w:rFonts w:ascii="微软雅黑" w:eastAsia="微软雅黑" w:hAnsi="微软雅黑"/>
                <w:sz w:val="15"/>
                <w:szCs w:val="15"/>
              </w:rPr>
            </w:pPr>
            <w:r w:rsidRPr="00AA1D36">
              <w:rPr>
                <w:rFonts w:ascii="微软雅黑" w:eastAsia="微软雅黑" w:hAnsi="微软雅黑" w:hint="eastAsia"/>
                <w:sz w:val="15"/>
                <w:szCs w:val="15"/>
              </w:rPr>
              <w:t>西：</w:t>
            </w:r>
            <w:r w:rsidR="00886FE1" w:rsidRPr="00AA1D36">
              <w:rPr>
                <w:rFonts w:ascii="微软雅黑" w:eastAsia="微软雅黑" w:hAnsi="微软雅黑" w:hint="eastAsia"/>
                <w:sz w:val="15"/>
                <w:szCs w:val="15"/>
              </w:rPr>
              <w:t>为居民区</w:t>
            </w:r>
          </w:p>
          <w:p w:rsidR="008C0025" w:rsidRPr="00AA1D36" w:rsidRDefault="008C0025" w:rsidP="00FE2E8E">
            <w:pPr>
              <w:adjustRightInd w:val="0"/>
              <w:snapToGrid w:val="0"/>
              <w:ind w:left="300" w:right="-113" w:hangingChars="200" w:hanging="300"/>
              <w:rPr>
                <w:rFonts w:ascii="微软雅黑" w:eastAsia="微软雅黑" w:hAnsi="微软雅黑"/>
                <w:sz w:val="15"/>
                <w:szCs w:val="15"/>
              </w:rPr>
            </w:pPr>
            <w:r w:rsidRPr="00AA1D36">
              <w:rPr>
                <w:rFonts w:ascii="微软雅黑" w:eastAsia="微软雅黑" w:hAnsi="微软雅黑" w:hint="eastAsia"/>
                <w:sz w:val="15"/>
                <w:szCs w:val="15"/>
              </w:rPr>
              <w:t>北：</w:t>
            </w:r>
            <w:r w:rsidR="00886FE1" w:rsidRPr="00AA1D36">
              <w:rPr>
                <w:rFonts w:ascii="微软雅黑" w:eastAsia="微软雅黑" w:hAnsi="微软雅黑" w:hint="eastAsia"/>
                <w:sz w:val="15"/>
                <w:szCs w:val="15"/>
              </w:rPr>
              <w:t>为居民区</w:t>
            </w:r>
          </w:p>
        </w:tc>
        <w:tc>
          <w:tcPr>
            <w:tcW w:w="971" w:type="dxa"/>
            <w:tcBorders>
              <w:top w:val="single" w:sz="4" w:space="0" w:color="auto"/>
            </w:tcBorders>
            <w:shd w:val="clear" w:color="auto" w:fill="auto"/>
            <w:vAlign w:val="center"/>
          </w:tcPr>
          <w:p w:rsidR="008C0025" w:rsidRPr="00AA1D36" w:rsidRDefault="00886FE1" w:rsidP="00886FE1">
            <w:pPr>
              <w:adjustRightInd w:val="0"/>
              <w:snapToGrid w:val="0"/>
              <w:ind w:leftChars="-34" w:left="-82" w:right="-113"/>
              <w:jc w:val="center"/>
              <w:rPr>
                <w:rFonts w:ascii="微软雅黑" w:eastAsia="微软雅黑" w:hAnsi="微软雅黑"/>
                <w:sz w:val="15"/>
                <w:szCs w:val="15"/>
              </w:rPr>
            </w:pPr>
            <w:r w:rsidRPr="00AA1D36">
              <w:rPr>
                <w:rFonts w:ascii="微软雅黑" w:eastAsia="微软雅黑" w:hAnsi="微软雅黑" w:hint="eastAsia"/>
                <w:sz w:val="15"/>
                <w:szCs w:val="15"/>
              </w:rPr>
              <w:t>四边</w:t>
            </w:r>
            <w:r w:rsidR="008C0025" w:rsidRPr="00AA1D36">
              <w:rPr>
                <w:rFonts w:ascii="微软雅黑" w:eastAsia="微软雅黑" w:hAnsi="微软雅黑" w:hint="eastAsia"/>
                <w:sz w:val="15"/>
                <w:szCs w:val="15"/>
              </w:rPr>
              <w:t>形</w:t>
            </w:r>
          </w:p>
        </w:tc>
        <w:tc>
          <w:tcPr>
            <w:tcW w:w="2127" w:type="dxa"/>
            <w:tcBorders>
              <w:top w:val="single" w:sz="4" w:space="0" w:color="auto"/>
            </w:tcBorders>
            <w:shd w:val="clear" w:color="auto" w:fill="auto"/>
            <w:vAlign w:val="center"/>
          </w:tcPr>
          <w:p w:rsidR="008C0025" w:rsidRPr="00AA1D36" w:rsidRDefault="008C0025" w:rsidP="00FE2E8E">
            <w:pPr>
              <w:adjustRightInd w:val="0"/>
              <w:snapToGrid w:val="0"/>
              <w:ind w:right="-113"/>
              <w:rPr>
                <w:rFonts w:ascii="微软雅黑" w:eastAsia="微软雅黑" w:hAnsi="微软雅黑"/>
                <w:sz w:val="15"/>
                <w:szCs w:val="15"/>
              </w:rPr>
            </w:pPr>
            <w:r w:rsidRPr="00AA1D36">
              <w:rPr>
                <w:rFonts w:ascii="微软雅黑" w:eastAsia="微软雅黑" w:hAnsi="微软雅黑" w:hint="eastAsia"/>
                <w:sz w:val="15"/>
                <w:szCs w:val="15"/>
              </w:rPr>
              <w:t>宗地红线内、外通路、通电、通讯、</w:t>
            </w:r>
            <w:r w:rsidR="00F208F0">
              <w:rPr>
                <w:rFonts w:ascii="微软雅黑" w:eastAsia="微软雅黑" w:hAnsi="微软雅黑" w:hint="eastAsia"/>
                <w:sz w:val="15"/>
                <w:szCs w:val="15"/>
              </w:rPr>
              <w:t>通上水、通下水、通气和宗</w:t>
            </w:r>
            <w:r w:rsidRPr="00AA1D36">
              <w:rPr>
                <w:rFonts w:ascii="微软雅黑" w:eastAsia="微软雅黑" w:hAnsi="微软雅黑" w:hint="eastAsia"/>
                <w:sz w:val="15"/>
                <w:szCs w:val="15"/>
              </w:rPr>
              <w:t>地红线内场地平整</w:t>
            </w:r>
          </w:p>
        </w:tc>
        <w:tc>
          <w:tcPr>
            <w:tcW w:w="2047" w:type="dxa"/>
            <w:tcBorders>
              <w:top w:val="single" w:sz="4" w:space="0" w:color="auto"/>
            </w:tcBorders>
            <w:vAlign w:val="center"/>
          </w:tcPr>
          <w:p w:rsidR="008C0025" w:rsidRPr="00AA1D36" w:rsidRDefault="00886FE1" w:rsidP="00FE2E8E">
            <w:pPr>
              <w:adjustRightInd w:val="0"/>
              <w:snapToGrid w:val="0"/>
              <w:ind w:right="-113"/>
              <w:jc w:val="center"/>
              <w:rPr>
                <w:rFonts w:ascii="微软雅黑" w:eastAsia="微软雅黑" w:hAnsi="微软雅黑"/>
                <w:sz w:val="15"/>
                <w:szCs w:val="15"/>
              </w:rPr>
            </w:pPr>
            <w:r w:rsidRPr="00AA1D36">
              <w:rPr>
                <w:rFonts w:ascii="微软雅黑" w:eastAsia="微软雅黑" w:hAnsi="微软雅黑" w:hint="eastAsia"/>
                <w:sz w:val="15"/>
                <w:szCs w:val="15"/>
              </w:rPr>
              <w:t>/</w:t>
            </w:r>
          </w:p>
        </w:tc>
      </w:tr>
    </w:tbl>
    <w:p w:rsidR="008C0025" w:rsidRPr="00AA1D36" w:rsidRDefault="008C0025" w:rsidP="00FE2E8E">
      <w:pPr>
        <w:adjustRightInd w:val="0"/>
        <w:snapToGrid w:val="0"/>
        <w:spacing w:line="276" w:lineRule="auto"/>
        <w:ind w:firstLineChars="200" w:firstLine="420"/>
        <w:rPr>
          <w:rFonts w:ascii="微软雅黑" w:eastAsia="微软雅黑" w:hAnsi="微软雅黑"/>
          <w:b/>
          <w:sz w:val="21"/>
          <w:szCs w:val="21"/>
        </w:rPr>
      </w:pPr>
      <w:r w:rsidRPr="00AA1D36">
        <w:rPr>
          <w:rFonts w:ascii="微软雅黑" w:eastAsia="微软雅黑" w:hAnsi="微软雅黑" w:hint="eastAsia"/>
          <w:b/>
          <w:sz w:val="21"/>
          <w:szCs w:val="21"/>
        </w:rPr>
        <w:t>（三）建筑物</w:t>
      </w:r>
      <w:r w:rsidRPr="00AA1D36">
        <w:rPr>
          <w:rFonts w:ascii="微软雅黑" w:eastAsia="微软雅黑" w:hAnsi="微软雅黑"/>
          <w:b/>
          <w:sz w:val="21"/>
          <w:szCs w:val="21"/>
        </w:rPr>
        <w:t>基本状况</w:t>
      </w:r>
    </w:p>
    <w:p w:rsidR="008C0025" w:rsidRPr="00AA1D36" w:rsidRDefault="008C0025" w:rsidP="00FE2E8E">
      <w:pPr>
        <w:adjustRightInd w:val="0"/>
        <w:snapToGrid w:val="0"/>
        <w:spacing w:line="276" w:lineRule="auto"/>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根据估价委托人提供的《房屋所有权证》，</w:t>
      </w:r>
      <w:r w:rsidRPr="00AA1D36">
        <w:rPr>
          <w:rFonts w:ascii="微软雅黑" w:eastAsia="微软雅黑" w:hAnsi="微软雅黑"/>
          <w:sz w:val="21"/>
          <w:szCs w:val="21"/>
        </w:rPr>
        <w:t>估价对象</w:t>
      </w:r>
      <w:r w:rsidRPr="00AA1D36">
        <w:rPr>
          <w:rFonts w:ascii="微软雅黑" w:eastAsia="微软雅黑" w:hAnsi="微软雅黑" w:hint="eastAsia"/>
          <w:sz w:val="21"/>
          <w:szCs w:val="21"/>
        </w:rPr>
        <w:t>建筑物登记</w:t>
      </w:r>
      <w:r w:rsidRPr="00AA1D36">
        <w:rPr>
          <w:rFonts w:ascii="微软雅黑" w:eastAsia="微软雅黑" w:hAnsi="微软雅黑"/>
          <w:sz w:val="21"/>
          <w:szCs w:val="21"/>
        </w:rPr>
        <w:t>状况</w:t>
      </w:r>
      <w:r w:rsidRPr="00AA1D36">
        <w:rPr>
          <w:rFonts w:ascii="微软雅黑" w:eastAsia="微软雅黑" w:hAnsi="微软雅黑" w:hint="eastAsia"/>
          <w:sz w:val="21"/>
          <w:szCs w:val="21"/>
        </w:rPr>
        <w:t>如下</w:t>
      </w:r>
      <w:r w:rsidRPr="00AA1D36">
        <w:rPr>
          <w:rFonts w:ascii="微软雅黑" w:eastAsia="微软雅黑" w:hAnsi="微软雅黑"/>
          <w:sz w:val="21"/>
          <w:szCs w:val="21"/>
        </w:rPr>
        <w:t>：</w:t>
      </w:r>
    </w:p>
    <w:p w:rsidR="008C0025" w:rsidRPr="00AA1D36" w:rsidRDefault="008C0025" w:rsidP="00FE2E8E">
      <w:pPr>
        <w:adjustRightInd w:val="0"/>
        <w:snapToGrid w:val="0"/>
        <w:spacing w:line="276" w:lineRule="auto"/>
        <w:jc w:val="center"/>
        <w:rPr>
          <w:rFonts w:ascii="微软雅黑" w:eastAsia="微软雅黑" w:hAnsi="微软雅黑"/>
          <w:sz w:val="21"/>
          <w:szCs w:val="21"/>
        </w:rPr>
      </w:pPr>
      <w:r w:rsidRPr="00AA1D36">
        <w:rPr>
          <w:rFonts w:ascii="微软雅黑" w:eastAsia="微软雅黑" w:hAnsi="微软雅黑" w:hint="eastAsia"/>
          <w:sz w:val="21"/>
          <w:szCs w:val="21"/>
        </w:rPr>
        <w:t>建筑物</w:t>
      </w:r>
      <w:r w:rsidRPr="00AA1D36">
        <w:rPr>
          <w:rFonts w:ascii="微软雅黑" w:eastAsia="微软雅黑" w:hAnsi="微软雅黑"/>
          <w:sz w:val="21"/>
          <w:szCs w:val="21"/>
        </w:rPr>
        <w:t>登记状况一览表</w:t>
      </w:r>
    </w:p>
    <w:tbl>
      <w:tblPr>
        <w:tblStyle w:val="a6"/>
        <w:tblW w:w="10289" w:type="dxa"/>
        <w:jc w:val="center"/>
        <w:tblBorders>
          <w:top w:val="single" w:sz="12" w:space="0" w:color="auto"/>
          <w:left w:val="single" w:sz="12" w:space="0" w:color="auto"/>
          <w:bottom w:val="single" w:sz="12" w:space="0" w:color="auto"/>
          <w:right w:val="single" w:sz="12" w:space="0" w:color="auto"/>
        </w:tblBorders>
        <w:tblLook w:val="04A0"/>
      </w:tblPr>
      <w:tblGrid>
        <w:gridCol w:w="1748"/>
        <w:gridCol w:w="1223"/>
        <w:gridCol w:w="1503"/>
        <w:gridCol w:w="1119"/>
        <w:gridCol w:w="731"/>
        <w:gridCol w:w="1128"/>
        <w:gridCol w:w="693"/>
        <w:gridCol w:w="1128"/>
        <w:gridCol w:w="1016"/>
      </w:tblGrid>
      <w:tr w:rsidR="008C0025" w:rsidRPr="00AA1D36" w:rsidTr="00F208F0">
        <w:trPr>
          <w:trHeight w:val="454"/>
          <w:jc w:val="center"/>
        </w:trPr>
        <w:tc>
          <w:tcPr>
            <w:tcW w:w="1748"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《房屋所有权证》证号</w:t>
            </w:r>
          </w:p>
        </w:tc>
        <w:tc>
          <w:tcPr>
            <w:tcW w:w="1223"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房屋所有权</w:t>
            </w:r>
            <w:r w:rsidRPr="00AA1D36">
              <w:rPr>
                <w:rFonts w:ascii="微软雅黑" w:eastAsia="微软雅黑" w:hAnsi="微软雅黑"/>
                <w:b/>
                <w:sz w:val="15"/>
                <w:szCs w:val="15"/>
              </w:rPr>
              <w:t>人</w:t>
            </w:r>
          </w:p>
        </w:tc>
        <w:tc>
          <w:tcPr>
            <w:tcW w:w="1503"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房屋坐</w:t>
            </w:r>
            <w:r w:rsidRPr="00AA1D36">
              <w:rPr>
                <w:rFonts w:ascii="微软雅黑" w:eastAsia="微软雅黑" w:hAnsi="微软雅黑"/>
                <w:b/>
                <w:sz w:val="15"/>
                <w:szCs w:val="15"/>
              </w:rPr>
              <w:t>落</w:t>
            </w:r>
          </w:p>
        </w:tc>
        <w:tc>
          <w:tcPr>
            <w:tcW w:w="1119"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登记</w:t>
            </w:r>
            <w:r w:rsidRPr="00AA1D36">
              <w:rPr>
                <w:rFonts w:ascii="微软雅黑" w:eastAsia="微软雅黑" w:hAnsi="微软雅黑"/>
                <w:b/>
                <w:sz w:val="15"/>
                <w:szCs w:val="15"/>
              </w:rPr>
              <w:t>时间</w:t>
            </w:r>
          </w:p>
        </w:tc>
        <w:tc>
          <w:tcPr>
            <w:tcW w:w="731" w:type="dxa"/>
            <w:tcBorders>
              <w:top w:val="single" w:sz="12" w:space="0" w:color="auto"/>
              <w:bottom w:val="single" w:sz="4" w:space="0" w:color="auto"/>
            </w:tcBorders>
            <w:shd w:val="clear" w:color="auto" w:fill="C0AD72"/>
            <w:vAlign w:val="center"/>
          </w:tcPr>
          <w:p w:rsidR="00886FE1"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房屋</w:t>
            </w:r>
          </w:p>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性质</w:t>
            </w:r>
          </w:p>
        </w:tc>
        <w:tc>
          <w:tcPr>
            <w:tcW w:w="1128"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规划</w:t>
            </w:r>
            <w:r w:rsidRPr="00AA1D36">
              <w:rPr>
                <w:rFonts w:ascii="微软雅黑" w:eastAsia="微软雅黑" w:hAnsi="微软雅黑"/>
                <w:b/>
                <w:sz w:val="15"/>
                <w:szCs w:val="15"/>
              </w:rPr>
              <w:t>用途</w:t>
            </w:r>
          </w:p>
        </w:tc>
        <w:tc>
          <w:tcPr>
            <w:tcW w:w="693"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总层数</w:t>
            </w:r>
          </w:p>
        </w:tc>
        <w:tc>
          <w:tcPr>
            <w:tcW w:w="1128"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建筑面积（</w:t>
            </w:r>
            <w:r w:rsidR="00BF2A21" w:rsidRPr="00AA1D36">
              <w:rPr>
                <w:rFonts w:ascii="微软雅黑" w:eastAsia="微软雅黑" w:hAnsi="微软雅黑"/>
                <w:b/>
                <w:sz w:val="15"/>
                <w:szCs w:val="15"/>
              </w:rPr>
              <w:t>㎡</w:t>
            </w:r>
            <w:r w:rsidRPr="00AA1D36">
              <w:rPr>
                <w:rFonts w:ascii="微软雅黑" w:eastAsia="微软雅黑" w:hAnsi="微软雅黑" w:hint="eastAsia"/>
                <w:b/>
                <w:sz w:val="15"/>
                <w:szCs w:val="15"/>
              </w:rPr>
              <w:t>）</w:t>
            </w:r>
          </w:p>
        </w:tc>
        <w:tc>
          <w:tcPr>
            <w:tcW w:w="1016"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套</w:t>
            </w:r>
            <w:r w:rsidRPr="00AA1D36">
              <w:rPr>
                <w:rFonts w:ascii="微软雅黑" w:eastAsia="微软雅黑" w:hAnsi="微软雅黑"/>
                <w:b/>
                <w:sz w:val="15"/>
                <w:szCs w:val="15"/>
              </w:rPr>
              <w:t>内</w:t>
            </w:r>
            <w:r w:rsidRPr="00AA1D36">
              <w:rPr>
                <w:rFonts w:ascii="微软雅黑" w:eastAsia="微软雅黑" w:hAnsi="微软雅黑" w:hint="eastAsia"/>
                <w:b/>
                <w:sz w:val="15"/>
                <w:szCs w:val="15"/>
              </w:rPr>
              <w:t>建筑</w:t>
            </w:r>
            <w:r w:rsidRPr="00AA1D36">
              <w:rPr>
                <w:rFonts w:ascii="微软雅黑" w:eastAsia="微软雅黑" w:hAnsi="微软雅黑"/>
                <w:b/>
                <w:sz w:val="15"/>
                <w:szCs w:val="15"/>
              </w:rPr>
              <w:t>面积</w:t>
            </w:r>
            <w:r w:rsidRPr="00AA1D36">
              <w:rPr>
                <w:rFonts w:ascii="微软雅黑" w:eastAsia="微软雅黑" w:hAnsi="微软雅黑" w:hint="eastAsia"/>
                <w:b/>
                <w:sz w:val="15"/>
                <w:szCs w:val="15"/>
              </w:rPr>
              <w:t>（</w:t>
            </w:r>
            <w:r w:rsidR="00BF2A21" w:rsidRPr="00AA1D36">
              <w:rPr>
                <w:rFonts w:ascii="微软雅黑" w:eastAsia="微软雅黑" w:hAnsi="微软雅黑"/>
                <w:b/>
                <w:sz w:val="15"/>
                <w:szCs w:val="15"/>
              </w:rPr>
              <w:t>㎡</w:t>
            </w:r>
            <w:r w:rsidRPr="00AA1D36">
              <w:rPr>
                <w:rFonts w:ascii="微软雅黑" w:eastAsia="微软雅黑" w:hAnsi="微软雅黑" w:hint="eastAsia"/>
                <w:b/>
                <w:sz w:val="15"/>
                <w:szCs w:val="15"/>
              </w:rPr>
              <w:t>）</w:t>
            </w:r>
          </w:p>
        </w:tc>
      </w:tr>
      <w:tr w:rsidR="008C0025" w:rsidRPr="00AA1D36" w:rsidTr="00F208F0">
        <w:trPr>
          <w:trHeight w:val="454"/>
          <w:jc w:val="center"/>
        </w:trPr>
        <w:tc>
          <w:tcPr>
            <w:tcW w:w="1748" w:type="dxa"/>
            <w:tcBorders>
              <w:top w:val="single" w:sz="4" w:space="0" w:color="auto"/>
            </w:tcBorders>
            <w:vAlign w:val="center"/>
          </w:tcPr>
          <w:p w:rsidR="008C0025"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保康县房权证城关字第</w:t>
            </w:r>
            <w:r w:rsidRPr="00AA1D36">
              <w:rPr>
                <w:rFonts w:ascii="微软雅黑" w:eastAsia="微软雅黑" w:hAnsi="微软雅黑"/>
                <w:sz w:val="15"/>
                <w:szCs w:val="15"/>
              </w:rPr>
              <w:t>S20110252号</w:t>
            </w:r>
          </w:p>
        </w:tc>
        <w:tc>
          <w:tcPr>
            <w:tcW w:w="1223" w:type="dxa"/>
            <w:tcBorders>
              <w:top w:val="single" w:sz="4" w:space="0" w:color="auto"/>
            </w:tcBorders>
            <w:vAlign w:val="center"/>
          </w:tcPr>
          <w:p w:rsidR="008C0025"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姚稳</w:t>
            </w:r>
          </w:p>
        </w:tc>
        <w:tc>
          <w:tcPr>
            <w:tcW w:w="1503" w:type="dxa"/>
            <w:tcBorders>
              <w:top w:val="single" w:sz="4" w:space="0" w:color="auto"/>
            </w:tcBorders>
            <w:vAlign w:val="center"/>
          </w:tcPr>
          <w:p w:rsidR="008C0025"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保康县城关镇清溪路（中行）</w:t>
            </w:r>
            <w:r w:rsidR="00F208F0" w:rsidRPr="00F208F0">
              <w:rPr>
                <w:rFonts w:ascii="微软雅黑" w:eastAsia="微软雅黑" w:hAnsi="微软雅黑" w:hint="eastAsia"/>
                <w:sz w:val="15"/>
                <w:szCs w:val="15"/>
              </w:rPr>
              <w:t>，</w:t>
            </w:r>
            <w:r w:rsidR="00F208F0" w:rsidRPr="00F208F0">
              <w:rPr>
                <w:rFonts w:ascii="微软雅黑" w:eastAsia="微软雅黑" w:hAnsi="微软雅黑"/>
                <w:sz w:val="15"/>
                <w:szCs w:val="15"/>
              </w:rPr>
              <w:t>4幢2单元2层202号</w:t>
            </w:r>
          </w:p>
        </w:tc>
        <w:tc>
          <w:tcPr>
            <w:tcW w:w="1119" w:type="dxa"/>
            <w:tcBorders>
              <w:top w:val="single" w:sz="4" w:space="0" w:color="auto"/>
            </w:tcBorders>
            <w:vAlign w:val="center"/>
          </w:tcPr>
          <w:p w:rsidR="008C0025"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2011-4-19</w:t>
            </w:r>
          </w:p>
        </w:tc>
        <w:tc>
          <w:tcPr>
            <w:tcW w:w="731" w:type="dxa"/>
            <w:tcBorders>
              <w:top w:val="single" w:sz="4" w:space="0" w:color="auto"/>
            </w:tcBorders>
            <w:vAlign w:val="center"/>
          </w:tcPr>
          <w:p w:rsidR="008C0025"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w:t>
            </w:r>
          </w:p>
        </w:tc>
        <w:tc>
          <w:tcPr>
            <w:tcW w:w="1128" w:type="dxa"/>
            <w:tcBorders>
              <w:top w:val="single" w:sz="4" w:space="0" w:color="auto"/>
            </w:tcBorders>
            <w:vAlign w:val="center"/>
          </w:tcPr>
          <w:p w:rsidR="008C0025"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住宅</w:t>
            </w:r>
          </w:p>
        </w:tc>
        <w:tc>
          <w:tcPr>
            <w:tcW w:w="693" w:type="dxa"/>
            <w:tcBorders>
              <w:top w:val="single" w:sz="4" w:space="0" w:color="auto"/>
            </w:tcBorders>
            <w:vAlign w:val="center"/>
          </w:tcPr>
          <w:p w:rsidR="008C0025" w:rsidRPr="00AA1D36" w:rsidRDefault="008C0025"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5</w:t>
            </w:r>
          </w:p>
        </w:tc>
        <w:tc>
          <w:tcPr>
            <w:tcW w:w="1128" w:type="dxa"/>
            <w:tcBorders>
              <w:top w:val="single" w:sz="4" w:space="0" w:color="auto"/>
            </w:tcBorders>
            <w:vAlign w:val="center"/>
          </w:tcPr>
          <w:p w:rsidR="008C0025"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109.83</w:t>
            </w:r>
          </w:p>
        </w:tc>
        <w:tc>
          <w:tcPr>
            <w:tcW w:w="1016" w:type="dxa"/>
            <w:tcBorders>
              <w:top w:val="single" w:sz="4" w:space="0" w:color="auto"/>
            </w:tcBorders>
            <w:vAlign w:val="center"/>
          </w:tcPr>
          <w:p w:rsidR="008C0025"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109.83</w:t>
            </w:r>
          </w:p>
        </w:tc>
      </w:tr>
      <w:tr w:rsidR="00886FE1" w:rsidRPr="00AA1D36" w:rsidTr="00F208F0">
        <w:trPr>
          <w:trHeight w:val="454"/>
          <w:jc w:val="center"/>
        </w:trPr>
        <w:tc>
          <w:tcPr>
            <w:tcW w:w="1748" w:type="dxa"/>
            <w:vAlign w:val="center"/>
          </w:tcPr>
          <w:p w:rsidR="00886FE1"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合计</w:t>
            </w:r>
          </w:p>
        </w:tc>
        <w:tc>
          <w:tcPr>
            <w:tcW w:w="1223" w:type="dxa"/>
            <w:vAlign w:val="center"/>
          </w:tcPr>
          <w:p w:rsidR="00886FE1"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w:t>
            </w:r>
          </w:p>
        </w:tc>
        <w:tc>
          <w:tcPr>
            <w:tcW w:w="1503" w:type="dxa"/>
            <w:vAlign w:val="center"/>
          </w:tcPr>
          <w:p w:rsidR="00886FE1"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w:t>
            </w:r>
          </w:p>
        </w:tc>
        <w:tc>
          <w:tcPr>
            <w:tcW w:w="1119" w:type="dxa"/>
            <w:vAlign w:val="center"/>
          </w:tcPr>
          <w:p w:rsidR="00886FE1"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w:t>
            </w:r>
          </w:p>
        </w:tc>
        <w:tc>
          <w:tcPr>
            <w:tcW w:w="731" w:type="dxa"/>
            <w:vAlign w:val="center"/>
          </w:tcPr>
          <w:p w:rsidR="00886FE1"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w:t>
            </w:r>
          </w:p>
        </w:tc>
        <w:tc>
          <w:tcPr>
            <w:tcW w:w="1128" w:type="dxa"/>
            <w:vAlign w:val="center"/>
          </w:tcPr>
          <w:p w:rsidR="00886FE1"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w:t>
            </w:r>
          </w:p>
        </w:tc>
        <w:tc>
          <w:tcPr>
            <w:tcW w:w="693" w:type="dxa"/>
            <w:vAlign w:val="center"/>
          </w:tcPr>
          <w:p w:rsidR="00886FE1" w:rsidRPr="00AA1D36" w:rsidRDefault="00886FE1"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w:t>
            </w:r>
          </w:p>
        </w:tc>
        <w:tc>
          <w:tcPr>
            <w:tcW w:w="1128" w:type="dxa"/>
            <w:vAlign w:val="center"/>
          </w:tcPr>
          <w:p w:rsidR="00886FE1" w:rsidRPr="00AA1D36" w:rsidRDefault="00886FE1" w:rsidP="00B7053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109.83</w:t>
            </w:r>
          </w:p>
        </w:tc>
        <w:tc>
          <w:tcPr>
            <w:tcW w:w="1016" w:type="dxa"/>
            <w:vAlign w:val="center"/>
          </w:tcPr>
          <w:p w:rsidR="00886FE1" w:rsidRPr="00AA1D36" w:rsidRDefault="00886FE1" w:rsidP="00B70536">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109.83</w:t>
            </w:r>
          </w:p>
        </w:tc>
      </w:tr>
    </w:tbl>
    <w:p w:rsidR="008C0025" w:rsidRPr="00AA1D36" w:rsidRDefault="008C0025" w:rsidP="00FE2E8E">
      <w:pPr>
        <w:adjustRightInd w:val="0"/>
        <w:snapToGrid w:val="0"/>
        <w:spacing w:line="276" w:lineRule="auto"/>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根据估价委托人介绍及估价人员实地查勘，估价对象建筑物</w:t>
      </w:r>
      <w:r w:rsidRPr="00AA1D36">
        <w:rPr>
          <w:rFonts w:ascii="微软雅黑" w:eastAsia="微软雅黑" w:hAnsi="微软雅黑"/>
          <w:sz w:val="21"/>
          <w:szCs w:val="21"/>
        </w:rPr>
        <w:t>基本情况如下：</w:t>
      </w:r>
    </w:p>
    <w:p w:rsidR="008C0025" w:rsidRPr="00AA1D36" w:rsidRDefault="008C0025" w:rsidP="00FE2E8E">
      <w:pPr>
        <w:adjustRightInd w:val="0"/>
        <w:snapToGrid w:val="0"/>
        <w:spacing w:line="276" w:lineRule="auto"/>
        <w:jc w:val="center"/>
        <w:rPr>
          <w:rFonts w:ascii="微软雅黑" w:eastAsia="微软雅黑" w:hAnsi="微软雅黑"/>
          <w:sz w:val="21"/>
          <w:szCs w:val="21"/>
        </w:rPr>
      </w:pPr>
      <w:r w:rsidRPr="00AA1D36">
        <w:rPr>
          <w:rFonts w:ascii="微软雅黑" w:eastAsia="微软雅黑" w:hAnsi="微软雅黑" w:hint="eastAsia"/>
          <w:sz w:val="21"/>
          <w:szCs w:val="21"/>
        </w:rPr>
        <w:t>建筑物基本</w:t>
      </w:r>
      <w:r w:rsidRPr="00AA1D36">
        <w:rPr>
          <w:rFonts w:ascii="微软雅黑" w:eastAsia="微软雅黑" w:hAnsi="微软雅黑"/>
          <w:sz w:val="21"/>
          <w:szCs w:val="21"/>
        </w:rPr>
        <w:t>状况一览表</w:t>
      </w:r>
    </w:p>
    <w:tbl>
      <w:tblPr>
        <w:tblW w:w="107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709"/>
        <w:gridCol w:w="709"/>
        <w:gridCol w:w="987"/>
        <w:gridCol w:w="1836"/>
        <w:gridCol w:w="2388"/>
        <w:gridCol w:w="1134"/>
        <w:gridCol w:w="1006"/>
        <w:gridCol w:w="992"/>
        <w:gridCol w:w="997"/>
      </w:tblGrid>
      <w:tr w:rsidR="00886FE1" w:rsidRPr="00AA1D36" w:rsidTr="00F33EE0">
        <w:trPr>
          <w:trHeight w:val="454"/>
          <w:jc w:val="center"/>
        </w:trPr>
        <w:tc>
          <w:tcPr>
            <w:tcW w:w="709" w:type="dxa"/>
            <w:tcBorders>
              <w:top w:val="single" w:sz="12" w:space="0" w:color="auto"/>
              <w:bottom w:val="single" w:sz="4" w:space="0" w:color="auto"/>
            </w:tcBorders>
            <w:shd w:val="clear" w:color="auto" w:fill="C0AD72"/>
            <w:vAlign w:val="center"/>
          </w:tcPr>
          <w:p w:rsidR="00886FE1" w:rsidRPr="00AA1D36" w:rsidRDefault="00886FE1" w:rsidP="00B7053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幢号</w:t>
            </w:r>
          </w:p>
        </w:tc>
        <w:tc>
          <w:tcPr>
            <w:tcW w:w="709" w:type="dxa"/>
            <w:tcBorders>
              <w:top w:val="single" w:sz="12" w:space="0" w:color="auto"/>
              <w:bottom w:val="single" w:sz="4" w:space="0" w:color="auto"/>
            </w:tcBorders>
            <w:shd w:val="clear" w:color="auto" w:fill="C0AD72"/>
            <w:vAlign w:val="center"/>
          </w:tcPr>
          <w:p w:rsidR="00886FE1" w:rsidRPr="00AA1D36" w:rsidRDefault="00886FE1" w:rsidP="00B70536">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房号</w:t>
            </w:r>
          </w:p>
        </w:tc>
        <w:tc>
          <w:tcPr>
            <w:tcW w:w="987" w:type="dxa"/>
            <w:tcBorders>
              <w:top w:val="single" w:sz="12" w:space="0" w:color="auto"/>
              <w:bottom w:val="single" w:sz="4" w:space="0" w:color="auto"/>
            </w:tcBorders>
            <w:shd w:val="clear" w:color="auto" w:fill="C0AD72"/>
            <w:vAlign w:val="center"/>
          </w:tcPr>
          <w:p w:rsidR="00886FE1" w:rsidRPr="00AA1D36" w:rsidRDefault="00886FE1"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实际建筑</w:t>
            </w:r>
          </w:p>
          <w:p w:rsidR="00886FE1" w:rsidRPr="00AA1D36" w:rsidRDefault="00886FE1"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结    构</w:t>
            </w:r>
          </w:p>
        </w:tc>
        <w:tc>
          <w:tcPr>
            <w:tcW w:w="1836" w:type="dxa"/>
            <w:tcBorders>
              <w:top w:val="single" w:sz="12" w:space="0" w:color="auto"/>
              <w:bottom w:val="single" w:sz="4" w:space="0" w:color="auto"/>
            </w:tcBorders>
            <w:shd w:val="clear" w:color="auto" w:fill="C0AD72"/>
            <w:vAlign w:val="center"/>
          </w:tcPr>
          <w:p w:rsidR="00886FE1" w:rsidRPr="00AA1D36" w:rsidRDefault="00886FE1"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设施设备</w:t>
            </w:r>
          </w:p>
        </w:tc>
        <w:tc>
          <w:tcPr>
            <w:tcW w:w="2388" w:type="dxa"/>
            <w:tcBorders>
              <w:top w:val="single" w:sz="12" w:space="0" w:color="auto"/>
              <w:bottom w:val="single" w:sz="4" w:space="0" w:color="auto"/>
            </w:tcBorders>
            <w:shd w:val="clear" w:color="auto" w:fill="C0AD72"/>
            <w:vAlign w:val="center"/>
          </w:tcPr>
          <w:p w:rsidR="00886FE1" w:rsidRPr="00AA1D36" w:rsidRDefault="00886FE1"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装饰装修</w:t>
            </w:r>
          </w:p>
        </w:tc>
        <w:tc>
          <w:tcPr>
            <w:tcW w:w="1134" w:type="dxa"/>
            <w:tcBorders>
              <w:top w:val="single" w:sz="12" w:space="0" w:color="auto"/>
              <w:bottom w:val="single" w:sz="4" w:space="0" w:color="auto"/>
            </w:tcBorders>
            <w:shd w:val="clear" w:color="auto" w:fill="C0AD72"/>
            <w:vAlign w:val="center"/>
          </w:tcPr>
          <w:p w:rsidR="00F33EE0" w:rsidRPr="00AA1D36" w:rsidRDefault="00886FE1"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层高及</w:t>
            </w:r>
            <w:r w:rsidRPr="00AA1D36">
              <w:rPr>
                <w:rFonts w:ascii="微软雅黑" w:eastAsia="微软雅黑" w:hAnsi="微软雅黑"/>
                <w:b/>
                <w:sz w:val="15"/>
                <w:szCs w:val="15"/>
              </w:rPr>
              <w:t>空间</w:t>
            </w:r>
          </w:p>
          <w:p w:rsidR="00886FE1" w:rsidRPr="00AA1D36" w:rsidRDefault="00886FE1"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b/>
                <w:sz w:val="15"/>
                <w:szCs w:val="15"/>
              </w:rPr>
              <w:t>布局</w:t>
            </w:r>
          </w:p>
        </w:tc>
        <w:tc>
          <w:tcPr>
            <w:tcW w:w="1006" w:type="dxa"/>
            <w:tcBorders>
              <w:top w:val="single" w:sz="12" w:space="0" w:color="auto"/>
              <w:bottom w:val="single" w:sz="4" w:space="0" w:color="auto"/>
            </w:tcBorders>
            <w:shd w:val="clear" w:color="auto" w:fill="C0AD72"/>
            <w:vAlign w:val="center"/>
          </w:tcPr>
          <w:p w:rsidR="00886FE1" w:rsidRPr="00AA1D36" w:rsidRDefault="00886FE1"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建成时间（年）</w:t>
            </w:r>
          </w:p>
        </w:tc>
        <w:tc>
          <w:tcPr>
            <w:tcW w:w="992" w:type="dxa"/>
            <w:tcBorders>
              <w:top w:val="single" w:sz="12" w:space="0" w:color="auto"/>
              <w:bottom w:val="single" w:sz="4" w:space="0" w:color="auto"/>
            </w:tcBorders>
            <w:shd w:val="clear" w:color="auto" w:fill="C0AD72"/>
            <w:vAlign w:val="center"/>
          </w:tcPr>
          <w:p w:rsidR="00886FE1" w:rsidRPr="00AA1D36" w:rsidRDefault="00886FE1"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使用及维护状况</w:t>
            </w:r>
          </w:p>
        </w:tc>
        <w:tc>
          <w:tcPr>
            <w:tcW w:w="997" w:type="dxa"/>
            <w:tcBorders>
              <w:top w:val="single" w:sz="12" w:space="0" w:color="auto"/>
              <w:bottom w:val="single" w:sz="4" w:space="0" w:color="auto"/>
            </w:tcBorders>
            <w:shd w:val="clear" w:color="auto" w:fill="C0AD72"/>
            <w:vAlign w:val="center"/>
          </w:tcPr>
          <w:p w:rsidR="00886FE1" w:rsidRPr="00AA1D36" w:rsidRDefault="00F33EE0"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综合成新率</w:t>
            </w:r>
          </w:p>
        </w:tc>
      </w:tr>
      <w:tr w:rsidR="00F208F0" w:rsidRPr="00AA1D36" w:rsidTr="00F33EE0">
        <w:trPr>
          <w:trHeight w:val="454"/>
          <w:jc w:val="center"/>
        </w:trPr>
        <w:tc>
          <w:tcPr>
            <w:tcW w:w="709" w:type="dxa"/>
            <w:tcBorders>
              <w:top w:val="single" w:sz="4" w:space="0" w:color="auto"/>
            </w:tcBorders>
            <w:shd w:val="clear" w:color="auto" w:fill="auto"/>
            <w:vAlign w:val="center"/>
          </w:tcPr>
          <w:p w:rsidR="00F208F0" w:rsidRPr="00334889" w:rsidRDefault="00F208F0" w:rsidP="00F208F0">
            <w:pPr>
              <w:adjustRightInd w:val="0"/>
              <w:snapToGrid w:val="0"/>
              <w:jc w:val="center"/>
              <w:rPr>
                <w:rFonts w:ascii="微软雅黑" w:eastAsia="微软雅黑" w:hAnsi="微软雅黑"/>
                <w:color w:val="000000" w:themeColor="text1"/>
                <w:sz w:val="15"/>
                <w:szCs w:val="15"/>
              </w:rPr>
            </w:pPr>
            <w:r w:rsidRPr="00334889">
              <w:rPr>
                <w:rFonts w:ascii="微软雅黑" w:eastAsia="微软雅黑" w:hAnsi="微软雅黑" w:hint="eastAsia"/>
                <w:color w:val="000000" w:themeColor="text1"/>
                <w:sz w:val="15"/>
                <w:szCs w:val="15"/>
              </w:rPr>
              <w:t>4</w:t>
            </w:r>
          </w:p>
        </w:tc>
        <w:tc>
          <w:tcPr>
            <w:tcW w:w="709" w:type="dxa"/>
            <w:tcBorders>
              <w:top w:val="single" w:sz="4" w:space="0" w:color="auto"/>
            </w:tcBorders>
            <w:shd w:val="clear" w:color="auto" w:fill="auto"/>
            <w:vAlign w:val="center"/>
          </w:tcPr>
          <w:p w:rsidR="00F208F0" w:rsidRPr="00334889" w:rsidRDefault="00F208F0" w:rsidP="00F208F0">
            <w:pPr>
              <w:adjustRightInd w:val="0"/>
              <w:snapToGrid w:val="0"/>
              <w:jc w:val="center"/>
              <w:rPr>
                <w:rFonts w:ascii="微软雅黑" w:eastAsia="微软雅黑" w:hAnsi="微软雅黑"/>
                <w:color w:val="000000" w:themeColor="text1"/>
                <w:sz w:val="15"/>
                <w:szCs w:val="15"/>
              </w:rPr>
            </w:pPr>
            <w:r w:rsidRPr="00F208F0">
              <w:rPr>
                <w:rFonts w:ascii="微软雅黑" w:eastAsia="微软雅黑" w:hAnsi="微软雅黑"/>
                <w:color w:val="000000" w:themeColor="text1"/>
                <w:sz w:val="15"/>
                <w:szCs w:val="15"/>
              </w:rPr>
              <w:t>2单元2层</w:t>
            </w:r>
            <w:r w:rsidRPr="00334889">
              <w:rPr>
                <w:rFonts w:ascii="微软雅黑" w:eastAsia="微软雅黑" w:hAnsi="微软雅黑" w:hint="eastAsia"/>
                <w:color w:val="000000" w:themeColor="text1"/>
                <w:sz w:val="15"/>
                <w:szCs w:val="15"/>
              </w:rPr>
              <w:t>202号</w:t>
            </w:r>
          </w:p>
        </w:tc>
        <w:tc>
          <w:tcPr>
            <w:tcW w:w="987" w:type="dxa"/>
            <w:tcBorders>
              <w:top w:val="single" w:sz="4" w:space="0" w:color="auto"/>
            </w:tcBorders>
            <w:shd w:val="clear" w:color="auto" w:fill="auto"/>
            <w:vAlign w:val="center"/>
          </w:tcPr>
          <w:p w:rsidR="00F208F0" w:rsidRPr="00AA1D36" w:rsidRDefault="00F208F0"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砖混</w:t>
            </w:r>
          </w:p>
        </w:tc>
        <w:tc>
          <w:tcPr>
            <w:tcW w:w="1836" w:type="dxa"/>
            <w:tcBorders>
              <w:top w:val="single" w:sz="4" w:space="0" w:color="auto"/>
            </w:tcBorders>
            <w:shd w:val="clear" w:color="auto" w:fill="auto"/>
            <w:vAlign w:val="center"/>
          </w:tcPr>
          <w:p w:rsidR="00F208F0" w:rsidRPr="00AA1D36" w:rsidRDefault="00F208F0" w:rsidP="00F208F0">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估价对象供水、排水、供电、通讯、卫生、照明、防灾等系统和设备的配置</w:t>
            </w:r>
            <w:r>
              <w:rPr>
                <w:rFonts w:ascii="微软雅黑" w:eastAsia="微软雅黑" w:hAnsi="微软雅黑" w:hint="eastAsia"/>
                <w:sz w:val="15"/>
                <w:szCs w:val="15"/>
              </w:rPr>
              <w:t>及</w:t>
            </w:r>
            <w:r w:rsidRPr="00AA1D36">
              <w:rPr>
                <w:rFonts w:ascii="微软雅黑" w:eastAsia="微软雅黑" w:hAnsi="微软雅黑" w:hint="eastAsia"/>
                <w:sz w:val="15"/>
                <w:szCs w:val="15"/>
              </w:rPr>
              <w:t>性能</w:t>
            </w:r>
            <w:r>
              <w:rPr>
                <w:rFonts w:ascii="微软雅黑" w:eastAsia="微软雅黑" w:hAnsi="微软雅黑" w:hint="eastAsia"/>
                <w:sz w:val="15"/>
                <w:szCs w:val="15"/>
              </w:rPr>
              <w:t>一般</w:t>
            </w:r>
            <w:r w:rsidRPr="00AA1D36">
              <w:rPr>
                <w:rFonts w:ascii="微软雅黑" w:eastAsia="微软雅黑" w:hAnsi="微软雅黑" w:hint="eastAsia"/>
                <w:sz w:val="15"/>
                <w:szCs w:val="15"/>
              </w:rPr>
              <w:t>。</w:t>
            </w:r>
          </w:p>
        </w:tc>
        <w:tc>
          <w:tcPr>
            <w:tcW w:w="2388" w:type="dxa"/>
            <w:tcBorders>
              <w:top w:val="single" w:sz="4" w:space="0" w:color="auto"/>
            </w:tcBorders>
            <w:shd w:val="clear" w:color="auto" w:fill="auto"/>
            <w:vAlign w:val="center"/>
          </w:tcPr>
          <w:p w:rsidR="00F208F0" w:rsidRPr="00AA1D36" w:rsidRDefault="00F208F0" w:rsidP="00A82303">
            <w:pPr>
              <w:adjustRightInd w:val="0"/>
              <w:snapToGrid w:val="0"/>
              <w:rPr>
                <w:rFonts w:ascii="微软雅黑" w:eastAsia="微软雅黑" w:hAnsi="微软雅黑"/>
                <w:sz w:val="15"/>
                <w:szCs w:val="15"/>
              </w:rPr>
            </w:pPr>
            <w:r w:rsidRPr="00AA1D36">
              <w:rPr>
                <w:rFonts w:ascii="微软雅黑" w:eastAsia="微软雅黑" w:hAnsi="微软雅黑" w:hint="eastAsia"/>
                <w:sz w:val="15"/>
                <w:szCs w:val="15"/>
              </w:rPr>
              <w:t>平屋顶，水泥砂浆外墙</w:t>
            </w:r>
            <w:r>
              <w:rPr>
                <w:rFonts w:ascii="微软雅黑" w:eastAsia="微软雅黑" w:hAnsi="微软雅黑" w:hint="eastAsia"/>
                <w:sz w:val="15"/>
                <w:szCs w:val="15"/>
              </w:rPr>
              <w:t>。</w:t>
            </w:r>
          </w:p>
          <w:p w:rsidR="00F208F0" w:rsidRPr="00AA1D36" w:rsidRDefault="00F208F0" w:rsidP="00A82303">
            <w:pPr>
              <w:adjustRightInd w:val="0"/>
              <w:snapToGrid w:val="0"/>
              <w:rPr>
                <w:rFonts w:ascii="微软雅黑" w:eastAsia="微软雅黑" w:hAnsi="微软雅黑"/>
                <w:sz w:val="15"/>
                <w:szCs w:val="15"/>
              </w:rPr>
            </w:pPr>
            <w:r w:rsidRPr="00AA1D36">
              <w:rPr>
                <w:rFonts w:ascii="微软雅黑" w:eastAsia="微软雅黑" w:hAnsi="微软雅黑" w:hint="eastAsia"/>
                <w:sz w:val="15"/>
                <w:szCs w:val="15"/>
              </w:rPr>
              <w:t>室内简单装修</w:t>
            </w:r>
            <w:r>
              <w:rPr>
                <w:rFonts w:ascii="微软雅黑" w:eastAsia="微软雅黑" w:hAnsi="微软雅黑" w:hint="eastAsia"/>
                <w:sz w:val="15"/>
                <w:szCs w:val="15"/>
              </w:rPr>
              <w:t>；</w:t>
            </w:r>
          </w:p>
          <w:p w:rsidR="00F208F0" w:rsidRPr="00AA1D36" w:rsidRDefault="00F208F0" w:rsidP="00A82303">
            <w:pPr>
              <w:adjustRightInd w:val="0"/>
              <w:snapToGrid w:val="0"/>
              <w:rPr>
                <w:rFonts w:ascii="微软雅黑" w:eastAsia="微软雅黑" w:hAnsi="微软雅黑"/>
                <w:sz w:val="15"/>
                <w:szCs w:val="15"/>
              </w:rPr>
            </w:pPr>
            <w:r w:rsidRPr="00AA1D36">
              <w:rPr>
                <w:rFonts w:ascii="微软雅黑" w:eastAsia="微软雅黑" w:hAnsi="微软雅黑" w:hint="eastAsia"/>
                <w:sz w:val="15"/>
                <w:szCs w:val="15"/>
              </w:rPr>
              <w:t>客厅：天棚粉刷白色乳胶漆，贴石膏顶角线，内墙粉刷乳胶漆，地面铺设水磨石</w:t>
            </w:r>
            <w:r>
              <w:rPr>
                <w:rFonts w:ascii="微软雅黑" w:eastAsia="微软雅黑" w:hAnsi="微软雅黑" w:hint="eastAsia"/>
                <w:sz w:val="15"/>
                <w:szCs w:val="15"/>
              </w:rPr>
              <w:t>；</w:t>
            </w:r>
          </w:p>
          <w:p w:rsidR="00F208F0" w:rsidRPr="00AA1D36" w:rsidRDefault="00F208F0" w:rsidP="00A82303">
            <w:pPr>
              <w:adjustRightInd w:val="0"/>
              <w:snapToGrid w:val="0"/>
              <w:rPr>
                <w:rFonts w:ascii="微软雅黑" w:eastAsia="微软雅黑" w:hAnsi="微软雅黑"/>
                <w:sz w:val="15"/>
                <w:szCs w:val="15"/>
              </w:rPr>
            </w:pPr>
            <w:r w:rsidRPr="00AA1D36">
              <w:rPr>
                <w:rFonts w:ascii="微软雅黑" w:eastAsia="微软雅黑" w:hAnsi="微软雅黑" w:hint="eastAsia"/>
                <w:sz w:val="15"/>
                <w:szCs w:val="15"/>
              </w:rPr>
              <w:t>卧室：室内天棚及内墙均粉刷乳胶漆，地面为水泥砂浆；</w:t>
            </w:r>
          </w:p>
          <w:p w:rsidR="00F208F0" w:rsidRPr="00AA1D36" w:rsidRDefault="00F208F0" w:rsidP="00A82303">
            <w:pPr>
              <w:adjustRightInd w:val="0"/>
              <w:snapToGrid w:val="0"/>
              <w:rPr>
                <w:rFonts w:ascii="微软雅黑" w:eastAsia="微软雅黑" w:hAnsi="微软雅黑"/>
                <w:sz w:val="15"/>
                <w:szCs w:val="15"/>
              </w:rPr>
            </w:pPr>
            <w:r w:rsidRPr="00AA1D36">
              <w:rPr>
                <w:rFonts w:ascii="微软雅黑" w:eastAsia="微软雅黑" w:hAnsi="微软雅黑" w:hint="eastAsia"/>
                <w:sz w:val="15"/>
                <w:szCs w:val="15"/>
              </w:rPr>
              <w:t>厨房：天棚刷白，内墙瓷砖墙裙，地面为水泥砂浆；</w:t>
            </w:r>
          </w:p>
          <w:p w:rsidR="00F208F0" w:rsidRPr="00AA1D36" w:rsidRDefault="00F208F0" w:rsidP="00A82303">
            <w:pPr>
              <w:adjustRightInd w:val="0"/>
              <w:snapToGrid w:val="0"/>
              <w:rPr>
                <w:rFonts w:ascii="微软雅黑" w:eastAsia="微软雅黑" w:hAnsi="微软雅黑"/>
                <w:sz w:val="15"/>
                <w:szCs w:val="15"/>
              </w:rPr>
            </w:pPr>
            <w:r w:rsidRPr="00AA1D36">
              <w:rPr>
                <w:rFonts w:ascii="微软雅黑" w:eastAsia="微软雅黑" w:hAnsi="微软雅黑" w:hint="eastAsia"/>
                <w:sz w:val="15"/>
                <w:szCs w:val="15"/>
              </w:rPr>
              <w:t>卫生间：天棚刷白，内墙瓷砖墙裙，地面铺设马赛克瓷砖；</w:t>
            </w:r>
          </w:p>
          <w:p w:rsidR="00F208F0" w:rsidRPr="00AA1D36" w:rsidRDefault="00F208F0" w:rsidP="002C3DD7">
            <w:pPr>
              <w:adjustRightInd w:val="0"/>
              <w:snapToGrid w:val="0"/>
              <w:rPr>
                <w:rFonts w:ascii="微软雅黑" w:eastAsia="微软雅黑" w:hAnsi="微软雅黑"/>
                <w:sz w:val="15"/>
                <w:szCs w:val="15"/>
              </w:rPr>
            </w:pPr>
            <w:r w:rsidRPr="00AA1D36">
              <w:rPr>
                <w:rFonts w:ascii="微软雅黑" w:eastAsia="微软雅黑" w:hAnsi="微软雅黑" w:hint="eastAsia"/>
                <w:sz w:val="15"/>
                <w:szCs w:val="15"/>
              </w:rPr>
              <w:t>塑钢窗，防盗门，室内木门。</w:t>
            </w:r>
          </w:p>
        </w:tc>
        <w:tc>
          <w:tcPr>
            <w:tcW w:w="1134" w:type="dxa"/>
            <w:tcBorders>
              <w:top w:val="single" w:sz="4" w:space="0" w:color="auto"/>
            </w:tcBorders>
            <w:shd w:val="clear" w:color="auto" w:fill="auto"/>
            <w:vAlign w:val="center"/>
          </w:tcPr>
          <w:p w:rsidR="00F208F0" w:rsidRPr="00AA1D36" w:rsidRDefault="00F208F0" w:rsidP="00F33EE0">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层高3米；空间分区以及各空间的交通流线</w:t>
            </w:r>
            <w:r>
              <w:rPr>
                <w:rFonts w:ascii="微软雅黑" w:eastAsia="微软雅黑" w:hAnsi="微软雅黑" w:hint="eastAsia"/>
                <w:sz w:val="15"/>
                <w:szCs w:val="15"/>
              </w:rPr>
              <w:t>较</w:t>
            </w:r>
            <w:r w:rsidRPr="00AA1D36">
              <w:rPr>
                <w:rFonts w:ascii="微软雅黑" w:eastAsia="微软雅黑" w:hAnsi="微软雅黑" w:hint="eastAsia"/>
                <w:sz w:val="15"/>
                <w:szCs w:val="15"/>
              </w:rPr>
              <w:t>合理</w:t>
            </w:r>
          </w:p>
          <w:p w:rsidR="00F208F0" w:rsidRPr="00AA1D36" w:rsidRDefault="00F208F0" w:rsidP="00FE2E8E">
            <w:pPr>
              <w:adjustRightInd w:val="0"/>
              <w:snapToGrid w:val="0"/>
              <w:jc w:val="center"/>
              <w:rPr>
                <w:rFonts w:ascii="微软雅黑" w:eastAsia="微软雅黑" w:hAnsi="微软雅黑"/>
                <w:sz w:val="15"/>
                <w:szCs w:val="15"/>
              </w:rPr>
            </w:pPr>
          </w:p>
        </w:tc>
        <w:tc>
          <w:tcPr>
            <w:tcW w:w="1006" w:type="dxa"/>
            <w:tcBorders>
              <w:top w:val="single" w:sz="4" w:space="0" w:color="auto"/>
            </w:tcBorders>
            <w:shd w:val="clear" w:color="auto" w:fill="auto"/>
            <w:vAlign w:val="center"/>
          </w:tcPr>
          <w:p w:rsidR="00F208F0" w:rsidRPr="00AA1D36" w:rsidRDefault="00F208F0" w:rsidP="00FE2E8E">
            <w:pPr>
              <w:adjustRightInd w:val="0"/>
              <w:snapToGrid w:val="0"/>
              <w:jc w:val="center"/>
              <w:rPr>
                <w:rFonts w:ascii="微软雅黑" w:eastAsia="微软雅黑" w:hAnsi="微软雅黑"/>
                <w:sz w:val="15"/>
                <w:szCs w:val="15"/>
              </w:rPr>
            </w:pPr>
            <w:r w:rsidRPr="00F208F0">
              <w:rPr>
                <w:rFonts w:ascii="微软雅黑" w:eastAsia="微软雅黑" w:hAnsi="微软雅黑"/>
                <w:sz w:val="15"/>
                <w:szCs w:val="15"/>
              </w:rPr>
              <w:t>20世纪90年代</w:t>
            </w:r>
          </w:p>
        </w:tc>
        <w:tc>
          <w:tcPr>
            <w:tcW w:w="992" w:type="dxa"/>
            <w:tcBorders>
              <w:top w:val="single" w:sz="4" w:space="0" w:color="auto"/>
            </w:tcBorders>
            <w:shd w:val="clear" w:color="auto" w:fill="auto"/>
            <w:vAlign w:val="center"/>
          </w:tcPr>
          <w:p w:rsidR="00F208F0" w:rsidRPr="00AA1D36" w:rsidRDefault="00F208F0" w:rsidP="00FE2E8E">
            <w:pPr>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一般</w:t>
            </w:r>
          </w:p>
        </w:tc>
        <w:tc>
          <w:tcPr>
            <w:tcW w:w="997" w:type="dxa"/>
            <w:tcBorders>
              <w:top w:val="single" w:sz="4" w:space="0" w:color="auto"/>
            </w:tcBorders>
            <w:shd w:val="clear" w:color="auto" w:fill="auto"/>
            <w:vAlign w:val="center"/>
          </w:tcPr>
          <w:p w:rsidR="00F208F0" w:rsidRPr="00AA1D36" w:rsidRDefault="00F208F0" w:rsidP="00886FE1">
            <w:pPr>
              <w:adjustRightInd w:val="0"/>
              <w:snapToGrid w:val="0"/>
              <w:jc w:val="center"/>
              <w:rPr>
                <w:rFonts w:ascii="微软雅黑" w:eastAsia="微软雅黑" w:hAnsi="微软雅黑"/>
                <w:b/>
                <w:i/>
                <w:sz w:val="15"/>
                <w:szCs w:val="15"/>
              </w:rPr>
            </w:pPr>
            <w:r w:rsidRPr="00AA1D36">
              <w:rPr>
                <w:rFonts w:ascii="微软雅黑" w:eastAsia="微软雅黑" w:hAnsi="微软雅黑" w:hint="eastAsia"/>
                <w:sz w:val="15"/>
                <w:szCs w:val="15"/>
              </w:rPr>
              <w:t>75%</w:t>
            </w:r>
          </w:p>
        </w:tc>
      </w:tr>
    </w:tbl>
    <w:p w:rsidR="008C0025" w:rsidRPr="00AA1D36" w:rsidRDefault="008C0025" w:rsidP="00FE2E8E">
      <w:pPr>
        <w:adjustRightInd w:val="0"/>
        <w:snapToGrid w:val="0"/>
        <w:spacing w:line="276" w:lineRule="auto"/>
        <w:ind w:firstLineChars="200" w:firstLine="420"/>
        <w:rPr>
          <w:rFonts w:ascii="微软雅黑" w:eastAsia="微软雅黑" w:hAnsi="微软雅黑"/>
          <w:b/>
          <w:sz w:val="21"/>
          <w:szCs w:val="21"/>
        </w:rPr>
      </w:pPr>
      <w:r w:rsidRPr="00AA1D36">
        <w:rPr>
          <w:rFonts w:ascii="微软雅黑" w:eastAsia="微软雅黑" w:hAnsi="微软雅黑" w:hint="eastAsia"/>
          <w:b/>
          <w:sz w:val="21"/>
          <w:szCs w:val="21"/>
        </w:rPr>
        <w:t>（四）他项权利设立</w:t>
      </w:r>
      <w:r w:rsidRPr="00AA1D36">
        <w:rPr>
          <w:rFonts w:ascii="微软雅黑" w:eastAsia="微软雅黑" w:hAnsi="微软雅黑"/>
          <w:b/>
          <w:sz w:val="21"/>
          <w:szCs w:val="21"/>
        </w:rPr>
        <w:t>情况</w:t>
      </w:r>
    </w:p>
    <w:p w:rsidR="008C0025" w:rsidRPr="002C3DD7" w:rsidRDefault="002C3DD7"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AA1D36">
        <w:rPr>
          <w:rFonts w:ascii="微软雅黑" w:eastAsia="微软雅黑" w:hAnsi="微软雅黑" w:hint="eastAsia"/>
          <w:sz w:val="21"/>
          <w:szCs w:val="21"/>
        </w:rPr>
        <w:t>估价委托人未能提供关于估价对象</w:t>
      </w:r>
      <w:r w:rsidR="00F208F0">
        <w:rPr>
          <w:rFonts w:ascii="微软雅黑" w:eastAsia="微软雅黑" w:hAnsi="微软雅黑" w:hint="eastAsia"/>
          <w:sz w:val="21"/>
          <w:szCs w:val="21"/>
        </w:rPr>
        <w:t>的</w:t>
      </w:r>
      <w:r w:rsidRPr="00AA1D36">
        <w:rPr>
          <w:rFonts w:ascii="微软雅黑" w:eastAsia="微软雅黑" w:hAnsi="微软雅黑" w:hint="eastAsia"/>
          <w:sz w:val="21"/>
          <w:szCs w:val="21"/>
        </w:rPr>
        <w:t>抵押他项权利</w:t>
      </w:r>
      <w:r w:rsidRPr="002C3DD7">
        <w:rPr>
          <w:rFonts w:ascii="微软雅黑" w:eastAsia="微软雅黑" w:hAnsi="微软雅黑" w:hint="eastAsia"/>
          <w:color w:val="000000" w:themeColor="text1"/>
          <w:sz w:val="21"/>
          <w:szCs w:val="21"/>
        </w:rPr>
        <w:t>证明，故估价对象抵押他项权利尚不明确。另根据《房地产估价规范》中房地产司法拍卖估价的有关规定，评估价值不应考虑拍卖房地产上原有的担保物权和其他优先受偿权，故本次评估未考虑该因素对评估价值的影响</w:t>
      </w:r>
      <w:r w:rsidR="008C0025" w:rsidRPr="002C3DD7">
        <w:rPr>
          <w:rFonts w:ascii="微软雅黑" w:eastAsia="微软雅黑" w:hAnsi="微软雅黑" w:hint="eastAsia"/>
          <w:color w:val="000000" w:themeColor="text1"/>
          <w:sz w:val="21"/>
          <w:szCs w:val="21"/>
        </w:rPr>
        <w:t>。</w:t>
      </w:r>
    </w:p>
    <w:p w:rsidR="008C0025" w:rsidRPr="002C3DD7" w:rsidRDefault="002C3DD7"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2C3DD7">
        <w:rPr>
          <w:rFonts w:ascii="微软雅黑" w:eastAsia="微软雅黑" w:hAnsi="微软雅黑" w:hint="eastAsia"/>
          <w:color w:val="000000" w:themeColor="text1"/>
          <w:sz w:val="21"/>
          <w:szCs w:val="21"/>
        </w:rPr>
        <w:t>根据</w:t>
      </w:r>
      <w:r w:rsidR="00F208F0">
        <w:rPr>
          <w:rFonts w:ascii="微软雅黑" w:eastAsia="微软雅黑" w:hAnsi="微软雅黑" w:hint="eastAsia"/>
          <w:color w:val="000000" w:themeColor="text1"/>
          <w:sz w:val="21"/>
          <w:szCs w:val="21"/>
        </w:rPr>
        <w:t>估价委托人</w:t>
      </w:r>
      <w:r w:rsidRPr="002C3DD7">
        <w:rPr>
          <w:rFonts w:ascii="微软雅黑" w:eastAsia="微软雅黑" w:hAnsi="微软雅黑" w:hint="eastAsia"/>
          <w:color w:val="000000" w:themeColor="text1"/>
          <w:sz w:val="21"/>
          <w:szCs w:val="21"/>
        </w:rPr>
        <w:t>介绍，估价对象存在司法查封情况，根据本次估价目的，本次评估未考虑该查封情况对评估价值的影响</w:t>
      </w:r>
      <w:r w:rsidR="008C0025" w:rsidRPr="002C3DD7">
        <w:rPr>
          <w:rFonts w:ascii="微软雅黑" w:eastAsia="微软雅黑" w:hAnsi="微软雅黑" w:hint="eastAsia"/>
          <w:color w:val="000000" w:themeColor="text1"/>
          <w:sz w:val="21"/>
          <w:szCs w:val="21"/>
        </w:rPr>
        <w:t>。</w:t>
      </w:r>
    </w:p>
    <w:p w:rsidR="008C0025" w:rsidRPr="002C3DD7"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2C3DD7">
        <w:rPr>
          <w:rFonts w:ascii="微软雅黑" w:eastAsia="微软雅黑" w:hAnsi="微软雅黑" w:hint="eastAsia"/>
          <w:color w:val="000000" w:themeColor="text1"/>
          <w:sz w:val="21"/>
          <w:szCs w:val="21"/>
        </w:rPr>
        <w:t>除此之外，未发现估价对象有其他他项权利记载。</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49" w:name="_Toc497819261"/>
      <w:bookmarkStart w:id="50" w:name="_Toc497819330"/>
      <w:bookmarkStart w:id="51" w:name="_Toc504057004"/>
      <w:bookmarkStart w:id="52" w:name="_Toc507605743"/>
      <w:bookmarkStart w:id="53" w:name="_Toc7008867"/>
      <w:r w:rsidRPr="00CE1929">
        <w:rPr>
          <w:rFonts w:ascii="微软雅黑" w:eastAsia="微软雅黑" w:hAnsi="微软雅黑" w:hint="eastAsia"/>
          <w:sz w:val="21"/>
          <w:szCs w:val="21"/>
        </w:rPr>
        <w:t>五、价值时点</w:t>
      </w:r>
      <w:bookmarkEnd w:id="49"/>
      <w:bookmarkEnd w:id="50"/>
      <w:bookmarkEnd w:id="51"/>
      <w:bookmarkEnd w:id="52"/>
      <w:bookmarkEnd w:id="53"/>
    </w:p>
    <w:p w:rsidR="008C0025" w:rsidRPr="00CE1929" w:rsidRDefault="00334889" w:rsidP="00FE2E8E">
      <w:pPr>
        <w:adjustRightInd w:val="0"/>
        <w:snapToGrid w:val="0"/>
        <w:spacing w:line="276" w:lineRule="auto"/>
        <w:ind w:firstLineChars="200" w:firstLine="420"/>
        <w:rPr>
          <w:rFonts w:ascii="微软雅黑" w:eastAsia="微软雅黑" w:hAnsi="微软雅黑"/>
          <w:color w:val="00B050"/>
          <w:sz w:val="21"/>
          <w:szCs w:val="21"/>
        </w:rPr>
      </w:pPr>
      <w:r>
        <w:rPr>
          <w:rFonts w:ascii="微软雅黑" w:eastAsia="微软雅黑" w:hAnsi="微软雅黑" w:hint="eastAsia"/>
          <w:color w:val="000000" w:themeColor="text1"/>
          <w:sz w:val="21"/>
          <w:szCs w:val="21"/>
        </w:rPr>
        <w:t>2019年3月20日</w:t>
      </w:r>
      <w:r w:rsidR="008C0025" w:rsidRPr="00CE1929">
        <w:rPr>
          <w:rFonts w:ascii="微软雅黑" w:eastAsia="微软雅黑" w:hAnsi="微软雅黑" w:hint="eastAsia"/>
          <w:color w:val="000000" w:themeColor="text1"/>
          <w:sz w:val="21"/>
          <w:szCs w:val="21"/>
        </w:rPr>
        <w:t>（实地查勘之日）</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54" w:name="_Toc497819262"/>
      <w:bookmarkStart w:id="55" w:name="_Toc497819331"/>
      <w:bookmarkStart w:id="56" w:name="_Toc504057005"/>
      <w:bookmarkStart w:id="57" w:name="_Toc507605744"/>
      <w:bookmarkStart w:id="58" w:name="_Toc7008868"/>
      <w:r w:rsidRPr="00CE1929">
        <w:rPr>
          <w:rFonts w:ascii="微软雅黑" w:eastAsia="微软雅黑" w:hAnsi="微软雅黑" w:hint="eastAsia"/>
          <w:sz w:val="21"/>
          <w:szCs w:val="21"/>
        </w:rPr>
        <w:lastRenderedPageBreak/>
        <w:t>六、价值类型</w:t>
      </w:r>
      <w:bookmarkEnd w:id="54"/>
      <w:bookmarkEnd w:id="55"/>
      <w:bookmarkEnd w:id="56"/>
      <w:bookmarkEnd w:id="57"/>
      <w:bookmarkEnd w:id="58"/>
    </w:p>
    <w:p w:rsidR="008C0025" w:rsidRPr="002C3DD7"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2C3DD7">
        <w:rPr>
          <w:rFonts w:ascii="微软雅黑" w:eastAsia="微软雅黑" w:hAnsi="微软雅黑" w:hint="eastAsia"/>
          <w:color w:val="000000" w:themeColor="text1"/>
          <w:sz w:val="21"/>
          <w:szCs w:val="21"/>
        </w:rPr>
        <w:t>本报告的估价结果是指估价对象在价值时点正常使用的条件下、土地开发程度为宗地红线内、外通路、通电、通讯、</w:t>
      </w:r>
      <w:r w:rsidR="00F208F0">
        <w:rPr>
          <w:rFonts w:ascii="微软雅黑" w:eastAsia="微软雅黑" w:hAnsi="微软雅黑" w:hint="eastAsia"/>
          <w:color w:val="000000" w:themeColor="text1"/>
          <w:sz w:val="21"/>
          <w:szCs w:val="21"/>
        </w:rPr>
        <w:t>通上水、通下水、通气和宗</w:t>
      </w:r>
      <w:r w:rsidRPr="002C3DD7">
        <w:rPr>
          <w:rFonts w:ascii="微软雅黑" w:eastAsia="微软雅黑" w:hAnsi="微软雅黑" w:hint="eastAsia"/>
          <w:color w:val="000000" w:themeColor="text1"/>
          <w:sz w:val="21"/>
          <w:szCs w:val="21"/>
        </w:rPr>
        <w:t>地红线内场地平整、划拨条件下的</w:t>
      </w:r>
      <w:r w:rsidR="002C3DD7" w:rsidRPr="002C3DD7">
        <w:rPr>
          <w:rFonts w:ascii="微软雅黑" w:eastAsia="微软雅黑" w:hAnsi="微软雅黑" w:hint="eastAsia"/>
          <w:color w:val="000000" w:themeColor="text1"/>
          <w:sz w:val="21"/>
          <w:szCs w:val="21"/>
        </w:rPr>
        <w:t>住宅</w:t>
      </w:r>
      <w:r w:rsidRPr="002C3DD7">
        <w:rPr>
          <w:rFonts w:ascii="微软雅黑" w:eastAsia="微软雅黑" w:hAnsi="微软雅黑" w:hint="eastAsia"/>
          <w:color w:val="000000" w:themeColor="text1"/>
          <w:sz w:val="21"/>
          <w:szCs w:val="21"/>
        </w:rPr>
        <w:t>用途房地产</w:t>
      </w:r>
      <w:r w:rsidR="002C3DD7" w:rsidRPr="002C3DD7">
        <w:rPr>
          <w:rFonts w:ascii="微软雅黑" w:eastAsia="微软雅黑" w:hAnsi="微软雅黑" w:hint="eastAsia"/>
          <w:color w:val="000000" w:themeColor="text1"/>
          <w:sz w:val="21"/>
          <w:szCs w:val="21"/>
        </w:rPr>
        <w:t>市场</w:t>
      </w:r>
      <w:r w:rsidRPr="002C3DD7">
        <w:rPr>
          <w:rFonts w:ascii="微软雅黑" w:eastAsia="微软雅黑" w:hAnsi="微软雅黑" w:hint="eastAsia"/>
          <w:color w:val="000000" w:themeColor="text1"/>
          <w:sz w:val="21"/>
          <w:szCs w:val="21"/>
        </w:rPr>
        <w:t>价值。</w:t>
      </w:r>
    </w:p>
    <w:p w:rsidR="008C0025" w:rsidRPr="002C3DD7" w:rsidRDefault="002C3DD7" w:rsidP="002D7ADF">
      <w:pPr>
        <w:pStyle w:val="a8"/>
        <w:numPr>
          <w:ilvl w:val="0"/>
          <w:numId w:val="10"/>
        </w:numPr>
        <w:adjustRightInd w:val="0"/>
        <w:snapToGrid w:val="0"/>
        <w:spacing w:line="276" w:lineRule="auto"/>
        <w:ind w:firstLine="420"/>
        <w:rPr>
          <w:rFonts w:ascii="微软雅黑" w:eastAsia="微软雅黑" w:hAnsi="微软雅黑"/>
          <w:color w:val="000000" w:themeColor="text1"/>
          <w:sz w:val="21"/>
          <w:szCs w:val="21"/>
        </w:rPr>
      </w:pPr>
      <w:r w:rsidRPr="002C3DD7">
        <w:rPr>
          <w:rFonts w:ascii="微软雅黑" w:eastAsia="微软雅黑" w:hAnsi="微软雅黑" w:hint="eastAsia"/>
          <w:color w:val="000000" w:themeColor="text1"/>
          <w:sz w:val="21"/>
          <w:szCs w:val="21"/>
        </w:rPr>
        <w:t>房地产市场价值是估价对象经适当营销后，由熟悉情况、谨慎行事且不受强迫的交易双方，以公平交易方式在价值时点自愿进行交易的金额</w:t>
      </w:r>
      <w:r w:rsidR="008C0025" w:rsidRPr="002C3DD7">
        <w:rPr>
          <w:rFonts w:ascii="微软雅黑" w:eastAsia="微软雅黑" w:hAnsi="微软雅黑" w:hint="eastAsia"/>
          <w:color w:val="000000" w:themeColor="text1"/>
          <w:sz w:val="21"/>
          <w:szCs w:val="21"/>
        </w:rPr>
        <w:t>。</w:t>
      </w:r>
    </w:p>
    <w:p w:rsidR="008C0025" w:rsidRPr="002C3DD7" w:rsidRDefault="002C3DD7" w:rsidP="002D7ADF">
      <w:pPr>
        <w:pStyle w:val="a8"/>
        <w:numPr>
          <w:ilvl w:val="0"/>
          <w:numId w:val="10"/>
        </w:numPr>
        <w:adjustRightInd w:val="0"/>
        <w:snapToGrid w:val="0"/>
        <w:spacing w:line="276" w:lineRule="auto"/>
        <w:ind w:firstLine="420"/>
        <w:rPr>
          <w:rFonts w:ascii="微软雅黑" w:eastAsia="微软雅黑" w:hAnsi="微软雅黑"/>
          <w:color w:val="000000" w:themeColor="text1"/>
          <w:sz w:val="21"/>
          <w:szCs w:val="21"/>
        </w:rPr>
      </w:pPr>
      <w:r w:rsidRPr="002C3DD7">
        <w:rPr>
          <w:rFonts w:ascii="微软雅黑" w:eastAsia="微软雅黑" w:hAnsi="微软雅黑" w:hint="eastAsia"/>
          <w:color w:val="000000" w:themeColor="text1"/>
          <w:sz w:val="21"/>
          <w:szCs w:val="21"/>
        </w:rPr>
        <w:t>本报告价格货币单位均为人民币</w:t>
      </w:r>
      <w:r w:rsidR="008C0025" w:rsidRPr="002C3DD7">
        <w:rPr>
          <w:rFonts w:ascii="微软雅黑" w:eastAsia="微软雅黑" w:hAnsi="微软雅黑" w:hint="eastAsia"/>
          <w:color w:val="000000" w:themeColor="text1"/>
          <w:sz w:val="21"/>
          <w:szCs w:val="21"/>
        </w:rPr>
        <w:t>。</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59" w:name="_Toc497819263"/>
      <w:bookmarkStart w:id="60" w:name="_Toc497819332"/>
      <w:bookmarkStart w:id="61" w:name="_Toc504057006"/>
      <w:bookmarkStart w:id="62" w:name="_Toc507605745"/>
      <w:bookmarkStart w:id="63" w:name="_Toc7008869"/>
      <w:r w:rsidRPr="00CE1929">
        <w:rPr>
          <w:rFonts w:ascii="微软雅黑" w:eastAsia="微软雅黑" w:hAnsi="微软雅黑" w:hint="eastAsia"/>
          <w:sz w:val="21"/>
          <w:szCs w:val="21"/>
        </w:rPr>
        <w:t>七、估价原则</w:t>
      </w:r>
      <w:bookmarkEnd w:id="59"/>
      <w:bookmarkEnd w:id="60"/>
      <w:bookmarkEnd w:id="61"/>
      <w:bookmarkEnd w:id="62"/>
      <w:bookmarkEnd w:id="63"/>
    </w:p>
    <w:p w:rsidR="008C0025" w:rsidRPr="00CE1929" w:rsidRDefault="008C0025" w:rsidP="00FE2E8E">
      <w:pPr>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我们</w:t>
      </w:r>
      <w:r w:rsidRPr="00CE1929">
        <w:rPr>
          <w:rFonts w:ascii="微软雅黑" w:eastAsia="微软雅黑" w:hAnsi="微软雅黑"/>
          <w:sz w:val="21"/>
          <w:szCs w:val="21"/>
        </w:rPr>
        <w:t>在</w:t>
      </w:r>
      <w:r w:rsidRPr="00CE1929">
        <w:rPr>
          <w:rFonts w:ascii="微软雅黑" w:eastAsia="微软雅黑" w:hAnsi="微软雅黑" w:hint="eastAsia"/>
          <w:sz w:val="21"/>
          <w:szCs w:val="21"/>
        </w:rPr>
        <w:t>本次</w:t>
      </w:r>
      <w:r w:rsidRPr="00CE1929">
        <w:rPr>
          <w:rFonts w:ascii="微软雅黑" w:eastAsia="微软雅黑" w:hAnsi="微软雅黑"/>
          <w:sz w:val="21"/>
          <w:szCs w:val="21"/>
        </w:rPr>
        <w:t>估价时</w:t>
      </w:r>
      <w:r w:rsidRPr="00CE1929">
        <w:rPr>
          <w:rFonts w:ascii="微软雅黑" w:eastAsia="微软雅黑" w:hAnsi="微软雅黑" w:hint="eastAsia"/>
          <w:sz w:val="21"/>
          <w:szCs w:val="21"/>
        </w:rPr>
        <w:t>遵循</w:t>
      </w:r>
      <w:r w:rsidRPr="00CE1929">
        <w:rPr>
          <w:rFonts w:ascii="微软雅黑" w:eastAsia="微软雅黑" w:hAnsi="微软雅黑"/>
          <w:sz w:val="21"/>
          <w:szCs w:val="21"/>
        </w:rPr>
        <w:t>了</w:t>
      </w:r>
      <w:r w:rsidRPr="00CE1929">
        <w:rPr>
          <w:rFonts w:ascii="微软雅黑" w:eastAsia="微软雅黑" w:hAnsi="微软雅黑" w:hint="eastAsia"/>
          <w:sz w:val="21"/>
          <w:szCs w:val="21"/>
        </w:rPr>
        <w:t>以下</w:t>
      </w:r>
      <w:r w:rsidRPr="00CE1929">
        <w:rPr>
          <w:rFonts w:ascii="微软雅黑" w:eastAsia="微软雅黑" w:hAnsi="微软雅黑"/>
          <w:sz w:val="21"/>
          <w:szCs w:val="21"/>
        </w:rPr>
        <w:t>原则：</w:t>
      </w:r>
    </w:p>
    <w:p w:rsidR="008C0025" w:rsidRPr="00CE1929"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（一）</w:t>
      </w:r>
      <w:r w:rsidR="008C0025" w:rsidRPr="00CE1929">
        <w:rPr>
          <w:rFonts w:ascii="微软雅黑" w:eastAsia="微软雅黑" w:hAnsi="微软雅黑" w:hint="eastAsia"/>
          <w:b/>
          <w:sz w:val="21"/>
          <w:szCs w:val="21"/>
        </w:rPr>
        <w:t>独立、客观、公正原则</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要求站在中立的立场上，实事求是、公平正直地评估出对各方估价利害关系人均是公平合理的价值或价格的原则。</w:t>
      </w:r>
      <w:r w:rsidRPr="00CE1929">
        <w:rPr>
          <w:rFonts w:ascii="微软雅黑" w:eastAsia="微软雅黑" w:hAnsi="微软雅黑"/>
          <w:sz w:val="21"/>
          <w:szCs w:val="21"/>
        </w:rPr>
        <w:t xml:space="preserve">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所谓“独立”，就是要求注册房地产估价师和房地产估价机构与估价委托人及估价利害关系人没有利害关系，在估价中不受包括估价委托人在内的任何单位和个人的影响，应凭自己的专业知识、经验和职业道德进行估价。所谓“客观”，就是要求注册房地产估价师和房地产估价机构在估价中不带着自己的情感、好恶和偏见，应按照事物的本来面目、实事求是地进行估价。所谓“公正”，就是要求注册房地产估价师和房地产估价机构在估价中不偏袒估价利害关系人中的任何一方，应坚持原则、公平正直地进行估价。</w:t>
      </w:r>
      <w:r w:rsidRPr="00CE1929">
        <w:rPr>
          <w:rFonts w:ascii="微软雅黑" w:eastAsia="微软雅黑" w:hAnsi="微软雅黑"/>
          <w:sz w:val="21"/>
          <w:szCs w:val="21"/>
        </w:rPr>
        <w:t xml:space="preserve">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本次估价坚守独立、客观、公正原则，估价</w:t>
      </w:r>
      <w:r w:rsidRPr="00CE1929">
        <w:rPr>
          <w:rFonts w:ascii="微软雅黑" w:eastAsia="微软雅黑" w:hAnsi="微软雅黑"/>
          <w:sz w:val="21"/>
          <w:szCs w:val="21"/>
        </w:rPr>
        <w:t>机构建立</w:t>
      </w:r>
      <w:r w:rsidRPr="00CE1929">
        <w:rPr>
          <w:rFonts w:ascii="微软雅黑" w:eastAsia="微软雅黑" w:hAnsi="微软雅黑" w:hint="eastAsia"/>
          <w:sz w:val="21"/>
          <w:szCs w:val="21"/>
        </w:rPr>
        <w:t>了</w:t>
      </w:r>
      <w:r w:rsidRPr="00CE1929">
        <w:rPr>
          <w:rFonts w:ascii="微软雅黑" w:eastAsia="微软雅黑" w:hAnsi="微软雅黑"/>
          <w:sz w:val="21"/>
          <w:szCs w:val="21"/>
        </w:rPr>
        <w:t>行之有效的内部审核制度，以保证评估过程规范有序，既不受其他单位和个人的非法干预和影响，也不因</w:t>
      </w:r>
      <w:r w:rsidRPr="00CE1929">
        <w:rPr>
          <w:rFonts w:ascii="微软雅黑" w:eastAsia="微软雅黑" w:hAnsi="微软雅黑" w:hint="eastAsia"/>
          <w:sz w:val="21"/>
          <w:szCs w:val="21"/>
        </w:rPr>
        <w:t>房地产</w:t>
      </w:r>
      <w:r w:rsidRPr="00CE1929">
        <w:rPr>
          <w:rFonts w:ascii="微软雅黑" w:eastAsia="微软雅黑" w:hAnsi="微软雅黑"/>
          <w:sz w:val="21"/>
          <w:szCs w:val="21"/>
        </w:rPr>
        <w:t>估价师个人好恶或主观偏见影响其分析、判断的客观性。</w:t>
      </w:r>
    </w:p>
    <w:p w:rsidR="008C0025" w:rsidRPr="00CE1929"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（二）</w:t>
      </w:r>
      <w:r w:rsidR="008C0025" w:rsidRPr="00CE1929">
        <w:rPr>
          <w:rFonts w:ascii="微软雅黑" w:eastAsia="微软雅黑" w:hAnsi="微软雅黑"/>
          <w:b/>
          <w:sz w:val="21"/>
          <w:szCs w:val="21"/>
        </w:rPr>
        <w:t xml:space="preserve">合法原则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sz w:val="21"/>
          <w:szCs w:val="21"/>
        </w:rPr>
        <w:t xml:space="preserve">要求估价结果是在依法判定的估价对象状况下的价值或价格的原则。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sz w:val="21"/>
          <w:szCs w:val="21"/>
        </w:rPr>
        <w:t xml:space="preserve">依法是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sz w:val="21"/>
          <w:szCs w:val="21"/>
        </w:rPr>
        <w:t xml:space="preserve">遵循合法原则并不意味着只有合法的房地产才能成为估价对象，而是指依法判定估价对象是哪种状况的房地产，就应将其作为那种状况的房地产来估价。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法律、行政法规规定不得买卖、租赁、抵押、作为出资或进行其他活动的房地产，或征收不予补偿的房地产，不应作为相应估价目的的估价对象。</w:t>
      </w:r>
    </w:p>
    <w:p w:rsidR="008C0025" w:rsidRPr="00CE1929"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lastRenderedPageBreak/>
        <w:t>（三）</w:t>
      </w:r>
      <w:r w:rsidR="008C0025" w:rsidRPr="00CE1929">
        <w:rPr>
          <w:rFonts w:ascii="微软雅黑" w:eastAsia="微软雅黑" w:hAnsi="微软雅黑"/>
          <w:b/>
          <w:sz w:val="21"/>
          <w:szCs w:val="21"/>
        </w:rPr>
        <w:t xml:space="preserve">价值时点原则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sz w:val="21"/>
          <w:szCs w:val="21"/>
        </w:rPr>
        <w:t>要求估价结果是在根据估价目的确定的某一特</w:t>
      </w:r>
      <w:r w:rsidR="005965C7">
        <w:rPr>
          <w:rFonts w:ascii="微软雅黑" w:eastAsia="微软雅黑" w:hAnsi="微软雅黑" w:hint="eastAsia"/>
          <w:sz w:val="21"/>
          <w:szCs w:val="21"/>
        </w:rPr>
        <w:t>定</w:t>
      </w:r>
      <w:r w:rsidRPr="00CE1929">
        <w:rPr>
          <w:rFonts w:ascii="微软雅黑" w:eastAsia="微软雅黑" w:hAnsi="微软雅黑"/>
          <w:sz w:val="21"/>
          <w:szCs w:val="21"/>
        </w:rPr>
        <w:t xml:space="preserve">时间的价值或价格的原则。 </w:t>
      </w:r>
    </w:p>
    <w:p w:rsidR="008C0025" w:rsidRPr="00850FEB"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sz w:val="21"/>
          <w:szCs w:val="21"/>
        </w:rPr>
        <w:t>价值时点原则强调的是估价结论具有很强的时间相关性和时效性。估价结论首先具有很强的时间相关性，这主</w:t>
      </w:r>
      <w:r w:rsidRPr="00850FEB">
        <w:rPr>
          <w:rFonts w:ascii="微软雅黑" w:eastAsia="微软雅黑" w:hAnsi="微软雅黑"/>
          <w:color w:val="000000" w:themeColor="text1"/>
          <w:sz w:val="21"/>
          <w:szCs w:val="21"/>
        </w:rPr>
        <w:t xml:space="preserve">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 </w:t>
      </w:r>
    </w:p>
    <w:p w:rsidR="008C0025" w:rsidRPr="00850FEB"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850FEB">
        <w:rPr>
          <w:rFonts w:ascii="微软雅黑" w:eastAsia="微软雅黑" w:hAnsi="微软雅黑" w:hint="eastAsia"/>
          <w:color w:val="000000" w:themeColor="text1"/>
          <w:sz w:val="21"/>
          <w:szCs w:val="21"/>
        </w:rPr>
        <w:t>本次估价遵循价值时点原则，采用的政府有关房地产的法律、法规、税收政策、估价标准等均与价值时点相对应。估价结果是根据估价目的确定的价值时点对应的房地产价值。</w:t>
      </w:r>
    </w:p>
    <w:p w:rsidR="008C0025" w:rsidRPr="00850FEB" w:rsidRDefault="008C0025" w:rsidP="00FE2E8E">
      <w:pPr>
        <w:adjustRightInd w:val="0"/>
        <w:snapToGrid w:val="0"/>
        <w:spacing w:line="276" w:lineRule="auto"/>
        <w:ind w:firstLineChars="200" w:firstLine="420"/>
        <w:rPr>
          <w:rFonts w:ascii="微软雅黑" w:eastAsia="微软雅黑" w:hAnsi="微软雅黑"/>
          <w:caps/>
          <w:color w:val="000000" w:themeColor="text1"/>
          <w:sz w:val="21"/>
          <w:szCs w:val="21"/>
        </w:rPr>
      </w:pPr>
      <w:r w:rsidRPr="00850FEB">
        <w:rPr>
          <w:rFonts w:ascii="微软雅黑" w:eastAsia="微软雅黑" w:hAnsi="微软雅黑" w:hint="eastAsia"/>
          <w:caps/>
          <w:color w:val="000000" w:themeColor="text1"/>
          <w:sz w:val="21"/>
          <w:szCs w:val="21"/>
        </w:rPr>
        <w:t>运用比较法时，对可比案例的期日修正体现了价值时点原则。</w:t>
      </w:r>
    </w:p>
    <w:p w:rsidR="008C0025" w:rsidRPr="00CE1929"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（四）</w:t>
      </w:r>
      <w:r w:rsidR="008C0025" w:rsidRPr="00CE1929">
        <w:rPr>
          <w:rFonts w:ascii="微软雅黑" w:eastAsia="微软雅黑" w:hAnsi="微软雅黑"/>
          <w:b/>
          <w:sz w:val="21"/>
          <w:szCs w:val="21"/>
        </w:rPr>
        <w:t xml:space="preserve">替代原则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sz w:val="21"/>
          <w:szCs w:val="21"/>
        </w:rPr>
        <w:t xml:space="preserve">要求估价结果与估价对象的类似房地产在同等条件下的价值或价格偏差在合理范围内的原则。 </w:t>
      </w:r>
    </w:p>
    <w:p w:rsidR="008C0025" w:rsidRPr="00CE1929"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sz w:val="21"/>
          <w:szCs w:val="21"/>
        </w:rPr>
        <w:t>根据经济学原理，在同一个市场上相同的商品有相同的价格。因为任何理性的买者在购买商品之前都会在市场上搜寻并</w:t>
      </w:r>
      <w:r w:rsidRPr="00CE1929">
        <w:rPr>
          <w:rFonts w:ascii="微软雅黑" w:eastAsia="微软雅黑" w:hAnsi="微软雅黑" w:hint="eastAsia"/>
          <w:sz w:val="21"/>
          <w:szCs w:val="21"/>
        </w:rPr>
        <w:t>“</w:t>
      </w:r>
      <w:r w:rsidRPr="00CE1929">
        <w:rPr>
          <w:rFonts w:ascii="微软雅黑" w:eastAsia="微软雅黑" w:hAnsi="微软雅黑"/>
          <w:sz w:val="21"/>
          <w:szCs w:val="21"/>
        </w:rPr>
        <w:t>货比三家</w:t>
      </w:r>
      <w:r w:rsidRPr="00CE1929">
        <w:rPr>
          <w:rFonts w:ascii="微软雅黑" w:eastAsia="微软雅黑" w:hAnsi="微软雅黑" w:hint="eastAsia"/>
          <w:sz w:val="21"/>
          <w:szCs w:val="21"/>
        </w:rPr>
        <w:t>”</w:t>
      </w:r>
      <w:r w:rsidRPr="00CE1929">
        <w:rPr>
          <w:rFonts w:ascii="微软雅黑" w:eastAsia="微软雅黑" w:hAnsi="微软雅黑"/>
          <w:sz w:val="21"/>
          <w:szCs w:val="21"/>
        </w:rPr>
        <w:t>，然后购买其中效用最大（或质量、性能最好）而价格最低的，即购买</w:t>
      </w:r>
      <w:r w:rsidRPr="00CE1929">
        <w:rPr>
          <w:rFonts w:ascii="微软雅黑" w:eastAsia="微软雅黑" w:hAnsi="微软雅黑" w:hint="eastAsia"/>
          <w:sz w:val="21"/>
          <w:szCs w:val="21"/>
        </w:rPr>
        <w:t>“</w:t>
      </w:r>
      <w:r w:rsidRPr="00CE1929">
        <w:rPr>
          <w:rFonts w:ascii="微软雅黑" w:eastAsia="微软雅黑" w:hAnsi="微软雅黑"/>
          <w:sz w:val="21"/>
          <w:szCs w:val="21"/>
        </w:rPr>
        <w:t>性价比</w:t>
      </w:r>
      <w:r w:rsidRPr="00CE1929">
        <w:rPr>
          <w:rFonts w:ascii="微软雅黑" w:eastAsia="微软雅黑" w:hAnsi="微软雅黑" w:hint="eastAsia"/>
          <w:sz w:val="21"/>
          <w:szCs w:val="21"/>
        </w:rPr>
        <w:t>”</w:t>
      </w:r>
      <w:r w:rsidRPr="00CE1929">
        <w:rPr>
          <w:rFonts w:ascii="微软雅黑" w:eastAsia="微软雅黑" w:hAnsi="微软雅黑"/>
          <w:sz w:val="21"/>
          <w:szCs w:val="21"/>
        </w:rPr>
        <w:t>高或</w:t>
      </w:r>
      <w:r w:rsidRPr="00CE1929">
        <w:rPr>
          <w:rFonts w:ascii="微软雅黑" w:eastAsia="微软雅黑" w:hAnsi="微软雅黑" w:hint="eastAsia"/>
          <w:sz w:val="21"/>
          <w:szCs w:val="21"/>
        </w:rPr>
        <w:t>“</w:t>
      </w:r>
      <w:r w:rsidRPr="00CE1929">
        <w:rPr>
          <w:rFonts w:ascii="微软雅黑" w:eastAsia="微软雅黑" w:hAnsi="微软雅黑"/>
          <w:sz w:val="21"/>
          <w:szCs w:val="21"/>
        </w:rPr>
        <w:t>物美价廉</w:t>
      </w:r>
      <w:r w:rsidRPr="00CE1929">
        <w:rPr>
          <w:rFonts w:ascii="微软雅黑" w:eastAsia="微软雅黑" w:hAnsi="微软雅黑" w:hint="eastAsia"/>
          <w:sz w:val="21"/>
          <w:szCs w:val="21"/>
        </w:rPr>
        <w:t>”</w:t>
      </w:r>
      <w:r w:rsidRPr="00CE1929">
        <w:rPr>
          <w:rFonts w:ascii="微软雅黑" w:eastAsia="微软雅黑" w:hAnsi="微软雅黑"/>
          <w:sz w:val="21"/>
          <w:szCs w:val="21"/>
        </w:rPr>
        <w:t xml:space="preserve">的。卖者为了使其产品能够卖出，相互之间也会进行价格竞争。市场上买者、卖者的这些行为导致的结果，是在相同的商品之间形成相同的价格。 </w:t>
      </w:r>
    </w:p>
    <w:p w:rsidR="008C0025" w:rsidRPr="002C3DD7"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CE1929">
        <w:rPr>
          <w:rFonts w:ascii="微软雅黑" w:eastAsia="微软雅黑" w:hAnsi="微软雅黑"/>
          <w:sz w:val="21"/>
          <w:szCs w:val="21"/>
        </w:rPr>
        <w:t>房地产价格的形成一般也如此，只是由于房地产的独一无二特性，使得完全相同的房地产几乎没有，但在同一个房地产市场上，相似的房地产会有相近的价格。因为在现实房地产交易中，任何理性的买者和卖者，都会将其拟买或拟卖的房地产与市场上相似的房地产进行比较，从而任</w:t>
      </w:r>
      <w:r w:rsidRPr="002C3DD7">
        <w:rPr>
          <w:rFonts w:ascii="微软雅黑" w:eastAsia="微软雅黑" w:hAnsi="微软雅黑"/>
          <w:color w:val="000000" w:themeColor="text1"/>
          <w:sz w:val="21"/>
          <w:szCs w:val="21"/>
        </w:rPr>
        <w:t xml:space="preserve">何理性的买者不会接受比市场上相似的房地产的正常价格过高的价格，任何理性的卖者不会接受比市场上相似的房地产的正常价格过低的价格。这种相似的房地产之间价格相互牵掣的结果，是他们的价格相互接近。 </w:t>
      </w:r>
    </w:p>
    <w:p w:rsidR="008C0025" w:rsidRPr="002C3DD7" w:rsidRDefault="008C0025" w:rsidP="00FE2E8E">
      <w:pPr>
        <w:adjustRightInd w:val="0"/>
        <w:snapToGrid w:val="0"/>
        <w:spacing w:line="276" w:lineRule="auto"/>
        <w:ind w:firstLineChars="200" w:firstLine="420"/>
        <w:rPr>
          <w:rFonts w:ascii="微软雅黑" w:eastAsia="微软雅黑" w:hAnsi="微软雅黑"/>
          <w:color w:val="000000" w:themeColor="text1"/>
          <w:sz w:val="21"/>
          <w:szCs w:val="21"/>
        </w:rPr>
      </w:pPr>
      <w:r w:rsidRPr="002C3DD7">
        <w:rPr>
          <w:rFonts w:ascii="微软雅黑" w:eastAsia="微软雅黑" w:hAnsi="微软雅黑" w:hint="eastAsia"/>
          <w:color w:val="000000" w:themeColor="text1"/>
          <w:sz w:val="21"/>
          <w:szCs w:val="21"/>
        </w:rPr>
        <w:t>本次评估中，比较法选取具有替代性的案例就遵循了替代原则。</w:t>
      </w:r>
    </w:p>
    <w:p w:rsidR="008C0025" w:rsidRPr="002C3DD7" w:rsidRDefault="00B92743"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2C3DD7">
        <w:rPr>
          <w:rFonts w:ascii="微软雅黑" w:eastAsia="微软雅黑" w:hAnsi="微软雅黑" w:hint="eastAsia"/>
          <w:b/>
          <w:color w:val="000000" w:themeColor="text1"/>
          <w:sz w:val="21"/>
          <w:szCs w:val="21"/>
        </w:rPr>
        <w:t>（五）</w:t>
      </w:r>
      <w:r w:rsidR="008C0025" w:rsidRPr="002C3DD7">
        <w:rPr>
          <w:rFonts w:ascii="微软雅黑" w:eastAsia="微软雅黑" w:hAnsi="微软雅黑"/>
          <w:b/>
          <w:color w:val="000000" w:themeColor="text1"/>
          <w:sz w:val="21"/>
          <w:szCs w:val="21"/>
        </w:rPr>
        <w:t>最高最佳利用原则</w:t>
      </w:r>
    </w:p>
    <w:p w:rsidR="008C0025" w:rsidRPr="002C3DD7"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2C3DD7">
        <w:rPr>
          <w:rFonts w:ascii="微软雅黑" w:eastAsia="微软雅黑" w:hAnsi="微软雅黑"/>
          <w:color w:val="000000" w:themeColor="text1"/>
          <w:sz w:val="21"/>
          <w:szCs w:val="21"/>
        </w:rPr>
        <w:t xml:space="preserve">要求估价结果是在估价对象最高最佳利用状况下的价值或价格的原则。 </w:t>
      </w:r>
    </w:p>
    <w:p w:rsidR="008C0025" w:rsidRPr="002C3DD7" w:rsidRDefault="008C0025" w:rsidP="00FE2E8E">
      <w:pPr>
        <w:pStyle w:val="31"/>
        <w:adjustRightInd w:val="0"/>
        <w:snapToGrid w:val="0"/>
        <w:spacing w:line="276" w:lineRule="auto"/>
        <w:ind w:firstLineChars="200" w:firstLine="420"/>
        <w:rPr>
          <w:rFonts w:ascii="微软雅黑" w:eastAsia="微软雅黑" w:hAnsi="微软雅黑"/>
          <w:color w:val="000000" w:themeColor="text1"/>
          <w:sz w:val="21"/>
          <w:szCs w:val="21"/>
        </w:rPr>
      </w:pPr>
      <w:r w:rsidRPr="002C3DD7">
        <w:rPr>
          <w:rFonts w:ascii="微软雅黑" w:eastAsia="微软雅黑" w:hAnsi="微软雅黑"/>
          <w:color w:val="000000" w:themeColor="text1"/>
          <w:sz w:val="21"/>
          <w:szCs w:val="21"/>
        </w:rPr>
        <w:t>最高最佳利用必须同时满足四个条件：一是法律上允许；二是技术上可能；三是财务上可行；四是价值最大化。实际估价中在选取估价对象的最高最佳利用时，往往容易忽视</w:t>
      </w:r>
      <w:r w:rsidRPr="002C3DD7">
        <w:rPr>
          <w:rFonts w:ascii="微软雅黑" w:eastAsia="微软雅黑" w:hAnsi="微软雅黑" w:hint="eastAsia"/>
          <w:color w:val="000000" w:themeColor="text1"/>
          <w:sz w:val="21"/>
          <w:szCs w:val="21"/>
        </w:rPr>
        <w:t>“</w:t>
      </w:r>
      <w:r w:rsidRPr="002C3DD7">
        <w:rPr>
          <w:rFonts w:ascii="微软雅黑" w:eastAsia="微软雅黑" w:hAnsi="微软雅黑"/>
          <w:color w:val="000000" w:themeColor="text1"/>
          <w:sz w:val="21"/>
          <w:szCs w:val="21"/>
        </w:rPr>
        <w:t>法律上允许</w:t>
      </w:r>
      <w:r w:rsidRPr="002C3DD7">
        <w:rPr>
          <w:rFonts w:ascii="微软雅黑" w:eastAsia="微软雅黑" w:hAnsi="微软雅黑" w:hint="eastAsia"/>
          <w:color w:val="000000" w:themeColor="text1"/>
          <w:sz w:val="21"/>
          <w:szCs w:val="21"/>
        </w:rPr>
        <w:t>”</w:t>
      </w:r>
      <w:r w:rsidRPr="002C3DD7">
        <w:rPr>
          <w:rFonts w:ascii="微软雅黑" w:eastAsia="微软雅黑" w:hAnsi="微软雅黑"/>
          <w:color w:val="000000" w:themeColor="text1"/>
          <w:sz w:val="21"/>
          <w:szCs w:val="21"/>
        </w:rPr>
        <w:t xml:space="preserve">这个前提，甚至误以为最高最佳利用原则与合法原则有时是冲突的。实际上，最高最佳利用不是无条件的最高最佳利用，而是在法律、法规、政策以及建设用地使用权出让合同等允许范围内的最高最佳利用。因此，最高最佳利用原则与合法原则的关系是：遵循了合法原则，并不意味着会遵循最高最佳利用原则；而遵循了最高最佳利用原则，则必然符合了合法原则中对估价对象依法利用的要求，但并不意味着符合了合法原则中的其他要求。 </w:t>
      </w:r>
    </w:p>
    <w:p w:rsidR="008C0025" w:rsidRPr="002C3DD7" w:rsidRDefault="008C0025" w:rsidP="00FE2E8E">
      <w:pPr>
        <w:adjustRightInd w:val="0"/>
        <w:snapToGrid w:val="0"/>
        <w:spacing w:line="276" w:lineRule="auto"/>
        <w:ind w:firstLineChars="200" w:firstLine="420"/>
        <w:rPr>
          <w:rFonts w:ascii="微软雅黑" w:eastAsia="微软雅黑" w:hAnsi="微软雅黑"/>
          <w:caps/>
          <w:color w:val="000000" w:themeColor="text1"/>
          <w:sz w:val="21"/>
          <w:szCs w:val="21"/>
        </w:rPr>
      </w:pPr>
      <w:r w:rsidRPr="002C3DD7">
        <w:rPr>
          <w:rFonts w:ascii="微软雅黑" w:eastAsia="微软雅黑" w:hAnsi="微软雅黑" w:hint="eastAsia"/>
          <w:caps/>
          <w:color w:val="000000" w:themeColor="text1"/>
          <w:sz w:val="21"/>
          <w:szCs w:val="21"/>
        </w:rPr>
        <w:lastRenderedPageBreak/>
        <w:t>本估价报告对估价对象的最高最佳利用进行了分析。</w:t>
      </w:r>
    </w:p>
    <w:p w:rsidR="008C0025" w:rsidRPr="00CE1929" w:rsidRDefault="008C0025" w:rsidP="00FE2E8E">
      <w:pPr>
        <w:pStyle w:val="2"/>
        <w:adjustRightInd w:val="0"/>
        <w:snapToGrid w:val="0"/>
        <w:spacing w:before="0" w:after="0" w:line="360" w:lineRule="auto"/>
        <w:rPr>
          <w:rFonts w:ascii="微软雅黑" w:eastAsia="微软雅黑" w:hAnsi="微软雅黑"/>
          <w:sz w:val="21"/>
          <w:szCs w:val="21"/>
        </w:rPr>
      </w:pPr>
      <w:bookmarkStart w:id="64" w:name="_Toc497819264"/>
      <w:bookmarkStart w:id="65" w:name="_Toc497819333"/>
      <w:bookmarkStart w:id="66" w:name="_Toc504057007"/>
      <w:bookmarkStart w:id="67" w:name="_Toc507605746"/>
      <w:bookmarkStart w:id="68" w:name="_Toc7008870"/>
      <w:r w:rsidRPr="00CE1929">
        <w:rPr>
          <w:rFonts w:ascii="微软雅黑" w:eastAsia="微软雅黑" w:hAnsi="微软雅黑" w:hint="eastAsia"/>
          <w:sz w:val="21"/>
          <w:szCs w:val="21"/>
        </w:rPr>
        <w:t>八、估价依据</w:t>
      </w:r>
      <w:bookmarkEnd w:id="64"/>
      <w:bookmarkEnd w:id="65"/>
      <w:bookmarkEnd w:id="66"/>
      <w:bookmarkEnd w:id="67"/>
      <w:bookmarkEnd w:id="68"/>
    </w:p>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（一）国家</w:t>
      </w:r>
      <w:r w:rsidRPr="00CE1929">
        <w:rPr>
          <w:rFonts w:ascii="微软雅黑" w:eastAsia="微软雅黑" w:hAnsi="微软雅黑"/>
          <w:b/>
          <w:sz w:val="21"/>
          <w:szCs w:val="21"/>
        </w:rPr>
        <w:t>法律</w:t>
      </w:r>
      <w:r w:rsidRPr="00CE1929">
        <w:rPr>
          <w:rFonts w:ascii="微软雅黑" w:eastAsia="微软雅黑" w:hAnsi="微软雅黑" w:hint="eastAsia"/>
          <w:b/>
          <w:sz w:val="21"/>
          <w:szCs w:val="21"/>
        </w:rPr>
        <w:t>、</w:t>
      </w:r>
      <w:r w:rsidRPr="00CE1929">
        <w:rPr>
          <w:rFonts w:ascii="微软雅黑" w:eastAsia="微软雅黑" w:hAnsi="微软雅黑"/>
          <w:b/>
          <w:sz w:val="21"/>
          <w:szCs w:val="21"/>
        </w:rPr>
        <w:t>法规</w:t>
      </w:r>
      <w:r w:rsidRPr="00CE1929">
        <w:rPr>
          <w:rFonts w:ascii="微软雅黑" w:eastAsia="微软雅黑" w:hAnsi="微软雅黑" w:hint="eastAsia"/>
          <w:b/>
          <w:sz w:val="21"/>
          <w:szCs w:val="21"/>
        </w:rPr>
        <w:t>和</w:t>
      </w:r>
      <w:r w:rsidRPr="00CE1929">
        <w:rPr>
          <w:rFonts w:ascii="微软雅黑" w:eastAsia="微软雅黑" w:hAnsi="微软雅黑"/>
          <w:b/>
          <w:sz w:val="21"/>
          <w:szCs w:val="21"/>
        </w:rPr>
        <w:t>政策性文件</w:t>
      </w:r>
    </w:p>
    <w:p w:rsidR="002347B2" w:rsidRPr="00CE1929" w:rsidRDefault="002347B2" w:rsidP="00FE2E8E">
      <w:pPr>
        <w:pStyle w:val="10"/>
        <w:topLinePunct/>
        <w:adjustRightInd w:val="0"/>
        <w:snapToGrid w:val="0"/>
        <w:spacing w:line="276" w:lineRule="auto"/>
        <w:rPr>
          <w:rFonts w:ascii="微软雅黑" w:eastAsia="微软雅黑" w:hAnsi="微软雅黑" w:cs="微软雅黑"/>
          <w:b/>
          <w:sz w:val="21"/>
          <w:szCs w:val="21"/>
        </w:rPr>
      </w:pPr>
      <w:r w:rsidRPr="00CE1929">
        <w:rPr>
          <w:rFonts w:ascii="微软雅黑" w:eastAsia="微软雅黑" w:hAnsi="微软雅黑" w:cs="微软雅黑" w:hint="eastAsia"/>
          <w:b/>
          <w:sz w:val="21"/>
          <w:szCs w:val="21"/>
        </w:rPr>
        <w:t>1.国家法律、法规和政策性文件</w:t>
      </w:r>
    </w:p>
    <w:p w:rsidR="002347B2" w:rsidRPr="00CE1929" w:rsidRDefault="002347B2"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《中华人民共和国城市维护建设税暂行条例》（国发（1985）19号、1985年2月8日起施行）；</w:t>
      </w:r>
    </w:p>
    <w:p w:rsidR="002347B2" w:rsidRPr="00CE1929" w:rsidRDefault="002347B2"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《中华人民共和国印花税暂行条例施行细则》（财税(1988) 255号、1988年</w:t>
      </w:r>
      <w:r w:rsidRPr="00CE1929">
        <w:rPr>
          <w:rFonts w:ascii="微软雅黑" w:eastAsia="微软雅黑" w:hAnsi="微软雅黑"/>
          <w:color w:val="000000"/>
          <w:sz w:val="21"/>
          <w:szCs w:val="21"/>
        </w:rPr>
        <w:t>10</w:t>
      </w:r>
      <w:r w:rsidRPr="00CE1929">
        <w:rPr>
          <w:rFonts w:ascii="微软雅黑" w:eastAsia="微软雅黑" w:hAnsi="微软雅黑" w:hint="eastAsia"/>
          <w:color w:val="000000"/>
          <w:sz w:val="21"/>
          <w:szCs w:val="21"/>
        </w:rPr>
        <w:t>月</w:t>
      </w:r>
      <w:r w:rsidRPr="00CE1929">
        <w:rPr>
          <w:rFonts w:ascii="微软雅黑" w:eastAsia="微软雅黑" w:hAnsi="微软雅黑"/>
          <w:color w:val="000000"/>
          <w:sz w:val="21"/>
          <w:szCs w:val="21"/>
        </w:rPr>
        <w:t>1</w:t>
      </w:r>
      <w:r w:rsidRPr="00CE1929">
        <w:rPr>
          <w:rFonts w:ascii="微软雅黑" w:eastAsia="微软雅黑" w:hAnsi="微软雅黑" w:hint="eastAsia"/>
          <w:color w:val="000000"/>
          <w:sz w:val="21"/>
          <w:szCs w:val="21"/>
        </w:rPr>
        <w:t>日起施行）；</w:t>
      </w:r>
    </w:p>
    <w:p w:rsidR="002347B2" w:rsidRPr="00CE1929" w:rsidRDefault="002347B2"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《中华人民共和国城镇国有土地使用权出让和转让暂行条例》（国务院[90]55号令、1990年5月19日起施行）；</w:t>
      </w:r>
    </w:p>
    <w:p w:rsidR="002347B2" w:rsidRPr="00CE1929" w:rsidRDefault="002347B2"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sz w:val="21"/>
          <w:szCs w:val="21"/>
        </w:rPr>
        <w:t>《中华人民共和国契税暂行条例》（中华人民共和国国务院令第224号、1997年10月1日起施行）；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《中华人民共和国土地管理法》（中华人民共和国主席令第28号、自1999年1月1日起施行、</w:t>
      </w:r>
      <w:r w:rsidRPr="00CE1929">
        <w:rPr>
          <w:rFonts w:ascii="微软雅黑" w:eastAsia="微软雅黑" w:hAnsi="微软雅黑" w:hint="eastAsia"/>
          <w:sz w:val="21"/>
          <w:szCs w:val="21"/>
        </w:rPr>
        <w:t>2004年8月28日</w:t>
      </w:r>
      <w:r w:rsidRPr="00CE1929">
        <w:rPr>
          <w:rFonts w:ascii="微软雅黑" w:eastAsia="微软雅黑" w:hAnsi="微软雅黑" w:hint="eastAsia"/>
          <w:color w:val="000000"/>
          <w:sz w:val="21"/>
          <w:szCs w:val="21"/>
        </w:rPr>
        <w:t>第二次修正）；</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《国务院关于修改〈征收教育费附加的暂行规定〉的决定》（中华人民共和国国务院令第448号、2005年10月1日起施行）；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《中华人民共和国物权法》（中华人民共和国主席令第62号、2007年10月1日起施行）；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《中华人民共和国城市房地产管理法》（中华人民共和国主席令第72号、自1995年1月1日起施行、2009年8月27日第二次修正）；</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w:t>
      </w:r>
      <w:r w:rsidRPr="00CE1929">
        <w:rPr>
          <w:rFonts w:ascii="微软雅黑" w:eastAsia="微软雅黑" w:hAnsi="微软雅黑" w:hint="eastAsia"/>
          <w:bCs/>
          <w:color w:val="000000"/>
          <w:sz w:val="21"/>
          <w:szCs w:val="21"/>
        </w:rPr>
        <w:t>中华人民共和国房产税暂行条例</w:t>
      </w:r>
      <w:r w:rsidRPr="00CE1929">
        <w:rPr>
          <w:rFonts w:ascii="微软雅黑" w:eastAsia="微软雅黑" w:hAnsi="微软雅黑" w:hint="eastAsia"/>
          <w:color w:val="000000"/>
          <w:sz w:val="21"/>
          <w:szCs w:val="21"/>
        </w:rPr>
        <w:t>》（国发[1986]90号、自1986年10月1日起施行、2011年1月8日修订）；</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w:t>
      </w:r>
      <w:r w:rsidRPr="00CE1929">
        <w:rPr>
          <w:rFonts w:ascii="微软雅黑" w:eastAsia="微软雅黑" w:hAnsi="微软雅黑" w:hint="eastAsia"/>
          <w:bCs/>
          <w:color w:val="000000"/>
          <w:sz w:val="21"/>
          <w:szCs w:val="21"/>
        </w:rPr>
        <w:t>中华人民共和国印花税暂行条例</w:t>
      </w:r>
      <w:r w:rsidRPr="00CE1929">
        <w:rPr>
          <w:rFonts w:ascii="微软雅黑" w:eastAsia="微软雅黑" w:hAnsi="微软雅黑" w:hint="eastAsia"/>
          <w:color w:val="000000"/>
          <w:sz w:val="21"/>
          <w:szCs w:val="21"/>
        </w:rPr>
        <w:t>》（国务院</w:t>
      </w:r>
      <w:r w:rsidRPr="00CE1929">
        <w:rPr>
          <w:rFonts w:ascii="微软雅黑" w:eastAsia="微软雅黑" w:hAnsi="微软雅黑"/>
          <w:color w:val="000000"/>
          <w:sz w:val="21"/>
          <w:szCs w:val="21"/>
        </w:rPr>
        <w:t>令</w:t>
      </w:r>
      <w:r w:rsidRPr="00CE1929">
        <w:rPr>
          <w:rFonts w:ascii="微软雅黑" w:eastAsia="微软雅黑" w:hAnsi="微软雅黑" w:hint="eastAsia"/>
          <w:color w:val="000000"/>
          <w:sz w:val="21"/>
          <w:szCs w:val="21"/>
        </w:rPr>
        <w:t>[198</w:t>
      </w:r>
      <w:r w:rsidRPr="00CE1929">
        <w:rPr>
          <w:rFonts w:ascii="微软雅黑" w:eastAsia="微软雅黑" w:hAnsi="微软雅黑"/>
          <w:color w:val="000000"/>
          <w:sz w:val="21"/>
          <w:szCs w:val="21"/>
        </w:rPr>
        <w:t>8</w:t>
      </w:r>
      <w:r w:rsidRPr="00CE1929">
        <w:rPr>
          <w:rFonts w:ascii="微软雅黑" w:eastAsia="微软雅黑" w:hAnsi="微软雅黑" w:hint="eastAsia"/>
          <w:color w:val="000000"/>
          <w:sz w:val="21"/>
          <w:szCs w:val="21"/>
        </w:rPr>
        <w:t>]第</w:t>
      </w:r>
      <w:r w:rsidRPr="00CE1929">
        <w:rPr>
          <w:rFonts w:ascii="微软雅黑" w:eastAsia="微软雅黑" w:hAnsi="微软雅黑"/>
          <w:color w:val="000000"/>
          <w:sz w:val="21"/>
          <w:szCs w:val="21"/>
        </w:rPr>
        <w:t>11</w:t>
      </w:r>
      <w:r w:rsidRPr="00CE1929">
        <w:rPr>
          <w:rFonts w:ascii="微软雅黑" w:eastAsia="微软雅黑" w:hAnsi="微软雅黑" w:hint="eastAsia"/>
          <w:color w:val="000000"/>
          <w:sz w:val="21"/>
          <w:szCs w:val="21"/>
        </w:rPr>
        <w:t>号、自198</w:t>
      </w:r>
      <w:r w:rsidRPr="00CE1929">
        <w:rPr>
          <w:rFonts w:ascii="微软雅黑" w:eastAsia="微软雅黑" w:hAnsi="微软雅黑"/>
          <w:color w:val="000000"/>
          <w:sz w:val="21"/>
          <w:szCs w:val="21"/>
        </w:rPr>
        <w:t>8</w:t>
      </w:r>
      <w:r w:rsidRPr="00CE1929">
        <w:rPr>
          <w:rFonts w:ascii="微软雅黑" w:eastAsia="微软雅黑" w:hAnsi="微软雅黑" w:hint="eastAsia"/>
          <w:color w:val="000000"/>
          <w:sz w:val="21"/>
          <w:szCs w:val="21"/>
        </w:rPr>
        <w:t>年10月1日起施行、2011年1月8日修订）；</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《中华人民共和国个人所得税法》（中华人名共和国主席令第48号、2011年9月1日起施行）；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《中华人民共和国土地管理法实施条例》（中华人民共和国国务院令第256号、自1999年1月1日起施行、2014年7月29日第二次修正）；</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《关于全面推开营业税改征增值税试点的通知》（财税（2016）36号、自2016年5月1日起施行）；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《关于营改增后契税、房产税、土地增值税、个人所得税计税依据问题的通知》（财税（2016）43号、自2016年5月1日起施行）；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lastRenderedPageBreak/>
        <w:t>《中华人民共和国资产评估法》（中华人民共和国主席令第46号、2016年12月1日起施行）；</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color w:val="000000"/>
          <w:sz w:val="21"/>
          <w:szCs w:val="21"/>
        </w:rPr>
        <w:t>《印花税管理规程（试行）</w:t>
      </w:r>
      <w:r w:rsidRPr="00CE1929">
        <w:rPr>
          <w:rFonts w:ascii="微软雅黑" w:eastAsia="微软雅黑" w:hAnsi="微软雅黑"/>
          <w:color w:val="000000"/>
          <w:sz w:val="21"/>
          <w:szCs w:val="21"/>
        </w:rPr>
        <w:t>》</w:t>
      </w:r>
      <w:r w:rsidRPr="00CE1929">
        <w:rPr>
          <w:rFonts w:ascii="微软雅黑" w:eastAsia="微软雅黑" w:hAnsi="微软雅黑" w:hint="eastAsia"/>
          <w:color w:val="000000"/>
          <w:sz w:val="21"/>
          <w:szCs w:val="21"/>
        </w:rPr>
        <w:t>（国家税务总局公告2016年第77号，</w:t>
      </w:r>
      <w:r w:rsidRPr="00CE1929">
        <w:rPr>
          <w:rFonts w:ascii="微软雅黑" w:eastAsia="微软雅黑" w:hAnsi="微软雅黑"/>
          <w:color w:val="000000"/>
          <w:sz w:val="21"/>
          <w:szCs w:val="21"/>
        </w:rPr>
        <w:t>2017年</w:t>
      </w:r>
      <w:r w:rsidRPr="00CE1929">
        <w:rPr>
          <w:rFonts w:ascii="微软雅黑" w:eastAsia="微软雅黑" w:hAnsi="微软雅黑" w:hint="eastAsia"/>
          <w:color w:val="000000"/>
          <w:sz w:val="21"/>
          <w:szCs w:val="21"/>
        </w:rPr>
        <w:t>1</w:t>
      </w:r>
      <w:r w:rsidRPr="00CE1929">
        <w:rPr>
          <w:rFonts w:ascii="微软雅黑" w:eastAsia="微软雅黑" w:hAnsi="微软雅黑"/>
          <w:color w:val="000000"/>
          <w:sz w:val="21"/>
          <w:szCs w:val="21"/>
        </w:rPr>
        <w:t>月</w:t>
      </w:r>
      <w:r w:rsidRPr="00CE1929">
        <w:rPr>
          <w:rFonts w:ascii="微软雅黑" w:eastAsia="微软雅黑" w:hAnsi="微软雅黑" w:hint="eastAsia"/>
          <w:color w:val="000000"/>
          <w:sz w:val="21"/>
          <w:szCs w:val="21"/>
        </w:rPr>
        <w:t>1</w:t>
      </w:r>
      <w:r w:rsidRPr="00CE1929">
        <w:rPr>
          <w:rFonts w:ascii="微软雅黑" w:eastAsia="微软雅黑" w:hAnsi="微软雅黑"/>
          <w:color w:val="000000"/>
          <w:sz w:val="21"/>
          <w:szCs w:val="21"/>
        </w:rPr>
        <w:t>日起实施）</w:t>
      </w:r>
      <w:r w:rsidRPr="00CE1929">
        <w:rPr>
          <w:rFonts w:ascii="微软雅黑" w:eastAsia="微软雅黑" w:hAnsi="微软雅黑" w:hint="eastAsia"/>
          <w:color w:val="000000"/>
          <w:sz w:val="21"/>
          <w:szCs w:val="21"/>
        </w:rPr>
        <w:t>；</w:t>
      </w:r>
    </w:p>
    <w:p w:rsidR="009B77F3" w:rsidRPr="00CE1929" w:rsidRDefault="009B77F3" w:rsidP="002D7ADF">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sz w:val="21"/>
          <w:szCs w:val="21"/>
        </w:rPr>
        <w:t>《关于</w:t>
      </w:r>
      <w:r w:rsidRPr="00CE1929">
        <w:rPr>
          <w:rFonts w:ascii="微软雅黑" w:eastAsia="微软雅黑" w:hAnsi="微软雅黑"/>
          <w:sz w:val="21"/>
          <w:szCs w:val="21"/>
        </w:rPr>
        <w:t>清理</w:t>
      </w:r>
      <w:r w:rsidRPr="00CE1929">
        <w:rPr>
          <w:rFonts w:ascii="微软雅黑" w:eastAsia="微软雅黑" w:hAnsi="微软雅黑" w:hint="eastAsia"/>
          <w:sz w:val="21"/>
          <w:szCs w:val="21"/>
        </w:rPr>
        <w:t>规范</w:t>
      </w:r>
      <w:r w:rsidRPr="00CE1929">
        <w:rPr>
          <w:rFonts w:ascii="微软雅黑" w:eastAsia="微软雅黑" w:hAnsi="微软雅黑"/>
          <w:sz w:val="21"/>
          <w:szCs w:val="21"/>
        </w:rPr>
        <w:t>一批</w:t>
      </w:r>
      <w:r w:rsidRPr="00CE1929">
        <w:rPr>
          <w:rFonts w:ascii="微软雅黑" w:eastAsia="微软雅黑" w:hAnsi="微软雅黑" w:hint="eastAsia"/>
          <w:sz w:val="21"/>
          <w:szCs w:val="21"/>
        </w:rPr>
        <w:t>行政</w:t>
      </w:r>
      <w:r w:rsidRPr="00CE1929">
        <w:rPr>
          <w:rFonts w:ascii="微软雅黑" w:eastAsia="微软雅黑" w:hAnsi="微软雅黑"/>
          <w:sz w:val="21"/>
          <w:szCs w:val="21"/>
        </w:rPr>
        <w:t>事业</w:t>
      </w:r>
      <w:r w:rsidRPr="00CE1929">
        <w:rPr>
          <w:rFonts w:ascii="微软雅黑" w:eastAsia="微软雅黑" w:hAnsi="微软雅黑" w:hint="eastAsia"/>
          <w:sz w:val="21"/>
          <w:szCs w:val="21"/>
        </w:rPr>
        <w:t>性收费</w:t>
      </w:r>
      <w:r w:rsidRPr="00CE1929">
        <w:rPr>
          <w:rFonts w:ascii="微软雅黑" w:eastAsia="微软雅黑" w:hAnsi="微软雅黑"/>
          <w:sz w:val="21"/>
          <w:szCs w:val="21"/>
        </w:rPr>
        <w:t>有关政策</w:t>
      </w:r>
      <w:r w:rsidRPr="00CE1929">
        <w:rPr>
          <w:rFonts w:ascii="微软雅黑" w:eastAsia="微软雅黑" w:hAnsi="微软雅黑" w:hint="eastAsia"/>
          <w:sz w:val="21"/>
          <w:szCs w:val="21"/>
        </w:rPr>
        <w:t>的</w:t>
      </w:r>
      <w:r w:rsidRPr="00CE1929">
        <w:rPr>
          <w:rFonts w:ascii="微软雅黑" w:eastAsia="微软雅黑" w:hAnsi="微软雅黑"/>
          <w:sz w:val="21"/>
          <w:szCs w:val="21"/>
        </w:rPr>
        <w:t>通知</w:t>
      </w:r>
      <w:r w:rsidRPr="00CE1929">
        <w:rPr>
          <w:rFonts w:ascii="微软雅黑" w:eastAsia="微软雅黑" w:hAnsi="微软雅黑" w:hint="eastAsia"/>
          <w:sz w:val="21"/>
          <w:szCs w:val="21"/>
        </w:rPr>
        <w:t>》（</w:t>
      </w:r>
      <w:r w:rsidRPr="00CE1929">
        <w:rPr>
          <w:rFonts w:ascii="微软雅黑" w:eastAsia="微软雅黑" w:hAnsi="微软雅黑" w:hint="eastAsia"/>
          <w:color w:val="000000"/>
          <w:sz w:val="21"/>
          <w:szCs w:val="21"/>
        </w:rPr>
        <w:t>财税[</w:t>
      </w:r>
      <w:r w:rsidRPr="00CE1929">
        <w:rPr>
          <w:rFonts w:ascii="微软雅黑" w:eastAsia="微软雅黑" w:hAnsi="微软雅黑"/>
          <w:color w:val="000000"/>
          <w:sz w:val="21"/>
          <w:szCs w:val="21"/>
        </w:rPr>
        <w:t>2017</w:t>
      </w:r>
      <w:r w:rsidRPr="00CE1929">
        <w:rPr>
          <w:rFonts w:ascii="微软雅黑" w:eastAsia="微软雅黑" w:hAnsi="微软雅黑" w:hint="eastAsia"/>
          <w:color w:val="000000"/>
          <w:sz w:val="21"/>
          <w:szCs w:val="21"/>
        </w:rPr>
        <w:t>]2</w:t>
      </w:r>
      <w:r w:rsidRPr="00CE1929">
        <w:rPr>
          <w:rFonts w:ascii="微软雅黑" w:eastAsia="微软雅黑" w:hAnsi="微软雅黑"/>
          <w:color w:val="000000"/>
          <w:sz w:val="21"/>
          <w:szCs w:val="21"/>
        </w:rPr>
        <w:t>0</w:t>
      </w:r>
      <w:r w:rsidRPr="00CE1929">
        <w:rPr>
          <w:rFonts w:ascii="微软雅黑" w:eastAsia="微软雅黑" w:hAnsi="微软雅黑" w:hint="eastAsia"/>
          <w:color w:val="000000"/>
          <w:sz w:val="21"/>
          <w:szCs w:val="21"/>
        </w:rPr>
        <w:t>号</w:t>
      </w:r>
      <w:r w:rsidRPr="00CE1929">
        <w:rPr>
          <w:rFonts w:ascii="微软雅黑" w:eastAsia="微软雅黑" w:hAnsi="微软雅黑" w:hint="eastAsia"/>
          <w:sz w:val="21"/>
          <w:szCs w:val="21"/>
        </w:rPr>
        <w:t>、2017年3月15日</w:t>
      </w:r>
      <w:r w:rsidRPr="00CE1929">
        <w:rPr>
          <w:rFonts w:ascii="微软雅黑" w:eastAsia="微软雅黑" w:hAnsi="微软雅黑"/>
          <w:sz w:val="21"/>
          <w:szCs w:val="21"/>
        </w:rPr>
        <w:t>起施行</w:t>
      </w:r>
      <w:r w:rsidRPr="00CE1929">
        <w:rPr>
          <w:rFonts w:ascii="微软雅黑" w:eastAsia="微软雅黑" w:hAnsi="微软雅黑" w:hint="eastAsia"/>
          <w:sz w:val="21"/>
          <w:szCs w:val="21"/>
        </w:rPr>
        <w:t>）；</w:t>
      </w:r>
    </w:p>
    <w:p w:rsidR="00D110CE" w:rsidRPr="00CE1929" w:rsidRDefault="00D110CE" w:rsidP="00D110CE">
      <w:pPr>
        <w:pStyle w:val="a8"/>
        <w:numPr>
          <w:ilvl w:val="1"/>
          <w:numId w:val="18"/>
        </w:numPr>
        <w:adjustRightInd w:val="0"/>
        <w:snapToGrid w:val="0"/>
        <w:spacing w:line="276" w:lineRule="auto"/>
        <w:ind w:left="0" w:firstLine="420"/>
        <w:rPr>
          <w:rFonts w:ascii="微软雅黑" w:eastAsia="微软雅黑" w:hAnsi="微软雅黑"/>
          <w:b/>
          <w:sz w:val="21"/>
          <w:szCs w:val="21"/>
        </w:rPr>
      </w:pPr>
      <w:r w:rsidRPr="00CE1929">
        <w:rPr>
          <w:rFonts w:ascii="微软雅黑" w:eastAsia="微软雅黑" w:hAnsi="微软雅黑" w:hint="eastAsia"/>
          <w:sz w:val="21"/>
          <w:szCs w:val="21"/>
        </w:rPr>
        <w:t>《关于调整增值税</w:t>
      </w:r>
      <w:r w:rsidRPr="00CE1929">
        <w:rPr>
          <w:rFonts w:ascii="微软雅黑" w:eastAsia="微软雅黑" w:hAnsi="微软雅黑"/>
          <w:sz w:val="21"/>
          <w:szCs w:val="21"/>
        </w:rPr>
        <w:t>税率</w:t>
      </w:r>
      <w:r w:rsidRPr="00CE1929">
        <w:rPr>
          <w:rFonts w:ascii="微软雅黑" w:eastAsia="微软雅黑" w:hAnsi="微软雅黑" w:hint="eastAsia"/>
          <w:sz w:val="21"/>
          <w:szCs w:val="21"/>
        </w:rPr>
        <w:t>的</w:t>
      </w:r>
      <w:r w:rsidRPr="00CE1929">
        <w:rPr>
          <w:rFonts w:ascii="微软雅黑" w:eastAsia="微软雅黑" w:hAnsi="微软雅黑"/>
          <w:sz w:val="21"/>
          <w:szCs w:val="21"/>
        </w:rPr>
        <w:t>通知</w:t>
      </w:r>
      <w:r w:rsidRPr="00CE1929">
        <w:rPr>
          <w:rFonts w:ascii="微软雅黑" w:eastAsia="微软雅黑" w:hAnsi="微软雅黑" w:hint="eastAsia"/>
          <w:sz w:val="21"/>
          <w:szCs w:val="21"/>
        </w:rPr>
        <w:t>》（财税（201</w:t>
      </w:r>
      <w:r w:rsidRPr="00CE1929">
        <w:rPr>
          <w:rFonts w:ascii="微软雅黑" w:eastAsia="微软雅黑" w:hAnsi="微软雅黑"/>
          <w:sz w:val="21"/>
          <w:szCs w:val="21"/>
        </w:rPr>
        <w:t>8</w:t>
      </w:r>
      <w:r w:rsidRPr="00CE1929">
        <w:rPr>
          <w:rFonts w:ascii="微软雅黑" w:eastAsia="微软雅黑" w:hAnsi="微软雅黑" w:hint="eastAsia"/>
          <w:sz w:val="21"/>
          <w:szCs w:val="21"/>
        </w:rPr>
        <w:t>）3</w:t>
      </w:r>
      <w:r w:rsidRPr="00CE1929">
        <w:rPr>
          <w:rFonts w:ascii="微软雅黑" w:eastAsia="微软雅黑" w:hAnsi="微软雅黑"/>
          <w:sz w:val="21"/>
          <w:szCs w:val="21"/>
        </w:rPr>
        <w:t>2</w:t>
      </w:r>
      <w:r w:rsidRPr="00CE1929">
        <w:rPr>
          <w:rFonts w:ascii="微软雅黑" w:eastAsia="微软雅黑" w:hAnsi="微软雅黑" w:hint="eastAsia"/>
          <w:sz w:val="21"/>
          <w:szCs w:val="21"/>
        </w:rPr>
        <w:t>号、自201</w:t>
      </w:r>
      <w:r w:rsidRPr="00CE1929">
        <w:rPr>
          <w:rFonts w:ascii="微软雅黑" w:eastAsia="微软雅黑" w:hAnsi="微软雅黑"/>
          <w:sz w:val="21"/>
          <w:szCs w:val="21"/>
        </w:rPr>
        <w:t>8</w:t>
      </w:r>
      <w:r w:rsidRPr="00CE1929">
        <w:rPr>
          <w:rFonts w:ascii="微软雅黑" w:eastAsia="微软雅黑" w:hAnsi="微软雅黑" w:hint="eastAsia"/>
          <w:sz w:val="21"/>
          <w:szCs w:val="21"/>
        </w:rPr>
        <w:t>年5月1日起执行）；</w:t>
      </w:r>
    </w:p>
    <w:p w:rsidR="009B77F3" w:rsidRPr="00CE1929" w:rsidRDefault="009B77F3" w:rsidP="00FE2E8E">
      <w:pPr>
        <w:topLinePunct/>
        <w:adjustRightInd w:val="0"/>
        <w:snapToGrid w:val="0"/>
        <w:spacing w:line="276" w:lineRule="auto"/>
        <w:ind w:left="420"/>
        <w:rPr>
          <w:rFonts w:ascii="微软雅黑" w:eastAsia="微软雅黑" w:hAnsi="微软雅黑"/>
          <w:b/>
          <w:sz w:val="21"/>
          <w:szCs w:val="21"/>
        </w:rPr>
      </w:pPr>
      <w:r w:rsidRPr="00CE1929">
        <w:rPr>
          <w:rFonts w:ascii="微软雅黑" w:eastAsia="微软雅黑" w:hAnsi="微软雅黑"/>
          <w:b/>
          <w:color w:val="000000"/>
          <w:sz w:val="21"/>
          <w:szCs w:val="21"/>
        </w:rPr>
        <w:t>2.</w:t>
      </w:r>
      <w:r w:rsidRPr="00CE1929">
        <w:rPr>
          <w:rFonts w:ascii="微软雅黑" w:eastAsia="微软雅黑" w:hAnsi="微软雅黑" w:hint="eastAsia"/>
          <w:b/>
          <w:color w:val="000000"/>
          <w:sz w:val="21"/>
          <w:szCs w:val="21"/>
        </w:rPr>
        <w:t>省市法律、法规和政策性文件</w:t>
      </w:r>
    </w:p>
    <w:p w:rsidR="008C0025" w:rsidRPr="00CE1929" w:rsidRDefault="008C0025" w:rsidP="002D7ADF">
      <w:pPr>
        <w:pStyle w:val="a8"/>
        <w:numPr>
          <w:ilvl w:val="0"/>
          <w:numId w:val="11"/>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《湖北省契税征收管理实施办法》（修订）（湖北省人民政府令2000年第190号、2000年2月21日起施行）；</w:t>
      </w:r>
    </w:p>
    <w:p w:rsidR="008C0025" w:rsidRPr="00CE1929" w:rsidRDefault="008C0025" w:rsidP="002D7ADF">
      <w:pPr>
        <w:pStyle w:val="a8"/>
        <w:numPr>
          <w:ilvl w:val="0"/>
          <w:numId w:val="11"/>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《湖北省城镇土地使用税实施办法》（湖北省人民政府令第302号、2007年5月19日起施行）；</w:t>
      </w:r>
    </w:p>
    <w:p w:rsidR="008C0025"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w:t>
      </w:r>
      <w:r w:rsidR="009B77F3" w:rsidRPr="00CE1929">
        <w:rPr>
          <w:rFonts w:ascii="微软雅黑" w:eastAsia="微软雅黑" w:hAnsi="微软雅黑" w:hint="eastAsia"/>
          <w:b/>
          <w:sz w:val="21"/>
          <w:szCs w:val="21"/>
        </w:rPr>
        <w:t>二</w:t>
      </w:r>
      <w:r w:rsidRPr="00CE1929">
        <w:rPr>
          <w:rFonts w:ascii="微软雅黑" w:eastAsia="微软雅黑" w:hAnsi="微软雅黑" w:hint="eastAsia"/>
          <w:b/>
          <w:sz w:val="21"/>
          <w:szCs w:val="21"/>
        </w:rPr>
        <w:t>）技术</w:t>
      </w:r>
      <w:r w:rsidRPr="00CE1929">
        <w:rPr>
          <w:rFonts w:ascii="微软雅黑" w:eastAsia="微软雅黑" w:hAnsi="微软雅黑"/>
          <w:b/>
          <w:sz w:val="21"/>
          <w:szCs w:val="21"/>
        </w:rPr>
        <w:t>标准、</w:t>
      </w:r>
      <w:r w:rsidRPr="00CE1929">
        <w:rPr>
          <w:rFonts w:ascii="微软雅黑" w:eastAsia="微软雅黑" w:hAnsi="微软雅黑" w:hint="eastAsia"/>
          <w:b/>
          <w:sz w:val="21"/>
          <w:szCs w:val="21"/>
        </w:rPr>
        <w:t>规程</w:t>
      </w:r>
      <w:r w:rsidRPr="00CE1929">
        <w:rPr>
          <w:rFonts w:ascii="微软雅黑" w:eastAsia="微软雅黑" w:hAnsi="微软雅黑"/>
          <w:b/>
          <w:sz w:val="21"/>
          <w:szCs w:val="21"/>
        </w:rPr>
        <w:t>、</w:t>
      </w:r>
      <w:r w:rsidRPr="00CE1929">
        <w:rPr>
          <w:rFonts w:ascii="微软雅黑" w:eastAsia="微软雅黑" w:hAnsi="微软雅黑" w:hint="eastAsia"/>
          <w:b/>
          <w:sz w:val="21"/>
          <w:szCs w:val="21"/>
        </w:rPr>
        <w:t>规范</w:t>
      </w:r>
    </w:p>
    <w:p w:rsidR="008C0025" w:rsidRPr="002C3DD7" w:rsidRDefault="008C0025" w:rsidP="002D7ADF">
      <w:pPr>
        <w:pStyle w:val="a8"/>
        <w:numPr>
          <w:ilvl w:val="0"/>
          <w:numId w:val="12"/>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《房地产估价基本术语标准》（GB/T50899-2013、中华人民共和国住房和城乡建设部、中华人民共和国国家质量监督检验检疫总局2013年6月26日联合发布、2014年2月1日实</w:t>
      </w:r>
      <w:r w:rsidRPr="002C3DD7">
        <w:rPr>
          <w:rFonts w:ascii="微软雅黑" w:eastAsia="微软雅黑" w:hAnsi="微软雅黑" w:hint="eastAsia"/>
          <w:color w:val="000000" w:themeColor="text1"/>
          <w:sz w:val="21"/>
          <w:szCs w:val="21"/>
        </w:rPr>
        <w:t>施）；</w:t>
      </w:r>
    </w:p>
    <w:p w:rsidR="008C0025" w:rsidRPr="002C3DD7" w:rsidRDefault="008C0025" w:rsidP="002D7ADF">
      <w:pPr>
        <w:pStyle w:val="a8"/>
        <w:numPr>
          <w:ilvl w:val="0"/>
          <w:numId w:val="12"/>
        </w:numPr>
        <w:adjustRightInd w:val="0"/>
        <w:snapToGrid w:val="0"/>
        <w:spacing w:line="276" w:lineRule="auto"/>
        <w:ind w:firstLine="420"/>
        <w:rPr>
          <w:rFonts w:ascii="微软雅黑" w:eastAsia="微软雅黑" w:hAnsi="微软雅黑"/>
          <w:color w:val="000000" w:themeColor="text1"/>
          <w:sz w:val="21"/>
          <w:szCs w:val="21"/>
        </w:rPr>
      </w:pPr>
      <w:r w:rsidRPr="002C3DD7">
        <w:rPr>
          <w:rFonts w:ascii="微软雅黑" w:eastAsia="微软雅黑" w:hAnsi="微软雅黑" w:hint="eastAsia"/>
          <w:color w:val="000000" w:themeColor="text1"/>
          <w:sz w:val="21"/>
          <w:szCs w:val="21"/>
        </w:rPr>
        <w:t>《房地产估价规范》（GB/T50291-2015、中华人民共和国住房和城乡建设部、中华人民共和国国家质量监督检验检疫总局联合发布、2015年4月8日发布、2015年12月1日实施）；</w:t>
      </w:r>
    </w:p>
    <w:p w:rsidR="008C0025" w:rsidRPr="002C3DD7" w:rsidRDefault="008C0025" w:rsidP="002D7ADF">
      <w:pPr>
        <w:pStyle w:val="a8"/>
        <w:numPr>
          <w:ilvl w:val="0"/>
          <w:numId w:val="12"/>
        </w:numPr>
        <w:adjustRightInd w:val="0"/>
        <w:snapToGrid w:val="0"/>
        <w:spacing w:line="276" w:lineRule="auto"/>
        <w:ind w:firstLine="420"/>
        <w:rPr>
          <w:rFonts w:ascii="微软雅黑" w:eastAsia="微软雅黑" w:hAnsi="微软雅黑"/>
          <w:color w:val="000000" w:themeColor="text1"/>
          <w:sz w:val="21"/>
          <w:szCs w:val="21"/>
        </w:rPr>
      </w:pPr>
      <w:r w:rsidRPr="002C3DD7">
        <w:rPr>
          <w:rFonts w:ascii="微软雅黑" w:eastAsia="微软雅黑" w:hAnsi="微软雅黑" w:hint="eastAsia"/>
          <w:color w:val="000000" w:themeColor="text1"/>
          <w:sz w:val="21"/>
          <w:szCs w:val="21"/>
        </w:rPr>
        <w:t>《</w:t>
      </w:r>
      <w:r w:rsidR="002C3DD7" w:rsidRPr="002C3DD7">
        <w:rPr>
          <w:rFonts w:ascii="微软雅黑" w:eastAsia="微软雅黑" w:hAnsi="微软雅黑" w:hint="eastAsia"/>
          <w:color w:val="000000" w:themeColor="text1"/>
          <w:sz w:val="21"/>
          <w:szCs w:val="21"/>
        </w:rPr>
        <w:t>保康县城区</w:t>
      </w:r>
      <w:r w:rsidR="002C3DD7">
        <w:rPr>
          <w:rFonts w:ascii="微软雅黑" w:eastAsia="微软雅黑" w:hAnsi="微软雅黑" w:hint="eastAsia"/>
          <w:color w:val="000000" w:themeColor="text1"/>
          <w:sz w:val="21"/>
          <w:szCs w:val="21"/>
        </w:rPr>
        <w:t>住宅</w:t>
      </w:r>
      <w:r w:rsidR="002C3DD7" w:rsidRPr="002C3DD7">
        <w:rPr>
          <w:rFonts w:ascii="微软雅黑" w:eastAsia="微软雅黑" w:hAnsi="微软雅黑" w:hint="eastAsia"/>
          <w:color w:val="000000" w:themeColor="text1"/>
          <w:sz w:val="21"/>
          <w:szCs w:val="21"/>
        </w:rPr>
        <w:t>用地级别与基准地价图》</w:t>
      </w:r>
      <w:r w:rsidRPr="002C3DD7">
        <w:rPr>
          <w:rFonts w:ascii="微软雅黑" w:eastAsia="微软雅黑" w:hAnsi="微软雅黑" w:hint="eastAsia"/>
          <w:color w:val="000000" w:themeColor="text1"/>
          <w:sz w:val="21"/>
          <w:szCs w:val="21"/>
        </w:rPr>
        <w:t>；</w:t>
      </w:r>
    </w:p>
    <w:p w:rsidR="008C0025" w:rsidRPr="002C3DD7" w:rsidRDefault="008C0025" w:rsidP="002D7ADF">
      <w:pPr>
        <w:pStyle w:val="a8"/>
        <w:numPr>
          <w:ilvl w:val="0"/>
          <w:numId w:val="12"/>
        </w:numPr>
        <w:adjustRightInd w:val="0"/>
        <w:snapToGrid w:val="0"/>
        <w:spacing w:line="276" w:lineRule="auto"/>
        <w:ind w:firstLine="420"/>
        <w:rPr>
          <w:rFonts w:ascii="微软雅黑" w:eastAsia="微软雅黑" w:hAnsi="微软雅黑"/>
          <w:color w:val="000000" w:themeColor="text1"/>
          <w:sz w:val="21"/>
          <w:szCs w:val="21"/>
        </w:rPr>
      </w:pPr>
      <w:r w:rsidRPr="002C3DD7">
        <w:rPr>
          <w:rFonts w:ascii="微软雅黑" w:eastAsia="微软雅黑" w:hAnsi="微软雅黑" w:hint="eastAsia"/>
          <w:color w:val="000000" w:themeColor="text1"/>
          <w:sz w:val="21"/>
          <w:szCs w:val="21"/>
        </w:rPr>
        <w:t>《</w:t>
      </w:r>
      <w:r w:rsidR="002C3DD7" w:rsidRPr="002C3DD7">
        <w:rPr>
          <w:rFonts w:ascii="微软雅黑" w:eastAsia="微软雅黑" w:hAnsi="微软雅黑" w:hint="eastAsia"/>
          <w:color w:val="000000" w:themeColor="text1"/>
          <w:sz w:val="21"/>
          <w:szCs w:val="21"/>
        </w:rPr>
        <w:t>保康县城区房屋重置价格标准》</w:t>
      </w:r>
      <w:r w:rsidRPr="002C3DD7">
        <w:rPr>
          <w:rFonts w:ascii="微软雅黑" w:eastAsia="微软雅黑" w:hAnsi="微软雅黑" w:hint="eastAsia"/>
          <w:color w:val="000000" w:themeColor="text1"/>
          <w:sz w:val="21"/>
          <w:szCs w:val="21"/>
        </w:rPr>
        <w:t>；</w:t>
      </w:r>
    </w:p>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CE1929">
        <w:rPr>
          <w:rFonts w:ascii="微软雅黑" w:eastAsia="微软雅黑" w:hAnsi="微软雅黑" w:hint="eastAsia"/>
          <w:b/>
          <w:sz w:val="21"/>
          <w:szCs w:val="21"/>
        </w:rPr>
        <w:t>（</w:t>
      </w:r>
      <w:r w:rsidR="009B77F3" w:rsidRPr="00CE1929">
        <w:rPr>
          <w:rFonts w:ascii="微软雅黑" w:eastAsia="微软雅黑" w:hAnsi="微软雅黑" w:hint="eastAsia"/>
          <w:b/>
          <w:sz w:val="21"/>
          <w:szCs w:val="21"/>
        </w:rPr>
        <w:t>三</w:t>
      </w:r>
      <w:r w:rsidRPr="00CE1929">
        <w:rPr>
          <w:rFonts w:ascii="微软雅黑" w:eastAsia="微软雅黑" w:hAnsi="微软雅黑" w:hint="eastAsia"/>
          <w:b/>
          <w:sz w:val="21"/>
          <w:szCs w:val="21"/>
        </w:rPr>
        <w:t>）估价</w:t>
      </w:r>
      <w:r w:rsidRPr="00CE1929">
        <w:rPr>
          <w:rFonts w:ascii="微软雅黑" w:eastAsia="微软雅黑" w:hAnsi="微软雅黑"/>
          <w:b/>
          <w:sz w:val="21"/>
          <w:szCs w:val="21"/>
        </w:rPr>
        <w:t>委托人提供的资料</w:t>
      </w:r>
    </w:p>
    <w:p w:rsidR="008C0025" w:rsidRPr="00850FEB" w:rsidRDefault="008C0025"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CE1929">
        <w:rPr>
          <w:rFonts w:ascii="微软雅黑" w:eastAsia="微软雅黑" w:hAnsi="微软雅黑" w:hint="eastAsia"/>
          <w:color w:val="000000"/>
          <w:sz w:val="21"/>
          <w:szCs w:val="21"/>
        </w:rPr>
        <w:t>《</w:t>
      </w:r>
      <w:r w:rsidR="00F208F0">
        <w:rPr>
          <w:rFonts w:ascii="微软雅黑" w:eastAsia="微软雅黑" w:hAnsi="微软雅黑" w:hint="eastAsia"/>
          <w:color w:val="000000"/>
          <w:sz w:val="21"/>
          <w:szCs w:val="21"/>
        </w:rPr>
        <w:t>湖北省保康县人民法院司法鉴定委托书</w:t>
      </w:r>
      <w:r w:rsidRPr="00850FEB">
        <w:rPr>
          <w:rFonts w:ascii="微软雅黑" w:eastAsia="微软雅黑" w:hAnsi="微软雅黑" w:hint="eastAsia"/>
          <w:color w:val="000000" w:themeColor="text1"/>
          <w:sz w:val="21"/>
          <w:szCs w:val="21"/>
        </w:rPr>
        <w:t>》</w:t>
      </w:r>
      <w:r w:rsidR="00951D30">
        <w:rPr>
          <w:rFonts w:ascii="微软雅黑" w:eastAsia="微软雅黑" w:hAnsi="微软雅黑" w:hint="eastAsia"/>
          <w:color w:val="000000" w:themeColor="text1"/>
          <w:sz w:val="21"/>
          <w:szCs w:val="21"/>
        </w:rPr>
        <w:t>（</w:t>
      </w:r>
      <w:r w:rsidR="00951D30" w:rsidRPr="000F586D">
        <w:rPr>
          <w:rFonts w:ascii="微软雅黑" w:eastAsia="微软雅黑" w:hAnsi="微软雅黑" w:hint="eastAsia"/>
          <w:color w:val="000000" w:themeColor="text1"/>
          <w:sz w:val="21"/>
          <w:szCs w:val="21"/>
        </w:rPr>
        <w:t>（</w:t>
      </w:r>
      <w:r w:rsidR="00951D30" w:rsidRPr="000F586D">
        <w:rPr>
          <w:rFonts w:ascii="微软雅黑" w:eastAsia="微软雅黑" w:hAnsi="微软雅黑"/>
          <w:color w:val="000000" w:themeColor="text1"/>
          <w:sz w:val="21"/>
          <w:szCs w:val="21"/>
        </w:rPr>
        <w:t>2019）鄂保委鉴字04号</w:t>
      </w:r>
      <w:r w:rsidR="00951D30">
        <w:rPr>
          <w:rFonts w:ascii="微软雅黑" w:eastAsia="微软雅黑" w:hAnsi="微软雅黑" w:hint="eastAsia"/>
          <w:color w:val="000000" w:themeColor="text1"/>
          <w:sz w:val="21"/>
          <w:szCs w:val="21"/>
        </w:rPr>
        <w:t>）</w:t>
      </w:r>
      <w:r w:rsidRPr="00850FEB">
        <w:rPr>
          <w:rFonts w:ascii="微软雅黑" w:eastAsia="微软雅黑" w:hAnsi="微软雅黑" w:hint="eastAsia"/>
          <w:color w:val="000000" w:themeColor="text1"/>
          <w:sz w:val="21"/>
          <w:szCs w:val="21"/>
        </w:rPr>
        <w:t>；</w:t>
      </w:r>
    </w:p>
    <w:p w:rsidR="008C0025" w:rsidRPr="00850FEB" w:rsidRDefault="00A45AD4"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850FEB">
        <w:rPr>
          <w:rFonts w:ascii="微软雅黑" w:eastAsia="微软雅黑" w:hAnsi="微软雅黑" w:hint="eastAsia"/>
          <w:color w:val="000000" w:themeColor="text1"/>
          <w:sz w:val="21"/>
          <w:szCs w:val="21"/>
        </w:rPr>
        <w:t>《房屋所有权证》（保康县房权证城关字第S20110252号）</w:t>
      </w:r>
      <w:r w:rsidR="002C3DD7" w:rsidRPr="00850FEB">
        <w:rPr>
          <w:rFonts w:ascii="微软雅黑" w:eastAsia="微软雅黑" w:hAnsi="微软雅黑" w:hint="eastAsia"/>
          <w:color w:val="000000" w:themeColor="text1"/>
          <w:sz w:val="21"/>
          <w:szCs w:val="21"/>
        </w:rPr>
        <w:t>复印件</w:t>
      </w:r>
      <w:r w:rsidR="008C0025" w:rsidRPr="00850FEB">
        <w:rPr>
          <w:rFonts w:ascii="微软雅黑" w:eastAsia="微软雅黑" w:hAnsi="微软雅黑" w:hint="eastAsia"/>
          <w:color w:val="000000" w:themeColor="text1"/>
          <w:sz w:val="21"/>
          <w:szCs w:val="21"/>
        </w:rPr>
        <w:t>；</w:t>
      </w:r>
    </w:p>
    <w:p w:rsidR="008C0025" w:rsidRPr="00850FEB" w:rsidRDefault="00A45AD4"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850FEB">
        <w:rPr>
          <w:rFonts w:ascii="微软雅黑" w:eastAsia="微软雅黑" w:hAnsi="微软雅黑" w:hint="eastAsia"/>
          <w:color w:val="000000" w:themeColor="text1"/>
          <w:sz w:val="21"/>
          <w:szCs w:val="21"/>
        </w:rPr>
        <w:t>《国有土地使用证》（保国用（2011）第010302012</w:t>
      </w:r>
      <w:r w:rsidRPr="00F208F0">
        <w:rPr>
          <w:rFonts w:ascii="微软雅黑" w:eastAsia="微软雅黑" w:hAnsi="微软雅黑" w:hint="eastAsia"/>
          <w:color w:val="000000" w:themeColor="text1"/>
          <w:sz w:val="21"/>
          <w:szCs w:val="21"/>
        </w:rPr>
        <w:t>-1</w:t>
      </w:r>
      <w:r w:rsidRPr="00850FEB">
        <w:rPr>
          <w:rFonts w:ascii="微软雅黑" w:eastAsia="微软雅黑" w:hAnsi="微软雅黑" w:hint="eastAsia"/>
          <w:color w:val="000000" w:themeColor="text1"/>
          <w:sz w:val="21"/>
          <w:szCs w:val="21"/>
        </w:rPr>
        <w:t>号）</w:t>
      </w:r>
      <w:r w:rsidR="008C0025" w:rsidRPr="00850FEB">
        <w:rPr>
          <w:rFonts w:ascii="微软雅黑" w:eastAsia="微软雅黑" w:hAnsi="微软雅黑" w:hint="eastAsia"/>
          <w:color w:val="000000" w:themeColor="text1"/>
          <w:sz w:val="21"/>
          <w:szCs w:val="21"/>
        </w:rPr>
        <w:t>复印件；</w:t>
      </w:r>
    </w:p>
    <w:p w:rsidR="008C0025" w:rsidRPr="00850FEB" w:rsidRDefault="008C0025" w:rsidP="002D7ADF">
      <w:pPr>
        <w:pStyle w:val="a8"/>
        <w:numPr>
          <w:ilvl w:val="0"/>
          <w:numId w:val="13"/>
        </w:numPr>
        <w:adjustRightInd w:val="0"/>
        <w:snapToGrid w:val="0"/>
        <w:spacing w:line="276" w:lineRule="auto"/>
        <w:ind w:firstLine="420"/>
        <w:rPr>
          <w:rFonts w:ascii="微软雅黑" w:eastAsia="微软雅黑" w:hAnsi="微软雅黑"/>
          <w:color w:val="000000" w:themeColor="text1"/>
          <w:sz w:val="21"/>
          <w:szCs w:val="21"/>
        </w:rPr>
      </w:pPr>
      <w:r w:rsidRPr="00850FEB">
        <w:rPr>
          <w:rFonts w:ascii="微软雅黑" w:eastAsia="微软雅黑" w:hAnsi="微软雅黑" w:hint="eastAsia"/>
          <w:color w:val="000000" w:themeColor="text1"/>
          <w:sz w:val="21"/>
          <w:szCs w:val="21"/>
        </w:rPr>
        <w:t>估价委托人提供的其他有关资料；</w:t>
      </w:r>
    </w:p>
    <w:p w:rsidR="008C0025" w:rsidRPr="00CE1929" w:rsidRDefault="008C0025" w:rsidP="00FE2E8E">
      <w:pPr>
        <w:adjustRightInd w:val="0"/>
        <w:snapToGrid w:val="0"/>
        <w:spacing w:line="276" w:lineRule="auto"/>
        <w:ind w:firstLineChars="200" w:firstLine="420"/>
        <w:rPr>
          <w:rFonts w:ascii="微软雅黑" w:eastAsia="微软雅黑" w:hAnsi="微软雅黑"/>
          <w:b/>
          <w:sz w:val="21"/>
          <w:szCs w:val="21"/>
        </w:rPr>
      </w:pPr>
      <w:r w:rsidRPr="00850FEB">
        <w:rPr>
          <w:rFonts w:ascii="微软雅黑" w:eastAsia="微软雅黑" w:hAnsi="微软雅黑" w:hint="eastAsia"/>
          <w:b/>
          <w:color w:val="000000" w:themeColor="text1"/>
          <w:sz w:val="21"/>
          <w:szCs w:val="21"/>
        </w:rPr>
        <w:t>（</w:t>
      </w:r>
      <w:r w:rsidR="009B77F3" w:rsidRPr="00850FEB">
        <w:rPr>
          <w:rFonts w:ascii="微软雅黑" w:eastAsia="微软雅黑" w:hAnsi="微软雅黑" w:hint="eastAsia"/>
          <w:b/>
          <w:color w:val="000000" w:themeColor="text1"/>
          <w:sz w:val="21"/>
          <w:szCs w:val="21"/>
        </w:rPr>
        <w:t>四</w:t>
      </w:r>
      <w:r w:rsidRPr="00850FEB">
        <w:rPr>
          <w:rFonts w:ascii="微软雅黑" w:eastAsia="微软雅黑" w:hAnsi="微软雅黑" w:hint="eastAsia"/>
          <w:b/>
          <w:color w:val="000000" w:themeColor="text1"/>
          <w:sz w:val="21"/>
          <w:szCs w:val="21"/>
        </w:rPr>
        <w:t>）估价</w:t>
      </w:r>
      <w:r w:rsidRPr="00850FEB">
        <w:rPr>
          <w:rFonts w:ascii="微软雅黑" w:eastAsia="微软雅黑" w:hAnsi="微软雅黑"/>
          <w:b/>
          <w:color w:val="000000" w:themeColor="text1"/>
          <w:sz w:val="21"/>
          <w:szCs w:val="21"/>
        </w:rPr>
        <w:t>机构和</w:t>
      </w:r>
      <w:r w:rsidRPr="00850FEB">
        <w:rPr>
          <w:rFonts w:ascii="微软雅黑" w:eastAsia="微软雅黑" w:hAnsi="微软雅黑" w:hint="eastAsia"/>
          <w:b/>
          <w:color w:val="000000" w:themeColor="text1"/>
          <w:sz w:val="21"/>
          <w:szCs w:val="21"/>
        </w:rPr>
        <w:t>估价人员掌</w:t>
      </w:r>
      <w:r w:rsidRPr="00CE1929">
        <w:rPr>
          <w:rFonts w:ascii="微软雅黑" w:eastAsia="微软雅黑" w:hAnsi="微软雅黑" w:hint="eastAsia"/>
          <w:b/>
          <w:sz w:val="21"/>
          <w:szCs w:val="21"/>
        </w:rPr>
        <w:t>握</w:t>
      </w:r>
      <w:r w:rsidRPr="00CE1929">
        <w:rPr>
          <w:rFonts w:ascii="微软雅黑" w:eastAsia="微软雅黑" w:hAnsi="微软雅黑"/>
          <w:b/>
          <w:sz w:val="21"/>
          <w:szCs w:val="21"/>
        </w:rPr>
        <w:t>和搜集的资料</w:t>
      </w:r>
    </w:p>
    <w:p w:rsidR="008C0025" w:rsidRPr="00CE1929"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sz w:val="21"/>
          <w:szCs w:val="21"/>
        </w:rPr>
        <w:t>实地</w:t>
      </w:r>
      <w:r w:rsidRPr="00CE1929">
        <w:rPr>
          <w:rFonts w:ascii="微软雅黑" w:eastAsia="微软雅黑" w:hAnsi="微软雅黑" w:hint="eastAsia"/>
          <w:color w:val="000000"/>
          <w:sz w:val="21"/>
          <w:szCs w:val="21"/>
        </w:rPr>
        <w:t>查勘、摄影和记录；</w:t>
      </w:r>
    </w:p>
    <w:p w:rsidR="008C0025" w:rsidRPr="00CE1929"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人民银行公布的资金存、贷款利率；</w:t>
      </w:r>
    </w:p>
    <w:p w:rsidR="008C0025" w:rsidRPr="00CE1929"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估价对象附近房地产投资回报状况；</w:t>
      </w:r>
    </w:p>
    <w:p w:rsidR="008C0025" w:rsidRPr="00CE1929" w:rsidRDefault="008C0025" w:rsidP="002D7ADF">
      <w:pPr>
        <w:pStyle w:val="a8"/>
        <w:numPr>
          <w:ilvl w:val="0"/>
          <w:numId w:val="14"/>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hint="eastAsia"/>
          <w:color w:val="000000"/>
          <w:sz w:val="21"/>
          <w:szCs w:val="21"/>
        </w:rPr>
        <w:t>估价机构及估价人员掌握的其他相关信息资料。</w:t>
      </w:r>
    </w:p>
    <w:p w:rsidR="008C0025" w:rsidRPr="00CE1929" w:rsidRDefault="008C0025" w:rsidP="00FE2E8E">
      <w:pPr>
        <w:pStyle w:val="2"/>
        <w:adjustRightInd w:val="0"/>
        <w:snapToGrid w:val="0"/>
        <w:spacing w:before="0" w:after="0" w:line="276" w:lineRule="auto"/>
        <w:rPr>
          <w:rFonts w:ascii="微软雅黑" w:eastAsia="微软雅黑" w:hAnsi="微软雅黑"/>
          <w:sz w:val="21"/>
          <w:szCs w:val="21"/>
        </w:rPr>
      </w:pPr>
      <w:bookmarkStart w:id="69" w:name="_Toc497819265"/>
      <w:bookmarkStart w:id="70" w:name="_Toc497819334"/>
      <w:bookmarkStart w:id="71" w:name="_Toc504057008"/>
      <w:bookmarkStart w:id="72" w:name="_Toc507605747"/>
      <w:bookmarkStart w:id="73" w:name="_Toc7008871"/>
      <w:r w:rsidRPr="00CE1929">
        <w:rPr>
          <w:rFonts w:ascii="微软雅黑" w:eastAsia="微软雅黑" w:hAnsi="微软雅黑" w:hint="eastAsia"/>
          <w:sz w:val="21"/>
          <w:szCs w:val="21"/>
        </w:rPr>
        <w:lastRenderedPageBreak/>
        <w:t>九、估价方法</w:t>
      </w:r>
      <w:bookmarkEnd w:id="69"/>
      <w:bookmarkEnd w:id="70"/>
      <w:bookmarkEnd w:id="71"/>
      <w:bookmarkEnd w:id="72"/>
      <w:bookmarkEnd w:id="73"/>
    </w:p>
    <w:p w:rsidR="008C0025" w:rsidRPr="00AA1D36" w:rsidRDefault="008C0025" w:rsidP="00FE2E8E">
      <w:pPr>
        <w:adjustRightInd w:val="0"/>
        <w:snapToGrid w:val="0"/>
        <w:spacing w:line="276" w:lineRule="auto"/>
        <w:ind w:firstLineChars="200" w:firstLine="420"/>
        <w:rPr>
          <w:rFonts w:ascii="微软雅黑" w:eastAsia="微软雅黑" w:hAnsi="微软雅黑"/>
          <w:sz w:val="21"/>
          <w:szCs w:val="21"/>
        </w:rPr>
      </w:pPr>
      <w:r w:rsidRPr="00CE1929">
        <w:rPr>
          <w:rFonts w:ascii="微软雅黑" w:eastAsia="微软雅黑" w:hAnsi="微软雅黑" w:hint="eastAsia"/>
          <w:sz w:val="21"/>
          <w:szCs w:val="21"/>
        </w:rPr>
        <w:t>根据《房地产估价</w:t>
      </w:r>
      <w:r w:rsidRPr="00AA1D36">
        <w:rPr>
          <w:rFonts w:ascii="微软雅黑" w:eastAsia="微软雅黑" w:hAnsi="微软雅黑" w:hint="eastAsia"/>
          <w:sz w:val="21"/>
          <w:szCs w:val="21"/>
        </w:rPr>
        <w:t>规范》（GB/T 50291-2015），通行的估价方法有比较法、收益法、成本法、假设开发法等。估价方法的选择应根据当地房地产市场发育情况并结合估价对象的具体特点及估价目的等，选择适当的估价方法。</w:t>
      </w:r>
    </w:p>
    <w:p w:rsidR="008C0025" w:rsidRPr="00AA1D36" w:rsidRDefault="008C0025" w:rsidP="00FE2E8E">
      <w:pPr>
        <w:adjustRightInd w:val="0"/>
        <w:snapToGrid w:val="0"/>
        <w:spacing w:line="276" w:lineRule="auto"/>
        <w:ind w:firstLineChars="200" w:firstLine="420"/>
        <w:rPr>
          <w:rFonts w:ascii="微软雅黑" w:eastAsia="微软雅黑" w:hAnsi="微软雅黑"/>
          <w:b/>
          <w:sz w:val="21"/>
          <w:szCs w:val="21"/>
        </w:rPr>
      </w:pPr>
      <w:r w:rsidRPr="00AA1D36">
        <w:rPr>
          <w:rFonts w:ascii="微软雅黑" w:eastAsia="微软雅黑" w:hAnsi="微软雅黑" w:hint="eastAsia"/>
          <w:b/>
          <w:sz w:val="21"/>
          <w:szCs w:val="21"/>
        </w:rPr>
        <w:t>（一）估价方法</w:t>
      </w:r>
      <w:r w:rsidRPr="00AA1D36">
        <w:rPr>
          <w:rFonts w:ascii="微软雅黑" w:eastAsia="微软雅黑" w:hAnsi="微软雅黑"/>
          <w:b/>
          <w:sz w:val="21"/>
          <w:szCs w:val="21"/>
        </w:rPr>
        <w:t>选用分析</w:t>
      </w:r>
    </w:p>
    <w:p w:rsidR="008C0025" w:rsidRPr="00AA1D36" w:rsidRDefault="008C0025" w:rsidP="00FE2E8E">
      <w:pPr>
        <w:adjustRightInd w:val="0"/>
        <w:snapToGrid w:val="0"/>
        <w:spacing w:line="276" w:lineRule="auto"/>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根据估价人员掌握的资料，依据估价技术要求，选取</w:t>
      </w:r>
      <w:r w:rsidR="00334889" w:rsidRPr="00AA1D36">
        <w:rPr>
          <w:rFonts w:ascii="微软雅黑" w:eastAsia="微软雅黑" w:hAnsi="微软雅黑" w:hint="eastAsia"/>
          <w:sz w:val="21"/>
          <w:szCs w:val="21"/>
        </w:rPr>
        <w:t>比较法</w:t>
      </w:r>
      <w:r w:rsidRPr="00AA1D36">
        <w:rPr>
          <w:rFonts w:ascii="微软雅黑" w:eastAsia="微软雅黑" w:hAnsi="微软雅黑" w:hint="eastAsia"/>
          <w:sz w:val="21"/>
          <w:szCs w:val="21"/>
        </w:rPr>
        <w:t>作为本次估价的基本方法，</w:t>
      </w:r>
      <w:r w:rsidR="00AB2437" w:rsidRPr="00AA1D36">
        <w:rPr>
          <w:rFonts w:ascii="微软雅黑" w:eastAsia="微软雅黑" w:hAnsi="微软雅黑"/>
          <w:sz w:val="21"/>
          <w:szCs w:val="21"/>
        </w:rPr>
        <w:t>最终求取估价对象的</w:t>
      </w:r>
      <w:r w:rsidR="00AB2437" w:rsidRPr="00AA1D36">
        <w:rPr>
          <w:rFonts w:ascii="微软雅黑" w:eastAsia="微软雅黑" w:hAnsi="微软雅黑" w:hint="eastAsia"/>
          <w:sz w:val="21"/>
          <w:szCs w:val="21"/>
        </w:rPr>
        <w:t>价值。估价方法选用理由及估价方法定义具体如下</w:t>
      </w:r>
      <w:r w:rsidRPr="00AA1D36">
        <w:rPr>
          <w:rFonts w:ascii="微软雅黑" w:eastAsia="微软雅黑" w:hAnsi="微软雅黑" w:hint="eastAsia"/>
          <w:sz w:val="21"/>
          <w:szCs w:val="21"/>
        </w:rPr>
        <w:t>：</w:t>
      </w:r>
    </w:p>
    <w:tbl>
      <w:tblPr>
        <w:tblStyle w:val="a6"/>
        <w:tblW w:w="9918" w:type="dxa"/>
        <w:jc w:val="center"/>
        <w:tblBorders>
          <w:top w:val="single" w:sz="12" w:space="0" w:color="auto"/>
          <w:left w:val="single" w:sz="12" w:space="0" w:color="auto"/>
          <w:bottom w:val="single" w:sz="12" w:space="0" w:color="auto"/>
          <w:right w:val="single" w:sz="12" w:space="0" w:color="auto"/>
        </w:tblBorders>
        <w:tblLook w:val="04A0"/>
      </w:tblPr>
      <w:tblGrid>
        <w:gridCol w:w="846"/>
        <w:gridCol w:w="4252"/>
        <w:gridCol w:w="3827"/>
        <w:gridCol w:w="993"/>
      </w:tblGrid>
      <w:tr w:rsidR="008C0025" w:rsidRPr="00AA1D36" w:rsidTr="005316F3">
        <w:trPr>
          <w:trHeight w:val="454"/>
          <w:jc w:val="center"/>
        </w:trPr>
        <w:tc>
          <w:tcPr>
            <w:tcW w:w="846"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可</w:t>
            </w:r>
            <w:r w:rsidRPr="00AA1D36">
              <w:rPr>
                <w:rFonts w:ascii="微软雅黑" w:eastAsia="微软雅黑" w:hAnsi="微软雅黑"/>
                <w:b/>
                <w:sz w:val="15"/>
                <w:szCs w:val="15"/>
              </w:rPr>
              <w:t>选</w:t>
            </w:r>
            <w:r w:rsidRPr="00AA1D36">
              <w:rPr>
                <w:rFonts w:ascii="微软雅黑" w:eastAsia="微软雅黑" w:hAnsi="微软雅黑" w:hint="eastAsia"/>
                <w:b/>
                <w:sz w:val="15"/>
                <w:szCs w:val="15"/>
              </w:rPr>
              <w:t>估价</w:t>
            </w:r>
            <w:r w:rsidRPr="00AA1D36">
              <w:rPr>
                <w:rFonts w:ascii="微软雅黑" w:eastAsia="微软雅黑" w:hAnsi="微软雅黑"/>
                <w:b/>
                <w:sz w:val="15"/>
                <w:szCs w:val="15"/>
              </w:rPr>
              <w:t>方法</w:t>
            </w:r>
          </w:p>
        </w:tc>
        <w:tc>
          <w:tcPr>
            <w:tcW w:w="4252"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估价</w:t>
            </w:r>
            <w:r w:rsidRPr="00AA1D36">
              <w:rPr>
                <w:rFonts w:ascii="微软雅黑" w:eastAsia="微软雅黑" w:hAnsi="微软雅黑"/>
                <w:b/>
                <w:sz w:val="15"/>
                <w:szCs w:val="15"/>
              </w:rPr>
              <w:t>方法定义</w:t>
            </w:r>
          </w:p>
        </w:tc>
        <w:tc>
          <w:tcPr>
            <w:tcW w:w="3827"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估价</w:t>
            </w:r>
            <w:r w:rsidRPr="00AA1D36">
              <w:rPr>
                <w:rFonts w:ascii="微软雅黑" w:eastAsia="微软雅黑" w:hAnsi="微软雅黑"/>
                <w:b/>
                <w:sz w:val="15"/>
                <w:szCs w:val="15"/>
              </w:rPr>
              <w:t>方法</w:t>
            </w:r>
            <w:r w:rsidRPr="00AA1D36">
              <w:rPr>
                <w:rFonts w:ascii="微软雅黑" w:eastAsia="微软雅黑" w:hAnsi="微软雅黑" w:hint="eastAsia"/>
                <w:b/>
                <w:sz w:val="15"/>
                <w:szCs w:val="15"/>
              </w:rPr>
              <w:t>是否</w:t>
            </w:r>
            <w:r w:rsidRPr="00AA1D36">
              <w:rPr>
                <w:rFonts w:ascii="微软雅黑" w:eastAsia="微软雅黑" w:hAnsi="微软雅黑"/>
                <w:b/>
                <w:sz w:val="15"/>
                <w:szCs w:val="15"/>
              </w:rPr>
              <w:t>选用</w:t>
            </w:r>
            <w:r w:rsidRPr="00AA1D36">
              <w:rPr>
                <w:rFonts w:ascii="微软雅黑" w:eastAsia="微软雅黑" w:hAnsi="微软雅黑" w:hint="eastAsia"/>
                <w:b/>
                <w:sz w:val="15"/>
                <w:szCs w:val="15"/>
              </w:rPr>
              <w:t>理由</w:t>
            </w:r>
          </w:p>
        </w:tc>
        <w:tc>
          <w:tcPr>
            <w:tcW w:w="993" w:type="dxa"/>
            <w:tcBorders>
              <w:top w:val="single" w:sz="12" w:space="0" w:color="auto"/>
              <w:bottom w:val="single" w:sz="4" w:space="0" w:color="auto"/>
            </w:tcBorders>
            <w:shd w:val="clear" w:color="auto" w:fill="C0AD72"/>
            <w:vAlign w:val="center"/>
          </w:tcPr>
          <w:p w:rsidR="008C0025" w:rsidRPr="00AA1D36" w:rsidRDefault="008C0025" w:rsidP="00FE2E8E">
            <w:pPr>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是否</w:t>
            </w:r>
            <w:r w:rsidRPr="00AA1D36">
              <w:rPr>
                <w:rFonts w:ascii="微软雅黑" w:eastAsia="微软雅黑" w:hAnsi="微软雅黑"/>
                <w:b/>
                <w:sz w:val="15"/>
                <w:szCs w:val="15"/>
              </w:rPr>
              <w:t>选用</w:t>
            </w:r>
          </w:p>
        </w:tc>
      </w:tr>
      <w:tr w:rsidR="008C0025" w:rsidRPr="00AA1D36" w:rsidTr="005316F3">
        <w:trPr>
          <w:trHeight w:val="454"/>
          <w:jc w:val="center"/>
        </w:trPr>
        <w:tc>
          <w:tcPr>
            <w:tcW w:w="846" w:type="dxa"/>
            <w:tcBorders>
              <w:top w:val="single" w:sz="4" w:space="0" w:color="auto"/>
            </w:tcBorders>
            <w:vAlign w:val="center"/>
          </w:tcPr>
          <w:p w:rsidR="008C0025" w:rsidRPr="00AA1D36" w:rsidRDefault="008C0025" w:rsidP="00FE2E8E">
            <w:pPr>
              <w:adjustRightInd w:val="0"/>
              <w:snapToGrid w:val="0"/>
              <w:jc w:val="center"/>
              <w:rPr>
                <w:rFonts w:ascii="微软雅黑" w:eastAsia="微软雅黑" w:hAnsi="微软雅黑" w:cs="Tahoma"/>
                <w:b/>
                <w:bCs/>
                <w:sz w:val="15"/>
                <w:szCs w:val="15"/>
              </w:rPr>
            </w:pPr>
            <w:r w:rsidRPr="00AA1D36">
              <w:rPr>
                <w:rFonts w:ascii="微软雅黑" w:eastAsia="微软雅黑" w:hAnsi="微软雅黑" w:cs="Tahoma" w:hint="eastAsia"/>
                <w:b/>
                <w:bCs/>
                <w:sz w:val="15"/>
                <w:szCs w:val="15"/>
              </w:rPr>
              <w:t>比较法</w:t>
            </w:r>
          </w:p>
        </w:tc>
        <w:tc>
          <w:tcPr>
            <w:tcW w:w="4252" w:type="dxa"/>
            <w:tcBorders>
              <w:top w:val="single" w:sz="4" w:space="0" w:color="auto"/>
            </w:tcBorders>
            <w:vAlign w:val="center"/>
          </w:tcPr>
          <w:p w:rsidR="008C0025" w:rsidRPr="00AA1D36" w:rsidRDefault="008C0025" w:rsidP="00FE2E8E">
            <w:pPr>
              <w:adjustRightInd w:val="0"/>
              <w:snapToGrid w:val="0"/>
              <w:jc w:val="center"/>
              <w:rPr>
                <w:rFonts w:ascii="微软雅黑" w:eastAsia="微软雅黑" w:hAnsi="微软雅黑" w:cs="Tahoma"/>
                <w:sz w:val="15"/>
                <w:szCs w:val="15"/>
              </w:rPr>
            </w:pPr>
            <w:r w:rsidRPr="00AA1D36">
              <w:rPr>
                <w:rFonts w:ascii="微软雅黑" w:eastAsia="微软雅黑" w:hAnsi="微软雅黑" w:cs="Tahoma" w:hint="eastAsia"/>
                <w:sz w:val="15"/>
                <w:szCs w:val="15"/>
              </w:rPr>
              <w:t>比较法是选取一定数量的可比实例，将它们与估价对象进行比较，根据其间的差异对可比实例成交价格进行处理后得到估价对象价值或价格的方法。</w:t>
            </w:r>
          </w:p>
        </w:tc>
        <w:tc>
          <w:tcPr>
            <w:tcW w:w="3827" w:type="dxa"/>
            <w:tcBorders>
              <w:top w:val="single" w:sz="4" w:space="0" w:color="auto"/>
            </w:tcBorders>
            <w:vAlign w:val="center"/>
          </w:tcPr>
          <w:p w:rsidR="008C0025" w:rsidRPr="00AA1D36" w:rsidRDefault="008C0025" w:rsidP="00F208F0">
            <w:pPr>
              <w:adjustRightInd w:val="0"/>
              <w:snapToGrid w:val="0"/>
              <w:rPr>
                <w:rFonts w:ascii="微软雅黑" w:eastAsia="微软雅黑" w:hAnsi="微软雅黑" w:cs="Tahoma"/>
                <w:sz w:val="15"/>
                <w:szCs w:val="15"/>
              </w:rPr>
            </w:pPr>
            <w:r w:rsidRPr="00AA1D36">
              <w:rPr>
                <w:rFonts w:ascii="微软雅黑" w:eastAsia="微软雅黑" w:hAnsi="微软雅黑" w:cs="Tahoma" w:hint="eastAsia"/>
                <w:sz w:val="15"/>
                <w:szCs w:val="15"/>
              </w:rPr>
              <w:t>估价对象规划用途为</w:t>
            </w:r>
            <w:r w:rsidR="00AB2437" w:rsidRPr="00AA1D36">
              <w:rPr>
                <w:rFonts w:ascii="微软雅黑" w:eastAsia="微软雅黑" w:hAnsi="微软雅黑" w:cs="Tahoma" w:hint="eastAsia"/>
                <w:sz w:val="15"/>
                <w:szCs w:val="15"/>
              </w:rPr>
              <w:t>住宅</w:t>
            </w:r>
            <w:r w:rsidRPr="00AA1D36">
              <w:rPr>
                <w:rFonts w:ascii="微软雅黑" w:eastAsia="微软雅黑" w:hAnsi="微软雅黑" w:cs="Tahoma" w:hint="eastAsia"/>
                <w:sz w:val="15"/>
                <w:szCs w:val="15"/>
              </w:rPr>
              <w:t>，所在区域与估价对象相似的</w:t>
            </w:r>
            <w:r w:rsidR="00F208F0">
              <w:rPr>
                <w:rFonts w:ascii="微软雅黑" w:eastAsia="微软雅黑" w:hAnsi="微软雅黑" w:cs="Tahoma" w:hint="eastAsia"/>
                <w:sz w:val="15"/>
                <w:szCs w:val="15"/>
              </w:rPr>
              <w:t>出售</w:t>
            </w:r>
            <w:r w:rsidRPr="00AA1D36">
              <w:rPr>
                <w:rFonts w:ascii="微软雅黑" w:eastAsia="微软雅黑" w:hAnsi="微软雅黑" w:cs="Tahoma" w:hint="eastAsia"/>
                <w:sz w:val="15"/>
                <w:szCs w:val="15"/>
              </w:rPr>
              <w:t>可比案例（同一供需圈内、用途一致、邻近区域）较多，故本次评估选取比较法对估价对象进行估价。</w:t>
            </w:r>
          </w:p>
        </w:tc>
        <w:tc>
          <w:tcPr>
            <w:tcW w:w="993" w:type="dxa"/>
            <w:tcBorders>
              <w:top w:val="single" w:sz="4" w:space="0" w:color="auto"/>
            </w:tcBorders>
            <w:vAlign w:val="center"/>
          </w:tcPr>
          <w:p w:rsidR="008C0025" w:rsidRPr="00AA1D36" w:rsidRDefault="008C0025" w:rsidP="00AB2437">
            <w:pPr>
              <w:adjustRightInd w:val="0"/>
              <w:snapToGrid w:val="0"/>
              <w:jc w:val="center"/>
              <w:rPr>
                <w:rFonts w:ascii="微软雅黑" w:eastAsia="微软雅黑" w:hAnsi="微软雅黑" w:cs="Tahoma"/>
                <w:sz w:val="15"/>
                <w:szCs w:val="15"/>
              </w:rPr>
            </w:pPr>
            <w:r w:rsidRPr="00AA1D36">
              <w:rPr>
                <w:rFonts w:ascii="微软雅黑" w:eastAsia="微软雅黑" w:hAnsi="微软雅黑" w:cs="Tahoma" w:hint="eastAsia"/>
                <w:sz w:val="15"/>
                <w:szCs w:val="15"/>
              </w:rPr>
              <w:t>选用</w:t>
            </w:r>
          </w:p>
        </w:tc>
      </w:tr>
      <w:tr w:rsidR="008C0025" w:rsidRPr="00AA1D36" w:rsidTr="005316F3">
        <w:trPr>
          <w:trHeight w:val="454"/>
          <w:jc w:val="center"/>
        </w:trPr>
        <w:tc>
          <w:tcPr>
            <w:tcW w:w="846" w:type="dxa"/>
            <w:vAlign w:val="center"/>
          </w:tcPr>
          <w:p w:rsidR="008C0025" w:rsidRPr="00AA1D36" w:rsidRDefault="008C0025" w:rsidP="00FE2E8E">
            <w:pPr>
              <w:adjustRightInd w:val="0"/>
              <w:snapToGrid w:val="0"/>
              <w:jc w:val="center"/>
              <w:rPr>
                <w:rFonts w:ascii="微软雅黑" w:eastAsia="微软雅黑" w:hAnsi="微软雅黑" w:cs="Tahoma"/>
                <w:b/>
                <w:bCs/>
                <w:sz w:val="15"/>
                <w:szCs w:val="15"/>
              </w:rPr>
            </w:pPr>
            <w:r w:rsidRPr="00AA1D36">
              <w:rPr>
                <w:rFonts w:ascii="微软雅黑" w:eastAsia="微软雅黑" w:hAnsi="微软雅黑" w:cs="Tahoma" w:hint="eastAsia"/>
                <w:b/>
                <w:bCs/>
                <w:sz w:val="15"/>
                <w:szCs w:val="15"/>
              </w:rPr>
              <w:t>收益法</w:t>
            </w:r>
          </w:p>
        </w:tc>
        <w:tc>
          <w:tcPr>
            <w:tcW w:w="4252" w:type="dxa"/>
            <w:vAlign w:val="center"/>
          </w:tcPr>
          <w:p w:rsidR="008C0025" w:rsidRPr="00AA1D36" w:rsidRDefault="008C0025" w:rsidP="00FE2E8E">
            <w:pPr>
              <w:adjustRightInd w:val="0"/>
              <w:snapToGrid w:val="0"/>
              <w:jc w:val="center"/>
              <w:rPr>
                <w:rFonts w:ascii="微软雅黑" w:eastAsia="微软雅黑" w:hAnsi="微软雅黑" w:cs="Tahoma"/>
                <w:sz w:val="15"/>
                <w:szCs w:val="15"/>
              </w:rPr>
            </w:pPr>
            <w:r w:rsidRPr="00AA1D36">
              <w:rPr>
                <w:rFonts w:ascii="微软雅黑" w:eastAsia="微软雅黑" w:hAnsi="微软雅黑" w:cs="Tahoma" w:hint="eastAsia"/>
                <w:sz w:val="15"/>
                <w:szCs w:val="15"/>
              </w:rPr>
              <w:t>收益法是预测估价对象的未来收益，利用报酬率或资本化率、收益乘数将未来收益转换为价值得到估价对象价值或价格的方法。</w:t>
            </w:r>
          </w:p>
        </w:tc>
        <w:tc>
          <w:tcPr>
            <w:tcW w:w="3827" w:type="dxa"/>
            <w:vAlign w:val="center"/>
          </w:tcPr>
          <w:p w:rsidR="008C0025" w:rsidRPr="00AA1D36" w:rsidRDefault="00AB2437" w:rsidP="00FE2E8E">
            <w:pPr>
              <w:adjustRightInd w:val="0"/>
              <w:snapToGrid w:val="0"/>
              <w:rPr>
                <w:rFonts w:ascii="微软雅黑" w:eastAsia="微软雅黑" w:hAnsi="微软雅黑" w:cs="Tahoma"/>
                <w:sz w:val="15"/>
                <w:szCs w:val="15"/>
              </w:rPr>
            </w:pPr>
            <w:r w:rsidRPr="00AA1D36">
              <w:rPr>
                <w:rFonts w:ascii="微软雅黑" w:eastAsia="微软雅黑" w:hAnsi="微软雅黑" w:cs="Tahoma" w:hint="eastAsia"/>
                <w:sz w:val="15"/>
                <w:szCs w:val="15"/>
              </w:rPr>
              <w:t>估价对象虽能够出租获取收益，但周边同类物业租赁市场租售比普遍偏低，</w:t>
            </w:r>
            <w:r w:rsidRPr="00AA1D36">
              <w:rPr>
                <w:rFonts w:ascii="微软雅黑" w:eastAsia="微软雅黑" w:hAnsi="微软雅黑" w:cs="Tahoma"/>
                <w:sz w:val="15"/>
                <w:szCs w:val="15"/>
              </w:rPr>
              <w:t>租金收益无法</w:t>
            </w:r>
            <w:r w:rsidRPr="00AA1D36">
              <w:rPr>
                <w:rFonts w:ascii="微软雅黑" w:eastAsia="微软雅黑" w:hAnsi="微软雅黑" w:cs="Tahoma" w:hint="eastAsia"/>
                <w:sz w:val="15"/>
                <w:szCs w:val="15"/>
              </w:rPr>
              <w:t>反应</w:t>
            </w:r>
            <w:r w:rsidRPr="00AA1D36">
              <w:rPr>
                <w:rFonts w:ascii="微软雅黑" w:eastAsia="微软雅黑" w:hAnsi="微软雅黑" w:cs="Tahoma"/>
                <w:sz w:val="15"/>
                <w:szCs w:val="15"/>
              </w:rPr>
              <w:t>其客观市场价值</w:t>
            </w:r>
            <w:r w:rsidRPr="00AA1D36">
              <w:rPr>
                <w:rFonts w:ascii="微软雅黑" w:eastAsia="微软雅黑" w:hAnsi="微软雅黑" w:cs="Tahoma" w:hint="eastAsia"/>
                <w:sz w:val="15"/>
                <w:szCs w:val="15"/>
              </w:rPr>
              <w:t>，故本次评估不选取收益法。</w:t>
            </w:r>
          </w:p>
        </w:tc>
        <w:tc>
          <w:tcPr>
            <w:tcW w:w="993" w:type="dxa"/>
            <w:vAlign w:val="center"/>
          </w:tcPr>
          <w:p w:rsidR="008C0025" w:rsidRPr="00AA1D36" w:rsidRDefault="008C0025" w:rsidP="00FE2E8E">
            <w:pPr>
              <w:adjustRightInd w:val="0"/>
              <w:snapToGrid w:val="0"/>
              <w:jc w:val="center"/>
              <w:rPr>
                <w:rFonts w:ascii="微软雅黑" w:eastAsia="微软雅黑" w:hAnsi="微软雅黑" w:cs="Tahoma"/>
                <w:sz w:val="15"/>
                <w:szCs w:val="15"/>
              </w:rPr>
            </w:pPr>
            <w:r w:rsidRPr="00AA1D36">
              <w:rPr>
                <w:rFonts w:ascii="微软雅黑" w:eastAsia="微软雅黑" w:hAnsi="微软雅黑" w:cs="Tahoma" w:hint="eastAsia"/>
                <w:sz w:val="15"/>
                <w:szCs w:val="15"/>
              </w:rPr>
              <w:t>不选用</w:t>
            </w:r>
          </w:p>
        </w:tc>
      </w:tr>
      <w:tr w:rsidR="008C0025" w:rsidRPr="00AA1D36" w:rsidTr="005316F3">
        <w:trPr>
          <w:trHeight w:val="454"/>
          <w:jc w:val="center"/>
        </w:trPr>
        <w:tc>
          <w:tcPr>
            <w:tcW w:w="846" w:type="dxa"/>
            <w:vAlign w:val="center"/>
          </w:tcPr>
          <w:p w:rsidR="008C0025" w:rsidRPr="00AA1D36" w:rsidRDefault="008C0025" w:rsidP="00FE2E8E">
            <w:pPr>
              <w:adjustRightInd w:val="0"/>
              <w:snapToGrid w:val="0"/>
              <w:jc w:val="center"/>
              <w:rPr>
                <w:rFonts w:ascii="微软雅黑" w:eastAsia="微软雅黑" w:hAnsi="微软雅黑" w:cs="Tahoma"/>
                <w:b/>
                <w:bCs/>
                <w:sz w:val="15"/>
                <w:szCs w:val="15"/>
              </w:rPr>
            </w:pPr>
            <w:r w:rsidRPr="00AA1D36">
              <w:rPr>
                <w:rFonts w:ascii="微软雅黑" w:eastAsia="微软雅黑" w:hAnsi="微软雅黑" w:cs="Tahoma" w:hint="eastAsia"/>
                <w:b/>
                <w:bCs/>
                <w:sz w:val="15"/>
                <w:szCs w:val="15"/>
              </w:rPr>
              <w:t>假设开发法</w:t>
            </w:r>
          </w:p>
        </w:tc>
        <w:tc>
          <w:tcPr>
            <w:tcW w:w="4252" w:type="dxa"/>
            <w:vAlign w:val="center"/>
          </w:tcPr>
          <w:p w:rsidR="008C0025" w:rsidRPr="00AA1D36" w:rsidRDefault="008C0025" w:rsidP="00FE2E8E">
            <w:pPr>
              <w:adjustRightInd w:val="0"/>
              <w:snapToGrid w:val="0"/>
              <w:jc w:val="center"/>
              <w:rPr>
                <w:rFonts w:ascii="微软雅黑" w:eastAsia="微软雅黑" w:hAnsi="微软雅黑" w:cs="Tahoma"/>
                <w:sz w:val="15"/>
                <w:szCs w:val="15"/>
              </w:rPr>
            </w:pPr>
            <w:r w:rsidRPr="00AA1D36">
              <w:rPr>
                <w:rFonts w:ascii="微软雅黑" w:eastAsia="微软雅黑" w:hAnsi="微软雅黑" w:cs="Tahoma" w:hint="eastAsia"/>
                <w:sz w:val="15"/>
                <w:szCs w:val="15"/>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827" w:type="dxa"/>
            <w:vAlign w:val="center"/>
          </w:tcPr>
          <w:p w:rsidR="008C0025" w:rsidRPr="00AA1D36" w:rsidRDefault="008C0025" w:rsidP="00AB2437">
            <w:pPr>
              <w:adjustRightInd w:val="0"/>
              <w:snapToGrid w:val="0"/>
              <w:rPr>
                <w:rFonts w:ascii="微软雅黑" w:eastAsia="微软雅黑" w:hAnsi="微软雅黑" w:cs="Tahoma"/>
                <w:sz w:val="15"/>
                <w:szCs w:val="15"/>
              </w:rPr>
            </w:pPr>
            <w:r w:rsidRPr="00AA1D36">
              <w:rPr>
                <w:rFonts w:ascii="微软雅黑" w:eastAsia="微软雅黑" w:hAnsi="微软雅黑" w:cs="Tahoma" w:hint="eastAsia"/>
                <w:sz w:val="15"/>
                <w:szCs w:val="15"/>
              </w:rPr>
              <w:t>假设开发法适用于评估具有投资开发价值或再开发潜力的房地产，估价对象为已完成开发的</w:t>
            </w:r>
            <w:r w:rsidR="00AB2437" w:rsidRPr="00AA1D36">
              <w:rPr>
                <w:rFonts w:ascii="微软雅黑" w:eastAsia="微软雅黑" w:hAnsi="微软雅黑" w:cs="Tahoma" w:hint="eastAsia"/>
                <w:sz w:val="15"/>
                <w:szCs w:val="15"/>
              </w:rPr>
              <w:t>住宅</w:t>
            </w:r>
            <w:r w:rsidRPr="00AA1D36">
              <w:rPr>
                <w:rFonts w:ascii="微软雅黑" w:eastAsia="微软雅黑" w:hAnsi="微软雅黑" w:cs="Tahoma" w:hint="eastAsia"/>
                <w:sz w:val="15"/>
                <w:szCs w:val="15"/>
              </w:rPr>
              <w:t>物业，故本次评估不选取假设开发法作为估价方法。</w:t>
            </w:r>
          </w:p>
        </w:tc>
        <w:tc>
          <w:tcPr>
            <w:tcW w:w="993" w:type="dxa"/>
            <w:vAlign w:val="center"/>
          </w:tcPr>
          <w:p w:rsidR="008C0025" w:rsidRPr="00AA1D36" w:rsidRDefault="008C0025" w:rsidP="00FE2E8E">
            <w:pPr>
              <w:adjustRightInd w:val="0"/>
              <w:snapToGrid w:val="0"/>
              <w:jc w:val="center"/>
              <w:rPr>
                <w:rFonts w:ascii="微软雅黑" w:eastAsia="微软雅黑" w:hAnsi="微软雅黑" w:cs="Tahoma"/>
                <w:sz w:val="15"/>
                <w:szCs w:val="15"/>
              </w:rPr>
            </w:pPr>
            <w:r w:rsidRPr="00AA1D36">
              <w:rPr>
                <w:rFonts w:ascii="微软雅黑" w:eastAsia="微软雅黑" w:hAnsi="微软雅黑" w:cs="Tahoma" w:hint="eastAsia"/>
                <w:sz w:val="15"/>
                <w:szCs w:val="15"/>
              </w:rPr>
              <w:t>不选用</w:t>
            </w:r>
          </w:p>
        </w:tc>
      </w:tr>
      <w:tr w:rsidR="008C0025" w:rsidRPr="00AA1D36" w:rsidTr="005316F3">
        <w:trPr>
          <w:trHeight w:val="454"/>
          <w:jc w:val="center"/>
        </w:trPr>
        <w:tc>
          <w:tcPr>
            <w:tcW w:w="846" w:type="dxa"/>
            <w:vAlign w:val="center"/>
          </w:tcPr>
          <w:p w:rsidR="008C0025" w:rsidRPr="00AA1D36" w:rsidRDefault="008C0025" w:rsidP="00FE2E8E">
            <w:pPr>
              <w:adjustRightInd w:val="0"/>
              <w:snapToGrid w:val="0"/>
              <w:jc w:val="center"/>
              <w:rPr>
                <w:rFonts w:ascii="微软雅黑" w:eastAsia="微软雅黑" w:hAnsi="微软雅黑" w:cs="Tahoma"/>
                <w:b/>
                <w:bCs/>
                <w:sz w:val="15"/>
                <w:szCs w:val="15"/>
              </w:rPr>
            </w:pPr>
            <w:r w:rsidRPr="00AA1D36">
              <w:rPr>
                <w:rFonts w:ascii="微软雅黑" w:eastAsia="微软雅黑" w:hAnsi="微软雅黑" w:cs="Tahoma" w:hint="eastAsia"/>
                <w:b/>
                <w:bCs/>
                <w:sz w:val="15"/>
                <w:szCs w:val="15"/>
              </w:rPr>
              <w:t>成本法</w:t>
            </w:r>
          </w:p>
        </w:tc>
        <w:tc>
          <w:tcPr>
            <w:tcW w:w="4252" w:type="dxa"/>
            <w:vAlign w:val="center"/>
          </w:tcPr>
          <w:p w:rsidR="008C0025" w:rsidRPr="00AA1D36" w:rsidRDefault="008C0025" w:rsidP="00FE2E8E">
            <w:pPr>
              <w:adjustRightInd w:val="0"/>
              <w:snapToGrid w:val="0"/>
              <w:jc w:val="center"/>
              <w:rPr>
                <w:rFonts w:ascii="微软雅黑" w:eastAsia="微软雅黑" w:hAnsi="微软雅黑" w:cs="Tahoma"/>
                <w:sz w:val="15"/>
                <w:szCs w:val="15"/>
              </w:rPr>
            </w:pPr>
            <w:r w:rsidRPr="00AA1D36">
              <w:rPr>
                <w:rFonts w:ascii="微软雅黑" w:eastAsia="微软雅黑" w:hAnsi="微软雅黑" w:cs="Tahoma" w:hint="eastAsia"/>
                <w:sz w:val="15"/>
                <w:szCs w:val="15"/>
              </w:rPr>
              <w:t>成本法是测算估价对象在价值时点的重置成本或重建成本和折旧，将重置成本或重建成本减去折旧得到估价对象价值或价格的方法。</w:t>
            </w:r>
          </w:p>
        </w:tc>
        <w:tc>
          <w:tcPr>
            <w:tcW w:w="3827" w:type="dxa"/>
            <w:vAlign w:val="center"/>
          </w:tcPr>
          <w:p w:rsidR="008C0025" w:rsidRPr="00AA1D36" w:rsidRDefault="008C0025" w:rsidP="00FE2E8E">
            <w:pPr>
              <w:adjustRightInd w:val="0"/>
              <w:snapToGrid w:val="0"/>
              <w:rPr>
                <w:rFonts w:ascii="微软雅黑" w:eastAsia="微软雅黑" w:hAnsi="微软雅黑" w:cs="Tahoma"/>
                <w:sz w:val="15"/>
                <w:szCs w:val="15"/>
              </w:rPr>
            </w:pPr>
            <w:r w:rsidRPr="00AA1D36">
              <w:rPr>
                <w:rFonts w:ascii="微软雅黑" w:eastAsia="微软雅黑" w:hAnsi="微软雅黑" w:cs="Tahoma" w:hint="eastAsia"/>
                <w:sz w:val="15"/>
                <w:szCs w:val="15"/>
              </w:rPr>
              <w:t>运用成本法测算的结果不能较好反映估价对象市场价值，故不选取成本法进行评估。</w:t>
            </w:r>
          </w:p>
        </w:tc>
        <w:tc>
          <w:tcPr>
            <w:tcW w:w="993" w:type="dxa"/>
            <w:vAlign w:val="center"/>
          </w:tcPr>
          <w:p w:rsidR="008C0025" w:rsidRPr="00AA1D36" w:rsidRDefault="008C0025" w:rsidP="00FE2E8E">
            <w:pPr>
              <w:adjustRightInd w:val="0"/>
              <w:snapToGrid w:val="0"/>
              <w:jc w:val="center"/>
              <w:rPr>
                <w:rFonts w:ascii="微软雅黑" w:eastAsia="微软雅黑" w:hAnsi="微软雅黑" w:cs="Tahoma"/>
                <w:sz w:val="15"/>
                <w:szCs w:val="15"/>
              </w:rPr>
            </w:pPr>
            <w:r w:rsidRPr="00AA1D36">
              <w:rPr>
                <w:rFonts w:ascii="微软雅黑" w:eastAsia="微软雅黑" w:hAnsi="微软雅黑" w:cs="Tahoma" w:hint="eastAsia"/>
                <w:sz w:val="15"/>
                <w:szCs w:val="15"/>
              </w:rPr>
              <w:t>不选用</w:t>
            </w:r>
          </w:p>
        </w:tc>
      </w:tr>
    </w:tbl>
    <w:p w:rsidR="008C0025" w:rsidRPr="00AA1D36" w:rsidRDefault="008C0025" w:rsidP="00FE2E8E">
      <w:pPr>
        <w:adjustRightInd w:val="0"/>
        <w:snapToGrid w:val="0"/>
        <w:spacing w:line="276" w:lineRule="auto"/>
        <w:ind w:firstLineChars="200" w:firstLine="420"/>
        <w:rPr>
          <w:rFonts w:ascii="微软雅黑" w:eastAsia="微软雅黑" w:hAnsi="微软雅黑"/>
          <w:b/>
          <w:sz w:val="21"/>
          <w:szCs w:val="21"/>
        </w:rPr>
      </w:pPr>
      <w:r w:rsidRPr="00AA1D36">
        <w:rPr>
          <w:rFonts w:ascii="微软雅黑" w:eastAsia="微软雅黑" w:hAnsi="微软雅黑" w:hint="eastAsia"/>
          <w:b/>
          <w:sz w:val="21"/>
          <w:szCs w:val="21"/>
        </w:rPr>
        <w:t>（二）估价技术路线</w:t>
      </w:r>
    </w:p>
    <w:p w:rsidR="00AB2437" w:rsidRPr="00AA1D36" w:rsidRDefault="00AB2437" w:rsidP="00AB2437">
      <w:pPr>
        <w:pStyle w:val="a8"/>
        <w:adjustRightInd w:val="0"/>
        <w:snapToGrid w:val="0"/>
        <w:spacing w:line="276" w:lineRule="auto"/>
        <w:ind w:left="420" w:firstLineChars="0" w:firstLine="0"/>
        <w:rPr>
          <w:rFonts w:ascii="微软雅黑" w:eastAsia="微软雅黑" w:hAnsi="微软雅黑"/>
          <w:sz w:val="21"/>
          <w:szCs w:val="21"/>
        </w:rPr>
      </w:pPr>
      <w:r w:rsidRPr="00AA1D36">
        <w:rPr>
          <w:rFonts w:ascii="微软雅黑" w:eastAsia="微软雅黑" w:hAnsi="微软雅黑" w:hint="eastAsia"/>
          <w:sz w:val="21"/>
          <w:szCs w:val="21"/>
        </w:rPr>
        <w:t>运用比较法求取估价对象比较价值；</w:t>
      </w:r>
    </w:p>
    <w:p w:rsidR="00AB2437" w:rsidRPr="00AA1D36" w:rsidRDefault="00AB2437" w:rsidP="00AB2437">
      <w:pPr>
        <w:adjustRightInd w:val="0"/>
        <w:snapToGrid w:val="0"/>
        <w:spacing w:line="276" w:lineRule="auto"/>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比较法是选取一定数量的可比实例，将它们与估价对象进行比较，根据其间的差异对可比实例成交价格进行处理后得到估价对象价值或价格的方法。基本公式如下：</w:t>
      </w:r>
    </w:p>
    <w:p w:rsidR="008C0025" w:rsidRPr="00AA1D36" w:rsidRDefault="00AB2437" w:rsidP="00AB2437">
      <w:pPr>
        <w:adjustRightInd w:val="0"/>
        <w:snapToGrid w:val="0"/>
        <w:spacing w:line="276" w:lineRule="auto"/>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比较价值＝</w:t>
      </w:r>
      <w:r w:rsidRPr="00AA1D36">
        <w:rPr>
          <w:rFonts w:ascii="微软雅黑" w:eastAsia="微软雅黑" w:hAnsi="微软雅黑" w:hint="eastAsia"/>
          <w:spacing w:val="-2"/>
          <w:sz w:val="21"/>
          <w:szCs w:val="21"/>
        </w:rPr>
        <w:t>可比实例成交价格×交易情况修正系数×市场状况调整系数×房地产状况调整系数</w:t>
      </w:r>
    </w:p>
    <w:p w:rsidR="008C0025" w:rsidRPr="00AA1D36" w:rsidRDefault="008C0025" w:rsidP="00FE2E8E">
      <w:pPr>
        <w:pStyle w:val="2"/>
        <w:adjustRightInd w:val="0"/>
        <w:snapToGrid w:val="0"/>
        <w:spacing w:before="0" w:after="0" w:line="276" w:lineRule="auto"/>
        <w:rPr>
          <w:rFonts w:ascii="微软雅黑" w:eastAsia="微软雅黑" w:hAnsi="微软雅黑"/>
          <w:sz w:val="21"/>
          <w:szCs w:val="21"/>
        </w:rPr>
      </w:pPr>
      <w:bookmarkStart w:id="74" w:name="_Toc497819266"/>
      <w:bookmarkStart w:id="75" w:name="_Toc497819335"/>
      <w:bookmarkStart w:id="76" w:name="_Toc504057009"/>
      <w:bookmarkStart w:id="77" w:name="_Toc507605748"/>
      <w:bookmarkStart w:id="78" w:name="_Toc7008872"/>
      <w:r w:rsidRPr="00AA1D36">
        <w:rPr>
          <w:rFonts w:ascii="微软雅黑" w:eastAsia="微软雅黑" w:hAnsi="微软雅黑" w:hint="eastAsia"/>
          <w:sz w:val="21"/>
          <w:szCs w:val="21"/>
        </w:rPr>
        <w:t>十、估价结果</w:t>
      </w:r>
      <w:bookmarkEnd w:id="74"/>
      <w:bookmarkEnd w:id="75"/>
      <w:bookmarkEnd w:id="76"/>
      <w:bookmarkEnd w:id="77"/>
      <w:bookmarkEnd w:id="78"/>
    </w:p>
    <w:p w:rsidR="008C0025" w:rsidRPr="00AA1D36" w:rsidRDefault="008C0025" w:rsidP="00FE2E8E">
      <w:pPr>
        <w:adjustRightInd w:val="0"/>
        <w:snapToGrid w:val="0"/>
        <w:spacing w:line="276" w:lineRule="auto"/>
        <w:ind w:firstLineChars="200" w:firstLine="420"/>
        <w:rPr>
          <w:rFonts w:ascii="微软雅黑" w:eastAsia="微软雅黑" w:hAnsi="微软雅黑"/>
          <w:b/>
          <w:sz w:val="21"/>
          <w:szCs w:val="21"/>
        </w:rPr>
      </w:pPr>
      <w:r w:rsidRPr="00AA1D36">
        <w:rPr>
          <w:rFonts w:ascii="微软雅黑" w:eastAsia="微软雅黑" w:hAnsi="微软雅黑" w:hint="eastAsia"/>
          <w:b/>
          <w:sz w:val="21"/>
          <w:szCs w:val="21"/>
        </w:rPr>
        <w:t>（一）估价</w:t>
      </w:r>
      <w:r w:rsidRPr="00AA1D36">
        <w:rPr>
          <w:rFonts w:ascii="微软雅黑" w:eastAsia="微软雅黑" w:hAnsi="微软雅黑"/>
          <w:b/>
          <w:sz w:val="21"/>
          <w:szCs w:val="21"/>
        </w:rPr>
        <w:t>结果</w:t>
      </w:r>
    </w:p>
    <w:p w:rsidR="008C0025" w:rsidRPr="00AA1D36" w:rsidRDefault="008C0025" w:rsidP="00AB2437">
      <w:pPr>
        <w:adjustRightInd w:val="0"/>
        <w:snapToGrid w:val="0"/>
        <w:spacing w:line="400" w:lineRule="exact"/>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估价人员遵循各项估价原则，根据估价目的和国家有关房地产估价的规范、规定，按照估价程序，经过实地查勘与市场调查，选用</w:t>
      </w:r>
      <w:r w:rsidR="00334889" w:rsidRPr="00AA1D36">
        <w:rPr>
          <w:rFonts w:ascii="微软雅黑" w:eastAsia="微软雅黑" w:hAnsi="微软雅黑" w:hint="eastAsia"/>
          <w:sz w:val="21"/>
          <w:szCs w:val="21"/>
        </w:rPr>
        <w:t>比较法</w:t>
      </w:r>
      <w:r w:rsidRPr="00AA1D36">
        <w:rPr>
          <w:rFonts w:ascii="微软雅黑" w:eastAsia="微软雅黑" w:hAnsi="微软雅黑" w:hint="eastAsia"/>
          <w:sz w:val="21"/>
          <w:szCs w:val="21"/>
        </w:rPr>
        <w:t>对估价对象进行了测算，确定估价对象在满足全部假设和限制条件下于价值时点</w:t>
      </w:r>
      <w:r w:rsidR="00334889" w:rsidRPr="00AA1D36">
        <w:rPr>
          <w:rFonts w:ascii="微软雅黑" w:eastAsia="微软雅黑" w:hAnsi="微软雅黑" w:hint="eastAsia"/>
          <w:sz w:val="21"/>
          <w:szCs w:val="21"/>
        </w:rPr>
        <w:t>2019年3月20日</w:t>
      </w:r>
      <w:r w:rsidRPr="00AA1D36">
        <w:rPr>
          <w:rFonts w:ascii="微软雅黑" w:eastAsia="微软雅黑" w:hAnsi="微软雅黑" w:hint="eastAsia"/>
          <w:sz w:val="21"/>
          <w:szCs w:val="21"/>
        </w:rPr>
        <w:t>的估价结果如下：（币种：人民币）</w:t>
      </w:r>
    </w:p>
    <w:p w:rsidR="00AB2437" w:rsidRPr="00AA1D36" w:rsidRDefault="00AB2437" w:rsidP="00AB2437">
      <w:pPr>
        <w:spacing w:before="50" w:line="400" w:lineRule="exact"/>
        <w:ind w:firstLineChars="208" w:firstLine="437"/>
        <w:rPr>
          <w:rFonts w:ascii="微软雅黑" w:eastAsia="微软雅黑" w:hAnsi="微软雅黑" w:cs="Arial"/>
          <w:sz w:val="21"/>
          <w:szCs w:val="21"/>
        </w:rPr>
      </w:pPr>
      <w:r w:rsidRPr="00AA1D36">
        <w:rPr>
          <w:rFonts w:ascii="微软雅黑" w:eastAsia="微软雅黑" w:hAnsi="微软雅黑" w:cs="Arial" w:hint="eastAsia"/>
          <w:sz w:val="21"/>
          <w:szCs w:val="21"/>
        </w:rPr>
        <w:t>设定完整权利状态下的房地产市场价值为：</w:t>
      </w:r>
    </w:p>
    <w:p w:rsidR="00AB2437" w:rsidRPr="00AA1D36" w:rsidRDefault="00AB2437" w:rsidP="00AB2437">
      <w:pPr>
        <w:spacing w:before="50" w:line="400" w:lineRule="exact"/>
        <w:ind w:firstLineChars="208" w:firstLine="437"/>
        <w:rPr>
          <w:rFonts w:ascii="微软雅黑" w:eastAsia="微软雅黑" w:hAnsi="微软雅黑" w:cs="Arial"/>
          <w:sz w:val="21"/>
          <w:szCs w:val="21"/>
        </w:rPr>
      </w:pPr>
      <w:r w:rsidRPr="00AA1D36">
        <w:rPr>
          <w:rFonts w:ascii="微软雅黑" w:eastAsia="微软雅黑" w:hAnsi="微软雅黑" w:cs="Arial" w:hint="eastAsia"/>
          <w:sz w:val="21"/>
          <w:szCs w:val="21"/>
        </w:rPr>
        <w:t>房地产价值总价</w:t>
      </w:r>
      <w:r w:rsidRPr="00AA1D36">
        <w:rPr>
          <w:rFonts w:ascii="微软雅黑" w:eastAsia="微软雅黑" w:hAnsi="微软雅黑" w:cs="Arial"/>
          <w:sz w:val="21"/>
          <w:szCs w:val="21"/>
        </w:rPr>
        <w:t xml:space="preserve">: </w:t>
      </w:r>
      <w:r w:rsidRPr="00AA1D36">
        <w:rPr>
          <w:rFonts w:ascii="微软雅黑" w:eastAsia="微软雅黑" w:hAnsi="微软雅黑" w:cs="Arial" w:hint="eastAsia"/>
          <w:b/>
          <w:sz w:val="21"/>
          <w:szCs w:val="21"/>
        </w:rPr>
        <w:t>RMB</w:t>
      </w:r>
      <w:r w:rsidR="002B52B6">
        <w:rPr>
          <w:rFonts w:ascii="微软雅黑" w:eastAsia="微软雅黑" w:hAnsi="微软雅黑" w:cs="Arial"/>
          <w:b/>
          <w:sz w:val="21"/>
          <w:szCs w:val="21"/>
        </w:rPr>
        <w:t>38.77</w:t>
      </w:r>
      <w:r w:rsidRPr="00AA1D36">
        <w:rPr>
          <w:rFonts w:ascii="微软雅黑" w:eastAsia="微软雅黑" w:hAnsi="微软雅黑" w:cs="Arial" w:hint="eastAsia"/>
          <w:b/>
          <w:sz w:val="21"/>
          <w:szCs w:val="21"/>
        </w:rPr>
        <w:t>万元</w:t>
      </w:r>
      <w:r w:rsidRPr="00AA1D36">
        <w:rPr>
          <w:rFonts w:ascii="微软雅黑" w:eastAsia="微软雅黑" w:hAnsi="微软雅黑" w:cs="Arial"/>
          <w:b/>
          <w:sz w:val="21"/>
          <w:szCs w:val="21"/>
        </w:rPr>
        <w:t xml:space="preserve"> </w:t>
      </w:r>
    </w:p>
    <w:p w:rsidR="00AB2437" w:rsidRPr="00AA1D36" w:rsidRDefault="00AB2437" w:rsidP="00AB2437">
      <w:pPr>
        <w:spacing w:before="50" w:line="400" w:lineRule="exact"/>
        <w:ind w:firstLineChars="208" w:firstLine="437"/>
        <w:rPr>
          <w:rFonts w:ascii="微软雅黑" w:eastAsia="微软雅黑" w:hAnsi="微软雅黑" w:cs="Arial"/>
          <w:b/>
          <w:sz w:val="21"/>
          <w:szCs w:val="21"/>
        </w:rPr>
      </w:pPr>
      <w:r w:rsidRPr="00AA1D36">
        <w:rPr>
          <w:rFonts w:ascii="微软雅黑" w:eastAsia="微软雅黑" w:hAnsi="微软雅黑" w:cs="Arial" w:hint="eastAsia"/>
          <w:sz w:val="21"/>
          <w:szCs w:val="21"/>
        </w:rPr>
        <w:t>大写金额：</w:t>
      </w:r>
      <w:r w:rsidR="002B52B6">
        <w:rPr>
          <w:rFonts w:ascii="微软雅黑" w:eastAsia="微软雅黑" w:hAnsi="微软雅黑" w:cs="Arial" w:hint="eastAsia"/>
          <w:b/>
          <w:sz w:val="21"/>
          <w:szCs w:val="21"/>
        </w:rPr>
        <w:t>叁拾捌万柒仟柒佰</w:t>
      </w:r>
      <w:r w:rsidRPr="00AA1D36">
        <w:rPr>
          <w:rFonts w:ascii="微软雅黑" w:eastAsia="微软雅黑" w:hAnsi="微软雅黑" w:cs="Arial" w:hint="eastAsia"/>
          <w:b/>
          <w:sz w:val="21"/>
          <w:szCs w:val="21"/>
        </w:rPr>
        <w:t>元整</w:t>
      </w:r>
    </w:p>
    <w:p w:rsidR="00AB2437" w:rsidRPr="00AA1D36" w:rsidRDefault="00AB2437" w:rsidP="00AB2437">
      <w:pPr>
        <w:adjustRightInd w:val="0"/>
        <w:snapToGrid w:val="0"/>
        <w:spacing w:line="400" w:lineRule="exact"/>
        <w:ind w:firstLineChars="200" w:firstLine="420"/>
        <w:rPr>
          <w:rFonts w:ascii="微软雅黑" w:eastAsia="微软雅黑" w:hAnsi="微软雅黑"/>
          <w:sz w:val="21"/>
          <w:szCs w:val="21"/>
        </w:rPr>
      </w:pPr>
      <w:r w:rsidRPr="00AA1D36">
        <w:rPr>
          <w:rFonts w:ascii="微软雅黑" w:eastAsia="微软雅黑" w:hAnsi="微软雅黑" w:cs="Arial" w:hint="eastAsia"/>
          <w:sz w:val="21"/>
          <w:szCs w:val="21"/>
        </w:rPr>
        <w:t>房地产单价：</w:t>
      </w:r>
      <w:r w:rsidR="002B52B6">
        <w:rPr>
          <w:rFonts w:ascii="微软雅黑" w:eastAsia="微软雅黑" w:hAnsi="微软雅黑" w:cs="Arial"/>
          <w:b/>
          <w:sz w:val="21"/>
          <w:szCs w:val="21"/>
        </w:rPr>
        <w:t>3530</w:t>
      </w:r>
      <w:r w:rsidRPr="00AA1D36">
        <w:rPr>
          <w:rFonts w:ascii="微软雅黑" w:eastAsia="微软雅黑" w:hAnsi="微软雅黑" w:cs="Arial" w:hint="eastAsia"/>
          <w:b/>
          <w:sz w:val="21"/>
          <w:szCs w:val="21"/>
        </w:rPr>
        <w:t>元/平方米</w:t>
      </w:r>
    </w:p>
    <w:p w:rsidR="008C0025" w:rsidRPr="00AA1D36" w:rsidRDefault="008C0025" w:rsidP="00AB2437">
      <w:pPr>
        <w:adjustRightInd w:val="0"/>
        <w:snapToGrid w:val="0"/>
        <w:spacing w:line="400" w:lineRule="exact"/>
        <w:ind w:firstLineChars="200" w:firstLine="420"/>
        <w:rPr>
          <w:rFonts w:ascii="微软雅黑" w:eastAsia="微软雅黑" w:hAnsi="微软雅黑"/>
          <w:b/>
          <w:sz w:val="21"/>
          <w:szCs w:val="21"/>
        </w:rPr>
      </w:pPr>
      <w:r w:rsidRPr="00AA1D36">
        <w:rPr>
          <w:rFonts w:ascii="微软雅黑" w:eastAsia="微软雅黑" w:hAnsi="微软雅黑" w:hint="eastAsia"/>
          <w:b/>
          <w:sz w:val="21"/>
          <w:szCs w:val="21"/>
        </w:rPr>
        <w:t>（二）估价</w:t>
      </w:r>
      <w:r w:rsidRPr="00AA1D36">
        <w:rPr>
          <w:rFonts w:ascii="微软雅黑" w:eastAsia="微软雅黑" w:hAnsi="微软雅黑"/>
          <w:b/>
          <w:sz w:val="21"/>
          <w:szCs w:val="21"/>
        </w:rPr>
        <w:t>结果</w:t>
      </w:r>
      <w:r w:rsidRPr="00AA1D36">
        <w:rPr>
          <w:rFonts w:ascii="微软雅黑" w:eastAsia="微软雅黑" w:hAnsi="微软雅黑" w:hint="eastAsia"/>
          <w:b/>
          <w:sz w:val="21"/>
          <w:szCs w:val="21"/>
        </w:rPr>
        <w:t>内涵</w:t>
      </w:r>
    </w:p>
    <w:p w:rsidR="008C0025" w:rsidRPr="00AA1D36" w:rsidRDefault="008C0025" w:rsidP="00FE2E8E">
      <w:pPr>
        <w:adjustRightInd w:val="0"/>
        <w:snapToGrid w:val="0"/>
        <w:spacing w:line="276" w:lineRule="auto"/>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lastRenderedPageBreak/>
        <w:t>1</w:t>
      </w:r>
      <w:r w:rsidRPr="00AA1D36">
        <w:rPr>
          <w:rFonts w:ascii="微软雅黑" w:eastAsia="微软雅黑" w:hAnsi="微软雅黑"/>
          <w:sz w:val="21"/>
          <w:szCs w:val="21"/>
        </w:rPr>
        <w:t>.</w:t>
      </w:r>
      <w:r w:rsidRPr="00AA1D36">
        <w:rPr>
          <w:rFonts w:ascii="微软雅黑" w:eastAsia="微软雅黑" w:hAnsi="微软雅黑" w:hint="eastAsia"/>
          <w:sz w:val="21"/>
          <w:szCs w:val="21"/>
        </w:rPr>
        <w:t>本报告估价结果已包含附着在建筑物上的、与估价对象功能相匹配的、不可移动的设施设备（消防、强弱电等）以及室内二次装修部分的价格。</w:t>
      </w:r>
    </w:p>
    <w:p w:rsidR="008C0025" w:rsidRPr="00AA1D36" w:rsidRDefault="008C0025" w:rsidP="00FE2E8E">
      <w:pPr>
        <w:adjustRightInd w:val="0"/>
        <w:snapToGrid w:val="0"/>
        <w:spacing w:line="276" w:lineRule="auto"/>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2.估价对象土地使用权性质为划拨，本报告评估价格已扣除了估价对象相应用途的国有土地使用权出让金。</w:t>
      </w:r>
    </w:p>
    <w:p w:rsidR="008C0025" w:rsidRPr="00AA1D36" w:rsidRDefault="008C0025" w:rsidP="00FE2E8E">
      <w:pPr>
        <w:pStyle w:val="2"/>
        <w:adjustRightInd w:val="0"/>
        <w:snapToGrid w:val="0"/>
        <w:spacing w:before="0" w:after="0" w:line="276" w:lineRule="auto"/>
        <w:rPr>
          <w:rFonts w:ascii="微软雅黑" w:eastAsia="微软雅黑" w:hAnsi="微软雅黑"/>
          <w:sz w:val="21"/>
          <w:szCs w:val="21"/>
        </w:rPr>
      </w:pPr>
      <w:bookmarkStart w:id="79" w:name="_Toc497819267"/>
      <w:bookmarkStart w:id="80" w:name="_Toc497819336"/>
      <w:bookmarkStart w:id="81" w:name="_Toc504057010"/>
      <w:bookmarkStart w:id="82" w:name="_Toc507605749"/>
      <w:bookmarkStart w:id="83" w:name="_Toc7008873"/>
      <w:r w:rsidRPr="00AA1D36">
        <w:rPr>
          <w:rFonts w:ascii="微软雅黑" w:eastAsia="微软雅黑" w:hAnsi="微软雅黑" w:hint="eastAsia"/>
          <w:bCs w:val="0"/>
          <w:sz w:val="21"/>
          <w:szCs w:val="21"/>
        </w:rPr>
        <w:t>十一、注册房地产</w:t>
      </w:r>
      <w:r w:rsidRPr="00AA1D36">
        <w:rPr>
          <w:rFonts w:ascii="微软雅黑" w:eastAsia="微软雅黑" w:hAnsi="微软雅黑"/>
          <w:bCs w:val="0"/>
          <w:sz w:val="21"/>
          <w:szCs w:val="21"/>
        </w:rPr>
        <w:t>估价师</w:t>
      </w:r>
      <w:r w:rsidRPr="00AA1D36">
        <w:rPr>
          <w:rFonts w:ascii="微软雅黑" w:eastAsia="微软雅黑" w:hAnsi="微软雅黑" w:hint="eastAsia"/>
          <w:sz w:val="21"/>
          <w:szCs w:val="21"/>
        </w:rPr>
        <w:t>及其他估价人员</w:t>
      </w:r>
      <w:bookmarkEnd w:id="79"/>
      <w:bookmarkEnd w:id="80"/>
      <w:bookmarkEnd w:id="81"/>
      <w:bookmarkEnd w:id="82"/>
      <w:bookmarkEnd w:id="83"/>
    </w:p>
    <w:p w:rsidR="008C0025" w:rsidRPr="00AA1D36" w:rsidRDefault="008C0025" w:rsidP="00FE2E8E">
      <w:pPr>
        <w:adjustRightInd w:val="0"/>
        <w:snapToGrid w:val="0"/>
        <w:spacing w:line="276" w:lineRule="auto"/>
        <w:ind w:firstLineChars="200" w:firstLine="420"/>
        <w:rPr>
          <w:rFonts w:ascii="微软雅黑" w:eastAsia="微软雅黑" w:hAnsi="微软雅黑"/>
          <w:sz w:val="21"/>
          <w:szCs w:val="21"/>
        </w:rPr>
      </w:pPr>
      <w:r w:rsidRPr="00AA1D36">
        <w:rPr>
          <w:rFonts w:ascii="微软雅黑" w:eastAsia="微软雅黑" w:hAnsi="微软雅黑" w:hint="eastAsia"/>
          <w:sz w:val="21"/>
          <w:szCs w:val="21"/>
        </w:rPr>
        <w:t>参与</w:t>
      </w:r>
      <w:r w:rsidRPr="00AA1D36">
        <w:rPr>
          <w:rFonts w:ascii="微软雅黑" w:eastAsia="微软雅黑" w:hAnsi="微软雅黑"/>
          <w:sz w:val="21"/>
          <w:szCs w:val="21"/>
        </w:rPr>
        <w:t>本次</w:t>
      </w:r>
      <w:r w:rsidRPr="00AA1D36">
        <w:rPr>
          <w:rFonts w:ascii="微软雅黑" w:eastAsia="微软雅黑" w:hAnsi="微软雅黑" w:hint="eastAsia"/>
          <w:sz w:val="21"/>
          <w:szCs w:val="21"/>
        </w:rPr>
        <w:t>估价</w:t>
      </w:r>
      <w:r w:rsidRPr="00AA1D36">
        <w:rPr>
          <w:rFonts w:ascii="微软雅黑" w:eastAsia="微软雅黑" w:hAnsi="微软雅黑"/>
          <w:sz w:val="21"/>
          <w:szCs w:val="21"/>
        </w:rPr>
        <w:t>的注册房地产估价师</w:t>
      </w:r>
      <w:r w:rsidRPr="00AA1D36">
        <w:rPr>
          <w:rFonts w:ascii="微软雅黑" w:eastAsia="微软雅黑" w:hAnsi="微软雅黑" w:hint="eastAsia"/>
          <w:sz w:val="21"/>
          <w:szCs w:val="21"/>
        </w:rPr>
        <w:t>为</w:t>
      </w:r>
      <w:r w:rsidRPr="00AA1D36">
        <w:rPr>
          <w:rFonts w:ascii="微软雅黑" w:eastAsia="微软雅黑" w:hAnsi="微软雅黑"/>
          <w:sz w:val="21"/>
          <w:szCs w:val="21"/>
        </w:rPr>
        <w:t>：</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701"/>
        <w:gridCol w:w="3601"/>
        <w:gridCol w:w="2701"/>
      </w:tblGrid>
      <w:tr w:rsidR="00E138EC" w:rsidRPr="00AA1D36" w:rsidTr="00E138EC">
        <w:trPr>
          <w:trHeight w:val="454"/>
        </w:trPr>
        <w:tc>
          <w:tcPr>
            <w:tcW w:w="1500" w:type="pct"/>
            <w:shd w:val="clear" w:color="auto" w:fill="C0AD72"/>
            <w:vAlign w:val="center"/>
            <w:hideMark/>
          </w:tcPr>
          <w:p w:rsidR="00E138EC" w:rsidRPr="00AA1D36" w:rsidRDefault="00E138EC" w:rsidP="00FE2E8E">
            <w:pPr>
              <w:topLinePunct/>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姓名及注册号</w:t>
            </w:r>
          </w:p>
        </w:tc>
        <w:tc>
          <w:tcPr>
            <w:tcW w:w="2000" w:type="pct"/>
            <w:shd w:val="clear" w:color="auto" w:fill="C0AD72"/>
            <w:vAlign w:val="center"/>
            <w:hideMark/>
          </w:tcPr>
          <w:p w:rsidR="00E138EC" w:rsidRPr="00AA1D36" w:rsidRDefault="00E138EC" w:rsidP="00FE2E8E">
            <w:pPr>
              <w:topLinePunct/>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签名</w:t>
            </w:r>
          </w:p>
        </w:tc>
        <w:tc>
          <w:tcPr>
            <w:tcW w:w="1500" w:type="pct"/>
            <w:shd w:val="clear" w:color="auto" w:fill="C0AD72"/>
            <w:vAlign w:val="center"/>
            <w:hideMark/>
          </w:tcPr>
          <w:p w:rsidR="00E138EC" w:rsidRPr="00AA1D36" w:rsidRDefault="00E138EC" w:rsidP="00FE2E8E">
            <w:pPr>
              <w:topLinePunct/>
              <w:adjustRightInd w:val="0"/>
              <w:snapToGrid w:val="0"/>
              <w:jc w:val="center"/>
              <w:rPr>
                <w:rFonts w:ascii="微软雅黑" w:eastAsia="微软雅黑" w:hAnsi="微软雅黑"/>
                <w:b/>
                <w:sz w:val="15"/>
                <w:szCs w:val="15"/>
              </w:rPr>
            </w:pPr>
            <w:r w:rsidRPr="00AA1D36">
              <w:rPr>
                <w:rFonts w:ascii="微软雅黑" w:eastAsia="微软雅黑" w:hAnsi="微软雅黑" w:hint="eastAsia"/>
                <w:b/>
                <w:sz w:val="15"/>
                <w:szCs w:val="15"/>
              </w:rPr>
              <w:t>签名日期</w:t>
            </w:r>
          </w:p>
        </w:tc>
      </w:tr>
      <w:tr w:rsidR="00E138EC" w:rsidRPr="00AA1D36" w:rsidTr="00E138EC">
        <w:trPr>
          <w:trHeight w:val="1588"/>
        </w:trPr>
        <w:tc>
          <w:tcPr>
            <w:tcW w:w="1500" w:type="pct"/>
            <w:vAlign w:val="center"/>
            <w:hideMark/>
          </w:tcPr>
          <w:p w:rsidR="00784711" w:rsidRPr="00AA1D36" w:rsidRDefault="00454138" w:rsidP="00FE2E8E">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663276145"/>
                <w:placeholder>
                  <w:docPart w:val="624AF009783046B1AAB50019EE95CC70"/>
                </w:placeholder>
                <w:dropDownList>
                  <w:listItem w:value="选择一项。"/>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席雨晴（注册号：4220180053）" w:value="席雨晴（注册号：4220180053）"/>
                  <w:listItem w:displayText="饶春华（注册号：4220180061）" w:value="饶春华（注册号：4220180061）"/>
                  <w:listItem w:displayText="周庭光（注册号：4220180062）" w:value="周庭光（注册号：4220180062）"/>
                </w:dropDownList>
              </w:sdtPr>
              <w:sdtContent>
                <w:r w:rsidR="00AB2437" w:rsidRPr="00AA1D36">
                  <w:rPr>
                    <w:rFonts w:ascii="微软雅黑" w:eastAsia="微软雅黑" w:hAnsi="微软雅黑" w:hint="eastAsia"/>
                    <w:sz w:val="15"/>
                    <w:szCs w:val="15"/>
                  </w:rPr>
                  <w:t>席雨晴（注册号：4220180053）</w:t>
                </w:r>
              </w:sdtContent>
            </w:sdt>
          </w:p>
          <w:p w:rsidR="00E138EC" w:rsidRPr="00AA1D36" w:rsidRDefault="00E138EC" w:rsidP="00FE2E8E">
            <w:pPr>
              <w:topLinePunct/>
              <w:adjustRightInd w:val="0"/>
              <w:snapToGrid w:val="0"/>
              <w:jc w:val="center"/>
              <w:rPr>
                <w:rFonts w:ascii="微软雅黑" w:eastAsia="微软雅黑" w:hAnsi="微软雅黑"/>
                <w:sz w:val="15"/>
                <w:szCs w:val="15"/>
              </w:rPr>
            </w:pPr>
            <w:r w:rsidRPr="00AA1D36">
              <w:rPr>
                <w:rFonts w:ascii="微软雅黑" w:eastAsia="微软雅黑" w:hAnsi="微软雅黑" w:hint="eastAsia"/>
                <w:sz w:val="15"/>
                <w:szCs w:val="15"/>
              </w:rPr>
              <w:t>（项目负责人）</w:t>
            </w:r>
          </w:p>
        </w:tc>
        <w:tc>
          <w:tcPr>
            <w:tcW w:w="2000" w:type="pct"/>
            <w:vAlign w:val="center"/>
          </w:tcPr>
          <w:p w:rsidR="00E138EC" w:rsidRPr="00AA1D36" w:rsidRDefault="00E138EC"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E138EC" w:rsidRPr="00AA1D36" w:rsidRDefault="00EB5292" w:rsidP="00FE2E8E">
            <w:pPr>
              <w:topLinePunct/>
              <w:adjustRightInd w:val="0"/>
              <w:snapToGrid w:val="0"/>
              <w:jc w:val="right"/>
              <w:rPr>
                <w:rFonts w:ascii="微软雅黑" w:eastAsia="微软雅黑" w:hAnsi="微软雅黑"/>
                <w:sz w:val="15"/>
                <w:szCs w:val="15"/>
              </w:rPr>
            </w:pPr>
            <w:r w:rsidRPr="00EB5292">
              <w:rPr>
                <w:rFonts w:ascii="微软雅黑" w:eastAsia="微软雅黑" w:hAnsi="微软雅黑"/>
                <w:sz w:val="15"/>
                <w:szCs w:val="15"/>
              </w:rPr>
              <w:t>2019年4月24日</w:t>
            </w:r>
            <w:r w:rsidR="00E138EC" w:rsidRPr="00AA1D36">
              <w:rPr>
                <w:rFonts w:ascii="微软雅黑" w:eastAsia="微软雅黑" w:hAnsi="微软雅黑" w:hint="eastAsia"/>
                <w:sz w:val="15"/>
                <w:szCs w:val="15"/>
              </w:rPr>
              <w:t xml:space="preserve">   </w:t>
            </w:r>
          </w:p>
        </w:tc>
      </w:tr>
      <w:tr w:rsidR="00E138EC" w:rsidRPr="00AA1D36" w:rsidTr="00E138EC">
        <w:trPr>
          <w:trHeight w:val="1588"/>
        </w:trPr>
        <w:tc>
          <w:tcPr>
            <w:tcW w:w="1500" w:type="pct"/>
            <w:vAlign w:val="center"/>
            <w:hideMark/>
          </w:tcPr>
          <w:p w:rsidR="00E138EC" w:rsidRPr="00AA1D36" w:rsidRDefault="00454138" w:rsidP="00FE2E8E">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1847361644"/>
                <w:placeholder>
                  <w:docPart w:val="E4093818FED04BB79606C2FE55448B4A"/>
                </w:placeholder>
                <w:dropDownList>
                  <w:listItem w:value="选择一项。"/>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谭登玲（注册号：4220140068）" w:value="谭登玲（注册号：4220140068）"/>
                  <w:listItem w:displayText="黄晓京（注册号：4420120008）" w:value="黄晓京（注册号：4420120008）"/>
                  <w:listItem w:displayText="朱  杰（注册号：4219970053）" w:value="朱  杰（注册号：4219970053）"/>
                  <w:listItem w:displayText="赵  安（注册号：4220120036）" w:value="赵  安（注册号：4220120036）"/>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席雨晴（注册号：4220180053）" w:value="席雨晴（注册号：4220180053）"/>
                  <w:listItem w:displayText="饶春华（注册号：4220180061）" w:value="饶春华（注册号：4220180061）"/>
                  <w:listItem w:displayText="周庭光（注册号：4220180062）" w:value="周庭光（注册号：4220180062）"/>
                </w:dropDownList>
              </w:sdtPr>
              <w:sdtContent>
                <w:r w:rsidR="00AB2437" w:rsidRPr="00AA1D36">
                  <w:rPr>
                    <w:rFonts w:ascii="微软雅黑" w:eastAsia="微软雅黑" w:hAnsi="微软雅黑" w:hint="eastAsia"/>
                    <w:sz w:val="15"/>
                    <w:szCs w:val="15"/>
                  </w:rPr>
                  <w:t>袁  科（注册号：4220140067）</w:t>
                </w:r>
              </w:sdtContent>
            </w:sdt>
          </w:p>
        </w:tc>
        <w:tc>
          <w:tcPr>
            <w:tcW w:w="2000" w:type="pct"/>
            <w:vAlign w:val="center"/>
          </w:tcPr>
          <w:p w:rsidR="00E138EC" w:rsidRPr="00AA1D36" w:rsidRDefault="00E138EC"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E138EC" w:rsidRPr="00AA1D36" w:rsidRDefault="00EB5292" w:rsidP="00FE2E8E">
            <w:pPr>
              <w:topLinePunct/>
              <w:adjustRightInd w:val="0"/>
              <w:snapToGrid w:val="0"/>
              <w:jc w:val="right"/>
              <w:rPr>
                <w:rFonts w:ascii="微软雅黑" w:eastAsia="微软雅黑" w:hAnsi="微软雅黑"/>
                <w:sz w:val="15"/>
                <w:szCs w:val="15"/>
              </w:rPr>
            </w:pPr>
            <w:r w:rsidRPr="00EB5292">
              <w:rPr>
                <w:rFonts w:ascii="微软雅黑" w:eastAsia="微软雅黑" w:hAnsi="微软雅黑"/>
                <w:sz w:val="15"/>
                <w:szCs w:val="15"/>
              </w:rPr>
              <w:t>2019年4月24日</w:t>
            </w:r>
            <w:r w:rsidR="00E138EC" w:rsidRPr="00AA1D36">
              <w:rPr>
                <w:rFonts w:ascii="微软雅黑" w:eastAsia="微软雅黑" w:hAnsi="微软雅黑" w:hint="eastAsia"/>
                <w:sz w:val="15"/>
                <w:szCs w:val="15"/>
              </w:rPr>
              <w:t xml:space="preserve">  </w:t>
            </w:r>
          </w:p>
        </w:tc>
      </w:tr>
    </w:tbl>
    <w:p w:rsidR="008C0025" w:rsidRPr="00AA1D36" w:rsidRDefault="008C0025" w:rsidP="00FE2E8E">
      <w:pPr>
        <w:pStyle w:val="2"/>
        <w:adjustRightInd w:val="0"/>
        <w:snapToGrid w:val="0"/>
        <w:spacing w:before="0" w:after="0" w:line="276" w:lineRule="auto"/>
        <w:rPr>
          <w:rFonts w:ascii="微软雅黑" w:eastAsia="微软雅黑" w:hAnsi="微软雅黑"/>
          <w:sz w:val="21"/>
          <w:szCs w:val="21"/>
        </w:rPr>
      </w:pPr>
      <w:bookmarkStart w:id="84" w:name="_Toc497819268"/>
      <w:bookmarkStart w:id="85" w:name="_Toc497819337"/>
      <w:bookmarkStart w:id="86" w:name="_Toc504057011"/>
      <w:bookmarkStart w:id="87" w:name="_Toc507605750"/>
      <w:bookmarkStart w:id="88" w:name="_Toc7008874"/>
      <w:r w:rsidRPr="00AA1D36">
        <w:rPr>
          <w:rFonts w:ascii="微软雅黑" w:eastAsia="微软雅黑" w:hAnsi="微软雅黑" w:hint="eastAsia"/>
          <w:sz w:val="21"/>
          <w:szCs w:val="21"/>
        </w:rPr>
        <w:t>十二、实地查勘期</w:t>
      </w:r>
      <w:bookmarkEnd w:id="84"/>
      <w:bookmarkEnd w:id="85"/>
      <w:bookmarkEnd w:id="86"/>
      <w:bookmarkEnd w:id="87"/>
      <w:bookmarkEnd w:id="88"/>
    </w:p>
    <w:p w:rsidR="008C0025" w:rsidRPr="00AA1D36" w:rsidRDefault="00334889" w:rsidP="00FE2E8E">
      <w:pPr>
        <w:adjustRightInd w:val="0"/>
        <w:snapToGrid w:val="0"/>
        <w:spacing w:line="276" w:lineRule="auto"/>
        <w:ind w:firstLineChars="200" w:firstLine="420"/>
        <w:rPr>
          <w:rFonts w:ascii="微软雅黑" w:eastAsia="微软雅黑" w:hAnsi="微软雅黑"/>
          <w:sz w:val="21"/>
          <w:szCs w:val="21"/>
        </w:rPr>
      </w:pPr>
      <w:r w:rsidRPr="00AA1D36">
        <w:rPr>
          <w:rFonts w:ascii="微软雅黑" w:eastAsia="微软雅黑" w:hAnsi="微软雅黑"/>
          <w:sz w:val="21"/>
          <w:szCs w:val="21"/>
        </w:rPr>
        <w:t>2019年3月20日</w:t>
      </w:r>
    </w:p>
    <w:p w:rsidR="008C0025" w:rsidRPr="00AA1D36" w:rsidRDefault="008C0025" w:rsidP="00FE2E8E">
      <w:pPr>
        <w:pStyle w:val="2"/>
        <w:adjustRightInd w:val="0"/>
        <w:snapToGrid w:val="0"/>
        <w:spacing w:before="0" w:after="0" w:line="276" w:lineRule="auto"/>
        <w:rPr>
          <w:rFonts w:ascii="微软雅黑" w:eastAsia="微软雅黑" w:hAnsi="微软雅黑"/>
          <w:sz w:val="21"/>
          <w:szCs w:val="21"/>
        </w:rPr>
      </w:pPr>
      <w:bookmarkStart w:id="89" w:name="_Toc497819269"/>
      <w:bookmarkStart w:id="90" w:name="_Toc497819338"/>
      <w:bookmarkStart w:id="91" w:name="_Toc504057012"/>
      <w:bookmarkStart w:id="92" w:name="_Toc507605751"/>
      <w:bookmarkStart w:id="93" w:name="_Toc7008875"/>
      <w:r w:rsidRPr="00AA1D36">
        <w:rPr>
          <w:rFonts w:ascii="微软雅黑" w:eastAsia="微软雅黑" w:hAnsi="微软雅黑" w:hint="eastAsia"/>
          <w:sz w:val="21"/>
          <w:szCs w:val="21"/>
        </w:rPr>
        <w:t>十三、估价作业期</w:t>
      </w:r>
      <w:bookmarkEnd w:id="89"/>
      <w:bookmarkEnd w:id="90"/>
      <w:bookmarkEnd w:id="91"/>
      <w:bookmarkEnd w:id="92"/>
      <w:bookmarkEnd w:id="93"/>
    </w:p>
    <w:p w:rsidR="00F86543" w:rsidRPr="00AA1D36" w:rsidRDefault="00334889" w:rsidP="00FE2E8E">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r w:rsidRPr="00AA1D36">
        <w:rPr>
          <w:rFonts w:ascii="微软雅黑" w:eastAsia="微软雅黑" w:hAnsi="微软雅黑"/>
          <w:sz w:val="21"/>
          <w:szCs w:val="21"/>
        </w:rPr>
        <w:t>2019年</w:t>
      </w:r>
      <w:r w:rsidR="00AB2437" w:rsidRPr="00AA1D36">
        <w:rPr>
          <w:rFonts w:ascii="微软雅黑" w:eastAsia="微软雅黑" w:hAnsi="微软雅黑" w:hint="eastAsia"/>
          <w:sz w:val="21"/>
          <w:szCs w:val="21"/>
        </w:rPr>
        <w:t>2</w:t>
      </w:r>
      <w:r w:rsidRPr="00AA1D36">
        <w:rPr>
          <w:rFonts w:ascii="微软雅黑" w:eastAsia="微软雅黑" w:hAnsi="微软雅黑"/>
          <w:sz w:val="21"/>
          <w:szCs w:val="21"/>
        </w:rPr>
        <w:t>月</w:t>
      </w:r>
      <w:r w:rsidR="00AB2437" w:rsidRPr="00AA1D36">
        <w:rPr>
          <w:rFonts w:ascii="微软雅黑" w:eastAsia="微软雅黑" w:hAnsi="微软雅黑" w:hint="eastAsia"/>
          <w:sz w:val="21"/>
          <w:szCs w:val="21"/>
        </w:rPr>
        <w:t>25</w:t>
      </w:r>
      <w:r w:rsidRPr="00AA1D36">
        <w:rPr>
          <w:rFonts w:ascii="微软雅黑" w:eastAsia="微软雅黑" w:hAnsi="微软雅黑"/>
          <w:sz w:val="21"/>
          <w:szCs w:val="21"/>
        </w:rPr>
        <w:t>日</w:t>
      </w:r>
      <w:r w:rsidR="008C0025" w:rsidRPr="00AA1D36">
        <w:rPr>
          <w:rFonts w:ascii="微软雅黑" w:eastAsia="微软雅黑" w:hAnsi="微软雅黑" w:hint="eastAsia"/>
          <w:sz w:val="21"/>
          <w:szCs w:val="21"/>
        </w:rPr>
        <w:t>至</w:t>
      </w:r>
      <w:r w:rsidR="00C1248E">
        <w:rPr>
          <w:rFonts w:ascii="微软雅黑" w:eastAsia="微软雅黑" w:hAnsi="微软雅黑"/>
          <w:sz w:val="21"/>
          <w:szCs w:val="21"/>
        </w:rPr>
        <w:t>2019年4月24日</w:t>
      </w:r>
    </w:p>
    <w:p w:rsidR="00F86543" w:rsidRPr="00AA1D36" w:rsidRDefault="00F86543" w:rsidP="00FE2E8E">
      <w:pPr>
        <w:tabs>
          <w:tab w:val="left" w:pos="284"/>
          <w:tab w:val="left" w:pos="2160"/>
        </w:tabs>
        <w:adjustRightInd w:val="0"/>
        <w:snapToGrid w:val="0"/>
        <w:spacing w:line="276" w:lineRule="auto"/>
        <w:ind w:firstLineChars="200" w:firstLine="480"/>
        <w:rPr>
          <w:rFonts w:ascii="微软雅黑" w:eastAsia="微软雅黑" w:hAnsi="微软雅黑"/>
          <w:szCs w:val="21"/>
        </w:rPr>
      </w:pPr>
    </w:p>
    <w:p w:rsidR="00DC004C" w:rsidRPr="00AA1D36" w:rsidRDefault="00DC004C" w:rsidP="00DC004C">
      <w:pPr>
        <w:topLinePunct/>
        <w:adjustRightInd w:val="0"/>
        <w:snapToGrid w:val="0"/>
        <w:jc w:val="center"/>
        <w:outlineLvl w:val="0"/>
        <w:rPr>
          <w:rFonts w:ascii="微软雅黑" w:eastAsia="微软雅黑" w:hAnsi="微软雅黑"/>
          <w:b/>
          <w:sz w:val="32"/>
          <w:szCs w:val="32"/>
        </w:rPr>
        <w:sectPr w:rsidR="00DC004C" w:rsidRPr="00AA1D36" w:rsidSect="00E11E4A">
          <w:pgSz w:w="11906" w:h="16838" w:code="9"/>
          <w:pgMar w:top="1701" w:right="1418" w:bottom="1418" w:left="1701" w:header="851" w:footer="964" w:gutter="0"/>
          <w:cols w:space="425"/>
          <w:docGrid w:type="lines" w:linePitch="312"/>
        </w:sectPr>
      </w:pPr>
      <w:bookmarkStart w:id="94" w:name="_Toc499803651"/>
      <w:bookmarkStart w:id="95" w:name="_Toc503261519"/>
      <w:bookmarkStart w:id="96" w:name="_Toc504481165"/>
    </w:p>
    <w:p w:rsidR="0036359D" w:rsidRPr="00CE1929" w:rsidRDefault="0036359D" w:rsidP="0036359D">
      <w:pPr>
        <w:topLinePunct/>
        <w:adjustRightInd w:val="0"/>
        <w:snapToGrid w:val="0"/>
        <w:jc w:val="center"/>
        <w:outlineLvl w:val="0"/>
        <w:rPr>
          <w:rFonts w:ascii="微软雅黑" w:eastAsia="微软雅黑" w:hAnsi="微软雅黑"/>
          <w:b/>
          <w:color w:val="C3AD72"/>
          <w:sz w:val="32"/>
          <w:szCs w:val="32"/>
        </w:rPr>
      </w:pPr>
      <w:bookmarkStart w:id="97" w:name="_Toc490223012"/>
      <w:bookmarkStart w:id="98" w:name="_Toc492480528"/>
      <w:bookmarkStart w:id="99" w:name="_Toc503261529"/>
      <w:bookmarkStart w:id="100" w:name="_Toc504481175"/>
      <w:bookmarkStart w:id="101" w:name="_Toc507605762"/>
      <w:bookmarkStart w:id="102" w:name="_Toc7008876"/>
      <w:bookmarkEnd w:id="94"/>
      <w:bookmarkEnd w:id="95"/>
      <w:bookmarkEnd w:id="96"/>
      <w:r w:rsidRPr="00CE1929">
        <w:rPr>
          <w:rFonts w:ascii="微软雅黑" w:eastAsia="微软雅黑" w:hAnsi="微软雅黑" w:hint="eastAsia"/>
          <w:b/>
          <w:color w:val="C3AD72"/>
          <w:sz w:val="32"/>
          <w:szCs w:val="32"/>
        </w:rPr>
        <w:lastRenderedPageBreak/>
        <w:t>附件</w:t>
      </w:r>
      <w:bookmarkEnd w:id="97"/>
      <w:bookmarkEnd w:id="98"/>
      <w:bookmarkEnd w:id="99"/>
      <w:bookmarkEnd w:id="100"/>
      <w:bookmarkEnd w:id="101"/>
      <w:bookmarkEnd w:id="102"/>
    </w:p>
    <w:p w:rsidR="0036359D" w:rsidRPr="00CE1929" w:rsidRDefault="0036359D" w:rsidP="00480409">
      <w:pPr>
        <w:topLinePunct/>
        <w:adjustRightInd w:val="0"/>
        <w:snapToGrid w:val="0"/>
        <w:spacing w:afterLines="200"/>
        <w:jc w:val="center"/>
        <w:rPr>
          <w:rFonts w:ascii="微软雅黑" w:eastAsia="微软雅黑" w:hAnsi="微软雅黑"/>
          <w:b/>
          <w:color w:val="C3AD72"/>
          <w:sz w:val="16"/>
          <w:szCs w:val="16"/>
        </w:rPr>
      </w:pPr>
      <w:r w:rsidRPr="00CE1929">
        <w:rPr>
          <w:rFonts w:ascii="微软雅黑" w:eastAsia="微软雅黑" w:hAnsi="微软雅黑"/>
          <w:b/>
          <w:color w:val="C3AD72"/>
          <w:sz w:val="16"/>
          <w:szCs w:val="16"/>
        </w:rPr>
        <w:t>Appendix</w:t>
      </w:r>
    </w:p>
    <w:p w:rsidR="00175DE3" w:rsidRPr="00AA1D36" w:rsidRDefault="00175DE3" w:rsidP="002D7ADF">
      <w:pPr>
        <w:pStyle w:val="a8"/>
        <w:numPr>
          <w:ilvl w:val="0"/>
          <w:numId w:val="19"/>
        </w:numPr>
        <w:topLinePunct/>
        <w:adjustRightInd w:val="0"/>
        <w:snapToGrid w:val="0"/>
        <w:spacing w:line="360" w:lineRule="auto"/>
        <w:ind w:firstLine="420"/>
        <w:outlineLvl w:val="2"/>
        <w:rPr>
          <w:rFonts w:ascii="微软雅黑" w:eastAsia="微软雅黑" w:hAnsi="微软雅黑"/>
          <w:b/>
          <w:sz w:val="21"/>
          <w:szCs w:val="21"/>
        </w:rPr>
      </w:pPr>
      <w:bookmarkStart w:id="103" w:name="_Toc7008877"/>
      <w:r w:rsidRPr="00CE1929">
        <w:rPr>
          <w:rFonts w:ascii="微软雅黑" w:eastAsia="微软雅黑" w:hAnsi="微软雅黑" w:hint="eastAsia"/>
          <w:sz w:val="21"/>
          <w:szCs w:val="21"/>
        </w:rPr>
        <w:t>《</w:t>
      </w:r>
      <w:r w:rsidR="00F208F0">
        <w:rPr>
          <w:rFonts w:ascii="微软雅黑" w:eastAsia="微软雅黑" w:hAnsi="微软雅黑" w:hint="eastAsia"/>
          <w:sz w:val="21"/>
          <w:szCs w:val="21"/>
        </w:rPr>
        <w:t>湖北省保康县人民法院司法鉴定委托书</w:t>
      </w:r>
      <w:r w:rsidRPr="00AA1D36">
        <w:rPr>
          <w:rFonts w:ascii="微软雅黑" w:eastAsia="微软雅黑" w:hAnsi="微软雅黑" w:hint="eastAsia"/>
          <w:sz w:val="21"/>
          <w:szCs w:val="21"/>
        </w:rPr>
        <w:t>》复印件</w:t>
      </w:r>
      <w:bookmarkEnd w:id="103"/>
    </w:p>
    <w:p w:rsidR="00175DE3" w:rsidRPr="00AA1D36"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4" w:name="_Toc7008878"/>
      <w:r w:rsidRPr="00AA1D36">
        <w:rPr>
          <w:rFonts w:ascii="微软雅黑" w:eastAsia="微软雅黑" w:hAnsi="微软雅黑" w:hint="eastAsia"/>
          <w:sz w:val="21"/>
          <w:szCs w:val="21"/>
        </w:rPr>
        <w:t>估价对象位置示意图</w:t>
      </w:r>
      <w:bookmarkEnd w:id="104"/>
    </w:p>
    <w:p w:rsidR="007F6A9D" w:rsidRPr="00AA1D36"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5" w:name="_Toc7008879"/>
      <w:r w:rsidRPr="00AA1D36">
        <w:rPr>
          <w:rFonts w:ascii="微软雅黑" w:eastAsia="微软雅黑" w:hAnsi="微软雅黑" w:hint="eastAsia"/>
          <w:sz w:val="21"/>
          <w:szCs w:val="21"/>
        </w:rPr>
        <w:t>估价对象实地查勘照片</w:t>
      </w:r>
      <w:bookmarkEnd w:id="105"/>
    </w:p>
    <w:p w:rsidR="007F6A9D" w:rsidRPr="00AA1D36"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6" w:name="_Toc7008880"/>
      <w:r w:rsidRPr="00AA1D36">
        <w:rPr>
          <w:rFonts w:ascii="微软雅黑" w:eastAsia="微软雅黑" w:hAnsi="微软雅黑" w:hint="eastAsia"/>
          <w:sz w:val="21"/>
          <w:szCs w:val="21"/>
        </w:rPr>
        <w:t>估价对象《房屋所有权证》复印件</w:t>
      </w:r>
      <w:bookmarkEnd w:id="106"/>
    </w:p>
    <w:p w:rsidR="007F6A9D" w:rsidRPr="00AA1D36"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7" w:name="_Toc7008881"/>
      <w:r w:rsidRPr="00AA1D36">
        <w:rPr>
          <w:rFonts w:ascii="微软雅黑" w:eastAsia="微软雅黑" w:hAnsi="微软雅黑" w:hint="eastAsia"/>
          <w:sz w:val="21"/>
          <w:szCs w:val="21"/>
        </w:rPr>
        <w:t>估价对象《国有土地使用证》复印件</w:t>
      </w:r>
      <w:bookmarkEnd w:id="107"/>
    </w:p>
    <w:p w:rsidR="007F6A9D" w:rsidRPr="00AA1D36"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8" w:name="_Toc7008882"/>
      <w:r w:rsidRPr="00AA1D36">
        <w:rPr>
          <w:rFonts w:ascii="微软雅黑" w:eastAsia="微软雅黑" w:hAnsi="微软雅黑" w:hint="eastAsia"/>
          <w:sz w:val="21"/>
          <w:szCs w:val="21"/>
        </w:rPr>
        <w:t>专业帮助情况</w:t>
      </w:r>
      <w:bookmarkEnd w:id="108"/>
    </w:p>
    <w:p w:rsidR="007F6A9D" w:rsidRPr="00AA1D36"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9" w:name="_Toc7008883"/>
      <w:r w:rsidRPr="00AA1D36">
        <w:rPr>
          <w:rFonts w:ascii="微软雅黑" w:eastAsia="微软雅黑" w:hAnsi="微软雅黑" w:hint="eastAsia"/>
          <w:sz w:val="21"/>
          <w:szCs w:val="21"/>
        </w:rPr>
        <w:t>房地产估价机构《营业执照》复印件</w:t>
      </w:r>
      <w:bookmarkEnd w:id="109"/>
    </w:p>
    <w:p w:rsidR="007F6A9D" w:rsidRPr="00AA1D36"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10" w:name="_Toc7008884"/>
      <w:r w:rsidRPr="00AA1D36">
        <w:rPr>
          <w:rFonts w:ascii="微软雅黑" w:eastAsia="微软雅黑" w:hAnsi="微软雅黑" w:hint="eastAsia"/>
          <w:sz w:val="21"/>
          <w:szCs w:val="21"/>
        </w:rPr>
        <w:t>房地产估价机构资质证书复印件</w:t>
      </w:r>
      <w:bookmarkEnd w:id="110"/>
    </w:p>
    <w:p w:rsidR="007F6A9D" w:rsidRPr="00AA1D36"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11" w:name="_Toc7008885"/>
      <w:r w:rsidRPr="00AA1D36">
        <w:rPr>
          <w:rFonts w:ascii="微软雅黑" w:eastAsia="微软雅黑" w:hAnsi="微软雅黑" w:hint="eastAsia"/>
          <w:sz w:val="21"/>
          <w:szCs w:val="21"/>
        </w:rPr>
        <w:t>注册房地产估价师估价资格证书复印件</w:t>
      </w:r>
      <w:bookmarkEnd w:id="111"/>
    </w:p>
    <w:p w:rsidR="003E23ED" w:rsidRPr="00CE1929" w:rsidRDefault="003E23ED" w:rsidP="00DC004C">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CE1929" w:rsidSect="00E11E4A">
          <w:pgSz w:w="11906" w:h="16838" w:code="9"/>
          <w:pgMar w:top="1701" w:right="1418" w:bottom="1418" w:left="1701" w:header="851" w:footer="964" w:gutter="0"/>
          <w:cols w:space="425"/>
          <w:docGrid w:type="lines" w:linePitch="312"/>
        </w:sectPr>
      </w:pPr>
    </w:p>
    <w:p w:rsidR="003E23ED" w:rsidRPr="00CE1929" w:rsidRDefault="00454138" w:rsidP="00480409">
      <w:pPr>
        <w:topLinePunct/>
        <w:adjustRightInd w:val="0"/>
        <w:snapToGrid w:val="0"/>
        <w:spacing w:beforeLines="50"/>
        <w:jc w:val="center"/>
        <w:rPr>
          <w:rFonts w:ascii="微软雅黑" w:eastAsia="微软雅黑" w:hAnsi="微软雅黑"/>
          <w:b/>
        </w:rPr>
      </w:pPr>
      <w:r w:rsidRPr="00454138">
        <w:rPr>
          <w:rFonts w:ascii="微软雅黑" w:eastAsia="微软雅黑" w:hAnsi="微软雅黑"/>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 o:spid="_x0000_s1032" type="#_x0000_t62" style="position:absolute;left:0;text-align:left;margin-left:55.5pt;margin-top:116.4pt;width:63pt;height:41.35pt;flip:x 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ryigIAAPIEAAAOAAAAZHJzL2Uyb0RvYy54bWysVM1u1DAQviPxDpbvbX66P23UbFVtKSAV&#10;qFrg7o2dxODYxvZudnkAuHNGAnEBzpx5nBYeg7GTlpRyQuRgzWQ+z9834/2DdSPQihnLlcxxsh1j&#10;xGShKJdVjp89Pd7axcg6IikRSrIcb5jFB7O7d/ZbnbFU1UpQZhA4kTZrdY5r53QWRbaoWUPsttJM&#10;grFUpiEOVFNF1JAWvDciSuN4ErXKUG1UwayFv0edEc+C/7JkhXtSlpY5JHIMublwmnAu/BnN9klW&#10;GaJrXvRpkH/IoiFcQtBrV0fEEbQ0/JarhhdGWVW67UI1kSpLXrBQA1STxH9Uc14TzUIt0Byrr9tk&#10;/5/b4vHq1CBOcwxESdIARRfv3/z8/O7Hh68X3z9dfnx7+e0L2vF9arXNAH6uT42v1OoTVby0SKp5&#10;TWTFDo1Rbc0IhewSj49uXPCKhato0T5SFMKQpVOhZevSNKgUXD/wF4P03Es+CDQIrQNbm2u22Nqh&#10;An7uxtAx4LQA0zgdJ6NxiEoy79Bf1sa6+0w1yAs5bhmt2JlaSnoGYzEnQqilC1HI6sS6wB7te0Do&#10;C59KI2AYVkSgrWQ6SuPdflwGqHSImibxzvQ2ZmeISSaTScBEJOvjgnSVamisEpwecyGCYqrFXBgE&#10;SeT4OHx9lXYIExK1Od6DNoSCbtjs0EUcvr+5aLiDTRS8CZ0FWFeIZ/SepGFPHOGikyFlIXuKPavd&#10;dLj1Yh1mKfV3PeMLRTfAuVHd4sFDAUKtzGuMWli6HNtXS2IYRuKhhLnZS0Yjv6VBGY2nKShmaFkM&#10;LUQW4CrHDqNOnLtus5fa8KqGSN0QSXUIs1ZydzWUXVZ9+rBYIN3Y3KEeUL+fqtkvAAAA//8DAFBL&#10;AwQUAAYACAAAACEAifLG0+IAAAAQAQAADwAAAGRycy9kb3ducmV2LnhtbExPTU/DMAy9I/EfIk/i&#10;xtJl6j66phMa4oJ2gIF29pqsrdY4VZNuhV+POcHF0nu230e+HV0rrrYPjScNs2kCwlLpTUOVhs+P&#10;l8cViBCRDLaerIYvG2Bb3N/lmBl/o3d7PcRKsAiFDDXUMXaZlKGsrcMw9Z0l3p197zAy7Ctperyx&#10;uGulSpKFdNgQO9TY2V1ty8thcBqOcj8gvi1fL3J3HObxXIbv5V7rh8n4vOHxtAER7Rj/PuC3A+eH&#10;goOd/EAmiJaxWnChqGE+S1MQfKFSxcyJmfVKgSxy+b9I8QMAAP//AwBQSwECLQAUAAYACAAAACEA&#10;toM4kv4AAADhAQAAEwAAAAAAAAAAAAAAAAAAAAAAW0NvbnRlbnRfVHlwZXNdLnhtbFBLAQItABQA&#10;BgAIAAAAIQA4/SH/1gAAAJQBAAALAAAAAAAAAAAAAAAAAC8BAABfcmVscy8ucmVsc1BLAQItABQA&#10;BgAIAAAAIQAW8MryigIAAPIEAAAOAAAAAAAAAAAAAAAAAC4CAABkcnMvZTJvRG9jLnhtbFBLAQIt&#10;ABQABgAIAAAAIQCJ8sbT4gAAABABAAAPAAAAAAAAAAAAAAAAAOQEAABkcnMvZG93bnJldi54bWxQ&#10;SwUGAAAAAAQABADzAAAA8wUAAAAAQUFBQUFBQUFBQUFBQUFBT1FFQUFCa2N=&#10;" adj="-26829,26144">
            <v:textbox>
              <w:txbxContent>
                <w:p w:rsidR="00951D30" w:rsidRPr="00147266" w:rsidRDefault="00951D30" w:rsidP="003E23ED">
                  <w:pPr>
                    <w:rPr>
                      <w:rFonts w:ascii="微软雅黑" w:eastAsia="微软雅黑" w:hAnsi="微软雅黑"/>
                      <w:sz w:val="18"/>
                    </w:rPr>
                  </w:pPr>
                  <w:r w:rsidRPr="00147266">
                    <w:rPr>
                      <w:rFonts w:ascii="微软雅黑" w:eastAsia="微软雅黑" w:hAnsi="微软雅黑" w:hint="eastAsia"/>
                      <w:sz w:val="18"/>
                    </w:rPr>
                    <w:t>估价对象</w:t>
                  </w:r>
                </w:p>
                <w:p w:rsidR="00951D30" w:rsidRPr="00147266" w:rsidRDefault="00951D30"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w:r>
      <w:r w:rsidR="003E23ED" w:rsidRPr="00CE1929">
        <w:rPr>
          <w:rFonts w:ascii="微软雅黑" w:eastAsia="微软雅黑" w:hAnsi="微软雅黑" w:hint="eastAsia"/>
          <w:b/>
          <w:color w:val="C3AD72"/>
          <w:sz w:val="32"/>
          <w:szCs w:val="32"/>
        </w:rPr>
        <w:t>估价对象位置示意图</w:t>
      </w:r>
      <w:r w:rsidR="00534153" w:rsidRPr="00534153">
        <w:rPr>
          <w:rFonts w:ascii="微软雅黑" w:eastAsia="微软雅黑" w:hAnsi="微软雅黑"/>
          <w:b/>
        </w:rPr>
        <w:t xml:space="preserve"> </w:t>
      </w:r>
      <w:r w:rsidR="00534153">
        <w:rPr>
          <w:rFonts w:ascii="微软雅黑" w:eastAsia="微软雅黑" w:hAnsi="微软雅黑"/>
          <w:b/>
          <w:noProof/>
        </w:rPr>
        <w:drawing>
          <wp:inline distT="0" distB="0" distL="0" distR="0">
            <wp:extent cx="5579745" cy="3780000"/>
            <wp:effectExtent l="19050" t="0" r="1905" b="0"/>
            <wp:docPr id="1"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5579745" cy="3780000"/>
                    </a:xfrm>
                    <a:prstGeom prst="rect">
                      <a:avLst/>
                    </a:prstGeom>
                    <a:noFill/>
                    <a:ln w="9525">
                      <a:noFill/>
                      <a:miter lim="800000"/>
                      <a:headEnd/>
                      <a:tailEnd/>
                    </a:ln>
                  </pic:spPr>
                </pic:pic>
              </a:graphicData>
            </a:graphic>
          </wp:inline>
        </w:drawing>
      </w:r>
    </w:p>
    <w:p w:rsidR="003E23ED" w:rsidRPr="00CE1929" w:rsidRDefault="003E23ED" w:rsidP="00534153">
      <w:pPr>
        <w:topLinePunct/>
        <w:adjustRightInd w:val="0"/>
        <w:snapToGrid w:val="0"/>
        <w:jc w:val="center"/>
        <w:rPr>
          <w:rFonts w:ascii="微软雅黑" w:eastAsia="微软雅黑" w:hAnsi="微软雅黑"/>
          <w:szCs w:val="32"/>
        </w:rPr>
      </w:pPr>
      <w:r w:rsidRPr="00CE1929">
        <w:rPr>
          <w:rFonts w:ascii="微软雅黑" w:eastAsia="微软雅黑" w:hAnsi="微软雅黑" w:hint="eastAsia"/>
          <w:szCs w:val="32"/>
        </w:rPr>
        <w:t>区域位置示意图</w:t>
      </w:r>
    </w:p>
    <w:p w:rsidR="003E23ED" w:rsidRPr="00CE1929" w:rsidRDefault="00454138" w:rsidP="003E23ED">
      <w:pPr>
        <w:topLinePunct/>
        <w:adjustRightInd w:val="0"/>
        <w:snapToGrid w:val="0"/>
        <w:spacing w:line="360" w:lineRule="auto"/>
        <w:jc w:val="center"/>
        <w:rPr>
          <w:rFonts w:ascii="微软雅黑" w:eastAsia="微软雅黑" w:hAnsi="微软雅黑"/>
          <w:b/>
        </w:rPr>
      </w:pPr>
      <w:r w:rsidRPr="00454138">
        <w:rPr>
          <w:rFonts w:ascii="微软雅黑" w:eastAsia="微软雅黑" w:hAnsi="微软雅黑"/>
          <w:noProof/>
        </w:rPr>
        <w:pict>
          <v:shape id="圆角矩形标注 1" o:spid="_x0000_s1033" type="#_x0000_t62" style="position:absolute;left:0;text-align:left;margin-left:229.8pt;margin-top:154.6pt;width:62.25pt;height:44.15pt;rotation:18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TjgIAAOwEAAAOAAAAZHJzL2Uyb0RvYy54bWysVMFu1DAQvSPxD5bvNMm22XRXzVbVliKk&#10;AlULH+C1ncTg2Mb2brb9ALhzRgJxAc6c+ZwWPoOxN21TekPkYHk84/HMe2+yt79uJVpx64RWJc62&#10;Uoy4opoJVZf41cujR7sYOU8UI1IrXuJz7vD+7OGDvc5M+Ug3WjJuESRRbtqZEjfem2mSONrwlrgt&#10;bbgCZ6VtSzyYtk6YJR1kb2UyStNx0mnLjNWUOwenhxsnnsX8VcWpf1FVjnskSwy1+bjauC7Cmsz2&#10;yLS2xDSC9mWQf6iiJULBozepDoknaGnFvVStoFY7XfktqttEV5WgPPYA3WTpX92cNcTw2AuA48wN&#10;TO7/paXPVycWCVbiCUaKtEDR5cd3v79++PXp++XPL1ef31/9+IaygFNn3BTCz8yJDZ06c6zpG4eU&#10;njdE1fzAWt01nDCoLsYndy4Ew8FVtOieaQbPkKXXEbJ1ZVtkNVCTpbtp+OIxYIPWkajzG6L42iMK&#10;h8UkzYscIwqufJwWaR4KTMg05ArFGev8E65bFDYl7jir+aleKnYKipgTKfXSx1fI6tj5SBzr2yfs&#10;dYZR1UrQwYpIlBWTSb7bC2UQNBoGbeejYvt+zPYwJhuPx0VfZ/8sVHxdaYRUS8GOhJTRsPViLi2C&#10;Gkp8FL/+shuGSYU6IC8f5bGfOz43TBGRjYKHV++EtcLDDErRlrjHP05F4PKxYnHviZCbPVyWCrC+&#10;5nOjC79erKOKIgjBt9DsHNiOvMLgwS8CeGi0vcCog3ErsXu7JJZjJJ8qUMwk29kJ8xmNnbwYgWGH&#10;nsXQQxSFVCX2GG22c7+Z6aWxom6ClCIaSh+Ayirhgzpuq+oNGKkomn78w8wO7Rh1+5Oa/QEAAP//&#10;AwBQSwMEFAAGAAgAAAAhAGMpuGXkAAAAEAEAAA8AAABkcnMvZG93bnJldi54bWxMT8tOwzAQvCPx&#10;D9YicUHUbqs4JY1TIR4SglNbuG9jNwn1I8RuG/6e5QSXkVYzO49yNTrLTmaIXfAKphMBzPg66M43&#10;Ct63z7cLYDGh12iDNwq+TYRVdXlRYqHD2a/NaZMaRiY+FqigTakvOI91axzGSeiNJ24fBoeJzqHh&#10;esAzmTvLZ0JI7rDzlNBibx5aUx82R6dgvv/Cl+3rm11/ZPJw84lPd5gJpa6vxsclwf0SWDJj+vuA&#10;3w3UHyoqtgtHryOzCmQ2n5JUwUwucmCkyPNcAttRRpYL4FXJ/w+pfgAAAP//AwBQSwECLQAUAAYA&#10;CAAAACEAtoM4kv4AAADhAQAAEwAAAAAAAAAAAAAAAAAAAAAAW0NvbnRlbnRfVHlwZXNdLnhtbFBL&#10;AQItABQABgAIAAAAIQA4/SH/1gAAAJQBAAALAAAAAAAAAAAAAAAAAC8BAABfcmVscy8ucmVsc1BL&#10;AQItABQABgAIAAAAIQA/FEETjgIAAOwEAAAOAAAAAAAAAAAAAAAAAC4CAABkcnMvZTJvRG9jLnht&#10;bFBLAQItABQABgAIAAAAIQBjKbhl5AAAABABAAAPAAAAAAAAAAAAAAAAAOgEAABkcnMvZG93bnJl&#10;di54bWxQSwUGAAAAAAQABADzAAAA+QUAAAAAQUFBQUFBQUFBQUFBQUFBQUFPZ0VBQUJ=&#10;" adj="49671,18419">
            <v:textbox>
              <w:txbxContent>
                <w:p w:rsidR="00951D30" w:rsidRPr="00147266" w:rsidRDefault="00951D30" w:rsidP="003E23ED">
                  <w:pPr>
                    <w:rPr>
                      <w:rFonts w:ascii="微软雅黑" w:eastAsia="微软雅黑" w:hAnsi="微软雅黑"/>
                      <w:sz w:val="18"/>
                    </w:rPr>
                  </w:pPr>
                  <w:r w:rsidRPr="00147266">
                    <w:rPr>
                      <w:rFonts w:ascii="微软雅黑" w:eastAsia="微软雅黑" w:hAnsi="微软雅黑" w:hint="eastAsia"/>
                      <w:sz w:val="18"/>
                    </w:rPr>
                    <w:t>估价对象</w:t>
                  </w:r>
                </w:p>
                <w:p w:rsidR="00951D30" w:rsidRPr="00147266" w:rsidRDefault="00951D30"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w:r>
      <w:r w:rsidR="00534153">
        <w:rPr>
          <w:rFonts w:ascii="微软雅黑" w:eastAsia="微软雅黑" w:hAnsi="微软雅黑"/>
          <w:b/>
          <w:noProof/>
        </w:rPr>
        <w:drawing>
          <wp:inline distT="0" distB="0" distL="0" distR="0">
            <wp:extent cx="5579745" cy="3780000"/>
            <wp:effectExtent l="19050" t="0" r="1905" b="0"/>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5579745" cy="3780000"/>
                    </a:xfrm>
                    <a:prstGeom prst="rect">
                      <a:avLst/>
                    </a:prstGeom>
                    <a:noFill/>
                    <a:ln w="9525">
                      <a:noFill/>
                      <a:miter lim="800000"/>
                      <a:headEnd/>
                      <a:tailEnd/>
                    </a:ln>
                  </pic:spPr>
                </pic:pic>
              </a:graphicData>
            </a:graphic>
          </wp:inline>
        </w:drawing>
      </w:r>
    </w:p>
    <w:p w:rsidR="003E23ED" w:rsidRPr="00CE1929" w:rsidRDefault="003E23ED" w:rsidP="003E23ED">
      <w:pPr>
        <w:topLinePunct/>
        <w:adjustRightInd w:val="0"/>
        <w:snapToGrid w:val="0"/>
        <w:jc w:val="center"/>
        <w:rPr>
          <w:rFonts w:ascii="微软雅黑" w:eastAsia="微软雅黑" w:hAnsi="微软雅黑"/>
          <w:szCs w:val="32"/>
        </w:rPr>
      </w:pPr>
      <w:r w:rsidRPr="00CE1929">
        <w:rPr>
          <w:rFonts w:ascii="微软雅黑" w:eastAsia="微软雅黑" w:hAnsi="微软雅黑" w:hint="eastAsia"/>
          <w:szCs w:val="32"/>
        </w:rPr>
        <w:t>详细位置示意图</w:t>
      </w:r>
    </w:p>
    <w:p w:rsidR="003E23ED" w:rsidRPr="00CE1929" w:rsidRDefault="003E23ED" w:rsidP="007444F0">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CE1929" w:rsidSect="00E11E4A">
          <w:footerReference w:type="default" r:id="rId20"/>
          <w:pgSz w:w="11906" w:h="16838" w:code="9"/>
          <w:pgMar w:top="1701" w:right="1418" w:bottom="1418" w:left="1701" w:header="851" w:footer="964" w:gutter="0"/>
          <w:cols w:space="425"/>
          <w:docGrid w:type="lines" w:linePitch="312"/>
        </w:sectPr>
      </w:pPr>
    </w:p>
    <w:p w:rsidR="003E23ED" w:rsidRPr="00CE1929" w:rsidRDefault="003E23ED" w:rsidP="003E23ED">
      <w:pPr>
        <w:tabs>
          <w:tab w:val="left" w:pos="284"/>
          <w:tab w:val="left" w:pos="2160"/>
        </w:tabs>
        <w:adjustRightInd w:val="0"/>
        <w:snapToGrid w:val="0"/>
        <w:spacing w:line="276" w:lineRule="auto"/>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lastRenderedPageBreak/>
        <w:t>估价对象实地查勘</w:t>
      </w:r>
      <w:r w:rsidRPr="00CE1929">
        <w:rPr>
          <w:rFonts w:ascii="微软雅黑" w:eastAsia="微软雅黑" w:hAnsi="微软雅黑"/>
          <w:b/>
          <w:color w:val="C3AD72"/>
          <w:sz w:val="32"/>
          <w:szCs w:val="32"/>
        </w:rPr>
        <w:t>情况和相关照片</w:t>
      </w:r>
    </w:p>
    <w:tbl>
      <w:tblPr>
        <w:tblW w:w="5000" w:type="pct"/>
        <w:jc w:val="center"/>
        <w:tblLayout w:type="fixed"/>
        <w:tblLook w:val="0000"/>
      </w:tblPr>
      <w:tblGrid>
        <w:gridCol w:w="4305"/>
        <w:gridCol w:w="176"/>
        <w:gridCol w:w="4306"/>
      </w:tblGrid>
      <w:tr w:rsidR="003E23ED" w:rsidRPr="00CE1929" w:rsidTr="002059E2">
        <w:trPr>
          <w:cantSplit/>
          <w:trHeight w:val="284"/>
          <w:jc w:val="center"/>
        </w:trPr>
        <w:tc>
          <w:tcPr>
            <w:tcW w:w="2450" w:type="pct"/>
            <w:tcMar>
              <w:left w:w="0" w:type="dxa"/>
              <w:right w:w="0" w:type="dxa"/>
            </w:tcMar>
            <w:vAlign w:val="bottom"/>
          </w:tcPr>
          <w:p w:rsidR="003E23ED" w:rsidRPr="00CE1929" w:rsidRDefault="00534153" w:rsidP="002B2CBB">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400000" cy="1800000"/>
                  <wp:effectExtent l="19050" t="0" r="300" b="0"/>
                  <wp:docPr id="41" name="图片 41" descr="J:\法院\3.20保康人行家属院（保康法院）\照片\IMG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法院\3.20保康人行家属院（保康法院）\照片\IMG_0747.JPG"/>
                          <pic:cNvPicPr>
                            <a:picLocks noChangeAspect="1" noChangeArrowheads="1"/>
                          </pic:cNvPicPr>
                        </pic:nvPicPr>
                        <pic:blipFill>
                          <a:blip r:embed="rId21"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AA1D36" w:rsidP="002B2CBB">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399663" cy="1800000"/>
                  <wp:effectExtent l="19050" t="0" r="637" b="0"/>
                  <wp:docPr id="3" name="图片 2" descr="J:\法院\3.20保康人行家属院（保康法院）\照片\IMG_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法院\3.20保康人行家属院（保康法院）\照片\IMG_0751.JPG"/>
                          <pic:cNvPicPr>
                            <a:picLocks noChangeAspect="1" noChangeArrowheads="1"/>
                          </pic:cNvPicPr>
                        </pic:nvPicPr>
                        <pic:blipFill>
                          <a:blip r:embed="rId22"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3E23ED" w:rsidRPr="00CE1929" w:rsidTr="002059E2">
        <w:trPr>
          <w:cantSplit/>
          <w:trHeight w:val="227"/>
          <w:jc w:val="center"/>
        </w:trPr>
        <w:tc>
          <w:tcPr>
            <w:tcW w:w="2450" w:type="pct"/>
            <w:tcMar>
              <w:left w:w="0" w:type="dxa"/>
              <w:right w:w="0" w:type="dxa"/>
            </w:tcMar>
            <w:vAlign w:val="bottom"/>
          </w:tcPr>
          <w:p w:rsidR="003E23ED" w:rsidRPr="00CE1929" w:rsidRDefault="00534153"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周边道路状况（清溪路</w:t>
            </w:r>
            <w:r w:rsidR="007444F0" w:rsidRPr="00CE1929">
              <w:rPr>
                <w:rFonts w:ascii="微软雅黑" w:eastAsia="微软雅黑" w:hAnsi="微软雅黑" w:hint="eastAsia"/>
                <w:color w:val="000000"/>
                <w:sz w:val="15"/>
                <w:szCs w:val="15"/>
              </w:rPr>
              <w:t>）</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AA1D36"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小区入口</w:t>
            </w:r>
          </w:p>
        </w:tc>
      </w:tr>
      <w:tr w:rsidR="003E23ED" w:rsidRPr="00CE1929" w:rsidTr="002059E2">
        <w:trPr>
          <w:cantSplit/>
          <w:trHeight w:val="284"/>
          <w:jc w:val="center"/>
        </w:trPr>
        <w:tc>
          <w:tcPr>
            <w:tcW w:w="2450" w:type="pct"/>
            <w:tcMar>
              <w:left w:w="0" w:type="dxa"/>
              <w:right w:w="0" w:type="dxa"/>
            </w:tcMar>
            <w:vAlign w:val="bottom"/>
          </w:tcPr>
          <w:p w:rsidR="003E23ED" w:rsidRPr="00CE1929" w:rsidRDefault="00AA1D36" w:rsidP="00AA1D36">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399663" cy="1800000"/>
                  <wp:effectExtent l="19050" t="0" r="637" b="0"/>
                  <wp:docPr id="5" name="图片 3" descr="J:\法院\3.20保康人行家属院（保康法院）\照片\I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法院\3.20保康人行家属院（保康法院）\照片\IMG_0745.JPG"/>
                          <pic:cNvPicPr>
                            <a:picLocks noChangeAspect="1" noChangeArrowheads="1"/>
                          </pic:cNvPicPr>
                        </pic:nvPicPr>
                        <pic:blipFill>
                          <a:blip r:embed="rId23"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059E2" w:rsidP="002059E2">
            <w:pPr>
              <w:topLinePunct/>
              <w:adjustRightInd w:val="0"/>
              <w:snapToGrid w:val="0"/>
              <w:spacing w:line="276" w:lineRule="auto"/>
              <w:rPr>
                <w:rFonts w:ascii="微软雅黑" w:eastAsia="微软雅黑" w:hAnsi="微软雅黑"/>
                <w:color w:val="000000"/>
                <w:sz w:val="15"/>
                <w:szCs w:val="15"/>
              </w:rPr>
            </w:pPr>
            <w:r w:rsidRPr="002059E2">
              <w:rPr>
                <w:rFonts w:ascii="微软雅黑" w:eastAsia="微软雅黑" w:hAnsi="微软雅黑"/>
                <w:noProof/>
              </w:rPr>
              <w:drawing>
                <wp:inline distT="0" distB="0" distL="0" distR="0">
                  <wp:extent cx="2399663" cy="1800000"/>
                  <wp:effectExtent l="19050" t="0" r="637" b="0"/>
                  <wp:docPr id="10" name="图片 5" descr="J:\法院\3.20保康人行家属院（保康法院）\照片\IMG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法院\3.20保康人行家属院（保康法院）\照片\IMG_0746.JPG"/>
                          <pic:cNvPicPr>
                            <a:picLocks noChangeAspect="1" noChangeArrowheads="1"/>
                          </pic:cNvPicPr>
                        </pic:nvPicPr>
                        <pic:blipFill>
                          <a:blip r:embed="rId24"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3E23ED" w:rsidRPr="00CE1929" w:rsidTr="002059E2">
        <w:trPr>
          <w:cantSplit/>
          <w:trHeight w:val="227"/>
          <w:jc w:val="center"/>
        </w:trPr>
        <w:tc>
          <w:tcPr>
            <w:tcW w:w="2450" w:type="pct"/>
            <w:tcMar>
              <w:left w:w="0" w:type="dxa"/>
              <w:right w:w="0" w:type="dxa"/>
            </w:tcMar>
            <w:vAlign w:val="bottom"/>
          </w:tcPr>
          <w:p w:rsidR="003E23ED" w:rsidRPr="00CE1929" w:rsidRDefault="00AA1D36"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小区环境</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059E2" w:rsidP="003E23ED">
            <w:pPr>
              <w:topLinePunct/>
              <w:adjustRightInd w:val="0"/>
              <w:snapToGrid w:val="0"/>
              <w:jc w:val="center"/>
              <w:rPr>
                <w:rFonts w:ascii="微软雅黑" w:eastAsia="微软雅黑" w:hAnsi="微软雅黑"/>
                <w:color w:val="000000"/>
                <w:sz w:val="15"/>
                <w:szCs w:val="15"/>
              </w:rPr>
            </w:pPr>
            <w:r w:rsidRPr="00CE1929">
              <w:rPr>
                <w:rFonts w:ascii="微软雅黑" w:eastAsia="微软雅黑" w:hAnsi="微软雅黑"/>
                <w:color w:val="000000"/>
                <w:sz w:val="15"/>
                <w:szCs w:val="15"/>
              </w:rPr>
              <w:t>外观</w:t>
            </w:r>
          </w:p>
        </w:tc>
      </w:tr>
      <w:tr w:rsidR="003E23ED" w:rsidRPr="00CE1929" w:rsidTr="002059E2">
        <w:trPr>
          <w:cantSplit/>
          <w:trHeight w:val="284"/>
          <w:jc w:val="center"/>
        </w:trPr>
        <w:tc>
          <w:tcPr>
            <w:tcW w:w="2450" w:type="pct"/>
            <w:tcMar>
              <w:left w:w="0" w:type="dxa"/>
              <w:right w:w="0" w:type="dxa"/>
            </w:tcMar>
            <w:vAlign w:val="bottom"/>
          </w:tcPr>
          <w:p w:rsidR="003E23ED" w:rsidRPr="00CE1929" w:rsidRDefault="002059E2" w:rsidP="002059E2">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rPr>
              <w:drawing>
                <wp:inline distT="0" distB="0" distL="0" distR="0">
                  <wp:extent cx="2399663" cy="1800000"/>
                  <wp:effectExtent l="19050" t="0" r="637" b="0"/>
                  <wp:docPr id="11" name="图片 6" descr="J:\法院\3.20保康人行家属院（保康法院）\照片\IMG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法院\3.20保康人行家属院（保康法院）\照片\IMG_1208.JPG"/>
                          <pic:cNvPicPr>
                            <a:picLocks noChangeAspect="1" noChangeArrowheads="1"/>
                          </pic:cNvPicPr>
                        </pic:nvPicPr>
                        <pic:blipFill>
                          <a:blip r:embed="rId25"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059E2" w:rsidP="002059E2">
            <w:pPr>
              <w:topLinePunct/>
              <w:adjustRightInd w:val="0"/>
              <w:snapToGrid w:val="0"/>
              <w:spacing w:line="276" w:lineRule="auto"/>
              <w:rPr>
                <w:rFonts w:ascii="微软雅黑" w:eastAsia="微软雅黑" w:hAnsi="微软雅黑"/>
                <w:color w:val="000000"/>
                <w:sz w:val="15"/>
                <w:szCs w:val="15"/>
              </w:rPr>
            </w:pPr>
            <w:r w:rsidRPr="002059E2">
              <w:rPr>
                <w:rFonts w:ascii="微软雅黑" w:eastAsia="微软雅黑" w:hAnsi="微软雅黑"/>
                <w:noProof/>
              </w:rPr>
              <w:drawing>
                <wp:inline distT="0" distB="0" distL="0" distR="0">
                  <wp:extent cx="2399663" cy="1800000"/>
                  <wp:effectExtent l="19050" t="0" r="637" b="0"/>
                  <wp:docPr id="9" name="图片 4" descr="J:\法院\3.20保康人行家属院（保康法院）\照片\IMG_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法院\3.20保康人行家属院（保康法院）\照片\IMG_1199.JPG"/>
                          <pic:cNvPicPr>
                            <a:picLocks noChangeAspect="1" noChangeArrowheads="1"/>
                          </pic:cNvPicPr>
                        </pic:nvPicPr>
                        <pic:blipFill>
                          <a:blip r:embed="rId26"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3E23ED" w:rsidRPr="00CE1929" w:rsidTr="002059E2">
        <w:trPr>
          <w:cantSplit/>
          <w:trHeight w:val="227"/>
          <w:jc w:val="center"/>
        </w:trPr>
        <w:tc>
          <w:tcPr>
            <w:tcW w:w="2450" w:type="pct"/>
            <w:tcMar>
              <w:left w:w="0" w:type="dxa"/>
              <w:right w:w="0" w:type="dxa"/>
            </w:tcMar>
            <w:vAlign w:val="bottom"/>
          </w:tcPr>
          <w:p w:rsidR="003E23ED" w:rsidRPr="00CE1929" w:rsidRDefault="002059E2"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单元入口</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059E2"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入户大门及现场估价师</w:t>
            </w:r>
          </w:p>
        </w:tc>
      </w:tr>
      <w:tr w:rsidR="003E23ED" w:rsidRPr="00CE1929" w:rsidTr="002059E2">
        <w:trPr>
          <w:cantSplit/>
          <w:trHeight w:val="284"/>
          <w:jc w:val="center"/>
        </w:trPr>
        <w:tc>
          <w:tcPr>
            <w:tcW w:w="2450" w:type="pct"/>
            <w:tcMar>
              <w:left w:w="0" w:type="dxa"/>
              <w:right w:w="0" w:type="dxa"/>
            </w:tcMar>
            <w:vAlign w:val="bottom"/>
          </w:tcPr>
          <w:p w:rsidR="003E23ED" w:rsidRPr="00CE1929" w:rsidRDefault="002059E2" w:rsidP="002059E2">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399663" cy="1800000"/>
                  <wp:effectExtent l="19050" t="0" r="637" b="0"/>
                  <wp:docPr id="12" name="图片 7" descr="J:\法院\3.20保康人行家属院（保康法院）\照片\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法院\3.20保康人行家属院（保康法院）\照片\IMG_1182.JPG"/>
                          <pic:cNvPicPr>
                            <a:picLocks noChangeAspect="1" noChangeArrowheads="1"/>
                          </pic:cNvPicPr>
                        </pic:nvPicPr>
                        <pic:blipFill>
                          <a:blip r:embed="rId27"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2B2CBB">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059E2" w:rsidP="002059E2">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399663" cy="1800000"/>
                  <wp:effectExtent l="19050" t="0" r="637" b="0"/>
                  <wp:docPr id="25" name="图片 10" descr="J:\法院\3.20保康人行家属院（保康法院）\照片\IMG_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法院\3.20保康人行家属院（保康法院）\照片\IMG_1186.JPG"/>
                          <pic:cNvPicPr>
                            <a:picLocks noChangeAspect="1" noChangeArrowheads="1"/>
                          </pic:cNvPicPr>
                        </pic:nvPicPr>
                        <pic:blipFill>
                          <a:blip r:embed="rId28"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3E23ED" w:rsidRPr="00CE1929" w:rsidTr="002059E2">
        <w:trPr>
          <w:cantSplit/>
          <w:trHeight w:val="227"/>
          <w:jc w:val="center"/>
        </w:trPr>
        <w:tc>
          <w:tcPr>
            <w:tcW w:w="2450" w:type="pct"/>
            <w:tcMar>
              <w:left w:w="0" w:type="dxa"/>
              <w:right w:w="0" w:type="dxa"/>
            </w:tcMar>
            <w:vAlign w:val="bottom"/>
          </w:tcPr>
          <w:p w:rsidR="003E23ED" w:rsidRPr="00CE1929" w:rsidRDefault="002059E2"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客厅</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059E2"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餐厅</w:t>
            </w:r>
          </w:p>
        </w:tc>
      </w:tr>
      <w:tr w:rsidR="003E23ED" w:rsidRPr="00CE1929" w:rsidTr="002059E2">
        <w:trPr>
          <w:cantSplit/>
          <w:trHeight w:val="227"/>
          <w:jc w:val="center"/>
        </w:trPr>
        <w:tc>
          <w:tcPr>
            <w:tcW w:w="2450" w:type="pct"/>
            <w:tcMar>
              <w:left w:w="0" w:type="dxa"/>
              <w:right w:w="0" w:type="dxa"/>
            </w:tcMar>
            <w:vAlign w:val="bottom"/>
          </w:tcPr>
          <w:p w:rsidR="003E23ED" w:rsidRPr="00CE1929" w:rsidRDefault="002059E2" w:rsidP="003E23ED">
            <w:pPr>
              <w:topLinePunct/>
              <w:adjustRightInd w:val="0"/>
              <w:snapToGrid w:val="0"/>
              <w:spacing w:line="276" w:lineRule="auto"/>
              <w:jc w:val="center"/>
              <w:rPr>
                <w:rFonts w:ascii="微软雅黑" w:eastAsia="微软雅黑" w:hAnsi="微软雅黑"/>
                <w:color w:val="000000"/>
                <w:sz w:val="15"/>
                <w:szCs w:val="15"/>
              </w:rPr>
            </w:pPr>
            <w:r w:rsidRPr="002059E2">
              <w:rPr>
                <w:rFonts w:ascii="微软雅黑" w:eastAsia="微软雅黑" w:hAnsi="微软雅黑"/>
                <w:noProof/>
                <w:color w:val="000000"/>
                <w:sz w:val="15"/>
                <w:szCs w:val="15"/>
              </w:rPr>
              <w:lastRenderedPageBreak/>
              <w:drawing>
                <wp:inline distT="0" distB="0" distL="0" distR="0">
                  <wp:extent cx="2399663" cy="1800000"/>
                  <wp:effectExtent l="19050" t="0" r="637" b="0"/>
                  <wp:docPr id="14" name="图片 8" descr="J:\法院\3.20保康人行家属院（保康法院）\照片\IMG_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法院\3.20保康人行家属院（保康法院）\照片\IMG_1183.JPG"/>
                          <pic:cNvPicPr>
                            <a:picLocks noChangeAspect="1" noChangeArrowheads="1"/>
                          </pic:cNvPicPr>
                        </pic:nvPicPr>
                        <pic:blipFill>
                          <a:blip r:embed="rId29"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3E23ED" w:rsidRPr="00CE1929" w:rsidRDefault="003E23ED" w:rsidP="003E23ED">
            <w:pPr>
              <w:topLinePunct/>
              <w:adjustRightInd w:val="0"/>
              <w:snapToGrid w:val="0"/>
              <w:spacing w:line="276" w:lineRule="auto"/>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059E2" w:rsidP="002059E2">
            <w:pPr>
              <w:topLinePunct/>
              <w:adjustRightInd w:val="0"/>
              <w:snapToGrid w:val="0"/>
              <w:spacing w:line="276" w:lineRule="auto"/>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399663" cy="1800000"/>
                  <wp:effectExtent l="19050" t="0" r="637" b="0"/>
                  <wp:docPr id="24" name="图片 9" descr="J:\法院\3.20保康人行家属院（保康法院）\照片\IMG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法院\3.20保康人行家属院（保康法院）\照片\IMG_1204.JPG"/>
                          <pic:cNvPicPr>
                            <a:picLocks noChangeAspect="1" noChangeArrowheads="1"/>
                          </pic:cNvPicPr>
                        </pic:nvPicPr>
                        <pic:blipFill>
                          <a:blip r:embed="rId30"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3E23ED" w:rsidRPr="00CE1929" w:rsidTr="002059E2">
        <w:trPr>
          <w:cantSplit/>
          <w:trHeight w:val="227"/>
          <w:jc w:val="center"/>
        </w:trPr>
        <w:tc>
          <w:tcPr>
            <w:tcW w:w="2450" w:type="pct"/>
            <w:tcMar>
              <w:left w:w="0" w:type="dxa"/>
              <w:right w:w="0" w:type="dxa"/>
            </w:tcMar>
            <w:vAlign w:val="bottom"/>
          </w:tcPr>
          <w:p w:rsidR="003E23ED" w:rsidRPr="00CE1929" w:rsidRDefault="002059E2"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卧室1</w:t>
            </w:r>
          </w:p>
        </w:tc>
        <w:tc>
          <w:tcPr>
            <w:tcW w:w="100" w:type="pct"/>
            <w:tcMar>
              <w:left w:w="0" w:type="dxa"/>
              <w:right w:w="0" w:type="dxa"/>
            </w:tcMar>
          </w:tcPr>
          <w:p w:rsidR="003E23ED" w:rsidRPr="00CE1929" w:rsidRDefault="003E23ED"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3E23ED" w:rsidRPr="00CE1929" w:rsidRDefault="002059E2"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卧室</w:t>
            </w:r>
            <w:r w:rsidR="003E23ED" w:rsidRPr="00CE1929">
              <w:rPr>
                <w:rFonts w:ascii="微软雅黑" w:eastAsia="微软雅黑" w:hAnsi="微软雅黑" w:hint="eastAsia"/>
                <w:color w:val="000000"/>
                <w:sz w:val="15"/>
                <w:szCs w:val="15"/>
              </w:rPr>
              <w:t>2</w:t>
            </w:r>
          </w:p>
        </w:tc>
      </w:tr>
      <w:tr w:rsidR="002059E2" w:rsidRPr="00CE1929" w:rsidTr="002059E2">
        <w:trPr>
          <w:cantSplit/>
          <w:trHeight w:val="227"/>
          <w:jc w:val="center"/>
        </w:trPr>
        <w:tc>
          <w:tcPr>
            <w:tcW w:w="2450" w:type="pct"/>
            <w:tcMar>
              <w:left w:w="0" w:type="dxa"/>
              <w:right w:w="0" w:type="dxa"/>
            </w:tcMar>
            <w:vAlign w:val="bottom"/>
          </w:tcPr>
          <w:p w:rsidR="002059E2" w:rsidRDefault="002059E2" w:rsidP="002059E2">
            <w:pPr>
              <w:topLinePunct/>
              <w:adjustRightInd w:val="0"/>
              <w:snapToGrid w:val="0"/>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399663" cy="1800000"/>
                  <wp:effectExtent l="19050" t="0" r="637" b="0"/>
                  <wp:docPr id="27" name="图片 11" descr="J:\法院\3.20保康人行家属院（保康法院）\照片\IMG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法院\3.20保康人行家属院（保康法院）\照片\IMG_1187.JPG"/>
                          <pic:cNvPicPr>
                            <a:picLocks noChangeAspect="1" noChangeArrowheads="1"/>
                          </pic:cNvPicPr>
                        </pic:nvPicPr>
                        <pic:blipFill>
                          <a:blip r:embed="rId31"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c>
          <w:tcPr>
            <w:tcW w:w="100" w:type="pct"/>
            <w:tcMar>
              <w:left w:w="0" w:type="dxa"/>
              <w:right w:w="0" w:type="dxa"/>
            </w:tcMar>
          </w:tcPr>
          <w:p w:rsidR="002059E2" w:rsidRPr="00CE1929" w:rsidRDefault="002059E2"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2059E2" w:rsidRDefault="002059E2" w:rsidP="002059E2">
            <w:pPr>
              <w:topLinePunct/>
              <w:adjustRightInd w:val="0"/>
              <w:snapToGrid w:val="0"/>
              <w:rPr>
                <w:rFonts w:ascii="微软雅黑" w:eastAsia="微软雅黑" w:hAnsi="微软雅黑"/>
                <w:color w:val="000000"/>
                <w:sz w:val="15"/>
                <w:szCs w:val="15"/>
              </w:rPr>
            </w:pPr>
            <w:r>
              <w:rPr>
                <w:rFonts w:ascii="微软雅黑" w:eastAsia="微软雅黑" w:hAnsi="微软雅黑"/>
                <w:noProof/>
                <w:color w:val="000000"/>
                <w:sz w:val="15"/>
                <w:szCs w:val="15"/>
              </w:rPr>
              <w:drawing>
                <wp:inline distT="0" distB="0" distL="0" distR="0">
                  <wp:extent cx="2399663" cy="1800000"/>
                  <wp:effectExtent l="19050" t="0" r="637" b="0"/>
                  <wp:docPr id="28" name="图片 12" descr="J:\法院\3.20保康人行家属院（保康法院）\照片\IMG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法院\3.20保康人行家属院（保康法院）\照片\IMG_1190.JPG"/>
                          <pic:cNvPicPr>
                            <a:picLocks noChangeAspect="1" noChangeArrowheads="1"/>
                          </pic:cNvPicPr>
                        </pic:nvPicPr>
                        <pic:blipFill>
                          <a:blip r:embed="rId32" cstate="print"/>
                          <a:srcRect/>
                          <a:stretch>
                            <a:fillRect/>
                          </a:stretch>
                        </pic:blipFill>
                        <pic:spPr bwMode="auto">
                          <a:xfrm>
                            <a:off x="0" y="0"/>
                            <a:ext cx="2399663" cy="1800000"/>
                          </a:xfrm>
                          <a:prstGeom prst="rect">
                            <a:avLst/>
                          </a:prstGeom>
                          <a:noFill/>
                          <a:ln w="9525">
                            <a:noFill/>
                            <a:miter lim="800000"/>
                            <a:headEnd/>
                            <a:tailEnd/>
                          </a:ln>
                        </pic:spPr>
                      </pic:pic>
                    </a:graphicData>
                  </a:graphic>
                </wp:inline>
              </w:drawing>
            </w:r>
          </w:p>
        </w:tc>
      </w:tr>
      <w:tr w:rsidR="002059E2" w:rsidRPr="00CE1929" w:rsidTr="002059E2">
        <w:trPr>
          <w:cantSplit/>
          <w:trHeight w:val="227"/>
          <w:jc w:val="center"/>
        </w:trPr>
        <w:tc>
          <w:tcPr>
            <w:tcW w:w="2450" w:type="pct"/>
            <w:tcMar>
              <w:left w:w="0" w:type="dxa"/>
              <w:right w:w="0" w:type="dxa"/>
            </w:tcMar>
            <w:vAlign w:val="bottom"/>
          </w:tcPr>
          <w:p w:rsidR="002059E2" w:rsidRDefault="002059E2" w:rsidP="002059E2">
            <w:pPr>
              <w:topLinePunct/>
              <w:adjustRightInd w:val="0"/>
              <w:snapToGrid w:val="0"/>
              <w:rPr>
                <w:rFonts w:ascii="微软雅黑" w:eastAsia="微软雅黑" w:hAnsi="微软雅黑"/>
                <w:noProof/>
                <w:color w:val="000000"/>
                <w:sz w:val="15"/>
                <w:szCs w:val="15"/>
              </w:rPr>
            </w:pPr>
            <w:r>
              <w:rPr>
                <w:rFonts w:ascii="微软雅黑" w:eastAsia="微软雅黑" w:hAnsi="微软雅黑" w:hint="eastAsia"/>
                <w:noProof/>
                <w:color w:val="000000"/>
                <w:sz w:val="15"/>
                <w:szCs w:val="15"/>
              </w:rPr>
              <w:t xml:space="preserve">                     厨房</w:t>
            </w:r>
          </w:p>
        </w:tc>
        <w:tc>
          <w:tcPr>
            <w:tcW w:w="100" w:type="pct"/>
            <w:tcMar>
              <w:left w:w="0" w:type="dxa"/>
              <w:right w:w="0" w:type="dxa"/>
            </w:tcMar>
          </w:tcPr>
          <w:p w:rsidR="002059E2" w:rsidRPr="00CE1929" w:rsidRDefault="002059E2" w:rsidP="003E23ED">
            <w:pPr>
              <w:topLinePunct/>
              <w:adjustRightInd w:val="0"/>
              <w:snapToGrid w:val="0"/>
              <w:jc w:val="center"/>
              <w:rPr>
                <w:rFonts w:ascii="微软雅黑" w:eastAsia="微软雅黑" w:hAnsi="微软雅黑"/>
                <w:color w:val="000000"/>
                <w:sz w:val="15"/>
                <w:szCs w:val="15"/>
              </w:rPr>
            </w:pPr>
          </w:p>
        </w:tc>
        <w:tc>
          <w:tcPr>
            <w:tcW w:w="2450" w:type="pct"/>
            <w:tcMar>
              <w:left w:w="0" w:type="dxa"/>
              <w:right w:w="0" w:type="dxa"/>
            </w:tcMar>
            <w:vAlign w:val="bottom"/>
          </w:tcPr>
          <w:p w:rsidR="002059E2" w:rsidRDefault="002059E2" w:rsidP="003E23ED">
            <w:pPr>
              <w:topLinePunct/>
              <w:adjustRightInd w:val="0"/>
              <w:snapToGrid w:val="0"/>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卫生间</w:t>
            </w:r>
          </w:p>
        </w:tc>
      </w:tr>
    </w:tbl>
    <w:p w:rsidR="003E23ED" w:rsidRPr="00CE1929" w:rsidRDefault="003E23ED" w:rsidP="003E23ED">
      <w:pPr>
        <w:topLinePunct/>
        <w:adjustRightInd w:val="0"/>
        <w:snapToGrid w:val="0"/>
        <w:ind w:right="480"/>
        <w:jc w:val="right"/>
        <w:rPr>
          <w:rFonts w:ascii="微软雅黑" w:eastAsia="微软雅黑" w:hAnsi="微软雅黑"/>
          <w:szCs w:val="21"/>
        </w:rPr>
      </w:pPr>
      <w:r w:rsidRPr="00CE1929">
        <w:rPr>
          <w:rFonts w:ascii="微软雅黑" w:eastAsia="微软雅黑" w:hAnsi="微软雅黑" w:hint="eastAsia"/>
          <w:color w:val="000000"/>
          <w:szCs w:val="21"/>
        </w:rPr>
        <w:t>以上照片拍摄于</w:t>
      </w:r>
      <w:r w:rsidR="00334889">
        <w:rPr>
          <w:rFonts w:ascii="微软雅黑" w:eastAsia="微软雅黑" w:hAnsi="微软雅黑" w:hint="eastAsia"/>
          <w:color w:val="000000"/>
          <w:szCs w:val="21"/>
        </w:rPr>
        <w:t>2019年3月20日</w:t>
      </w:r>
    </w:p>
    <w:p w:rsidR="003E23ED" w:rsidRPr="00CE1929" w:rsidRDefault="003E23ED" w:rsidP="003E23ED">
      <w:pPr>
        <w:tabs>
          <w:tab w:val="left" w:pos="284"/>
          <w:tab w:val="left" w:pos="2160"/>
        </w:tabs>
        <w:adjustRightInd w:val="0"/>
        <w:snapToGrid w:val="0"/>
        <w:spacing w:line="276" w:lineRule="auto"/>
        <w:jc w:val="center"/>
        <w:rPr>
          <w:rFonts w:ascii="微软雅黑" w:eastAsia="微软雅黑" w:hAnsi="微软雅黑"/>
          <w:szCs w:val="21"/>
        </w:rPr>
        <w:sectPr w:rsidR="003E23ED" w:rsidRPr="00CE1929" w:rsidSect="00E11E4A">
          <w:pgSz w:w="11906" w:h="16838" w:code="9"/>
          <w:pgMar w:top="1701" w:right="1418" w:bottom="1418" w:left="1701" w:header="851" w:footer="964" w:gutter="0"/>
          <w:cols w:space="425"/>
          <w:docGrid w:type="lines" w:linePitch="312"/>
        </w:sectPr>
      </w:pPr>
    </w:p>
    <w:p w:rsidR="002059E2" w:rsidRDefault="002059E2" w:rsidP="007444F0">
      <w:pPr>
        <w:tabs>
          <w:tab w:val="left" w:pos="284"/>
          <w:tab w:val="left" w:pos="2160"/>
        </w:tabs>
        <w:adjustRightInd w:val="0"/>
        <w:snapToGrid w:val="0"/>
        <w:spacing w:line="276" w:lineRule="auto"/>
        <w:jc w:val="center"/>
        <w:rPr>
          <w:rFonts w:ascii="微软雅黑" w:eastAsia="微软雅黑" w:hAnsi="微软雅黑"/>
          <w:b/>
          <w:color w:val="C3AD72"/>
          <w:sz w:val="32"/>
          <w:szCs w:val="32"/>
        </w:rPr>
      </w:pPr>
    </w:p>
    <w:p w:rsidR="00480409" w:rsidRDefault="00480409" w:rsidP="007444F0">
      <w:pPr>
        <w:tabs>
          <w:tab w:val="left" w:pos="284"/>
          <w:tab w:val="left" w:pos="2160"/>
        </w:tabs>
        <w:adjustRightInd w:val="0"/>
        <w:snapToGrid w:val="0"/>
        <w:spacing w:line="276" w:lineRule="auto"/>
        <w:jc w:val="center"/>
        <w:rPr>
          <w:rFonts w:ascii="微软雅黑" w:eastAsia="微软雅黑" w:hAnsi="微软雅黑" w:hint="eastAsia"/>
          <w:b/>
          <w:color w:val="C3AD72"/>
          <w:sz w:val="32"/>
          <w:szCs w:val="32"/>
        </w:rPr>
      </w:pPr>
    </w:p>
    <w:p w:rsidR="007444F0" w:rsidRPr="00CE1929" w:rsidRDefault="007444F0" w:rsidP="007444F0">
      <w:pPr>
        <w:tabs>
          <w:tab w:val="left" w:pos="284"/>
          <w:tab w:val="left" w:pos="2160"/>
        </w:tabs>
        <w:adjustRightInd w:val="0"/>
        <w:snapToGrid w:val="0"/>
        <w:spacing w:line="276" w:lineRule="auto"/>
        <w:jc w:val="center"/>
        <w:rPr>
          <w:rFonts w:ascii="微软雅黑" w:eastAsia="微软雅黑" w:hAnsi="微软雅黑"/>
          <w:b/>
          <w:color w:val="C3AD72"/>
          <w:sz w:val="32"/>
          <w:szCs w:val="32"/>
        </w:rPr>
      </w:pPr>
      <w:r w:rsidRPr="00CE1929">
        <w:rPr>
          <w:rFonts w:ascii="微软雅黑" w:eastAsia="微软雅黑" w:hAnsi="微软雅黑" w:hint="eastAsia"/>
          <w:b/>
          <w:color w:val="C3AD72"/>
          <w:sz w:val="32"/>
          <w:szCs w:val="32"/>
        </w:rPr>
        <w:t>专业帮助情况</w:t>
      </w:r>
    </w:p>
    <w:p w:rsidR="007444F0" w:rsidRPr="00CE1929" w:rsidRDefault="007444F0" w:rsidP="007444F0">
      <w:pPr>
        <w:topLinePunct/>
        <w:adjustRightInd w:val="0"/>
        <w:snapToGrid w:val="0"/>
        <w:spacing w:line="276" w:lineRule="auto"/>
        <w:ind w:firstLineChars="200" w:firstLine="480"/>
        <w:rPr>
          <w:rFonts w:ascii="微软雅黑" w:eastAsia="微软雅黑" w:hAnsi="微软雅黑"/>
          <w:color w:val="000000"/>
          <w:szCs w:val="21"/>
        </w:rPr>
      </w:pPr>
      <w:r w:rsidRPr="00CE1929">
        <w:rPr>
          <w:rFonts w:ascii="微软雅黑" w:eastAsia="微软雅黑" w:hAnsi="微软雅黑" w:hint="eastAsia"/>
          <w:color w:val="000000"/>
          <w:szCs w:val="21"/>
        </w:rPr>
        <w:t>没有外部专家和单位对本估价报告提供重要专业帮助。</w:t>
      </w:r>
    </w:p>
    <w:p w:rsidR="007444F0" w:rsidRPr="00CE1929" w:rsidRDefault="007444F0" w:rsidP="007444F0">
      <w:pPr>
        <w:topLinePunct/>
        <w:adjustRightInd w:val="0"/>
        <w:snapToGrid w:val="0"/>
        <w:spacing w:line="276" w:lineRule="auto"/>
        <w:ind w:firstLineChars="200" w:firstLine="480"/>
        <w:rPr>
          <w:rFonts w:ascii="微软雅黑" w:eastAsia="微软雅黑" w:hAnsi="微软雅黑"/>
          <w:b/>
          <w:i/>
          <w:color w:val="FF0000"/>
          <w:szCs w:val="21"/>
        </w:rPr>
      </w:pPr>
    </w:p>
    <w:sectPr w:rsidR="007444F0" w:rsidRPr="00CE1929" w:rsidSect="00E11E4A">
      <w:pgSz w:w="11906" w:h="16838" w:code="9"/>
      <w:pgMar w:top="1701" w:right="1418" w:bottom="1418" w:left="1701" w:header="851" w:footer="96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F0C" w:rsidRDefault="00AF5F0C" w:rsidP="00640485">
      <w:r>
        <w:separator/>
      </w:r>
    </w:p>
  </w:endnote>
  <w:endnote w:type="continuationSeparator" w:id="0">
    <w:p w:rsidR="00AF5F0C" w:rsidRDefault="00AF5F0C" w:rsidP="006404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icrosoft YaHei UI">
    <w:panose1 w:val="00000000000000000000"/>
    <w:charset w:val="86"/>
    <w:family w:val="swiss"/>
    <w:notTrueType/>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D30" w:rsidRDefault="00951D3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D30" w:rsidRPr="00EC4068" w:rsidRDefault="00951D30"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sidRPr="002059E2">
      <w:rPr>
        <w:rFonts w:ascii="微软雅黑" w:eastAsia="微软雅黑" w:hAnsi="微软雅黑" w:cs="微软雅黑" w:hint="eastAsia"/>
        <w:bCs/>
        <w:sz w:val="16"/>
        <w:szCs w:val="16"/>
      </w:rPr>
      <w:t>襄阳市长虹北路6号广景碧云天1幢A单元11层1号</w:t>
    </w:r>
    <w:r w:rsidRPr="002059E2">
      <w:rPr>
        <w:rFonts w:ascii="微软雅黑" w:eastAsia="微软雅黑" w:hAnsi="微软雅黑" w:cs="微软雅黑"/>
        <w:bCs/>
        <w:sz w:val="16"/>
        <w:szCs w:val="16"/>
      </w:rPr>
      <w:t xml:space="preserve">       </w:t>
    </w:r>
    <w:r>
      <w:rPr>
        <w:rFonts w:ascii="微软雅黑" w:eastAsia="微软雅黑" w:hAnsi="微软雅黑" w:cs="微软雅黑" w:hint="eastAsia"/>
        <w:bCs/>
        <w:sz w:val="16"/>
        <w:szCs w:val="16"/>
      </w:rPr>
      <w:t xml:space="preserve">      </w:t>
    </w:r>
    <w:r w:rsidRPr="002059E2">
      <w:rPr>
        <w:rFonts w:ascii="微软雅黑" w:eastAsia="微软雅黑" w:hAnsi="微软雅黑" w:cs="微软雅黑"/>
        <w:bCs/>
        <w:sz w:val="16"/>
        <w:szCs w:val="16"/>
      </w:rPr>
      <w:t xml:space="preserve">        </w:t>
    </w:r>
    <w:r w:rsidRPr="00F86543">
      <w:rPr>
        <w:rFonts w:ascii="微软雅黑" w:eastAsia="微软雅黑" w:hAnsi="微软雅黑" w:cs="微软雅黑" w:hint="eastAsia"/>
        <w:bCs/>
        <w:sz w:val="16"/>
        <w:szCs w:val="16"/>
      </w:rPr>
      <w:t>电话：</w:t>
    </w:r>
    <w:r w:rsidRPr="002059E2">
      <w:rPr>
        <w:rFonts w:ascii="微软雅黑" w:eastAsia="微软雅黑" w:hAnsi="微软雅黑" w:cs="微软雅黑"/>
        <w:bCs/>
        <w:sz w:val="16"/>
        <w:szCs w:val="16"/>
      </w:rPr>
      <w:t>0710-3578178</w:t>
    </w:r>
    <w:r>
      <w:rPr>
        <w:rFonts w:ascii="微软雅黑" w:eastAsia="微软雅黑" w:hAnsi="微软雅黑" w:cs="微软雅黑" w:hint="eastAsia"/>
        <w:bCs/>
        <w:sz w:val="16"/>
        <w:szCs w:val="16"/>
      </w:rPr>
      <w:t xml:space="preserve">      </w:t>
    </w:r>
    <w:r>
      <w:rPr>
        <w:rFonts w:ascii="微软雅黑" w:eastAsia="微软雅黑" w:hAnsi="微软雅黑" w:hint="eastAsia"/>
        <w:sz w:val="16"/>
        <w:szCs w:val="16"/>
      </w:rPr>
      <w:t>第</w:t>
    </w:r>
    <w:r w:rsidR="00454138" w:rsidRPr="00F86543">
      <w:rPr>
        <w:rFonts w:ascii="微软雅黑" w:eastAsia="微软雅黑" w:hAnsi="微软雅黑"/>
        <w:sz w:val="16"/>
        <w:szCs w:val="16"/>
      </w:rPr>
      <w:fldChar w:fldCharType="begin"/>
    </w:r>
    <w:r w:rsidRPr="00F86543">
      <w:rPr>
        <w:rFonts w:ascii="微软雅黑" w:eastAsia="微软雅黑" w:hAnsi="微软雅黑"/>
        <w:sz w:val="16"/>
        <w:szCs w:val="16"/>
      </w:rPr>
      <w:instrText>PAGE   \* MERGEFORMAT</w:instrText>
    </w:r>
    <w:r w:rsidR="00454138" w:rsidRPr="00F86543">
      <w:rPr>
        <w:rFonts w:ascii="微软雅黑" w:eastAsia="微软雅黑" w:hAnsi="微软雅黑"/>
        <w:sz w:val="16"/>
        <w:szCs w:val="16"/>
      </w:rPr>
      <w:fldChar w:fldCharType="separate"/>
    </w:r>
    <w:r w:rsidR="00480409" w:rsidRPr="00480409">
      <w:rPr>
        <w:rFonts w:ascii="微软雅黑" w:eastAsia="微软雅黑" w:hAnsi="微软雅黑"/>
        <w:noProof/>
        <w:sz w:val="16"/>
        <w:szCs w:val="16"/>
        <w:lang w:val="zh-CN"/>
      </w:rPr>
      <w:t>9</w:t>
    </w:r>
    <w:r w:rsidR="00454138" w:rsidRPr="00F86543">
      <w:rPr>
        <w:rFonts w:ascii="微软雅黑" w:eastAsia="微软雅黑" w:hAnsi="微软雅黑"/>
        <w:sz w:val="16"/>
        <w:szCs w:val="16"/>
      </w:rPr>
      <w:fldChar w:fldCharType="end"/>
    </w:r>
    <w:r>
      <w:rPr>
        <w:rFonts w:ascii="微软雅黑" w:eastAsia="微软雅黑" w:hAnsi="微软雅黑" w:hint="eastAsia"/>
        <w:sz w:val="16"/>
        <w:szCs w:val="16"/>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D30" w:rsidRDefault="00951D30">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D30" w:rsidRPr="00EC4068" w:rsidRDefault="00951D30"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sidRPr="002059E2">
      <w:rPr>
        <w:rFonts w:ascii="微软雅黑" w:eastAsia="微软雅黑" w:hAnsi="微软雅黑" w:cs="微软雅黑" w:hint="eastAsia"/>
        <w:bCs/>
        <w:sz w:val="16"/>
        <w:szCs w:val="16"/>
      </w:rPr>
      <w:t>襄阳市长虹北路6号广景碧云天1幢A单元11层1号</w:t>
    </w:r>
    <w:r w:rsidRPr="002059E2">
      <w:rPr>
        <w:rFonts w:ascii="微软雅黑" w:eastAsia="微软雅黑" w:hAnsi="微软雅黑" w:cs="微软雅黑"/>
        <w:bCs/>
        <w:sz w:val="16"/>
        <w:szCs w:val="16"/>
      </w:rPr>
      <w:t xml:space="preserve">       </w:t>
    </w:r>
    <w:r>
      <w:rPr>
        <w:rFonts w:ascii="微软雅黑" w:eastAsia="微软雅黑" w:hAnsi="微软雅黑" w:cs="微软雅黑" w:hint="eastAsia"/>
        <w:bCs/>
        <w:sz w:val="16"/>
        <w:szCs w:val="16"/>
      </w:rPr>
      <w:t xml:space="preserve">                </w:t>
    </w:r>
    <w:r w:rsidRPr="002059E2">
      <w:rPr>
        <w:rFonts w:ascii="微软雅黑" w:eastAsia="微软雅黑" w:hAnsi="微软雅黑" w:cs="微软雅黑"/>
        <w:bCs/>
        <w:sz w:val="16"/>
        <w:szCs w:val="16"/>
      </w:rPr>
      <w:t xml:space="preserve">        </w:t>
    </w:r>
    <w:r w:rsidRPr="00F86543">
      <w:rPr>
        <w:rFonts w:ascii="微软雅黑" w:eastAsia="微软雅黑" w:hAnsi="微软雅黑" w:cs="微软雅黑" w:hint="eastAsia"/>
        <w:bCs/>
        <w:sz w:val="16"/>
        <w:szCs w:val="16"/>
      </w:rPr>
      <w:t>电话：</w:t>
    </w:r>
    <w:r w:rsidRPr="002059E2">
      <w:rPr>
        <w:rFonts w:ascii="微软雅黑" w:eastAsia="微软雅黑" w:hAnsi="微软雅黑" w:cs="微软雅黑"/>
        <w:bCs/>
        <w:sz w:val="16"/>
        <w:szCs w:val="16"/>
      </w:rPr>
      <w:t>0710-3578178</w:t>
    </w:r>
    <w:r w:rsidRPr="00F86543">
      <w:rPr>
        <w:rFonts w:ascii="微软雅黑" w:eastAsia="微软雅黑" w:hAnsi="微软雅黑"/>
        <w:sz w:val="16"/>
        <w:szCs w:val="16"/>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F0C" w:rsidRDefault="00AF5F0C" w:rsidP="00640485">
      <w:r>
        <w:separator/>
      </w:r>
    </w:p>
  </w:footnote>
  <w:footnote w:type="continuationSeparator" w:id="0">
    <w:p w:rsidR="00AF5F0C" w:rsidRDefault="00AF5F0C" w:rsidP="006404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D30" w:rsidRDefault="00951D3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D30" w:rsidRDefault="00951D30" w:rsidP="00480409">
    <w:pPr>
      <w:pStyle w:val="a4"/>
      <w:pBdr>
        <w:bottom w:val="single" w:sz="36" w:space="1" w:color="C0AD72"/>
      </w:pBdr>
      <w:spacing w:beforeLines="150"/>
      <w:jc w:val="right"/>
    </w:pPr>
    <w:r w:rsidRPr="00CE6916">
      <w:rPr>
        <w:rFonts w:ascii="微软雅黑" w:eastAsia="微软雅黑" w:hAnsi="微软雅黑" w:hint="eastAsia"/>
        <w:b/>
        <w:noProof/>
        <w:color w:val="00B050"/>
        <w:sz w:val="28"/>
        <w:szCs w:val="28"/>
      </w:rPr>
      <w:drawing>
        <wp:anchor distT="0" distB="0" distL="114300" distR="114300" simplePos="0" relativeHeight="251661312" behindDoc="0" locked="0" layoutInCell="1" allowOverlap="1">
          <wp:simplePos x="0" y="0"/>
          <wp:positionH relativeFrom="margin">
            <wp:posOffset>1323975</wp:posOffset>
          </wp:positionH>
          <wp:positionV relativeFrom="page">
            <wp:posOffset>540385</wp:posOffset>
          </wp:positionV>
          <wp:extent cx="1449705" cy="40259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 cstate="print"/>
                  <a:srcRect l="4088" t="8500" r="5998" b="8225"/>
                  <a:stretch>
                    <a:fillRect/>
                  </a:stretch>
                </pic:blipFill>
                <pic:spPr>
                  <a:xfrm>
                    <a:off x="0" y="0"/>
                    <a:ext cx="1449705" cy="402590"/>
                  </a:xfrm>
                  <a:prstGeom prst="rect">
                    <a:avLst/>
                  </a:prstGeom>
                  <a:noFill/>
                  <a:ln>
                    <a:noFill/>
                  </a:ln>
                </pic:spPr>
              </pic:pic>
            </a:graphicData>
          </a:graphic>
        </wp:anchor>
      </w:drawing>
    </w:r>
    <w:r w:rsidRPr="006C5642">
      <w:rPr>
        <w:rFonts w:ascii="黑体" w:eastAsia="黑体" w:hAnsi="黑体"/>
        <w:b/>
        <w:noProof/>
        <w:color w:val="00B050"/>
        <w:sz w:val="24"/>
        <w:szCs w:val="24"/>
      </w:rPr>
      <w:drawing>
        <wp:anchor distT="0" distB="0" distL="114300" distR="114300" simplePos="0" relativeHeight="251659264" behindDoc="0" locked="0" layoutInCell="1" allowOverlap="1">
          <wp:simplePos x="0" y="0"/>
          <wp:positionH relativeFrom="column">
            <wp:posOffset>0</wp:posOffset>
          </wp:positionH>
          <wp:positionV relativeFrom="page">
            <wp:posOffset>540385</wp:posOffset>
          </wp:positionV>
          <wp:extent cx="1323975" cy="402590"/>
          <wp:effectExtent l="0" t="0" r="9525" b="0"/>
          <wp:wrapNone/>
          <wp:docPr id="16" name="图片 16" descr="C:\Users\Administrator\Documents\Tencent Files\48084629\Image\C2C\_5627{3L41QFL~5IK{HX{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48084629\Image\C2C\_5627{3L41QFL~5IK{HX{0J.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23975" cy="402590"/>
                  </a:xfrm>
                  <a:prstGeom prst="rect">
                    <a:avLst/>
                  </a:prstGeom>
                  <a:noFill/>
                  <a:ln>
                    <a:noFill/>
                  </a:ln>
                </pic:spPr>
              </pic:pic>
            </a:graphicData>
          </a:graphic>
        </wp:anchor>
      </w:drawing>
    </w:r>
    <w:r>
      <w:ptab w:relativeTo="margin" w:alignment="center" w:leader="none"/>
    </w:r>
    <w:r>
      <w:ptab w:relativeTo="margin" w:alignment="right" w:leader="none"/>
    </w:r>
    <w:r w:rsidRPr="00232BAA">
      <w:rPr>
        <w:rFonts w:ascii="微软雅黑" w:eastAsia="微软雅黑" w:hAnsi="微软雅黑" w:hint="eastAsia"/>
      </w:rPr>
      <w:t>武汉国佳（201</w:t>
    </w:r>
    <w:r>
      <w:rPr>
        <w:rFonts w:ascii="微软雅黑" w:eastAsia="微软雅黑" w:hAnsi="微软雅黑"/>
      </w:rPr>
      <w:t>9</w:t>
    </w:r>
    <w:r w:rsidRPr="00232BAA">
      <w:rPr>
        <w:rFonts w:ascii="微软雅黑" w:eastAsia="微软雅黑" w:hAnsi="微软雅黑" w:hint="eastAsia"/>
      </w:rPr>
      <w:t>）估字第</w:t>
    </w:r>
    <w:r w:rsidRPr="002059E2">
      <w:rPr>
        <w:rFonts w:ascii="微软雅黑" w:eastAsia="微软雅黑" w:hAnsi="微软雅黑"/>
      </w:rPr>
      <w:t>FC20191100269</w:t>
    </w:r>
    <w:r w:rsidRPr="00232BAA">
      <w:rPr>
        <w:rFonts w:ascii="微软雅黑" w:eastAsia="微软雅黑" w:hAnsi="微软雅黑" w:hint="eastAsia"/>
      </w:rPr>
      <w:t>号</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D30" w:rsidRDefault="00951D30" w:rsidP="00E5340D">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C83"/>
    <w:multiLevelType w:val="hybridMultilevel"/>
    <w:tmpl w:val="F294DE98"/>
    <w:lvl w:ilvl="0" w:tplc="60B2F906">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0B70FE3"/>
    <w:multiLevelType w:val="hybridMultilevel"/>
    <w:tmpl w:val="12B042D8"/>
    <w:lvl w:ilvl="0" w:tplc="BD38A9C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BD22F4D"/>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D3263A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1A52BEC"/>
    <w:multiLevelType w:val="hybridMultilevel"/>
    <w:tmpl w:val="3C063FA8"/>
    <w:lvl w:ilvl="0" w:tplc="78E8F72E">
      <w:start w:val="1"/>
      <w:numFmt w:val="chineseCountingThousand"/>
      <w:lvlText w:val="%1、"/>
      <w:lvlJc w:val="left"/>
      <w:pPr>
        <w:tabs>
          <w:tab w:val="num" w:pos="0"/>
        </w:tabs>
        <w:ind w:left="0" w:firstLine="420"/>
      </w:pPr>
      <w:rPr>
        <w:rFonts w:hint="eastAsia"/>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DF462AC"/>
    <w:multiLevelType w:val="hybridMultilevel"/>
    <w:tmpl w:val="63705478"/>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0062F08"/>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2264D3A"/>
    <w:multiLevelType w:val="hybridMultilevel"/>
    <w:tmpl w:val="54440C62"/>
    <w:lvl w:ilvl="0" w:tplc="FD069302">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22526B1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4D12EC8"/>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8254E5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95E4454"/>
    <w:multiLevelType w:val="hybridMultilevel"/>
    <w:tmpl w:val="B718A844"/>
    <w:lvl w:ilvl="0" w:tplc="C472F2E2">
      <w:start w:val="1"/>
      <w:numFmt w:val="decimal"/>
      <w:suff w:val="nothing"/>
      <w:lvlText w:val="%1."/>
      <w:lvlJc w:val="left"/>
      <w:pPr>
        <w:ind w:left="0" w:firstLine="0"/>
      </w:pPr>
      <w:rPr>
        <w:rFonts w:hint="eastAsia"/>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0AD1B71"/>
    <w:multiLevelType w:val="hybridMultilevel"/>
    <w:tmpl w:val="5840E20A"/>
    <w:lvl w:ilvl="0" w:tplc="9662C52A">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32B05964"/>
    <w:multiLevelType w:val="hybridMultilevel"/>
    <w:tmpl w:val="A1F271DA"/>
    <w:lvl w:ilvl="0" w:tplc="1D0CAEE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41B16DD3"/>
    <w:multiLevelType w:val="hybridMultilevel"/>
    <w:tmpl w:val="EE1A0ADE"/>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4233046"/>
    <w:multiLevelType w:val="hybridMultilevel"/>
    <w:tmpl w:val="54A4AF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58F312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5D77DC1"/>
    <w:multiLevelType w:val="hybridMultilevel"/>
    <w:tmpl w:val="2C226E3A"/>
    <w:lvl w:ilvl="0" w:tplc="B9CAE8E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48DA12BE"/>
    <w:multiLevelType w:val="hybridMultilevel"/>
    <w:tmpl w:val="CAEC712E"/>
    <w:lvl w:ilvl="0" w:tplc="3B50B84E">
      <w:start w:val="1"/>
      <w:numFmt w:val="decimal"/>
      <w:suff w:val="nothing"/>
      <w:lvlText w:val="%1."/>
      <w:lvlJc w:val="left"/>
      <w:pPr>
        <w:ind w:left="0" w:firstLine="0"/>
      </w:pPr>
      <w:rPr>
        <w:rFonts w:hint="eastAsia"/>
      </w:rPr>
    </w:lvl>
    <w:lvl w:ilvl="1" w:tplc="95846C3A">
      <w:start w:val="1"/>
      <w:numFmt w:val="lowerLetter"/>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4E27021A"/>
    <w:multiLevelType w:val="hybridMultilevel"/>
    <w:tmpl w:val="7BA4C0DA"/>
    <w:lvl w:ilvl="0" w:tplc="3E68AAA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0046A6D"/>
    <w:multiLevelType w:val="hybridMultilevel"/>
    <w:tmpl w:val="F0D6049E"/>
    <w:lvl w:ilvl="0" w:tplc="7B04B47E">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13E106E"/>
    <w:multiLevelType w:val="hybridMultilevel"/>
    <w:tmpl w:val="173CA838"/>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54C025E"/>
    <w:multiLevelType w:val="hybridMultilevel"/>
    <w:tmpl w:val="A6EE66D6"/>
    <w:lvl w:ilvl="0" w:tplc="5F16373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980480E"/>
    <w:multiLevelType w:val="hybridMultilevel"/>
    <w:tmpl w:val="53BA66D8"/>
    <w:lvl w:ilvl="0" w:tplc="2D78B71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599E07B7"/>
    <w:multiLevelType w:val="singleLevel"/>
    <w:tmpl w:val="599E07B7"/>
    <w:lvl w:ilvl="0">
      <w:start w:val="1"/>
      <w:numFmt w:val="bullet"/>
      <w:lvlText w:val=""/>
      <w:lvlJc w:val="left"/>
      <w:pPr>
        <w:ind w:left="420" w:hanging="420"/>
      </w:pPr>
      <w:rPr>
        <w:rFonts w:ascii="Wingdings" w:hAnsi="Wingdings" w:hint="default"/>
      </w:rPr>
    </w:lvl>
  </w:abstractNum>
  <w:abstractNum w:abstractNumId="25">
    <w:nsid w:val="5A6D5EDE"/>
    <w:multiLevelType w:val="singleLevel"/>
    <w:tmpl w:val="FFFFFFFF"/>
    <w:lvl w:ilvl="0">
      <w:start w:val="1"/>
      <w:numFmt w:val="decimal"/>
      <w:pStyle w:val="5"/>
      <w:lvlText w:val="%1."/>
      <w:legacy w:legacy="1" w:legacySpace="0" w:legacyIndent="425"/>
      <w:lvlJc w:val="left"/>
      <w:pPr>
        <w:ind w:left="425" w:hanging="425"/>
      </w:pPr>
    </w:lvl>
  </w:abstractNum>
  <w:abstractNum w:abstractNumId="26">
    <w:nsid w:val="5C67201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E680D65"/>
    <w:multiLevelType w:val="singleLevel"/>
    <w:tmpl w:val="1E366894"/>
    <w:lvl w:ilvl="0">
      <w:start w:val="1"/>
      <w:numFmt w:val="upperLetter"/>
      <w:pStyle w:val="4"/>
      <w:lvlText w:val="%1、"/>
      <w:lvlJc w:val="left"/>
      <w:pPr>
        <w:tabs>
          <w:tab w:val="num" w:pos="420"/>
        </w:tabs>
        <w:ind w:left="420" w:hanging="420"/>
      </w:pPr>
      <w:rPr>
        <w:rFonts w:hint="eastAsia"/>
      </w:rPr>
    </w:lvl>
  </w:abstractNum>
  <w:abstractNum w:abstractNumId="28">
    <w:nsid w:val="5EFB1A3C"/>
    <w:multiLevelType w:val="hybridMultilevel"/>
    <w:tmpl w:val="30FC8D00"/>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62CB5B3F"/>
    <w:multiLevelType w:val="hybridMultilevel"/>
    <w:tmpl w:val="25AA3506"/>
    <w:lvl w:ilvl="0" w:tplc="92843630">
      <w:start w:val="1"/>
      <w:numFmt w:val="chineseCountingThousand"/>
      <w:suff w:val="nothing"/>
      <w:lvlText w:val="%1、"/>
      <w:lvlJc w:val="left"/>
      <w:pPr>
        <w:ind w:left="0" w:firstLine="0"/>
      </w:pPr>
      <w:rPr>
        <w:rFonts w:ascii="微软雅黑" w:eastAsia="微软雅黑" w:hAnsi="微软雅黑" w:hint="eastAsia"/>
        <w:b w:val="0"/>
        <w:color w:val="000000" w:themeColor="text1"/>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6910693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F1E1822"/>
    <w:multiLevelType w:val="hybridMultilevel"/>
    <w:tmpl w:val="E0A019C6"/>
    <w:lvl w:ilvl="0" w:tplc="DC7ADB3A">
      <w:start w:val="1"/>
      <w:numFmt w:val="decimal"/>
      <w:suff w:val="nothing"/>
      <w:lvlText w:val="(%1)"/>
      <w:lvlJc w:val="left"/>
      <w:pPr>
        <w:ind w:left="840" w:hanging="420"/>
      </w:pPr>
      <w:rPr>
        <w:rFonts w:hint="eastAsia"/>
      </w:rPr>
    </w:lvl>
    <w:lvl w:ilvl="1" w:tplc="2F984756">
      <w:start w:val="1"/>
      <w:numFmt w:val="decimal"/>
      <w:suff w:val="nothing"/>
      <w:lvlText w:val="(%2)"/>
      <w:lvlJc w:val="left"/>
      <w:pPr>
        <w:ind w:left="420" w:hanging="420"/>
      </w:pPr>
      <w:rPr>
        <w:rFonts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3873FCD"/>
    <w:multiLevelType w:val="singleLevel"/>
    <w:tmpl w:val="DC98564A"/>
    <w:lvl w:ilvl="0">
      <w:start w:val="1"/>
      <w:numFmt w:val="decimal"/>
      <w:pStyle w:val="6"/>
      <w:lvlText w:val="%1)"/>
      <w:lvlJc w:val="left"/>
      <w:pPr>
        <w:tabs>
          <w:tab w:val="num" w:pos="425"/>
        </w:tabs>
        <w:ind w:left="425" w:hanging="425"/>
      </w:pPr>
      <w:rPr>
        <w:rFonts w:hint="eastAsia"/>
      </w:rPr>
    </w:lvl>
  </w:abstractNum>
  <w:abstractNum w:abstractNumId="33">
    <w:nsid w:val="7A24032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A5F5989"/>
    <w:multiLevelType w:val="hybridMultilevel"/>
    <w:tmpl w:val="E4E254F0"/>
    <w:lvl w:ilvl="0" w:tplc="F2F8B1EA">
      <w:start w:val="1"/>
      <w:numFmt w:val="lowerLetter"/>
      <w:lvlText w:val="%1."/>
      <w:lvlJc w:val="left"/>
      <w:pPr>
        <w:ind w:left="1260" w:hanging="420"/>
      </w:pPr>
      <w:rPr>
        <w:rFonts w:hint="eastAsia"/>
      </w:rPr>
    </w:lvl>
    <w:lvl w:ilvl="1" w:tplc="D14E18BC">
      <w:start w:val="1"/>
      <w:numFmt w:val="lowerLetter"/>
      <w:suff w:val="nothing"/>
      <w:lvlText w:val="%2."/>
      <w:lvlJc w:val="left"/>
      <w:pPr>
        <w:ind w:left="0" w:firstLine="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C4E02F5"/>
    <w:multiLevelType w:val="hybridMultilevel"/>
    <w:tmpl w:val="054EC59C"/>
    <w:lvl w:ilvl="0" w:tplc="46B03EBC">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CE3633B"/>
    <w:multiLevelType w:val="hybridMultilevel"/>
    <w:tmpl w:val="C7580746"/>
    <w:lvl w:ilvl="0" w:tplc="8FA0738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4"/>
  </w:num>
  <w:num w:numId="2">
    <w:abstractNumId w:val="19"/>
  </w:num>
  <w:num w:numId="3">
    <w:abstractNumId w:val="35"/>
  </w:num>
  <w:num w:numId="4">
    <w:abstractNumId w:val="20"/>
  </w:num>
  <w:num w:numId="5">
    <w:abstractNumId w:val="13"/>
  </w:num>
  <w:num w:numId="6">
    <w:abstractNumId w:val="36"/>
  </w:num>
  <w:num w:numId="7">
    <w:abstractNumId w:val="12"/>
  </w:num>
  <w:num w:numId="8">
    <w:abstractNumId w:val="1"/>
  </w:num>
  <w:num w:numId="9">
    <w:abstractNumId w:val="22"/>
  </w:num>
  <w:num w:numId="10">
    <w:abstractNumId w:val="0"/>
  </w:num>
  <w:num w:numId="11">
    <w:abstractNumId w:val="17"/>
  </w:num>
  <w:num w:numId="12">
    <w:abstractNumId w:val="11"/>
  </w:num>
  <w:num w:numId="13">
    <w:abstractNumId w:val="7"/>
  </w:num>
  <w:num w:numId="14">
    <w:abstractNumId w:val="23"/>
  </w:num>
  <w:num w:numId="15">
    <w:abstractNumId w:val="2"/>
  </w:num>
  <w:num w:numId="16">
    <w:abstractNumId w:val="18"/>
  </w:num>
  <w:num w:numId="17">
    <w:abstractNumId w:val="9"/>
  </w:num>
  <w:num w:numId="18">
    <w:abstractNumId w:val="31"/>
  </w:num>
  <w:num w:numId="19">
    <w:abstractNumId w:val="29"/>
  </w:num>
  <w:num w:numId="20">
    <w:abstractNumId w:val="34"/>
  </w:num>
  <w:num w:numId="21">
    <w:abstractNumId w:val="6"/>
  </w:num>
  <w:num w:numId="22">
    <w:abstractNumId w:val="10"/>
  </w:num>
  <w:num w:numId="23">
    <w:abstractNumId w:val="28"/>
  </w:num>
  <w:num w:numId="24">
    <w:abstractNumId w:val="30"/>
  </w:num>
  <w:num w:numId="25">
    <w:abstractNumId w:val="16"/>
  </w:num>
  <w:num w:numId="26">
    <w:abstractNumId w:val="14"/>
  </w:num>
  <w:num w:numId="27">
    <w:abstractNumId w:val="33"/>
  </w:num>
  <w:num w:numId="28">
    <w:abstractNumId w:val="3"/>
  </w:num>
  <w:num w:numId="29">
    <w:abstractNumId w:val="5"/>
  </w:num>
  <w:num w:numId="30">
    <w:abstractNumId w:val="26"/>
  </w:num>
  <w:num w:numId="31">
    <w:abstractNumId w:val="8"/>
  </w:num>
  <w:num w:numId="32">
    <w:abstractNumId w:val="32"/>
  </w:num>
  <w:num w:numId="33">
    <w:abstractNumId w:val="25"/>
  </w:num>
  <w:num w:numId="34">
    <w:abstractNumId w:val="27"/>
  </w:num>
  <w:num w:numId="35">
    <w:abstractNumId w:val="15"/>
  </w:num>
  <w:num w:numId="36">
    <w:abstractNumId w:val="4"/>
  </w:num>
  <w:num w:numId="37">
    <w:abstractNumId w:val="2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bordersDoNotSurroundHeader/>
  <w:bordersDoNotSurroundFooter/>
  <w:hideSpellingErrors/>
  <w:hideGrammaticalErrors/>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96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0485"/>
    <w:rsid w:val="00001D5B"/>
    <w:rsid w:val="00011A64"/>
    <w:rsid w:val="000238EC"/>
    <w:rsid w:val="000256B4"/>
    <w:rsid w:val="00027C02"/>
    <w:rsid w:val="00034FED"/>
    <w:rsid w:val="000372E8"/>
    <w:rsid w:val="00041927"/>
    <w:rsid w:val="00041FC0"/>
    <w:rsid w:val="00067EC6"/>
    <w:rsid w:val="00071811"/>
    <w:rsid w:val="00092637"/>
    <w:rsid w:val="0009353B"/>
    <w:rsid w:val="000968AD"/>
    <w:rsid w:val="000A20CD"/>
    <w:rsid w:val="000A4726"/>
    <w:rsid w:val="000A6A98"/>
    <w:rsid w:val="000B1001"/>
    <w:rsid w:val="000B42D7"/>
    <w:rsid w:val="000C55D7"/>
    <w:rsid w:val="000E0787"/>
    <w:rsid w:val="000E0F9B"/>
    <w:rsid w:val="000E2CF7"/>
    <w:rsid w:val="000E2E08"/>
    <w:rsid w:val="000E3AD0"/>
    <w:rsid w:val="000E63C3"/>
    <w:rsid w:val="000F0EE2"/>
    <w:rsid w:val="000F372C"/>
    <w:rsid w:val="000F3A88"/>
    <w:rsid w:val="000F5EA8"/>
    <w:rsid w:val="000F7173"/>
    <w:rsid w:val="00101026"/>
    <w:rsid w:val="00105037"/>
    <w:rsid w:val="00112572"/>
    <w:rsid w:val="001134E2"/>
    <w:rsid w:val="0011793A"/>
    <w:rsid w:val="00121892"/>
    <w:rsid w:val="0013274A"/>
    <w:rsid w:val="00132817"/>
    <w:rsid w:val="00136C3A"/>
    <w:rsid w:val="00147266"/>
    <w:rsid w:val="0015106A"/>
    <w:rsid w:val="001572B6"/>
    <w:rsid w:val="001628CA"/>
    <w:rsid w:val="00175DE3"/>
    <w:rsid w:val="001774C9"/>
    <w:rsid w:val="00190951"/>
    <w:rsid w:val="001A18F6"/>
    <w:rsid w:val="001A3314"/>
    <w:rsid w:val="001A63A4"/>
    <w:rsid w:val="001A6C57"/>
    <w:rsid w:val="001B279A"/>
    <w:rsid w:val="001B7589"/>
    <w:rsid w:val="001C050E"/>
    <w:rsid w:val="001C6AA9"/>
    <w:rsid w:val="001D06B5"/>
    <w:rsid w:val="001D0C5D"/>
    <w:rsid w:val="001D7149"/>
    <w:rsid w:val="001E17B5"/>
    <w:rsid w:val="001E2D0A"/>
    <w:rsid w:val="001E6108"/>
    <w:rsid w:val="001F2466"/>
    <w:rsid w:val="00205281"/>
    <w:rsid w:val="002059E2"/>
    <w:rsid w:val="00205E99"/>
    <w:rsid w:val="00224E82"/>
    <w:rsid w:val="00225415"/>
    <w:rsid w:val="00225D49"/>
    <w:rsid w:val="0023023E"/>
    <w:rsid w:val="00232BAA"/>
    <w:rsid w:val="00233515"/>
    <w:rsid w:val="002342C3"/>
    <w:rsid w:val="002347B2"/>
    <w:rsid w:val="00235B16"/>
    <w:rsid w:val="002400A3"/>
    <w:rsid w:val="002633BA"/>
    <w:rsid w:val="00263BFF"/>
    <w:rsid w:val="002644BE"/>
    <w:rsid w:val="0026480C"/>
    <w:rsid w:val="00281698"/>
    <w:rsid w:val="00282523"/>
    <w:rsid w:val="0029025B"/>
    <w:rsid w:val="002906D8"/>
    <w:rsid w:val="0029296C"/>
    <w:rsid w:val="0029388B"/>
    <w:rsid w:val="00297747"/>
    <w:rsid w:val="002A235F"/>
    <w:rsid w:val="002A6CFE"/>
    <w:rsid w:val="002B2CBB"/>
    <w:rsid w:val="002B52B6"/>
    <w:rsid w:val="002B568A"/>
    <w:rsid w:val="002C0043"/>
    <w:rsid w:val="002C3DD7"/>
    <w:rsid w:val="002D134A"/>
    <w:rsid w:val="002D7ADF"/>
    <w:rsid w:val="002E69A0"/>
    <w:rsid w:val="002F16C2"/>
    <w:rsid w:val="003005B4"/>
    <w:rsid w:val="00305858"/>
    <w:rsid w:val="00310EC6"/>
    <w:rsid w:val="0031127E"/>
    <w:rsid w:val="003145BA"/>
    <w:rsid w:val="00330159"/>
    <w:rsid w:val="00332EBD"/>
    <w:rsid w:val="0033316E"/>
    <w:rsid w:val="00334889"/>
    <w:rsid w:val="0035215E"/>
    <w:rsid w:val="00353950"/>
    <w:rsid w:val="0036359D"/>
    <w:rsid w:val="00374A19"/>
    <w:rsid w:val="0037748A"/>
    <w:rsid w:val="00382334"/>
    <w:rsid w:val="003839C7"/>
    <w:rsid w:val="00384E64"/>
    <w:rsid w:val="00391751"/>
    <w:rsid w:val="003A35D9"/>
    <w:rsid w:val="003C38AB"/>
    <w:rsid w:val="003C6F18"/>
    <w:rsid w:val="003E23ED"/>
    <w:rsid w:val="003E40EB"/>
    <w:rsid w:val="003E6D9A"/>
    <w:rsid w:val="003E7927"/>
    <w:rsid w:val="003F1064"/>
    <w:rsid w:val="00402B77"/>
    <w:rsid w:val="0041206A"/>
    <w:rsid w:val="00416667"/>
    <w:rsid w:val="004253DA"/>
    <w:rsid w:val="0043119F"/>
    <w:rsid w:val="00437F68"/>
    <w:rsid w:val="0044200F"/>
    <w:rsid w:val="00453289"/>
    <w:rsid w:val="00454138"/>
    <w:rsid w:val="004547C8"/>
    <w:rsid w:val="00456288"/>
    <w:rsid w:val="00461E0A"/>
    <w:rsid w:val="00463281"/>
    <w:rsid w:val="00465AA8"/>
    <w:rsid w:val="0047366D"/>
    <w:rsid w:val="0047641F"/>
    <w:rsid w:val="00480409"/>
    <w:rsid w:val="004870BF"/>
    <w:rsid w:val="0049090E"/>
    <w:rsid w:val="004947CA"/>
    <w:rsid w:val="00496A13"/>
    <w:rsid w:val="004A6C20"/>
    <w:rsid w:val="004B44C4"/>
    <w:rsid w:val="004B7B98"/>
    <w:rsid w:val="004B7EB7"/>
    <w:rsid w:val="004D1813"/>
    <w:rsid w:val="004F13C3"/>
    <w:rsid w:val="00502932"/>
    <w:rsid w:val="005031AA"/>
    <w:rsid w:val="0050745B"/>
    <w:rsid w:val="0051727B"/>
    <w:rsid w:val="005231A2"/>
    <w:rsid w:val="0052770B"/>
    <w:rsid w:val="005316F3"/>
    <w:rsid w:val="00533926"/>
    <w:rsid w:val="00534153"/>
    <w:rsid w:val="00535C22"/>
    <w:rsid w:val="0054498F"/>
    <w:rsid w:val="00545FC7"/>
    <w:rsid w:val="0055242D"/>
    <w:rsid w:val="005533C6"/>
    <w:rsid w:val="00562D45"/>
    <w:rsid w:val="00565239"/>
    <w:rsid w:val="005761E4"/>
    <w:rsid w:val="00587278"/>
    <w:rsid w:val="005907E0"/>
    <w:rsid w:val="005922D6"/>
    <w:rsid w:val="005965C7"/>
    <w:rsid w:val="005A062D"/>
    <w:rsid w:val="005A2ED3"/>
    <w:rsid w:val="005B642D"/>
    <w:rsid w:val="005B6A15"/>
    <w:rsid w:val="005B6A29"/>
    <w:rsid w:val="005D0504"/>
    <w:rsid w:val="005D20A2"/>
    <w:rsid w:val="005E1618"/>
    <w:rsid w:val="005E72E9"/>
    <w:rsid w:val="006006BE"/>
    <w:rsid w:val="00602E20"/>
    <w:rsid w:val="006064FC"/>
    <w:rsid w:val="0060683C"/>
    <w:rsid w:val="00611C00"/>
    <w:rsid w:val="00613881"/>
    <w:rsid w:val="00616A18"/>
    <w:rsid w:val="00631B36"/>
    <w:rsid w:val="00631EE5"/>
    <w:rsid w:val="00640485"/>
    <w:rsid w:val="00643828"/>
    <w:rsid w:val="0064467C"/>
    <w:rsid w:val="00645CCB"/>
    <w:rsid w:val="00645EA9"/>
    <w:rsid w:val="00646F23"/>
    <w:rsid w:val="00660B31"/>
    <w:rsid w:val="0066285B"/>
    <w:rsid w:val="0066293A"/>
    <w:rsid w:val="00662FE7"/>
    <w:rsid w:val="00676AE6"/>
    <w:rsid w:val="006872D1"/>
    <w:rsid w:val="0068735F"/>
    <w:rsid w:val="006911C4"/>
    <w:rsid w:val="00693063"/>
    <w:rsid w:val="00693CF6"/>
    <w:rsid w:val="006A2527"/>
    <w:rsid w:val="006A3137"/>
    <w:rsid w:val="006A726C"/>
    <w:rsid w:val="006C4C97"/>
    <w:rsid w:val="006D0F32"/>
    <w:rsid w:val="006D14D7"/>
    <w:rsid w:val="006D3523"/>
    <w:rsid w:val="006D3FF7"/>
    <w:rsid w:val="006D43C2"/>
    <w:rsid w:val="006D7429"/>
    <w:rsid w:val="006E13B7"/>
    <w:rsid w:val="006F10FE"/>
    <w:rsid w:val="006F2266"/>
    <w:rsid w:val="0070266A"/>
    <w:rsid w:val="007054F9"/>
    <w:rsid w:val="00706A88"/>
    <w:rsid w:val="00706EE6"/>
    <w:rsid w:val="00707EF0"/>
    <w:rsid w:val="00711286"/>
    <w:rsid w:val="00714D5D"/>
    <w:rsid w:val="00720B77"/>
    <w:rsid w:val="00736803"/>
    <w:rsid w:val="007444F0"/>
    <w:rsid w:val="00745006"/>
    <w:rsid w:val="00746D57"/>
    <w:rsid w:val="00753E7D"/>
    <w:rsid w:val="00765199"/>
    <w:rsid w:val="007705A0"/>
    <w:rsid w:val="00776123"/>
    <w:rsid w:val="0078131C"/>
    <w:rsid w:val="0078212A"/>
    <w:rsid w:val="00784711"/>
    <w:rsid w:val="00786EE1"/>
    <w:rsid w:val="0079304C"/>
    <w:rsid w:val="00794FAA"/>
    <w:rsid w:val="00796139"/>
    <w:rsid w:val="007A69EC"/>
    <w:rsid w:val="007B4240"/>
    <w:rsid w:val="007C5365"/>
    <w:rsid w:val="007D5731"/>
    <w:rsid w:val="007E3624"/>
    <w:rsid w:val="007F0ED9"/>
    <w:rsid w:val="007F1845"/>
    <w:rsid w:val="007F6A9D"/>
    <w:rsid w:val="00835A2A"/>
    <w:rsid w:val="00837826"/>
    <w:rsid w:val="00841145"/>
    <w:rsid w:val="00850FEB"/>
    <w:rsid w:val="008512BD"/>
    <w:rsid w:val="00866354"/>
    <w:rsid w:val="00867A40"/>
    <w:rsid w:val="008701DE"/>
    <w:rsid w:val="00870AC0"/>
    <w:rsid w:val="00873D08"/>
    <w:rsid w:val="00886FE1"/>
    <w:rsid w:val="00890384"/>
    <w:rsid w:val="00892325"/>
    <w:rsid w:val="008A62A5"/>
    <w:rsid w:val="008A64BD"/>
    <w:rsid w:val="008B0150"/>
    <w:rsid w:val="008B43FA"/>
    <w:rsid w:val="008B64BE"/>
    <w:rsid w:val="008C0025"/>
    <w:rsid w:val="008C0274"/>
    <w:rsid w:val="008C19DE"/>
    <w:rsid w:val="008C29EC"/>
    <w:rsid w:val="008D1C1B"/>
    <w:rsid w:val="008D2998"/>
    <w:rsid w:val="008D39A2"/>
    <w:rsid w:val="008D54BF"/>
    <w:rsid w:val="008D6F38"/>
    <w:rsid w:val="008E27A1"/>
    <w:rsid w:val="008E38AC"/>
    <w:rsid w:val="008F1ACF"/>
    <w:rsid w:val="00902348"/>
    <w:rsid w:val="0090297B"/>
    <w:rsid w:val="00902ABC"/>
    <w:rsid w:val="009150BF"/>
    <w:rsid w:val="009211F0"/>
    <w:rsid w:val="00921436"/>
    <w:rsid w:val="009224AE"/>
    <w:rsid w:val="00922AA1"/>
    <w:rsid w:val="00922ED6"/>
    <w:rsid w:val="00930C81"/>
    <w:rsid w:val="00937035"/>
    <w:rsid w:val="009428AB"/>
    <w:rsid w:val="00951D30"/>
    <w:rsid w:val="00957514"/>
    <w:rsid w:val="009610B7"/>
    <w:rsid w:val="00966E93"/>
    <w:rsid w:val="00970976"/>
    <w:rsid w:val="0099109D"/>
    <w:rsid w:val="009A07FE"/>
    <w:rsid w:val="009B44DE"/>
    <w:rsid w:val="009B77F3"/>
    <w:rsid w:val="009C14BC"/>
    <w:rsid w:val="009C3305"/>
    <w:rsid w:val="009C6380"/>
    <w:rsid w:val="009D4740"/>
    <w:rsid w:val="009E78F3"/>
    <w:rsid w:val="009F0E28"/>
    <w:rsid w:val="00A00D3F"/>
    <w:rsid w:val="00A06B14"/>
    <w:rsid w:val="00A07B16"/>
    <w:rsid w:val="00A13D73"/>
    <w:rsid w:val="00A161BD"/>
    <w:rsid w:val="00A16C8B"/>
    <w:rsid w:val="00A17216"/>
    <w:rsid w:val="00A437CD"/>
    <w:rsid w:val="00A45AD4"/>
    <w:rsid w:val="00A500E0"/>
    <w:rsid w:val="00A606DC"/>
    <w:rsid w:val="00A639D1"/>
    <w:rsid w:val="00A75B93"/>
    <w:rsid w:val="00A81BB4"/>
    <w:rsid w:val="00A82303"/>
    <w:rsid w:val="00A95A59"/>
    <w:rsid w:val="00AA1976"/>
    <w:rsid w:val="00AA1D36"/>
    <w:rsid w:val="00AA3826"/>
    <w:rsid w:val="00AB112F"/>
    <w:rsid w:val="00AB2437"/>
    <w:rsid w:val="00AB5A0A"/>
    <w:rsid w:val="00AC05F3"/>
    <w:rsid w:val="00AC2FC8"/>
    <w:rsid w:val="00AF21FD"/>
    <w:rsid w:val="00AF3B46"/>
    <w:rsid w:val="00AF5E0D"/>
    <w:rsid w:val="00AF5F0C"/>
    <w:rsid w:val="00B032D9"/>
    <w:rsid w:val="00B118EB"/>
    <w:rsid w:val="00B24D59"/>
    <w:rsid w:val="00B41A4A"/>
    <w:rsid w:val="00B47C66"/>
    <w:rsid w:val="00B50EA1"/>
    <w:rsid w:val="00B53220"/>
    <w:rsid w:val="00B610A5"/>
    <w:rsid w:val="00B65C6A"/>
    <w:rsid w:val="00B67247"/>
    <w:rsid w:val="00B70536"/>
    <w:rsid w:val="00B72B02"/>
    <w:rsid w:val="00B74C8B"/>
    <w:rsid w:val="00B80740"/>
    <w:rsid w:val="00B80F03"/>
    <w:rsid w:val="00B92743"/>
    <w:rsid w:val="00BA4459"/>
    <w:rsid w:val="00BB0EE5"/>
    <w:rsid w:val="00BB25E2"/>
    <w:rsid w:val="00BB55A6"/>
    <w:rsid w:val="00BC1B26"/>
    <w:rsid w:val="00BD42DF"/>
    <w:rsid w:val="00BE1970"/>
    <w:rsid w:val="00BE5C53"/>
    <w:rsid w:val="00BE6D2D"/>
    <w:rsid w:val="00BF2A21"/>
    <w:rsid w:val="00BF6E0E"/>
    <w:rsid w:val="00C02620"/>
    <w:rsid w:val="00C043E9"/>
    <w:rsid w:val="00C071FE"/>
    <w:rsid w:val="00C11926"/>
    <w:rsid w:val="00C1248E"/>
    <w:rsid w:val="00C12839"/>
    <w:rsid w:val="00C207C9"/>
    <w:rsid w:val="00C27A80"/>
    <w:rsid w:val="00C3112D"/>
    <w:rsid w:val="00C354EA"/>
    <w:rsid w:val="00C3702C"/>
    <w:rsid w:val="00C413C1"/>
    <w:rsid w:val="00C44D5F"/>
    <w:rsid w:val="00C54F2F"/>
    <w:rsid w:val="00C648CD"/>
    <w:rsid w:val="00C81CC0"/>
    <w:rsid w:val="00C95770"/>
    <w:rsid w:val="00CA05E4"/>
    <w:rsid w:val="00CA0BEC"/>
    <w:rsid w:val="00CA223E"/>
    <w:rsid w:val="00CA4E45"/>
    <w:rsid w:val="00CB210B"/>
    <w:rsid w:val="00CB69BF"/>
    <w:rsid w:val="00CC2A01"/>
    <w:rsid w:val="00CC3951"/>
    <w:rsid w:val="00CD6FB7"/>
    <w:rsid w:val="00CE05E1"/>
    <w:rsid w:val="00CE1929"/>
    <w:rsid w:val="00CE1A9E"/>
    <w:rsid w:val="00CE2C4E"/>
    <w:rsid w:val="00D02E31"/>
    <w:rsid w:val="00D03774"/>
    <w:rsid w:val="00D05D11"/>
    <w:rsid w:val="00D10A99"/>
    <w:rsid w:val="00D110CE"/>
    <w:rsid w:val="00D177F6"/>
    <w:rsid w:val="00D17E60"/>
    <w:rsid w:val="00D27855"/>
    <w:rsid w:val="00D30DFC"/>
    <w:rsid w:val="00D333FA"/>
    <w:rsid w:val="00D34850"/>
    <w:rsid w:val="00D4527A"/>
    <w:rsid w:val="00D46167"/>
    <w:rsid w:val="00D479E9"/>
    <w:rsid w:val="00D61906"/>
    <w:rsid w:val="00D673C6"/>
    <w:rsid w:val="00D6786D"/>
    <w:rsid w:val="00D76649"/>
    <w:rsid w:val="00D767BE"/>
    <w:rsid w:val="00D76DEB"/>
    <w:rsid w:val="00D77A98"/>
    <w:rsid w:val="00D808B5"/>
    <w:rsid w:val="00D90564"/>
    <w:rsid w:val="00D95691"/>
    <w:rsid w:val="00D957B8"/>
    <w:rsid w:val="00DA3F8B"/>
    <w:rsid w:val="00DA68CE"/>
    <w:rsid w:val="00DB15F2"/>
    <w:rsid w:val="00DC004C"/>
    <w:rsid w:val="00DC2993"/>
    <w:rsid w:val="00DC5867"/>
    <w:rsid w:val="00DD544F"/>
    <w:rsid w:val="00DE7BEB"/>
    <w:rsid w:val="00DF0173"/>
    <w:rsid w:val="00DF0F50"/>
    <w:rsid w:val="00DF7594"/>
    <w:rsid w:val="00E02E16"/>
    <w:rsid w:val="00E04779"/>
    <w:rsid w:val="00E063B7"/>
    <w:rsid w:val="00E0797C"/>
    <w:rsid w:val="00E11E4A"/>
    <w:rsid w:val="00E11EC7"/>
    <w:rsid w:val="00E138EC"/>
    <w:rsid w:val="00E22B79"/>
    <w:rsid w:val="00E318FD"/>
    <w:rsid w:val="00E44849"/>
    <w:rsid w:val="00E51596"/>
    <w:rsid w:val="00E5340D"/>
    <w:rsid w:val="00E80EBC"/>
    <w:rsid w:val="00E853A0"/>
    <w:rsid w:val="00E8739C"/>
    <w:rsid w:val="00E878DD"/>
    <w:rsid w:val="00E917C2"/>
    <w:rsid w:val="00E9676F"/>
    <w:rsid w:val="00EB0CDC"/>
    <w:rsid w:val="00EB42F7"/>
    <w:rsid w:val="00EB5292"/>
    <w:rsid w:val="00EC4068"/>
    <w:rsid w:val="00EC5903"/>
    <w:rsid w:val="00EC7101"/>
    <w:rsid w:val="00ED1CFF"/>
    <w:rsid w:val="00ED32E0"/>
    <w:rsid w:val="00EE2464"/>
    <w:rsid w:val="00EE30C1"/>
    <w:rsid w:val="00EE454B"/>
    <w:rsid w:val="00EE59C2"/>
    <w:rsid w:val="00EE76A6"/>
    <w:rsid w:val="00EF0806"/>
    <w:rsid w:val="00EF1DB8"/>
    <w:rsid w:val="00EF23B1"/>
    <w:rsid w:val="00EF33D0"/>
    <w:rsid w:val="00F01408"/>
    <w:rsid w:val="00F0507E"/>
    <w:rsid w:val="00F058CD"/>
    <w:rsid w:val="00F0700A"/>
    <w:rsid w:val="00F076BF"/>
    <w:rsid w:val="00F10DFB"/>
    <w:rsid w:val="00F131C5"/>
    <w:rsid w:val="00F1689A"/>
    <w:rsid w:val="00F208F0"/>
    <w:rsid w:val="00F30F50"/>
    <w:rsid w:val="00F324A1"/>
    <w:rsid w:val="00F32BCC"/>
    <w:rsid w:val="00F33EE0"/>
    <w:rsid w:val="00F372CE"/>
    <w:rsid w:val="00F44258"/>
    <w:rsid w:val="00F54CAF"/>
    <w:rsid w:val="00F56E45"/>
    <w:rsid w:val="00F708C4"/>
    <w:rsid w:val="00F8254E"/>
    <w:rsid w:val="00F86543"/>
    <w:rsid w:val="00F877F7"/>
    <w:rsid w:val="00F9293B"/>
    <w:rsid w:val="00FA032D"/>
    <w:rsid w:val="00FA3339"/>
    <w:rsid w:val="00FA5405"/>
    <w:rsid w:val="00FA6478"/>
    <w:rsid w:val="00FB30AA"/>
    <w:rsid w:val="00FB598B"/>
    <w:rsid w:val="00FB6ED8"/>
    <w:rsid w:val="00FC40AA"/>
    <w:rsid w:val="00FD33BC"/>
    <w:rsid w:val="00FD71FA"/>
    <w:rsid w:val="00FD756C"/>
    <w:rsid w:val="00FE18F2"/>
    <w:rsid w:val="00FE244A"/>
    <w:rsid w:val="00FE2E8E"/>
    <w:rsid w:val="00FE6064"/>
    <w:rsid w:val="00FF1E77"/>
    <w:rsid w:val="00FF27CB"/>
    <w:rsid w:val="00FF28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1" type="callout" idref="#圆角矩形标注 3"/>
        <o:r id="V:Rule2" type="callout" idref="#圆角矩形标注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037"/>
    <w:rPr>
      <w:rFonts w:ascii="宋体" w:eastAsia="宋体" w:hAnsi="宋体" w:cs="宋体"/>
      <w:kern w:val="0"/>
      <w:sz w:val="24"/>
      <w:szCs w:val="24"/>
    </w:rPr>
  </w:style>
  <w:style w:type="paragraph" w:styleId="1">
    <w:name w:val="heading 1"/>
    <w:basedOn w:val="a"/>
    <w:next w:val="a"/>
    <w:link w:val="1Char"/>
    <w:uiPriority w:val="9"/>
    <w:qFormat/>
    <w:rsid w:val="008C00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C00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C0025"/>
    <w:pPr>
      <w:keepNext/>
      <w:keepLines/>
      <w:spacing w:before="260" w:after="260" w:line="416" w:lineRule="auto"/>
      <w:outlineLvl w:val="2"/>
    </w:pPr>
    <w:rPr>
      <w:b/>
      <w:bCs/>
      <w:sz w:val="32"/>
      <w:szCs w:val="32"/>
    </w:rPr>
  </w:style>
  <w:style w:type="paragraph" w:styleId="4">
    <w:name w:val="heading 4"/>
    <w:basedOn w:val="a"/>
    <w:next w:val="a0"/>
    <w:link w:val="4Char"/>
    <w:qFormat/>
    <w:rsid w:val="008C19DE"/>
    <w:pPr>
      <w:keepNext/>
      <w:numPr>
        <w:numId w:val="34"/>
      </w:numPr>
      <w:outlineLvl w:val="3"/>
    </w:pPr>
    <w:rPr>
      <w:rFonts w:ascii="仿宋_GB2312" w:eastAsia="仿宋_GB2312" w:hAnsi="Times New Roman" w:cs="Times New Roman"/>
      <w:noProof/>
      <w:sz w:val="28"/>
      <w:szCs w:val="20"/>
    </w:rPr>
  </w:style>
  <w:style w:type="paragraph" w:styleId="5">
    <w:name w:val="heading 5"/>
    <w:basedOn w:val="a"/>
    <w:next w:val="a0"/>
    <w:link w:val="5Char"/>
    <w:qFormat/>
    <w:rsid w:val="008C19DE"/>
    <w:pPr>
      <w:numPr>
        <w:numId w:val="33"/>
      </w:numPr>
      <w:tabs>
        <w:tab w:val="left" w:pos="425"/>
        <w:tab w:val="left" w:pos="7781"/>
      </w:tabs>
      <w:autoSpaceDE w:val="0"/>
      <w:autoSpaceDN w:val="0"/>
      <w:adjustRightInd w:val="0"/>
      <w:spacing w:line="300" w:lineRule="auto"/>
      <w:ind w:right="6"/>
      <w:textAlignment w:val="baseline"/>
      <w:outlineLvl w:val="4"/>
    </w:pPr>
    <w:rPr>
      <w:rFonts w:ascii="Times New Roman" w:hAnsi="Times New Roman" w:cs="Times New Roman"/>
      <w:sz w:val="28"/>
      <w:szCs w:val="20"/>
    </w:rPr>
  </w:style>
  <w:style w:type="paragraph" w:styleId="6">
    <w:name w:val="heading 6"/>
    <w:basedOn w:val="a"/>
    <w:next w:val="a0"/>
    <w:link w:val="6Char"/>
    <w:qFormat/>
    <w:rsid w:val="008C19DE"/>
    <w:pPr>
      <w:numPr>
        <w:numId w:val="32"/>
      </w:numPr>
      <w:tabs>
        <w:tab w:val="left" w:pos="251"/>
        <w:tab w:val="left" w:pos="7781"/>
      </w:tabs>
      <w:adjustRightInd w:val="0"/>
      <w:snapToGrid w:val="0"/>
      <w:spacing w:line="180" w:lineRule="auto"/>
      <w:outlineLvl w:val="5"/>
    </w:pPr>
    <w:rPr>
      <w:rFonts w:ascii="Arial" w:eastAsia="仿宋_GB2312" w:hAnsi="Arial" w:cs="Times New Roman"/>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6404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640485"/>
    <w:rPr>
      <w:sz w:val="18"/>
      <w:szCs w:val="18"/>
    </w:rPr>
  </w:style>
  <w:style w:type="paragraph" w:styleId="a5">
    <w:name w:val="footer"/>
    <w:basedOn w:val="a"/>
    <w:link w:val="Char0"/>
    <w:uiPriority w:val="99"/>
    <w:unhideWhenUsed/>
    <w:qFormat/>
    <w:rsid w:val="00640485"/>
    <w:pPr>
      <w:tabs>
        <w:tab w:val="center" w:pos="4153"/>
        <w:tab w:val="right" w:pos="8306"/>
      </w:tabs>
      <w:snapToGrid w:val="0"/>
    </w:pPr>
    <w:rPr>
      <w:sz w:val="18"/>
      <w:szCs w:val="18"/>
    </w:rPr>
  </w:style>
  <w:style w:type="character" w:customStyle="1" w:styleId="Char0">
    <w:name w:val="页脚 Char"/>
    <w:basedOn w:val="a1"/>
    <w:link w:val="a5"/>
    <w:uiPriority w:val="99"/>
    <w:qFormat/>
    <w:rsid w:val="00640485"/>
    <w:rPr>
      <w:sz w:val="18"/>
      <w:szCs w:val="18"/>
    </w:rPr>
  </w:style>
  <w:style w:type="table" w:styleId="a6">
    <w:name w:val="Table Grid"/>
    <w:basedOn w:val="a2"/>
    <w:qFormat/>
    <w:rsid w:val="00E878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1"/>
    <w:uiPriority w:val="99"/>
    <w:semiHidden/>
    <w:rsid w:val="00E878DD"/>
    <w:rPr>
      <w:color w:val="808080"/>
    </w:rPr>
  </w:style>
  <w:style w:type="paragraph" w:styleId="a8">
    <w:name w:val="List Paragraph"/>
    <w:basedOn w:val="a"/>
    <w:uiPriority w:val="34"/>
    <w:qFormat/>
    <w:rsid w:val="0036359D"/>
    <w:pPr>
      <w:ind w:firstLineChars="200" w:firstLine="420"/>
    </w:pPr>
  </w:style>
  <w:style w:type="paragraph" w:styleId="a0">
    <w:name w:val="Normal Indent"/>
    <w:basedOn w:val="a"/>
    <w:rsid w:val="0036359D"/>
    <w:pPr>
      <w:ind w:firstLine="420"/>
    </w:pPr>
    <w:rPr>
      <w:rFonts w:ascii="Times New Roman" w:hAnsi="Times New Roman" w:cs="Times New Roman"/>
      <w:sz w:val="20"/>
      <w:szCs w:val="20"/>
    </w:rPr>
  </w:style>
  <w:style w:type="character" w:customStyle="1" w:styleId="1Char">
    <w:name w:val="标题 1 Char"/>
    <w:basedOn w:val="a1"/>
    <w:link w:val="1"/>
    <w:rsid w:val="008C0025"/>
    <w:rPr>
      <w:b/>
      <w:bCs/>
      <w:kern w:val="44"/>
      <w:sz w:val="44"/>
      <w:szCs w:val="44"/>
    </w:rPr>
  </w:style>
  <w:style w:type="character" w:customStyle="1" w:styleId="2Char">
    <w:name w:val="标题 2 Char"/>
    <w:basedOn w:val="a1"/>
    <w:link w:val="2"/>
    <w:uiPriority w:val="9"/>
    <w:rsid w:val="008C0025"/>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8C0025"/>
    <w:rPr>
      <w:b/>
      <w:bCs/>
      <w:sz w:val="32"/>
      <w:szCs w:val="32"/>
    </w:rPr>
  </w:style>
  <w:style w:type="paragraph" w:customStyle="1" w:styleId="10">
    <w:name w:val="列出段落1"/>
    <w:basedOn w:val="a"/>
    <w:uiPriority w:val="34"/>
    <w:qFormat/>
    <w:rsid w:val="008C0025"/>
    <w:pPr>
      <w:ind w:firstLineChars="200" w:firstLine="420"/>
    </w:pPr>
    <w:rPr>
      <w:rFonts w:ascii="Times New Roman" w:hAnsi="Times New Roman" w:cs="Times New Roman"/>
    </w:rPr>
  </w:style>
  <w:style w:type="paragraph" w:styleId="TOC">
    <w:name w:val="TOC Heading"/>
    <w:basedOn w:val="1"/>
    <w:next w:val="a"/>
    <w:uiPriority w:val="39"/>
    <w:unhideWhenUsed/>
    <w:qFormat/>
    <w:rsid w:val="008C0025"/>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2"/>
    <w:next w:val="2"/>
    <w:autoRedefine/>
    <w:uiPriority w:val="39"/>
    <w:unhideWhenUsed/>
    <w:qFormat/>
    <w:rsid w:val="00921436"/>
    <w:pPr>
      <w:adjustRightInd w:val="0"/>
      <w:snapToGrid w:val="0"/>
      <w:spacing w:before="0" w:after="0" w:line="240" w:lineRule="auto"/>
      <w:ind w:firstLineChars="200" w:firstLine="200"/>
    </w:pPr>
    <w:rPr>
      <w:rFonts w:eastAsia="微软雅黑" w:cs="Times New Roman"/>
      <w:b w:val="0"/>
      <w:sz w:val="21"/>
    </w:rPr>
  </w:style>
  <w:style w:type="paragraph" w:styleId="11">
    <w:name w:val="toc 1"/>
    <w:basedOn w:val="2"/>
    <w:next w:val="2"/>
    <w:autoRedefine/>
    <w:uiPriority w:val="39"/>
    <w:unhideWhenUsed/>
    <w:qFormat/>
    <w:rsid w:val="000A6A98"/>
    <w:pPr>
      <w:adjustRightInd w:val="0"/>
      <w:snapToGrid w:val="0"/>
      <w:spacing w:before="0" w:after="0" w:line="240" w:lineRule="auto"/>
      <w:outlineLvl w:val="9"/>
    </w:pPr>
    <w:rPr>
      <w:rFonts w:eastAsia="微软雅黑" w:cs="Times New Roman"/>
      <w:sz w:val="21"/>
    </w:rPr>
  </w:style>
  <w:style w:type="paragraph" w:styleId="30">
    <w:name w:val="toc 3"/>
    <w:basedOn w:val="a"/>
    <w:next w:val="a"/>
    <w:autoRedefine/>
    <w:uiPriority w:val="39"/>
    <w:unhideWhenUsed/>
    <w:rsid w:val="007F6A9D"/>
    <w:pPr>
      <w:adjustRightInd w:val="0"/>
      <w:snapToGrid w:val="0"/>
      <w:ind w:firstLineChars="200" w:firstLine="200"/>
    </w:pPr>
    <w:rPr>
      <w:rFonts w:eastAsia="微软雅黑" w:cs="Times New Roman"/>
    </w:rPr>
  </w:style>
  <w:style w:type="character" w:styleId="a9">
    <w:name w:val="Hyperlink"/>
    <w:basedOn w:val="a1"/>
    <w:uiPriority w:val="99"/>
    <w:unhideWhenUsed/>
    <w:rsid w:val="008C0025"/>
    <w:rPr>
      <w:color w:val="0563C1" w:themeColor="hyperlink"/>
      <w:u w:val="single"/>
    </w:rPr>
  </w:style>
  <w:style w:type="paragraph" w:styleId="40">
    <w:name w:val="toc 4"/>
    <w:basedOn w:val="a"/>
    <w:next w:val="a"/>
    <w:autoRedefine/>
    <w:uiPriority w:val="39"/>
    <w:semiHidden/>
    <w:unhideWhenUsed/>
    <w:rsid w:val="008C0025"/>
    <w:pPr>
      <w:ind w:leftChars="600" w:left="1260"/>
    </w:pPr>
  </w:style>
  <w:style w:type="paragraph" w:styleId="7">
    <w:name w:val="toc 7"/>
    <w:basedOn w:val="a"/>
    <w:next w:val="a"/>
    <w:autoRedefine/>
    <w:uiPriority w:val="39"/>
    <w:semiHidden/>
    <w:unhideWhenUsed/>
    <w:rsid w:val="008C0025"/>
    <w:pPr>
      <w:ind w:leftChars="1200" w:left="2520"/>
    </w:pPr>
  </w:style>
  <w:style w:type="paragraph" w:styleId="31">
    <w:name w:val="Body Text Indent 3"/>
    <w:basedOn w:val="a"/>
    <w:link w:val="3Char0"/>
    <w:rsid w:val="008C0025"/>
    <w:pPr>
      <w:ind w:firstLine="588"/>
    </w:pPr>
    <w:rPr>
      <w:rFonts w:ascii="仿宋_GB2312" w:eastAsia="仿宋_GB2312" w:hAnsi="Times New Roman" w:cs="Times New Roman"/>
      <w:sz w:val="28"/>
      <w:szCs w:val="20"/>
    </w:rPr>
  </w:style>
  <w:style w:type="character" w:customStyle="1" w:styleId="3Char0">
    <w:name w:val="正文文本缩进 3 Char"/>
    <w:basedOn w:val="a1"/>
    <w:link w:val="31"/>
    <w:rsid w:val="008C0025"/>
    <w:rPr>
      <w:rFonts w:ascii="仿宋_GB2312" w:eastAsia="仿宋_GB2312" w:hAnsi="Times New Roman" w:cs="Times New Roman"/>
      <w:sz w:val="28"/>
      <w:szCs w:val="20"/>
    </w:rPr>
  </w:style>
  <w:style w:type="paragraph" w:styleId="aa">
    <w:name w:val="Plain Text"/>
    <w:aliases w:val="Char Char,普通文字"/>
    <w:basedOn w:val="a"/>
    <w:link w:val="Char1"/>
    <w:rsid w:val="008C0025"/>
    <w:rPr>
      <w:rFonts w:hAnsi="Courier New" w:cs="Times New Roman"/>
      <w:szCs w:val="20"/>
    </w:rPr>
  </w:style>
  <w:style w:type="character" w:customStyle="1" w:styleId="Char1">
    <w:name w:val="纯文本 Char"/>
    <w:aliases w:val="Char Char Char,普通文字 Char"/>
    <w:basedOn w:val="a1"/>
    <w:link w:val="aa"/>
    <w:rsid w:val="008C0025"/>
    <w:rPr>
      <w:rFonts w:ascii="宋体" w:eastAsia="宋体" w:hAnsi="Courier New" w:cs="Times New Roman"/>
      <w:szCs w:val="20"/>
    </w:rPr>
  </w:style>
  <w:style w:type="character" w:customStyle="1" w:styleId="tpccontent1">
    <w:name w:val="tpc_content1"/>
    <w:qFormat/>
    <w:rsid w:val="008C0025"/>
    <w:rPr>
      <w:rFonts w:cs="Times New Roman"/>
      <w:sz w:val="20"/>
      <w:szCs w:val="20"/>
    </w:rPr>
  </w:style>
  <w:style w:type="paragraph" w:styleId="ab">
    <w:name w:val="Body Text Indent"/>
    <w:basedOn w:val="a"/>
    <w:link w:val="Char2"/>
    <w:uiPriority w:val="99"/>
    <w:unhideWhenUsed/>
    <w:rsid w:val="008C0025"/>
    <w:pPr>
      <w:spacing w:after="120"/>
      <w:ind w:leftChars="200" w:left="420"/>
    </w:pPr>
  </w:style>
  <w:style w:type="character" w:customStyle="1" w:styleId="Char2">
    <w:name w:val="正文文本缩进 Char"/>
    <w:basedOn w:val="a1"/>
    <w:link w:val="ab"/>
    <w:uiPriority w:val="99"/>
    <w:rsid w:val="008C0025"/>
  </w:style>
  <w:style w:type="paragraph" w:customStyle="1" w:styleId="12">
    <w:name w:val="样式1"/>
    <w:basedOn w:val="a"/>
    <w:rsid w:val="008C0025"/>
    <w:pPr>
      <w:spacing w:line="360" w:lineRule="auto"/>
      <w:ind w:firstLineChars="150" w:firstLine="360"/>
    </w:pPr>
    <w:rPr>
      <w:rFonts w:ascii="仿宋_GB2312" w:eastAsia="仿宋_GB2312" w:cs="Times New Roman"/>
    </w:rPr>
  </w:style>
  <w:style w:type="paragraph" w:customStyle="1" w:styleId="ac">
    <w:name w:val="表头"/>
    <w:basedOn w:val="a"/>
    <w:link w:val="Char3"/>
    <w:qFormat/>
    <w:rsid w:val="008C0025"/>
    <w:pPr>
      <w:snapToGrid w:val="0"/>
      <w:ind w:leftChars="55" w:left="115"/>
      <w:jc w:val="center"/>
    </w:pPr>
    <w:rPr>
      <w:rFonts w:eastAsia="黑体"/>
      <w:color w:val="000000"/>
    </w:rPr>
  </w:style>
  <w:style w:type="character" w:customStyle="1" w:styleId="Char3">
    <w:name w:val="表头 Char"/>
    <w:basedOn w:val="a1"/>
    <w:link w:val="ac"/>
    <w:qFormat/>
    <w:rsid w:val="008C0025"/>
    <w:rPr>
      <w:rFonts w:ascii="宋体" w:eastAsia="黑体" w:hAnsi="宋体"/>
      <w:color w:val="000000"/>
      <w:szCs w:val="24"/>
    </w:rPr>
  </w:style>
  <w:style w:type="paragraph" w:styleId="21">
    <w:name w:val="Body Text Indent 2"/>
    <w:basedOn w:val="a"/>
    <w:link w:val="2Char0"/>
    <w:uiPriority w:val="99"/>
    <w:unhideWhenUsed/>
    <w:rsid w:val="008C0025"/>
    <w:pPr>
      <w:spacing w:after="120" w:line="480" w:lineRule="auto"/>
      <w:ind w:leftChars="200" w:left="420"/>
    </w:pPr>
  </w:style>
  <w:style w:type="character" w:customStyle="1" w:styleId="2Char0">
    <w:name w:val="正文文本缩进 2 Char"/>
    <w:basedOn w:val="a1"/>
    <w:link w:val="21"/>
    <w:rsid w:val="008C0025"/>
  </w:style>
  <w:style w:type="paragraph" w:styleId="ad">
    <w:name w:val="Date"/>
    <w:basedOn w:val="a"/>
    <w:next w:val="a"/>
    <w:link w:val="Char4"/>
    <w:rsid w:val="008C0025"/>
    <w:rPr>
      <w:rFonts w:ascii="Times New Roman" w:hAnsi="Times New Roman" w:cs="Times New Roman"/>
      <w:sz w:val="28"/>
      <w:szCs w:val="20"/>
    </w:rPr>
  </w:style>
  <w:style w:type="character" w:customStyle="1" w:styleId="Char4">
    <w:name w:val="日期 Char"/>
    <w:basedOn w:val="a1"/>
    <w:link w:val="ad"/>
    <w:rsid w:val="008C0025"/>
    <w:rPr>
      <w:rFonts w:ascii="Times New Roman" w:eastAsia="宋体" w:hAnsi="Times New Roman" w:cs="Times New Roman"/>
      <w:sz w:val="28"/>
      <w:szCs w:val="20"/>
    </w:rPr>
  </w:style>
  <w:style w:type="character" w:styleId="ae">
    <w:name w:val="page number"/>
    <w:basedOn w:val="a1"/>
    <w:unhideWhenUsed/>
    <w:qFormat/>
    <w:rsid w:val="008C0025"/>
  </w:style>
  <w:style w:type="paragraph" w:styleId="af">
    <w:name w:val="Balloon Text"/>
    <w:basedOn w:val="a"/>
    <w:link w:val="Char5"/>
    <w:uiPriority w:val="99"/>
    <w:unhideWhenUsed/>
    <w:rsid w:val="008C0025"/>
    <w:rPr>
      <w:sz w:val="18"/>
      <w:szCs w:val="18"/>
    </w:rPr>
  </w:style>
  <w:style w:type="character" w:customStyle="1" w:styleId="Char5">
    <w:name w:val="批注框文本 Char"/>
    <w:basedOn w:val="a1"/>
    <w:link w:val="af"/>
    <w:uiPriority w:val="99"/>
    <w:rsid w:val="008C0025"/>
    <w:rPr>
      <w:sz w:val="18"/>
      <w:szCs w:val="18"/>
    </w:rPr>
  </w:style>
  <w:style w:type="paragraph" w:customStyle="1" w:styleId="22">
    <w:name w:val="列出段落2"/>
    <w:basedOn w:val="a"/>
    <w:uiPriority w:val="34"/>
    <w:qFormat/>
    <w:rsid w:val="008C0025"/>
    <w:pPr>
      <w:ind w:firstLineChars="200" w:firstLine="420"/>
    </w:pPr>
    <w:rPr>
      <w:rFonts w:ascii="Times New Roman" w:hAnsi="Times New Roman" w:cs="Times New Roman"/>
      <w:szCs w:val="21"/>
    </w:rPr>
  </w:style>
  <w:style w:type="numbering" w:customStyle="1" w:styleId="13">
    <w:name w:val="无列表1"/>
    <w:next w:val="a3"/>
    <w:uiPriority w:val="99"/>
    <w:semiHidden/>
    <w:unhideWhenUsed/>
    <w:rsid w:val="008C0025"/>
  </w:style>
  <w:style w:type="table" w:customStyle="1" w:styleId="14">
    <w:name w:val="网格型1"/>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
    <w:link w:val="Char6"/>
    <w:uiPriority w:val="99"/>
    <w:unhideWhenUsed/>
    <w:rsid w:val="008C0025"/>
    <w:rPr>
      <w:sz w:val="18"/>
      <w:szCs w:val="18"/>
    </w:rPr>
  </w:style>
  <w:style w:type="character" w:customStyle="1" w:styleId="Char6">
    <w:name w:val="文档结构图 Char"/>
    <w:basedOn w:val="a1"/>
    <w:link w:val="af0"/>
    <w:uiPriority w:val="99"/>
    <w:rsid w:val="008C0025"/>
    <w:rPr>
      <w:rFonts w:ascii="宋体" w:eastAsia="宋体"/>
      <w:sz w:val="18"/>
      <w:szCs w:val="18"/>
    </w:rPr>
  </w:style>
  <w:style w:type="numbering" w:customStyle="1" w:styleId="23">
    <w:name w:val="无列表2"/>
    <w:next w:val="a3"/>
    <w:uiPriority w:val="99"/>
    <w:semiHidden/>
    <w:unhideWhenUsed/>
    <w:rsid w:val="008C0025"/>
  </w:style>
  <w:style w:type="table" w:customStyle="1" w:styleId="24">
    <w:name w:val="网格型2"/>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lock Text"/>
    <w:basedOn w:val="a"/>
    <w:rsid w:val="008C0025"/>
    <w:pPr>
      <w:ind w:left="540" w:right="-90" w:firstLine="570"/>
    </w:pPr>
    <w:rPr>
      <w:rFonts w:ascii="Times New Roman" w:hAnsi="Times New Roman" w:cs="Times New Roman"/>
      <w:sz w:val="28"/>
      <w:szCs w:val="20"/>
    </w:rPr>
  </w:style>
  <w:style w:type="numbering" w:customStyle="1" w:styleId="32">
    <w:name w:val="无列表3"/>
    <w:next w:val="a3"/>
    <w:uiPriority w:val="99"/>
    <w:semiHidden/>
    <w:unhideWhenUsed/>
    <w:rsid w:val="008C0025"/>
  </w:style>
  <w:style w:type="table" w:customStyle="1" w:styleId="33">
    <w:name w:val="网格型3"/>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endnote text"/>
    <w:basedOn w:val="a"/>
    <w:link w:val="Char7"/>
    <w:uiPriority w:val="99"/>
    <w:semiHidden/>
    <w:unhideWhenUsed/>
    <w:rsid w:val="00645EA9"/>
    <w:pPr>
      <w:snapToGrid w:val="0"/>
    </w:pPr>
  </w:style>
  <w:style w:type="character" w:customStyle="1" w:styleId="Char7">
    <w:name w:val="尾注文本 Char"/>
    <w:basedOn w:val="a1"/>
    <w:link w:val="af2"/>
    <w:uiPriority w:val="99"/>
    <w:semiHidden/>
    <w:rsid w:val="00645EA9"/>
  </w:style>
  <w:style w:type="character" w:styleId="af3">
    <w:name w:val="endnote reference"/>
    <w:basedOn w:val="a1"/>
    <w:uiPriority w:val="99"/>
    <w:semiHidden/>
    <w:unhideWhenUsed/>
    <w:rsid w:val="00645EA9"/>
    <w:rPr>
      <w:vertAlign w:val="superscript"/>
    </w:rPr>
  </w:style>
  <w:style w:type="character" w:customStyle="1" w:styleId="4Char">
    <w:name w:val="标题 4 Char"/>
    <w:basedOn w:val="a1"/>
    <w:link w:val="4"/>
    <w:rsid w:val="008C19DE"/>
    <w:rPr>
      <w:rFonts w:ascii="仿宋_GB2312" w:eastAsia="仿宋_GB2312" w:hAnsi="Times New Roman" w:cs="Times New Roman"/>
      <w:noProof/>
      <w:kern w:val="0"/>
      <w:sz w:val="28"/>
      <w:szCs w:val="20"/>
    </w:rPr>
  </w:style>
  <w:style w:type="character" w:customStyle="1" w:styleId="5Char">
    <w:name w:val="标题 5 Char"/>
    <w:basedOn w:val="a1"/>
    <w:link w:val="5"/>
    <w:rsid w:val="008C19DE"/>
    <w:rPr>
      <w:rFonts w:ascii="Times New Roman" w:eastAsia="宋体" w:hAnsi="Times New Roman" w:cs="Times New Roman"/>
      <w:kern w:val="0"/>
      <w:sz w:val="28"/>
      <w:szCs w:val="20"/>
    </w:rPr>
  </w:style>
  <w:style w:type="character" w:customStyle="1" w:styleId="6Char">
    <w:name w:val="标题 6 Char"/>
    <w:basedOn w:val="a1"/>
    <w:link w:val="6"/>
    <w:rsid w:val="008C19DE"/>
    <w:rPr>
      <w:rFonts w:ascii="Arial" w:eastAsia="仿宋_GB2312" w:hAnsi="Arial" w:cs="Times New Roman"/>
      <w:snapToGrid w:val="0"/>
      <w:kern w:val="0"/>
      <w:sz w:val="28"/>
      <w:szCs w:val="20"/>
    </w:rPr>
  </w:style>
  <w:style w:type="paragraph" w:customStyle="1" w:styleId="Char10">
    <w:name w:val="Char1"/>
    <w:basedOn w:val="a"/>
    <w:rsid w:val="008C19DE"/>
    <w:pPr>
      <w:spacing w:after="160" w:line="240" w:lineRule="exact"/>
    </w:pPr>
    <w:rPr>
      <w:rFonts w:ascii="Verdana" w:hAnsi="Verdana" w:cs="Times New Roman"/>
      <w:sz w:val="20"/>
      <w:szCs w:val="20"/>
      <w:lang w:eastAsia="en-US"/>
    </w:rPr>
  </w:style>
  <w:style w:type="paragraph" w:customStyle="1" w:styleId="Char8">
    <w:name w:val="Char"/>
    <w:basedOn w:val="a"/>
    <w:rsid w:val="008C19DE"/>
    <w:pPr>
      <w:spacing w:after="160" w:line="240" w:lineRule="exact"/>
    </w:pPr>
    <w:rPr>
      <w:rFonts w:ascii="Verdana" w:hAnsi="Verdana" w:cs="Times New Roman"/>
      <w:sz w:val="20"/>
      <w:szCs w:val="20"/>
      <w:lang w:eastAsia="en-US"/>
    </w:rPr>
  </w:style>
  <w:style w:type="character" w:styleId="af4">
    <w:name w:val="FollowedHyperlink"/>
    <w:basedOn w:val="a1"/>
    <w:uiPriority w:val="99"/>
    <w:semiHidden/>
    <w:unhideWhenUsed/>
    <w:rsid w:val="000F0EE2"/>
    <w:rPr>
      <w:color w:val="800080"/>
      <w:u w:val="single"/>
    </w:rPr>
  </w:style>
  <w:style w:type="paragraph" w:customStyle="1" w:styleId="msonormal0">
    <w:name w:val="msonormal"/>
    <w:basedOn w:val="a"/>
    <w:rsid w:val="000F0EE2"/>
    <w:pPr>
      <w:spacing w:before="100" w:beforeAutospacing="1" w:after="100" w:afterAutospacing="1"/>
    </w:pPr>
  </w:style>
  <w:style w:type="paragraph" w:customStyle="1" w:styleId="font5">
    <w:name w:val="font5"/>
    <w:basedOn w:val="a"/>
    <w:rsid w:val="000F0EE2"/>
    <w:pPr>
      <w:spacing w:before="100" w:beforeAutospacing="1" w:after="100" w:afterAutospacing="1"/>
    </w:pPr>
    <w:rPr>
      <w:sz w:val="18"/>
      <w:szCs w:val="18"/>
    </w:rPr>
  </w:style>
  <w:style w:type="paragraph" w:customStyle="1" w:styleId="font6">
    <w:name w:val="font6"/>
    <w:basedOn w:val="a"/>
    <w:rsid w:val="000F0EE2"/>
    <w:pPr>
      <w:spacing w:before="100" w:beforeAutospacing="1" w:after="100" w:afterAutospacing="1"/>
    </w:pPr>
    <w:rPr>
      <w:rFonts w:ascii="Microsoft YaHei UI" w:eastAsia="Microsoft YaHei UI" w:hAnsi="Microsoft YaHei UI"/>
      <w:color w:val="000000"/>
      <w:sz w:val="20"/>
      <w:szCs w:val="20"/>
    </w:rPr>
  </w:style>
  <w:style w:type="paragraph" w:customStyle="1" w:styleId="font7">
    <w:name w:val="font7"/>
    <w:basedOn w:val="a"/>
    <w:rsid w:val="000F0EE2"/>
    <w:pPr>
      <w:spacing w:before="100" w:beforeAutospacing="1" w:after="100" w:afterAutospacing="1"/>
    </w:pPr>
    <w:rPr>
      <w:rFonts w:ascii="Microsoft YaHei UI" w:eastAsia="Microsoft YaHei UI" w:hAnsi="Microsoft YaHei UI"/>
      <w:b/>
      <w:bCs/>
      <w:color w:val="000000"/>
      <w:sz w:val="20"/>
      <w:szCs w:val="20"/>
    </w:rPr>
  </w:style>
  <w:style w:type="paragraph" w:customStyle="1" w:styleId="font8">
    <w:name w:val="font8"/>
    <w:basedOn w:val="a"/>
    <w:rsid w:val="000F0EE2"/>
    <w:pPr>
      <w:spacing w:before="100" w:beforeAutospacing="1" w:after="100" w:afterAutospacing="1"/>
    </w:pPr>
    <w:rPr>
      <w:color w:val="000000"/>
      <w:sz w:val="20"/>
      <w:szCs w:val="20"/>
    </w:rPr>
  </w:style>
  <w:style w:type="paragraph" w:customStyle="1" w:styleId="xl453">
    <w:name w:val="xl453"/>
    <w:basedOn w:val="a"/>
    <w:rsid w:val="000F0EE2"/>
    <w:pPr>
      <w:pBdr>
        <w:top w:val="single" w:sz="4" w:space="0" w:color="auto"/>
        <w:left w:val="single" w:sz="4" w:space="0" w:color="auto"/>
        <w:bottom w:val="single" w:sz="4" w:space="0" w:color="auto"/>
        <w:right w:val="single" w:sz="4" w:space="0" w:color="auto"/>
      </w:pBdr>
      <w:shd w:val="clear" w:color="000000" w:fill="C0AD72"/>
      <w:spacing w:before="100" w:beforeAutospacing="1" w:after="100" w:afterAutospacing="1"/>
      <w:jc w:val="center"/>
      <w:textAlignment w:val="center"/>
    </w:pPr>
    <w:rPr>
      <w:rFonts w:ascii="微软雅黑" w:eastAsia="微软雅黑" w:hAnsi="微软雅黑"/>
      <w:sz w:val="15"/>
      <w:szCs w:val="15"/>
    </w:rPr>
  </w:style>
  <w:style w:type="paragraph" w:customStyle="1" w:styleId="xl454">
    <w:name w:val="xl454"/>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5">
    <w:name w:val="xl455"/>
    <w:basedOn w:val="a"/>
    <w:rsid w:val="000F0EE2"/>
    <w:pPr>
      <w:spacing w:before="100" w:beforeAutospacing="1" w:after="100" w:afterAutospacing="1"/>
      <w:jc w:val="center"/>
      <w:textAlignment w:val="center"/>
    </w:pPr>
    <w:rPr>
      <w:rFonts w:ascii="微软雅黑" w:eastAsia="微软雅黑" w:hAnsi="微软雅黑"/>
      <w:sz w:val="15"/>
      <w:szCs w:val="15"/>
    </w:rPr>
  </w:style>
  <w:style w:type="paragraph" w:customStyle="1" w:styleId="xl456">
    <w:name w:val="xl456"/>
    <w:basedOn w:val="a"/>
    <w:rsid w:val="000F0EE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微软雅黑" w:eastAsia="微软雅黑" w:hAnsi="微软雅黑"/>
      <w:sz w:val="15"/>
      <w:szCs w:val="15"/>
    </w:rPr>
  </w:style>
  <w:style w:type="paragraph" w:customStyle="1" w:styleId="xl457">
    <w:name w:val="xl457"/>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8">
    <w:name w:val="xl458"/>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9">
    <w:name w:val="xl459"/>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olor w:val="FF0000"/>
      <w:sz w:val="15"/>
      <w:szCs w:val="15"/>
    </w:rPr>
  </w:style>
  <w:style w:type="paragraph" w:customStyle="1" w:styleId="xl460">
    <w:name w:val="xl460"/>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61">
    <w:name w:val="xl461"/>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styleId="af5">
    <w:name w:val="Revision"/>
    <w:hidden/>
    <w:uiPriority w:val="99"/>
    <w:semiHidden/>
    <w:rsid w:val="00C02620"/>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32853657">
      <w:bodyDiv w:val="1"/>
      <w:marLeft w:val="0"/>
      <w:marRight w:val="0"/>
      <w:marTop w:val="0"/>
      <w:marBottom w:val="0"/>
      <w:divBdr>
        <w:top w:val="none" w:sz="0" w:space="0" w:color="auto"/>
        <w:left w:val="none" w:sz="0" w:space="0" w:color="auto"/>
        <w:bottom w:val="none" w:sz="0" w:space="0" w:color="auto"/>
        <w:right w:val="none" w:sz="0" w:space="0" w:color="auto"/>
      </w:divBdr>
    </w:div>
    <w:div w:id="167991274">
      <w:bodyDiv w:val="1"/>
      <w:marLeft w:val="0"/>
      <w:marRight w:val="0"/>
      <w:marTop w:val="0"/>
      <w:marBottom w:val="0"/>
      <w:divBdr>
        <w:top w:val="none" w:sz="0" w:space="0" w:color="auto"/>
        <w:left w:val="none" w:sz="0" w:space="0" w:color="auto"/>
        <w:bottom w:val="none" w:sz="0" w:space="0" w:color="auto"/>
        <w:right w:val="none" w:sz="0" w:space="0" w:color="auto"/>
      </w:divBdr>
    </w:div>
    <w:div w:id="236676913">
      <w:bodyDiv w:val="1"/>
      <w:marLeft w:val="0"/>
      <w:marRight w:val="0"/>
      <w:marTop w:val="0"/>
      <w:marBottom w:val="0"/>
      <w:divBdr>
        <w:top w:val="none" w:sz="0" w:space="0" w:color="auto"/>
        <w:left w:val="none" w:sz="0" w:space="0" w:color="auto"/>
        <w:bottom w:val="none" w:sz="0" w:space="0" w:color="auto"/>
        <w:right w:val="none" w:sz="0" w:space="0" w:color="auto"/>
      </w:divBdr>
    </w:div>
    <w:div w:id="253174136">
      <w:bodyDiv w:val="1"/>
      <w:marLeft w:val="0"/>
      <w:marRight w:val="0"/>
      <w:marTop w:val="0"/>
      <w:marBottom w:val="0"/>
      <w:divBdr>
        <w:top w:val="none" w:sz="0" w:space="0" w:color="auto"/>
        <w:left w:val="none" w:sz="0" w:space="0" w:color="auto"/>
        <w:bottom w:val="none" w:sz="0" w:space="0" w:color="auto"/>
        <w:right w:val="none" w:sz="0" w:space="0" w:color="auto"/>
      </w:divBdr>
    </w:div>
    <w:div w:id="262807830">
      <w:bodyDiv w:val="1"/>
      <w:marLeft w:val="0"/>
      <w:marRight w:val="0"/>
      <w:marTop w:val="0"/>
      <w:marBottom w:val="0"/>
      <w:divBdr>
        <w:top w:val="none" w:sz="0" w:space="0" w:color="auto"/>
        <w:left w:val="none" w:sz="0" w:space="0" w:color="auto"/>
        <w:bottom w:val="none" w:sz="0" w:space="0" w:color="auto"/>
        <w:right w:val="none" w:sz="0" w:space="0" w:color="auto"/>
      </w:divBdr>
    </w:div>
    <w:div w:id="304940327">
      <w:bodyDiv w:val="1"/>
      <w:marLeft w:val="0"/>
      <w:marRight w:val="0"/>
      <w:marTop w:val="0"/>
      <w:marBottom w:val="0"/>
      <w:divBdr>
        <w:top w:val="none" w:sz="0" w:space="0" w:color="auto"/>
        <w:left w:val="none" w:sz="0" w:space="0" w:color="auto"/>
        <w:bottom w:val="none" w:sz="0" w:space="0" w:color="auto"/>
        <w:right w:val="none" w:sz="0" w:space="0" w:color="auto"/>
      </w:divBdr>
    </w:div>
    <w:div w:id="359551413">
      <w:bodyDiv w:val="1"/>
      <w:marLeft w:val="0"/>
      <w:marRight w:val="0"/>
      <w:marTop w:val="0"/>
      <w:marBottom w:val="0"/>
      <w:divBdr>
        <w:top w:val="none" w:sz="0" w:space="0" w:color="auto"/>
        <w:left w:val="none" w:sz="0" w:space="0" w:color="auto"/>
        <w:bottom w:val="none" w:sz="0" w:space="0" w:color="auto"/>
        <w:right w:val="none" w:sz="0" w:space="0" w:color="auto"/>
      </w:divBdr>
    </w:div>
    <w:div w:id="361789466">
      <w:bodyDiv w:val="1"/>
      <w:marLeft w:val="0"/>
      <w:marRight w:val="0"/>
      <w:marTop w:val="0"/>
      <w:marBottom w:val="0"/>
      <w:divBdr>
        <w:top w:val="none" w:sz="0" w:space="0" w:color="auto"/>
        <w:left w:val="none" w:sz="0" w:space="0" w:color="auto"/>
        <w:bottom w:val="none" w:sz="0" w:space="0" w:color="auto"/>
        <w:right w:val="none" w:sz="0" w:space="0" w:color="auto"/>
      </w:divBdr>
    </w:div>
    <w:div w:id="405305385">
      <w:bodyDiv w:val="1"/>
      <w:marLeft w:val="0"/>
      <w:marRight w:val="0"/>
      <w:marTop w:val="0"/>
      <w:marBottom w:val="0"/>
      <w:divBdr>
        <w:top w:val="none" w:sz="0" w:space="0" w:color="auto"/>
        <w:left w:val="none" w:sz="0" w:space="0" w:color="auto"/>
        <w:bottom w:val="none" w:sz="0" w:space="0" w:color="auto"/>
        <w:right w:val="none" w:sz="0" w:space="0" w:color="auto"/>
      </w:divBdr>
    </w:div>
    <w:div w:id="442695761">
      <w:bodyDiv w:val="1"/>
      <w:marLeft w:val="0"/>
      <w:marRight w:val="0"/>
      <w:marTop w:val="0"/>
      <w:marBottom w:val="0"/>
      <w:divBdr>
        <w:top w:val="none" w:sz="0" w:space="0" w:color="auto"/>
        <w:left w:val="none" w:sz="0" w:space="0" w:color="auto"/>
        <w:bottom w:val="none" w:sz="0" w:space="0" w:color="auto"/>
        <w:right w:val="none" w:sz="0" w:space="0" w:color="auto"/>
      </w:divBdr>
    </w:div>
    <w:div w:id="455684435">
      <w:bodyDiv w:val="1"/>
      <w:marLeft w:val="0"/>
      <w:marRight w:val="0"/>
      <w:marTop w:val="0"/>
      <w:marBottom w:val="0"/>
      <w:divBdr>
        <w:top w:val="none" w:sz="0" w:space="0" w:color="auto"/>
        <w:left w:val="none" w:sz="0" w:space="0" w:color="auto"/>
        <w:bottom w:val="none" w:sz="0" w:space="0" w:color="auto"/>
        <w:right w:val="none" w:sz="0" w:space="0" w:color="auto"/>
      </w:divBdr>
    </w:div>
    <w:div w:id="467628575">
      <w:bodyDiv w:val="1"/>
      <w:marLeft w:val="0"/>
      <w:marRight w:val="0"/>
      <w:marTop w:val="0"/>
      <w:marBottom w:val="0"/>
      <w:divBdr>
        <w:top w:val="none" w:sz="0" w:space="0" w:color="auto"/>
        <w:left w:val="none" w:sz="0" w:space="0" w:color="auto"/>
        <w:bottom w:val="none" w:sz="0" w:space="0" w:color="auto"/>
        <w:right w:val="none" w:sz="0" w:space="0" w:color="auto"/>
      </w:divBdr>
    </w:div>
    <w:div w:id="471674477">
      <w:bodyDiv w:val="1"/>
      <w:marLeft w:val="0"/>
      <w:marRight w:val="0"/>
      <w:marTop w:val="0"/>
      <w:marBottom w:val="0"/>
      <w:divBdr>
        <w:top w:val="none" w:sz="0" w:space="0" w:color="auto"/>
        <w:left w:val="none" w:sz="0" w:space="0" w:color="auto"/>
        <w:bottom w:val="none" w:sz="0" w:space="0" w:color="auto"/>
        <w:right w:val="none" w:sz="0" w:space="0" w:color="auto"/>
      </w:divBdr>
    </w:div>
    <w:div w:id="476840656">
      <w:bodyDiv w:val="1"/>
      <w:marLeft w:val="0"/>
      <w:marRight w:val="0"/>
      <w:marTop w:val="0"/>
      <w:marBottom w:val="0"/>
      <w:divBdr>
        <w:top w:val="none" w:sz="0" w:space="0" w:color="auto"/>
        <w:left w:val="none" w:sz="0" w:space="0" w:color="auto"/>
        <w:bottom w:val="none" w:sz="0" w:space="0" w:color="auto"/>
        <w:right w:val="none" w:sz="0" w:space="0" w:color="auto"/>
      </w:divBdr>
    </w:div>
    <w:div w:id="511341058">
      <w:bodyDiv w:val="1"/>
      <w:marLeft w:val="0"/>
      <w:marRight w:val="0"/>
      <w:marTop w:val="0"/>
      <w:marBottom w:val="0"/>
      <w:divBdr>
        <w:top w:val="none" w:sz="0" w:space="0" w:color="auto"/>
        <w:left w:val="none" w:sz="0" w:space="0" w:color="auto"/>
        <w:bottom w:val="none" w:sz="0" w:space="0" w:color="auto"/>
        <w:right w:val="none" w:sz="0" w:space="0" w:color="auto"/>
      </w:divBdr>
    </w:div>
    <w:div w:id="776020461">
      <w:bodyDiv w:val="1"/>
      <w:marLeft w:val="0"/>
      <w:marRight w:val="0"/>
      <w:marTop w:val="0"/>
      <w:marBottom w:val="0"/>
      <w:divBdr>
        <w:top w:val="none" w:sz="0" w:space="0" w:color="auto"/>
        <w:left w:val="none" w:sz="0" w:space="0" w:color="auto"/>
        <w:bottom w:val="none" w:sz="0" w:space="0" w:color="auto"/>
        <w:right w:val="none" w:sz="0" w:space="0" w:color="auto"/>
      </w:divBdr>
    </w:div>
    <w:div w:id="778649100">
      <w:bodyDiv w:val="1"/>
      <w:marLeft w:val="0"/>
      <w:marRight w:val="0"/>
      <w:marTop w:val="0"/>
      <w:marBottom w:val="0"/>
      <w:divBdr>
        <w:top w:val="none" w:sz="0" w:space="0" w:color="auto"/>
        <w:left w:val="none" w:sz="0" w:space="0" w:color="auto"/>
        <w:bottom w:val="none" w:sz="0" w:space="0" w:color="auto"/>
        <w:right w:val="none" w:sz="0" w:space="0" w:color="auto"/>
      </w:divBdr>
    </w:div>
    <w:div w:id="825050097">
      <w:bodyDiv w:val="1"/>
      <w:marLeft w:val="0"/>
      <w:marRight w:val="0"/>
      <w:marTop w:val="0"/>
      <w:marBottom w:val="0"/>
      <w:divBdr>
        <w:top w:val="none" w:sz="0" w:space="0" w:color="auto"/>
        <w:left w:val="none" w:sz="0" w:space="0" w:color="auto"/>
        <w:bottom w:val="none" w:sz="0" w:space="0" w:color="auto"/>
        <w:right w:val="none" w:sz="0" w:space="0" w:color="auto"/>
      </w:divBdr>
    </w:div>
    <w:div w:id="866480696">
      <w:bodyDiv w:val="1"/>
      <w:marLeft w:val="0"/>
      <w:marRight w:val="0"/>
      <w:marTop w:val="0"/>
      <w:marBottom w:val="0"/>
      <w:divBdr>
        <w:top w:val="none" w:sz="0" w:space="0" w:color="auto"/>
        <w:left w:val="none" w:sz="0" w:space="0" w:color="auto"/>
        <w:bottom w:val="none" w:sz="0" w:space="0" w:color="auto"/>
        <w:right w:val="none" w:sz="0" w:space="0" w:color="auto"/>
      </w:divBdr>
    </w:div>
    <w:div w:id="917524392">
      <w:bodyDiv w:val="1"/>
      <w:marLeft w:val="0"/>
      <w:marRight w:val="0"/>
      <w:marTop w:val="0"/>
      <w:marBottom w:val="0"/>
      <w:divBdr>
        <w:top w:val="none" w:sz="0" w:space="0" w:color="auto"/>
        <w:left w:val="none" w:sz="0" w:space="0" w:color="auto"/>
        <w:bottom w:val="none" w:sz="0" w:space="0" w:color="auto"/>
        <w:right w:val="none" w:sz="0" w:space="0" w:color="auto"/>
      </w:divBdr>
    </w:div>
    <w:div w:id="928932074">
      <w:bodyDiv w:val="1"/>
      <w:marLeft w:val="0"/>
      <w:marRight w:val="0"/>
      <w:marTop w:val="0"/>
      <w:marBottom w:val="0"/>
      <w:divBdr>
        <w:top w:val="none" w:sz="0" w:space="0" w:color="auto"/>
        <w:left w:val="none" w:sz="0" w:space="0" w:color="auto"/>
        <w:bottom w:val="none" w:sz="0" w:space="0" w:color="auto"/>
        <w:right w:val="none" w:sz="0" w:space="0" w:color="auto"/>
      </w:divBdr>
    </w:div>
    <w:div w:id="994144171">
      <w:bodyDiv w:val="1"/>
      <w:marLeft w:val="0"/>
      <w:marRight w:val="0"/>
      <w:marTop w:val="0"/>
      <w:marBottom w:val="0"/>
      <w:divBdr>
        <w:top w:val="none" w:sz="0" w:space="0" w:color="auto"/>
        <w:left w:val="none" w:sz="0" w:space="0" w:color="auto"/>
        <w:bottom w:val="none" w:sz="0" w:space="0" w:color="auto"/>
        <w:right w:val="none" w:sz="0" w:space="0" w:color="auto"/>
      </w:divBdr>
    </w:div>
    <w:div w:id="1037658540">
      <w:bodyDiv w:val="1"/>
      <w:marLeft w:val="0"/>
      <w:marRight w:val="0"/>
      <w:marTop w:val="0"/>
      <w:marBottom w:val="0"/>
      <w:divBdr>
        <w:top w:val="none" w:sz="0" w:space="0" w:color="auto"/>
        <w:left w:val="none" w:sz="0" w:space="0" w:color="auto"/>
        <w:bottom w:val="none" w:sz="0" w:space="0" w:color="auto"/>
        <w:right w:val="none" w:sz="0" w:space="0" w:color="auto"/>
      </w:divBdr>
    </w:div>
    <w:div w:id="1137725923">
      <w:bodyDiv w:val="1"/>
      <w:marLeft w:val="0"/>
      <w:marRight w:val="0"/>
      <w:marTop w:val="0"/>
      <w:marBottom w:val="0"/>
      <w:divBdr>
        <w:top w:val="none" w:sz="0" w:space="0" w:color="auto"/>
        <w:left w:val="none" w:sz="0" w:space="0" w:color="auto"/>
        <w:bottom w:val="none" w:sz="0" w:space="0" w:color="auto"/>
        <w:right w:val="none" w:sz="0" w:space="0" w:color="auto"/>
      </w:divBdr>
    </w:div>
    <w:div w:id="1158887315">
      <w:bodyDiv w:val="1"/>
      <w:marLeft w:val="0"/>
      <w:marRight w:val="0"/>
      <w:marTop w:val="0"/>
      <w:marBottom w:val="0"/>
      <w:divBdr>
        <w:top w:val="none" w:sz="0" w:space="0" w:color="auto"/>
        <w:left w:val="none" w:sz="0" w:space="0" w:color="auto"/>
        <w:bottom w:val="none" w:sz="0" w:space="0" w:color="auto"/>
        <w:right w:val="none" w:sz="0" w:space="0" w:color="auto"/>
      </w:divBdr>
    </w:div>
    <w:div w:id="1212570805">
      <w:bodyDiv w:val="1"/>
      <w:marLeft w:val="0"/>
      <w:marRight w:val="0"/>
      <w:marTop w:val="0"/>
      <w:marBottom w:val="0"/>
      <w:divBdr>
        <w:top w:val="none" w:sz="0" w:space="0" w:color="auto"/>
        <w:left w:val="none" w:sz="0" w:space="0" w:color="auto"/>
        <w:bottom w:val="none" w:sz="0" w:space="0" w:color="auto"/>
        <w:right w:val="none" w:sz="0" w:space="0" w:color="auto"/>
      </w:divBdr>
    </w:div>
    <w:div w:id="1255675301">
      <w:bodyDiv w:val="1"/>
      <w:marLeft w:val="0"/>
      <w:marRight w:val="0"/>
      <w:marTop w:val="0"/>
      <w:marBottom w:val="0"/>
      <w:divBdr>
        <w:top w:val="none" w:sz="0" w:space="0" w:color="auto"/>
        <w:left w:val="none" w:sz="0" w:space="0" w:color="auto"/>
        <w:bottom w:val="none" w:sz="0" w:space="0" w:color="auto"/>
        <w:right w:val="none" w:sz="0" w:space="0" w:color="auto"/>
      </w:divBdr>
    </w:div>
    <w:div w:id="1283608375">
      <w:bodyDiv w:val="1"/>
      <w:marLeft w:val="0"/>
      <w:marRight w:val="0"/>
      <w:marTop w:val="0"/>
      <w:marBottom w:val="0"/>
      <w:divBdr>
        <w:top w:val="none" w:sz="0" w:space="0" w:color="auto"/>
        <w:left w:val="none" w:sz="0" w:space="0" w:color="auto"/>
        <w:bottom w:val="none" w:sz="0" w:space="0" w:color="auto"/>
        <w:right w:val="none" w:sz="0" w:space="0" w:color="auto"/>
      </w:divBdr>
    </w:div>
    <w:div w:id="1342857169">
      <w:bodyDiv w:val="1"/>
      <w:marLeft w:val="0"/>
      <w:marRight w:val="0"/>
      <w:marTop w:val="0"/>
      <w:marBottom w:val="0"/>
      <w:divBdr>
        <w:top w:val="none" w:sz="0" w:space="0" w:color="auto"/>
        <w:left w:val="none" w:sz="0" w:space="0" w:color="auto"/>
        <w:bottom w:val="none" w:sz="0" w:space="0" w:color="auto"/>
        <w:right w:val="none" w:sz="0" w:space="0" w:color="auto"/>
      </w:divBdr>
    </w:div>
    <w:div w:id="1409382903">
      <w:bodyDiv w:val="1"/>
      <w:marLeft w:val="0"/>
      <w:marRight w:val="0"/>
      <w:marTop w:val="0"/>
      <w:marBottom w:val="0"/>
      <w:divBdr>
        <w:top w:val="none" w:sz="0" w:space="0" w:color="auto"/>
        <w:left w:val="none" w:sz="0" w:space="0" w:color="auto"/>
        <w:bottom w:val="none" w:sz="0" w:space="0" w:color="auto"/>
        <w:right w:val="none" w:sz="0" w:space="0" w:color="auto"/>
      </w:divBdr>
    </w:div>
    <w:div w:id="1435594139">
      <w:bodyDiv w:val="1"/>
      <w:marLeft w:val="0"/>
      <w:marRight w:val="0"/>
      <w:marTop w:val="0"/>
      <w:marBottom w:val="0"/>
      <w:divBdr>
        <w:top w:val="none" w:sz="0" w:space="0" w:color="auto"/>
        <w:left w:val="none" w:sz="0" w:space="0" w:color="auto"/>
        <w:bottom w:val="none" w:sz="0" w:space="0" w:color="auto"/>
        <w:right w:val="none" w:sz="0" w:space="0" w:color="auto"/>
      </w:divBdr>
    </w:div>
    <w:div w:id="1446655648">
      <w:bodyDiv w:val="1"/>
      <w:marLeft w:val="0"/>
      <w:marRight w:val="0"/>
      <w:marTop w:val="0"/>
      <w:marBottom w:val="0"/>
      <w:divBdr>
        <w:top w:val="none" w:sz="0" w:space="0" w:color="auto"/>
        <w:left w:val="none" w:sz="0" w:space="0" w:color="auto"/>
        <w:bottom w:val="none" w:sz="0" w:space="0" w:color="auto"/>
        <w:right w:val="none" w:sz="0" w:space="0" w:color="auto"/>
      </w:divBdr>
    </w:div>
    <w:div w:id="1462572090">
      <w:bodyDiv w:val="1"/>
      <w:marLeft w:val="0"/>
      <w:marRight w:val="0"/>
      <w:marTop w:val="0"/>
      <w:marBottom w:val="0"/>
      <w:divBdr>
        <w:top w:val="none" w:sz="0" w:space="0" w:color="auto"/>
        <w:left w:val="none" w:sz="0" w:space="0" w:color="auto"/>
        <w:bottom w:val="none" w:sz="0" w:space="0" w:color="auto"/>
        <w:right w:val="none" w:sz="0" w:space="0" w:color="auto"/>
      </w:divBdr>
    </w:div>
    <w:div w:id="1486705859">
      <w:bodyDiv w:val="1"/>
      <w:marLeft w:val="0"/>
      <w:marRight w:val="0"/>
      <w:marTop w:val="0"/>
      <w:marBottom w:val="0"/>
      <w:divBdr>
        <w:top w:val="none" w:sz="0" w:space="0" w:color="auto"/>
        <w:left w:val="none" w:sz="0" w:space="0" w:color="auto"/>
        <w:bottom w:val="none" w:sz="0" w:space="0" w:color="auto"/>
        <w:right w:val="none" w:sz="0" w:space="0" w:color="auto"/>
      </w:divBdr>
    </w:div>
    <w:div w:id="1493566865">
      <w:bodyDiv w:val="1"/>
      <w:marLeft w:val="0"/>
      <w:marRight w:val="0"/>
      <w:marTop w:val="0"/>
      <w:marBottom w:val="0"/>
      <w:divBdr>
        <w:top w:val="none" w:sz="0" w:space="0" w:color="auto"/>
        <w:left w:val="none" w:sz="0" w:space="0" w:color="auto"/>
        <w:bottom w:val="none" w:sz="0" w:space="0" w:color="auto"/>
        <w:right w:val="none" w:sz="0" w:space="0" w:color="auto"/>
      </w:divBdr>
    </w:div>
    <w:div w:id="1530099439">
      <w:bodyDiv w:val="1"/>
      <w:marLeft w:val="0"/>
      <w:marRight w:val="0"/>
      <w:marTop w:val="0"/>
      <w:marBottom w:val="0"/>
      <w:divBdr>
        <w:top w:val="none" w:sz="0" w:space="0" w:color="auto"/>
        <w:left w:val="none" w:sz="0" w:space="0" w:color="auto"/>
        <w:bottom w:val="none" w:sz="0" w:space="0" w:color="auto"/>
        <w:right w:val="none" w:sz="0" w:space="0" w:color="auto"/>
      </w:divBdr>
    </w:div>
    <w:div w:id="1537542827">
      <w:bodyDiv w:val="1"/>
      <w:marLeft w:val="0"/>
      <w:marRight w:val="0"/>
      <w:marTop w:val="0"/>
      <w:marBottom w:val="0"/>
      <w:divBdr>
        <w:top w:val="none" w:sz="0" w:space="0" w:color="auto"/>
        <w:left w:val="none" w:sz="0" w:space="0" w:color="auto"/>
        <w:bottom w:val="none" w:sz="0" w:space="0" w:color="auto"/>
        <w:right w:val="none" w:sz="0" w:space="0" w:color="auto"/>
      </w:divBdr>
    </w:div>
    <w:div w:id="1606772331">
      <w:bodyDiv w:val="1"/>
      <w:marLeft w:val="0"/>
      <w:marRight w:val="0"/>
      <w:marTop w:val="0"/>
      <w:marBottom w:val="0"/>
      <w:divBdr>
        <w:top w:val="none" w:sz="0" w:space="0" w:color="auto"/>
        <w:left w:val="none" w:sz="0" w:space="0" w:color="auto"/>
        <w:bottom w:val="none" w:sz="0" w:space="0" w:color="auto"/>
        <w:right w:val="none" w:sz="0" w:space="0" w:color="auto"/>
      </w:divBdr>
    </w:div>
    <w:div w:id="1611738223">
      <w:bodyDiv w:val="1"/>
      <w:marLeft w:val="0"/>
      <w:marRight w:val="0"/>
      <w:marTop w:val="0"/>
      <w:marBottom w:val="0"/>
      <w:divBdr>
        <w:top w:val="none" w:sz="0" w:space="0" w:color="auto"/>
        <w:left w:val="none" w:sz="0" w:space="0" w:color="auto"/>
        <w:bottom w:val="none" w:sz="0" w:space="0" w:color="auto"/>
        <w:right w:val="none" w:sz="0" w:space="0" w:color="auto"/>
      </w:divBdr>
    </w:div>
    <w:div w:id="1691057108">
      <w:bodyDiv w:val="1"/>
      <w:marLeft w:val="0"/>
      <w:marRight w:val="0"/>
      <w:marTop w:val="0"/>
      <w:marBottom w:val="0"/>
      <w:divBdr>
        <w:top w:val="none" w:sz="0" w:space="0" w:color="auto"/>
        <w:left w:val="none" w:sz="0" w:space="0" w:color="auto"/>
        <w:bottom w:val="none" w:sz="0" w:space="0" w:color="auto"/>
        <w:right w:val="none" w:sz="0" w:space="0" w:color="auto"/>
      </w:divBdr>
    </w:div>
    <w:div w:id="1712337882">
      <w:bodyDiv w:val="1"/>
      <w:marLeft w:val="0"/>
      <w:marRight w:val="0"/>
      <w:marTop w:val="0"/>
      <w:marBottom w:val="0"/>
      <w:divBdr>
        <w:top w:val="none" w:sz="0" w:space="0" w:color="auto"/>
        <w:left w:val="none" w:sz="0" w:space="0" w:color="auto"/>
        <w:bottom w:val="none" w:sz="0" w:space="0" w:color="auto"/>
        <w:right w:val="none" w:sz="0" w:space="0" w:color="auto"/>
      </w:divBdr>
    </w:div>
    <w:div w:id="1727142177">
      <w:bodyDiv w:val="1"/>
      <w:marLeft w:val="0"/>
      <w:marRight w:val="0"/>
      <w:marTop w:val="0"/>
      <w:marBottom w:val="0"/>
      <w:divBdr>
        <w:top w:val="none" w:sz="0" w:space="0" w:color="auto"/>
        <w:left w:val="none" w:sz="0" w:space="0" w:color="auto"/>
        <w:bottom w:val="none" w:sz="0" w:space="0" w:color="auto"/>
        <w:right w:val="none" w:sz="0" w:space="0" w:color="auto"/>
      </w:divBdr>
    </w:div>
    <w:div w:id="1821846892">
      <w:bodyDiv w:val="1"/>
      <w:marLeft w:val="0"/>
      <w:marRight w:val="0"/>
      <w:marTop w:val="0"/>
      <w:marBottom w:val="0"/>
      <w:divBdr>
        <w:top w:val="none" w:sz="0" w:space="0" w:color="auto"/>
        <w:left w:val="none" w:sz="0" w:space="0" w:color="auto"/>
        <w:bottom w:val="none" w:sz="0" w:space="0" w:color="auto"/>
        <w:right w:val="none" w:sz="0" w:space="0" w:color="auto"/>
      </w:divBdr>
    </w:div>
    <w:div w:id="1863201128">
      <w:bodyDiv w:val="1"/>
      <w:marLeft w:val="0"/>
      <w:marRight w:val="0"/>
      <w:marTop w:val="0"/>
      <w:marBottom w:val="0"/>
      <w:divBdr>
        <w:top w:val="none" w:sz="0" w:space="0" w:color="auto"/>
        <w:left w:val="none" w:sz="0" w:space="0" w:color="auto"/>
        <w:bottom w:val="none" w:sz="0" w:space="0" w:color="auto"/>
        <w:right w:val="none" w:sz="0" w:space="0" w:color="auto"/>
      </w:divBdr>
    </w:div>
    <w:div w:id="1867517575">
      <w:bodyDiv w:val="1"/>
      <w:marLeft w:val="0"/>
      <w:marRight w:val="0"/>
      <w:marTop w:val="0"/>
      <w:marBottom w:val="0"/>
      <w:divBdr>
        <w:top w:val="none" w:sz="0" w:space="0" w:color="auto"/>
        <w:left w:val="none" w:sz="0" w:space="0" w:color="auto"/>
        <w:bottom w:val="none" w:sz="0" w:space="0" w:color="auto"/>
        <w:right w:val="none" w:sz="0" w:space="0" w:color="auto"/>
      </w:divBdr>
    </w:div>
    <w:div w:id="1896773926">
      <w:bodyDiv w:val="1"/>
      <w:marLeft w:val="0"/>
      <w:marRight w:val="0"/>
      <w:marTop w:val="0"/>
      <w:marBottom w:val="0"/>
      <w:divBdr>
        <w:top w:val="none" w:sz="0" w:space="0" w:color="auto"/>
        <w:left w:val="none" w:sz="0" w:space="0" w:color="auto"/>
        <w:bottom w:val="none" w:sz="0" w:space="0" w:color="auto"/>
        <w:right w:val="none" w:sz="0" w:space="0" w:color="auto"/>
      </w:divBdr>
    </w:div>
    <w:div w:id="1916475929">
      <w:bodyDiv w:val="1"/>
      <w:marLeft w:val="0"/>
      <w:marRight w:val="0"/>
      <w:marTop w:val="0"/>
      <w:marBottom w:val="0"/>
      <w:divBdr>
        <w:top w:val="none" w:sz="0" w:space="0" w:color="auto"/>
        <w:left w:val="none" w:sz="0" w:space="0" w:color="auto"/>
        <w:bottom w:val="none" w:sz="0" w:space="0" w:color="auto"/>
        <w:right w:val="none" w:sz="0" w:space="0" w:color="auto"/>
      </w:divBdr>
    </w:div>
    <w:div w:id="1985038792">
      <w:bodyDiv w:val="1"/>
      <w:marLeft w:val="0"/>
      <w:marRight w:val="0"/>
      <w:marTop w:val="0"/>
      <w:marBottom w:val="0"/>
      <w:divBdr>
        <w:top w:val="none" w:sz="0" w:space="0" w:color="auto"/>
        <w:left w:val="none" w:sz="0" w:space="0" w:color="auto"/>
        <w:bottom w:val="none" w:sz="0" w:space="0" w:color="auto"/>
        <w:right w:val="none" w:sz="0" w:space="0" w:color="auto"/>
      </w:divBdr>
    </w:div>
    <w:div w:id="1986741165">
      <w:bodyDiv w:val="1"/>
      <w:marLeft w:val="0"/>
      <w:marRight w:val="0"/>
      <w:marTop w:val="0"/>
      <w:marBottom w:val="0"/>
      <w:divBdr>
        <w:top w:val="none" w:sz="0" w:space="0" w:color="auto"/>
        <w:left w:val="none" w:sz="0" w:space="0" w:color="auto"/>
        <w:bottom w:val="none" w:sz="0" w:space="0" w:color="auto"/>
        <w:right w:val="none" w:sz="0" w:space="0" w:color="auto"/>
      </w:divBdr>
    </w:div>
    <w:div w:id="1986857125">
      <w:bodyDiv w:val="1"/>
      <w:marLeft w:val="0"/>
      <w:marRight w:val="0"/>
      <w:marTop w:val="0"/>
      <w:marBottom w:val="0"/>
      <w:divBdr>
        <w:top w:val="none" w:sz="0" w:space="0" w:color="auto"/>
        <w:left w:val="none" w:sz="0" w:space="0" w:color="auto"/>
        <w:bottom w:val="none" w:sz="0" w:space="0" w:color="auto"/>
        <w:right w:val="none" w:sz="0" w:space="0" w:color="auto"/>
      </w:divBdr>
    </w:div>
    <w:div w:id="2002269466">
      <w:bodyDiv w:val="1"/>
      <w:marLeft w:val="0"/>
      <w:marRight w:val="0"/>
      <w:marTop w:val="0"/>
      <w:marBottom w:val="0"/>
      <w:divBdr>
        <w:top w:val="none" w:sz="0" w:space="0" w:color="auto"/>
        <w:left w:val="none" w:sz="0" w:space="0" w:color="auto"/>
        <w:bottom w:val="none" w:sz="0" w:space="0" w:color="auto"/>
        <w:right w:val="none" w:sz="0" w:space="0" w:color="auto"/>
      </w:divBdr>
    </w:div>
    <w:div w:id="2087531849">
      <w:bodyDiv w:val="1"/>
      <w:marLeft w:val="0"/>
      <w:marRight w:val="0"/>
      <w:marTop w:val="0"/>
      <w:marBottom w:val="0"/>
      <w:divBdr>
        <w:top w:val="none" w:sz="0" w:space="0" w:color="auto"/>
        <w:left w:val="none" w:sz="0" w:space="0" w:color="auto"/>
        <w:bottom w:val="none" w:sz="0" w:space="0" w:color="auto"/>
        <w:right w:val="none" w:sz="0" w:space="0" w:color="auto"/>
      </w:divBdr>
    </w:div>
    <w:div w:id="2089886200">
      <w:bodyDiv w:val="1"/>
      <w:marLeft w:val="0"/>
      <w:marRight w:val="0"/>
      <w:marTop w:val="0"/>
      <w:marBottom w:val="0"/>
      <w:divBdr>
        <w:top w:val="none" w:sz="0" w:space="0" w:color="auto"/>
        <w:left w:val="none" w:sz="0" w:space="0" w:color="auto"/>
        <w:bottom w:val="none" w:sz="0" w:space="0" w:color="auto"/>
        <w:right w:val="none" w:sz="0" w:space="0" w:color="auto"/>
      </w:divBdr>
    </w:div>
    <w:div w:id="2102867332">
      <w:bodyDiv w:val="1"/>
      <w:marLeft w:val="0"/>
      <w:marRight w:val="0"/>
      <w:marTop w:val="0"/>
      <w:marBottom w:val="0"/>
      <w:divBdr>
        <w:top w:val="none" w:sz="0" w:space="0" w:color="auto"/>
        <w:left w:val="none" w:sz="0" w:space="0" w:color="auto"/>
        <w:bottom w:val="none" w:sz="0" w:space="0" w:color="auto"/>
        <w:right w:val="none" w:sz="0" w:space="0" w:color="auto"/>
      </w:divBdr>
    </w:div>
    <w:div w:id="2124691888">
      <w:bodyDiv w:val="1"/>
      <w:marLeft w:val="0"/>
      <w:marRight w:val="0"/>
      <w:marTop w:val="0"/>
      <w:marBottom w:val="0"/>
      <w:divBdr>
        <w:top w:val="none" w:sz="0" w:space="0" w:color="auto"/>
        <w:left w:val="none" w:sz="0" w:space="0" w:color="auto"/>
        <w:bottom w:val="none" w:sz="0" w:space="0" w:color="auto"/>
        <w:right w:val="none" w:sz="0" w:space="0" w:color="auto"/>
      </w:divBdr>
    </w:div>
    <w:div w:id="21397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775E3262AB9496DA66180945D1D78C3"/>
        <w:category>
          <w:name w:val="常规"/>
          <w:gallery w:val="placeholder"/>
        </w:category>
        <w:types>
          <w:type w:val="bbPlcHdr"/>
        </w:types>
        <w:behaviors>
          <w:behavior w:val="content"/>
        </w:behaviors>
        <w:guid w:val="{5FB451CD-564F-4247-BFA2-95BB9769FEEF}"/>
      </w:docPartPr>
      <w:docPartBody>
        <w:p w:rsidR="003306DB" w:rsidRDefault="003306DB" w:rsidP="003306DB">
          <w:pPr>
            <w:pStyle w:val="8775E3262AB9496DA66180945D1D78C33"/>
          </w:pPr>
          <w:r w:rsidRPr="00CE36DF">
            <w:rPr>
              <w:rStyle w:val="a3"/>
              <w:rFonts w:hint="eastAsia"/>
            </w:rPr>
            <w:t>选择一项。</w:t>
          </w:r>
        </w:p>
      </w:docPartBody>
    </w:docPart>
    <w:docPart>
      <w:docPartPr>
        <w:name w:val="2D6470003B1D492CB744F4A10452296F"/>
        <w:category>
          <w:name w:val="常规"/>
          <w:gallery w:val="placeholder"/>
        </w:category>
        <w:types>
          <w:type w:val="bbPlcHdr"/>
        </w:types>
        <w:behaviors>
          <w:behavior w:val="content"/>
        </w:behaviors>
        <w:guid w:val="{BABAB576-2D46-4D0D-9AA1-0D414A398E47}"/>
      </w:docPartPr>
      <w:docPartBody>
        <w:p w:rsidR="003306DB" w:rsidRDefault="003306DB" w:rsidP="003306DB">
          <w:pPr>
            <w:pStyle w:val="2D6470003B1D492CB744F4A10452296F3"/>
          </w:pPr>
          <w:r w:rsidRPr="00CE36DF">
            <w:rPr>
              <w:rStyle w:val="a3"/>
              <w:rFonts w:hint="eastAsia"/>
            </w:rPr>
            <w:t>选择一项。</w:t>
          </w:r>
        </w:p>
      </w:docPartBody>
    </w:docPart>
    <w:docPart>
      <w:docPartPr>
        <w:name w:val="624AF009783046B1AAB50019EE95CC70"/>
        <w:category>
          <w:name w:val="常规"/>
          <w:gallery w:val="placeholder"/>
        </w:category>
        <w:types>
          <w:type w:val="bbPlcHdr"/>
        </w:types>
        <w:behaviors>
          <w:behavior w:val="content"/>
        </w:behaviors>
        <w:guid w:val="{2EB959C5-3EEF-49F0-BDF3-6E33CA1D9AA4}"/>
      </w:docPartPr>
      <w:docPartBody>
        <w:p w:rsidR="009E4684" w:rsidRDefault="003306DB" w:rsidP="003306DB">
          <w:pPr>
            <w:pStyle w:val="624AF009783046B1AAB50019EE95CC701"/>
          </w:pPr>
          <w:r w:rsidRPr="00CE36DF">
            <w:rPr>
              <w:rStyle w:val="a3"/>
              <w:rFonts w:hint="eastAsia"/>
            </w:rPr>
            <w:t>选择一项。</w:t>
          </w:r>
        </w:p>
      </w:docPartBody>
    </w:docPart>
    <w:docPart>
      <w:docPartPr>
        <w:name w:val="E4093818FED04BB79606C2FE55448B4A"/>
        <w:category>
          <w:name w:val="常规"/>
          <w:gallery w:val="placeholder"/>
        </w:category>
        <w:types>
          <w:type w:val="bbPlcHdr"/>
        </w:types>
        <w:behaviors>
          <w:behavior w:val="content"/>
        </w:behaviors>
        <w:guid w:val="{C48756EE-7AC7-4AC7-9221-20312FECF41C}"/>
      </w:docPartPr>
      <w:docPartBody>
        <w:p w:rsidR="009E4684" w:rsidRDefault="003306DB" w:rsidP="003306DB">
          <w:pPr>
            <w:pStyle w:val="E4093818FED04BB79606C2FE55448B4A1"/>
          </w:pPr>
          <w:r w:rsidRPr="00CE36DF">
            <w:rPr>
              <w:rStyle w:val="a3"/>
              <w:rFonts w:hint="eastAsia"/>
            </w:rPr>
            <w:t>选择一项。</w:t>
          </w:r>
        </w:p>
      </w:docPartBody>
    </w:docPart>
    <w:docPart>
      <w:docPartPr>
        <w:name w:val="B74D6B62B62C3E4495BFC93BAFB5320D"/>
        <w:category>
          <w:name w:val="常规"/>
          <w:gallery w:val="placeholder"/>
        </w:category>
        <w:types>
          <w:type w:val="bbPlcHdr"/>
        </w:types>
        <w:behaviors>
          <w:behavior w:val="content"/>
        </w:behaviors>
        <w:guid w:val="{EC4AE0A2-DDCD-E144-A640-C38BB77C4221}"/>
      </w:docPartPr>
      <w:docPartBody>
        <w:p w:rsidR="00AA647F" w:rsidRDefault="00614E9B" w:rsidP="00614E9B">
          <w:pPr>
            <w:pStyle w:val="B74D6B62B62C3E4495BFC93BAFB5320D"/>
          </w:pPr>
          <w:r w:rsidRPr="0036359D">
            <w:rPr>
              <w:rStyle w:val="a3"/>
              <w:rFonts w:ascii="微软雅黑" w:eastAsia="微软雅黑" w:hAnsi="微软雅黑" w:hint="eastAsia"/>
              <w:szCs w:val="21"/>
            </w:rPr>
            <w:t>选择一项。</w:t>
          </w:r>
        </w:p>
      </w:docPartBody>
    </w:docPart>
    <w:docPart>
      <w:docPartPr>
        <w:name w:val="F5777E9A07544BE387A5683F50BB1FF8"/>
        <w:category>
          <w:name w:val="常规"/>
          <w:gallery w:val="placeholder"/>
        </w:category>
        <w:types>
          <w:type w:val="bbPlcHdr"/>
        </w:types>
        <w:behaviors>
          <w:behavior w:val="content"/>
        </w:behaviors>
        <w:guid w:val="{CE24198C-F6A2-498F-AFAD-F7DB9D8AF4BA}"/>
      </w:docPartPr>
      <w:docPartBody>
        <w:p w:rsidR="007E4110" w:rsidRDefault="00035FDB" w:rsidP="00035FDB">
          <w:pPr>
            <w:pStyle w:val="F5777E9A07544BE387A5683F50BB1FF8"/>
          </w:pPr>
          <w:r w:rsidRPr="00CE36DF">
            <w:rPr>
              <w:rStyle w:val="a3"/>
              <w:rFonts w:hint="eastAsia"/>
            </w:rPr>
            <w:t>选择一项。</w:t>
          </w:r>
        </w:p>
      </w:docPartBody>
    </w:docPart>
    <w:docPart>
      <w:docPartPr>
        <w:name w:val="F7927F4034FD4CC9BEDFC4E3052E8DF7"/>
        <w:category>
          <w:name w:val="常规"/>
          <w:gallery w:val="placeholder"/>
        </w:category>
        <w:types>
          <w:type w:val="bbPlcHdr"/>
        </w:types>
        <w:behaviors>
          <w:behavior w:val="content"/>
        </w:behaviors>
        <w:guid w:val="{887A3627-A110-4C69-9C00-4C69AC632087}"/>
      </w:docPartPr>
      <w:docPartBody>
        <w:p w:rsidR="007E4110" w:rsidRDefault="00035FDB" w:rsidP="00035FDB">
          <w:pPr>
            <w:pStyle w:val="F7927F4034FD4CC9BEDFC4E3052E8DF7"/>
          </w:pPr>
          <w:r w:rsidRPr="00CE36DF">
            <w:rPr>
              <w:rStyle w:val="a3"/>
              <w:rFonts w:hint="eastAsia"/>
            </w:rPr>
            <w:t>选择一项。</w:t>
          </w:r>
        </w:p>
      </w:docPartBody>
    </w:docPart>
    <w:docPart>
      <w:docPartPr>
        <w:name w:val="F2AFAA62D619432AADCE8508A88621B5"/>
        <w:category>
          <w:name w:val="常规"/>
          <w:gallery w:val="placeholder"/>
        </w:category>
        <w:types>
          <w:type w:val="bbPlcHdr"/>
        </w:types>
        <w:behaviors>
          <w:behavior w:val="content"/>
        </w:behaviors>
        <w:guid w:val="{87B38802-2656-49F5-A6AA-CBB70C1BB550}"/>
      </w:docPartPr>
      <w:docPartBody>
        <w:p w:rsidR="007E4110" w:rsidRDefault="00035FDB" w:rsidP="00035FDB">
          <w:pPr>
            <w:pStyle w:val="F2AFAA62D619432AADCE8508A88621B5"/>
          </w:pPr>
          <w:r w:rsidRPr="008C0025">
            <w:rPr>
              <w:rStyle w:val="a3"/>
              <w:rFonts w:ascii="微软雅黑" w:eastAsia="微软雅黑" w:hAnsi="微软雅黑" w:hint="eastAsia"/>
              <w:szCs w:val="21"/>
            </w:rPr>
            <w:t>选择一项。</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icrosoft YaHei UI">
    <w:panose1 w:val="00000000000000000000"/>
    <w:charset w:val="86"/>
    <w:family w:val="swiss"/>
    <w:notTrueType/>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218A4"/>
    <w:rsid w:val="000218A4"/>
    <w:rsid w:val="00035FDB"/>
    <w:rsid w:val="000617E6"/>
    <w:rsid w:val="000C568B"/>
    <w:rsid w:val="00132EED"/>
    <w:rsid w:val="00175503"/>
    <w:rsid w:val="001A0608"/>
    <w:rsid w:val="001C5AFB"/>
    <w:rsid w:val="001F536D"/>
    <w:rsid w:val="0021186F"/>
    <w:rsid w:val="00222CD1"/>
    <w:rsid w:val="00252D2F"/>
    <w:rsid w:val="00276B8C"/>
    <w:rsid w:val="002C631B"/>
    <w:rsid w:val="00315F06"/>
    <w:rsid w:val="003306DB"/>
    <w:rsid w:val="003646E4"/>
    <w:rsid w:val="00380C43"/>
    <w:rsid w:val="00463BD7"/>
    <w:rsid w:val="004F3038"/>
    <w:rsid w:val="00502596"/>
    <w:rsid w:val="00562260"/>
    <w:rsid w:val="005907CF"/>
    <w:rsid w:val="005A6315"/>
    <w:rsid w:val="00614E9B"/>
    <w:rsid w:val="00623F35"/>
    <w:rsid w:val="006D5BF5"/>
    <w:rsid w:val="00763C35"/>
    <w:rsid w:val="007717CA"/>
    <w:rsid w:val="007B7226"/>
    <w:rsid w:val="007E4110"/>
    <w:rsid w:val="007E7AD6"/>
    <w:rsid w:val="00886BE5"/>
    <w:rsid w:val="008B3839"/>
    <w:rsid w:val="008E0FE9"/>
    <w:rsid w:val="00910BF4"/>
    <w:rsid w:val="009934DD"/>
    <w:rsid w:val="009E4684"/>
    <w:rsid w:val="009E631E"/>
    <w:rsid w:val="009F0A95"/>
    <w:rsid w:val="00A62914"/>
    <w:rsid w:val="00AA647F"/>
    <w:rsid w:val="00BC0048"/>
    <w:rsid w:val="00BD4457"/>
    <w:rsid w:val="00BF48DD"/>
    <w:rsid w:val="00C401BB"/>
    <w:rsid w:val="00C857C1"/>
    <w:rsid w:val="00C871F3"/>
    <w:rsid w:val="00CF5AD6"/>
    <w:rsid w:val="00D147D7"/>
    <w:rsid w:val="00D275D6"/>
    <w:rsid w:val="00E02EF2"/>
    <w:rsid w:val="00E110FD"/>
    <w:rsid w:val="00E139A0"/>
    <w:rsid w:val="00E23BAB"/>
    <w:rsid w:val="00E7000B"/>
    <w:rsid w:val="00E83BE8"/>
    <w:rsid w:val="00EA4760"/>
    <w:rsid w:val="00EB0493"/>
    <w:rsid w:val="00EF0757"/>
    <w:rsid w:val="00EF6E1B"/>
    <w:rsid w:val="00F3615D"/>
    <w:rsid w:val="00FD0D45"/>
    <w:rsid w:val="00FF0A9C"/>
    <w:rsid w:val="00FF69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F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35FDB"/>
    <w:rPr>
      <w:color w:val="808080"/>
    </w:rPr>
  </w:style>
  <w:style w:type="paragraph" w:customStyle="1" w:styleId="7AC62EEB4912420886BC88B52895BF2B">
    <w:name w:val="7AC62EEB4912420886BC88B52895BF2B"/>
    <w:rsid w:val="000218A4"/>
    <w:pPr>
      <w:widowControl w:val="0"/>
      <w:jc w:val="both"/>
    </w:pPr>
  </w:style>
  <w:style w:type="paragraph" w:customStyle="1" w:styleId="DCEB0219B63046A79E5DC826D20439D0">
    <w:name w:val="DCEB0219B63046A79E5DC826D20439D0"/>
    <w:rsid w:val="000218A4"/>
    <w:pPr>
      <w:widowControl w:val="0"/>
      <w:jc w:val="both"/>
    </w:pPr>
  </w:style>
  <w:style w:type="paragraph" w:customStyle="1" w:styleId="FAF8E5F6606647129DF5E7A592D2851C">
    <w:name w:val="FAF8E5F6606647129DF5E7A592D2851C"/>
    <w:rsid w:val="000218A4"/>
    <w:pPr>
      <w:widowControl w:val="0"/>
      <w:jc w:val="both"/>
    </w:pPr>
  </w:style>
  <w:style w:type="paragraph" w:customStyle="1" w:styleId="80A6A7A755E6460DBB178CC30E54A191">
    <w:name w:val="80A6A7A755E6460DBB178CC30E54A191"/>
    <w:rsid w:val="000218A4"/>
    <w:pPr>
      <w:widowControl w:val="0"/>
      <w:jc w:val="both"/>
    </w:pPr>
  </w:style>
  <w:style w:type="paragraph" w:customStyle="1" w:styleId="CC8A113FC05242E0960709021EB1F39D">
    <w:name w:val="CC8A113FC05242E0960709021EB1F39D"/>
    <w:rsid w:val="000218A4"/>
    <w:pPr>
      <w:widowControl w:val="0"/>
      <w:jc w:val="both"/>
    </w:pPr>
  </w:style>
  <w:style w:type="paragraph" w:customStyle="1" w:styleId="10261CE97B9047D88FB3EA9091201D3D">
    <w:name w:val="10261CE97B9047D88FB3EA9091201D3D"/>
    <w:rsid w:val="000218A4"/>
    <w:pPr>
      <w:widowControl w:val="0"/>
      <w:jc w:val="both"/>
    </w:pPr>
  </w:style>
  <w:style w:type="paragraph" w:customStyle="1" w:styleId="D6F74CF0D0C84CAC907781C5F0442201">
    <w:name w:val="D6F74CF0D0C84CAC907781C5F0442201"/>
    <w:rsid w:val="000218A4"/>
    <w:pPr>
      <w:widowControl w:val="0"/>
      <w:jc w:val="both"/>
    </w:pPr>
  </w:style>
  <w:style w:type="paragraph" w:customStyle="1" w:styleId="53105A64C78E4C6397345A947148F80D">
    <w:name w:val="53105A64C78E4C6397345A947148F80D"/>
    <w:rsid w:val="000218A4"/>
    <w:pPr>
      <w:widowControl w:val="0"/>
      <w:jc w:val="both"/>
    </w:pPr>
  </w:style>
  <w:style w:type="paragraph" w:customStyle="1" w:styleId="EEF875FE11304DED9374EE4FA49888A0">
    <w:name w:val="EEF875FE11304DED9374EE4FA49888A0"/>
    <w:rsid w:val="000218A4"/>
    <w:pPr>
      <w:widowControl w:val="0"/>
      <w:jc w:val="both"/>
    </w:pPr>
  </w:style>
  <w:style w:type="paragraph" w:customStyle="1" w:styleId="0DE6D9F601FC4D5E8A46A51FB74232D3">
    <w:name w:val="0DE6D9F601FC4D5E8A46A51FB74232D3"/>
    <w:rsid w:val="000218A4"/>
    <w:pPr>
      <w:widowControl w:val="0"/>
      <w:jc w:val="both"/>
    </w:pPr>
  </w:style>
  <w:style w:type="paragraph" w:customStyle="1" w:styleId="F20C3FEAA2CF4FFAB32AAB1E000B119C">
    <w:name w:val="F20C3FEAA2CF4FFAB32AAB1E000B119C"/>
    <w:rsid w:val="000218A4"/>
    <w:pPr>
      <w:widowControl w:val="0"/>
      <w:jc w:val="both"/>
    </w:pPr>
  </w:style>
  <w:style w:type="paragraph" w:customStyle="1" w:styleId="2BED1C8AE7684C90ADB555C4140D1C0A">
    <w:name w:val="2BED1C8AE7684C90ADB555C4140D1C0A"/>
    <w:rsid w:val="000218A4"/>
    <w:pPr>
      <w:widowControl w:val="0"/>
      <w:jc w:val="both"/>
    </w:pPr>
  </w:style>
  <w:style w:type="paragraph" w:customStyle="1" w:styleId="A4DFED3DB376461694ABE08A158C058D">
    <w:name w:val="A4DFED3DB376461694ABE08A158C058D"/>
    <w:rsid w:val="000218A4"/>
    <w:pPr>
      <w:widowControl w:val="0"/>
      <w:jc w:val="both"/>
    </w:pPr>
  </w:style>
  <w:style w:type="paragraph" w:customStyle="1" w:styleId="FEAB992966174F01BE35598839D141F6">
    <w:name w:val="FEAB992966174F01BE35598839D141F6"/>
    <w:rsid w:val="000218A4"/>
    <w:pPr>
      <w:widowControl w:val="0"/>
      <w:jc w:val="both"/>
    </w:pPr>
  </w:style>
  <w:style w:type="paragraph" w:customStyle="1" w:styleId="FD2FA998FFC8413887E8447C06975B58">
    <w:name w:val="FD2FA998FFC8413887E8447C06975B58"/>
    <w:rsid w:val="000218A4"/>
    <w:pPr>
      <w:widowControl w:val="0"/>
      <w:jc w:val="both"/>
    </w:pPr>
  </w:style>
  <w:style w:type="paragraph" w:customStyle="1" w:styleId="791CDC02ACED4FD18C5564F1F5FDC884">
    <w:name w:val="791CDC02ACED4FD18C5564F1F5FDC884"/>
    <w:rsid w:val="000218A4"/>
    <w:pPr>
      <w:widowControl w:val="0"/>
      <w:jc w:val="both"/>
    </w:pPr>
  </w:style>
  <w:style w:type="paragraph" w:customStyle="1" w:styleId="BD14B55755C14CEAAA9D85FB7BA092DF">
    <w:name w:val="BD14B55755C14CEAAA9D85FB7BA092DF"/>
    <w:rsid w:val="000218A4"/>
    <w:pPr>
      <w:widowControl w:val="0"/>
      <w:jc w:val="both"/>
    </w:pPr>
  </w:style>
  <w:style w:type="paragraph" w:customStyle="1" w:styleId="FEA3D35162D646BEAE3726CF9220C49E">
    <w:name w:val="FEA3D35162D646BEAE3726CF9220C49E"/>
    <w:rsid w:val="000218A4"/>
    <w:pPr>
      <w:widowControl w:val="0"/>
      <w:jc w:val="both"/>
    </w:pPr>
  </w:style>
  <w:style w:type="paragraph" w:customStyle="1" w:styleId="3145F64B1CB6410AA39776942773497B">
    <w:name w:val="3145F64B1CB6410AA39776942773497B"/>
    <w:rsid w:val="000218A4"/>
    <w:pPr>
      <w:widowControl w:val="0"/>
      <w:jc w:val="both"/>
    </w:pPr>
  </w:style>
  <w:style w:type="paragraph" w:customStyle="1" w:styleId="C634986D278B4DCDAFF37E9D5B72E898">
    <w:name w:val="C634986D278B4DCDAFF37E9D5B72E898"/>
    <w:rsid w:val="000218A4"/>
    <w:pPr>
      <w:widowControl w:val="0"/>
      <w:jc w:val="both"/>
    </w:pPr>
  </w:style>
  <w:style w:type="paragraph" w:customStyle="1" w:styleId="AEB1318B6A274A0BA69C823BA7CFC7A1">
    <w:name w:val="AEB1318B6A274A0BA69C823BA7CFC7A1"/>
    <w:rsid w:val="000218A4"/>
    <w:pPr>
      <w:widowControl w:val="0"/>
      <w:jc w:val="both"/>
    </w:pPr>
  </w:style>
  <w:style w:type="paragraph" w:customStyle="1" w:styleId="0CC4F359AE0B467CA4D38ACEB71C49F0">
    <w:name w:val="0CC4F359AE0B467CA4D38ACEB71C49F0"/>
    <w:rsid w:val="00FF69F4"/>
    <w:pPr>
      <w:widowControl w:val="0"/>
      <w:jc w:val="both"/>
    </w:pPr>
  </w:style>
  <w:style w:type="paragraph" w:customStyle="1" w:styleId="51F6640627474908899F2044557CE326">
    <w:name w:val="51F6640627474908899F2044557CE326"/>
    <w:rsid w:val="00FF69F4"/>
    <w:pPr>
      <w:widowControl w:val="0"/>
      <w:jc w:val="both"/>
    </w:pPr>
  </w:style>
  <w:style w:type="paragraph" w:customStyle="1" w:styleId="34047B2FA5F747B8A678B19C92283DAF">
    <w:name w:val="34047B2FA5F747B8A678B19C92283DAF"/>
    <w:rsid w:val="00FF69F4"/>
    <w:pPr>
      <w:widowControl w:val="0"/>
      <w:jc w:val="both"/>
    </w:pPr>
  </w:style>
  <w:style w:type="paragraph" w:customStyle="1" w:styleId="E4BFA6485AC94DFB9754E9600C4F0264">
    <w:name w:val="E4BFA6485AC94DFB9754E9600C4F0264"/>
    <w:rsid w:val="00FF69F4"/>
    <w:pPr>
      <w:widowControl w:val="0"/>
      <w:jc w:val="both"/>
    </w:pPr>
  </w:style>
  <w:style w:type="paragraph" w:customStyle="1" w:styleId="9FB205A38EA246DD9AF741E96CC82CAD">
    <w:name w:val="9FB205A38EA246DD9AF741E96CC82CAD"/>
    <w:rsid w:val="00FF69F4"/>
    <w:pPr>
      <w:widowControl w:val="0"/>
      <w:jc w:val="both"/>
    </w:pPr>
  </w:style>
  <w:style w:type="paragraph" w:customStyle="1" w:styleId="B55F54ABEFB047648455A6C62CA50169">
    <w:name w:val="B55F54ABEFB047648455A6C62CA50169"/>
    <w:rsid w:val="00FF69F4"/>
    <w:pPr>
      <w:widowControl w:val="0"/>
      <w:jc w:val="both"/>
    </w:pPr>
  </w:style>
  <w:style w:type="paragraph" w:customStyle="1" w:styleId="8D4FD0A4D8D44F238B9A868810B39F65">
    <w:name w:val="8D4FD0A4D8D44F238B9A868810B39F65"/>
    <w:rsid w:val="00FF69F4"/>
    <w:pPr>
      <w:widowControl w:val="0"/>
      <w:jc w:val="both"/>
    </w:pPr>
  </w:style>
  <w:style w:type="paragraph" w:customStyle="1" w:styleId="8775E3262AB9496DA66180945D1D78C3">
    <w:name w:val="8775E3262AB9496DA66180945D1D78C3"/>
    <w:rsid w:val="00562260"/>
    <w:pPr>
      <w:widowControl w:val="0"/>
      <w:jc w:val="both"/>
    </w:pPr>
  </w:style>
  <w:style w:type="paragraph" w:customStyle="1" w:styleId="2D6470003B1D492CB744F4A10452296F">
    <w:name w:val="2D6470003B1D492CB744F4A10452296F"/>
    <w:rsid w:val="00562260"/>
    <w:pPr>
      <w:widowControl w:val="0"/>
      <w:jc w:val="both"/>
    </w:pPr>
  </w:style>
  <w:style w:type="paragraph" w:customStyle="1" w:styleId="8775E3262AB9496DA66180945D1D78C31">
    <w:name w:val="8775E3262AB9496DA66180945D1D78C31"/>
    <w:rsid w:val="00562260"/>
    <w:pPr>
      <w:widowControl w:val="0"/>
      <w:jc w:val="both"/>
    </w:pPr>
  </w:style>
  <w:style w:type="paragraph" w:customStyle="1" w:styleId="2D6470003B1D492CB744F4A10452296F1">
    <w:name w:val="2D6470003B1D492CB744F4A10452296F1"/>
    <w:rsid w:val="00562260"/>
    <w:pPr>
      <w:widowControl w:val="0"/>
      <w:jc w:val="both"/>
    </w:pPr>
  </w:style>
  <w:style w:type="paragraph" w:customStyle="1" w:styleId="2BED1C8AE7684C90ADB555C4140D1C0A1">
    <w:name w:val="2BED1C8AE7684C90ADB555C4140D1C0A1"/>
    <w:rsid w:val="00562260"/>
    <w:pPr>
      <w:widowControl w:val="0"/>
      <w:jc w:val="both"/>
    </w:pPr>
  </w:style>
  <w:style w:type="paragraph" w:customStyle="1" w:styleId="34047B2FA5F747B8A678B19C92283DAF1">
    <w:name w:val="34047B2FA5F747B8A678B19C92283DAF1"/>
    <w:rsid w:val="00562260"/>
    <w:pPr>
      <w:widowControl w:val="0"/>
      <w:jc w:val="both"/>
    </w:pPr>
  </w:style>
  <w:style w:type="paragraph" w:customStyle="1" w:styleId="E4BFA6485AC94DFB9754E9600C4F02641">
    <w:name w:val="E4BFA6485AC94DFB9754E9600C4F02641"/>
    <w:rsid w:val="00562260"/>
    <w:pPr>
      <w:widowControl w:val="0"/>
      <w:jc w:val="both"/>
    </w:pPr>
  </w:style>
  <w:style w:type="paragraph" w:customStyle="1" w:styleId="FEAB992966174F01BE35598839D141F61">
    <w:name w:val="FEAB992966174F01BE35598839D141F61"/>
    <w:rsid w:val="00562260"/>
    <w:pPr>
      <w:widowControl w:val="0"/>
      <w:jc w:val="both"/>
    </w:pPr>
  </w:style>
  <w:style w:type="paragraph" w:customStyle="1" w:styleId="0CC4F359AE0B467CA4D38ACEB71C49F01">
    <w:name w:val="0CC4F359AE0B467CA4D38ACEB71C49F01"/>
    <w:rsid w:val="00562260"/>
    <w:pPr>
      <w:widowControl w:val="0"/>
      <w:jc w:val="both"/>
    </w:pPr>
  </w:style>
  <w:style w:type="paragraph" w:customStyle="1" w:styleId="51F6640627474908899F2044557CE3261">
    <w:name w:val="51F6640627474908899F2044557CE3261"/>
    <w:rsid w:val="00562260"/>
    <w:pPr>
      <w:widowControl w:val="0"/>
      <w:jc w:val="both"/>
    </w:pPr>
  </w:style>
  <w:style w:type="paragraph" w:customStyle="1" w:styleId="FD2FA998FFC8413887E8447C06975B581">
    <w:name w:val="FD2FA998FFC8413887E8447C06975B581"/>
    <w:rsid w:val="00562260"/>
    <w:pPr>
      <w:widowControl w:val="0"/>
      <w:jc w:val="both"/>
    </w:pPr>
  </w:style>
  <w:style w:type="paragraph" w:customStyle="1" w:styleId="791CDC02ACED4FD18C5564F1F5FDC8841">
    <w:name w:val="791CDC02ACED4FD18C5564F1F5FDC8841"/>
    <w:rsid w:val="00562260"/>
    <w:pPr>
      <w:widowControl w:val="0"/>
      <w:jc w:val="both"/>
    </w:pPr>
  </w:style>
  <w:style w:type="paragraph" w:customStyle="1" w:styleId="BD14B55755C14CEAAA9D85FB7BA092DF1">
    <w:name w:val="BD14B55755C14CEAAA9D85FB7BA092DF1"/>
    <w:rsid w:val="00562260"/>
    <w:pPr>
      <w:widowControl w:val="0"/>
      <w:jc w:val="both"/>
    </w:pPr>
  </w:style>
  <w:style w:type="paragraph" w:customStyle="1" w:styleId="FEA3D35162D646BEAE3726CF9220C49E1">
    <w:name w:val="FEA3D35162D646BEAE3726CF9220C49E1"/>
    <w:rsid w:val="00562260"/>
    <w:pPr>
      <w:widowControl w:val="0"/>
      <w:jc w:val="both"/>
    </w:pPr>
  </w:style>
  <w:style w:type="paragraph" w:customStyle="1" w:styleId="3145F64B1CB6410AA39776942773497B1">
    <w:name w:val="3145F64B1CB6410AA39776942773497B1"/>
    <w:rsid w:val="00562260"/>
    <w:pPr>
      <w:widowControl w:val="0"/>
      <w:jc w:val="both"/>
    </w:pPr>
  </w:style>
  <w:style w:type="paragraph" w:customStyle="1" w:styleId="C634986D278B4DCDAFF37E9D5B72E8981">
    <w:name w:val="C634986D278B4DCDAFF37E9D5B72E8981"/>
    <w:rsid w:val="00562260"/>
    <w:pPr>
      <w:widowControl w:val="0"/>
      <w:jc w:val="both"/>
    </w:pPr>
  </w:style>
  <w:style w:type="paragraph" w:customStyle="1" w:styleId="AEB1318B6A274A0BA69C823BA7CFC7A11">
    <w:name w:val="AEB1318B6A274A0BA69C823BA7CFC7A11"/>
    <w:rsid w:val="00562260"/>
    <w:pPr>
      <w:widowControl w:val="0"/>
      <w:jc w:val="both"/>
    </w:pPr>
  </w:style>
  <w:style w:type="paragraph" w:customStyle="1" w:styleId="72E0B89A9E204E5EA37BC574A8F81E00">
    <w:name w:val="72E0B89A9E204E5EA37BC574A8F81E00"/>
    <w:rsid w:val="00562260"/>
    <w:pPr>
      <w:widowControl w:val="0"/>
      <w:jc w:val="both"/>
    </w:pPr>
  </w:style>
  <w:style w:type="paragraph" w:customStyle="1" w:styleId="7614E8BDAB2E47DF8C43D8F1E07F9236">
    <w:name w:val="7614E8BDAB2E47DF8C43D8F1E07F9236"/>
    <w:rsid w:val="003306DB"/>
    <w:pPr>
      <w:widowControl w:val="0"/>
      <w:jc w:val="both"/>
    </w:pPr>
  </w:style>
  <w:style w:type="paragraph" w:customStyle="1" w:styleId="8E3CB9BBE6AD47B48134C1E9526CBC1D">
    <w:name w:val="8E3CB9BBE6AD47B48134C1E9526CBC1D"/>
    <w:rsid w:val="003306DB"/>
    <w:pPr>
      <w:widowControl w:val="0"/>
      <w:jc w:val="both"/>
    </w:pPr>
  </w:style>
  <w:style w:type="paragraph" w:customStyle="1" w:styleId="8775E3262AB9496DA66180945D1D78C32">
    <w:name w:val="8775E3262AB9496DA66180945D1D78C32"/>
    <w:rsid w:val="003306DB"/>
    <w:pPr>
      <w:widowControl w:val="0"/>
      <w:jc w:val="both"/>
    </w:pPr>
  </w:style>
  <w:style w:type="paragraph" w:customStyle="1" w:styleId="2D6470003B1D492CB744F4A10452296F2">
    <w:name w:val="2D6470003B1D492CB744F4A10452296F2"/>
    <w:rsid w:val="003306DB"/>
    <w:pPr>
      <w:widowControl w:val="0"/>
      <w:jc w:val="both"/>
    </w:pPr>
  </w:style>
  <w:style w:type="paragraph" w:customStyle="1" w:styleId="2BED1C8AE7684C90ADB555C4140D1C0A2">
    <w:name w:val="2BED1C8AE7684C90ADB555C4140D1C0A2"/>
    <w:rsid w:val="003306DB"/>
    <w:pPr>
      <w:widowControl w:val="0"/>
      <w:jc w:val="both"/>
    </w:pPr>
  </w:style>
  <w:style w:type="paragraph" w:customStyle="1" w:styleId="8E3CB9BBE6AD47B48134C1E9526CBC1D1">
    <w:name w:val="8E3CB9BBE6AD47B48134C1E9526CBC1D1"/>
    <w:rsid w:val="003306DB"/>
    <w:pPr>
      <w:widowControl w:val="0"/>
      <w:jc w:val="both"/>
    </w:pPr>
  </w:style>
  <w:style w:type="paragraph" w:customStyle="1" w:styleId="7614E8BDAB2E47DF8C43D8F1E07F92361">
    <w:name w:val="7614E8BDAB2E47DF8C43D8F1E07F92361"/>
    <w:rsid w:val="003306DB"/>
    <w:pPr>
      <w:widowControl w:val="0"/>
      <w:jc w:val="both"/>
    </w:pPr>
  </w:style>
  <w:style w:type="paragraph" w:customStyle="1" w:styleId="FEAB992966174F01BE35598839D141F62">
    <w:name w:val="FEAB992966174F01BE35598839D141F62"/>
    <w:rsid w:val="003306DB"/>
    <w:pPr>
      <w:widowControl w:val="0"/>
      <w:jc w:val="both"/>
    </w:pPr>
  </w:style>
  <w:style w:type="paragraph" w:customStyle="1" w:styleId="0CC4F359AE0B467CA4D38ACEB71C49F02">
    <w:name w:val="0CC4F359AE0B467CA4D38ACEB71C49F02"/>
    <w:rsid w:val="003306DB"/>
    <w:pPr>
      <w:widowControl w:val="0"/>
      <w:jc w:val="both"/>
    </w:pPr>
  </w:style>
  <w:style w:type="paragraph" w:customStyle="1" w:styleId="51F6640627474908899F2044557CE3262">
    <w:name w:val="51F6640627474908899F2044557CE3262"/>
    <w:rsid w:val="003306DB"/>
    <w:pPr>
      <w:widowControl w:val="0"/>
      <w:jc w:val="both"/>
    </w:pPr>
  </w:style>
  <w:style w:type="paragraph" w:customStyle="1" w:styleId="FD2FA998FFC8413887E8447C06975B582">
    <w:name w:val="FD2FA998FFC8413887E8447C06975B582"/>
    <w:rsid w:val="003306DB"/>
    <w:pPr>
      <w:widowControl w:val="0"/>
      <w:jc w:val="both"/>
    </w:pPr>
  </w:style>
  <w:style w:type="paragraph" w:customStyle="1" w:styleId="791CDC02ACED4FD18C5564F1F5FDC8842">
    <w:name w:val="791CDC02ACED4FD18C5564F1F5FDC8842"/>
    <w:rsid w:val="003306DB"/>
    <w:pPr>
      <w:widowControl w:val="0"/>
      <w:jc w:val="both"/>
    </w:pPr>
  </w:style>
  <w:style w:type="paragraph" w:customStyle="1" w:styleId="BD14B55755C14CEAAA9D85FB7BA092DF2">
    <w:name w:val="BD14B55755C14CEAAA9D85FB7BA092DF2"/>
    <w:rsid w:val="003306DB"/>
    <w:pPr>
      <w:widowControl w:val="0"/>
      <w:jc w:val="both"/>
    </w:pPr>
  </w:style>
  <w:style w:type="paragraph" w:customStyle="1" w:styleId="FEA3D35162D646BEAE3726CF9220C49E2">
    <w:name w:val="FEA3D35162D646BEAE3726CF9220C49E2"/>
    <w:rsid w:val="003306DB"/>
    <w:pPr>
      <w:widowControl w:val="0"/>
      <w:jc w:val="both"/>
    </w:pPr>
  </w:style>
  <w:style w:type="paragraph" w:customStyle="1" w:styleId="3145F64B1CB6410AA39776942773497B2">
    <w:name w:val="3145F64B1CB6410AA39776942773497B2"/>
    <w:rsid w:val="003306DB"/>
    <w:pPr>
      <w:widowControl w:val="0"/>
      <w:jc w:val="both"/>
    </w:pPr>
  </w:style>
  <w:style w:type="paragraph" w:customStyle="1" w:styleId="C634986D278B4DCDAFF37E9D5B72E8982">
    <w:name w:val="C634986D278B4DCDAFF37E9D5B72E8982"/>
    <w:rsid w:val="003306DB"/>
    <w:pPr>
      <w:widowControl w:val="0"/>
      <w:jc w:val="both"/>
    </w:pPr>
  </w:style>
  <w:style w:type="paragraph" w:customStyle="1" w:styleId="AEB1318B6A274A0BA69C823BA7CFC7A12">
    <w:name w:val="AEB1318B6A274A0BA69C823BA7CFC7A12"/>
    <w:rsid w:val="003306DB"/>
    <w:pPr>
      <w:widowControl w:val="0"/>
      <w:jc w:val="both"/>
    </w:pPr>
  </w:style>
  <w:style w:type="paragraph" w:customStyle="1" w:styleId="72E0B89A9E204E5EA37BC574A8F81E001">
    <w:name w:val="72E0B89A9E204E5EA37BC574A8F81E001"/>
    <w:rsid w:val="003306DB"/>
    <w:pPr>
      <w:widowControl w:val="0"/>
      <w:jc w:val="both"/>
    </w:pPr>
  </w:style>
  <w:style w:type="paragraph" w:customStyle="1" w:styleId="624AF009783046B1AAB50019EE95CC70">
    <w:name w:val="624AF009783046B1AAB50019EE95CC70"/>
    <w:rsid w:val="003306DB"/>
    <w:pPr>
      <w:widowControl w:val="0"/>
      <w:jc w:val="both"/>
    </w:pPr>
  </w:style>
  <w:style w:type="paragraph" w:customStyle="1" w:styleId="E4093818FED04BB79606C2FE55448B4A">
    <w:name w:val="E4093818FED04BB79606C2FE55448B4A"/>
    <w:rsid w:val="003306DB"/>
    <w:pPr>
      <w:widowControl w:val="0"/>
      <w:jc w:val="both"/>
    </w:pPr>
  </w:style>
  <w:style w:type="paragraph" w:customStyle="1" w:styleId="8775E3262AB9496DA66180945D1D78C33">
    <w:name w:val="8775E3262AB9496DA66180945D1D78C33"/>
    <w:rsid w:val="003306DB"/>
    <w:pPr>
      <w:widowControl w:val="0"/>
      <w:jc w:val="both"/>
    </w:pPr>
  </w:style>
  <w:style w:type="paragraph" w:customStyle="1" w:styleId="2D6470003B1D492CB744F4A10452296F3">
    <w:name w:val="2D6470003B1D492CB744F4A10452296F3"/>
    <w:rsid w:val="003306DB"/>
    <w:pPr>
      <w:widowControl w:val="0"/>
      <w:jc w:val="both"/>
    </w:pPr>
  </w:style>
  <w:style w:type="paragraph" w:customStyle="1" w:styleId="2BED1C8AE7684C90ADB555C4140D1C0A3">
    <w:name w:val="2BED1C8AE7684C90ADB555C4140D1C0A3"/>
    <w:rsid w:val="003306DB"/>
    <w:pPr>
      <w:widowControl w:val="0"/>
      <w:jc w:val="both"/>
    </w:pPr>
  </w:style>
  <w:style w:type="paragraph" w:customStyle="1" w:styleId="8E3CB9BBE6AD47B48134C1E9526CBC1D2">
    <w:name w:val="8E3CB9BBE6AD47B48134C1E9526CBC1D2"/>
    <w:rsid w:val="003306DB"/>
    <w:pPr>
      <w:widowControl w:val="0"/>
      <w:jc w:val="both"/>
    </w:pPr>
  </w:style>
  <w:style w:type="paragraph" w:customStyle="1" w:styleId="7614E8BDAB2E47DF8C43D8F1E07F92362">
    <w:name w:val="7614E8BDAB2E47DF8C43D8F1E07F92362"/>
    <w:rsid w:val="003306DB"/>
    <w:pPr>
      <w:widowControl w:val="0"/>
      <w:jc w:val="both"/>
    </w:pPr>
  </w:style>
  <w:style w:type="paragraph" w:customStyle="1" w:styleId="FEAB992966174F01BE35598839D141F63">
    <w:name w:val="FEAB992966174F01BE35598839D141F63"/>
    <w:rsid w:val="003306DB"/>
    <w:pPr>
      <w:widowControl w:val="0"/>
      <w:jc w:val="both"/>
    </w:pPr>
  </w:style>
  <w:style w:type="paragraph" w:customStyle="1" w:styleId="624AF009783046B1AAB50019EE95CC701">
    <w:name w:val="624AF009783046B1AAB50019EE95CC701"/>
    <w:rsid w:val="003306DB"/>
    <w:pPr>
      <w:widowControl w:val="0"/>
      <w:jc w:val="both"/>
    </w:pPr>
  </w:style>
  <w:style w:type="paragraph" w:customStyle="1" w:styleId="E4093818FED04BB79606C2FE55448B4A1">
    <w:name w:val="E4093818FED04BB79606C2FE55448B4A1"/>
    <w:rsid w:val="003306DB"/>
    <w:pPr>
      <w:widowControl w:val="0"/>
      <w:jc w:val="both"/>
    </w:pPr>
  </w:style>
  <w:style w:type="paragraph" w:customStyle="1" w:styleId="FD2FA998FFC8413887E8447C06975B583">
    <w:name w:val="FD2FA998FFC8413887E8447C06975B583"/>
    <w:rsid w:val="003306DB"/>
    <w:pPr>
      <w:widowControl w:val="0"/>
      <w:jc w:val="both"/>
    </w:pPr>
  </w:style>
  <w:style w:type="paragraph" w:customStyle="1" w:styleId="791CDC02ACED4FD18C5564F1F5FDC8843">
    <w:name w:val="791CDC02ACED4FD18C5564F1F5FDC8843"/>
    <w:rsid w:val="003306DB"/>
    <w:pPr>
      <w:widowControl w:val="0"/>
      <w:jc w:val="both"/>
    </w:pPr>
  </w:style>
  <w:style w:type="paragraph" w:customStyle="1" w:styleId="BD14B55755C14CEAAA9D85FB7BA092DF3">
    <w:name w:val="BD14B55755C14CEAAA9D85FB7BA092DF3"/>
    <w:rsid w:val="003306DB"/>
    <w:pPr>
      <w:widowControl w:val="0"/>
      <w:jc w:val="both"/>
    </w:pPr>
  </w:style>
  <w:style w:type="paragraph" w:customStyle="1" w:styleId="FEA3D35162D646BEAE3726CF9220C49E3">
    <w:name w:val="FEA3D35162D646BEAE3726CF9220C49E3"/>
    <w:rsid w:val="003306DB"/>
    <w:pPr>
      <w:widowControl w:val="0"/>
      <w:jc w:val="both"/>
    </w:pPr>
  </w:style>
  <w:style w:type="paragraph" w:customStyle="1" w:styleId="3145F64B1CB6410AA39776942773497B3">
    <w:name w:val="3145F64B1CB6410AA39776942773497B3"/>
    <w:rsid w:val="003306DB"/>
    <w:pPr>
      <w:widowControl w:val="0"/>
      <w:jc w:val="both"/>
    </w:pPr>
  </w:style>
  <w:style w:type="paragraph" w:customStyle="1" w:styleId="C634986D278B4DCDAFF37E9D5B72E8983">
    <w:name w:val="C634986D278B4DCDAFF37E9D5B72E8983"/>
    <w:rsid w:val="003306DB"/>
    <w:pPr>
      <w:widowControl w:val="0"/>
      <w:jc w:val="both"/>
    </w:pPr>
  </w:style>
  <w:style w:type="paragraph" w:customStyle="1" w:styleId="AEB1318B6A274A0BA69C823BA7CFC7A13">
    <w:name w:val="AEB1318B6A274A0BA69C823BA7CFC7A13"/>
    <w:rsid w:val="003306DB"/>
    <w:pPr>
      <w:widowControl w:val="0"/>
      <w:jc w:val="both"/>
    </w:pPr>
  </w:style>
  <w:style w:type="paragraph" w:customStyle="1" w:styleId="72E0B89A9E204E5EA37BC574A8F81E002">
    <w:name w:val="72E0B89A9E204E5EA37BC574A8F81E002"/>
    <w:rsid w:val="003306DB"/>
    <w:pPr>
      <w:widowControl w:val="0"/>
      <w:jc w:val="both"/>
    </w:pPr>
  </w:style>
  <w:style w:type="paragraph" w:customStyle="1" w:styleId="B74D6B62B62C3E4495BFC93BAFB5320D">
    <w:name w:val="B74D6B62B62C3E4495BFC93BAFB5320D"/>
    <w:rsid w:val="00614E9B"/>
    <w:pPr>
      <w:widowControl w:val="0"/>
      <w:jc w:val="both"/>
    </w:pPr>
    <w:rPr>
      <w:szCs w:val="24"/>
    </w:rPr>
  </w:style>
  <w:style w:type="paragraph" w:customStyle="1" w:styleId="C3B1DF99EBDD4F3AA375F916010136C8">
    <w:name w:val="C3B1DF99EBDD4F3AA375F916010136C8"/>
    <w:rsid w:val="00035FDB"/>
    <w:pPr>
      <w:widowControl w:val="0"/>
      <w:jc w:val="both"/>
    </w:pPr>
  </w:style>
  <w:style w:type="paragraph" w:customStyle="1" w:styleId="AAE9DAF7152C44E1BE209FEBB483A15D">
    <w:name w:val="AAE9DAF7152C44E1BE209FEBB483A15D"/>
    <w:rsid w:val="00035FDB"/>
    <w:pPr>
      <w:widowControl w:val="0"/>
      <w:jc w:val="both"/>
    </w:pPr>
  </w:style>
  <w:style w:type="paragraph" w:customStyle="1" w:styleId="F5777E9A07544BE387A5683F50BB1FF8">
    <w:name w:val="F5777E9A07544BE387A5683F50BB1FF8"/>
    <w:rsid w:val="00035FDB"/>
    <w:pPr>
      <w:widowControl w:val="0"/>
      <w:jc w:val="both"/>
    </w:pPr>
  </w:style>
  <w:style w:type="paragraph" w:customStyle="1" w:styleId="F7927F4034FD4CC9BEDFC4E3052E8DF7">
    <w:name w:val="F7927F4034FD4CC9BEDFC4E3052E8DF7"/>
    <w:rsid w:val="00035FDB"/>
    <w:pPr>
      <w:widowControl w:val="0"/>
      <w:jc w:val="both"/>
    </w:pPr>
  </w:style>
  <w:style w:type="paragraph" w:customStyle="1" w:styleId="F2AFAA62D619432AADCE8508A88621B5">
    <w:name w:val="F2AFAA62D619432AADCE8508A88621B5"/>
    <w:rsid w:val="00035FDB"/>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6EA59-1313-4579-A395-0F828EFC3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21</Pages>
  <Words>2149</Words>
  <Characters>12255</Characters>
  <Application>Microsoft Office Word</Application>
  <DocSecurity>0</DocSecurity>
  <Lines>102</Lines>
  <Paragraphs>28</Paragraphs>
  <ScaleCrop>false</ScaleCrop>
  <Company/>
  <LinksUpToDate>false</LinksUpToDate>
  <CharactersWithSpaces>14376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陈明</dc:creator>
  <cp:keywords/>
  <dc:description/>
  <cp:lastModifiedBy>Administrator</cp:lastModifiedBy>
  <cp:revision>36</cp:revision>
  <dcterms:created xsi:type="dcterms:W3CDTF">2019-02-13T03:27:00Z</dcterms:created>
  <dcterms:modified xsi:type="dcterms:W3CDTF">2019-04-24T06:34:00Z</dcterms:modified>
</cp:coreProperties>
</file>