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04" w:rsidRDefault="00670B04" w:rsidP="00660860">
      <w:pPr>
        <w:jc w:val="center"/>
        <w:rPr>
          <w:rFonts w:ascii="黑体" w:eastAsia="黑体" w:hAnsi="宋体"/>
          <w:b/>
          <w:spacing w:val="-20"/>
          <w:sz w:val="44"/>
          <w:szCs w:val="44"/>
        </w:rPr>
      </w:pPr>
    </w:p>
    <w:p w:rsidR="00670B04" w:rsidRDefault="00670B04" w:rsidP="00243C41">
      <w:pPr>
        <w:rPr>
          <w:rFonts w:ascii="黑体" w:eastAsia="黑体" w:hAnsi="宋体"/>
          <w:b/>
          <w:spacing w:val="-20"/>
          <w:sz w:val="44"/>
          <w:szCs w:val="44"/>
        </w:rPr>
      </w:pPr>
    </w:p>
    <w:p w:rsidR="00670B04" w:rsidRDefault="00670B04" w:rsidP="00660860">
      <w:pPr>
        <w:jc w:val="center"/>
        <w:rPr>
          <w:rFonts w:ascii="黑体" w:eastAsia="黑体" w:hAnsi="宋体"/>
          <w:b/>
          <w:spacing w:val="-20"/>
          <w:sz w:val="44"/>
          <w:szCs w:val="44"/>
        </w:rPr>
      </w:pPr>
    </w:p>
    <w:p w:rsidR="00660860" w:rsidRPr="00ED0730" w:rsidRDefault="00660860" w:rsidP="00660860">
      <w:pPr>
        <w:jc w:val="center"/>
        <w:rPr>
          <w:rFonts w:ascii="黑体" w:eastAsia="黑体" w:hAnsi="宋体"/>
          <w:b/>
          <w:spacing w:val="-20"/>
          <w:sz w:val="44"/>
          <w:szCs w:val="44"/>
        </w:rPr>
      </w:pPr>
      <w:r w:rsidRPr="00ED0730">
        <w:rPr>
          <w:rFonts w:ascii="黑体" w:eastAsia="黑体" w:hAnsi="宋体" w:hint="eastAsia"/>
          <w:b/>
          <w:spacing w:val="-20"/>
          <w:sz w:val="44"/>
          <w:szCs w:val="44"/>
        </w:rPr>
        <w:t>房地产</w:t>
      </w:r>
      <w:r>
        <w:rPr>
          <w:rFonts w:ascii="黑体" w:eastAsia="黑体" w:hAnsi="宋体" w:hint="eastAsia"/>
          <w:b/>
          <w:spacing w:val="-20"/>
          <w:sz w:val="44"/>
          <w:szCs w:val="44"/>
        </w:rPr>
        <w:t>司法鉴定</w:t>
      </w:r>
      <w:r w:rsidRPr="00ED0730">
        <w:rPr>
          <w:rFonts w:ascii="黑体" w:eastAsia="黑体" w:hAnsi="宋体" w:hint="eastAsia"/>
          <w:b/>
          <w:spacing w:val="-20"/>
          <w:sz w:val="44"/>
          <w:szCs w:val="44"/>
        </w:rPr>
        <w:t>估价报告</w:t>
      </w:r>
    </w:p>
    <w:p w:rsidR="00660860" w:rsidRPr="004006A2" w:rsidRDefault="00660860" w:rsidP="00660860">
      <w:pPr>
        <w:jc w:val="center"/>
        <w:rPr>
          <w:rFonts w:ascii="黑体" w:eastAsia="黑体" w:hAnsi="黑体"/>
          <w:b/>
          <w:sz w:val="30"/>
          <w:szCs w:val="30"/>
        </w:rPr>
      </w:pPr>
      <w:r w:rsidRPr="004006A2">
        <w:rPr>
          <w:rFonts w:ascii="黑体" w:eastAsia="黑体" w:hAnsi="黑体" w:hint="eastAsia"/>
          <w:b/>
          <w:sz w:val="30"/>
          <w:szCs w:val="30"/>
        </w:rPr>
        <w:t xml:space="preserve"> </w:t>
      </w:r>
    </w:p>
    <w:p w:rsidR="00660860" w:rsidRPr="001F2D9E" w:rsidRDefault="00660860" w:rsidP="00660860">
      <w:pPr>
        <w:rPr>
          <w:rFonts w:eastAsia="黑体"/>
          <w:b/>
          <w:sz w:val="32"/>
          <w:szCs w:val="32"/>
        </w:rPr>
      </w:pPr>
    </w:p>
    <w:p w:rsidR="00660860" w:rsidRPr="001F2D9E" w:rsidRDefault="00660860" w:rsidP="00660860">
      <w:pPr>
        <w:rPr>
          <w:rFonts w:eastAsia="黑体"/>
          <w:sz w:val="36"/>
        </w:rPr>
      </w:pPr>
    </w:p>
    <w:p w:rsidR="00660860" w:rsidRPr="001F2D9E" w:rsidRDefault="00660860" w:rsidP="00660860">
      <w:pPr>
        <w:rPr>
          <w:rFonts w:eastAsia="黑体"/>
          <w:sz w:val="36"/>
        </w:rPr>
      </w:pPr>
    </w:p>
    <w:p w:rsidR="00660860" w:rsidRPr="001F2D9E" w:rsidRDefault="00660860" w:rsidP="00660860">
      <w:pPr>
        <w:rPr>
          <w:rFonts w:eastAsia="黑体"/>
          <w:sz w:val="36"/>
        </w:rPr>
      </w:pPr>
    </w:p>
    <w:p w:rsidR="00660860" w:rsidRDefault="00660860" w:rsidP="00660860">
      <w:pPr>
        <w:rPr>
          <w:rFonts w:eastAsia="黑体"/>
          <w:sz w:val="36"/>
        </w:rPr>
      </w:pPr>
    </w:p>
    <w:p w:rsidR="00243C41" w:rsidRDefault="00243C41" w:rsidP="00660860">
      <w:pPr>
        <w:rPr>
          <w:rFonts w:eastAsia="黑体"/>
          <w:sz w:val="36"/>
        </w:rPr>
      </w:pPr>
    </w:p>
    <w:p w:rsidR="00243C41" w:rsidRPr="00623B4E" w:rsidRDefault="00623B4E" w:rsidP="00623B4E">
      <w:pPr>
        <w:spacing w:after="0" w:line="560" w:lineRule="exact"/>
        <w:rPr>
          <w:rFonts w:ascii="宋体" w:eastAsia="宋体" w:hAnsi="宋体"/>
          <w:color w:val="000000"/>
          <w:sz w:val="24"/>
          <w:szCs w:val="24"/>
        </w:rPr>
      </w:pPr>
      <w:r w:rsidRPr="00A71F50">
        <w:rPr>
          <w:rFonts w:ascii="宋体" w:eastAsia="宋体" w:hAnsi="宋体" w:hint="eastAsia"/>
          <w:color w:val="000000"/>
          <w:sz w:val="24"/>
          <w:szCs w:val="24"/>
        </w:rPr>
        <w:t>估价报告编号：</w:t>
      </w:r>
      <w:r w:rsidRPr="00A71F50">
        <w:rPr>
          <w:rFonts w:ascii="宋体" w:eastAsia="宋体" w:hAnsi="宋体"/>
          <w:color w:val="000000"/>
          <w:sz w:val="24"/>
          <w:szCs w:val="24"/>
        </w:rPr>
        <w:t>宜佳房估字[201</w:t>
      </w:r>
      <w:r w:rsidRPr="00A71F50">
        <w:rPr>
          <w:rFonts w:ascii="宋体" w:eastAsia="宋体" w:hAnsi="宋体" w:hint="eastAsia"/>
          <w:color w:val="000000"/>
          <w:sz w:val="24"/>
          <w:szCs w:val="24"/>
        </w:rPr>
        <w:t>9</w:t>
      </w:r>
      <w:r w:rsidRPr="00A71F50">
        <w:rPr>
          <w:rFonts w:ascii="宋体" w:eastAsia="宋体" w:hAnsi="宋体"/>
          <w:color w:val="000000"/>
          <w:sz w:val="24"/>
          <w:szCs w:val="24"/>
        </w:rPr>
        <w:t>]</w:t>
      </w:r>
      <w:r w:rsidRPr="00A71F50">
        <w:rPr>
          <w:rFonts w:ascii="宋体" w:eastAsia="宋体" w:hAnsi="宋体"/>
          <w:sz w:val="24"/>
          <w:szCs w:val="24"/>
        </w:rPr>
        <w:t>第</w:t>
      </w:r>
      <w:r w:rsidRPr="00A71F50">
        <w:rPr>
          <w:rFonts w:ascii="宋体" w:eastAsia="宋体" w:hAnsi="宋体" w:hint="eastAsia"/>
          <w:sz w:val="24"/>
          <w:szCs w:val="24"/>
        </w:rPr>
        <w:t>020</w:t>
      </w:r>
      <w:r>
        <w:rPr>
          <w:rFonts w:ascii="宋体" w:eastAsia="宋体" w:hAnsi="宋体" w:hint="eastAsia"/>
          <w:sz w:val="24"/>
          <w:szCs w:val="24"/>
        </w:rPr>
        <w:t>23</w:t>
      </w:r>
      <w:r w:rsidRPr="00A71F50">
        <w:rPr>
          <w:rFonts w:ascii="宋体" w:eastAsia="宋体" w:hAnsi="宋体" w:hint="eastAsia"/>
          <w:sz w:val="24"/>
          <w:szCs w:val="24"/>
        </w:rPr>
        <w:t>号</w:t>
      </w:r>
    </w:p>
    <w:p w:rsidR="00660860" w:rsidRPr="00670B04" w:rsidRDefault="00660860" w:rsidP="002636BF">
      <w:pPr>
        <w:pStyle w:val="3"/>
        <w:spacing w:line="560" w:lineRule="exact"/>
        <w:ind w:left="1680" w:hangingChars="700" w:hanging="1680"/>
        <w:rPr>
          <w:rFonts w:hAnsi="宋体"/>
          <w:sz w:val="24"/>
        </w:rPr>
      </w:pPr>
      <w:r w:rsidRPr="00670B04">
        <w:rPr>
          <w:rFonts w:hAnsi="宋体" w:hint="eastAsia"/>
          <w:sz w:val="24"/>
        </w:rPr>
        <w:t>估价项目名称：</w:t>
      </w:r>
      <w:r w:rsidR="004260CB">
        <w:rPr>
          <w:rFonts w:hAnsi="宋体" w:hint="eastAsia"/>
          <w:sz w:val="24"/>
        </w:rPr>
        <w:t>王永红</w:t>
      </w:r>
      <w:r w:rsidRPr="00670B04">
        <w:rPr>
          <w:rFonts w:hAnsi="宋体" w:hint="eastAsia"/>
          <w:sz w:val="24"/>
        </w:rPr>
        <w:t>位于</w:t>
      </w:r>
      <w:r w:rsidR="004260CB">
        <w:rPr>
          <w:rFonts w:hAnsi="宋体" w:hint="eastAsia"/>
          <w:sz w:val="24"/>
        </w:rPr>
        <w:t>宜昌市得胜街57</w:t>
      </w:r>
      <w:r w:rsidR="00AD2913">
        <w:rPr>
          <w:rFonts w:hAnsi="宋体" w:hint="eastAsia"/>
          <w:sz w:val="24"/>
        </w:rPr>
        <w:t>号</w:t>
      </w:r>
      <w:r w:rsidR="004260CB">
        <w:rPr>
          <w:rFonts w:hAnsi="宋体" w:hint="eastAsia"/>
          <w:sz w:val="24"/>
          <w:szCs w:val="24"/>
        </w:rPr>
        <w:t>（现得胜街26号</w:t>
      </w:r>
      <w:r w:rsidR="00E86488">
        <w:rPr>
          <w:rFonts w:hAnsi="宋体" w:hint="eastAsia"/>
          <w:sz w:val="24"/>
          <w:szCs w:val="24"/>
        </w:rPr>
        <w:t>）</w:t>
      </w:r>
      <w:r w:rsidRPr="00670B04">
        <w:rPr>
          <w:rFonts w:hAnsi="宋体" w:hint="eastAsia"/>
          <w:sz w:val="24"/>
        </w:rPr>
        <w:t>的一宗住宅房地产市场价值评估</w:t>
      </w:r>
    </w:p>
    <w:p w:rsidR="00660860" w:rsidRPr="00670B04" w:rsidRDefault="00660860" w:rsidP="002636BF">
      <w:pPr>
        <w:spacing w:after="0" w:line="560" w:lineRule="exact"/>
        <w:rPr>
          <w:rFonts w:ascii="宋体" w:eastAsia="宋体" w:hAnsi="宋体"/>
          <w:sz w:val="24"/>
          <w:szCs w:val="24"/>
        </w:rPr>
      </w:pPr>
      <w:r w:rsidRPr="00670B04">
        <w:rPr>
          <w:rFonts w:ascii="宋体" w:eastAsia="宋体" w:hAnsi="宋体" w:hint="eastAsia"/>
          <w:sz w:val="24"/>
        </w:rPr>
        <w:t>估价委托人</w:t>
      </w:r>
      <w:r w:rsidRPr="00670B04">
        <w:rPr>
          <w:rFonts w:ascii="宋体" w:eastAsia="宋体" w:hAnsi="宋体" w:hint="eastAsia"/>
          <w:sz w:val="24"/>
          <w:szCs w:val="24"/>
        </w:rPr>
        <w:t>：</w:t>
      </w:r>
      <w:r w:rsidR="00DB7EE6">
        <w:rPr>
          <w:rFonts w:ascii="宋体" w:eastAsia="宋体" w:hAnsi="宋体" w:hint="eastAsia"/>
          <w:sz w:val="24"/>
          <w:szCs w:val="24"/>
        </w:rPr>
        <w:t>湖北省</w:t>
      </w:r>
      <w:r w:rsidR="004260CB">
        <w:rPr>
          <w:rFonts w:ascii="宋体" w:eastAsia="宋体" w:hAnsi="宋体" w:hint="eastAsia"/>
          <w:sz w:val="24"/>
        </w:rPr>
        <w:t>秭归县</w:t>
      </w:r>
      <w:r w:rsidRPr="00670B04">
        <w:rPr>
          <w:rFonts w:ascii="宋体" w:eastAsia="宋体" w:hAnsi="宋体" w:hint="eastAsia"/>
          <w:sz w:val="24"/>
        </w:rPr>
        <w:t>人民法院</w:t>
      </w:r>
    </w:p>
    <w:p w:rsidR="00660860" w:rsidRPr="00670B04" w:rsidRDefault="00660860" w:rsidP="002636BF">
      <w:pPr>
        <w:spacing w:after="0" w:line="560" w:lineRule="exact"/>
        <w:rPr>
          <w:rFonts w:ascii="宋体" w:eastAsia="宋体" w:hAnsi="宋体"/>
          <w:sz w:val="24"/>
        </w:rPr>
      </w:pPr>
      <w:r w:rsidRPr="00670B04">
        <w:rPr>
          <w:rFonts w:ascii="宋体" w:eastAsia="宋体" w:hAnsi="宋体" w:hint="eastAsia"/>
          <w:sz w:val="24"/>
        </w:rPr>
        <w:t>房地产估价机构：宜昌佳信房地产估价有限公司</w:t>
      </w:r>
    </w:p>
    <w:p w:rsidR="00660860" w:rsidRPr="00670B04" w:rsidRDefault="00660860" w:rsidP="002636BF">
      <w:pPr>
        <w:spacing w:after="0" w:line="560" w:lineRule="exact"/>
        <w:rPr>
          <w:rFonts w:ascii="宋体" w:eastAsia="宋体" w:hAnsi="宋体"/>
          <w:sz w:val="24"/>
        </w:rPr>
      </w:pPr>
      <w:r w:rsidRPr="00670B04">
        <w:rPr>
          <w:rFonts w:ascii="宋体" w:eastAsia="宋体" w:hAnsi="宋体" w:hint="eastAsia"/>
          <w:sz w:val="24"/>
        </w:rPr>
        <w:t>注册房地产估价师：</w:t>
      </w:r>
      <w:r w:rsidRPr="00670B04">
        <w:rPr>
          <w:rFonts w:ascii="宋体" w:eastAsia="宋体" w:hAnsi="宋体" w:hint="eastAsia"/>
          <w:sz w:val="24"/>
          <w:szCs w:val="24"/>
        </w:rPr>
        <w:t>胡庆平（注册号：4220130021）</w:t>
      </w:r>
    </w:p>
    <w:p w:rsidR="002636BF" w:rsidRPr="002636BF" w:rsidRDefault="002636BF" w:rsidP="002636BF">
      <w:pPr>
        <w:spacing w:after="0" w:line="560" w:lineRule="exact"/>
        <w:ind w:firstLineChars="900" w:firstLine="2160"/>
        <w:rPr>
          <w:rFonts w:ascii="宋体" w:eastAsia="宋体" w:hAnsi="宋体"/>
          <w:sz w:val="24"/>
        </w:rPr>
      </w:pPr>
      <w:r w:rsidRPr="002636BF">
        <w:rPr>
          <w:rFonts w:ascii="宋体" w:eastAsia="宋体" w:hAnsi="宋体" w:hint="eastAsia"/>
          <w:sz w:val="24"/>
          <w:szCs w:val="24"/>
        </w:rPr>
        <w:t>熊玉华（注册号：4220070016）</w:t>
      </w:r>
    </w:p>
    <w:p w:rsidR="00660860" w:rsidRPr="00670B04" w:rsidRDefault="00660860" w:rsidP="002636BF">
      <w:pPr>
        <w:spacing w:after="0" w:line="560" w:lineRule="exact"/>
        <w:rPr>
          <w:rFonts w:ascii="宋体" w:eastAsia="宋体" w:hAnsi="宋体"/>
          <w:sz w:val="24"/>
          <w:szCs w:val="24"/>
        </w:rPr>
      </w:pPr>
      <w:r w:rsidRPr="00670B04">
        <w:rPr>
          <w:rFonts w:ascii="宋体" w:eastAsia="宋体" w:hAnsi="宋体" w:hint="eastAsia"/>
          <w:sz w:val="24"/>
        </w:rPr>
        <w:t>估价报告出具日期：</w:t>
      </w:r>
      <w:r w:rsidRPr="00670B04">
        <w:rPr>
          <w:rFonts w:ascii="宋体" w:eastAsia="宋体" w:hAnsi="宋体"/>
          <w:sz w:val="24"/>
          <w:szCs w:val="24"/>
        </w:rPr>
        <w:t>20</w:t>
      </w:r>
      <w:r w:rsidR="00D42458">
        <w:rPr>
          <w:rFonts w:ascii="宋体" w:eastAsia="宋体" w:hAnsi="宋体" w:hint="eastAsia"/>
          <w:sz w:val="24"/>
          <w:szCs w:val="24"/>
        </w:rPr>
        <w:t>19</w:t>
      </w:r>
      <w:r w:rsidRPr="00670B04">
        <w:rPr>
          <w:rFonts w:ascii="宋体" w:eastAsia="宋体" w:hAnsi="宋体"/>
          <w:sz w:val="24"/>
          <w:szCs w:val="24"/>
        </w:rPr>
        <w:t>年</w:t>
      </w:r>
      <w:r w:rsidR="00A44030">
        <w:rPr>
          <w:rFonts w:ascii="宋体" w:eastAsia="宋体" w:hAnsi="宋体" w:hint="eastAsia"/>
          <w:sz w:val="24"/>
          <w:szCs w:val="24"/>
        </w:rPr>
        <w:t>5</w:t>
      </w:r>
      <w:r w:rsidRPr="00670B04">
        <w:rPr>
          <w:rFonts w:ascii="宋体" w:eastAsia="宋体" w:hAnsi="宋体"/>
          <w:sz w:val="24"/>
          <w:szCs w:val="24"/>
        </w:rPr>
        <w:t>月</w:t>
      </w:r>
      <w:r w:rsidR="0020749C">
        <w:rPr>
          <w:rFonts w:ascii="宋体" w:eastAsia="宋体" w:hAnsi="宋体" w:hint="eastAsia"/>
          <w:sz w:val="24"/>
          <w:szCs w:val="24"/>
        </w:rPr>
        <w:t>30</w:t>
      </w:r>
      <w:r w:rsidRPr="00670B04">
        <w:rPr>
          <w:rFonts w:ascii="宋体" w:eastAsia="宋体" w:hAnsi="宋体"/>
          <w:sz w:val="24"/>
          <w:szCs w:val="24"/>
        </w:rPr>
        <w:t>日</w:t>
      </w:r>
    </w:p>
    <w:p w:rsidR="00660860" w:rsidRPr="001F2D9E" w:rsidRDefault="00660860" w:rsidP="00C71752">
      <w:pPr>
        <w:outlineLvl w:val="0"/>
        <w:rPr>
          <w:rFonts w:eastAsia="隶书"/>
          <w:b/>
          <w:sz w:val="48"/>
        </w:rPr>
      </w:pPr>
    </w:p>
    <w:p w:rsidR="00660860" w:rsidRPr="001F2D9E" w:rsidRDefault="00660860" w:rsidP="00660860">
      <w:pPr>
        <w:outlineLvl w:val="0"/>
        <w:rPr>
          <w:rFonts w:eastAsia="隶书"/>
          <w:b/>
          <w:sz w:val="44"/>
          <w:szCs w:val="44"/>
        </w:rPr>
        <w:sectPr w:rsidR="00660860" w:rsidRPr="001F2D9E" w:rsidSect="00A66D4F">
          <w:headerReference w:type="even" r:id="rId7"/>
          <w:headerReference w:type="default" r:id="rId8"/>
          <w:footerReference w:type="even" r:id="rId9"/>
          <w:pgSz w:w="11906" w:h="16838" w:code="9"/>
          <w:pgMar w:top="1440" w:right="1752" w:bottom="1440" w:left="1752" w:header="1134" w:footer="992" w:gutter="0"/>
          <w:cols w:space="425"/>
          <w:docGrid w:type="lines" w:linePitch="312"/>
        </w:sectPr>
      </w:pPr>
    </w:p>
    <w:p w:rsidR="00660860" w:rsidRPr="007033CC" w:rsidRDefault="00660860" w:rsidP="005D4351">
      <w:pPr>
        <w:spacing w:after="0" w:line="480" w:lineRule="exact"/>
        <w:ind w:firstLineChars="990" w:firstLine="3180"/>
        <w:outlineLvl w:val="0"/>
        <w:rPr>
          <w:rFonts w:ascii="黑体" w:eastAsia="黑体" w:hAnsi="宋体"/>
          <w:b/>
          <w:sz w:val="32"/>
          <w:szCs w:val="32"/>
        </w:rPr>
      </w:pPr>
      <w:r w:rsidRPr="007033CC">
        <w:rPr>
          <w:rFonts w:ascii="黑体" w:eastAsia="黑体" w:hAnsi="宋体" w:hint="eastAsia"/>
          <w:b/>
          <w:sz w:val="32"/>
          <w:szCs w:val="32"/>
        </w:rPr>
        <w:lastRenderedPageBreak/>
        <w:t>致</w:t>
      </w:r>
      <w:r>
        <w:rPr>
          <w:rFonts w:ascii="黑体" w:eastAsia="黑体" w:hAnsi="宋体" w:hint="eastAsia"/>
          <w:b/>
          <w:sz w:val="32"/>
          <w:szCs w:val="32"/>
        </w:rPr>
        <w:t>估价委托人</w:t>
      </w:r>
      <w:r w:rsidRPr="007033CC">
        <w:rPr>
          <w:rFonts w:ascii="黑体" w:eastAsia="黑体" w:hAnsi="宋体" w:hint="eastAsia"/>
          <w:b/>
          <w:sz w:val="32"/>
          <w:szCs w:val="32"/>
        </w:rPr>
        <w:t>函</w:t>
      </w:r>
    </w:p>
    <w:p w:rsidR="00660860" w:rsidRPr="00B8287C" w:rsidRDefault="00DB7EE6" w:rsidP="00973EE1">
      <w:pPr>
        <w:spacing w:after="0" w:line="420" w:lineRule="exact"/>
        <w:outlineLvl w:val="0"/>
        <w:rPr>
          <w:rFonts w:ascii="宋体" w:eastAsia="宋体" w:hAnsi="宋体"/>
          <w:sz w:val="21"/>
          <w:szCs w:val="21"/>
        </w:rPr>
      </w:pPr>
      <w:r w:rsidRPr="00B8287C">
        <w:rPr>
          <w:rFonts w:ascii="宋体" w:eastAsia="宋体" w:hAnsi="宋体" w:hint="eastAsia"/>
          <w:sz w:val="21"/>
          <w:szCs w:val="21"/>
        </w:rPr>
        <w:t>湖北省</w:t>
      </w:r>
      <w:r w:rsidR="004260CB" w:rsidRPr="00B8287C">
        <w:rPr>
          <w:rFonts w:ascii="宋体" w:eastAsia="宋体" w:hAnsi="宋体" w:hint="eastAsia"/>
          <w:sz w:val="21"/>
          <w:szCs w:val="21"/>
        </w:rPr>
        <w:t>秭归县</w:t>
      </w:r>
      <w:r w:rsidR="00660860" w:rsidRPr="00B8287C">
        <w:rPr>
          <w:rFonts w:ascii="宋体" w:eastAsia="宋体" w:hAnsi="宋体" w:hint="eastAsia"/>
          <w:sz w:val="21"/>
          <w:szCs w:val="21"/>
        </w:rPr>
        <w:t>人民法院</w:t>
      </w:r>
      <w:r w:rsidR="00660860" w:rsidRPr="00B8287C">
        <w:rPr>
          <w:rFonts w:ascii="宋体" w:eastAsia="宋体" w:hAnsi="宋体"/>
          <w:sz w:val="21"/>
          <w:szCs w:val="21"/>
        </w:rPr>
        <w:t>：</w:t>
      </w:r>
    </w:p>
    <w:p w:rsidR="00660860" w:rsidRPr="00B8287C" w:rsidRDefault="00A44030" w:rsidP="00973EE1">
      <w:pPr>
        <w:spacing w:after="0" w:line="420" w:lineRule="exact"/>
        <w:ind w:firstLine="480"/>
        <w:outlineLvl w:val="0"/>
        <w:rPr>
          <w:rFonts w:ascii="宋体" w:eastAsia="宋体" w:hAnsi="宋体"/>
          <w:sz w:val="21"/>
          <w:szCs w:val="21"/>
        </w:rPr>
      </w:pPr>
      <w:r w:rsidRPr="00B8287C">
        <w:rPr>
          <w:rFonts w:ascii="宋体" w:eastAsia="宋体" w:hAnsi="宋体" w:hint="eastAsia"/>
          <w:sz w:val="21"/>
          <w:szCs w:val="21"/>
        </w:rPr>
        <w:t>根据贵院《评估</w:t>
      </w:r>
      <w:r w:rsidR="00660860" w:rsidRPr="00B8287C">
        <w:rPr>
          <w:rFonts w:ascii="宋体" w:eastAsia="宋体" w:hAnsi="宋体" w:hint="eastAsia"/>
          <w:sz w:val="21"/>
          <w:szCs w:val="21"/>
        </w:rPr>
        <w:t>委托书》（（</w:t>
      </w:r>
      <w:r w:rsidRPr="00B8287C">
        <w:rPr>
          <w:rFonts w:ascii="宋体" w:eastAsia="宋体" w:hAnsi="宋体" w:hint="eastAsia"/>
          <w:sz w:val="21"/>
          <w:szCs w:val="21"/>
        </w:rPr>
        <w:t>2019</w:t>
      </w:r>
      <w:r w:rsidR="004260CB" w:rsidRPr="00B8287C">
        <w:rPr>
          <w:rFonts w:ascii="宋体" w:eastAsia="宋体" w:hAnsi="宋体" w:hint="eastAsia"/>
          <w:sz w:val="21"/>
          <w:szCs w:val="21"/>
        </w:rPr>
        <w:t>）秭法鉴字第12</w:t>
      </w:r>
      <w:r w:rsidR="00660860" w:rsidRPr="00B8287C">
        <w:rPr>
          <w:rFonts w:ascii="宋体" w:eastAsia="宋体" w:hAnsi="宋体" w:hint="eastAsia"/>
          <w:sz w:val="21"/>
          <w:szCs w:val="21"/>
        </w:rPr>
        <w:t>号）司法鉴定估价要求</w:t>
      </w:r>
      <w:r w:rsidR="00660860" w:rsidRPr="00B8287C">
        <w:rPr>
          <w:rFonts w:ascii="宋体" w:eastAsia="宋体" w:hAnsi="宋体"/>
          <w:sz w:val="21"/>
          <w:szCs w:val="21"/>
        </w:rPr>
        <w:t>，我们对</w:t>
      </w:r>
      <w:r w:rsidR="004260CB" w:rsidRPr="00B8287C">
        <w:rPr>
          <w:rFonts w:ascii="宋体" w:eastAsia="宋体" w:hAnsi="宋体" w:hint="eastAsia"/>
          <w:sz w:val="21"/>
          <w:szCs w:val="21"/>
        </w:rPr>
        <w:t>王永红</w:t>
      </w:r>
      <w:r w:rsidR="00660860" w:rsidRPr="00B8287C">
        <w:rPr>
          <w:rFonts w:ascii="宋体" w:eastAsia="宋体" w:hAnsi="宋体" w:hint="eastAsia"/>
          <w:sz w:val="21"/>
          <w:szCs w:val="21"/>
        </w:rPr>
        <w:t>位于</w:t>
      </w:r>
      <w:r w:rsidR="004260CB" w:rsidRPr="00B8287C">
        <w:rPr>
          <w:rFonts w:ascii="宋体" w:eastAsia="宋体" w:hAnsi="宋体" w:hint="eastAsia"/>
          <w:sz w:val="21"/>
          <w:szCs w:val="21"/>
        </w:rPr>
        <w:t>宜昌市得胜街57</w:t>
      </w:r>
      <w:r w:rsidR="00AD2913" w:rsidRPr="00B8287C">
        <w:rPr>
          <w:rFonts w:ascii="宋体" w:eastAsia="宋体" w:hAnsi="宋体" w:hint="eastAsia"/>
          <w:sz w:val="21"/>
          <w:szCs w:val="21"/>
        </w:rPr>
        <w:t>号</w:t>
      </w:r>
      <w:r w:rsidR="004260CB" w:rsidRPr="00B8287C">
        <w:rPr>
          <w:rFonts w:ascii="宋体" w:eastAsia="宋体" w:hAnsi="宋体" w:hint="eastAsia"/>
          <w:sz w:val="21"/>
          <w:szCs w:val="21"/>
        </w:rPr>
        <w:t>（现得胜街26号</w:t>
      </w:r>
      <w:r w:rsidR="00D26EDD" w:rsidRPr="00B8287C">
        <w:rPr>
          <w:rFonts w:ascii="宋体" w:eastAsia="宋体" w:hAnsi="宋体" w:hint="eastAsia"/>
          <w:sz w:val="21"/>
          <w:szCs w:val="21"/>
        </w:rPr>
        <w:t>）</w:t>
      </w:r>
      <w:r w:rsidR="00660860" w:rsidRPr="00B8287C">
        <w:rPr>
          <w:rFonts w:ascii="宋体" w:eastAsia="宋体" w:hAnsi="宋体" w:hint="eastAsia"/>
          <w:sz w:val="21"/>
          <w:szCs w:val="21"/>
        </w:rPr>
        <w:t>的一宗住宅房地产</w:t>
      </w:r>
      <w:r w:rsidR="00660860" w:rsidRPr="00B8287C">
        <w:rPr>
          <w:rFonts w:ascii="宋体" w:eastAsia="宋体" w:hAnsi="宋体"/>
          <w:sz w:val="21"/>
          <w:szCs w:val="21"/>
        </w:rPr>
        <w:t>（以下简称“估价对象”）的市场价值进行了估价，</w:t>
      </w:r>
      <w:r w:rsidR="00660860" w:rsidRPr="00B8287C">
        <w:rPr>
          <w:rFonts w:ascii="宋体" w:eastAsia="宋体" w:hAnsi="宋体" w:hint="eastAsia"/>
          <w:sz w:val="21"/>
          <w:szCs w:val="21"/>
        </w:rPr>
        <w:t>估价情况及</w:t>
      </w:r>
      <w:r w:rsidR="00660860" w:rsidRPr="00B8287C">
        <w:rPr>
          <w:rFonts w:ascii="宋体" w:eastAsia="宋体" w:hAnsi="宋体"/>
          <w:sz w:val="21"/>
          <w:szCs w:val="21"/>
        </w:rPr>
        <w:t>估价结果如下：</w:t>
      </w:r>
    </w:p>
    <w:p w:rsidR="00660860" w:rsidRPr="00B8287C" w:rsidRDefault="00660860" w:rsidP="00973EE1">
      <w:pPr>
        <w:spacing w:after="0" w:line="420" w:lineRule="exact"/>
        <w:ind w:firstLine="480"/>
        <w:outlineLvl w:val="0"/>
        <w:rPr>
          <w:rFonts w:ascii="宋体" w:eastAsia="宋体" w:hAnsi="宋体"/>
          <w:sz w:val="21"/>
          <w:szCs w:val="21"/>
        </w:rPr>
      </w:pPr>
      <w:r w:rsidRPr="00B8287C">
        <w:rPr>
          <w:rFonts w:ascii="宋体" w:eastAsia="宋体" w:hAnsi="宋体" w:hint="eastAsia"/>
          <w:b/>
          <w:sz w:val="21"/>
          <w:szCs w:val="21"/>
        </w:rPr>
        <w:t>一、</w:t>
      </w:r>
      <w:r w:rsidRPr="00B8287C">
        <w:rPr>
          <w:rFonts w:ascii="宋体" w:eastAsia="宋体" w:hAnsi="宋体"/>
          <w:b/>
          <w:sz w:val="21"/>
          <w:szCs w:val="21"/>
        </w:rPr>
        <w:t>估价目的</w:t>
      </w:r>
      <w:r w:rsidRPr="00B8287C">
        <w:rPr>
          <w:rFonts w:ascii="宋体" w:eastAsia="宋体" w:hAnsi="宋体" w:hint="eastAsia"/>
          <w:sz w:val="21"/>
          <w:szCs w:val="21"/>
        </w:rPr>
        <w:t>：</w:t>
      </w:r>
      <w:r w:rsidRPr="00B8287C">
        <w:rPr>
          <w:rFonts w:ascii="宋体" w:eastAsia="宋体" w:hAnsi="宋体"/>
          <w:sz w:val="21"/>
          <w:szCs w:val="21"/>
        </w:rPr>
        <w:t>确定房地产</w:t>
      </w:r>
      <w:r w:rsidRPr="00B8287C">
        <w:rPr>
          <w:rFonts w:ascii="宋体" w:eastAsia="宋体" w:hAnsi="宋体" w:hint="eastAsia"/>
          <w:sz w:val="21"/>
          <w:szCs w:val="21"/>
        </w:rPr>
        <w:t>市场</w:t>
      </w:r>
      <w:r w:rsidRPr="00B8287C">
        <w:rPr>
          <w:rFonts w:ascii="宋体" w:eastAsia="宋体" w:hAnsi="宋体"/>
          <w:sz w:val="21"/>
          <w:szCs w:val="21"/>
        </w:rPr>
        <w:t>价值，为</w:t>
      </w:r>
      <w:r w:rsidRPr="00B8287C">
        <w:rPr>
          <w:rFonts w:ascii="宋体" w:eastAsia="宋体" w:hAnsi="宋体" w:hint="eastAsia"/>
          <w:sz w:val="21"/>
          <w:szCs w:val="21"/>
        </w:rPr>
        <w:t>估价委托人处置</w:t>
      </w:r>
      <w:r w:rsidR="004260CB" w:rsidRPr="00B8287C">
        <w:rPr>
          <w:rFonts w:ascii="宋体" w:eastAsia="宋体" w:hAnsi="宋体" w:hint="eastAsia"/>
          <w:sz w:val="21"/>
          <w:szCs w:val="21"/>
        </w:rPr>
        <w:t>申请执行人余力平与被执行人王永红借款合同</w:t>
      </w:r>
      <w:r w:rsidRPr="00B8287C">
        <w:rPr>
          <w:rFonts w:ascii="宋体" w:eastAsia="宋体" w:hAnsi="宋体" w:hint="eastAsia"/>
          <w:sz w:val="21"/>
          <w:szCs w:val="21"/>
        </w:rPr>
        <w:t>纠纷一案涉案房地产</w:t>
      </w:r>
      <w:r w:rsidRPr="00B8287C">
        <w:rPr>
          <w:rFonts w:ascii="宋体" w:eastAsia="宋体" w:hAnsi="宋体"/>
          <w:sz w:val="21"/>
          <w:szCs w:val="21"/>
        </w:rPr>
        <w:t>提供</w:t>
      </w:r>
      <w:r w:rsidRPr="00B8287C">
        <w:rPr>
          <w:rFonts w:ascii="宋体" w:eastAsia="宋体" w:hAnsi="宋体" w:hint="eastAsia"/>
          <w:sz w:val="21"/>
          <w:szCs w:val="21"/>
        </w:rPr>
        <w:t>价格</w:t>
      </w:r>
      <w:r w:rsidRPr="00B8287C">
        <w:rPr>
          <w:rFonts w:ascii="宋体" w:eastAsia="宋体" w:hAnsi="宋体"/>
          <w:sz w:val="21"/>
          <w:szCs w:val="21"/>
        </w:rPr>
        <w:t>参考依据。</w:t>
      </w:r>
    </w:p>
    <w:p w:rsidR="00660860" w:rsidRPr="00B8287C" w:rsidRDefault="00660860" w:rsidP="00B8287C">
      <w:pPr>
        <w:spacing w:after="0" w:line="420" w:lineRule="exact"/>
        <w:ind w:firstLineChars="200" w:firstLine="422"/>
        <w:outlineLvl w:val="0"/>
        <w:rPr>
          <w:rFonts w:ascii="宋体" w:eastAsia="宋体" w:hAnsi="宋体"/>
          <w:sz w:val="21"/>
          <w:szCs w:val="21"/>
        </w:rPr>
      </w:pPr>
      <w:r w:rsidRPr="00B8287C">
        <w:rPr>
          <w:rFonts w:ascii="宋体" w:eastAsia="宋体" w:hAnsi="宋体" w:hint="eastAsia"/>
          <w:b/>
          <w:sz w:val="21"/>
          <w:szCs w:val="21"/>
        </w:rPr>
        <w:t>二、</w:t>
      </w:r>
      <w:r w:rsidRPr="00B8287C">
        <w:rPr>
          <w:rFonts w:ascii="宋体" w:eastAsia="宋体" w:hAnsi="宋体"/>
          <w:b/>
          <w:sz w:val="21"/>
          <w:szCs w:val="21"/>
        </w:rPr>
        <w:t>估价对象</w:t>
      </w:r>
      <w:r w:rsidRPr="00B8287C">
        <w:rPr>
          <w:rFonts w:ascii="宋体" w:eastAsia="宋体" w:hAnsi="宋体" w:hint="eastAsia"/>
          <w:sz w:val="21"/>
          <w:szCs w:val="21"/>
        </w:rPr>
        <w:t>：</w:t>
      </w:r>
      <w:r w:rsidR="004260CB" w:rsidRPr="00B8287C">
        <w:rPr>
          <w:rFonts w:ascii="宋体" w:eastAsia="宋体" w:hAnsi="宋体" w:hint="eastAsia"/>
          <w:sz w:val="21"/>
          <w:szCs w:val="21"/>
        </w:rPr>
        <w:t>王永红</w:t>
      </w:r>
      <w:r w:rsidRPr="00B8287C">
        <w:rPr>
          <w:rFonts w:ascii="宋体" w:eastAsia="宋体" w:hAnsi="宋体" w:hint="eastAsia"/>
          <w:sz w:val="21"/>
          <w:szCs w:val="21"/>
        </w:rPr>
        <w:t>位于</w:t>
      </w:r>
      <w:r w:rsidR="004260CB" w:rsidRPr="00B8287C">
        <w:rPr>
          <w:rFonts w:ascii="宋体" w:eastAsia="宋体" w:hAnsi="宋体" w:hint="eastAsia"/>
          <w:sz w:val="21"/>
          <w:szCs w:val="21"/>
        </w:rPr>
        <w:t>宜昌市得胜街57</w:t>
      </w:r>
      <w:r w:rsidR="00AD2913" w:rsidRPr="00B8287C">
        <w:rPr>
          <w:rFonts w:ascii="宋体" w:eastAsia="宋体" w:hAnsi="宋体" w:hint="eastAsia"/>
          <w:sz w:val="21"/>
          <w:szCs w:val="21"/>
        </w:rPr>
        <w:t>号</w:t>
      </w:r>
      <w:r w:rsidR="004260CB" w:rsidRPr="00B8287C">
        <w:rPr>
          <w:rFonts w:ascii="宋体" w:eastAsia="宋体" w:hAnsi="宋体" w:hint="eastAsia"/>
          <w:sz w:val="21"/>
          <w:szCs w:val="21"/>
        </w:rPr>
        <w:t>（现得胜街26号</w:t>
      </w:r>
      <w:r w:rsidR="00D26EDD" w:rsidRPr="00B8287C">
        <w:rPr>
          <w:rFonts w:ascii="宋体" w:eastAsia="宋体" w:hAnsi="宋体" w:hint="eastAsia"/>
          <w:sz w:val="21"/>
          <w:szCs w:val="21"/>
        </w:rPr>
        <w:t>）</w:t>
      </w:r>
      <w:r w:rsidR="004260CB" w:rsidRPr="00B8287C">
        <w:rPr>
          <w:rFonts w:ascii="宋体" w:eastAsia="宋体" w:hAnsi="宋体" w:hint="eastAsia"/>
          <w:sz w:val="21"/>
          <w:szCs w:val="21"/>
        </w:rPr>
        <w:t>的一宗住宅房地产，</w:t>
      </w:r>
      <w:r w:rsidRPr="00B8287C">
        <w:rPr>
          <w:rFonts w:ascii="宋体" w:eastAsia="宋体" w:hAnsi="宋体" w:hint="eastAsia"/>
          <w:sz w:val="21"/>
          <w:szCs w:val="21"/>
        </w:rPr>
        <w:t>权益状况详见表1。</w:t>
      </w:r>
    </w:p>
    <w:p w:rsidR="00660860" w:rsidRPr="00B8287C" w:rsidRDefault="00660860" w:rsidP="00973EE1">
      <w:pPr>
        <w:spacing w:after="0" w:line="420" w:lineRule="exact"/>
        <w:ind w:firstLine="480"/>
        <w:outlineLvl w:val="0"/>
        <w:rPr>
          <w:rFonts w:ascii="宋体" w:eastAsia="宋体" w:hAnsi="宋体"/>
          <w:sz w:val="21"/>
          <w:szCs w:val="21"/>
        </w:rPr>
      </w:pPr>
      <w:r w:rsidRPr="00B8287C">
        <w:rPr>
          <w:rFonts w:ascii="宋体" w:eastAsia="宋体" w:hAnsi="宋体" w:hint="eastAsia"/>
          <w:b/>
          <w:sz w:val="21"/>
          <w:szCs w:val="21"/>
        </w:rPr>
        <w:t>三、价值</w:t>
      </w:r>
      <w:r w:rsidRPr="00B8287C">
        <w:rPr>
          <w:rFonts w:ascii="宋体" w:eastAsia="宋体" w:hAnsi="宋体"/>
          <w:b/>
          <w:sz w:val="21"/>
          <w:szCs w:val="21"/>
        </w:rPr>
        <w:t>时点</w:t>
      </w:r>
      <w:r w:rsidRPr="00B8287C">
        <w:rPr>
          <w:rFonts w:ascii="宋体" w:eastAsia="宋体" w:hAnsi="宋体"/>
          <w:sz w:val="21"/>
          <w:szCs w:val="21"/>
        </w:rPr>
        <w:t>：</w:t>
      </w:r>
      <w:r w:rsidR="006948DB" w:rsidRPr="00B8287C">
        <w:rPr>
          <w:rFonts w:ascii="宋体" w:eastAsia="宋体" w:hAnsi="宋体" w:hint="eastAsia"/>
          <w:sz w:val="21"/>
          <w:szCs w:val="21"/>
        </w:rPr>
        <w:t>2019</w:t>
      </w:r>
      <w:r w:rsidRPr="00B8287C">
        <w:rPr>
          <w:rFonts w:ascii="宋体" w:eastAsia="宋体" w:hAnsi="宋体" w:hint="eastAsia"/>
          <w:sz w:val="21"/>
          <w:szCs w:val="21"/>
        </w:rPr>
        <w:t>年</w:t>
      </w:r>
      <w:r w:rsidR="00A44030" w:rsidRPr="00B8287C">
        <w:rPr>
          <w:rFonts w:ascii="宋体" w:eastAsia="宋体" w:hAnsi="宋体" w:hint="eastAsia"/>
          <w:sz w:val="21"/>
          <w:szCs w:val="21"/>
        </w:rPr>
        <w:t>5</w:t>
      </w:r>
      <w:r w:rsidRPr="00B8287C">
        <w:rPr>
          <w:rFonts w:ascii="宋体" w:eastAsia="宋体" w:hAnsi="宋体" w:hint="eastAsia"/>
          <w:sz w:val="21"/>
          <w:szCs w:val="21"/>
        </w:rPr>
        <w:t>月</w:t>
      </w:r>
      <w:r w:rsidR="004260CB" w:rsidRPr="00B8287C">
        <w:rPr>
          <w:rFonts w:ascii="宋体" w:eastAsia="宋体" w:hAnsi="宋体" w:hint="eastAsia"/>
          <w:sz w:val="21"/>
          <w:szCs w:val="21"/>
        </w:rPr>
        <w:t>9</w:t>
      </w:r>
      <w:r w:rsidRPr="00B8287C">
        <w:rPr>
          <w:rFonts w:ascii="宋体" w:eastAsia="宋体" w:hAnsi="宋体" w:hint="eastAsia"/>
          <w:sz w:val="21"/>
          <w:szCs w:val="21"/>
        </w:rPr>
        <w:t>日</w:t>
      </w:r>
      <w:r w:rsidRPr="00B8287C">
        <w:rPr>
          <w:rFonts w:ascii="宋体" w:eastAsia="宋体" w:hAnsi="宋体"/>
          <w:sz w:val="21"/>
          <w:szCs w:val="21"/>
        </w:rPr>
        <w:t>。</w:t>
      </w:r>
    </w:p>
    <w:p w:rsidR="00660860" w:rsidRPr="00B8287C" w:rsidRDefault="00660860" w:rsidP="00973EE1">
      <w:pPr>
        <w:spacing w:after="0" w:line="420" w:lineRule="exact"/>
        <w:ind w:firstLine="480"/>
        <w:outlineLvl w:val="0"/>
        <w:rPr>
          <w:rFonts w:ascii="宋体" w:eastAsia="宋体" w:hAnsi="宋体"/>
          <w:b/>
          <w:sz w:val="21"/>
          <w:szCs w:val="21"/>
        </w:rPr>
      </w:pPr>
      <w:r w:rsidRPr="00B8287C">
        <w:rPr>
          <w:rFonts w:ascii="宋体" w:eastAsia="宋体" w:hAnsi="宋体" w:hint="eastAsia"/>
          <w:b/>
          <w:sz w:val="21"/>
          <w:szCs w:val="21"/>
        </w:rPr>
        <w:t>四、价值类型</w:t>
      </w:r>
    </w:p>
    <w:p w:rsidR="00660860" w:rsidRPr="00B8287C" w:rsidRDefault="00660860" w:rsidP="00B8287C">
      <w:pPr>
        <w:spacing w:after="0" w:line="420" w:lineRule="exact"/>
        <w:ind w:firstLineChars="200" w:firstLine="420"/>
        <w:rPr>
          <w:rFonts w:ascii="宋体" w:eastAsia="宋体" w:hAnsi="宋体"/>
          <w:sz w:val="21"/>
          <w:szCs w:val="21"/>
        </w:rPr>
      </w:pPr>
      <w:r w:rsidRPr="00B8287C">
        <w:rPr>
          <w:rFonts w:ascii="宋体" w:eastAsia="宋体" w:hAnsi="宋体" w:hint="eastAsia"/>
          <w:sz w:val="21"/>
          <w:szCs w:val="21"/>
        </w:rPr>
        <w:t>1、价值类型名称：房地产市场价值</w:t>
      </w:r>
    </w:p>
    <w:p w:rsidR="00660860" w:rsidRPr="00B8287C" w:rsidRDefault="00660860" w:rsidP="00B8287C">
      <w:pPr>
        <w:spacing w:after="0" w:line="420" w:lineRule="exact"/>
        <w:ind w:firstLineChars="200" w:firstLine="420"/>
        <w:rPr>
          <w:rFonts w:ascii="宋体" w:eastAsia="宋体" w:hAnsi="宋体"/>
          <w:sz w:val="21"/>
          <w:szCs w:val="21"/>
        </w:rPr>
      </w:pPr>
      <w:r w:rsidRPr="00B8287C">
        <w:rPr>
          <w:rFonts w:ascii="宋体" w:eastAsia="宋体" w:hAnsi="宋体" w:hint="eastAsia"/>
          <w:sz w:val="21"/>
          <w:szCs w:val="21"/>
        </w:rPr>
        <w:t>2、价值定义</w:t>
      </w:r>
    </w:p>
    <w:p w:rsidR="00660860" w:rsidRPr="00B8287C" w:rsidRDefault="00660860" w:rsidP="00B8287C">
      <w:pPr>
        <w:spacing w:after="0" w:line="420" w:lineRule="exact"/>
        <w:ind w:firstLineChars="200" w:firstLine="420"/>
        <w:rPr>
          <w:rFonts w:ascii="宋体" w:eastAsia="宋体" w:hAnsi="宋体"/>
          <w:sz w:val="21"/>
          <w:szCs w:val="21"/>
        </w:rPr>
      </w:pPr>
      <w:r w:rsidRPr="00B8287C">
        <w:rPr>
          <w:rFonts w:ascii="宋体" w:eastAsia="宋体" w:hAnsi="宋体" w:hint="eastAsia"/>
          <w:sz w:val="21"/>
          <w:szCs w:val="21"/>
        </w:rPr>
        <w:t>本报告提供的房地产市场价值，是估价对象于价值时点的公开市场价值。所谓公开市场价值是指估价对象于价值时点在市场上公开出售可实现的合理价值。</w:t>
      </w:r>
    </w:p>
    <w:p w:rsidR="00660860" w:rsidRPr="00B8287C" w:rsidRDefault="00660860" w:rsidP="00B8287C">
      <w:pPr>
        <w:spacing w:after="0" w:line="420" w:lineRule="exact"/>
        <w:ind w:firstLineChars="200" w:firstLine="420"/>
        <w:rPr>
          <w:rFonts w:ascii="宋体" w:eastAsia="宋体" w:hAnsi="宋体"/>
          <w:sz w:val="21"/>
          <w:szCs w:val="21"/>
        </w:rPr>
      </w:pPr>
      <w:r w:rsidRPr="00B8287C">
        <w:rPr>
          <w:rFonts w:ascii="宋体" w:eastAsia="宋体" w:hAnsi="宋体" w:hint="eastAsia"/>
          <w:sz w:val="21"/>
          <w:szCs w:val="21"/>
        </w:rPr>
        <w:t>3、价值内涵</w:t>
      </w:r>
    </w:p>
    <w:p w:rsidR="00660860" w:rsidRPr="00B8287C" w:rsidRDefault="004260CB" w:rsidP="00B8287C">
      <w:pPr>
        <w:spacing w:after="0" w:line="420" w:lineRule="exact"/>
        <w:ind w:firstLineChars="200" w:firstLine="420"/>
        <w:rPr>
          <w:rFonts w:ascii="宋体" w:eastAsia="宋体" w:hAnsi="宋体"/>
          <w:sz w:val="21"/>
          <w:szCs w:val="21"/>
        </w:rPr>
      </w:pPr>
      <w:r w:rsidRPr="00B8287C">
        <w:rPr>
          <w:rFonts w:ascii="宋体" w:eastAsia="宋体" w:hAnsi="宋体" w:hint="eastAsia"/>
          <w:sz w:val="21"/>
          <w:szCs w:val="21"/>
        </w:rPr>
        <w:t>王永红</w:t>
      </w:r>
      <w:r w:rsidR="00660860" w:rsidRPr="00B8287C">
        <w:rPr>
          <w:rFonts w:ascii="宋体" w:eastAsia="宋体" w:hAnsi="宋体" w:hint="eastAsia"/>
          <w:sz w:val="21"/>
          <w:szCs w:val="21"/>
        </w:rPr>
        <w:t>位于</w:t>
      </w:r>
      <w:r w:rsidRPr="00B8287C">
        <w:rPr>
          <w:rFonts w:ascii="宋体" w:eastAsia="宋体" w:hAnsi="宋体" w:hint="eastAsia"/>
          <w:sz w:val="21"/>
          <w:szCs w:val="21"/>
        </w:rPr>
        <w:t>宜昌市得胜街57号（现得胜街26号）</w:t>
      </w:r>
      <w:r w:rsidR="00660860" w:rsidRPr="00B8287C">
        <w:rPr>
          <w:rFonts w:ascii="宋体" w:eastAsia="宋体" w:hAnsi="宋体" w:hint="eastAsia"/>
          <w:sz w:val="21"/>
          <w:szCs w:val="21"/>
        </w:rPr>
        <w:t>的一宗住宅房地产（包含房屋建筑物及其分摊的土地使用权）于价值时点</w:t>
      </w:r>
      <w:r w:rsidR="00D42458" w:rsidRPr="00B8287C">
        <w:rPr>
          <w:rFonts w:ascii="宋体" w:eastAsia="宋体" w:hAnsi="宋体" w:hint="eastAsia"/>
          <w:sz w:val="21"/>
          <w:szCs w:val="21"/>
        </w:rPr>
        <w:t>2019</w:t>
      </w:r>
      <w:r w:rsidR="00660860" w:rsidRPr="00B8287C">
        <w:rPr>
          <w:rFonts w:ascii="宋体" w:eastAsia="宋体" w:hAnsi="宋体" w:hint="eastAsia"/>
          <w:sz w:val="21"/>
          <w:szCs w:val="21"/>
        </w:rPr>
        <w:t>年</w:t>
      </w:r>
      <w:r w:rsidR="00A44030" w:rsidRPr="00B8287C">
        <w:rPr>
          <w:rFonts w:ascii="宋体" w:eastAsia="宋体" w:hAnsi="宋体" w:hint="eastAsia"/>
          <w:sz w:val="21"/>
          <w:szCs w:val="21"/>
        </w:rPr>
        <w:t>5</w:t>
      </w:r>
      <w:r w:rsidR="00660860" w:rsidRPr="00B8287C">
        <w:rPr>
          <w:rFonts w:ascii="宋体" w:eastAsia="宋体" w:hAnsi="宋体" w:hint="eastAsia"/>
          <w:sz w:val="21"/>
          <w:szCs w:val="21"/>
        </w:rPr>
        <w:t>月</w:t>
      </w:r>
      <w:r w:rsidRPr="00B8287C">
        <w:rPr>
          <w:rFonts w:ascii="宋体" w:eastAsia="宋体" w:hAnsi="宋体" w:hint="eastAsia"/>
          <w:sz w:val="21"/>
          <w:szCs w:val="21"/>
        </w:rPr>
        <w:t>9</w:t>
      </w:r>
      <w:r w:rsidR="00660860" w:rsidRPr="00B8287C">
        <w:rPr>
          <w:rFonts w:ascii="宋体" w:eastAsia="宋体" w:hAnsi="宋体" w:hint="eastAsia"/>
          <w:sz w:val="21"/>
          <w:szCs w:val="21"/>
        </w:rPr>
        <w:t>日的市场价值。</w:t>
      </w:r>
    </w:p>
    <w:p w:rsidR="00660860" w:rsidRPr="00B8287C" w:rsidRDefault="00660860" w:rsidP="00973EE1">
      <w:pPr>
        <w:spacing w:after="0" w:line="420" w:lineRule="exact"/>
        <w:ind w:firstLine="480"/>
        <w:outlineLvl w:val="0"/>
        <w:rPr>
          <w:rFonts w:ascii="宋体" w:eastAsia="宋体" w:hAnsi="宋体"/>
          <w:sz w:val="21"/>
          <w:szCs w:val="21"/>
        </w:rPr>
      </w:pPr>
      <w:r w:rsidRPr="00B8287C">
        <w:rPr>
          <w:rFonts w:ascii="宋体" w:eastAsia="宋体" w:hAnsi="宋体" w:hint="eastAsia"/>
          <w:b/>
          <w:sz w:val="21"/>
          <w:szCs w:val="21"/>
        </w:rPr>
        <w:t>五、估价方法</w:t>
      </w:r>
      <w:r w:rsidRPr="00B8287C">
        <w:rPr>
          <w:rFonts w:ascii="宋体" w:eastAsia="宋体" w:hAnsi="宋体" w:hint="eastAsia"/>
          <w:sz w:val="21"/>
          <w:szCs w:val="21"/>
        </w:rPr>
        <w:t>：比较法、收益法。</w:t>
      </w:r>
    </w:p>
    <w:p w:rsidR="00660860" w:rsidRPr="00B8287C" w:rsidRDefault="00660860" w:rsidP="00973EE1">
      <w:pPr>
        <w:spacing w:after="0" w:line="420" w:lineRule="exact"/>
        <w:ind w:firstLine="480"/>
        <w:rPr>
          <w:rFonts w:ascii="宋体" w:eastAsia="宋体" w:hAnsi="宋体"/>
          <w:sz w:val="21"/>
          <w:szCs w:val="21"/>
        </w:rPr>
      </w:pPr>
      <w:r w:rsidRPr="00B8287C">
        <w:rPr>
          <w:rFonts w:ascii="宋体" w:eastAsia="宋体" w:hAnsi="宋体" w:hint="eastAsia"/>
          <w:b/>
          <w:sz w:val="21"/>
          <w:szCs w:val="21"/>
        </w:rPr>
        <w:t>六、</w:t>
      </w:r>
      <w:r w:rsidRPr="00B8287C">
        <w:rPr>
          <w:rFonts w:ascii="宋体" w:eastAsia="宋体" w:hAnsi="宋体"/>
          <w:b/>
          <w:sz w:val="21"/>
          <w:szCs w:val="21"/>
        </w:rPr>
        <w:t>估价结果</w:t>
      </w:r>
      <w:r w:rsidRPr="00B8287C">
        <w:rPr>
          <w:rFonts w:ascii="宋体" w:eastAsia="宋体" w:hAnsi="宋体"/>
          <w:sz w:val="21"/>
          <w:szCs w:val="21"/>
        </w:rPr>
        <w:t>：</w:t>
      </w:r>
      <w:r w:rsidR="00731E0B" w:rsidRPr="00B8287C">
        <w:rPr>
          <w:rFonts w:ascii="宋体" w:eastAsia="宋体" w:hAnsi="宋体" w:hint="eastAsia"/>
          <w:sz w:val="21"/>
          <w:szCs w:val="21"/>
        </w:rPr>
        <w:t>在</w:t>
      </w:r>
      <w:r w:rsidRPr="00B8287C">
        <w:rPr>
          <w:rFonts w:ascii="宋体" w:eastAsia="宋体" w:hAnsi="宋体" w:hint="eastAsia"/>
          <w:sz w:val="21"/>
          <w:szCs w:val="21"/>
        </w:rPr>
        <w:t>估价过程中，我们秉着</w:t>
      </w:r>
      <w:r w:rsidRPr="00B8287C">
        <w:rPr>
          <w:rFonts w:ascii="宋体" w:eastAsia="宋体" w:hAnsi="宋体"/>
          <w:sz w:val="21"/>
          <w:szCs w:val="21"/>
        </w:rPr>
        <w:t>独立、客观、公正、合法</w:t>
      </w:r>
      <w:r w:rsidRPr="00B8287C">
        <w:rPr>
          <w:rFonts w:ascii="宋体" w:eastAsia="宋体" w:hAnsi="宋体" w:hint="eastAsia"/>
          <w:sz w:val="21"/>
          <w:szCs w:val="21"/>
        </w:rPr>
        <w:t>的工作原则，在对估价对象进行了实地勘察、广泛收集相关资料，遵循科学的评估程序，依据有关法律法规，并结合估价目的、委估房地产特点、目前的房地产市场行情、供求关系状况，采用适合的估价方法，通过认真测算，确定估价对象在价值时点</w:t>
      </w:r>
      <w:r w:rsidR="00AD2913" w:rsidRPr="00B8287C">
        <w:rPr>
          <w:rFonts w:ascii="宋体" w:eastAsia="宋体" w:hAnsi="宋体" w:hint="eastAsia"/>
          <w:sz w:val="21"/>
          <w:szCs w:val="21"/>
        </w:rPr>
        <w:t>2019</w:t>
      </w:r>
      <w:r w:rsidRPr="00B8287C">
        <w:rPr>
          <w:rFonts w:ascii="宋体" w:eastAsia="宋体" w:hAnsi="宋体" w:hint="eastAsia"/>
          <w:sz w:val="21"/>
          <w:szCs w:val="21"/>
        </w:rPr>
        <w:t>年</w:t>
      </w:r>
      <w:r w:rsidR="00E86488" w:rsidRPr="00B8287C">
        <w:rPr>
          <w:rFonts w:ascii="宋体" w:eastAsia="宋体" w:hAnsi="宋体" w:hint="eastAsia"/>
          <w:sz w:val="21"/>
          <w:szCs w:val="21"/>
        </w:rPr>
        <w:t>5</w:t>
      </w:r>
      <w:r w:rsidRPr="00B8287C">
        <w:rPr>
          <w:rFonts w:ascii="宋体" w:eastAsia="宋体" w:hAnsi="宋体" w:hint="eastAsia"/>
          <w:sz w:val="21"/>
          <w:szCs w:val="21"/>
        </w:rPr>
        <w:t>月</w:t>
      </w:r>
      <w:r w:rsidR="004260CB" w:rsidRPr="00B8287C">
        <w:rPr>
          <w:rFonts w:ascii="宋体" w:eastAsia="宋体" w:hAnsi="宋体" w:hint="eastAsia"/>
          <w:sz w:val="21"/>
          <w:szCs w:val="21"/>
        </w:rPr>
        <w:t>9</w:t>
      </w:r>
      <w:r w:rsidRPr="00B8287C">
        <w:rPr>
          <w:rFonts w:ascii="宋体" w:eastAsia="宋体" w:hAnsi="宋体" w:hint="eastAsia"/>
          <w:sz w:val="21"/>
          <w:szCs w:val="21"/>
        </w:rPr>
        <w:t>日的</w:t>
      </w:r>
      <w:r w:rsidR="00AD2913" w:rsidRPr="00B8287C">
        <w:rPr>
          <w:rFonts w:ascii="宋体" w:eastAsia="宋体" w:hAnsi="宋体" w:hint="eastAsia"/>
          <w:sz w:val="21"/>
          <w:szCs w:val="21"/>
        </w:rPr>
        <w:t>市场价值</w:t>
      </w:r>
      <w:r w:rsidR="00731E0B" w:rsidRPr="00B8287C">
        <w:rPr>
          <w:rFonts w:ascii="宋体" w:eastAsia="宋体" w:hAnsi="宋体" w:hint="eastAsia"/>
          <w:sz w:val="21"/>
          <w:szCs w:val="21"/>
        </w:rPr>
        <w:t>为</w:t>
      </w:r>
      <w:r w:rsidR="004260CB" w:rsidRPr="00B8287C">
        <w:rPr>
          <w:rFonts w:ascii="宋体" w:eastAsia="宋体" w:hAnsi="宋体" w:hint="eastAsia"/>
          <w:sz w:val="21"/>
          <w:szCs w:val="21"/>
        </w:rPr>
        <w:t>40.28</w:t>
      </w:r>
      <w:r w:rsidR="00AD2913" w:rsidRPr="00B8287C">
        <w:rPr>
          <w:rFonts w:ascii="宋体" w:eastAsia="宋体" w:hAnsi="宋体" w:hint="eastAsia"/>
          <w:sz w:val="21"/>
          <w:szCs w:val="21"/>
        </w:rPr>
        <w:t>万元，大写（人民币）：</w:t>
      </w:r>
      <w:r w:rsidR="004260CB" w:rsidRPr="00B8287C">
        <w:rPr>
          <w:rFonts w:ascii="宋体" w:eastAsia="宋体" w:hAnsi="宋体" w:hint="eastAsia"/>
          <w:sz w:val="21"/>
          <w:szCs w:val="21"/>
        </w:rPr>
        <w:t>肆拾万</w:t>
      </w:r>
      <w:r w:rsidR="00973EE1" w:rsidRPr="00B8287C">
        <w:rPr>
          <w:rFonts w:ascii="宋体" w:eastAsia="宋体" w:hAnsi="宋体" w:hint="eastAsia"/>
          <w:sz w:val="21"/>
          <w:szCs w:val="21"/>
        </w:rPr>
        <w:t>零</w:t>
      </w:r>
      <w:r w:rsidR="004260CB" w:rsidRPr="00B8287C">
        <w:rPr>
          <w:rFonts w:ascii="宋体" w:eastAsia="宋体" w:hAnsi="宋体" w:hint="eastAsia"/>
          <w:sz w:val="21"/>
          <w:szCs w:val="21"/>
        </w:rPr>
        <w:t>贰仟捌</w:t>
      </w:r>
      <w:r w:rsidRPr="00B8287C">
        <w:rPr>
          <w:rFonts w:ascii="宋体" w:eastAsia="宋体" w:hAnsi="宋体" w:hint="eastAsia"/>
          <w:sz w:val="21"/>
          <w:szCs w:val="21"/>
        </w:rPr>
        <w:t>佰元整。估价结果详见表1。</w:t>
      </w:r>
    </w:p>
    <w:p w:rsidR="00222591" w:rsidRPr="00B8287C" w:rsidRDefault="00222591" w:rsidP="00973EE1">
      <w:pPr>
        <w:spacing w:after="0" w:line="420" w:lineRule="exact"/>
        <w:ind w:firstLine="480"/>
        <w:rPr>
          <w:rFonts w:ascii="宋体" w:eastAsia="宋体" w:hAnsi="宋体"/>
          <w:b/>
          <w:sz w:val="21"/>
          <w:szCs w:val="21"/>
        </w:rPr>
      </w:pPr>
      <w:r w:rsidRPr="00B8287C">
        <w:rPr>
          <w:rFonts w:ascii="宋体" w:eastAsia="宋体" w:hAnsi="宋体" w:hint="eastAsia"/>
          <w:b/>
          <w:sz w:val="21"/>
          <w:szCs w:val="21"/>
        </w:rPr>
        <w:t>七、特别提示</w:t>
      </w:r>
    </w:p>
    <w:p w:rsidR="00222591" w:rsidRPr="00B8287C" w:rsidRDefault="004260CB" w:rsidP="00973EE1">
      <w:pPr>
        <w:spacing w:after="0" w:line="420" w:lineRule="exact"/>
        <w:ind w:firstLine="480"/>
        <w:rPr>
          <w:rFonts w:ascii="宋体" w:eastAsia="宋体" w:hAnsi="宋体"/>
          <w:sz w:val="21"/>
          <w:szCs w:val="21"/>
        </w:rPr>
      </w:pPr>
      <w:r w:rsidRPr="00B8287C">
        <w:rPr>
          <w:rFonts w:ascii="宋体" w:eastAsia="宋体" w:hAnsi="宋体" w:hint="eastAsia"/>
          <w:sz w:val="21"/>
          <w:szCs w:val="21"/>
        </w:rPr>
        <w:t>1、</w:t>
      </w:r>
      <w:r w:rsidR="00222591" w:rsidRPr="00B8287C">
        <w:rPr>
          <w:rFonts w:ascii="宋体" w:eastAsia="宋体" w:hAnsi="宋体" w:hint="eastAsia"/>
          <w:sz w:val="21"/>
          <w:szCs w:val="21"/>
        </w:rPr>
        <w:t>估价对象产权资料载明，房屋建成年份</w:t>
      </w:r>
      <w:r w:rsidR="008B1477">
        <w:rPr>
          <w:rFonts w:ascii="宋体" w:eastAsia="宋体" w:hAnsi="宋体" w:hint="eastAsia"/>
          <w:sz w:val="21"/>
          <w:szCs w:val="21"/>
        </w:rPr>
        <w:t>为</w:t>
      </w:r>
      <w:r w:rsidRPr="00B8287C">
        <w:rPr>
          <w:rFonts w:ascii="宋体" w:eastAsia="宋体" w:hAnsi="宋体" w:hint="eastAsia"/>
          <w:sz w:val="21"/>
          <w:szCs w:val="21"/>
        </w:rPr>
        <w:t>1983</w:t>
      </w:r>
      <w:r w:rsidR="00222591" w:rsidRPr="00B8287C">
        <w:rPr>
          <w:rFonts w:ascii="宋体" w:eastAsia="宋体" w:hAnsi="宋体" w:hint="eastAsia"/>
          <w:sz w:val="21"/>
          <w:szCs w:val="21"/>
        </w:rPr>
        <w:t>年，</w:t>
      </w:r>
      <w:r w:rsidR="00F257AC">
        <w:rPr>
          <w:rFonts w:ascii="宋体" w:eastAsia="宋体" w:hAnsi="宋体" w:hint="eastAsia"/>
          <w:sz w:val="21"/>
          <w:szCs w:val="21"/>
        </w:rPr>
        <w:t>产权来源为房改购房，</w:t>
      </w:r>
      <w:r w:rsidRPr="00B8287C">
        <w:rPr>
          <w:rFonts w:ascii="宋体" w:eastAsia="宋体" w:hAnsi="宋体" w:hint="eastAsia"/>
          <w:sz w:val="21"/>
          <w:szCs w:val="21"/>
        </w:rPr>
        <w:t>房改成本价购房，不含共有共用面积</w:t>
      </w:r>
      <w:r w:rsidR="00222591" w:rsidRPr="00B8287C">
        <w:rPr>
          <w:rFonts w:ascii="宋体" w:eastAsia="宋体" w:hAnsi="宋体" w:hint="eastAsia"/>
          <w:sz w:val="21"/>
          <w:szCs w:val="21"/>
        </w:rPr>
        <w:t>。</w:t>
      </w:r>
    </w:p>
    <w:p w:rsidR="00B8287C" w:rsidRDefault="004260CB" w:rsidP="00D94973">
      <w:pPr>
        <w:spacing w:after="0" w:line="420" w:lineRule="exact"/>
        <w:ind w:firstLine="480"/>
        <w:rPr>
          <w:rFonts w:ascii="宋体" w:eastAsia="宋体" w:hAnsi="宋体"/>
          <w:sz w:val="21"/>
          <w:szCs w:val="21"/>
        </w:rPr>
      </w:pPr>
      <w:r w:rsidRPr="00B8287C">
        <w:rPr>
          <w:rFonts w:ascii="宋体" w:eastAsia="宋体" w:hAnsi="宋体" w:hint="eastAsia"/>
          <w:sz w:val="21"/>
          <w:szCs w:val="21"/>
        </w:rPr>
        <w:t>2、估价委托人未提供</w:t>
      </w:r>
      <w:r w:rsidR="008A04B6">
        <w:rPr>
          <w:rFonts w:ascii="宋体" w:eastAsia="宋体" w:hAnsi="宋体" w:hint="eastAsia"/>
          <w:sz w:val="21"/>
          <w:szCs w:val="21"/>
        </w:rPr>
        <w:t>估价对象土地登记信息，估价结果以估价对象土地权利性质为国有出让、</w:t>
      </w:r>
      <w:r w:rsidRPr="00B8287C">
        <w:rPr>
          <w:rFonts w:ascii="宋体" w:eastAsia="宋体" w:hAnsi="宋体" w:hint="eastAsia"/>
          <w:sz w:val="21"/>
          <w:szCs w:val="21"/>
        </w:rPr>
        <w:t>土地用途为城镇住宅用地为假设前提。</w:t>
      </w:r>
      <w:r w:rsidR="00D94973">
        <w:rPr>
          <w:rFonts w:ascii="宋体" w:eastAsia="宋体" w:hAnsi="宋体" w:hint="eastAsia"/>
          <w:sz w:val="21"/>
          <w:szCs w:val="21"/>
        </w:rPr>
        <w:t>若与不动产登记部门核定的不符，应对估价结果作相应调整或重新委托估价。</w:t>
      </w:r>
    </w:p>
    <w:p w:rsidR="00660860" w:rsidRPr="00B8287C" w:rsidRDefault="00660860" w:rsidP="00B8287C">
      <w:pPr>
        <w:spacing w:after="0" w:line="420" w:lineRule="exact"/>
        <w:ind w:right="420" w:firstLineChars="1750" w:firstLine="3675"/>
        <w:outlineLvl w:val="0"/>
        <w:rPr>
          <w:rFonts w:ascii="宋体" w:eastAsia="宋体" w:hAnsi="宋体"/>
          <w:sz w:val="21"/>
          <w:szCs w:val="21"/>
        </w:rPr>
      </w:pPr>
      <w:r w:rsidRPr="00B8287C">
        <w:rPr>
          <w:rFonts w:ascii="宋体" w:eastAsia="宋体" w:hAnsi="宋体" w:hint="eastAsia"/>
          <w:sz w:val="21"/>
          <w:szCs w:val="21"/>
        </w:rPr>
        <w:t>宜昌佳信房地产估价有限公司</w:t>
      </w:r>
    </w:p>
    <w:p w:rsidR="00660860" w:rsidRPr="00B8287C" w:rsidRDefault="00660860" w:rsidP="00B8287C">
      <w:pPr>
        <w:spacing w:after="0" w:line="420" w:lineRule="exact"/>
        <w:ind w:right="1140" w:firstLineChars="1850" w:firstLine="3885"/>
        <w:outlineLvl w:val="0"/>
        <w:rPr>
          <w:rFonts w:ascii="宋体" w:eastAsia="宋体" w:hAnsi="宋体"/>
          <w:sz w:val="21"/>
          <w:szCs w:val="21"/>
        </w:rPr>
      </w:pPr>
      <w:r w:rsidRPr="00B8287C">
        <w:rPr>
          <w:rFonts w:ascii="宋体" w:eastAsia="宋体" w:hAnsi="宋体" w:hint="eastAsia"/>
          <w:sz w:val="21"/>
          <w:szCs w:val="21"/>
        </w:rPr>
        <w:t>法定代表人：</w:t>
      </w:r>
    </w:p>
    <w:p w:rsidR="00660860" w:rsidRPr="00670B04" w:rsidRDefault="0020749C" w:rsidP="008B1477">
      <w:pPr>
        <w:spacing w:after="0" w:line="420" w:lineRule="exact"/>
        <w:ind w:right="1140" w:firstLineChars="1950" w:firstLine="4095"/>
        <w:outlineLvl w:val="0"/>
        <w:rPr>
          <w:rFonts w:ascii="宋体" w:eastAsia="宋体" w:hAnsi="宋体"/>
          <w:b/>
          <w:sz w:val="36"/>
          <w:szCs w:val="36"/>
        </w:rPr>
        <w:sectPr w:rsidR="00660860" w:rsidRPr="00670B04" w:rsidSect="00A66D4F">
          <w:headerReference w:type="default" r:id="rId10"/>
          <w:footerReference w:type="default" r:id="rId11"/>
          <w:pgSz w:w="11906" w:h="16838"/>
          <w:pgMar w:top="1079" w:right="1646" w:bottom="1440" w:left="1800" w:header="708" w:footer="708" w:gutter="0"/>
          <w:cols w:space="708"/>
          <w:docGrid w:type="lines" w:linePitch="360"/>
        </w:sectPr>
      </w:pPr>
      <w:r>
        <w:rPr>
          <w:rFonts w:ascii="宋体" w:eastAsia="宋体" w:hAnsi="宋体" w:hint="eastAsia"/>
          <w:sz w:val="21"/>
          <w:szCs w:val="21"/>
        </w:rPr>
        <w:t>二○一九年五月三十</w:t>
      </w:r>
      <w:r w:rsidR="00660860" w:rsidRPr="00B8287C">
        <w:rPr>
          <w:rFonts w:ascii="宋体" w:eastAsia="宋体" w:hAnsi="宋体" w:hint="eastAsia"/>
          <w:sz w:val="21"/>
          <w:szCs w:val="21"/>
        </w:rPr>
        <w:t>日</w:t>
      </w:r>
      <w:r w:rsidR="00660860" w:rsidRPr="00B8287C">
        <w:rPr>
          <w:rFonts w:ascii="宋体" w:eastAsia="宋体" w:hAnsi="宋体" w:hint="eastAsia"/>
          <w:b/>
          <w:sz w:val="21"/>
          <w:szCs w:val="21"/>
        </w:rPr>
        <w:t xml:space="preserve">     </w:t>
      </w:r>
      <w:r w:rsidR="00660860" w:rsidRPr="00670B04">
        <w:rPr>
          <w:rFonts w:ascii="宋体" w:eastAsia="宋体" w:hAnsi="宋体" w:hint="eastAsia"/>
          <w:b/>
          <w:sz w:val="36"/>
          <w:szCs w:val="36"/>
        </w:rPr>
        <w:t xml:space="preserve">                                      </w:t>
      </w:r>
      <w:r w:rsidR="00B56166">
        <w:rPr>
          <w:rFonts w:ascii="宋体" w:eastAsia="宋体" w:hAnsi="宋体" w:hint="eastAsia"/>
          <w:b/>
          <w:sz w:val="36"/>
          <w:szCs w:val="36"/>
        </w:rPr>
        <w:t xml:space="preserve">                              </w:t>
      </w:r>
    </w:p>
    <w:p w:rsidR="00660860" w:rsidRPr="00B56166" w:rsidRDefault="00660860" w:rsidP="00660860">
      <w:pPr>
        <w:spacing w:line="360" w:lineRule="auto"/>
        <w:rPr>
          <w:rFonts w:eastAsia="隶书"/>
          <w:b/>
          <w:sz w:val="24"/>
          <w:szCs w:val="24"/>
        </w:rPr>
      </w:pPr>
    </w:p>
    <w:p w:rsidR="00660860" w:rsidRPr="00AD2913" w:rsidRDefault="00660860" w:rsidP="00660860">
      <w:pPr>
        <w:spacing w:line="340" w:lineRule="exact"/>
        <w:jc w:val="center"/>
        <w:rPr>
          <w:rFonts w:ascii="宋体" w:eastAsia="宋体" w:hAnsi="宋体"/>
          <w:b/>
          <w:sz w:val="24"/>
          <w:szCs w:val="24"/>
        </w:rPr>
      </w:pPr>
      <w:r w:rsidRPr="00AD2913">
        <w:rPr>
          <w:rFonts w:ascii="宋体" w:eastAsia="宋体" w:hAnsi="宋体" w:hint="eastAsia"/>
          <w:b/>
          <w:sz w:val="24"/>
          <w:szCs w:val="24"/>
        </w:rPr>
        <w:t>表1：估价结果明细表</w:t>
      </w:r>
    </w:p>
    <w:tbl>
      <w:tblPr>
        <w:tblW w:w="12191" w:type="dxa"/>
        <w:jc w:val="center"/>
        <w:tblInd w:w="-743" w:type="dxa"/>
        <w:tblLook w:val="04A0"/>
      </w:tblPr>
      <w:tblGrid>
        <w:gridCol w:w="709"/>
        <w:gridCol w:w="1273"/>
        <w:gridCol w:w="850"/>
        <w:gridCol w:w="1690"/>
        <w:gridCol w:w="576"/>
        <w:gridCol w:w="708"/>
        <w:gridCol w:w="857"/>
        <w:gridCol w:w="992"/>
        <w:gridCol w:w="993"/>
        <w:gridCol w:w="708"/>
        <w:gridCol w:w="709"/>
        <w:gridCol w:w="992"/>
        <w:gridCol w:w="1134"/>
      </w:tblGrid>
      <w:tr w:rsidR="00973EE1" w:rsidRPr="00973EE1" w:rsidTr="00973EE1">
        <w:trPr>
          <w:trHeight w:val="45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序号</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坐落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权利人</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房产证号</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楼层</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结构</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建成</w:t>
            </w:r>
          </w:p>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年份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建筑面积（m²）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产权</w:t>
            </w:r>
          </w:p>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来源</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规划用途</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实际用途</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总价</w:t>
            </w:r>
          </w:p>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（万元）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单价</w:t>
            </w:r>
          </w:p>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（元/m²）</w:t>
            </w:r>
          </w:p>
        </w:tc>
      </w:tr>
      <w:tr w:rsidR="00973EE1" w:rsidRPr="00973EE1" w:rsidTr="00973EE1">
        <w:trPr>
          <w:trHeight w:val="42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1</w:t>
            </w:r>
          </w:p>
        </w:tc>
        <w:tc>
          <w:tcPr>
            <w:tcW w:w="1273"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得胜街57号</w:t>
            </w:r>
          </w:p>
        </w:tc>
        <w:tc>
          <w:tcPr>
            <w:tcW w:w="850"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王永红</w:t>
            </w:r>
          </w:p>
        </w:tc>
        <w:tc>
          <w:tcPr>
            <w:tcW w:w="1690"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宜市房权证西陵区字第0394234号</w:t>
            </w:r>
          </w:p>
        </w:tc>
        <w:tc>
          <w:tcPr>
            <w:tcW w:w="576" w:type="dxa"/>
            <w:tcBorders>
              <w:top w:val="nil"/>
              <w:left w:val="nil"/>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2/6F</w:t>
            </w:r>
          </w:p>
        </w:tc>
        <w:tc>
          <w:tcPr>
            <w:tcW w:w="708" w:type="dxa"/>
            <w:tcBorders>
              <w:top w:val="nil"/>
              <w:left w:val="nil"/>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混合</w:t>
            </w:r>
          </w:p>
        </w:tc>
        <w:tc>
          <w:tcPr>
            <w:tcW w:w="857" w:type="dxa"/>
            <w:tcBorders>
              <w:top w:val="nil"/>
              <w:left w:val="nil"/>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1983年</w:t>
            </w:r>
          </w:p>
        </w:tc>
        <w:tc>
          <w:tcPr>
            <w:tcW w:w="992" w:type="dxa"/>
            <w:tcBorders>
              <w:top w:val="nil"/>
              <w:left w:val="nil"/>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 xml:space="preserve">56.63 </w:t>
            </w:r>
          </w:p>
        </w:tc>
        <w:tc>
          <w:tcPr>
            <w:tcW w:w="993"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房改购房</w:t>
            </w:r>
          </w:p>
        </w:tc>
        <w:tc>
          <w:tcPr>
            <w:tcW w:w="708" w:type="dxa"/>
            <w:tcBorders>
              <w:top w:val="nil"/>
              <w:left w:val="nil"/>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住宅</w:t>
            </w:r>
          </w:p>
        </w:tc>
        <w:tc>
          <w:tcPr>
            <w:tcW w:w="709" w:type="dxa"/>
            <w:tcBorders>
              <w:top w:val="nil"/>
              <w:left w:val="nil"/>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住宅</w:t>
            </w:r>
          </w:p>
        </w:tc>
        <w:tc>
          <w:tcPr>
            <w:tcW w:w="992" w:type="dxa"/>
            <w:tcBorders>
              <w:top w:val="nil"/>
              <w:left w:val="nil"/>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40.28</w:t>
            </w:r>
          </w:p>
        </w:tc>
        <w:tc>
          <w:tcPr>
            <w:tcW w:w="1134" w:type="dxa"/>
            <w:tcBorders>
              <w:top w:val="nil"/>
              <w:left w:val="nil"/>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sz w:val="18"/>
                <w:szCs w:val="18"/>
              </w:rPr>
            </w:pPr>
            <w:r w:rsidRPr="00973EE1">
              <w:rPr>
                <w:rFonts w:ascii="宋体" w:eastAsia="宋体" w:hAnsi="宋体" w:cs="Arial" w:hint="eastAsia"/>
                <w:sz w:val="18"/>
                <w:szCs w:val="18"/>
              </w:rPr>
              <w:t>7112</w:t>
            </w:r>
          </w:p>
        </w:tc>
      </w:tr>
      <w:tr w:rsidR="00973EE1" w:rsidRPr="00973EE1" w:rsidTr="00973EE1">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b/>
                <w:bCs/>
                <w:sz w:val="18"/>
                <w:szCs w:val="18"/>
              </w:rPr>
            </w:pPr>
            <w:r w:rsidRPr="00973EE1">
              <w:rPr>
                <w:rFonts w:ascii="宋体" w:eastAsia="宋体" w:hAnsi="宋体" w:cs="Arial" w:hint="eastAsia"/>
                <w:b/>
                <w:bCs/>
                <w:sz w:val="18"/>
                <w:szCs w:val="18"/>
              </w:rPr>
              <w:t>合计</w:t>
            </w:r>
          </w:p>
        </w:tc>
        <w:tc>
          <w:tcPr>
            <w:tcW w:w="1273"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b/>
                <w:bCs/>
                <w:sz w:val="18"/>
                <w:szCs w:val="18"/>
              </w:rPr>
            </w:pPr>
            <w:r w:rsidRPr="00973EE1">
              <w:rPr>
                <w:rFonts w:ascii="宋体" w:eastAsia="宋体" w:hAnsi="宋体" w:cs="Arial" w:hint="eastAsia"/>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b/>
                <w:bCs/>
                <w:sz w:val="18"/>
                <w:szCs w:val="18"/>
              </w:rPr>
            </w:pPr>
            <w:r w:rsidRPr="00973EE1">
              <w:rPr>
                <w:rFonts w:ascii="宋体" w:eastAsia="宋体" w:hAnsi="宋体" w:cs="Arial" w:hint="eastAsia"/>
                <w:b/>
                <w:bCs/>
                <w:sz w:val="18"/>
                <w:szCs w:val="18"/>
              </w:rPr>
              <w:t>—</w:t>
            </w:r>
          </w:p>
        </w:tc>
        <w:tc>
          <w:tcPr>
            <w:tcW w:w="1690"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b/>
                <w:bCs/>
                <w:sz w:val="18"/>
                <w:szCs w:val="18"/>
              </w:rPr>
            </w:pPr>
            <w:r w:rsidRPr="00973EE1">
              <w:rPr>
                <w:rFonts w:ascii="宋体" w:eastAsia="宋体" w:hAnsi="宋体" w:cs="Arial" w:hint="eastAsia"/>
                <w:b/>
                <w:bCs/>
                <w:sz w:val="18"/>
                <w:szCs w:val="18"/>
              </w:rPr>
              <w:t>—</w:t>
            </w:r>
          </w:p>
        </w:tc>
        <w:tc>
          <w:tcPr>
            <w:tcW w:w="576"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b/>
                <w:bCs/>
                <w:sz w:val="18"/>
                <w:szCs w:val="18"/>
              </w:rPr>
            </w:pPr>
            <w:r w:rsidRPr="00973EE1">
              <w:rPr>
                <w:rFonts w:ascii="宋体" w:eastAsia="宋体" w:hAnsi="宋体" w:cs="Arial" w:hint="eastAsia"/>
                <w:b/>
                <w:bCs/>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b/>
                <w:bCs/>
                <w:sz w:val="18"/>
                <w:szCs w:val="18"/>
              </w:rPr>
            </w:pPr>
            <w:r w:rsidRPr="00973EE1">
              <w:rPr>
                <w:rFonts w:ascii="宋体" w:eastAsia="宋体" w:hAnsi="宋体" w:cs="Arial" w:hint="eastAsia"/>
                <w:b/>
                <w:bCs/>
                <w:sz w:val="18"/>
                <w:szCs w:val="18"/>
              </w:rPr>
              <w:t>—</w:t>
            </w:r>
          </w:p>
        </w:tc>
        <w:tc>
          <w:tcPr>
            <w:tcW w:w="857"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b/>
                <w:bCs/>
                <w:sz w:val="18"/>
                <w:szCs w:val="18"/>
              </w:rPr>
            </w:pPr>
            <w:r w:rsidRPr="00973EE1">
              <w:rPr>
                <w:rFonts w:ascii="宋体" w:eastAsia="宋体" w:hAnsi="宋体" w:cs="Arial" w:hint="eastAsia"/>
                <w:b/>
                <w:bCs/>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b/>
                <w:bCs/>
                <w:sz w:val="18"/>
                <w:szCs w:val="18"/>
              </w:rPr>
            </w:pPr>
            <w:r w:rsidRPr="00973EE1">
              <w:rPr>
                <w:rFonts w:ascii="宋体" w:eastAsia="宋体" w:hAnsi="宋体" w:cs="Arial" w:hint="eastAsia"/>
                <w:b/>
                <w:bCs/>
                <w:sz w:val="18"/>
                <w:szCs w:val="18"/>
              </w:rPr>
              <w:t xml:space="preserve">56.63 </w:t>
            </w:r>
          </w:p>
        </w:tc>
        <w:tc>
          <w:tcPr>
            <w:tcW w:w="993"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b/>
                <w:bCs/>
                <w:sz w:val="18"/>
                <w:szCs w:val="18"/>
              </w:rPr>
            </w:pPr>
            <w:r w:rsidRPr="00973EE1">
              <w:rPr>
                <w:rFonts w:ascii="宋体" w:eastAsia="宋体" w:hAnsi="宋体" w:cs="Arial" w:hint="eastAsia"/>
                <w:b/>
                <w:bCs/>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b/>
                <w:bCs/>
                <w:sz w:val="18"/>
                <w:szCs w:val="18"/>
              </w:rPr>
            </w:pPr>
            <w:r w:rsidRPr="00973EE1">
              <w:rPr>
                <w:rFonts w:ascii="宋体" w:eastAsia="宋体" w:hAnsi="宋体" w:cs="Arial" w:hint="eastAsia"/>
                <w:b/>
                <w:bCs/>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b/>
                <w:bCs/>
                <w:sz w:val="18"/>
                <w:szCs w:val="18"/>
              </w:rPr>
            </w:pPr>
            <w:r w:rsidRPr="00973EE1">
              <w:rPr>
                <w:rFonts w:ascii="宋体" w:eastAsia="宋体" w:hAnsi="宋体" w:cs="Arial" w:hint="eastAsia"/>
                <w:b/>
                <w:bCs/>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73EE1" w:rsidRPr="00973EE1" w:rsidRDefault="00973EE1" w:rsidP="00973EE1">
            <w:pPr>
              <w:adjustRightInd/>
              <w:snapToGrid/>
              <w:spacing w:after="0"/>
              <w:jc w:val="center"/>
              <w:rPr>
                <w:rFonts w:ascii="宋体" w:eastAsia="宋体" w:hAnsi="宋体" w:cs="Arial"/>
                <w:b/>
                <w:bCs/>
                <w:sz w:val="18"/>
                <w:szCs w:val="18"/>
              </w:rPr>
            </w:pPr>
            <w:r w:rsidRPr="00973EE1">
              <w:rPr>
                <w:rFonts w:ascii="宋体" w:eastAsia="宋体" w:hAnsi="宋体" w:cs="Arial" w:hint="eastAsia"/>
                <w:b/>
                <w:bCs/>
                <w:sz w:val="18"/>
                <w:szCs w:val="18"/>
              </w:rPr>
              <w:t>40.28</w:t>
            </w:r>
          </w:p>
        </w:tc>
        <w:tc>
          <w:tcPr>
            <w:tcW w:w="1134" w:type="dxa"/>
            <w:tcBorders>
              <w:top w:val="nil"/>
              <w:left w:val="nil"/>
              <w:bottom w:val="single" w:sz="4" w:space="0" w:color="auto"/>
              <w:right w:val="single" w:sz="4" w:space="0" w:color="auto"/>
            </w:tcBorders>
            <w:shd w:val="clear" w:color="auto" w:fill="auto"/>
            <w:vAlign w:val="center"/>
            <w:hideMark/>
          </w:tcPr>
          <w:p w:rsidR="00973EE1" w:rsidRPr="00973EE1" w:rsidRDefault="00973EE1" w:rsidP="00973EE1">
            <w:pPr>
              <w:adjustRightInd/>
              <w:snapToGrid/>
              <w:spacing w:after="0"/>
              <w:jc w:val="center"/>
              <w:rPr>
                <w:rFonts w:ascii="宋体" w:eastAsia="宋体" w:hAnsi="宋体" w:cs="Arial"/>
                <w:b/>
                <w:bCs/>
                <w:sz w:val="18"/>
                <w:szCs w:val="18"/>
              </w:rPr>
            </w:pPr>
            <w:r w:rsidRPr="00973EE1">
              <w:rPr>
                <w:rFonts w:ascii="宋体" w:eastAsia="宋体" w:hAnsi="宋体" w:cs="Arial" w:hint="eastAsia"/>
                <w:b/>
                <w:bCs/>
                <w:sz w:val="18"/>
                <w:szCs w:val="18"/>
              </w:rPr>
              <w:t>—</w:t>
            </w:r>
          </w:p>
        </w:tc>
      </w:tr>
    </w:tbl>
    <w:p w:rsidR="00660860" w:rsidRDefault="00660860" w:rsidP="00660860">
      <w:pPr>
        <w:spacing w:line="340" w:lineRule="exact"/>
        <w:jc w:val="center"/>
        <w:rPr>
          <w:rFonts w:ascii="宋体" w:hAnsi="宋体"/>
          <w:b/>
          <w:sz w:val="24"/>
          <w:szCs w:val="24"/>
        </w:rPr>
      </w:pPr>
    </w:p>
    <w:p w:rsidR="00660860" w:rsidRDefault="00660860" w:rsidP="00660860">
      <w:pPr>
        <w:spacing w:line="340" w:lineRule="exact"/>
        <w:jc w:val="center"/>
        <w:rPr>
          <w:rFonts w:ascii="宋体" w:hAnsi="宋体"/>
          <w:b/>
          <w:sz w:val="24"/>
          <w:szCs w:val="24"/>
        </w:rPr>
      </w:pPr>
    </w:p>
    <w:p w:rsidR="00660860" w:rsidRDefault="00660860" w:rsidP="00F257AC">
      <w:pPr>
        <w:spacing w:line="340" w:lineRule="exact"/>
        <w:rPr>
          <w:rFonts w:ascii="宋体" w:hAnsi="宋体"/>
          <w:b/>
          <w:sz w:val="24"/>
          <w:szCs w:val="24"/>
        </w:rPr>
      </w:pPr>
    </w:p>
    <w:p w:rsidR="00660860" w:rsidRPr="00376871" w:rsidRDefault="00660860" w:rsidP="00660860">
      <w:pPr>
        <w:spacing w:line="340" w:lineRule="exact"/>
        <w:jc w:val="center"/>
        <w:rPr>
          <w:rFonts w:ascii="宋体" w:hAnsi="宋体"/>
          <w:b/>
          <w:sz w:val="24"/>
          <w:szCs w:val="24"/>
        </w:rPr>
      </w:pPr>
    </w:p>
    <w:p w:rsidR="00660860" w:rsidRDefault="00660860" w:rsidP="00660860">
      <w:pPr>
        <w:spacing w:line="360" w:lineRule="auto"/>
        <w:rPr>
          <w:rFonts w:eastAsia="隶书"/>
          <w:b/>
          <w:sz w:val="36"/>
          <w:szCs w:val="36"/>
        </w:rPr>
        <w:sectPr w:rsidR="00660860" w:rsidSect="00A66D4F">
          <w:pgSz w:w="16838" w:h="11906" w:orient="landscape"/>
          <w:pgMar w:top="1618" w:right="1358" w:bottom="1797" w:left="1440" w:header="709" w:footer="709" w:gutter="0"/>
          <w:cols w:space="708"/>
          <w:docGrid w:type="linesAndChars" w:linePitch="360"/>
        </w:sectPr>
      </w:pPr>
    </w:p>
    <w:p w:rsidR="00BF02FE" w:rsidRPr="00323973" w:rsidRDefault="00BF02FE" w:rsidP="00660860">
      <w:pPr>
        <w:spacing w:line="360" w:lineRule="auto"/>
        <w:outlineLvl w:val="0"/>
        <w:rPr>
          <w:rFonts w:eastAsia="隶书"/>
          <w:b/>
          <w:sz w:val="24"/>
          <w:szCs w:val="24"/>
        </w:rPr>
      </w:pPr>
    </w:p>
    <w:p w:rsidR="00936893" w:rsidRDefault="00660860" w:rsidP="00936893">
      <w:pPr>
        <w:spacing w:after="0" w:line="500" w:lineRule="exact"/>
        <w:ind w:firstLineChars="945" w:firstLine="3036"/>
        <w:outlineLvl w:val="0"/>
        <w:rPr>
          <w:rFonts w:ascii="黑体" w:eastAsia="黑体" w:hAnsi="宋体"/>
          <w:sz w:val="32"/>
          <w:szCs w:val="32"/>
        </w:rPr>
      </w:pPr>
      <w:r w:rsidRPr="00EC61B7">
        <w:rPr>
          <w:rFonts w:ascii="黑体" w:eastAsia="黑体" w:hAnsi="宋体" w:hint="eastAsia"/>
          <w:b/>
          <w:sz w:val="32"/>
          <w:szCs w:val="32"/>
        </w:rPr>
        <w:t>房地产估价结果报告</w:t>
      </w:r>
    </w:p>
    <w:p w:rsidR="00660860" w:rsidRPr="00936893" w:rsidRDefault="00660860" w:rsidP="00715CA4">
      <w:pPr>
        <w:spacing w:after="0" w:line="500" w:lineRule="exact"/>
        <w:ind w:firstLineChars="200" w:firstLine="482"/>
        <w:outlineLvl w:val="0"/>
        <w:rPr>
          <w:rFonts w:ascii="黑体" w:eastAsia="黑体" w:hAnsi="宋体"/>
          <w:sz w:val="32"/>
          <w:szCs w:val="32"/>
        </w:rPr>
      </w:pPr>
      <w:r w:rsidRPr="00A7354B">
        <w:rPr>
          <w:rFonts w:ascii="宋体" w:eastAsia="宋体" w:hAnsi="宋体"/>
          <w:b/>
          <w:sz w:val="24"/>
          <w:szCs w:val="24"/>
        </w:rPr>
        <w:t>一、</w:t>
      </w:r>
      <w:r w:rsidRPr="00A7354B">
        <w:rPr>
          <w:rFonts w:ascii="宋体" w:eastAsia="宋体" w:hAnsi="宋体" w:hint="eastAsia"/>
          <w:b/>
          <w:sz w:val="24"/>
          <w:szCs w:val="24"/>
        </w:rPr>
        <w:t>估价委托人</w:t>
      </w:r>
    </w:p>
    <w:p w:rsidR="00660860" w:rsidRPr="00A7354B"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sz w:val="24"/>
          <w:szCs w:val="24"/>
        </w:rPr>
        <w:t>名称：</w:t>
      </w:r>
      <w:r w:rsidR="00DB7EE6">
        <w:rPr>
          <w:rFonts w:ascii="宋体" w:eastAsia="宋体" w:hAnsi="宋体" w:hint="eastAsia"/>
          <w:sz w:val="24"/>
          <w:szCs w:val="24"/>
        </w:rPr>
        <w:t>湖北省秭归县</w:t>
      </w:r>
      <w:r w:rsidRPr="00A7354B">
        <w:rPr>
          <w:rFonts w:ascii="宋体" w:eastAsia="宋体" w:hAnsi="宋体" w:hint="eastAsia"/>
          <w:sz w:val="24"/>
          <w:szCs w:val="24"/>
        </w:rPr>
        <w:t>人民法院</w:t>
      </w:r>
    </w:p>
    <w:p w:rsidR="00660860" w:rsidRPr="00A7354B" w:rsidRDefault="00660860" w:rsidP="00715CA4">
      <w:pPr>
        <w:spacing w:after="0" w:line="500" w:lineRule="exact"/>
        <w:ind w:firstLine="480"/>
        <w:outlineLvl w:val="0"/>
        <w:rPr>
          <w:rFonts w:ascii="宋体" w:eastAsia="宋体" w:hAnsi="宋体"/>
          <w:b/>
          <w:sz w:val="24"/>
          <w:szCs w:val="24"/>
        </w:rPr>
      </w:pPr>
      <w:r w:rsidRPr="00A7354B">
        <w:rPr>
          <w:rFonts w:ascii="宋体" w:eastAsia="宋体" w:hAnsi="宋体"/>
          <w:b/>
          <w:sz w:val="24"/>
          <w:szCs w:val="24"/>
        </w:rPr>
        <w:t>二、</w:t>
      </w:r>
      <w:r w:rsidRPr="00A7354B">
        <w:rPr>
          <w:rFonts w:ascii="宋体" w:eastAsia="宋体" w:hAnsi="宋体" w:hint="eastAsia"/>
          <w:b/>
          <w:sz w:val="24"/>
          <w:szCs w:val="24"/>
        </w:rPr>
        <w:t>房地产</w:t>
      </w:r>
      <w:r w:rsidRPr="00A7354B">
        <w:rPr>
          <w:rFonts w:ascii="宋体" w:eastAsia="宋体" w:hAnsi="宋体"/>
          <w:b/>
          <w:sz w:val="24"/>
          <w:szCs w:val="24"/>
        </w:rPr>
        <w:t>估价</w:t>
      </w:r>
      <w:r w:rsidRPr="00A7354B">
        <w:rPr>
          <w:rFonts w:ascii="宋体" w:eastAsia="宋体" w:hAnsi="宋体" w:hint="eastAsia"/>
          <w:b/>
          <w:sz w:val="24"/>
          <w:szCs w:val="24"/>
        </w:rPr>
        <w:t>机构</w:t>
      </w:r>
      <w:r w:rsidRPr="00A7354B">
        <w:rPr>
          <w:rFonts w:ascii="宋体" w:eastAsia="宋体" w:hAnsi="宋体"/>
          <w:b/>
          <w:sz w:val="24"/>
          <w:szCs w:val="24"/>
        </w:rPr>
        <w:t xml:space="preserve">         </w:t>
      </w:r>
    </w:p>
    <w:p w:rsidR="00660860" w:rsidRPr="00A7354B"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hint="eastAsia"/>
          <w:sz w:val="24"/>
          <w:szCs w:val="24"/>
        </w:rPr>
        <w:t>名称</w:t>
      </w:r>
      <w:r w:rsidRPr="00A7354B">
        <w:rPr>
          <w:rFonts w:ascii="宋体" w:eastAsia="宋体" w:hAnsi="宋体"/>
          <w:sz w:val="24"/>
          <w:szCs w:val="24"/>
        </w:rPr>
        <w:t>：宜昌佳信房地产估价有限公司</w:t>
      </w:r>
    </w:p>
    <w:p w:rsidR="00660860" w:rsidRPr="00A7354B"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hint="eastAsia"/>
          <w:sz w:val="24"/>
          <w:szCs w:val="24"/>
        </w:rPr>
        <w:t>住所</w:t>
      </w:r>
      <w:r w:rsidRPr="00A7354B">
        <w:rPr>
          <w:rFonts w:ascii="宋体" w:eastAsia="宋体" w:hAnsi="宋体"/>
          <w:sz w:val="24"/>
          <w:szCs w:val="24"/>
        </w:rPr>
        <w:t>：宜昌市西陵一路18号中环广场1203室</w:t>
      </w:r>
    </w:p>
    <w:p w:rsidR="00660860" w:rsidRPr="00A7354B"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sz w:val="24"/>
          <w:szCs w:val="24"/>
        </w:rPr>
        <w:t>资质级别：贰级</w:t>
      </w:r>
    </w:p>
    <w:p w:rsidR="00660860" w:rsidRPr="00A7354B"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sz w:val="24"/>
          <w:szCs w:val="24"/>
        </w:rPr>
        <w:t>资质证书：鄂建房估证字第6号</w:t>
      </w:r>
    </w:p>
    <w:p w:rsidR="00660860" w:rsidRPr="00A7354B" w:rsidRDefault="00660860" w:rsidP="00715CA4">
      <w:pPr>
        <w:spacing w:after="0" w:line="500" w:lineRule="exact"/>
        <w:ind w:firstLine="482"/>
        <w:outlineLvl w:val="0"/>
        <w:rPr>
          <w:rFonts w:ascii="宋体" w:eastAsia="宋体" w:hAnsi="宋体"/>
          <w:sz w:val="24"/>
          <w:szCs w:val="24"/>
        </w:rPr>
      </w:pPr>
      <w:r w:rsidRPr="00A7354B">
        <w:rPr>
          <w:rFonts w:ascii="宋体" w:eastAsia="宋体" w:hAnsi="宋体"/>
          <w:sz w:val="24"/>
          <w:szCs w:val="24"/>
        </w:rPr>
        <w:t>法</w:t>
      </w:r>
      <w:r w:rsidRPr="00A7354B">
        <w:rPr>
          <w:rFonts w:ascii="宋体" w:eastAsia="宋体" w:hAnsi="宋体" w:hint="eastAsia"/>
          <w:sz w:val="24"/>
          <w:szCs w:val="24"/>
        </w:rPr>
        <w:t>定代表</w:t>
      </w:r>
      <w:r w:rsidRPr="00A7354B">
        <w:rPr>
          <w:rFonts w:ascii="宋体" w:eastAsia="宋体" w:hAnsi="宋体"/>
          <w:sz w:val="24"/>
          <w:szCs w:val="24"/>
        </w:rPr>
        <w:t>人：</w:t>
      </w:r>
      <w:r w:rsidRPr="00A7354B">
        <w:rPr>
          <w:rFonts w:ascii="宋体" w:eastAsia="宋体" w:hAnsi="宋体" w:hint="eastAsia"/>
          <w:sz w:val="24"/>
          <w:szCs w:val="24"/>
        </w:rPr>
        <w:t>佘国敏</w:t>
      </w:r>
    </w:p>
    <w:p w:rsidR="00660860" w:rsidRPr="00A7354B" w:rsidRDefault="00660860" w:rsidP="00715CA4">
      <w:pPr>
        <w:spacing w:after="0" w:line="500" w:lineRule="exact"/>
        <w:ind w:firstLine="482"/>
        <w:outlineLvl w:val="0"/>
        <w:rPr>
          <w:rFonts w:ascii="宋体" w:eastAsia="宋体" w:hAnsi="宋体"/>
          <w:b/>
          <w:sz w:val="24"/>
          <w:szCs w:val="24"/>
        </w:rPr>
      </w:pPr>
      <w:r w:rsidRPr="00A7354B">
        <w:rPr>
          <w:rFonts w:ascii="宋体" w:eastAsia="宋体" w:hAnsi="宋体" w:hint="eastAsia"/>
          <w:b/>
          <w:sz w:val="24"/>
          <w:szCs w:val="24"/>
        </w:rPr>
        <w:t>三、估价目的</w:t>
      </w:r>
    </w:p>
    <w:p w:rsidR="00AA40B6" w:rsidRDefault="00AA40B6" w:rsidP="00715CA4">
      <w:pPr>
        <w:spacing w:after="0" w:line="500" w:lineRule="exact"/>
        <w:ind w:firstLine="480"/>
        <w:outlineLvl w:val="0"/>
        <w:rPr>
          <w:rFonts w:ascii="宋体" w:eastAsia="宋体" w:hAnsi="宋体"/>
          <w:sz w:val="24"/>
          <w:szCs w:val="24"/>
        </w:rPr>
      </w:pPr>
      <w:r w:rsidRPr="00AA40B6">
        <w:rPr>
          <w:rFonts w:ascii="宋体" w:eastAsia="宋体" w:hAnsi="宋体"/>
          <w:sz w:val="24"/>
          <w:szCs w:val="24"/>
        </w:rPr>
        <w:t>确定房地产</w:t>
      </w:r>
      <w:r w:rsidRPr="00AA40B6">
        <w:rPr>
          <w:rFonts w:ascii="宋体" w:eastAsia="宋体" w:hAnsi="宋体" w:hint="eastAsia"/>
          <w:sz w:val="24"/>
          <w:szCs w:val="24"/>
        </w:rPr>
        <w:t>市场</w:t>
      </w:r>
      <w:r w:rsidRPr="00AA40B6">
        <w:rPr>
          <w:rFonts w:ascii="宋体" w:eastAsia="宋体" w:hAnsi="宋体"/>
          <w:sz w:val="24"/>
          <w:szCs w:val="24"/>
        </w:rPr>
        <w:t>价值，为</w:t>
      </w:r>
      <w:r w:rsidRPr="00AA40B6">
        <w:rPr>
          <w:rFonts w:ascii="宋体" w:eastAsia="宋体" w:hAnsi="宋体" w:hint="eastAsia"/>
          <w:sz w:val="24"/>
          <w:szCs w:val="24"/>
        </w:rPr>
        <w:t>估价委托人处置申请执行人余力平与被执行人王永红借款合同纠纷一案涉案房地产</w:t>
      </w:r>
      <w:r w:rsidRPr="00AA40B6">
        <w:rPr>
          <w:rFonts w:ascii="宋体" w:eastAsia="宋体" w:hAnsi="宋体"/>
          <w:sz w:val="24"/>
          <w:szCs w:val="24"/>
        </w:rPr>
        <w:t>提供</w:t>
      </w:r>
      <w:r w:rsidRPr="00AA40B6">
        <w:rPr>
          <w:rFonts w:ascii="宋体" w:eastAsia="宋体" w:hAnsi="宋体" w:hint="eastAsia"/>
          <w:sz w:val="24"/>
          <w:szCs w:val="24"/>
        </w:rPr>
        <w:t>价格</w:t>
      </w:r>
      <w:r w:rsidRPr="00AA40B6">
        <w:rPr>
          <w:rFonts w:ascii="宋体" w:eastAsia="宋体" w:hAnsi="宋体"/>
          <w:sz w:val="24"/>
          <w:szCs w:val="24"/>
        </w:rPr>
        <w:t>参考依据。</w:t>
      </w:r>
    </w:p>
    <w:p w:rsidR="00660860" w:rsidRPr="00A7354B" w:rsidRDefault="00660860" w:rsidP="00715CA4">
      <w:pPr>
        <w:spacing w:after="0" w:line="500" w:lineRule="exact"/>
        <w:ind w:firstLine="482"/>
        <w:outlineLvl w:val="0"/>
        <w:rPr>
          <w:rFonts w:ascii="宋体" w:eastAsia="宋体" w:hAnsi="宋体"/>
          <w:b/>
          <w:sz w:val="24"/>
          <w:szCs w:val="24"/>
        </w:rPr>
      </w:pPr>
      <w:r w:rsidRPr="00A7354B">
        <w:rPr>
          <w:rFonts w:ascii="宋体" w:eastAsia="宋体" w:hAnsi="宋体" w:hint="eastAsia"/>
          <w:b/>
          <w:sz w:val="24"/>
          <w:szCs w:val="24"/>
        </w:rPr>
        <w:t>四</w:t>
      </w:r>
      <w:r w:rsidRPr="00A7354B">
        <w:rPr>
          <w:rFonts w:ascii="宋体" w:eastAsia="宋体" w:hAnsi="宋体"/>
          <w:b/>
          <w:sz w:val="24"/>
          <w:szCs w:val="24"/>
        </w:rPr>
        <w:t>、估价对象</w:t>
      </w:r>
    </w:p>
    <w:p w:rsidR="00660860" w:rsidRPr="00A7354B" w:rsidRDefault="00660860" w:rsidP="00715CA4">
      <w:pPr>
        <w:spacing w:after="0" w:line="500" w:lineRule="exact"/>
        <w:ind w:firstLine="482"/>
        <w:outlineLvl w:val="0"/>
        <w:rPr>
          <w:rFonts w:ascii="宋体" w:eastAsia="宋体" w:hAnsi="宋体"/>
          <w:sz w:val="24"/>
          <w:szCs w:val="24"/>
        </w:rPr>
      </w:pPr>
      <w:r w:rsidRPr="00A7354B">
        <w:rPr>
          <w:rFonts w:ascii="宋体" w:eastAsia="宋体" w:hAnsi="宋体"/>
          <w:sz w:val="24"/>
          <w:szCs w:val="24"/>
        </w:rPr>
        <w:t>（一）估价对象界定</w:t>
      </w:r>
    </w:p>
    <w:p w:rsidR="00AA40B6" w:rsidRPr="00AA40B6" w:rsidRDefault="00AA40B6" w:rsidP="00715CA4">
      <w:pPr>
        <w:spacing w:after="0" w:line="500" w:lineRule="exact"/>
        <w:ind w:firstLineChars="200" w:firstLine="480"/>
        <w:outlineLvl w:val="0"/>
        <w:rPr>
          <w:rFonts w:ascii="宋体" w:eastAsia="宋体" w:hAnsi="宋体"/>
          <w:sz w:val="24"/>
          <w:szCs w:val="24"/>
        </w:rPr>
      </w:pPr>
      <w:r w:rsidRPr="00AA40B6">
        <w:rPr>
          <w:rFonts w:ascii="宋体" w:eastAsia="宋体" w:hAnsi="宋体" w:hint="eastAsia"/>
          <w:sz w:val="24"/>
          <w:szCs w:val="24"/>
        </w:rPr>
        <w:t>王永红位于宜昌市得胜街57号（现得胜街26号）的一宗住宅房地产，权益状况详见表1。</w:t>
      </w:r>
    </w:p>
    <w:p w:rsidR="00660860" w:rsidRPr="00AA40B6" w:rsidRDefault="00660860" w:rsidP="00715CA4">
      <w:pPr>
        <w:spacing w:after="0" w:line="500" w:lineRule="exact"/>
        <w:ind w:firstLineChars="200" w:firstLine="480"/>
        <w:outlineLvl w:val="0"/>
        <w:rPr>
          <w:rFonts w:ascii="宋体" w:eastAsia="宋体" w:hAnsi="宋体"/>
          <w:sz w:val="24"/>
          <w:szCs w:val="24"/>
        </w:rPr>
      </w:pPr>
      <w:r w:rsidRPr="00AA40B6">
        <w:rPr>
          <w:rFonts w:ascii="宋体" w:eastAsia="宋体" w:hAnsi="宋体"/>
          <w:sz w:val="24"/>
          <w:szCs w:val="24"/>
        </w:rPr>
        <w:t>（二）估价对象概况</w:t>
      </w:r>
    </w:p>
    <w:p w:rsidR="00660860" w:rsidRPr="00A7354B"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sz w:val="24"/>
          <w:szCs w:val="24"/>
        </w:rPr>
        <w:t>1、区位与环境</w:t>
      </w:r>
    </w:p>
    <w:p w:rsidR="00660860" w:rsidRPr="00A7354B" w:rsidRDefault="00660860" w:rsidP="00715CA4">
      <w:pPr>
        <w:spacing w:after="0" w:line="500" w:lineRule="exact"/>
        <w:ind w:firstLine="480"/>
        <w:outlineLvl w:val="0"/>
        <w:rPr>
          <w:rFonts w:ascii="宋体" w:eastAsia="宋体" w:hAnsi="宋体"/>
          <w:sz w:val="24"/>
          <w:szCs w:val="24"/>
        </w:rPr>
      </w:pPr>
      <w:r w:rsidRPr="00A7354B">
        <w:rPr>
          <w:rFonts w:ascii="宋体" w:eastAsia="宋体" w:hAnsi="宋体"/>
          <w:sz w:val="24"/>
          <w:szCs w:val="24"/>
        </w:rPr>
        <w:t>估价对象</w:t>
      </w:r>
      <w:r w:rsidRPr="00A7354B">
        <w:rPr>
          <w:rFonts w:ascii="宋体" w:eastAsia="宋体" w:hAnsi="宋体" w:hint="eastAsia"/>
          <w:sz w:val="24"/>
          <w:szCs w:val="24"/>
        </w:rPr>
        <w:t>位</w:t>
      </w:r>
      <w:r w:rsidRPr="00A7354B">
        <w:rPr>
          <w:rFonts w:ascii="宋体" w:eastAsia="宋体" w:hAnsi="宋体"/>
          <w:sz w:val="24"/>
          <w:szCs w:val="24"/>
        </w:rPr>
        <w:t>于</w:t>
      </w:r>
      <w:r w:rsidR="00AA40B6">
        <w:rPr>
          <w:rFonts w:ascii="宋体" w:eastAsia="宋体" w:hAnsi="宋体" w:hint="eastAsia"/>
          <w:sz w:val="24"/>
          <w:szCs w:val="24"/>
        </w:rPr>
        <w:t>宜昌市得胜街57号（现得胜街26号）</w:t>
      </w:r>
      <w:r w:rsidR="00C64645">
        <w:rPr>
          <w:rFonts w:ascii="宋体" w:eastAsia="宋体" w:hAnsi="宋体" w:hint="eastAsia"/>
          <w:sz w:val="24"/>
          <w:szCs w:val="24"/>
        </w:rPr>
        <w:t>，与</w:t>
      </w:r>
      <w:r w:rsidR="00167E85">
        <w:rPr>
          <w:rFonts w:ascii="宋体" w:eastAsia="宋体" w:hAnsi="宋体" w:hint="eastAsia"/>
          <w:sz w:val="24"/>
          <w:szCs w:val="24"/>
        </w:rPr>
        <w:t>鑫乐苑住宅小区、金安东城商住楼、</w:t>
      </w:r>
      <w:r w:rsidR="00AA40B6">
        <w:rPr>
          <w:rFonts w:ascii="宋体" w:eastAsia="宋体" w:hAnsi="宋体" w:hint="eastAsia"/>
          <w:sz w:val="24"/>
          <w:szCs w:val="24"/>
        </w:rPr>
        <w:t>宜昌市西陵区图书馆、亚洲广场、欧阳修公园、宜昌市西陵区民政局</w:t>
      </w:r>
      <w:r w:rsidRPr="00A7354B">
        <w:rPr>
          <w:rFonts w:ascii="宋体" w:eastAsia="宋体" w:hAnsi="宋体" w:hint="eastAsia"/>
          <w:sz w:val="24"/>
          <w:szCs w:val="24"/>
        </w:rPr>
        <w:t>等毗邻，附近有</w:t>
      </w:r>
      <w:r w:rsidR="00AA40B6">
        <w:rPr>
          <w:rFonts w:ascii="宋体" w:eastAsia="宋体" w:hAnsi="宋体" w:hint="eastAsia"/>
          <w:sz w:val="24"/>
          <w:szCs w:val="24"/>
        </w:rPr>
        <w:t>2</w:t>
      </w:r>
      <w:r w:rsidRPr="00A7354B">
        <w:rPr>
          <w:rFonts w:ascii="宋体" w:eastAsia="宋体" w:hAnsi="宋体" w:hint="eastAsia"/>
          <w:sz w:val="24"/>
          <w:szCs w:val="24"/>
        </w:rPr>
        <w:t>路、</w:t>
      </w:r>
      <w:r w:rsidR="000F13A3">
        <w:rPr>
          <w:rFonts w:ascii="宋体" w:eastAsia="宋体" w:hAnsi="宋体" w:hint="eastAsia"/>
          <w:sz w:val="24"/>
          <w:szCs w:val="24"/>
        </w:rPr>
        <w:t>6</w:t>
      </w:r>
      <w:r w:rsidRPr="00A7354B">
        <w:rPr>
          <w:rFonts w:ascii="宋体" w:eastAsia="宋体" w:hAnsi="宋体" w:hint="eastAsia"/>
          <w:sz w:val="24"/>
          <w:szCs w:val="24"/>
        </w:rPr>
        <w:t>路、</w:t>
      </w:r>
      <w:r w:rsidR="000F13A3">
        <w:rPr>
          <w:rFonts w:ascii="宋体" w:eastAsia="宋体" w:hAnsi="宋体" w:hint="eastAsia"/>
          <w:sz w:val="24"/>
          <w:szCs w:val="24"/>
        </w:rPr>
        <w:t>12路、</w:t>
      </w:r>
      <w:r w:rsidR="00C64645">
        <w:rPr>
          <w:rFonts w:ascii="宋体" w:eastAsia="宋体" w:hAnsi="宋体" w:hint="eastAsia"/>
          <w:sz w:val="24"/>
          <w:szCs w:val="24"/>
        </w:rPr>
        <w:t>30</w:t>
      </w:r>
      <w:r w:rsidR="000F13A3">
        <w:rPr>
          <w:rFonts w:ascii="宋体" w:eastAsia="宋体" w:hAnsi="宋体" w:hint="eastAsia"/>
          <w:sz w:val="24"/>
          <w:szCs w:val="24"/>
        </w:rPr>
        <w:t>路</w:t>
      </w:r>
      <w:r w:rsidRPr="00A7354B">
        <w:rPr>
          <w:rFonts w:ascii="宋体" w:eastAsia="宋体" w:hAnsi="宋体" w:hint="eastAsia"/>
          <w:sz w:val="24"/>
          <w:szCs w:val="24"/>
        </w:rPr>
        <w:t>等公交车站点，周边公共配套设施齐全，商服繁华程度较优。区位状况详见估价对象位置图。</w:t>
      </w:r>
    </w:p>
    <w:p w:rsidR="00660860" w:rsidRDefault="00660860" w:rsidP="00715CA4">
      <w:pPr>
        <w:spacing w:after="0" w:line="500" w:lineRule="exact"/>
        <w:ind w:firstLineChars="200" w:firstLine="480"/>
        <w:outlineLvl w:val="0"/>
        <w:rPr>
          <w:rFonts w:ascii="宋体" w:eastAsia="宋体" w:hAnsi="宋体"/>
          <w:sz w:val="24"/>
          <w:szCs w:val="24"/>
        </w:rPr>
      </w:pPr>
      <w:r w:rsidRPr="00A7354B">
        <w:rPr>
          <w:rFonts w:ascii="宋体" w:eastAsia="宋体" w:hAnsi="宋体"/>
          <w:sz w:val="24"/>
          <w:szCs w:val="24"/>
        </w:rPr>
        <w:t>2、</w:t>
      </w:r>
      <w:r w:rsidRPr="00A7354B">
        <w:rPr>
          <w:rFonts w:ascii="宋体" w:eastAsia="宋体" w:hAnsi="宋体" w:hint="eastAsia"/>
          <w:sz w:val="24"/>
          <w:szCs w:val="24"/>
        </w:rPr>
        <w:t>实物</w:t>
      </w:r>
      <w:r w:rsidRPr="00A7354B">
        <w:rPr>
          <w:rFonts w:ascii="宋体" w:eastAsia="宋体" w:hAnsi="宋体"/>
          <w:sz w:val="24"/>
          <w:szCs w:val="24"/>
        </w:rPr>
        <w:t>状况</w:t>
      </w:r>
    </w:p>
    <w:p w:rsidR="00E31F14" w:rsidRDefault="00E31F14" w:rsidP="00715CA4">
      <w:pPr>
        <w:spacing w:after="0" w:line="500" w:lineRule="exact"/>
        <w:ind w:firstLineChars="200" w:firstLine="480"/>
        <w:outlineLvl w:val="0"/>
        <w:rPr>
          <w:rFonts w:ascii="宋体" w:eastAsia="宋体" w:hAnsi="宋体"/>
          <w:sz w:val="24"/>
          <w:szCs w:val="24"/>
        </w:rPr>
      </w:pPr>
      <w:r>
        <w:rPr>
          <w:rFonts w:ascii="宋体" w:eastAsia="宋体" w:hAnsi="宋体" w:hint="eastAsia"/>
          <w:sz w:val="24"/>
          <w:szCs w:val="24"/>
        </w:rPr>
        <w:t>（1）建筑物实物状况</w:t>
      </w:r>
    </w:p>
    <w:p w:rsidR="00BA63DD" w:rsidRDefault="00BA63DD" w:rsidP="00715CA4">
      <w:pPr>
        <w:spacing w:after="0" w:line="500" w:lineRule="exact"/>
        <w:ind w:firstLineChars="200" w:firstLine="480"/>
        <w:rPr>
          <w:rFonts w:ascii="宋体" w:eastAsia="宋体" w:hAnsi="宋体"/>
          <w:color w:val="000000"/>
          <w:sz w:val="24"/>
          <w:szCs w:val="24"/>
        </w:rPr>
      </w:pPr>
      <w:r>
        <w:rPr>
          <w:rFonts w:ascii="宋体" w:eastAsia="宋体" w:hAnsi="宋体" w:hint="eastAsia"/>
          <w:color w:val="000000"/>
          <w:sz w:val="24"/>
          <w:szCs w:val="24"/>
        </w:rPr>
        <w:t>建筑结构及装饰装修：</w:t>
      </w:r>
      <w:r w:rsidR="00660860" w:rsidRPr="00A7354B">
        <w:rPr>
          <w:rFonts w:ascii="宋体" w:eastAsia="宋体" w:hAnsi="宋体" w:hint="eastAsia"/>
          <w:color w:val="000000"/>
          <w:sz w:val="24"/>
          <w:szCs w:val="24"/>
        </w:rPr>
        <w:t>估价对象所在房屋</w:t>
      </w:r>
      <w:r w:rsidR="00EE48F3">
        <w:rPr>
          <w:rFonts w:ascii="宋体" w:eastAsia="宋体" w:hAnsi="宋体" w:hint="eastAsia"/>
          <w:color w:val="000000"/>
          <w:sz w:val="24"/>
          <w:szCs w:val="24"/>
        </w:rPr>
        <w:t>为一幢总楼层为</w:t>
      </w:r>
      <w:r w:rsidR="000F13A3">
        <w:rPr>
          <w:rFonts w:ascii="宋体" w:eastAsia="宋体" w:hAnsi="宋体" w:hint="eastAsia"/>
          <w:color w:val="000000"/>
          <w:sz w:val="24"/>
          <w:szCs w:val="24"/>
        </w:rPr>
        <w:t>6</w:t>
      </w:r>
      <w:r w:rsidR="00BA5C80">
        <w:rPr>
          <w:rFonts w:ascii="宋体" w:eastAsia="宋体" w:hAnsi="宋体" w:hint="eastAsia"/>
          <w:color w:val="000000"/>
          <w:sz w:val="24"/>
          <w:szCs w:val="24"/>
        </w:rPr>
        <w:t>层</w:t>
      </w:r>
      <w:r w:rsidR="00EE48F3">
        <w:rPr>
          <w:rFonts w:ascii="宋体" w:eastAsia="宋体" w:hAnsi="宋体" w:hint="eastAsia"/>
          <w:color w:val="000000"/>
          <w:sz w:val="24"/>
          <w:szCs w:val="24"/>
        </w:rPr>
        <w:t>的混合结构住宅楼</w:t>
      </w:r>
      <w:r w:rsidR="00660860" w:rsidRPr="00A7354B">
        <w:rPr>
          <w:rFonts w:ascii="宋体" w:eastAsia="宋体" w:hAnsi="宋体" w:hint="eastAsia"/>
          <w:color w:val="000000"/>
          <w:sz w:val="24"/>
          <w:szCs w:val="24"/>
        </w:rPr>
        <w:t>，估价对象位于第</w:t>
      </w:r>
      <w:r w:rsidR="000F13A3">
        <w:rPr>
          <w:rFonts w:ascii="宋体" w:eastAsia="宋体" w:hAnsi="宋体" w:hint="eastAsia"/>
          <w:color w:val="000000"/>
          <w:sz w:val="24"/>
          <w:szCs w:val="24"/>
        </w:rPr>
        <w:t>2</w:t>
      </w:r>
      <w:r w:rsidR="00BA5C80">
        <w:rPr>
          <w:rFonts w:ascii="宋体" w:eastAsia="宋体" w:hAnsi="宋体" w:hint="eastAsia"/>
          <w:color w:val="000000"/>
          <w:sz w:val="24"/>
          <w:szCs w:val="24"/>
        </w:rPr>
        <w:t>层，</w:t>
      </w:r>
      <w:r w:rsidR="000F13A3">
        <w:rPr>
          <w:rFonts w:ascii="宋体" w:eastAsia="宋体" w:hAnsi="宋体" w:hint="eastAsia"/>
          <w:color w:val="000000"/>
          <w:sz w:val="24"/>
          <w:szCs w:val="24"/>
        </w:rPr>
        <w:t>门牌号：得胜街26-104，户型为二</w:t>
      </w:r>
      <w:r w:rsidR="00F30439">
        <w:rPr>
          <w:rFonts w:ascii="宋体" w:eastAsia="宋体" w:hAnsi="宋体" w:hint="eastAsia"/>
          <w:color w:val="000000"/>
          <w:sz w:val="24"/>
          <w:szCs w:val="24"/>
        </w:rPr>
        <w:t>室二厅一厨</w:t>
      </w:r>
      <w:r w:rsidR="00F30439">
        <w:rPr>
          <w:rFonts w:ascii="宋体" w:eastAsia="宋体" w:hAnsi="宋体" w:hint="eastAsia"/>
          <w:color w:val="000000"/>
          <w:sz w:val="24"/>
          <w:szCs w:val="24"/>
        </w:rPr>
        <w:lastRenderedPageBreak/>
        <w:t>一卫</w:t>
      </w:r>
      <w:r w:rsidR="00BD560C">
        <w:rPr>
          <w:rFonts w:ascii="宋体" w:eastAsia="宋体" w:hAnsi="宋体" w:hint="eastAsia"/>
          <w:color w:val="000000"/>
          <w:sz w:val="24"/>
          <w:szCs w:val="24"/>
        </w:rPr>
        <w:t>，</w:t>
      </w:r>
      <w:r w:rsidR="00A90614">
        <w:rPr>
          <w:rFonts w:ascii="宋体" w:eastAsia="宋体" w:hAnsi="宋体" w:hint="eastAsia"/>
          <w:color w:val="000000"/>
          <w:sz w:val="24"/>
          <w:szCs w:val="24"/>
        </w:rPr>
        <w:t>外墙面刷防水涂料，入户防盗门，内</w:t>
      </w:r>
      <w:r w:rsidR="00A90614" w:rsidRPr="00A90614">
        <w:rPr>
          <w:rFonts w:ascii="宋体" w:eastAsia="宋体" w:hAnsi="宋体" w:hint="eastAsia"/>
          <w:color w:val="000000"/>
          <w:sz w:val="24"/>
          <w:szCs w:val="24"/>
        </w:rPr>
        <w:t>墙面、顶棚刷</w:t>
      </w:r>
      <w:r w:rsidR="00A90614">
        <w:rPr>
          <w:rFonts w:ascii="宋体" w:eastAsia="宋体" w:hAnsi="宋体" w:hint="eastAsia"/>
          <w:color w:val="000000"/>
          <w:sz w:val="24"/>
          <w:szCs w:val="24"/>
        </w:rPr>
        <w:t>白色</w:t>
      </w:r>
      <w:r w:rsidR="000F13A3">
        <w:rPr>
          <w:rFonts w:ascii="宋体" w:eastAsia="宋体" w:hAnsi="宋体" w:hint="eastAsia"/>
          <w:color w:val="000000"/>
          <w:sz w:val="24"/>
          <w:szCs w:val="24"/>
        </w:rPr>
        <w:t>乳胶漆；楼地面嵌瓷砖，客厅顶棚石膏板吊顶</w:t>
      </w:r>
      <w:r w:rsidR="00A90614" w:rsidRPr="00A90614">
        <w:rPr>
          <w:rFonts w:ascii="宋体" w:eastAsia="宋体" w:hAnsi="宋体" w:hint="eastAsia"/>
          <w:color w:val="000000"/>
          <w:sz w:val="24"/>
          <w:szCs w:val="24"/>
        </w:rPr>
        <w:t>；卫生间墙面、楼地面嵌瓷砖，顶棚</w:t>
      </w:r>
      <w:r w:rsidR="00647C1E">
        <w:rPr>
          <w:rFonts w:ascii="宋体" w:eastAsia="宋体" w:hAnsi="宋体" w:hint="eastAsia"/>
          <w:color w:val="000000"/>
          <w:sz w:val="24"/>
          <w:szCs w:val="24"/>
        </w:rPr>
        <w:t>塑料扣板</w:t>
      </w:r>
      <w:r w:rsidR="00A90614" w:rsidRPr="00A90614">
        <w:rPr>
          <w:rFonts w:ascii="宋体" w:eastAsia="宋体" w:hAnsi="宋体" w:hint="eastAsia"/>
          <w:color w:val="000000"/>
          <w:sz w:val="24"/>
          <w:szCs w:val="24"/>
        </w:rPr>
        <w:t>吊顶；厨房墙面嵌瓷砖、楼地面嵌瓷砖，顶棚</w:t>
      </w:r>
      <w:r w:rsidR="00647C1E">
        <w:rPr>
          <w:rFonts w:ascii="宋体" w:eastAsia="宋体" w:hAnsi="宋体" w:hint="eastAsia"/>
          <w:color w:val="000000"/>
          <w:sz w:val="24"/>
          <w:szCs w:val="24"/>
        </w:rPr>
        <w:t>塑料扣板</w:t>
      </w:r>
      <w:r>
        <w:rPr>
          <w:rFonts w:ascii="宋体" w:eastAsia="宋体" w:hAnsi="宋体" w:hint="eastAsia"/>
          <w:color w:val="000000"/>
          <w:sz w:val="24"/>
          <w:szCs w:val="24"/>
        </w:rPr>
        <w:t>吊顶，装壁柜、吊柜；室内装标准木门、木门包门套，装铝合金窗。</w:t>
      </w:r>
      <w:r w:rsidR="00120BCF" w:rsidRPr="00A90614">
        <w:rPr>
          <w:rFonts w:ascii="宋体" w:eastAsia="宋体" w:hAnsi="宋体" w:hint="eastAsia"/>
          <w:sz w:val="24"/>
          <w:szCs w:val="24"/>
        </w:rPr>
        <w:t>房屋承重构件及非承重墙</w:t>
      </w:r>
      <w:r w:rsidR="00120BCF">
        <w:rPr>
          <w:rFonts w:ascii="宋体" w:eastAsia="宋体" w:hAnsi="宋体" w:hint="eastAsia"/>
          <w:sz w:val="24"/>
          <w:szCs w:val="24"/>
        </w:rPr>
        <w:t>基本</w:t>
      </w:r>
      <w:r w:rsidR="00120BCF" w:rsidRPr="00A90614">
        <w:rPr>
          <w:rFonts w:ascii="宋体" w:eastAsia="宋体" w:hAnsi="宋体" w:hint="eastAsia"/>
          <w:sz w:val="24"/>
          <w:szCs w:val="24"/>
        </w:rPr>
        <w:t>完好，楼地面整体面完好，</w:t>
      </w:r>
      <w:r w:rsidR="00120BCF">
        <w:rPr>
          <w:rFonts w:ascii="宋体" w:eastAsia="宋体" w:hAnsi="宋体" w:hint="eastAsia"/>
          <w:sz w:val="24"/>
          <w:szCs w:val="24"/>
        </w:rPr>
        <w:t>屋面无渗漏，</w:t>
      </w:r>
      <w:r w:rsidR="00120BCF" w:rsidRPr="00A90614">
        <w:rPr>
          <w:rFonts w:ascii="宋体" w:eastAsia="宋体" w:hAnsi="宋体" w:hint="eastAsia"/>
          <w:sz w:val="24"/>
          <w:szCs w:val="24"/>
        </w:rPr>
        <w:t>门窗完好，排水管通畅</w:t>
      </w:r>
      <w:r w:rsidR="00120BCF">
        <w:rPr>
          <w:rFonts w:ascii="宋体" w:eastAsia="宋体" w:hAnsi="宋体" w:hint="eastAsia"/>
          <w:sz w:val="24"/>
          <w:szCs w:val="24"/>
        </w:rPr>
        <w:t>。</w:t>
      </w:r>
    </w:p>
    <w:p w:rsidR="00BA63DD" w:rsidRDefault="00BA63DD" w:rsidP="00715CA4">
      <w:pPr>
        <w:spacing w:after="0" w:line="500" w:lineRule="exact"/>
        <w:ind w:firstLineChars="200" w:firstLine="480"/>
        <w:rPr>
          <w:rFonts w:ascii="宋体" w:eastAsia="宋体" w:hAnsi="宋体"/>
          <w:color w:val="000000"/>
          <w:sz w:val="24"/>
          <w:szCs w:val="24"/>
        </w:rPr>
      </w:pPr>
      <w:r>
        <w:rPr>
          <w:rFonts w:ascii="宋体" w:eastAsia="宋体" w:hAnsi="宋体" w:hint="eastAsia"/>
          <w:color w:val="000000"/>
          <w:sz w:val="24"/>
          <w:szCs w:val="24"/>
        </w:rPr>
        <w:t>采光：主卧室、次卧室、厨房、卫生间</w:t>
      </w:r>
      <w:r w:rsidR="00120BCF">
        <w:rPr>
          <w:rFonts w:ascii="宋体" w:eastAsia="宋体" w:hAnsi="宋体" w:hint="eastAsia"/>
          <w:color w:val="000000"/>
          <w:sz w:val="24"/>
          <w:szCs w:val="24"/>
        </w:rPr>
        <w:t>采光较好，</w:t>
      </w:r>
      <w:r w:rsidR="000F13A3">
        <w:rPr>
          <w:rFonts w:ascii="宋体" w:eastAsia="宋体" w:hAnsi="宋体" w:hint="eastAsia"/>
          <w:color w:val="000000"/>
          <w:sz w:val="24"/>
          <w:szCs w:val="24"/>
        </w:rPr>
        <w:t>饭厅、客厅采光差</w:t>
      </w:r>
      <w:r>
        <w:rPr>
          <w:rFonts w:ascii="宋体" w:eastAsia="宋体" w:hAnsi="宋体" w:hint="eastAsia"/>
          <w:color w:val="000000"/>
          <w:sz w:val="24"/>
          <w:szCs w:val="24"/>
        </w:rPr>
        <w:t>。</w:t>
      </w:r>
    </w:p>
    <w:p w:rsidR="00BA63DD" w:rsidRDefault="00BA63DD" w:rsidP="00715CA4">
      <w:pPr>
        <w:spacing w:after="0" w:line="500" w:lineRule="exact"/>
        <w:ind w:firstLineChars="200" w:firstLine="480"/>
        <w:rPr>
          <w:rFonts w:ascii="宋体" w:eastAsia="宋体" w:hAnsi="宋体"/>
          <w:color w:val="000000"/>
          <w:sz w:val="24"/>
          <w:szCs w:val="24"/>
        </w:rPr>
      </w:pPr>
      <w:r>
        <w:rPr>
          <w:rFonts w:ascii="宋体" w:eastAsia="宋体" w:hAnsi="宋体" w:hint="eastAsia"/>
          <w:color w:val="000000"/>
          <w:sz w:val="24"/>
          <w:szCs w:val="24"/>
        </w:rPr>
        <w:t>设备设施：</w:t>
      </w:r>
      <w:r w:rsidR="00A90614" w:rsidRPr="00A90614">
        <w:rPr>
          <w:rFonts w:ascii="宋体" w:eastAsia="宋体" w:hAnsi="宋体" w:hint="eastAsia"/>
          <w:color w:val="000000"/>
          <w:sz w:val="24"/>
          <w:szCs w:val="24"/>
        </w:rPr>
        <w:t>水</w:t>
      </w:r>
      <w:r w:rsidR="00120BCF">
        <w:rPr>
          <w:rFonts w:ascii="宋体" w:eastAsia="宋体" w:hAnsi="宋体" w:hint="eastAsia"/>
          <w:color w:val="000000"/>
          <w:sz w:val="24"/>
          <w:szCs w:val="24"/>
        </w:rPr>
        <w:t>、</w:t>
      </w:r>
      <w:r w:rsidR="00A90614" w:rsidRPr="00A90614">
        <w:rPr>
          <w:rFonts w:ascii="宋体" w:eastAsia="宋体" w:hAnsi="宋体" w:hint="eastAsia"/>
          <w:color w:val="000000"/>
          <w:sz w:val="24"/>
          <w:szCs w:val="24"/>
        </w:rPr>
        <w:t>电、燃气等设施设备齐全。</w:t>
      </w:r>
    </w:p>
    <w:p w:rsidR="00BA63DD" w:rsidRPr="00647C1E" w:rsidRDefault="000F13A3" w:rsidP="00715CA4">
      <w:pPr>
        <w:spacing w:after="0" w:line="500" w:lineRule="exact"/>
        <w:ind w:firstLineChars="200" w:firstLine="480"/>
        <w:rPr>
          <w:rFonts w:ascii="宋体" w:eastAsia="宋体" w:hAnsi="宋体"/>
          <w:sz w:val="24"/>
          <w:szCs w:val="24"/>
        </w:rPr>
      </w:pPr>
      <w:r>
        <w:rPr>
          <w:rFonts w:ascii="宋体" w:eastAsia="宋体" w:hAnsi="宋体" w:hint="eastAsia"/>
          <w:sz w:val="24"/>
          <w:szCs w:val="24"/>
        </w:rPr>
        <w:t>使用及维护：截至价值时点，房屋处于正常使用状态</w:t>
      </w:r>
      <w:r w:rsidR="00120BCF">
        <w:rPr>
          <w:rFonts w:ascii="宋体" w:eastAsia="宋体" w:hAnsi="宋体" w:hint="eastAsia"/>
          <w:sz w:val="24"/>
          <w:szCs w:val="24"/>
        </w:rPr>
        <w:t>，</w:t>
      </w:r>
      <w:r w:rsidR="00A90614" w:rsidRPr="00A90614">
        <w:rPr>
          <w:rFonts w:ascii="宋体" w:eastAsia="宋体" w:hAnsi="宋体" w:hint="eastAsia"/>
          <w:sz w:val="24"/>
          <w:szCs w:val="24"/>
        </w:rPr>
        <w:t>维护保养</w:t>
      </w:r>
      <w:r w:rsidR="00647C1E">
        <w:rPr>
          <w:rFonts w:ascii="宋体" w:eastAsia="宋体" w:hAnsi="宋体" w:hint="eastAsia"/>
          <w:sz w:val="24"/>
          <w:szCs w:val="24"/>
        </w:rPr>
        <w:t>状况一般。</w:t>
      </w:r>
    </w:p>
    <w:p w:rsidR="00E31F14" w:rsidRDefault="00E31F14" w:rsidP="00715CA4">
      <w:pPr>
        <w:spacing w:after="0" w:line="500" w:lineRule="exact"/>
        <w:ind w:firstLineChars="200" w:firstLine="480"/>
        <w:outlineLvl w:val="0"/>
        <w:rPr>
          <w:rFonts w:ascii="宋体" w:eastAsia="宋体" w:hAnsi="宋体"/>
          <w:color w:val="000000"/>
          <w:sz w:val="24"/>
          <w:szCs w:val="24"/>
        </w:rPr>
      </w:pPr>
      <w:r>
        <w:rPr>
          <w:rFonts w:ascii="宋体" w:eastAsia="宋体" w:hAnsi="宋体" w:hint="eastAsia"/>
          <w:color w:val="000000"/>
          <w:sz w:val="24"/>
          <w:szCs w:val="24"/>
        </w:rPr>
        <w:t>（2）土地实物状况</w:t>
      </w:r>
    </w:p>
    <w:p w:rsidR="00E31F14" w:rsidRPr="00A7354B" w:rsidRDefault="00E31F14" w:rsidP="00715CA4">
      <w:pPr>
        <w:spacing w:after="0" w:line="500" w:lineRule="exact"/>
        <w:ind w:firstLineChars="200" w:firstLine="480"/>
        <w:outlineLvl w:val="0"/>
        <w:rPr>
          <w:rFonts w:ascii="宋体" w:eastAsia="宋体" w:hAnsi="宋体"/>
          <w:sz w:val="24"/>
          <w:szCs w:val="24"/>
        </w:rPr>
      </w:pPr>
      <w:r>
        <w:rPr>
          <w:rFonts w:ascii="宋体" w:eastAsia="宋体" w:hAnsi="宋体" w:hint="eastAsia"/>
          <w:color w:val="000000"/>
          <w:sz w:val="24"/>
          <w:szCs w:val="24"/>
        </w:rPr>
        <w:t>估价对象所在宗地四至详见宗地图，</w:t>
      </w:r>
      <w:r w:rsidR="00BA63DD">
        <w:rPr>
          <w:rFonts w:ascii="宋体" w:eastAsia="宋体" w:hAnsi="宋体" w:hint="eastAsia"/>
          <w:color w:val="000000"/>
          <w:sz w:val="24"/>
          <w:szCs w:val="24"/>
        </w:rPr>
        <w:t>所在宗地形状较规则，</w:t>
      </w:r>
      <w:r>
        <w:rPr>
          <w:rFonts w:ascii="宋体" w:eastAsia="宋体" w:hAnsi="宋体" w:hint="eastAsia"/>
          <w:color w:val="000000"/>
          <w:sz w:val="24"/>
          <w:szCs w:val="24"/>
        </w:rPr>
        <w:t>宗地实际开发程度达“六通一平”，即宗地红线外通路、供电、通讯、通上水、通下水、通气及宗地红线内场地平整。</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sz w:val="24"/>
          <w:szCs w:val="24"/>
        </w:rPr>
        <w:t>3、</w:t>
      </w:r>
      <w:r w:rsidR="000F13A3">
        <w:rPr>
          <w:rFonts w:ascii="宋体" w:eastAsia="宋体" w:hAnsi="宋体" w:hint="eastAsia"/>
          <w:sz w:val="24"/>
          <w:szCs w:val="24"/>
        </w:rPr>
        <w:t>房屋</w:t>
      </w:r>
      <w:r w:rsidRPr="00A7354B">
        <w:rPr>
          <w:rFonts w:ascii="宋体" w:eastAsia="宋体" w:hAnsi="宋体" w:hint="eastAsia"/>
          <w:sz w:val="24"/>
          <w:szCs w:val="24"/>
        </w:rPr>
        <w:t>权益状况</w:t>
      </w:r>
    </w:p>
    <w:p w:rsidR="00BA5C80" w:rsidRPr="00A7354B" w:rsidRDefault="00BA5C80" w:rsidP="00715CA4">
      <w:pPr>
        <w:spacing w:after="0" w:line="500" w:lineRule="exact"/>
        <w:ind w:firstLineChars="200" w:firstLine="480"/>
        <w:rPr>
          <w:rFonts w:ascii="宋体" w:eastAsia="宋体" w:hAnsi="宋体"/>
          <w:sz w:val="24"/>
          <w:szCs w:val="24"/>
        </w:rPr>
      </w:pPr>
      <w:r>
        <w:rPr>
          <w:rFonts w:ascii="宋体" w:eastAsia="宋体" w:hAnsi="宋体" w:hint="eastAsia"/>
          <w:sz w:val="24"/>
          <w:szCs w:val="24"/>
        </w:rPr>
        <w:t>房屋所有权人</w:t>
      </w:r>
      <w:r w:rsidR="004260CB">
        <w:rPr>
          <w:rFonts w:ascii="宋体" w:eastAsia="宋体" w:hAnsi="宋体" w:hint="eastAsia"/>
          <w:sz w:val="24"/>
          <w:szCs w:val="24"/>
        </w:rPr>
        <w:t>王永红</w:t>
      </w:r>
      <w:r>
        <w:rPr>
          <w:rFonts w:ascii="宋体" w:eastAsia="宋体" w:hAnsi="宋体" w:hint="eastAsia"/>
          <w:sz w:val="24"/>
          <w:szCs w:val="24"/>
        </w:rPr>
        <w:t>已取得宜昌市房管部门核发的《房屋所有权证》，证号：</w:t>
      </w:r>
      <w:r w:rsidR="001C1F6F">
        <w:rPr>
          <w:rFonts w:ascii="宋体" w:eastAsia="宋体" w:hAnsi="宋体" w:hint="eastAsia"/>
          <w:sz w:val="24"/>
          <w:szCs w:val="24"/>
        </w:rPr>
        <w:t>宜市房权证西陵区字第0394234号</w:t>
      </w:r>
      <w:r w:rsidR="00647C1E">
        <w:rPr>
          <w:rFonts w:ascii="宋体" w:eastAsia="宋体" w:hAnsi="宋体" w:hint="eastAsia"/>
          <w:sz w:val="24"/>
          <w:szCs w:val="24"/>
        </w:rPr>
        <w:t>，所在房屋总楼层为</w:t>
      </w:r>
      <w:r w:rsidR="001C1F6F">
        <w:rPr>
          <w:rFonts w:ascii="宋体" w:eastAsia="宋体" w:hAnsi="宋体" w:hint="eastAsia"/>
          <w:sz w:val="24"/>
          <w:szCs w:val="24"/>
        </w:rPr>
        <w:t>6</w:t>
      </w:r>
      <w:r w:rsidR="00647C1E">
        <w:rPr>
          <w:rFonts w:ascii="宋体" w:eastAsia="宋体" w:hAnsi="宋体" w:hint="eastAsia"/>
          <w:sz w:val="24"/>
          <w:szCs w:val="24"/>
        </w:rPr>
        <w:t>层、估价对象位于第</w:t>
      </w:r>
      <w:r w:rsidR="001C1F6F">
        <w:rPr>
          <w:rFonts w:ascii="宋体" w:eastAsia="宋体" w:hAnsi="宋体" w:hint="eastAsia"/>
          <w:sz w:val="24"/>
          <w:szCs w:val="24"/>
        </w:rPr>
        <w:t>2</w:t>
      </w:r>
      <w:r w:rsidR="00647C1E">
        <w:rPr>
          <w:rFonts w:ascii="宋体" w:eastAsia="宋体" w:hAnsi="宋体" w:hint="eastAsia"/>
          <w:sz w:val="24"/>
          <w:szCs w:val="24"/>
        </w:rPr>
        <w:t>层，混合结构，规划用途为住宅，建筑面积</w:t>
      </w:r>
      <w:r w:rsidR="001C1F6F">
        <w:rPr>
          <w:rFonts w:ascii="宋体" w:eastAsia="宋体" w:hAnsi="宋体" w:hint="eastAsia"/>
          <w:sz w:val="24"/>
          <w:szCs w:val="24"/>
        </w:rPr>
        <w:t>56.63</w:t>
      </w:r>
      <w:r w:rsidR="00647C1E">
        <w:rPr>
          <w:rFonts w:ascii="宋体" w:eastAsia="宋体" w:hAnsi="宋体" w:hint="eastAsia"/>
          <w:sz w:val="24"/>
          <w:szCs w:val="24"/>
        </w:rPr>
        <w:t>平方米</w:t>
      </w:r>
      <w:r w:rsidR="001C1F6F">
        <w:rPr>
          <w:rFonts w:ascii="宋体" w:eastAsia="宋体" w:hAnsi="宋体" w:hint="eastAsia"/>
          <w:sz w:val="24"/>
          <w:szCs w:val="24"/>
        </w:rPr>
        <w:t>，产权来源为房改购房</w:t>
      </w:r>
      <w:r w:rsidR="00647C1E">
        <w:rPr>
          <w:rFonts w:ascii="宋体" w:eastAsia="宋体" w:hAnsi="宋体" w:hint="eastAsia"/>
          <w:sz w:val="24"/>
          <w:szCs w:val="24"/>
        </w:rPr>
        <w:t>（不含共有共用面积），</w:t>
      </w:r>
      <w:r>
        <w:rPr>
          <w:rFonts w:ascii="宋体" w:eastAsia="宋体" w:hAnsi="宋体" w:hint="eastAsia"/>
          <w:sz w:val="24"/>
          <w:szCs w:val="24"/>
        </w:rPr>
        <w:t>房屋建成年份为</w:t>
      </w:r>
      <w:r w:rsidR="001C1F6F">
        <w:rPr>
          <w:rFonts w:ascii="宋体" w:eastAsia="宋体" w:hAnsi="宋体" w:hint="eastAsia"/>
          <w:sz w:val="24"/>
          <w:szCs w:val="24"/>
        </w:rPr>
        <w:t>1983</w:t>
      </w:r>
      <w:r>
        <w:rPr>
          <w:rFonts w:ascii="宋体" w:eastAsia="宋体" w:hAnsi="宋体" w:hint="eastAsia"/>
          <w:sz w:val="24"/>
          <w:szCs w:val="24"/>
        </w:rPr>
        <w:t>年</w:t>
      </w:r>
      <w:r w:rsidR="00F17D5B">
        <w:rPr>
          <w:rFonts w:ascii="宋体" w:eastAsia="宋体" w:hAnsi="宋体" w:hint="eastAsia"/>
          <w:sz w:val="24"/>
          <w:szCs w:val="24"/>
        </w:rPr>
        <w:t>。</w:t>
      </w:r>
    </w:p>
    <w:p w:rsidR="00660860" w:rsidRPr="00A7354B" w:rsidRDefault="00660860" w:rsidP="00715CA4">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五、</w:t>
      </w:r>
      <w:r w:rsidRPr="00A7354B">
        <w:rPr>
          <w:rFonts w:ascii="宋体" w:eastAsia="宋体" w:hAnsi="宋体" w:hint="eastAsia"/>
          <w:b/>
          <w:sz w:val="24"/>
          <w:szCs w:val="24"/>
        </w:rPr>
        <w:t>价值</w:t>
      </w:r>
      <w:r w:rsidRPr="00A7354B">
        <w:rPr>
          <w:rFonts w:ascii="宋体" w:eastAsia="宋体" w:hAnsi="宋体"/>
          <w:b/>
          <w:sz w:val="24"/>
          <w:szCs w:val="24"/>
        </w:rPr>
        <w:t>时点</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本报告将实地查勘日期</w:t>
      </w:r>
      <w:r w:rsidR="001A1955">
        <w:rPr>
          <w:rFonts w:ascii="宋体" w:eastAsia="宋体" w:hAnsi="宋体" w:hint="eastAsia"/>
          <w:sz w:val="24"/>
          <w:szCs w:val="24"/>
        </w:rPr>
        <w:t>2019</w:t>
      </w:r>
      <w:r w:rsidRPr="00A7354B">
        <w:rPr>
          <w:rFonts w:ascii="宋体" w:eastAsia="宋体" w:hAnsi="宋体" w:hint="eastAsia"/>
          <w:sz w:val="24"/>
          <w:szCs w:val="24"/>
        </w:rPr>
        <w:t>年</w:t>
      </w:r>
      <w:r w:rsidR="00647C1E">
        <w:rPr>
          <w:rFonts w:ascii="宋体" w:eastAsia="宋体" w:hAnsi="宋体" w:hint="eastAsia"/>
          <w:sz w:val="24"/>
          <w:szCs w:val="24"/>
        </w:rPr>
        <w:t>5</w:t>
      </w:r>
      <w:r w:rsidRPr="00A7354B">
        <w:rPr>
          <w:rFonts w:ascii="宋体" w:eastAsia="宋体" w:hAnsi="宋体" w:hint="eastAsia"/>
          <w:sz w:val="24"/>
          <w:szCs w:val="24"/>
        </w:rPr>
        <w:t>月</w:t>
      </w:r>
      <w:r w:rsidR="000F13A3">
        <w:rPr>
          <w:rFonts w:ascii="宋体" w:eastAsia="宋体" w:hAnsi="宋体" w:hint="eastAsia"/>
          <w:sz w:val="24"/>
          <w:szCs w:val="24"/>
        </w:rPr>
        <w:t>9</w:t>
      </w:r>
      <w:r w:rsidRPr="00A7354B">
        <w:rPr>
          <w:rFonts w:ascii="宋体" w:eastAsia="宋体" w:hAnsi="宋体" w:hint="eastAsia"/>
          <w:sz w:val="24"/>
          <w:szCs w:val="24"/>
        </w:rPr>
        <w:t>日确定为价值时点。价值时点确定理由：结合本报告的估价目的，实地查勘日与估价目的实现日较接近，将实地查勘日确定为价值时点能较好反映房地产实际状况。</w:t>
      </w:r>
    </w:p>
    <w:p w:rsidR="00660860" w:rsidRPr="00A7354B" w:rsidRDefault="00660860" w:rsidP="00715CA4">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六、价值</w:t>
      </w:r>
      <w:r w:rsidRPr="00A7354B">
        <w:rPr>
          <w:rFonts w:ascii="宋体" w:eastAsia="宋体" w:hAnsi="宋体" w:hint="eastAsia"/>
          <w:b/>
          <w:sz w:val="24"/>
          <w:szCs w:val="24"/>
        </w:rPr>
        <w:t>类型</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1、价值类型名称：房地产市场价值</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2、价值定义</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本报告提供的房地产市场价值，是估价对象于价值时点的公开市场价值。所谓公开市场价值是指估价对象于价值时点在市场上公开出售可实现的合理价值。</w:t>
      </w:r>
    </w:p>
    <w:p w:rsidR="00647C1E"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lastRenderedPageBreak/>
        <w:t>3、价值内涵</w:t>
      </w:r>
    </w:p>
    <w:p w:rsidR="00647C1E" w:rsidRDefault="004260CB" w:rsidP="003A763B">
      <w:pPr>
        <w:spacing w:after="0" w:line="500" w:lineRule="exact"/>
        <w:ind w:firstLineChars="200" w:firstLine="480"/>
        <w:rPr>
          <w:rFonts w:ascii="宋体" w:eastAsia="宋体" w:hAnsi="宋体"/>
          <w:sz w:val="24"/>
          <w:szCs w:val="24"/>
        </w:rPr>
      </w:pPr>
      <w:r>
        <w:rPr>
          <w:rFonts w:ascii="宋体" w:eastAsia="宋体" w:hAnsi="宋体" w:hint="eastAsia"/>
          <w:sz w:val="24"/>
          <w:szCs w:val="24"/>
        </w:rPr>
        <w:t>王永红</w:t>
      </w:r>
      <w:r w:rsidR="00647C1E" w:rsidRPr="00670B04">
        <w:rPr>
          <w:rFonts w:ascii="宋体" w:eastAsia="宋体" w:hAnsi="宋体" w:hint="eastAsia"/>
          <w:sz w:val="24"/>
          <w:szCs w:val="24"/>
        </w:rPr>
        <w:t>位于</w:t>
      </w:r>
      <w:r w:rsidR="000F13A3">
        <w:rPr>
          <w:rFonts w:ascii="宋体" w:eastAsia="宋体" w:hAnsi="宋体" w:hint="eastAsia"/>
          <w:sz w:val="24"/>
          <w:szCs w:val="24"/>
        </w:rPr>
        <w:t>宜昌市得胜街57号（现得胜街26号</w:t>
      </w:r>
      <w:r w:rsidR="00647C1E">
        <w:rPr>
          <w:rFonts w:ascii="宋体" w:eastAsia="宋体" w:hAnsi="宋体" w:hint="eastAsia"/>
          <w:sz w:val="24"/>
          <w:szCs w:val="24"/>
        </w:rPr>
        <w:t>）</w:t>
      </w:r>
      <w:r w:rsidR="00647C1E" w:rsidRPr="00670B04">
        <w:rPr>
          <w:rFonts w:ascii="宋体" w:eastAsia="宋体" w:hAnsi="宋体" w:hint="eastAsia"/>
          <w:sz w:val="24"/>
          <w:szCs w:val="24"/>
        </w:rPr>
        <w:t>的一宗住宅房地产（包含房屋建筑物及其分摊的土地使用权）于价值时点</w:t>
      </w:r>
      <w:r w:rsidR="00647C1E">
        <w:rPr>
          <w:rFonts w:ascii="宋体" w:eastAsia="宋体" w:hAnsi="宋体" w:hint="eastAsia"/>
          <w:sz w:val="24"/>
          <w:szCs w:val="24"/>
        </w:rPr>
        <w:t>2019</w:t>
      </w:r>
      <w:r w:rsidR="00647C1E" w:rsidRPr="00670B04">
        <w:rPr>
          <w:rFonts w:ascii="宋体" w:eastAsia="宋体" w:hAnsi="宋体" w:hint="eastAsia"/>
          <w:sz w:val="24"/>
          <w:szCs w:val="24"/>
        </w:rPr>
        <w:t>年</w:t>
      </w:r>
      <w:r w:rsidR="00647C1E">
        <w:rPr>
          <w:rFonts w:ascii="宋体" w:eastAsia="宋体" w:hAnsi="宋体" w:hint="eastAsia"/>
          <w:sz w:val="24"/>
          <w:szCs w:val="24"/>
        </w:rPr>
        <w:t>5</w:t>
      </w:r>
      <w:r w:rsidR="00647C1E" w:rsidRPr="00670B04">
        <w:rPr>
          <w:rFonts w:ascii="宋体" w:eastAsia="宋体" w:hAnsi="宋体" w:hint="eastAsia"/>
          <w:sz w:val="24"/>
          <w:szCs w:val="24"/>
        </w:rPr>
        <w:t>月</w:t>
      </w:r>
      <w:r w:rsidR="000F13A3">
        <w:rPr>
          <w:rFonts w:ascii="宋体" w:eastAsia="宋体" w:hAnsi="宋体" w:hint="eastAsia"/>
          <w:sz w:val="24"/>
          <w:szCs w:val="24"/>
        </w:rPr>
        <w:t>9</w:t>
      </w:r>
      <w:r w:rsidR="00647C1E" w:rsidRPr="00670B04">
        <w:rPr>
          <w:rFonts w:ascii="宋体" w:eastAsia="宋体" w:hAnsi="宋体" w:hint="eastAsia"/>
          <w:sz w:val="24"/>
          <w:szCs w:val="24"/>
        </w:rPr>
        <w:t>日的市场价值。</w:t>
      </w:r>
    </w:p>
    <w:p w:rsidR="00660860" w:rsidRPr="00A7354B" w:rsidRDefault="00660860" w:rsidP="00715CA4">
      <w:pPr>
        <w:spacing w:after="0" w:line="500" w:lineRule="exact"/>
        <w:ind w:firstLineChars="200" w:firstLine="482"/>
        <w:rPr>
          <w:rFonts w:ascii="宋体" w:eastAsia="宋体" w:hAnsi="宋体"/>
          <w:b/>
          <w:sz w:val="24"/>
          <w:szCs w:val="24"/>
        </w:rPr>
      </w:pPr>
      <w:r w:rsidRPr="00A7354B">
        <w:rPr>
          <w:rFonts w:ascii="宋体" w:eastAsia="宋体" w:hAnsi="宋体" w:hint="eastAsia"/>
          <w:b/>
          <w:sz w:val="24"/>
          <w:szCs w:val="24"/>
        </w:rPr>
        <w:t>七</w:t>
      </w:r>
      <w:r w:rsidRPr="00A7354B">
        <w:rPr>
          <w:rFonts w:ascii="宋体" w:eastAsia="宋体" w:hAnsi="宋体"/>
          <w:b/>
          <w:sz w:val="24"/>
          <w:szCs w:val="24"/>
        </w:rPr>
        <w:t>、估价原则</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本评估报告在遵循独立、客观、公正、合法原则的前提下，按照国家和地方有关法律、法规及其它规范性文件，组织此项估价工作，具体依据以下估价原则：</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1.独立、客观、公正原则：要求估价机构和房地产估价师站在中立的立场上评估出对各方当事人来说都是公平合理的价值。具体来说，就是要求估价机构和房地产估价师在估价中不应受包括委托人在内的任何组织和个人的干扰，应当凭借估价专业知识、经验和应有的职业道德进行估价；就是要求估价机构和房地产估价师在估价中不应带着自己的情感、好恶和偏见，应当按照事物的本来面目、实事求是地进行估价；就是要求估价机构和房地产估价师在估价中不应偏袒相关当事人中的任何一方，应当坚持原则、公平正直地进行估价。</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2.合法原则：房地产估价应当以估价对象的合法使用、合法交易、合法处置等为前提进行估价。</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3.最高最佳使用原则：房地产估价应当以估价对象的最有效使用为前提进行估价。最有效使用是指法律上允许、技术上可能、经济上可行，经充分合理论证，能使估价对象产生最高价值的使用。</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4.替代原则：要考虑同一市场相同物品具有相同市场价值的经济学原理，在同等条件下估价对象的结果不得明显偏离类似房地产的正常价格。</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5.估价时点原则：估价结果必须为估价时点的客观合理价格，同时此估价结果的应用必须受估价时点的限制。</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总之，在评估过程中，要按照国家、地方有关规定，恪守客观、公正、科学、合法的原则进行房地产价格评估，做到评估过程合理、评估方法科学、评估结果准确。</w:t>
      </w:r>
    </w:p>
    <w:p w:rsidR="00660860" w:rsidRPr="00A7354B" w:rsidRDefault="00660860" w:rsidP="00715CA4">
      <w:pPr>
        <w:spacing w:after="0" w:line="500" w:lineRule="exact"/>
        <w:ind w:firstLineChars="200" w:firstLine="482"/>
        <w:rPr>
          <w:rFonts w:ascii="宋体" w:eastAsia="宋体" w:hAnsi="宋体"/>
          <w:b/>
          <w:sz w:val="24"/>
          <w:szCs w:val="24"/>
        </w:rPr>
      </w:pPr>
      <w:r w:rsidRPr="00A7354B">
        <w:rPr>
          <w:rFonts w:ascii="宋体" w:eastAsia="宋体" w:hAnsi="宋体" w:hint="eastAsia"/>
          <w:b/>
          <w:sz w:val="24"/>
          <w:szCs w:val="24"/>
        </w:rPr>
        <w:t>八</w:t>
      </w:r>
      <w:r w:rsidRPr="00A7354B">
        <w:rPr>
          <w:rFonts w:ascii="宋体" w:eastAsia="宋体" w:hAnsi="宋体"/>
          <w:b/>
          <w:sz w:val="24"/>
          <w:szCs w:val="24"/>
        </w:rPr>
        <w:t>、估价依据</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lastRenderedPageBreak/>
        <w:t>（1）《中华人民共和国城市房地产管理法》（中华人民共和国主席令第七十二号，</w:t>
      </w:r>
      <w:smartTag w:uri="urn:schemas-microsoft-com:office:smarttags" w:element="chsdate">
        <w:smartTagPr>
          <w:attr w:name="Year" w:val="2007"/>
          <w:attr w:name="Month" w:val="8"/>
          <w:attr w:name="Day" w:val="30"/>
          <w:attr w:name="IsLunarDate" w:val="False"/>
          <w:attr w:name="IsROCDate" w:val="False"/>
        </w:smartTagPr>
        <w:r w:rsidRPr="00A7354B">
          <w:rPr>
            <w:rFonts w:ascii="宋体" w:eastAsia="宋体" w:hAnsi="宋体" w:hint="eastAsia"/>
            <w:sz w:val="24"/>
            <w:szCs w:val="24"/>
          </w:rPr>
          <w:t>2007年8月30日</w:t>
        </w:r>
      </w:smartTag>
      <w:r w:rsidRPr="00A7354B">
        <w:rPr>
          <w:rFonts w:ascii="宋体" w:eastAsia="宋体" w:hAnsi="宋体" w:hint="eastAsia"/>
          <w:sz w:val="24"/>
          <w:szCs w:val="24"/>
        </w:rPr>
        <w:t>第十届全国人民代表大会常务委员会第二十九次会议修订）；</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（2）《中华人民共和国土地管理法》（中华人民共和国主席令第二十八号，</w:t>
      </w:r>
      <w:smartTag w:uri="urn:schemas-microsoft-com:office:smarttags" w:element="chsdate">
        <w:smartTagPr>
          <w:attr w:name="Year" w:val="2004"/>
          <w:attr w:name="Month" w:val="8"/>
          <w:attr w:name="Day" w:val="28"/>
          <w:attr w:name="IsLunarDate" w:val="False"/>
          <w:attr w:name="IsROCDate" w:val="False"/>
        </w:smartTagPr>
        <w:r w:rsidRPr="00A7354B">
          <w:rPr>
            <w:rFonts w:ascii="宋体" w:eastAsia="宋体" w:hAnsi="宋体" w:hint="eastAsia"/>
            <w:sz w:val="24"/>
            <w:szCs w:val="24"/>
          </w:rPr>
          <w:t>2004年8月28日</w:t>
        </w:r>
      </w:smartTag>
      <w:r w:rsidRPr="00A7354B">
        <w:rPr>
          <w:rFonts w:ascii="宋体" w:eastAsia="宋体" w:hAnsi="宋体" w:hint="eastAsia"/>
          <w:sz w:val="24"/>
          <w:szCs w:val="24"/>
        </w:rPr>
        <w:t>第十届全国人民代表大会常务委员会第十一次会议《关于修改&lt;中华人民共和国土地管理法&gt;的决定》第二次修改）；</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（3）《中华人民共和国城乡规划法》（中华人民共和国主席令第七十四号，2007年10月28日第十届全国人民代表大会常务委员会第三十次会议通过）；</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（4）《中华人民共和国物权法》（中华人民共和国主席令第六十二号，</w:t>
      </w:r>
      <w:smartTag w:uri="urn:schemas-microsoft-com:office:smarttags" w:element="chsdate">
        <w:smartTagPr>
          <w:attr w:name="Year" w:val="2007"/>
          <w:attr w:name="Month" w:val="3"/>
          <w:attr w:name="Day" w:val="16"/>
          <w:attr w:name="IsLunarDate" w:val="False"/>
          <w:attr w:name="IsROCDate" w:val="False"/>
        </w:smartTagPr>
        <w:r w:rsidRPr="00A7354B">
          <w:rPr>
            <w:rFonts w:ascii="宋体" w:eastAsia="宋体" w:hAnsi="宋体" w:hint="eastAsia"/>
            <w:sz w:val="24"/>
            <w:szCs w:val="24"/>
          </w:rPr>
          <w:t>2007年3月16日</w:t>
        </w:r>
      </w:smartTag>
      <w:r w:rsidRPr="00A7354B">
        <w:rPr>
          <w:rFonts w:ascii="宋体" w:eastAsia="宋体" w:hAnsi="宋体" w:hint="eastAsia"/>
          <w:sz w:val="24"/>
          <w:szCs w:val="24"/>
        </w:rPr>
        <w:t>第十届全国人民代表大会常务委员会第五次会议通过）；</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（5）《中华人民共和国资产评估法》（2016年7月2日第十二届全国人民代表大会常务委员会第二十一次会议通过）；</w:t>
      </w:r>
    </w:p>
    <w:p w:rsidR="00660860" w:rsidRPr="00A7354B" w:rsidRDefault="00660860" w:rsidP="00715CA4">
      <w:pPr>
        <w:spacing w:after="0" w:line="500" w:lineRule="exact"/>
        <w:ind w:firstLineChars="197" w:firstLine="473"/>
        <w:rPr>
          <w:rFonts w:ascii="宋体" w:eastAsia="宋体" w:hAnsi="宋体"/>
          <w:sz w:val="24"/>
          <w:szCs w:val="24"/>
        </w:rPr>
      </w:pPr>
      <w:r w:rsidRPr="00A7354B">
        <w:rPr>
          <w:rFonts w:ascii="宋体" w:eastAsia="宋体" w:hAnsi="宋体" w:hint="eastAsia"/>
          <w:sz w:val="24"/>
          <w:szCs w:val="24"/>
        </w:rPr>
        <w:t>（6）《不动产登记暂行条例》（国务院令第656号，</w:t>
      </w:r>
      <w:smartTag w:uri="urn:schemas-microsoft-com:office:smarttags" w:element="chsdate">
        <w:smartTagPr>
          <w:attr w:name="Year" w:val="2015"/>
          <w:attr w:name="Month" w:val="3"/>
          <w:attr w:name="Day" w:val="1"/>
          <w:attr w:name="IsLunarDate" w:val="False"/>
          <w:attr w:name="IsROCDate" w:val="False"/>
        </w:smartTagPr>
        <w:r w:rsidRPr="00A7354B">
          <w:rPr>
            <w:rFonts w:ascii="宋体" w:eastAsia="宋体" w:hAnsi="宋体" w:hint="eastAsia"/>
            <w:sz w:val="24"/>
            <w:szCs w:val="24"/>
          </w:rPr>
          <w:t>2015年3月1日</w:t>
        </w:r>
      </w:smartTag>
      <w:r w:rsidRPr="00A7354B">
        <w:rPr>
          <w:rFonts w:ascii="宋体" w:eastAsia="宋体" w:hAnsi="宋体" w:hint="eastAsia"/>
          <w:sz w:val="24"/>
          <w:szCs w:val="24"/>
        </w:rPr>
        <w:t>起施行）；</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（7）《不动产登记暂行条例实施细则》（</w:t>
      </w:r>
      <w:smartTag w:uri="urn:schemas-microsoft-com:office:smarttags" w:element="chsdate">
        <w:smartTagPr>
          <w:attr w:name="Year" w:val="2015"/>
          <w:attr w:name="Month" w:val="6"/>
          <w:attr w:name="Day" w:val="29"/>
          <w:attr w:name="IsLunarDate" w:val="False"/>
          <w:attr w:name="IsROCDate" w:val="False"/>
        </w:smartTagPr>
        <w:r w:rsidRPr="00A7354B">
          <w:rPr>
            <w:rFonts w:ascii="宋体" w:eastAsia="宋体" w:hAnsi="宋体" w:hint="eastAsia"/>
            <w:sz w:val="24"/>
            <w:szCs w:val="24"/>
          </w:rPr>
          <w:t>2015年6月29日</w:t>
        </w:r>
      </w:smartTag>
      <w:r w:rsidRPr="00A7354B">
        <w:rPr>
          <w:rFonts w:ascii="宋体" w:eastAsia="宋体" w:hAnsi="宋体" w:hint="eastAsia"/>
          <w:sz w:val="24"/>
          <w:szCs w:val="24"/>
        </w:rPr>
        <w:t>国土资源部第3次部务会议通过）；</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（8）</w:t>
      </w:r>
      <w:r w:rsidRPr="00A7354B">
        <w:rPr>
          <w:rFonts w:ascii="宋体" w:eastAsia="宋体" w:hAnsi="宋体"/>
          <w:sz w:val="24"/>
          <w:szCs w:val="24"/>
        </w:rPr>
        <w:t>国家标准《房地产估价规范》</w:t>
      </w:r>
      <w:r w:rsidRPr="00A7354B">
        <w:rPr>
          <w:rFonts w:ascii="宋体" w:eastAsia="宋体" w:hAnsi="宋体" w:hint="eastAsia"/>
          <w:sz w:val="24"/>
          <w:szCs w:val="24"/>
        </w:rPr>
        <w:t>（GB/T50291-2015）；</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（9）</w:t>
      </w:r>
      <w:r w:rsidRPr="00A7354B">
        <w:rPr>
          <w:rFonts w:ascii="宋体" w:eastAsia="宋体" w:hAnsi="宋体"/>
          <w:sz w:val="24"/>
          <w:szCs w:val="24"/>
        </w:rPr>
        <w:t>国家标准</w:t>
      </w:r>
      <w:r w:rsidRPr="00A7354B">
        <w:rPr>
          <w:rFonts w:ascii="宋体" w:eastAsia="宋体" w:hAnsi="宋体" w:hint="eastAsia"/>
          <w:sz w:val="24"/>
          <w:szCs w:val="24"/>
        </w:rPr>
        <w:t>《房地产估价基本术语标准》（GB/T50899-2013）；</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（10</w:t>
      </w:r>
      <w:r w:rsidR="00AE2CB3">
        <w:rPr>
          <w:rFonts w:ascii="宋体" w:eastAsia="宋体" w:hAnsi="宋体" w:hint="eastAsia"/>
          <w:sz w:val="24"/>
          <w:szCs w:val="24"/>
        </w:rPr>
        <w:t>）《湖北省秭归县</w:t>
      </w:r>
      <w:r w:rsidR="001E4645">
        <w:rPr>
          <w:rFonts w:ascii="宋体" w:eastAsia="宋体" w:hAnsi="宋体" w:hint="eastAsia"/>
          <w:sz w:val="24"/>
          <w:szCs w:val="24"/>
        </w:rPr>
        <w:t>人民法院评估</w:t>
      </w:r>
      <w:r w:rsidRPr="00A7354B">
        <w:rPr>
          <w:rFonts w:ascii="宋体" w:eastAsia="宋体" w:hAnsi="宋体" w:hint="eastAsia"/>
          <w:sz w:val="24"/>
          <w:szCs w:val="24"/>
        </w:rPr>
        <w:t>委托书》（（20</w:t>
      </w:r>
      <w:r w:rsidR="001E4645">
        <w:rPr>
          <w:rFonts w:ascii="宋体" w:eastAsia="宋体" w:hAnsi="宋体" w:hint="eastAsia"/>
          <w:sz w:val="24"/>
          <w:szCs w:val="24"/>
        </w:rPr>
        <w:t>19</w:t>
      </w:r>
      <w:r w:rsidR="00AE2CB3">
        <w:rPr>
          <w:rFonts w:ascii="宋体" w:eastAsia="宋体" w:hAnsi="宋体" w:hint="eastAsia"/>
          <w:sz w:val="24"/>
          <w:szCs w:val="24"/>
        </w:rPr>
        <w:t>）秭法鉴字第12</w:t>
      </w:r>
      <w:r w:rsidRPr="00A7354B">
        <w:rPr>
          <w:rFonts w:ascii="宋体" w:eastAsia="宋体" w:hAnsi="宋体" w:hint="eastAsia"/>
          <w:sz w:val="24"/>
          <w:szCs w:val="24"/>
        </w:rPr>
        <w:t>号）</w:t>
      </w:r>
      <w:r w:rsidRPr="00A7354B">
        <w:rPr>
          <w:rFonts w:ascii="宋体" w:eastAsia="宋体" w:hAnsi="宋体"/>
          <w:sz w:val="24"/>
          <w:szCs w:val="24"/>
        </w:rPr>
        <w:t>；</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（11）估价对象产权资料复印件；</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（12）</w:t>
      </w:r>
      <w:r w:rsidRPr="00A7354B">
        <w:rPr>
          <w:rFonts w:ascii="宋体" w:eastAsia="宋体" w:hAnsi="宋体"/>
          <w:sz w:val="24"/>
          <w:szCs w:val="24"/>
        </w:rPr>
        <w:t>估价人员实地查勘</w:t>
      </w:r>
      <w:r w:rsidRPr="00A7354B">
        <w:rPr>
          <w:rFonts w:ascii="宋体" w:eastAsia="宋体" w:hAnsi="宋体" w:hint="eastAsia"/>
          <w:sz w:val="24"/>
          <w:szCs w:val="24"/>
        </w:rPr>
        <w:t>记录、图片</w:t>
      </w:r>
      <w:r w:rsidRPr="00A7354B">
        <w:rPr>
          <w:rFonts w:ascii="宋体" w:eastAsia="宋体" w:hAnsi="宋体"/>
          <w:sz w:val="24"/>
          <w:szCs w:val="24"/>
        </w:rPr>
        <w:t>；</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（13）</w:t>
      </w:r>
      <w:r w:rsidRPr="00A7354B">
        <w:rPr>
          <w:rFonts w:ascii="宋体" w:eastAsia="宋体" w:hAnsi="宋体"/>
          <w:sz w:val="24"/>
          <w:szCs w:val="24"/>
        </w:rPr>
        <w:t>本公司收集整理的房地产价格资料。</w:t>
      </w:r>
    </w:p>
    <w:p w:rsidR="00660860" w:rsidRPr="00A7354B" w:rsidRDefault="00660860" w:rsidP="00715CA4">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九、估价方法</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根据《房地产估价规范》（GB/T50291-2015）对估价方法的适用要求并结合委托人提供的资料、实地查勘情况，确定采用比较法、收益法进行评估，选用理由及方法原理如下：</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lastRenderedPageBreak/>
        <w:t>估价对象规划用途为住宅，且估价对象所处地段商服繁华程度较高，同类型房地产出租实例较多，符合收益法适用条件，不符合成本法的适用条件。假设开发法一般适用于在建工程估价，此次评估也不适宜采用假设开发法。估价对象规划用途为住宅，同类型房地产交易实例较多，符合比较法适用条件。</w:t>
      </w:r>
    </w:p>
    <w:p w:rsidR="00660860" w:rsidRPr="00A7354B" w:rsidRDefault="00660860" w:rsidP="00715CA4">
      <w:pPr>
        <w:spacing w:after="0" w:line="500" w:lineRule="exact"/>
        <w:ind w:firstLineChars="200" w:firstLine="480"/>
        <w:rPr>
          <w:rFonts w:ascii="宋体" w:eastAsia="宋体" w:hAnsi="宋体"/>
          <w:color w:val="000000"/>
          <w:sz w:val="24"/>
          <w:szCs w:val="24"/>
        </w:rPr>
      </w:pPr>
      <w:r w:rsidRPr="00A7354B">
        <w:rPr>
          <w:rFonts w:ascii="宋体" w:eastAsia="宋体" w:hAnsi="宋体" w:hint="eastAsia"/>
          <w:sz w:val="24"/>
          <w:szCs w:val="24"/>
        </w:rPr>
        <w:t>比较法是依据替代原理，将估价对象与类似房地产的近期交易价格进行对照比较，通过对交易情况、交易日期、区域因素、个别因素等分别修正，得出估价对象于估价时点的房地产公开市场价值。</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比较法计算公式：P=P’×A×B×C×D</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其中: P’—可比交易实例价格</w:t>
      </w:r>
    </w:p>
    <w:p w:rsidR="00660860" w:rsidRPr="00A7354B" w:rsidRDefault="00660860" w:rsidP="00715CA4">
      <w:pPr>
        <w:spacing w:after="0" w:line="500" w:lineRule="exact"/>
        <w:ind w:firstLineChars="500" w:firstLine="1200"/>
        <w:rPr>
          <w:rFonts w:ascii="宋体" w:eastAsia="宋体" w:hAnsi="宋体"/>
          <w:sz w:val="24"/>
          <w:szCs w:val="24"/>
        </w:rPr>
      </w:pPr>
      <w:r w:rsidRPr="00A7354B">
        <w:rPr>
          <w:rFonts w:ascii="宋体" w:eastAsia="宋体" w:hAnsi="宋体" w:hint="eastAsia"/>
          <w:sz w:val="24"/>
          <w:szCs w:val="24"/>
        </w:rPr>
        <w:t>A—交易情况修正系数</w:t>
      </w:r>
    </w:p>
    <w:p w:rsidR="00660860" w:rsidRPr="00A7354B" w:rsidRDefault="00660860" w:rsidP="00715CA4">
      <w:pPr>
        <w:spacing w:after="0" w:line="500" w:lineRule="exact"/>
        <w:ind w:firstLineChars="500" w:firstLine="1200"/>
        <w:rPr>
          <w:rFonts w:ascii="宋体" w:eastAsia="宋体" w:hAnsi="宋体"/>
          <w:sz w:val="24"/>
          <w:szCs w:val="24"/>
        </w:rPr>
      </w:pPr>
      <w:r w:rsidRPr="00A7354B">
        <w:rPr>
          <w:rFonts w:ascii="宋体" w:eastAsia="宋体" w:hAnsi="宋体" w:hint="eastAsia"/>
          <w:sz w:val="24"/>
          <w:szCs w:val="24"/>
        </w:rPr>
        <w:t>B—交易日期修正系数</w:t>
      </w:r>
    </w:p>
    <w:p w:rsidR="00660860" w:rsidRPr="00A7354B" w:rsidRDefault="00660860" w:rsidP="00715CA4">
      <w:pPr>
        <w:spacing w:after="0" w:line="500" w:lineRule="exact"/>
        <w:ind w:firstLineChars="500" w:firstLine="1200"/>
        <w:rPr>
          <w:rFonts w:ascii="宋体" w:eastAsia="宋体" w:hAnsi="宋体"/>
          <w:sz w:val="24"/>
          <w:szCs w:val="24"/>
        </w:rPr>
      </w:pPr>
      <w:r w:rsidRPr="00A7354B">
        <w:rPr>
          <w:rFonts w:ascii="宋体" w:eastAsia="宋体" w:hAnsi="宋体" w:hint="eastAsia"/>
          <w:sz w:val="24"/>
          <w:szCs w:val="24"/>
        </w:rPr>
        <w:t>C—区域因素修正系数</w:t>
      </w:r>
    </w:p>
    <w:p w:rsidR="00660860" w:rsidRPr="00A7354B" w:rsidRDefault="00660860" w:rsidP="00715CA4">
      <w:pPr>
        <w:spacing w:after="0" w:line="500" w:lineRule="exact"/>
        <w:ind w:firstLineChars="500" w:firstLine="1200"/>
        <w:rPr>
          <w:rFonts w:ascii="宋体" w:eastAsia="宋体" w:hAnsi="宋体"/>
          <w:sz w:val="24"/>
          <w:szCs w:val="24"/>
        </w:rPr>
      </w:pPr>
      <w:r w:rsidRPr="00A7354B">
        <w:rPr>
          <w:rFonts w:ascii="宋体" w:eastAsia="宋体" w:hAnsi="宋体" w:hint="eastAsia"/>
          <w:sz w:val="24"/>
          <w:szCs w:val="24"/>
        </w:rPr>
        <w:t>D—个别因素修正系数</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其中参照物市场单价我们取得相同地段、相同或类似的结构、功能相似的近期交易的房地产的市场单价。差异因素修正系数根据委估房地产与参照物在地段、楼层、结构、设备、通讯、采光、交易时间、交易方式、建造时间等多方面因素之间的差异修正而来。</w:t>
      </w:r>
    </w:p>
    <w:p w:rsidR="00660860" w:rsidRPr="00A7354B" w:rsidRDefault="00660860" w:rsidP="00715CA4">
      <w:pPr>
        <w:spacing w:after="0" w:line="500" w:lineRule="exact"/>
        <w:ind w:firstLineChars="200" w:firstLine="480"/>
        <w:rPr>
          <w:rFonts w:ascii="宋体" w:eastAsia="宋体" w:hAnsi="宋体"/>
          <w:sz w:val="24"/>
          <w:szCs w:val="24"/>
        </w:rPr>
      </w:pPr>
      <w:r w:rsidRPr="00A7354B">
        <w:rPr>
          <w:rFonts w:ascii="宋体" w:eastAsia="宋体" w:hAnsi="宋体" w:hint="eastAsia"/>
          <w:sz w:val="24"/>
          <w:szCs w:val="24"/>
        </w:rPr>
        <w:t>收益法是预测估价对象的未来收益，利用报酬率或资本化率、收益乘数将未来收益转换为价值得到估价对象价值或价格的方法。本次估价采用报酬资本化法中的全寿命持有模式。</w:t>
      </w:r>
    </w:p>
    <w:p w:rsidR="00660860" w:rsidRPr="00A7354B" w:rsidRDefault="00660860" w:rsidP="00715CA4">
      <w:pPr>
        <w:pStyle w:val="ad"/>
        <w:spacing w:line="500" w:lineRule="exact"/>
        <w:ind w:firstLineChars="196" w:firstLine="470"/>
        <w:rPr>
          <w:rFonts w:ascii="宋体" w:hAnsi="宋体"/>
          <w:sz w:val="24"/>
          <w:szCs w:val="24"/>
        </w:rPr>
      </w:pPr>
      <w:r w:rsidRPr="00A7354B">
        <w:rPr>
          <w:rFonts w:ascii="宋体" w:hAnsi="宋体" w:hint="eastAsia"/>
          <w:sz w:val="24"/>
          <w:szCs w:val="24"/>
        </w:rPr>
        <w:t>收益法的计算公式为：</w:t>
      </w:r>
    </w:p>
    <w:p w:rsidR="00660860" w:rsidRPr="00A7354B" w:rsidRDefault="00660860" w:rsidP="00715CA4">
      <w:pPr>
        <w:pStyle w:val="ad"/>
        <w:spacing w:line="500" w:lineRule="exact"/>
        <w:ind w:firstLineChars="196" w:firstLine="470"/>
        <w:rPr>
          <w:rFonts w:ascii="宋体" w:hAnsi="宋体"/>
          <w:sz w:val="24"/>
          <w:szCs w:val="24"/>
        </w:rPr>
      </w:pPr>
      <w:r w:rsidRPr="00A7354B">
        <w:rPr>
          <w:rFonts w:ascii="宋体" w:hAnsi="宋体" w:hint="eastAsia"/>
          <w:sz w:val="24"/>
          <w:szCs w:val="24"/>
        </w:rPr>
        <w:t>V=a/(r-g)×｛1-［（1+g）/（1+r）］</w:t>
      </w:r>
      <w:r w:rsidRPr="00A7354B">
        <w:rPr>
          <w:rFonts w:ascii="宋体" w:hAnsi="宋体" w:hint="eastAsia"/>
          <w:sz w:val="24"/>
          <w:szCs w:val="24"/>
          <w:vertAlign w:val="superscript"/>
        </w:rPr>
        <w:t>n</w:t>
      </w:r>
      <w:r w:rsidRPr="00A7354B">
        <w:rPr>
          <w:rFonts w:ascii="宋体" w:hAnsi="宋体" w:hint="eastAsia"/>
          <w:sz w:val="24"/>
          <w:szCs w:val="24"/>
        </w:rPr>
        <w:t>｝</w:t>
      </w:r>
    </w:p>
    <w:p w:rsidR="00660860" w:rsidRPr="00A7354B" w:rsidRDefault="00660860" w:rsidP="00715CA4">
      <w:pPr>
        <w:pStyle w:val="a6"/>
        <w:tabs>
          <w:tab w:val="left" w:pos="9000"/>
        </w:tabs>
        <w:snapToGrid w:val="0"/>
        <w:spacing w:line="500" w:lineRule="exact"/>
        <w:ind w:firstLine="480"/>
        <w:rPr>
          <w:sz w:val="24"/>
        </w:rPr>
      </w:pPr>
      <w:r w:rsidRPr="00A7354B">
        <w:rPr>
          <w:rFonts w:hint="eastAsia"/>
          <w:sz w:val="24"/>
        </w:rPr>
        <w:t>式中：V— 房地产收益价值；</w:t>
      </w:r>
    </w:p>
    <w:p w:rsidR="00660860" w:rsidRPr="00A7354B" w:rsidRDefault="00660860" w:rsidP="00715CA4">
      <w:pPr>
        <w:pStyle w:val="a6"/>
        <w:tabs>
          <w:tab w:val="left" w:pos="9000"/>
        </w:tabs>
        <w:spacing w:line="500" w:lineRule="exact"/>
        <w:ind w:leftChars="400" w:left="880" w:firstLineChars="150" w:firstLine="360"/>
        <w:rPr>
          <w:sz w:val="24"/>
        </w:rPr>
      </w:pPr>
      <w:r w:rsidRPr="00A7354B">
        <w:rPr>
          <w:rFonts w:hint="eastAsia"/>
          <w:sz w:val="24"/>
        </w:rPr>
        <w:t>a—房地产年净收益</w:t>
      </w:r>
    </w:p>
    <w:p w:rsidR="00660860" w:rsidRPr="00A7354B" w:rsidRDefault="00660860" w:rsidP="00715CA4">
      <w:pPr>
        <w:pStyle w:val="a6"/>
        <w:tabs>
          <w:tab w:val="left" w:pos="9000"/>
        </w:tabs>
        <w:spacing w:line="500" w:lineRule="exact"/>
        <w:ind w:leftChars="400" w:left="880" w:firstLineChars="150" w:firstLine="360"/>
        <w:rPr>
          <w:sz w:val="24"/>
        </w:rPr>
      </w:pPr>
      <w:r w:rsidRPr="00A7354B">
        <w:rPr>
          <w:rFonts w:hint="eastAsia"/>
          <w:sz w:val="24"/>
        </w:rPr>
        <w:t>r—房地产报酬率</w:t>
      </w:r>
    </w:p>
    <w:p w:rsidR="00660860" w:rsidRPr="00A7354B" w:rsidRDefault="00660860" w:rsidP="00715CA4">
      <w:pPr>
        <w:pStyle w:val="a6"/>
        <w:tabs>
          <w:tab w:val="left" w:pos="9000"/>
        </w:tabs>
        <w:spacing w:line="500" w:lineRule="exact"/>
        <w:ind w:leftChars="400" w:left="880" w:firstLineChars="150" w:firstLine="360"/>
        <w:rPr>
          <w:sz w:val="24"/>
        </w:rPr>
      </w:pPr>
      <w:r w:rsidRPr="00A7354B">
        <w:rPr>
          <w:rFonts w:hint="eastAsia"/>
          <w:sz w:val="24"/>
        </w:rPr>
        <w:t>n—房地产收益年限</w:t>
      </w:r>
    </w:p>
    <w:p w:rsidR="00660860" w:rsidRPr="00A7354B" w:rsidRDefault="00660860" w:rsidP="00715CA4">
      <w:pPr>
        <w:pStyle w:val="a6"/>
        <w:tabs>
          <w:tab w:val="left" w:pos="9000"/>
        </w:tabs>
        <w:spacing w:line="500" w:lineRule="exact"/>
        <w:ind w:leftChars="400" w:left="880" w:firstLineChars="150" w:firstLine="360"/>
        <w:rPr>
          <w:sz w:val="24"/>
        </w:rPr>
      </w:pPr>
      <w:r w:rsidRPr="00A7354B">
        <w:rPr>
          <w:rFonts w:hint="eastAsia"/>
          <w:sz w:val="24"/>
        </w:rPr>
        <w:t>g—房地产收益递增率</w:t>
      </w:r>
    </w:p>
    <w:p w:rsidR="00660860" w:rsidRPr="00A7354B" w:rsidRDefault="00660860" w:rsidP="00715CA4">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lastRenderedPageBreak/>
        <w:t>十、估价结果</w:t>
      </w:r>
    </w:p>
    <w:p w:rsidR="00660860" w:rsidRPr="00A7354B" w:rsidRDefault="006F088C" w:rsidP="00715CA4">
      <w:pPr>
        <w:spacing w:after="0" w:line="500" w:lineRule="exact"/>
        <w:ind w:firstLineChars="208" w:firstLine="499"/>
        <w:outlineLvl w:val="0"/>
        <w:rPr>
          <w:rFonts w:ascii="宋体" w:eastAsia="宋体" w:hAnsi="宋体"/>
          <w:sz w:val="24"/>
          <w:szCs w:val="24"/>
        </w:rPr>
      </w:pPr>
      <w:r>
        <w:rPr>
          <w:rFonts w:ascii="宋体" w:eastAsia="宋体" w:hAnsi="宋体" w:hint="eastAsia"/>
          <w:sz w:val="24"/>
          <w:szCs w:val="24"/>
        </w:rPr>
        <w:t>在</w:t>
      </w:r>
      <w:r w:rsidR="00660860" w:rsidRPr="00A7354B">
        <w:rPr>
          <w:rFonts w:ascii="宋体" w:eastAsia="宋体" w:hAnsi="宋体" w:hint="eastAsia"/>
          <w:sz w:val="24"/>
          <w:szCs w:val="24"/>
        </w:rPr>
        <w:t>估价过程中，我们秉着独立、客观、公正、合法的工作原则，在对估价对象进行了实地勘察、广泛收集相关资料，遵循科学的评估程序，依据有关法律法规，并结合估价目的、委估房地产特点、目前的房地产市场行情、供求关系状况，采用适合的估价方法，通过认真测算，确定估价对象在价值时点</w:t>
      </w:r>
      <w:r w:rsidR="00887E2F">
        <w:rPr>
          <w:rFonts w:ascii="宋体" w:eastAsia="宋体" w:hAnsi="宋体" w:hint="eastAsia"/>
          <w:sz w:val="24"/>
          <w:szCs w:val="24"/>
        </w:rPr>
        <w:t>2019</w:t>
      </w:r>
      <w:r w:rsidR="00660860" w:rsidRPr="00A7354B">
        <w:rPr>
          <w:rFonts w:ascii="宋体" w:eastAsia="宋体" w:hAnsi="宋体" w:hint="eastAsia"/>
          <w:sz w:val="24"/>
          <w:szCs w:val="24"/>
        </w:rPr>
        <w:t>年</w:t>
      </w:r>
      <w:r w:rsidR="001E4645">
        <w:rPr>
          <w:rFonts w:ascii="宋体" w:eastAsia="宋体" w:hAnsi="宋体" w:hint="eastAsia"/>
          <w:sz w:val="24"/>
          <w:szCs w:val="24"/>
        </w:rPr>
        <w:t>5</w:t>
      </w:r>
      <w:r w:rsidR="00660860" w:rsidRPr="00A7354B">
        <w:rPr>
          <w:rFonts w:ascii="宋体" w:eastAsia="宋体" w:hAnsi="宋体" w:hint="eastAsia"/>
          <w:sz w:val="24"/>
          <w:szCs w:val="24"/>
        </w:rPr>
        <w:t>月</w:t>
      </w:r>
      <w:r w:rsidR="00AE2CB3">
        <w:rPr>
          <w:rFonts w:ascii="宋体" w:eastAsia="宋体" w:hAnsi="宋体" w:hint="eastAsia"/>
          <w:sz w:val="24"/>
          <w:szCs w:val="24"/>
        </w:rPr>
        <w:t>9</w:t>
      </w:r>
      <w:r w:rsidR="00660860" w:rsidRPr="00A7354B">
        <w:rPr>
          <w:rFonts w:ascii="宋体" w:eastAsia="宋体" w:hAnsi="宋体" w:hint="eastAsia"/>
          <w:sz w:val="24"/>
          <w:szCs w:val="24"/>
        </w:rPr>
        <w:t>日的市场价值为</w:t>
      </w:r>
      <w:r w:rsidR="00AE2CB3">
        <w:rPr>
          <w:rFonts w:ascii="宋体" w:eastAsia="宋体" w:hAnsi="宋体" w:hint="eastAsia"/>
          <w:sz w:val="24"/>
          <w:szCs w:val="24"/>
        </w:rPr>
        <w:t>40.28</w:t>
      </w:r>
      <w:r w:rsidR="001E4645">
        <w:rPr>
          <w:rFonts w:ascii="宋体" w:eastAsia="宋体" w:hAnsi="宋体" w:hint="eastAsia"/>
          <w:sz w:val="24"/>
          <w:szCs w:val="24"/>
        </w:rPr>
        <w:t>万元，大写（人民币）：</w:t>
      </w:r>
      <w:r w:rsidR="00AE2CB3">
        <w:rPr>
          <w:rFonts w:ascii="宋体" w:eastAsia="宋体" w:hAnsi="宋体" w:hint="eastAsia"/>
          <w:sz w:val="24"/>
          <w:szCs w:val="24"/>
        </w:rPr>
        <w:t>肆拾万</w:t>
      </w:r>
      <w:r w:rsidR="00167E85">
        <w:rPr>
          <w:rFonts w:ascii="宋体" w:eastAsia="宋体" w:hAnsi="宋体" w:hint="eastAsia"/>
          <w:sz w:val="24"/>
          <w:szCs w:val="24"/>
        </w:rPr>
        <w:t>零</w:t>
      </w:r>
      <w:r w:rsidR="00AE2CB3">
        <w:rPr>
          <w:rFonts w:ascii="宋体" w:eastAsia="宋体" w:hAnsi="宋体" w:hint="eastAsia"/>
          <w:sz w:val="24"/>
          <w:szCs w:val="24"/>
        </w:rPr>
        <w:t>贰仟捌</w:t>
      </w:r>
      <w:r w:rsidR="00660860" w:rsidRPr="00A7354B">
        <w:rPr>
          <w:rFonts w:ascii="宋体" w:eastAsia="宋体" w:hAnsi="宋体" w:hint="eastAsia"/>
          <w:sz w:val="24"/>
          <w:szCs w:val="24"/>
        </w:rPr>
        <w:t>佰元整。估价结果详见表1。</w:t>
      </w:r>
    </w:p>
    <w:p w:rsidR="00660860" w:rsidRPr="00A7354B" w:rsidRDefault="00660860" w:rsidP="00715CA4">
      <w:pPr>
        <w:spacing w:after="0" w:line="500" w:lineRule="exact"/>
        <w:ind w:firstLineChars="200" w:firstLine="482"/>
        <w:outlineLvl w:val="0"/>
        <w:rPr>
          <w:rFonts w:ascii="宋体" w:eastAsia="宋体" w:hAnsi="宋体"/>
          <w:b/>
          <w:sz w:val="24"/>
          <w:szCs w:val="24"/>
        </w:rPr>
      </w:pPr>
      <w:r w:rsidRPr="00A7354B">
        <w:rPr>
          <w:rFonts w:ascii="宋体" w:eastAsia="宋体" w:hAnsi="宋体"/>
          <w:b/>
          <w:sz w:val="24"/>
          <w:szCs w:val="24"/>
        </w:rPr>
        <w:t>十一、</w:t>
      </w:r>
      <w:r w:rsidRPr="00A7354B">
        <w:rPr>
          <w:rFonts w:ascii="宋体" w:eastAsia="宋体" w:hAnsi="宋体" w:hint="eastAsia"/>
          <w:b/>
          <w:sz w:val="24"/>
          <w:szCs w:val="24"/>
        </w:rPr>
        <w:t>注册房地产估价师</w:t>
      </w:r>
    </w:p>
    <w:tbl>
      <w:tblPr>
        <w:tblW w:w="8095" w:type="dxa"/>
        <w:jc w:val="center"/>
        <w:tblInd w:w="93" w:type="dxa"/>
        <w:tblLook w:val="04A0"/>
      </w:tblPr>
      <w:tblGrid>
        <w:gridCol w:w="960"/>
        <w:gridCol w:w="1540"/>
        <w:gridCol w:w="2051"/>
        <w:gridCol w:w="3544"/>
      </w:tblGrid>
      <w:tr w:rsidR="00A7354B" w:rsidRPr="00FC02BD" w:rsidTr="00AA13C9">
        <w:trPr>
          <w:trHeight w:val="272"/>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姓名</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注册号</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签名</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签名日期</w:t>
            </w:r>
          </w:p>
        </w:tc>
      </w:tr>
      <w:tr w:rsidR="00A7354B" w:rsidRPr="00FC02BD" w:rsidTr="00AA13C9">
        <w:trPr>
          <w:trHeight w:val="28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r>
      <w:tr w:rsidR="00A7354B" w:rsidRPr="00FC02BD" w:rsidTr="00AA13C9">
        <w:trPr>
          <w:trHeight w:val="28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胡庆平</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sidRPr="00FC02BD">
              <w:rPr>
                <w:rFonts w:ascii="宋体" w:eastAsia="宋体" w:hAnsi="宋体" w:cs="Arial" w:hint="eastAsia"/>
                <w:color w:val="000000"/>
                <w:sz w:val="21"/>
                <w:szCs w:val="21"/>
              </w:rPr>
              <w:t>4220130021</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年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月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日</w:t>
            </w:r>
          </w:p>
        </w:tc>
      </w:tr>
      <w:tr w:rsidR="00A7354B" w:rsidRPr="00FC02BD" w:rsidTr="00AA13C9">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154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2051"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r>
      <w:tr w:rsidR="00A7354B" w:rsidRPr="00FC02BD" w:rsidTr="00AA13C9">
        <w:trPr>
          <w:trHeight w:val="28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2636BF"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熊玉华</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2636BF"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422007</w:t>
            </w:r>
            <w:r w:rsidR="00A7354B" w:rsidRPr="00FC02BD">
              <w:rPr>
                <w:rFonts w:ascii="宋体" w:eastAsia="宋体" w:hAnsi="宋体" w:cs="Arial" w:hint="eastAsia"/>
                <w:color w:val="000000"/>
                <w:sz w:val="21"/>
                <w:szCs w:val="21"/>
              </w:rPr>
              <w:t>00</w:t>
            </w:r>
            <w:r>
              <w:rPr>
                <w:rFonts w:ascii="宋体" w:eastAsia="宋体" w:hAnsi="宋体" w:cs="Arial" w:hint="eastAsia"/>
                <w:color w:val="000000"/>
                <w:sz w:val="21"/>
                <w:szCs w:val="21"/>
              </w:rPr>
              <w:t>16</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A7354B" w:rsidRPr="00FC02BD" w:rsidRDefault="00A7354B" w:rsidP="00A66D4F">
            <w:pPr>
              <w:adjustRightInd/>
              <w:snapToGrid/>
              <w:spacing w:after="0"/>
              <w:jc w:val="center"/>
              <w:rPr>
                <w:rFonts w:ascii="宋体" w:eastAsia="宋体" w:hAnsi="宋体" w:cs="Arial"/>
                <w:color w:val="000000"/>
                <w:sz w:val="21"/>
                <w:szCs w:val="21"/>
              </w:rPr>
            </w:pP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年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月   </w:t>
            </w:r>
            <w:r>
              <w:rPr>
                <w:rFonts w:ascii="宋体" w:eastAsia="宋体" w:hAnsi="宋体" w:cs="Arial" w:hint="eastAsia"/>
                <w:color w:val="000000"/>
                <w:sz w:val="21"/>
                <w:szCs w:val="21"/>
              </w:rPr>
              <w:t xml:space="preserve"> </w:t>
            </w:r>
            <w:r w:rsidRPr="00FC02BD">
              <w:rPr>
                <w:rFonts w:ascii="宋体" w:eastAsia="宋体" w:hAnsi="宋体" w:cs="Arial" w:hint="eastAsia"/>
                <w:color w:val="000000"/>
                <w:sz w:val="21"/>
                <w:szCs w:val="21"/>
              </w:rPr>
              <w:t xml:space="preserve"> 日</w:t>
            </w:r>
          </w:p>
        </w:tc>
      </w:tr>
      <w:tr w:rsidR="00A7354B" w:rsidRPr="00FC02BD" w:rsidTr="00AA13C9">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rPr>
                <w:rFonts w:ascii="宋体" w:eastAsia="宋体" w:hAnsi="宋体" w:cs="Arial"/>
                <w:color w:val="000000"/>
                <w:sz w:val="21"/>
                <w:szCs w:val="21"/>
              </w:rPr>
            </w:pPr>
          </w:p>
        </w:tc>
        <w:tc>
          <w:tcPr>
            <w:tcW w:w="1540"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rPr>
                <w:rFonts w:ascii="宋体" w:eastAsia="宋体" w:hAnsi="宋体" w:cs="Arial"/>
                <w:color w:val="000000"/>
                <w:sz w:val="21"/>
                <w:szCs w:val="21"/>
              </w:rPr>
            </w:pPr>
          </w:p>
        </w:tc>
        <w:tc>
          <w:tcPr>
            <w:tcW w:w="2051"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rPr>
                <w:rFonts w:ascii="宋体" w:eastAsia="宋体" w:hAnsi="宋体" w:cs="Arial"/>
                <w:color w:val="000000"/>
                <w:sz w:val="21"/>
                <w:szCs w:val="21"/>
              </w:rPr>
            </w:pPr>
          </w:p>
        </w:tc>
        <w:tc>
          <w:tcPr>
            <w:tcW w:w="3544" w:type="dxa"/>
            <w:vMerge/>
            <w:tcBorders>
              <w:top w:val="nil"/>
              <w:left w:val="single" w:sz="4" w:space="0" w:color="auto"/>
              <w:bottom w:val="single" w:sz="4" w:space="0" w:color="auto"/>
              <w:right w:val="single" w:sz="4" w:space="0" w:color="auto"/>
            </w:tcBorders>
            <w:vAlign w:val="center"/>
            <w:hideMark/>
          </w:tcPr>
          <w:p w:rsidR="00A7354B" w:rsidRPr="00FC02BD" w:rsidRDefault="00A7354B" w:rsidP="00A66D4F">
            <w:pPr>
              <w:adjustRightInd/>
              <w:snapToGrid/>
              <w:spacing w:after="0"/>
              <w:rPr>
                <w:rFonts w:ascii="宋体" w:eastAsia="宋体" w:hAnsi="宋体" w:cs="Arial"/>
                <w:color w:val="000000"/>
                <w:sz w:val="21"/>
                <w:szCs w:val="21"/>
              </w:rPr>
            </w:pPr>
          </w:p>
        </w:tc>
      </w:tr>
    </w:tbl>
    <w:p w:rsidR="00660860" w:rsidRPr="00A7354B" w:rsidRDefault="00660860" w:rsidP="00A7354B">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十二、</w:t>
      </w:r>
      <w:r w:rsidRPr="00A7354B">
        <w:rPr>
          <w:rFonts w:ascii="宋体" w:eastAsia="宋体" w:hAnsi="宋体" w:hint="eastAsia"/>
          <w:b/>
          <w:sz w:val="24"/>
          <w:szCs w:val="24"/>
        </w:rPr>
        <w:t>实地查勘</w:t>
      </w:r>
      <w:r w:rsidRPr="00A7354B">
        <w:rPr>
          <w:rFonts w:ascii="宋体" w:eastAsia="宋体" w:hAnsi="宋体"/>
          <w:b/>
          <w:sz w:val="24"/>
          <w:szCs w:val="24"/>
        </w:rPr>
        <w:t>期</w:t>
      </w:r>
    </w:p>
    <w:p w:rsidR="00660860" w:rsidRPr="00A7354B" w:rsidRDefault="00660860" w:rsidP="00A7354B">
      <w:pPr>
        <w:spacing w:after="0" w:line="500" w:lineRule="exact"/>
        <w:ind w:firstLineChars="200" w:firstLine="480"/>
        <w:rPr>
          <w:rFonts w:ascii="宋体" w:eastAsia="宋体" w:hAnsi="宋体"/>
          <w:sz w:val="24"/>
          <w:szCs w:val="24"/>
        </w:rPr>
      </w:pPr>
      <w:r w:rsidRPr="00A7354B">
        <w:rPr>
          <w:rFonts w:ascii="宋体" w:eastAsia="宋体" w:hAnsi="宋体"/>
          <w:sz w:val="24"/>
          <w:szCs w:val="24"/>
        </w:rPr>
        <w:t>201</w:t>
      </w:r>
      <w:r w:rsidR="00701B5C">
        <w:rPr>
          <w:rFonts w:ascii="宋体" w:eastAsia="宋体" w:hAnsi="宋体" w:hint="eastAsia"/>
          <w:sz w:val="24"/>
          <w:szCs w:val="24"/>
        </w:rPr>
        <w:t>9</w:t>
      </w:r>
      <w:r w:rsidRPr="00A7354B">
        <w:rPr>
          <w:rFonts w:ascii="宋体" w:eastAsia="宋体" w:hAnsi="宋体"/>
          <w:sz w:val="24"/>
          <w:szCs w:val="24"/>
        </w:rPr>
        <w:t>年</w:t>
      </w:r>
      <w:r w:rsidR="001E4645">
        <w:rPr>
          <w:rFonts w:ascii="宋体" w:eastAsia="宋体" w:hAnsi="宋体" w:hint="eastAsia"/>
          <w:sz w:val="24"/>
          <w:szCs w:val="24"/>
        </w:rPr>
        <w:t>5</w:t>
      </w:r>
      <w:r w:rsidRPr="00A7354B">
        <w:rPr>
          <w:rFonts w:ascii="宋体" w:eastAsia="宋体" w:hAnsi="宋体"/>
          <w:sz w:val="24"/>
          <w:szCs w:val="24"/>
        </w:rPr>
        <w:t>月</w:t>
      </w:r>
      <w:r w:rsidR="00AE2CB3">
        <w:rPr>
          <w:rFonts w:ascii="宋体" w:eastAsia="宋体" w:hAnsi="宋体" w:hint="eastAsia"/>
          <w:sz w:val="24"/>
          <w:szCs w:val="24"/>
        </w:rPr>
        <w:t>9</w:t>
      </w:r>
      <w:r w:rsidRPr="00A7354B">
        <w:rPr>
          <w:rFonts w:ascii="宋体" w:eastAsia="宋体" w:hAnsi="宋体"/>
          <w:sz w:val="24"/>
          <w:szCs w:val="24"/>
        </w:rPr>
        <w:t>日</w:t>
      </w:r>
      <w:r w:rsidRPr="00A7354B">
        <w:rPr>
          <w:rFonts w:ascii="宋体" w:eastAsia="宋体" w:hAnsi="宋体" w:hint="eastAsia"/>
          <w:sz w:val="24"/>
          <w:szCs w:val="24"/>
        </w:rPr>
        <w:t>至</w:t>
      </w:r>
      <w:r w:rsidR="00701B5C">
        <w:rPr>
          <w:rFonts w:ascii="宋体" w:eastAsia="宋体" w:hAnsi="宋体" w:hint="eastAsia"/>
          <w:sz w:val="24"/>
          <w:szCs w:val="24"/>
        </w:rPr>
        <w:t>2019</w:t>
      </w:r>
      <w:r w:rsidRPr="00A7354B">
        <w:rPr>
          <w:rFonts w:ascii="宋体" w:eastAsia="宋体" w:hAnsi="宋体" w:hint="eastAsia"/>
          <w:sz w:val="24"/>
          <w:szCs w:val="24"/>
        </w:rPr>
        <w:t>年</w:t>
      </w:r>
      <w:r w:rsidR="001E4645">
        <w:rPr>
          <w:rFonts w:ascii="宋体" w:eastAsia="宋体" w:hAnsi="宋体" w:hint="eastAsia"/>
          <w:sz w:val="24"/>
          <w:szCs w:val="24"/>
        </w:rPr>
        <w:t>5</w:t>
      </w:r>
      <w:r w:rsidRPr="00A7354B">
        <w:rPr>
          <w:rFonts w:ascii="宋体" w:eastAsia="宋体" w:hAnsi="宋体" w:hint="eastAsia"/>
          <w:sz w:val="24"/>
          <w:szCs w:val="24"/>
        </w:rPr>
        <w:t>月</w:t>
      </w:r>
      <w:r w:rsidR="00AE2CB3">
        <w:rPr>
          <w:rFonts w:ascii="宋体" w:eastAsia="宋体" w:hAnsi="宋体" w:hint="eastAsia"/>
          <w:sz w:val="24"/>
          <w:szCs w:val="24"/>
        </w:rPr>
        <w:t>9</w:t>
      </w:r>
      <w:r w:rsidRPr="00A7354B">
        <w:rPr>
          <w:rFonts w:ascii="宋体" w:eastAsia="宋体" w:hAnsi="宋体" w:hint="eastAsia"/>
          <w:sz w:val="24"/>
          <w:szCs w:val="24"/>
        </w:rPr>
        <w:t>日</w:t>
      </w:r>
    </w:p>
    <w:p w:rsidR="00660860" w:rsidRPr="00A7354B" w:rsidRDefault="00660860" w:rsidP="00A7354B">
      <w:pPr>
        <w:spacing w:after="0" w:line="500" w:lineRule="exact"/>
        <w:ind w:firstLineChars="200" w:firstLine="482"/>
        <w:rPr>
          <w:rFonts w:ascii="宋体" w:eastAsia="宋体" w:hAnsi="宋体"/>
          <w:b/>
          <w:sz w:val="24"/>
          <w:szCs w:val="24"/>
        </w:rPr>
      </w:pPr>
      <w:r w:rsidRPr="00A7354B">
        <w:rPr>
          <w:rFonts w:ascii="宋体" w:eastAsia="宋体" w:hAnsi="宋体"/>
          <w:b/>
          <w:sz w:val="24"/>
          <w:szCs w:val="24"/>
        </w:rPr>
        <w:t>十三、估价</w:t>
      </w:r>
      <w:r w:rsidRPr="00A7354B">
        <w:rPr>
          <w:rFonts w:ascii="宋体" w:eastAsia="宋体" w:hAnsi="宋体" w:hint="eastAsia"/>
          <w:b/>
          <w:sz w:val="24"/>
          <w:szCs w:val="24"/>
        </w:rPr>
        <w:t>作业</w:t>
      </w:r>
      <w:r w:rsidRPr="00A7354B">
        <w:rPr>
          <w:rFonts w:ascii="宋体" w:eastAsia="宋体" w:hAnsi="宋体"/>
          <w:b/>
          <w:sz w:val="24"/>
          <w:szCs w:val="24"/>
        </w:rPr>
        <w:t>期</w:t>
      </w:r>
    </w:p>
    <w:p w:rsidR="00660860" w:rsidRPr="00A7354B" w:rsidRDefault="00660860" w:rsidP="00A7354B">
      <w:pPr>
        <w:spacing w:after="0" w:line="500" w:lineRule="exact"/>
        <w:ind w:firstLineChars="200" w:firstLine="480"/>
        <w:rPr>
          <w:rFonts w:ascii="宋体" w:eastAsia="宋体" w:hAnsi="宋体"/>
          <w:b/>
          <w:sz w:val="24"/>
          <w:szCs w:val="24"/>
        </w:rPr>
      </w:pPr>
      <w:r w:rsidRPr="00A7354B">
        <w:rPr>
          <w:rFonts w:ascii="宋体" w:eastAsia="宋体" w:hAnsi="宋体" w:hint="eastAsia"/>
          <w:sz w:val="24"/>
          <w:szCs w:val="24"/>
        </w:rPr>
        <w:t>201</w:t>
      </w:r>
      <w:r w:rsidR="00701B5C">
        <w:rPr>
          <w:rFonts w:ascii="宋体" w:eastAsia="宋体" w:hAnsi="宋体" w:hint="eastAsia"/>
          <w:sz w:val="24"/>
          <w:szCs w:val="24"/>
        </w:rPr>
        <w:t>9</w:t>
      </w:r>
      <w:r w:rsidRPr="00A7354B">
        <w:rPr>
          <w:rFonts w:ascii="宋体" w:eastAsia="宋体" w:hAnsi="宋体" w:hint="eastAsia"/>
          <w:sz w:val="24"/>
          <w:szCs w:val="24"/>
        </w:rPr>
        <w:t>年</w:t>
      </w:r>
      <w:r w:rsidR="001E4645">
        <w:rPr>
          <w:rFonts w:ascii="宋体" w:eastAsia="宋体" w:hAnsi="宋体" w:hint="eastAsia"/>
          <w:sz w:val="24"/>
          <w:szCs w:val="24"/>
        </w:rPr>
        <w:t>5</w:t>
      </w:r>
      <w:r w:rsidRPr="00A7354B">
        <w:rPr>
          <w:rFonts w:ascii="宋体" w:eastAsia="宋体" w:hAnsi="宋体" w:hint="eastAsia"/>
          <w:sz w:val="24"/>
          <w:szCs w:val="24"/>
        </w:rPr>
        <w:t>月</w:t>
      </w:r>
      <w:r w:rsidR="00AE2CB3">
        <w:rPr>
          <w:rFonts w:ascii="宋体" w:eastAsia="宋体" w:hAnsi="宋体" w:hint="eastAsia"/>
          <w:sz w:val="24"/>
          <w:szCs w:val="24"/>
        </w:rPr>
        <w:t>9</w:t>
      </w:r>
      <w:r w:rsidRPr="00A7354B">
        <w:rPr>
          <w:rFonts w:ascii="宋体" w:eastAsia="宋体" w:hAnsi="宋体" w:hint="eastAsia"/>
          <w:sz w:val="24"/>
          <w:szCs w:val="24"/>
        </w:rPr>
        <w:t>日至</w:t>
      </w:r>
      <w:r w:rsidR="00701B5C">
        <w:rPr>
          <w:rFonts w:ascii="宋体" w:eastAsia="宋体" w:hAnsi="宋体" w:hint="eastAsia"/>
          <w:sz w:val="24"/>
          <w:szCs w:val="24"/>
        </w:rPr>
        <w:t>2019</w:t>
      </w:r>
      <w:r w:rsidRPr="00A7354B">
        <w:rPr>
          <w:rFonts w:ascii="宋体" w:eastAsia="宋体" w:hAnsi="宋体" w:hint="eastAsia"/>
          <w:sz w:val="24"/>
          <w:szCs w:val="24"/>
        </w:rPr>
        <w:t>年</w:t>
      </w:r>
      <w:r w:rsidR="001E4645">
        <w:rPr>
          <w:rFonts w:ascii="宋体" w:eastAsia="宋体" w:hAnsi="宋体" w:hint="eastAsia"/>
          <w:sz w:val="24"/>
          <w:szCs w:val="24"/>
        </w:rPr>
        <w:t>5</w:t>
      </w:r>
      <w:r w:rsidRPr="00A7354B">
        <w:rPr>
          <w:rFonts w:ascii="宋体" w:eastAsia="宋体" w:hAnsi="宋体" w:hint="eastAsia"/>
          <w:sz w:val="24"/>
          <w:szCs w:val="24"/>
        </w:rPr>
        <w:t>月</w:t>
      </w:r>
      <w:r w:rsidR="0020749C">
        <w:rPr>
          <w:rFonts w:ascii="宋体" w:eastAsia="宋体" w:hAnsi="宋体" w:hint="eastAsia"/>
          <w:sz w:val="24"/>
          <w:szCs w:val="24"/>
        </w:rPr>
        <w:t>30</w:t>
      </w:r>
      <w:r w:rsidRPr="00A7354B">
        <w:rPr>
          <w:rFonts w:ascii="宋体" w:eastAsia="宋体" w:hAnsi="宋体" w:hint="eastAsia"/>
          <w:sz w:val="24"/>
          <w:szCs w:val="24"/>
        </w:rPr>
        <w:t xml:space="preserve">日 </w:t>
      </w:r>
    </w:p>
    <w:p w:rsidR="00660860" w:rsidRPr="001F2D9E" w:rsidRDefault="00C71752" w:rsidP="00C71752">
      <w:pPr>
        <w:spacing w:line="500" w:lineRule="exact"/>
        <w:outlineLvl w:val="0"/>
      </w:pPr>
      <w:r w:rsidRPr="001F2D9E">
        <w:t xml:space="preserve"> </w:t>
      </w:r>
    </w:p>
    <w:p w:rsidR="004358AB" w:rsidRDefault="004358AB" w:rsidP="00D31D50">
      <w:pPr>
        <w:spacing w:line="220" w:lineRule="atLeast"/>
      </w:pPr>
    </w:p>
    <w:sectPr w:rsidR="004358AB" w:rsidSect="002A19FD">
      <w:pgSz w:w="11906" w:h="16838"/>
      <w:pgMar w:top="1440" w:right="1797" w:bottom="1440" w:left="1797"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77A" w:rsidRDefault="005F577A" w:rsidP="00660860">
      <w:pPr>
        <w:spacing w:after="0"/>
      </w:pPr>
      <w:r>
        <w:separator/>
      </w:r>
    </w:p>
  </w:endnote>
  <w:endnote w:type="continuationSeparator" w:id="0">
    <w:p w:rsidR="005F577A" w:rsidRDefault="005F577A" w:rsidP="006608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A4" w:rsidRDefault="00797ED9">
    <w:pPr>
      <w:pStyle w:val="a4"/>
      <w:framePr w:wrap="around" w:vAnchor="text" w:hAnchor="margin" w:xAlign="right" w:y="1"/>
      <w:rPr>
        <w:rStyle w:val="a5"/>
      </w:rPr>
    </w:pPr>
    <w:r>
      <w:rPr>
        <w:rStyle w:val="a5"/>
      </w:rPr>
      <w:fldChar w:fldCharType="begin"/>
    </w:r>
    <w:r w:rsidR="00715CA4">
      <w:rPr>
        <w:rStyle w:val="a5"/>
      </w:rPr>
      <w:instrText xml:space="preserve">PAGE  </w:instrText>
    </w:r>
    <w:r>
      <w:rPr>
        <w:rStyle w:val="a5"/>
      </w:rPr>
      <w:fldChar w:fldCharType="end"/>
    </w:r>
  </w:p>
  <w:p w:rsidR="00715CA4" w:rsidRDefault="00715CA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A4" w:rsidRDefault="00797ED9">
    <w:pPr>
      <w:pStyle w:val="a4"/>
      <w:jc w:val="right"/>
    </w:pPr>
    <w:fldSimple w:instr=" PAGE   \* MERGEFORMAT ">
      <w:r w:rsidR="00C71752" w:rsidRPr="00C71752">
        <w:rPr>
          <w:noProof/>
          <w:lang w:val="zh-CN"/>
        </w:rPr>
        <w:t>9</w:t>
      </w:r>
    </w:fldSimple>
  </w:p>
  <w:p w:rsidR="00715CA4" w:rsidRDefault="00715CA4" w:rsidP="00A66D4F">
    <w:pPr>
      <w:pStyle w:val="a4"/>
      <w:pBdr>
        <w:top w:val="single" w:sz="4" w:space="1" w:color="auto"/>
      </w:pBdr>
      <w:ind w:right="360"/>
      <w:jc w:val="center"/>
    </w:pPr>
    <w:r w:rsidRPr="007E0C8D">
      <w:rPr>
        <w:b/>
        <w:shadow/>
      </w:rPr>
      <w:object w:dxaOrig="9945"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9.75pt" o:ole="">
          <v:imagedata r:id="rId1" o:title="" croptop="15358f" cropbottom="12385f" cropleft="18045f" cropright="11469f"/>
        </v:shape>
        <o:OLEObject Type="Embed" ProgID="AutoCAD.Drawing.16" ShapeID="_x0000_i1025" DrawAspect="Content" ObjectID="_1621686596" r:id="rId2"/>
      </w:object>
    </w:r>
    <w:r w:rsidRPr="00383269">
      <w:rPr>
        <w:rStyle w:val="a5"/>
        <w:rFonts w:ascii="宋体" w:hAnsi="宋体" w:hint="eastAsia"/>
      </w:rPr>
      <w:t>宜昌佳信房地产估价有限公司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77A" w:rsidRDefault="005F577A" w:rsidP="00660860">
      <w:pPr>
        <w:spacing w:after="0"/>
      </w:pPr>
      <w:r>
        <w:separator/>
      </w:r>
    </w:p>
  </w:footnote>
  <w:footnote w:type="continuationSeparator" w:id="0">
    <w:p w:rsidR="005F577A" w:rsidRDefault="005F577A" w:rsidP="006608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A4" w:rsidRDefault="00715CA4" w:rsidP="00A66D4F">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A4" w:rsidRDefault="00715CA4" w:rsidP="00A66D4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A4" w:rsidRPr="00AD2913" w:rsidRDefault="00715CA4" w:rsidP="00B56166">
    <w:pPr>
      <w:pStyle w:val="a3"/>
      <w:pBdr>
        <w:bottom w:val="single" w:sz="4" w:space="1" w:color="auto"/>
      </w:pBdr>
      <w:ind w:leftChars="-85" w:left="-7" w:hangingChars="100" w:hanging="180"/>
      <w:jc w:val="both"/>
      <w:rPr>
        <w:rFonts w:ascii="宋体" w:eastAsia="宋体" w:hAnsi="宋体"/>
        <w:i/>
      </w:rPr>
    </w:pPr>
    <w:r>
      <w:rPr>
        <w:rFonts w:ascii="宋体" w:eastAsia="宋体" w:hAnsi="宋体" w:hint="eastAsia"/>
        <w:i/>
      </w:rPr>
      <w:t>王永红</w:t>
    </w:r>
    <w:r w:rsidRPr="00AD2913">
      <w:rPr>
        <w:rFonts w:ascii="宋体" w:eastAsia="宋体" w:hAnsi="宋体" w:hint="eastAsia"/>
        <w:i/>
      </w:rPr>
      <w:t>位于</w:t>
    </w:r>
    <w:r>
      <w:rPr>
        <w:rFonts w:ascii="宋体" w:eastAsia="宋体" w:hAnsi="宋体" w:hint="eastAsia"/>
        <w:i/>
      </w:rPr>
      <w:t>宜昌市得胜街57号（现得胜街26号）</w:t>
    </w:r>
    <w:r w:rsidRPr="00AD2913">
      <w:rPr>
        <w:rFonts w:ascii="宋体" w:eastAsia="宋体" w:hAnsi="宋体" w:hint="eastAsia"/>
        <w:i/>
      </w:rPr>
      <w:t>的一宗住宅房地产市场价值评估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26621"/>
    <w:multiLevelType w:val="hybridMultilevel"/>
    <w:tmpl w:val="F98AE134"/>
    <w:lvl w:ilvl="0" w:tplc="9FD437C6">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59B23982"/>
    <w:multiLevelType w:val="singleLevel"/>
    <w:tmpl w:val="623285FE"/>
    <w:lvl w:ilvl="0">
      <w:start w:val="1"/>
      <w:numFmt w:val="japaneseCounting"/>
      <w:lvlText w:val="（%1）"/>
      <w:lvlJc w:val="left"/>
      <w:pPr>
        <w:tabs>
          <w:tab w:val="num" w:pos="1200"/>
        </w:tabs>
        <w:ind w:left="1200" w:hanging="720"/>
      </w:pPr>
      <w:rPr>
        <w:rFonts w:hint="eastAsia"/>
      </w:rPr>
    </w:lvl>
  </w:abstractNum>
  <w:abstractNum w:abstractNumId="2">
    <w:nsid w:val="78841FC4"/>
    <w:multiLevelType w:val="hybridMultilevel"/>
    <w:tmpl w:val="F98AE134"/>
    <w:lvl w:ilvl="0" w:tplc="9FD437C6">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displayVerticalDrawingGridEvery w:val="2"/>
  <w:characterSpacingControl w:val="doNotCompress"/>
  <w:hdrShapeDefaults>
    <o:shapedefaults v:ext="edit" spidmax="76802"/>
  </w:hdrShapeDefaults>
  <w:footnotePr>
    <w:footnote w:id="-1"/>
    <w:footnote w:id="0"/>
  </w:footnotePr>
  <w:endnotePr>
    <w:endnote w:id="-1"/>
    <w:endnote w:id="0"/>
  </w:endnotePr>
  <w:compat>
    <w:useFELayout/>
  </w:compat>
  <w:rsids>
    <w:rsidRoot w:val="00D31D50"/>
    <w:rsid w:val="00005C83"/>
    <w:rsid w:val="00026918"/>
    <w:rsid w:val="00054A8A"/>
    <w:rsid w:val="00081887"/>
    <w:rsid w:val="00086F28"/>
    <w:rsid w:val="000B2F16"/>
    <w:rsid w:val="000B5E84"/>
    <w:rsid w:val="000C638F"/>
    <w:rsid w:val="000F0772"/>
    <w:rsid w:val="000F13A3"/>
    <w:rsid w:val="000F2BD5"/>
    <w:rsid w:val="00104466"/>
    <w:rsid w:val="001136FB"/>
    <w:rsid w:val="00120507"/>
    <w:rsid w:val="00120BCF"/>
    <w:rsid w:val="00165543"/>
    <w:rsid w:val="00167E85"/>
    <w:rsid w:val="00181EDF"/>
    <w:rsid w:val="001A1955"/>
    <w:rsid w:val="001C1F6F"/>
    <w:rsid w:val="001C3115"/>
    <w:rsid w:val="001E4645"/>
    <w:rsid w:val="0020749C"/>
    <w:rsid w:val="00222591"/>
    <w:rsid w:val="00237FDE"/>
    <w:rsid w:val="002434D8"/>
    <w:rsid w:val="00243C41"/>
    <w:rsid w:val="00251003"/>
    <w:rsid w:val="0026022A"/>
    <w:rsid w:val="002636BF"/>
    <w:rsid w:val="002674AC"/>
    <w:rsid w:val="002A19FD"/>
    <w:rsid w:val="002A5C46"/>
    <w:rsid w:val="002A76A5"/>
    <w:rsid w:val="0030099C"/>
    <w:rsid w:val="003215AA"/>
    <w:rsid w:val="00323B43"/>
    <w:rsid w:val="00343404"/>
    <w:rsid w:val="00362650"/>
    <w:rsid w:val="0039098E"/>
    <w:rsid w:val="0039311B"/>
    <w:rsid w:val="00394436"/>
    <w:rsid w:val="003A763B"/>
    <w:rsid w:val="003D37D8"/>
    <w:rsid w:val="00410732"/>
    <w:rsid w:val="004260CB"/>
    <w:rsid w:val="00426133"/>
    <w:rsid w:val="00426515"/>
    <w:rsid w:val="00433800"/>
    <w:rsid w:val="004358AB"/>
    <w:rsid w:val="00463749"/>
    <w:rsid w:val="004838EC"/>
    <w:rsid w:val="004A2E60"/>
    <w:rsid w:val="00507951"/>
    <w:rsid w:val="00517717"/>
    <w:rsid w:val="00556092"/>
    <w:rsid w:val="00562BEA"/>
    <w:rsid w:val="00564857"/>
    <w:rsid w:val="005803B7"/>
    <w:rsid w:val="00586947"/>
    <w:rsid w:val="005D4351"/>
    <w:rsid w:val="005F3CFE"/>
    <w:rsid w:val="005F577A"/>
    <w:rsid w:val="00602583"/>
    <w:rsid w:val="00623B4E"/>
    <w:rsid w:val="00636F96"/>
    <w:rsid w:val="00647C1E"/>
    <w:rsid w:val="00660860"/>
    <w:rsid w:val="00666196"/>
    <w:rsid w:val="00670B04"/>
    <w:rsid w:val="006738EF"/>
    <w:rsid w:val="006948DB"/>
    <w:rsid w:val="006B37EA"/>
    <w:rsid w:val="006D7F2F"/>
    <w:rsid w:val="006F088C"/>
    <w:rsid w:val="00701B5C"/>
    <w:rsid w:val="00711E76"/>
    <w:rsid w:val="00714348"/>
    <w:rsid w:val="00715CA4"/>
    <w:rsid w:val="00731E0B"/>
    <w:rsid w:val="00747245"/>
    <w:rsid w:val="007475EA"/>
    <w:rsid w:val="00751F1D"/>
    <w:rsid w:val="00797ED9"/>
    <w:rsid w:val="007C07DF"/>
    <w:rsid w:val="007E6C6F"/>
    <w:rsid w:val="0082043B"/>
    <w:rsid w:val="008235A9"/>
    <w:rsid w:val="008325EC"/>
    <w:rsid w:val="0083457C"/>
    <w:rsid w:val="00887E2F"/>
    <w:rsid w:val="008A04B6"/>
    <w:rsid w:val="008A168C"/>
    <w:rsid w:val="008B1477"/>
    <w:rsid w:val="008B7726"/>
    <w:rsid w:val="008C44FD"/>
    <w:rsid w:val="008C4691"/>
    <w:rsid w:val="008C5DC1"/>
    <w:rsid w:val="008D477F"/>
    <w:rsid w:val="008F4AC9"/>
    <w:rsid w:val="009272CC"/>
    <w:rsid w:val="00935C03"/>
    <w:rsid w:val="00936893"/>
    <w:rsid w:val="00941081"/>
    <w:rsid w:val="00955648"/>
    <w:rsid w:val="00973EE1"/>
    <w:rsid w:val="0098729C"/>
    <w:rsid w:val="009A17CE"/>
    <w:rsid w:val="009D34C4"/>
    <w:rsid w:val="009E4216"/>
    <w:rsid w:val="00A03EA5"/>
    <w:rsid w:val="00A14BD8"/>
    <w:rsid w:val="00A4094F"/>
    <w:rsid w:val="00A44030"/>
    <w:rsid w:val="00A61859"/>
    <w:rsid w:val="00A66D4F"/>
    <w:rsid w:val="00A72AA0"/>
    <w:rsid w:val="00A7354B"/>
    <w:rsid w:val="00A7755D"/>
    <w:rsid w:val="00A84743"/>
    <w:rsid w:val="00A90614"/>
    <w:rsid w:val="00AA13C9"/>
    <w:rsid w:val="00AA40B6"/>
    <w:rsid w:val="00AC3C13"/>
    <w:rsid w:val="00AD2913"/>
    <w:rsid w:val="00AE2CB3"/>
    <w:rsid w:val="00B32207"/>
    <w:rsid w:val="00B40E0A"/>
    <w:rsid w:val="00B56166"/>
    <w:rsid w:val="00B8287C"/>
    <w:rsid w:val="00BA5C80"/>
    <w:rsid w:val="00BA63DD"/>
    <w:rsid w:val="00BB4D96"/>
    <w:rsid w:val="00BD560C"/>
    <w:rsid w:val="00BF02FE"/>
    <w:rsid w:val="00C27BCE"/>
    <w:rsid w:val="00C63AA4"/>
    <w:rsid w:val="00C64645"/>
    <w:rsid w:val="00C71752"/>
    <w:rsid w:val="00C8424B"/>
    <w:rsid w:val="00C901CD"/>
    <w:rsid w:val="00C97826"/>
    <w:rsid w:val="00CA2326"/>
    <w:rsid w:val="00CC10D7"/>
    <w:rsid w:val="00CC248A"/>
    <w:rsid w:val="00CD1C93"/>
    <w:rsid w:val="00CF2740"/>
    <w:rsid w:val="00CF4E8B"/>
    <w:rsid w:val="00CF7D0E"/>
    <w:rsid w:val="00D1154D"/>
    <w:rsid w:val="00D26EDD"/>
    <w:rsid w:val="00D31D50"/>
    <w:rsid w:val="00D42458"/>
    <w:rsid w:val="00D44BB9"/>
    <w:rsid w:val="00D70187"/>
    <w:rsid w:val="00D94973"/>
    <w:rsid w:val="00DA0972"/>
    <w:rsid w:val="00DA61F7"/>
    <w:rsid w:val="00DB7EE6"/>
    <w:rsid w:val="00DD5D4D"/>
    <w:rsid w:val="00DE7EC2"/>
    <w:rsid w:val="00E27502"/>
    <w:rsid w:val="00E31F14"/>
    <w:rsid w:val="00E34C2D"/>
    <w:rsid w:val="00E420C1"/>
    <w:rsid w:val="00E75AC5"/>
    <w:rsid w:val="00E8181A"/>
    <w:rsid w:val="00E86488"/>
    <w:rsid w:val="00EE48F3"/>
    <w:rsid w:val="00EE58D7"/>
    <w:rsid w:val="00F17D5B"/>
    <w:rsid w:val="00F257AC"/>
    <w:rsid w:val="00F30439"/>
    <w:rsid w:val="00F4725D"/>
    <w:rsid w:val="00F52273"/>
    <w:rsid w:val="00F533DE"/>
    <w:rsid w:val="00FA17E3"/>
    <w:rsid w:val="00FA43DE"/>
    <w:rsid w:val="00FE7332"/>
    <w:rsid w:val="00FF34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6086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660860"/>
    <w:rPr>
      <w:rFonts w:ascii="Tahoma" w:hAnsi="Tahoma"/>
      <w:sz w:val="18"/>
      <w:szCs w:val="18"/>
    </w:rPr>
  </w:style>
  <w:style w:type="paragraph" w:styleId="a4">
    <w:name w:val="footer"/>
    <w:basedOn w:val="a"/>
    <w:link w:val="Char0"/>
    <w:uiPriority w:val="99"/>
    <w:unhideWhenUsed/>
    <w:rsid w:val="00660860"/>
    <w:pPr>
      <w:tabs>
        <w:tab w:val="center" w:pos="4153"/>
        <w:tab w:val="right" w:pos="8306"/>
      </w:tabs>
    </w:pPr>
    <w:rPr>
      <w:sz w:val="18"/>
      <w:szCs w:val="18"/>
    </w:rPr>
  </w:style>
  <w:style w:type="character" w:customStyle="1" w:styleId="Char0">
    <w:name w:val="页脚 Char"/>
    <w:basedOn w:val="a0"/>
    <w:link w:val="a4"/>
    <w:uiPriority w:val="99"/>
    <w:rsid w:val="00660860"/>
    <w:rPr>
      <w:rFonts w:ascii="Tahoma" w:hAnsi="Tahoma"/>
      <w:sz w:val="18"/>
      <w:szCs w:val="18"/>
    </w:rPr>
  </w:style>
  <w:style w:type="character" w:styleId="a5">
    <w:name w:val="page number"/>
    <w:basedOn w:val="a0"/>
    <w:rsid w:val="00660860"/>
  </w:style>
  <w:style w:type="paragraph" w:styleId="3">
    <w:name w:val="Body Text Indent 3"/>
    <w:basedOn w:val="a"/>
    <w:link w:val="3Char"/>
    <w:rsid w:val="00660860"/>
    <w:pPr>
      <w:widowControl w:val="0"/>
      <w:adjustRightInd/>
      <w:snapToGrid/>
      <w:spacing w:after="0"/>
      <w:ind w:left="1960" w:hanging="1960"/>
      <w:jc w:val="both"/>
    </w:pPr>
    <w:rPr>
      <w:rFonts w:ascii="宋体" w:eastAsia="宋体" w:hAnsi="Times New Roman" w:cs="Times New Roman"/>
      <w:kern w:val="2"/>
      <w:sz w:val="28"/>
      <w:szCs w:val="20"/>
    </w:rPr>
  </w:style>
  <w:style w:type="character" w:customStyle="1" w:styleId="3Char">
    <w:name w:val="正文文本缩进 3 Char"/>
    <w:basedOn w:val="a0"/>
    <w:link w:val="3"/>
    <w:rsid w:val="00660860"/>
    <w:rPr>
      <w:rFonts w:ascii="宋体" w:eastAsia="宋体" w:hAnsi="Times New Roman" w:cs="Times New Roman"/>
      <w:kern w:val="2"/>
      <w:sz w:val="28"/>
      <w:szCs w:val="20"/>
    </w:rPr>
  </w:style>
  <w:style w:type="paragraph" w:styleId="2">
    <w:name w:val="Body Text Indent 2"/>
    <w:basedOn w:val="a"/>
    <w:link w:val="2Char"/>
    <w:rsid w:val="00660860"/>
    <w:pPr>
      <w:widowControl w:val="0"/>
      <w:adjustRightInd/>
      <w:snapToGrid/>
      <w:spacing w:after="0" w:line="520" w:lineRule="exact"/>
      <w:ind w:firstLine="480"/>
      <w:jc w:val="both"/>
    </w:pPr>
    <w:rPr>
      <w:rFonts w:ascii="Times New Roman" w:eastAsia="宋体" w:hAnsi="Times New Roman" w:cs="Times New Roman"/>
      <w:kern w:val="2"/>
      <w:sz w:val="24"/>
      <w:szCs w:val="20"/>
    </w:rPr>
  </w:style>
  <w:style w:type="character" w:customStyle="1" w:styleId="2Char">
    <w:name w:val="正文文本缩进 2 Char"/>
    <w:basedOn w:val="a0"/>
    <w:link w:val="2"/>
    <w:rsid w:val="00660860"/>
    <w:rPr>
      <w:rFonts w:ascii="Times New Roman" w:eastAsia="宋体" w:hAnsi="Times New Roman" w:cs="Times New Roman"/>
      <w:kern w:val="2"/>
      <w:sz w:val="24"/>
      <w:szCs w:val="20"/>
    </w:rPr>
  </w:style>
  <w:style w:type="paragraph" w:styleId="a6">
    <w:name w:val="Body Text Indent"/>
    <w:basedOn w:val="a"/>
    <w:link w:val="Char1"/>
    <w:rsid w:val="00660860"/>
    <w:pPr>
      <w:widowControl w:val="0"/>
      <w:adjustRightInd/>
      <w:snapToGrid/>
      <w:spacing w:after="0" w:line="560" w:lineRule="exact"/>
      <w:ind w:firstLineChars="200" w:firstLine="560"/>
      <w:jc w:val="both"/>
    </w:pPr>
    <w:rPr>
      <w:rFonts w:ascii="宋体" w:eastAsia="宋体" w:hAnsi="宋体" w:cs="Times New Roman"/>
      <w:kern w:val="2"/>
      <w:sz w:val="28"/>
      <w:szCs w:val="24"/>
    </w:rPr>
  </w:style>
  <w:style w:type="character" w:customStyle="1" w:styleId="Char1">
    <w:name w:val="正文文本缩进 Char"/>
    <w:basedOn w:val="a0"/>
    <w:link w:val="a6"/>
    <w:rsid w:val="00660860"/>
    <w:rPr>
      <w:rFonts w:ascii="宋体" w:eastAsia="宋体" w:hAnsi="宋体" w:cs="Times New Roman"/>
      <w:kern w:val="2"/>
      <w:sz w:val="28"/>
      <w:szCs w:val="24"/>
    </w:rPr>
  </w:style>
  <w:style w:type="character" w:styleId="a7">
    <w:name w:val="Hyperlink"/>
    <w:basedOn w:val="a0"/>
    <w:rsid w:val="00660860"/>
    <w:rPr>
      <w:color w:val="3366CC"/>
      <w:u w:val="single"/>
    </w:rPr>
  </w:style>
  <w:style w:type="paragraph" w:styleId="1">
    <w:name w:val="toc 1"/>
    <w:basedOn w:val="a"/>
    <w:next w:val="a"/>
    <w:autoRedefine/>
    <w:semiHidden/>
    <w:rsid w:val="00660860"/>
    <w:pPr>
      <w:widowControl w:val="0"/>
      <w:adjustRightInd/>
      <w:snapToGrid/>
      <w:spacing w:after="0"/>
      <w:jc w:val="both"/>
    </w:pPr>
    <w:rPr>
      <w:rFonts w:ascii="Times New Roman" w:eastAsia="宋体" w:hAnsi="Times New Roman" w:cs="Times New Roman"/>
      <w:kern w:val="2"/>
      <w:sz w:val="21"/>
      <w:szCs w:val="20"/>
    </w:rPr>
  </w:style>
  <w:style w:type="paragraph" w:customStyle="1" w:styleId="ParaCharCharCharCharCharCharChar">
    <w:name w:val="默认段落字体 Para Char Char Char Char Char Char Char"/>
    <w:basedOn w:val="a"/>
    <w:rsid w:val="00660860"/>
    <w:pPr>
      <w:widowControl w:val="0"/>
      <w:adjustRightInd/>
      <w:snapToGrid/>
      <w:spacing w:after="0"/>
      <w:jc w:val="both"/>
    </w:pPr>
    <w:rPr>
      <w:rFonts w:eastAsia="宋体" w:cs="Times New Roman"/>
      <w:kern w:val="2"/>
      <w:sz w:val="24"/>
      <w:szCs w:val="20"/>
    </w:rPr>
  </w:style>
  <w:style w:type="table" w:styleId="a8">
    <w:name w:val="Table Grid"/>
    <w:basedOn w:val="a1"/>
    <w:rsid w:val="00660860"/>
    <w:pPr>
      <w:widowControl w:val="0"/>
      <w:spacing w:after="0" w:line="240" w:lineRule="auto"/>
      <w:jc w:val="both"/>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a0"/>
    <w:locked/>
    <w:rsid w:val="00660860"/>
    <w:rPr>
      <w:rFonts w:ascii="宋体" w:eastAsia="宋体" w:hAnsi="宋体"/>
      <w:kern w:val="2"/>
      <w:sz w:val="28"/>
      <w:szCs w:val="24"/>
      <w:lang w:val="en-US" w:eastAsia="zh-CN" w:bidi="ar-SA"/>
    </w:rPr>
  </w:style>
  <w:style w:type="paragraph" w:styleId="a9">
    <w:name w:val="Balloon Text"/>
    <w:basedOn w:val="a"/>
    <w:link w:val="Char2"/>
    <w:semiHidden/>
    <w:rsid w:val="00660860"/>
    <w:pPr>
      <w:widowControl w:val="0"/>
      <w:adjustRightInd/>
      <w:snapToGrid/>
      <w:spacing w:after="0"/>
      <w:jc w:val="both"/>
    </w:pPr>
    <w:rPr>
      <w:rFonts w:ascii="Times New Roman" w:eastAsia="宋体" w:hAnsi="Times New Roman" w:cs="Times New Roman"/>
      <w:kern w:val="2"/>
      <w:sz w:val="18"/>
      <w:szCs w:val="18"/>
    </w:rPr>
  </w:style>
  <w:style w:type="character" w:customStyle="1" w:styleId="Char2">
    <w:name w:val="批注框文本 Char"/>
    <w:basedOn w:val="a0"/>
    <w:link w:val="a9"/>
    <w:semiHidden/>
    <w:rsid w:val="00660860"/>
    <w:rPr>
      <w:rFonts w:ascii="Times New Roman" w:eastAsia="宋体" w:hAnsi="Times New Roman" w:cs="Times New Roman"/>
      <w:kern w:val="2"/>
      <w:sz w:val="18"/>
      <w:szCs w:val="18"/>
    </w:rPr>
  </w:style>
  <w:style w:type="paragraph" w:styleId="aa">
    <w:name w:val="Normal (Web)"/>
    <w:basedOn w:val="a"/>
    <w:rsid w:val="00660860"/>
    <w:pPr>
      <w:adjustRightInd/>
      <w:snapToGrid/>
      <w:spacing w:before="100" w:beforeAutospacing="1" w:after="100" w:afterAutospacing="1"/>
    </w:pPr>
    <w:rPr>
      <w:rFonts w:ascii="宋体" w:eastAsia="宋体" w:hAnsi="宋体" w:cs="宋体"/>
      <w:sz w:val="24"/>
      <w:szCs w:val="24"/>
    </w:rPr>
  </w:style>
  <w:style w:type="paragraph" w:styleId="ab">
    <w:name w:val="Date"/>
    <w:basedOn w:val="a"/>
    <w:next w:val="a"/>
    <w:link w:val="Char3"/>
    <w:rsid w:val="00660860"/>
    <w:pPr>
      <w:widowControl w:val="0"/>
      <w:adjustRightInd/>
      <w:snapToGrid/>
      <w:spacing w:after="0"/>
      <w:ind w:leftChars="2500" w:left="100"/>
      <w:jc w:val="both"/>
    </w:pPr>
    <w:rPr>
      <w:rFonts w:ascii="Times New Roman" w:eastAsia="宋体" w:hAnsi="Times New Roman" w:cs="Times New Roman"/>
      <w:kern w:val="2"/>
      <w:sz w:val="21"/>
      <w:szCs w:val="20"/>
    </w:rPr>
  </w:style>
  <w:style w:type="character" w:customStyle="1" w:styleId="Char3">
    <w:name w:val="日期 Char"/>
    <w:basedOn w:val="a0"/>
    <w:link w:val="ab"/>
    <w:rsid w:val="00660860"/>
    <w:rPr>
      <w:rFonts w:ascii="Times New Roman" w:eastAsia="宋体" w:hAnsi="Times New Roman" w:cs="Times New Roman"/>
      <w:kern w:val="2"/>
      <w:sz w:val="21"/>
      <w:szCs w:val="20"/>
    </w:rPr>
  </w:style>
  <w:style w:type="character" w:styleId="ac">
    <w:name w:val="Strong"/>
    <w:basedOn w:val="a0"/>
    <w:qFormat/>
    <w:rsid w:val="00660860"/>
    <w:rPr>
      <w:b/>
      <w:bCs/>
    </w:rPr>
  </w:style>
  <w:style w:type="paragraph" w:styleId="ad">
    <w:name w:val="List Paragraph"/>
    <w:basedOn w:val="a"/>
    <w:qFormat/>
    <w:rsid w:val="00660860"/>
    <w:pPr>
      <w:widowControl w:val="0"/>
      <w:adjustRightInd/>
      <w:snapToGrid/>
      <w:spacing w:after="0"/>
      <w:ind w:firstLineChars="200" w:firstLine="420"/>
      <w:jc w:val="both"/>
    </w:pPr>
    <w:rPr>
      <w:rFonts w:ascii="Times New Roman" w:eastAsia="宋体" w:hAnsi="Times New Roman" w:cs="Times New Roman"/>
      <w:kern w:val="2"/>
      <w:sz w:val="21"/>
      <w:szCs w:val="20"/>
    </w:rPr>
  </w:style>
  <w:style w:type="paragraph" w:customStyle="1" w:styleId="TableParagraph">
    <w:name w:val="Table Paragraph"/>
    <w:basedOn w:val="a"/>
    <w:rsid w:val="00660860"/>
    <w:pPr>
      <w:widowControl w:val="0"/>
      <w:autoSpaceDE w:val="0"/>
      <w:autoSpaceDN w:val="0"/>
      <w:adjustRightInd/>
      <w:snapToGrid/>
      <w:spacing w:after="0"/>
      <w:jc w:val="center"/>
    </w:pPr>
    <w:rPr>
      <w:rFonts w:ascii="Times New Roman" w:eastAsia="宋体" w:hAnsi="Times New Roman" w:cs="Times New Roman"/>
      <w:lang w:val="zh-CN"/>
    </w:rPr>
  </w:style>
  <w:style w:type="paragraph" w:styleId="ae">
    <w:name w:val="Body Text"/>
    <w:basedOn w:val="a"/>
    <w:link w:val="Char4"/>
    <w:rsid w:val="00660860"/>
    <w:pPr>
      <w:widowControl w:val="0"/>
      <w:adjustRightInd/>
      <w:snapToGrid/>
      <w:spacing w:after="120"/>
      <w:jc w:val="both"/>
    </w:pPr>
    <w:rPr>
      <w:rFonts w:ascii="Times New Roman" w:eastAsia="宋体" w:hAnsi="Times New Roman" w:cs="Times New Roman"/>
      <w:kern w:val="2"/>
      <w:sz w:val="21"/>
      <w:szCs w:val="20"/>
    </w:rPr>
  </w:style>
  <w:style w:type="character" w:customStyle="1" w:styleId="Char4">
    <w:name w:val="正文文本 Char"/>
    <w:basedOn w:val="a0"/>
    <w:link w:val="ae"/>
    <w:rsid w:val="00660860"/>
    <w:rPr>
      <w:rFonts w:ascii="Times New Roman" w:eastAsia="宋体" w:hAnsi="Times New Roman" w:cs="Times New Roman"/>
      <w:kern w:val="2"/>
      <w:sz w:val="21"/>
      <w:szCs w:val="20"/>
    </w:rPr>
  </w:style>
</w:styles>
</file>

<file path=word/webSettings.xml><?xml version="1.0" encoding="utf-8"?>
<w:webSettings xmlns:r="http://schemas.openxmlformats.org/officeDocument/2006/relationships" xmlns:w="http://schemas.openxmlformats.org/wordprocessingml/2006/main">
  <w:divs>
    <w:div w:id="58135569">
      <w:bodyDiv w:val="1"/>
      <w:marLeft w:val="0"/>
      <w:marRight w:val="0"/>
      <w:marTop w:val="0"/>
      <w:marBottom w:val="0"/>
      <w:divBdr>
        <w:top w:val="none" w:sz="0" w:space="0" w:color="auto"/>
        <w:left w:val="none" w:sz="0" w:space="0" w:color="auto"/>
        <w:bottom w:val="none" w:sz="0" w:space="0" w:color="auto"/>
        <w:right w:val="none" w:sz="0" w:space="0" w:color="auto"/>
      </w:divBdr>
    </w:div>
    <w:div w:id="91170441">
      <w:bodyDiv w:val="1"/>
      <w:marLeft w:val="0"/>
      <w:marRight w:val="0"/>
      <w:marTop w:val="0"/>
      <w:marBottom w:val="0"/>
      <w:divBdr>
        <w:top w:val="none" w:sz="0" w:space="0" w:color="auto"/>
        <w:left w:val="none" w:sz="0" w:space="0" w:color="auto"/>
        <w:bottom w:val="none" w:sz="0" w:space="0" w:color="auto"/>
        <w:right w:val="none" w:sz="0" w:space="0" w:color="auto"/>
      </w:divBdr>
    </w:div>
    <w:div w:id="212889045">
      <w:bodyDiv w:val="1"/>
      <w:marLeft w:val="0"/>
      <w:marRight w:val="0"/>
      <w:marTop w:val="0"/>
      <w:marBottom w:val="0"/>
      <w:divBdr>
        <w:top w:val="none" w:sz="0" w:space="0" w:color="auto"/>
        <w:left w:val="none" w:sz="0" w:space="0" w:color="auto"/>
        <w:bottom w:val="none" w:sz="0" w:space="0" w:color="auto"/>
        <w:right w:val="none" w:sz="0" w:space="0" w:color="auto"/>
      </w:divBdr>
    </w:div>
    <w:div w:id="269746861">
      <w:bodyDiv w:val="1"/>
      <w:marLeft w:val="0"/>
      <w:marRight w:val="0"/>
      <w:marTop w:val="0"/>
      <w:marBottom w:val="0"/>
      <w:divBdr>
        <w:top w:val="none" w:sz="0" w:space="0" w:color="auto"/>
        <w:left w:val="none" w:sz="0" w:space="0" w:color="auto"/>
        <w:bottom w:val="none" w:sz="0" w:space="0" w:color="auto"/>
        <w:right w:val="none" w:sz="0" w:space="0" w:color="auto"/>
      </w:divBdr>
    </w:div>
    <w:div w:id="434252174">
      <w:bodyDiv w:val="1"/>
      <w:marLeft w:val="0"/>
      <w:marRight w:val="0"/>
      <w:marTop w:val="0"/>
      <w:marBottom w:val="0"/>
      <w:divBdr>
        <w:top w:val="none" w:sz="0" w:space="0" w:color="auto"/>
        <w:left w:val="none" w:sz="0" w:space="0" w:color="auto"/>
        <w:bottom w:val="none" w:sz="0" w:space="0" w:color="auto"/>
        <w:right w:val="none" w:sz="0" w:space="0" w:color="auto"/>
      </w:divBdr>
    </w:div>
    <w:div w:id="465198033">
      <w:bodyDiv w:val="1"/>
      <w:marLeft w:val="0"/>
      <w:marRight w:val="0"/>
      <w:marTop w:val="0"/>
      <w:marBottom w:val="0"/>
      <w:divBdr>
        <w:top w:val="none" w:sz="0" w:space="0" w:color="auto"/>
        <w:left w:val="none" w:sz="0" w:space="0" w:color="auto"/>
        <w:bottom w:val="none" w:sz="0" w:space="0" w:color="auto"/>
        <w:right w:val="none" w:sz="0" w:space="0" w:color="auto"/>
      </w:divBdr>
    </w:div>
    <w:div w:id="511068362">
      <w:bodyDiv w:val="1"/>
      <w:marLeft w:val="0"/>
      <w:marRight w:val="0"/>
      <w:marTop w:val="0"/>
      <w:marBottom w:val="0"/>
      <w:divBdr>
        <w:top w:val="none" w:sz="0" w:space="0" w:color="auto"/>
        <w:left w:val="none" w:sz="0" w:space="0" w:color="auto"/>
        <w:bottom w:val="none" w:sz="0" w:space="0" w:color="auto"/>
        <w:right w:val="none" w:sz="0" w:space="0" w:color="auto"/>
      </w:divBdr>
    </w:div>
    <w:div w:id="615217062">
      <w:bodyDiv w:val="1"/>
      <w:marLeft w:val="0"/>
      <w:marRight w:val="0"/>
      <w:marTop w:val="0"/>
      <w:marBottom w:val="0"/>
      <w:divBdr>
        <w:top w:val="none" w:sz="0" w:space="0" w:color="auto"/>
        <w:left w:val="none" w:sz="0" w:space="0" w:color="auto"/>
        <w:bottom w:val="none" w:sz="0" w:space="0" w:color="auto"/>
        <w:right w:val="none" w:sz="0" w:space="0" w:color="auto"/>
      </w:divBdr>
    </w:div>
    <w:div w:id="1058632243">
      <w:bodyDiv w:val="1"/>
      <w:marLeft w:val="0"/>
      <w:marRight w:val="0"/>
      <w:marTop w:val="0"/>
      <w:marBottom w:val="0"/>
      <w:divBdr>
        <w:top w:val="none" w:sz="0" w:space="0" w:color="auto"/>
        <w:left w:val="none" w:sz="0" w:space="0" w:color="auto"/>
        <w:bottom w:val="none" w:sz="0" w:space="0" w:color="auto"/>
        <w:right w:val="none" w:sz="0" w:space="0" w:color="auto"/>
      </w:divBdr>
    </w:div>
    <w:div w:id="1497526260">
      <w:bodyDiv w:val="1"/>
      <w:marLeft w:val="0"/>
      <w:marRight w:val="0"/>
      <w:marTop w:val="0"/>
      <w:marBottom w:val="0"/>
      <w:divBdr>
        <w:top w:val="none" w:sz="0" w:space="0" w:color="auto"/>
        <w:left w:val="none" w:sz="0" w:space="0" w:color="auto"/>
        <w:bottom w:val="none" w:sz="0" w:space="0" w:color="auto"/>
        <w:right w:val="none" w:sz="0" w:space="0" w:color="auto"/>
      </w:divBdr>
    </w:div>
    <w:div w:id="1570261242">
      <w:bodyDiv w:val="1"/>
      <w:marLeft w:val="0"/>
      <w:marRight w:val="0"/>
      <w:marTop w:val="0"/>
      <w:marBottom w:val="0"/>
      <w:divBdr>
        <w:top w:val="none" w:sz="0" w:space="0" w:color="auto"/>
        <w:left w:val="none" w:sz="0" w:space="0" w:color="auto"/>
        <w:bottom w:val="none" w:sz="0" w:space="0" w:color="auto"/>
        <w:right w:val="none" w:sz="0" w:space="0" w:color="auto"/>
      </w:divBdr>
    </w:div>
    <w:div w:id="1760828010">
      <w:bodyDiv w:val="1"/>
      <w:marLeft w:val="0"/>
      <w:marRight w:val="0"/>
      <w:marTop w:val="0"/>
      <w:marBottom w:val="0"/>
      <w:divBdr>
        <w:top w:val="none" w:sz="0" w:space="0" w:color="auto"/>
        <w:left w:val="none" w:sz="0" w:space="0" w:color="auto"/>
        <w:bottom w:val="none" w:sz="0" w:space="0" w:color="auto"/>
        <w:right w:val="none" w:sz="0" w:space="0" w:color="auto"/>
      </w:divBdr>
    </w:div>
    <w:div w:id="1843549133">
      <w:bodyDiv w:val="1"/>
      <w:marLeft w:val="0"/>
      <w:marRight w:val="0"/>
      <w:marTop w:val="0"/>
      <w:marBottom w:val="0"/>
      <w:divBdr>
        <w:top w:val="none" w:sz="0" w:space="0" w:color="auto"/>
        <w:left w:val="none" w:sz="0" w:space="0" w:color="auto"/>
        <w:bottom w:val="none" w:sz="0" w:space="0" w:color="auto"/>
        <w:right w:val="none" w:sz="0" w:space="0" w:color="auto"/>
      </w:divBdr>
    </w:div>
    <w:div w:id="1857841935">
      <w:bodyDiv w:val="1"/>
      <w:marLeft w:val="0"/>
      <w:marRight w:val="0"/>
      <w:marTop w:val="0"/>
      <w:marBottom w:val="0"/>
      <w:divBdr>
        <w:top w:val="none" w:sz="0" w:space="0" w:color="auto"/>
        <w:left w:val="none" w:sz="0" w:space="0" w:color="auto"/>
        <w:bottom w:val="none" w:sz="0" w:space="0" w:color="auto"/>
        <w:right w:val="none" w:sz="0" w:space="0" w:color="auto"/>
      </w:divBdr>
    </w:div>
    <w:div w:id="19826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9</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109</cp:revision>
  <cp:lastPrinted>2019-05-15T03:16:00Z</cp:lastPrinted>
  <dcterms:created xsi:type="dcterms:W3CDTF">2019-03-08T07:41:00Z</dcterms:created>
  <dcterms:modified xsi:type="dcterms:W3CDTF">2019-06-10T07:44:00Z</dcterms:modified>
</cp:coreProperties>
</file>