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B7A" w:rsidRPr="00D81907" w:rsidRDefault="00F65B7A"/>
    <w:p w:rsidR="00F65B7A" w:rsidRPr="00D81907" w:rsidRDefault="00F65B7A">
      <w:pPr>
        <w:tabs>
          <w:tab w:val="left" w:pos="4680"/>
        </w:tabs>
        <w:jc w:val="center"/>
        <w:rPr>
          <w:rFonts w:eastAsia="楷体_GB2312"/>
          <w:sz w:val="28"/>
        </w:rPr>
      </w:pPr>
    </w:p>
    <w:p w:rsidR="00F65B7A" w:rsidRPr="00D81907" w:rsidRDefault="00F65B7A">
      <w:pPr>
        <w:jc w:val="center"/>
        <w:rPr>
          <w:rFonts w:eastAsia="楷体_GB2312"/>
          <w:sz w:val="28"/>
        </w:rPr>
      </w:pPr>
    </w:p>
    <w:p w:rsidR="00F65B7A" w:rsidRPr="00D81907" w:rsidRDefault="00F65B7A">
      <w:pPr>
        <w:jc w:val="center"/>
        <w:rPr>
          <w:rFonts w:eastAsia="楷体_GB2312"/>
          <w:sz w:val="28"/>
        </w:rPr>
      </w:pPr>
    </w:p>
    <w:p w:rsidR="00F65B7A" w:rsidRPr="00D81907" w:rsidRDefault="00F65B7A">
      <w:pPr>
        <w:jc w:val="center"/>
        <w:rPr>
          <w:rFonts w:eastAsia="楷体_GB2312"/>
          <w:sz w:val="28"/>
        </w:rPr>
      </w:pPr>
    </w:p>
    <w:p w:rsidR="00F65B7A" w:rsidRPr="00D81907" w:rsidRDefault="00F65B7A">
      <w:pPr>
        <w:jc w:val="center"/>
        <w:rPr>
          <w:rFonts w:eastAsia="楷体_GB2312"/>
          <w:sz w:val="28"/>
        </w:rPr>
      </w:pPr>
    </w:p>
    <w:p w:rsidR="00F65B7A" w:rsidRPr="00D81907" w:rsidRDefault="00F65B7A">
      <w:pPr>
        <w:adjustRightInd w:val="0"/>
        <w:snapToGrid w:val="0"/>
        <w:spacing w:line="360" w:lineRule="auto"/>
        <w:jc w:val="center"/>
        <w:rPr>
          <w:b/>
          <w:bCs/>
          <w:iCs/>
          <w:spacing w:val="70"/>
          <w:sz w:val="44"/>
        </w:rPr>
      </w:pPr>
    </w:p>
    <w:p w:rsidR="00F65B7A" w:rsidRPr="00D81907" w:rsidRDefault="00631DAB">
      <w:pPr>
        <w:adjustRightInd w:val="0"/>
        <w:snapToGrid w:val="0"/>
        <w:spacing w:line="360" w:lineRule="auto"/>
        <w:jc w:val="center"/>
        <w:rPr>
          <w:b/>
          <w:bCs/>
          <w:iCs/>
          <w:spacing w:val="70"/>
          <w:sz w:val="44"/>
        </w:rPr>
      </w:pPr>
      <w:r w:rsidRPr="00D81907">
        <w:rPr>
          <w:b/>
          <w:bCs/>
          <w:iCs/>
          <w:spacing w:val="70"/>
          <w:sz w:val="44"/>
        </w:rPr>
        <w:t>房</w:t>
      </w:r>
      <w:r w:rsidRPr="00D81907">
        <w:rPr>
          <w:rFonts w:hint="eastAsia"/>
          <w:b/>
          <w:bCs/>
          <w:iCs/>
          <w:spacing w:val="70"/>
          <w:sz w:val="44"/>
        </w:rPr>
        <w:t>地</w:t>
      </w:r>
      <w:r w:rsidRPr="00D81907">
        <w:rPr>
          <w:b/>
          <w:bCs/>
          <w:iCs/>
          <w:spacing w:val="70"/>
          <w:sz w:val="44"/>
        </w:rPr>
        <w:t>产估价报告</w:t>
      </w:r>
    </w:p>
    <w:p w:rsidR="00F65B7A" w:rsidRPr="00D81907" w:rsidRDefault="00F65B7A">
      <w:pPr>
        <w:adjustRightInd w:val="0"/>
        <w:snapToGrid w:val="0"/>
        <w:spacing w:line="360" w:lineRule="auto"/>
        <w:ind w:leftChars="1201" w:left="4022" w:hangingChars="500" w:hanging="1500"/>
        <w:rPr>
          <w:rFonts w:eastAsia="楷体_GB2312"/>
          <w:sz w:val="30"/>
        </w:rPr>
      </w:pPr>
    </w:p>
    <w:p w:rsidR="00F65B7A" w:rsidRPr="00D81907" w:rsidRDefault="00F65B7A">
      <w:pPr>
        <w:adjustRightInd w:val="0"/>
        <w:snapToGrid w:val="0"/>
        <w:spacing w:line="360" w:lineRule="auto"/>
        <w:ind w:leftChars="1201" w:left="4022" w:hangingChars="500" w:hanging="1500"/>
        <w:rPr>
          <w:rFonts w:eastAsia="楷体_GB2312"/>
          <w:sz w:val="30"/>
        </w:rPr>
      </w:pPr>
    </w:p>
    <w:p w:rsidR="00F65B7A" w:rsidRPr="00D81907" w:rsidRDefault="00F65B7A">
      <w:pPr>
        <w:adjustRightInd w:val="0"/>
        <w:snapToGrid w:val="0"/>
        <w:spacing w:line="360" w:lineRule="auto"/>
        <w:ind w:leftChars="1201" w:left="4022" w:hangingChars="500" w:hanging="1500"/>
        <w:rPr>
          <w:rFonts w:eastAsia="楷体_GB2312"/>
          <w:sz w:val="30"/>
        </w:rPr>
      </w:pPr>
    </w:p>
    <w:p w:rsidR="00F65B7A" w:rsidRPr="00D81907" w:rsidRDefault="00F65B7A">
      <w:pPr>
        <w:adjustRightInd w:val="0"/>
        <w:snapToGrid w:val="0"/>
        <w:spacing w:line="360" w:lineRule="auto"/>
        <w:ind w:leftChars="1201" w:left="4022" w:hangingChars="500" w:hanging="1500"/>
        <w:rPr>
          <w:rFonts w:eastAsia="楷体_GB2312"/>
          <w:sz w:val="30"/>
        </w:rPr>
      </w:pPr>
    </w:p>
    <w:p w:rsidR="00F65B7A" w:rsidRPr="00D81907" w:rsidRDefault="00F65B7A">
      <w:pPr>
        <w:adjustRightInd w:val="0"/>
        <w:snapToGrid w:val="0"/>
        <w:spacing w:line="360" w:lineRule="auto"/>
        <w:ind w:leftChars="1201" w:left="4022" w:hangingChars="500" w:hanging="1500"/>
        <w:rPr>
          <w:rFonts w:eastAsia="楷体_GB2312"/>
          <w:sz w:val="30"/>
        </w:rPr>
      </w:pPr>
    </w:p>
    <w:p w:rsidR="00F65B7A" w:rsidRPr="00D81907" w:rsidRDefault="00631DAB">
      <w:pPr>
        <w:wordWrap w:val="0"/>
        <w:autoSpaceDE w:val="0"/>
        <w:autoSpaceDN w:val="0"/>
        <w:adjustRightInd w:val="0"/>
        <w:snapToGrid w:val="0"/>
        <w:spacing w:line="360" w:lineRule="auto"/>
        <w:ind w:leftChars="405" w:left="2588" w:hangingChars="541" w:hanging="1738"/>
        <w:rPr>
          <w:rFonts w:ascii="楷体_GB2312" w:eastAsia="楷体_GB2312" w:hAnsi="楷体"/>
          <w:b/>
          <w:spacing w:val="-14"/>
          <w:sz w:val="32"/>
          <w:szCs w:val="32"/>
        </w:rPr>
      </w:pPr>
      <w:r w:rsidRPr="00D81907">
        <w:rPr>
          <w:rFonts w:ascii="楷体_GB2312" w:eastAsia="楷体_GB2312" w:hAnsi="楷体" w:hint="eastAsia"/>
          <w:b/>
          <w:bCs/>
          <w:sz w:val="32"/>
        </w:rPr>
        <w:t>项目名称：张秋</w:t>
      </w:r>
      <w:proofErr w:type="gramStart"/>
      <w:r w:rsidRPr="00D81907">
        <w:rPr>
          <w:rFonts w:ascii="楷体_GB2312" w:eastAsia="楷体_GB2312" w:hAnsi="楷体" w:hint="eastAsia"/>
          <w:b/>
          <w:bCs/>
          <w:sz w:val="32"/>
        </w:rPr>
        <w:t>堂位于</w:t>
      </w:r>
      <w:proofErr w:type="gramEnd"/>
      <w:r w:rsidRPr="00D81907">
        <w:rPr>
          <w:rFonts w:ascii="楷体_GB2312" w:eastAsia="楷体_GB2312" w:hAnsi="楷体" w:hint="eastAsia"/>
          <w:b/>
          <w:bCs/>
          <w:sz w:val="32"/>
        </w:rPr>
        <w:t>邯郸市复兴区安泰小区1号楼中单元</w:t>
      </w:r>
      <w:proofErr w:type="gramStart"/>
      <w:r w:rsidRPr="00D81907">
        <w:rPr>
          <w:rFonts w:ascii="楷体_GB2312" w:eastAsia="楷体_GB2312" w:hAnsi="楷体" w:hint="eastAsia"/>
          <w:b/>
          <w:bCs/>
          <w:sz w:val="32"/>
        </w:rPr>
        <w:t>6层西户的</w:t>
      </w:r>
      <w:proofErr w:type="gramEnd"/>
      <w:r w:rsidRPr="00D81907">
        <w:rPr>
          <w:rFonts w:ascii="楷体_GB2312" w:eastAsia="楷体_GB2312" w:hAnsi="楷体" w:hint="eastAsia"/>
          <w:b/>
          <w:bCs/>
          <w:sz w:val="32"/>
        </w:rPr>
        <w:t>房地产市场价值评估</w:t>
      </w:r>
    </w:p>
    <w:p w:rsidR="00F65B7A" w:rsidRPr="00D81907" w:rsidRDefault="00631DAB">
      <w:pPr>
        <w:adjustRightInd w:val="0"/>
        <w:snapToGrid w:val="0"/>
        <w:spacing w:line="360" w:lineRule="auto"/>
        <w:ind w:firstLineChars="246" w:firstLine="790"/>
        <w:rPr>
          <w:rFonts w:ascii="楷体_GB2312" w:eastAsia="楷体_GB2312" w:hAnsi="楷体"/>
          <w:b/>
          <w:bCs/>
          <w:sz w:val="32"/>
          <w:szCs w:val="32"/>
        </w:rPr>
      </w:pPr>
      <w:r w:rsidRPr="00D81907">
        <w:rPr>
          <w:rFonts w:ascii="楷体_GB2312" w:eastAsia="楷体_GB2312" w:hAnsi="楷体" w:hint="eastAsia"/>
          <w:b/>
          <w:bCs/>
          <w:sz w:val="32"/>
        </w:rPr>
        <w:t>估价委托人：河北省魏县人民法院</w:t>
      </w:r>
    </w:p>
    <w:p w:rsidR="00F65B7A" w:rsidRPr="00D81907" w:rsidRDefault="00631DAB">
      <w:pPr>
        <w:adjustRightInd w:val="0"/>
        <w:snapToGrid w:val="0"/>
        <w:spacing w:line="360" w:lineRule="auto"/>
        <w:ind w:firstLineChars="246" w:firstLine="790"/>
        <w:rPr>
          <w:rFonts w:ascii="楷体_GB2312" w:eastAsia="楷体_GB2312" w:hAnsi="楷体"/>
          <w:b/>
          <w:bCs/>
          <w:sz w:val="32"/>
        </w:rPr>
      </w:pPr>
      <w:r w:rsidRPr="00D81907">
        <w:rPr>
          <w:rFonts w:ascii="楷体_GB2312" w:eastAsia="楷体_GB2312" w:hAnsi="楷体" w:hint="eastAsia"/>
          <w:b/>
          <w:bCs/>
          <w:sz w:val="32"/>
        </w:rPr>
        <w:t>估价机构：河北新世纪房地产评估经纪有限公司</w:t>
      </w:r>
    </w:p>
    <w:p w:rsidR="00F65B7A" w:rsidRPr="00D81907" w:rsidRDefault="00631DAB">
      <w:pPr>
        <w:adjustRightInd w:val="0"/>
        <w:snapToGrid w:val="0"/>
        <w:spacing w:line="360" w:lineRule="auto"/>
        <w:ind w:firstLineChars="246" w:firstLine="790"/>
        <w:rPr>
          <w:rFonts w:ascii="楷体_GB2312" w:eastAsia="楷体_GB2312" w:hAnsi="楷体"/>
          <w:b/>
          <w:bCs/>
          <w:sz w:val="32"/>
        </w:rPr>
      </w:pPr>
      <w:r w:rsidRPr="00D81907">
        <w:rPr>
          <w:rFonts w:ascii="楷体_GB2312" w:eastAsia="楷体_GB2312" w:hAnsi="楷体" w:hint="eastAsia"/>
          <w:b/>
          <w:bCs/>
          <w:sz w:val="32"/>
        </w:rPr>
        <w:t>注册房地产估价师：</w:t>
      </w:r>
      <w:proofErr w:type="gramStart"/>
      <w:r w:rsidRPr="00D81907">
        <w:rPr>
          <w:rFonts w:ascii="楷体_GB2312" w:eastAsia="楷体_GB2312" w:hAnsi="楷体" w:hint="eastAsia"/>
          <w:b/>
          <w:bCs/>
          <w:sz w:val="32"/>
        </w:rPr>
        <w:t>李振禄</w:t>
      </w:r>
      <w:proofErr w:type="gramEnd"/>
      <w:r w:rsidRPr="00D81907">
        <w:rPr>
          <w:rFonts w:ascii="楷体_GB2312" w:eastAsia="楷体_GB2312" w:hAnsi="楷体" w:hint="eastAsia"/>
          <w:b/>
          <w:bCs/>
          <w:sz w:val="32"/>
        </w:rPr>
        <w:t>(注册号：1320020034)</w:t>
      </w:r>
    </w:p>
    <w:p w:rsidR="00F65B7A" w:rsidRPr="00D81907" w:rsidRDefault="00631DAB">
      <w:pPr>
        <w:adjustRightInd w:val="0"/>
        <w:snapToGrid w:val="0"/>
        <w:spacing w:line="360" w:lineRule="auto"/>
        <w:ind w:firstLineChars="246" w:firstLine="790"/>
        <w:rPr>
          <w:rFonts w:ascii="楷体_GB2312" w:eastAsia="楷体_GB2312" w:hAnsi="楷体"/>
          <w:b/>
          <w:bCs/>
          <w:sz w:val="32"/>
        </w:rPr>
      </w:pPr>
      <w:r w:rsidRPr="00D81907">
        <w:rPr>
          <w:rFonts w:ascii="楷体_GB2312" w:eastAsia="楷体_GB2312" w:hAnsi="楷体" w:hint="eastAsia"/>
          <w:b/>
          <w:bCs/>
          <w:sz w:val="32"/>
        </w:rPr>
        <w:t xml:space="preserve">                  付  </w:t>
      </w:r>
      <w:proofErr w:type="gramStart"/>
      <w:r w:rsidRPr="00D81907">
        <w:rPr>
          <w:rFonts w:ascii="楷体_GB2312" w:eastAsia="楷体_GB2312" w:hAnsi="楷体" w:hint="eastAsia"/>
          <w:b/>
          <w:bCs/>
          <w:sz w:val="32"/>
        </w:rPr>
        <w:t>媛</w:t>
      </w:r>
      <w:proofErr w:type="gramEnd"/>
      <w:r w:rsidRPr="00D81907">
        <w:rPr>
          <w:rFonts w:ascii="楷体_GB2312" w:eastAsia="楷体_GB2312" w:hAnsi="楷体" w:hint="eastAsia"/>
          <w:b/>
          <w:bCs/>
          <w:sz w:val="32"/>
        </w:rPr>
        <w:t>(注册号：1320100039)</w:t>
      </w:r>
    </w:p>
    <w:p w:rsidR="00F65B7A" w:rsidRPr="00D81907" w:rsidRDefault="00631DAB">
      <w:pPr>
        <w:adjustRightInd w:val="0"/>
        <w:snapToGrid w:val="0"/>
        <w:spacing w:line="360" w:lineRule="auto"/>
        <w:ind w:firstLineChars="246" w:firstLine="790"/>
        <w:rPr>
          <w:rFonts w:ascii="楷体_GB2312" w:eastAsia="楷体_GB2312" w:hAnsi="楷体"/>
          <w:b/>
          <w:bCs/>
          <w:sz w:val="32"/>
        </w:rPr>
      </w:pPr>
      <w:r w:rsidRPr="00D81907">
        <w:rPr>
          <w:rFonts w:ascii="楷体_GB2312" w:eastAsia="楷体_GB2312" w:hAnsi="楷体" w:hint="eastAsia"/>
          <w:b/>
          <w:bCs/>
          <w:sz w:val="32"/>
        </w:rPr>
        <w:t>估价报告出具日期：2019年1月21日</w:t>
      </w:r>
    </w:p>
    <w:p w:rsidR="00F65B7A" w:rsidRPr="00D81907" w:rsidRDefault="00631DAB">
      <w:pPr>
        <w:adjustRightInd w:val="0"/>
        <w:snapToGrid w:val="0"/>
        <w:spacing w:line="360" w:lineRule="auto"/>
        <w:ind w:firstLineChars="246" w:firstLine="790"/>
        <w:rPr>
          <w:rFonts w:ascii="楷体_GB2312" w:eastAsia="楷体_GB2312" w:hAnsi="楷体"/>
          <w:b/>
          <w:bCs/>
          <w:sz w:val="30"/>
        </w:rPr>
      </w:pPr>
      <w:r w:rsidRPr="00D81907">
        <w:rPr>
          <w:rFonts w:ascii="楷体_GB2312" w:eastAsia="楷体_GB2312" w:hAnsi="楷体" w:hint="eastAsia"/>
          <w:b/>
          <w:bCs/>
          <w:sz w:val="32"/>
        </w:rPr>
        <w:t>估价报告编号：冀新房（2018）（</w:t>
      </w:r>
      <w:proofErr w:type="gramStart"/>
      <w:r w:rsidRPr="00D81907">
        <w:rPr>
          <w:rFonts w:ascii="楷体_GB2312" w:eastAsia="楷体_GB2312" w:hAnsi="楷体" w:hint="eastAsia"/>
          <w:b/>
          <w:bCs/>
          <w:sz w:val="32"/>
        </w:rPr>
        <w:t>邯</w:t>
      </w:r>
      <w:proofErr w:type="gramEnd"/>
      <w:r w:rsidRPr="00D81907">
        <w:rPr>
          <w:rFonts w:ascii="楷体_GB2312" w:eastAsia="楷体_GB2312" w:hAnsi="楷体" w:hint="eastAsia"/>
          <w:b/>
          <w:bCs/>
          <w:sz w:val="32"/>
        </w:rPr>
        <w:t>估）字第0</w:t>
      </w:r>
      <w:r w:rsidRPr="00D81907">
        <w:rPr>
          <w:rFonts w:ascii="楷体_GB2312" w:eastAsia="楷体_GB2312" w:hAnsi="楷体"/>
          <w:b/>
          <w:bCs/>
          <w:sz w:val="32"/>
        </w:rPr>
        <w:t>05</w:t>
      </w:r>
      <w:r w:rsidRPr="00D81907">
        <w:rPr>
          <w:rFonts w:ascii="楷体_GB2312" w:eastAsia="楷体_GB2312" w:hAnsi="楷体" w:hint="eastAsia"/>
          <w:b/>
          <w:bCs/>
          <w:sz w:val="32"/>
        </w:rPr>
        <w:t>号</w:t>
      </w:r>
    </w:p>
    <w:p w:rsidR="00F65B7A" w:rsidRPr="00D81907" w:rsidRDefault="00F65B7A">
      <w:pPr>
        <w:adjustRightInd w:val="0"/>
        <w:snapToGrid w:val="0"/>
        <w:spacing w:line="360" w:lineRule="auto"/>
        <w:ind w:firstLineChars="246" w:firstLine="741"/>
        <w:rPr>
          <w:rFonts w:ascii="楷体_GB2312" w:eastAsia="楷体_GB2312" w:hAnsi="楷体"/>
          <w:b/>
          <w:bCs/>
          <w:sz w:val="30"/>
        </w:rPr>
      </w:pPr>
    </w:p>
    <w:p w:rsidR="00F65B7A" w:rsidRPr="00D81907" w:rsidRDefault="00631DAB">
      <w:pPr>
        <w:tabs>
          <w:tab w:val="left" w:pos="7110"/>
        </w:tabs>
        <w:adjustRightInd w:val="0"/>
        <w:snapToGrid w:val="0"/>
        <w:spacing w:line="360" w:lineRule="auto"/>
        <w:jc w:val="center"/>
        <w:rPr>
          <w:b/>
          <w:bCs/>
          <w:sz w:val="32"/>
        </w:rPr>
      </w:pPr>
      <w:r w:rsidRPr="00D81907">
        <w:rPr>
          <w:b/>
          <w:bCs/>
          <w:sz w:val="32"/>
        </w:rPr>
        <w:br w:type="page"/>
      </w:r>
      <w:r w:rsidRPr="00D81907">
        <w:rPr>
          <w:b/>
          <w:bCs/>
          <w:sz w:val="32"/>
        </w:rPr>
        <w:lastRenderedPageBreak/>
        <w:t>目</w:t>
      </w:r>
      <w:r w:rsidRPr="00D81907">
        <w:rPr>
          <w:b/>
          <w:bCs/>
          <w:sz w:val="32"/>
        </w:rPr>
        <w:t xml:space="preserve">    </w:t>
      </w:r>
      <w:r w:rsidRPr="00D81907">
        <w:rPr>
          <w:b/>
          <w:bCs/>
          <w:sz w:val="32"/>
        </w:rPr>
        <w:t>录</w:t>
      </w:r>
    </w:p>
    <w:p w:rsidR="00F65B7A" w:rsidRPr="00D81907" w:rsidRDefault="00F65B7A">
      <w:pPr>
        <w:tabs>
          <w:tab w:val="left" w:pos="7110"/>
        </w:tabs>
        <w:adjustRightInd w:val="0"/>
        <w:snapToGrid w:val="0"/>
        <w:spacing w:line="360" w:lineRule="auto"/>
        <w:ind w:firstLineChars="600" w:firstLine="1687"/>
        <w:rPr>
          <w:rFonts w:eastAsia="仿宋_GB2312"/>
          <w:b/>
          <w:bCs/>
          <w:sz w:val="28"/>
        </w:rPr>
      </w:pPr>
    </w:p>
    <w:p w:rsidR="00F65B7A" w:rsidRPr="00D81907" w:rsidRDefault="00631DAB">
      <w:pPr>
        <w:tabs>
          <w:tab w:val="left" w:pos="7110"/>
        </w:tabs>
        <w:adjustRightInd w:val="0"/>
        <w:snapToGrid w:val="0"/>
        <w:spacing w:line="360" w:lineRule="auto"/>
        <w:jc w:val="center"/>
        <w:rPr>
          <w:rFonts w:eastAsia="仿宋_GB2312"/>
          <w:b/>
          <w:bCs/>
          <w:sz w:val="28"/>
        </w:rPr>
      </w:pPr>
      <w:r w:rsidRPr="00D81907">
        <w:rPr>
          <w:rFonts w:ascii="仿宋_GB2312" w:eastAsia="仿宋_GB2312"/>
          <w:b/>
          <w:bCs/>
          <w:sz w:val="28"/>
        </w:rPr>
        <w:t>1</w:t>
      </w:r>
      <w:r w:rsidRPr="00D81907">
        <w:rPr>
          <w:rFonts w:eastAsia="仿宋_GB2312"/>
          <w:b/>
          <w:bCs/>
          <w:sz w:val="28"/>
        </w:rPr>
        <w:t>、致</w:t>
      </w:r>
      <w:r w:rsidRPr="00D81907">
        <w:rPr>
          <w:rFonts w:eastAsia="仿宋_GB2312" w:hint="eastAsia"/>
          <w:b/>
          <w:bCs/>
          <w:sz w:val="28"/>
        </w:rPr>
        <w:t>估价委托人</w:t>
      </w:r>
      <w:r w:rsidRPr="00D81907">
        <w:rPr>
          <w:rFonts w:eastAsia="仿宋_GB2312"/>
          <w:b/>
          <w:bCs/>
          <w:sz w:val="28"/>
        </w:rPr>
        <w:t>函</w:t>
      </w:r>
      <w:r w:rsidRPr="00D81907">
        <w:rPr>
          <w:rFonts w:eastAsia="仿宋_GB2312" w:hint="eastAsia"/>
          <w:b/>
          <w:bCs/>
          <w:sz w:val="28"/>
        </w:rPr>
        <w:t>----------------------------------------------</w:t>
      </w:r>
      <w:r w:rsidRPr="00D81907">
        <w:rPr>
          <w:rFonts w:ascii="仿宋_GB2312" w:eastAsia="仿宋_GB2312" w:hint="eastAsia"/>
          <w:b/>
          <w:bCs/>
          <w:sz w:val="28"/>
        </w:rPr>
        <w:t>2</w:t>
      </w:r>
    </w:p>
    <w:p w:rsidR="00F65B7A" w:rsidRPr="00D81907" w:rsidRDefault="00F65B7A">
      <w:pPr>
        <w:tabs>
          <w:tab w:val="left" w:pos="7110"/>
        </w:tabs>
        <w:adjustRightInd w:val="0"/>
        <w:snapToGrid w:val="0"/>
        <w:spacing w:line="360" w:lineRule="auto"/>
        <w:jc w:val="center"/>
        <w:rPr>
          <w:rFonts w:eastAsia="仿宋_GB2312"/>
          <w:b/>
          <w:bCs/>
          <w:sz w:val="28"/>
        </w:rPr>
      </w:pPr>
    </w:p>
    <w:p w:rsidR="00F65B7A" w:rsidRPr="00D81907" w:rsidRDefault="00631DAB">
      <w:pPr>
        <w:tabs>
          <w:tab w:val="left" w:pos="7110"/>
        </w:tabs>
        <w:adjustRightInd w:val="0"/>
        <w:snapToGrid w:val="0"/>
        <w:spacing w:line="360" w:lineRule="auto"/>
        <w:jc w:val="center"/>
        <w:rPr>
          <w:rFonts w:eastAsia="仿宋_GB2312"/>
          <w:b/>
          <w:bCs/>
          <w:sz w:val="28"/>
        </w:rPr>
      </w:pPr>
      <w:r w:rsidRPr="00D81907">
        <w:rPr>
          <w:rFonts w:ascii="仿宋_GB2312" w:eastAsia="仿宋_GB2312"/>
          <w:b/>
          <w:bCs/>
          <w:sz w:val="28"/>
        </w:rPr>
        <w:t>2</w:t>
      </w:r>
      <w:r w:rsidRPr="00D81907">
        <w:rPr>
          <w:rFonts w:eastAsia="仿宋_GB2312"/>
          <w:b/>
          <w:bCs/>
          <w:sz w:val="28"/>
        </w:rPr>
        <w:t>、估价师声明</w:t>
      </w:r>
      <w:r w:rsidRPr="00D81907">
        <w:rPr>
          <w:rFonts w:eastAsia="仿宋_GB2312" w:hint="eastAsia"/>
          <w:b/>
          <w:bCs/>
          <w:sz w:val="28"/>
        </w:rPr>
        <w:t>----------------------------------------------------</w:t>
      </w:r>
      <w:r w:rsidRPr="00D81907">
        <w:rPr>
          <w:rFonts w:ascii="仿宋_GB2312" w:eastAsia="仿宋_GB2312" w:hint="eastAsia"/>
          <w:b/>
          <w:bCs/>
          <w:sz w:val="28"/>
        </w:rPr>
        <w:t>3</w:t>
      </w:r>
    </w:p>
    <w:p w:rsidR="00F65B7A" w:rsidRPr="00D81907" w:rsidRDefault="00F65B7A">
      <w:pPr>
        <w:tabs>
          <w:tab w:val="left" w:pos="7110"/>
        </w:tabs>
        <w:adjustRightInd w:val="0"/>
        <w:snapToGrid w:val="0"/>
        <w:spacing w:line="360" w:lineRule="auto"/>
        <w:jc w:val="center"/>
        <w:rPr>
          <w:rFonts w:eastAsia="仿宋_GB2312"/>
          <w:b/>
          <w:bCs/>
          <w:sz w:val="28"/>
        </w:rPr>
      </w:pPr>
    </w:p>
    <w:p w:rsidR="00F65B7A" w:rsidRPr="00D81907" w:rsidRDefault="00631DAB">
      <w:pPr>
        <w:tabs>
          <w:tab w:val="left" w:pos="7110"/>
        </w:tabs>
        <w:adjustRightInd w:val="0"/>
        <w:snapToGrid w:val="0"/>
        <w:spacing w:line="360" w:lineRule="auto"/>
        <w:jc w:val="center"/>
        <w:rPr>
          <w:rFonts w:eastAsia="仿宋_GB2312"/>
          <w:b/>
          <w:bCs/>
          <w:sz w:val="28"/>
        </w:rPr>
      </w:pPr>
      <w:r w:rsidRPr="00D81907">
        <w:rPr>
          <w:rFonts w:ascii="仿宋_GB2312" w:eastAsia="仿宋_GB2312"/>
          <w:b/>
          <w:bCs/>
          <w:sz w:val="28"/>
        </w:rPr>
        <w:t>3</w:t>
      </w:r>
      <w:r w:rsidRPr="00D81907">
        <w:rPr>
          <w:rFonts w:eastAsia="仿宋_GB2312"/>
          <w:b/>
          <w:bCs/>
          <w:sz w:val="28"/>
        </w:rPr>
        <w:t>、估价的假设和限制条件</w:t>
      </w:r>
      <w:r w:rsidRPr="00D81907">
        <w:rPr>
          <w:rFonts w:eastAsia="仿宋_GB2312" w:hint="eastAsia"/>
          <w:b/>
          <w:bCs/>
          <w:sz w:val="28"/>
        </w:rPr>
        <w:t>------------------------------------</w:t>
      </w:r>
      <w:r w:rsidRPr="00D81907">
        <w:rPr>
          <w:rFonts w:ascii="仿宋_GB2312" w:eastAsia="仿宋_GB2312" w:hint="eastAsia"/>
          <w:b/>
          <w:bCs/>
          <w:sz w:val="28"/>
        </w:rPr>
        <w:t>4</w:t>
      </w:r>
    </w:p>
    <w:p w:rsidR="00F65B7A" w:rsidRPr="00D81907" w:rsidRDefault="00F65B7A">
      <w:pPr>
        <w:tabs>
          <w:tab w:val="left" w:pos="7110"/>
        </w:tabs>
        <w:adjustRightInd w:val="0"/>
        <w:snapToGrid w:val="0"/>
        <w:spacing w:line="360" w:lineRule="auto"/>
        <w:jc w:val="center"/>
        <w:rPr>
          <w:rFonts w:eastAsia="仿宋_GB2312"/>
          <w:b/>
          <w:bCs/>
          <w:sz w:val="28"/>
        </w:rPr>
      </w:pPr>
    </w:p>
    <w:p w:rsidR="00F65B7A" w:rsidRPr="00D81907" w:rsidRDefault="00631DAB">
      <w:pPr>
        <w:tabs>
          <w:tab w:val="left" w:pos="7110"/>
        </w:tabs>
        <w:adjustRightInd w:val="0"/>
        <w:snapToGrid w:val="0"/>
        <w:spacing w:line="360" w:lineRule="auto"/>
        <w:jc w:val="center"/>
        <w:rPr>
          <w:rFonts w:eastAsia="仿宋_GB2312"/>
          <w:b/>
          <w:bCs/>
          <w:sz w:val="28"/>
        </w:rPr>
      </w:pPr>
      <w:r w:rsidRPr="00D81907">
        <w:rPr>
          <w:rFonts w:ascii="仿宋_GB2312" w:eastAsia="仿宋_GB2312"/>
          <w:b/>
          <w:bCs/>
          <w:sz w:val="28"/>
        </w:rPr>
        <w:t>4</w:t>
      </w:r>
      <w:r w:rsidRPr="00D81907">
        <w:rPr>
          <w:rFonts w:eastAsia="仿宋_GB2312"/>
          <w:b/>
          <w:bCs/>
          <w:sz w:val="28"/>
        </w:rPr>
        <w:t>、房地产估价结果报告</w:t>
      </w:r>
      <w:r w:rsidRPr="00D81907">
        <w:rPr>
          <w:rFonts w:eastAsia="仿宋_GB2312" w:hint="eastAsia"/>
          <w:b/>
          <w:bCs/>
          <w:sz w:val="28"/>
        </w:rPr>
        <w:t>---------------------------------------</w:t>
      </w:r>
      <w:r w:rsidRPr="00D81907">
        <w:rPr>
          <w:rFonts w:ascii="仿宋_GB2312" w:eastAsia="仿宋_GB2312" w:hint="eastAsia"/>
          <w:b/>
          <w:bCs/>
          <w:sz w:val="28"/>
        </w:rPr>
        <w:t>7</w:t>
      </w:r>
    </w:p>
    <w:p w:rsidR="00F65B7A" w:rsidRPr="00D81907" w:rsidRDefault="00F65B7A">
      <w:pPr>
        <w:tabs>
          <w:tab w:val="left" w:pos="7110"/>
        </w:tabs>
        <w:adjustRightInd w:val="0"/>
        <w:snapToGrid w:val="0"/>
        <w:spacing w:line="360" w:lineRule="auto"/>
        <w:jc w:val="center"/>
        <w:rPr>
          <w:rFonts w:eastAsia="仿宋_GB2312"/>
          <w:b/>
          <w:bCs/>
          <w:sz w:val="28"/>
        </w:rPr>
      </w:pPr>
    </w:p>
    <w:p w:rsidR="00F65B7A" w:rsidRPr="00D81907" w:rsidRDefault="00631DAB">
      <w:pPr>
        <w:tabs>
          <w:tab w:val="left" w:pos="7110"/>
        </w:tabs>
        <w:adjustRightInd w:val="0"/>
        <w:snapToGrid w:val="0"/>
        <w:spacing w:line="360" w:lineRule="auto"/>
        <w:jc w:val="center"/>
        <w:rPr>
          <w:rFonts w:eastAsia="仿宋_GB2312"/>
          <w:b/>
          <w:bCs/>
          <w:sz w:val="28"/>
        </w:rPr>
      </w:pPr>
      <w:r w:rsidRPr="00D81907">
        <w:rPr>
          <w:rFonts w:ascii="仿宋_GB2312" w:eastAsia="仿宋_GB2312"/>
          <w:b/>
          <w:bCs/>
          <w:sz w:val="28"/>
        </w:rPr>
        <w:t>5</w:t>
      </w:r>
      <w:r w:rsidRPr="00D81907">
        <w:rPr>
          <w:rFonts w:eastAsia="仿宋_GB2312"/>
          <w:b/>
          <w:bCs/>
          <w:sz w:val="28"/>
        </w:rPr>
        <w:t>、附件</w:t>
      </w:r>
      <w:r w:rsidRPr="00D81907">
        <w:rPr>
          <w:rFonts w:eastAsia="仿宋_GB2312" w:hint="eastAsia"/>
          <w:b/>
          <w:bCs/>
          <w:sz w:val="28"/>
        </w:rPr>
        <w:t>-----------------------------------------------------------</w:t>
      </w:r>
      <w:r w:rsidRPr="00D81907">
        <w:rPr>
          <w:rFonts w:ascii="仿宋_GB2312" w:eastAsia="仿宋_GB2312" w:hint="eastAsia"/>
          <w:b/>
          <w:bCs/>
          <w:sz w:val="28"/>
        </w:rPr>
        <w:t>12</w:t>
      </w:r>
    </w:p>
    <w:p w:rsidR="00F65B7A" w:rsidRPr="00D81907" w:rsidRDefault="00631DAB">
      <w:pPr>
        <w:jc w:val="center"/>
        <w:rPr>
          <w:b/>
          <w:spacing w:val="40"/>
          <w:sz w:val="32"/>
        </w:rPr>
      </w:pPr>
      <w:r w:rsidRPr="00D81907">
        <w:rPr>
          <w:b/>
          <w:spacing w:val="40"/>
          <w:sz w:val="32"/>
        </w:rPr>
        <w:br w:type="page"/>
      </w:r>
      <w:r w:rsidRPr="00D81907">
        <w:rPr>
          <w:rFonts w:hint="eastAsia"/>
          <w:b/>
          <w:spacing w:val="40"/>
          <w:sz w:val="32"/>
        </w:rPr>
        <w:lastRenderedPageBreak/>
        <w:t>致估价委托人函</w:t>
      </w:r>
    </w:p>
    <w:p w:rsidR="00F65B7A" w:rsidRPr="00D81907" w:rsidRDefault="00631DAB">
      <w:pPr>
        <w:adjustRightInd w:val="0"/>
        <w:snapToGrid w:val="0"/>
        <w:spacing w:line="480" w:lineRule="exact"/>
        <w:rPr>
          <w:rFonts w:ascii="仿宋_GB2312" w:eastAsia="仿宋_GB2312"/>
          <w:bCs/>
          <w:sz w:val="28"/>
          <w:szCs w:val="20"/>
        </w:rPr>
      </w:pPr>
      <w:r w:rsidRPr="00D81907">
        <w:rPr>
          <w:rFonts w:ascii="仿宋_GB2312" w:eastAsia="仿宋_GB2312" w:hint="eastAsia"/>
          <w:bCs/>
          <w:sz w:val="28"/>
          <w:szCs w:val="20"/>
        </w:rPr>
        <w:t>河北省魏县人民法院：</w:t>
      </w:r>
    </w:p>
    <w:p w:rsidR="00F65B7A" w:rsidRPr="00D81907" w:rsidRDefault="00631DAB">
      <w:pPr>
        <w:adjustRightInd w:val="0"/>
        <w:snapToGrid w:val="0"/>
        <w:spacing w:line="480" w:lineRule="exact"/>
        <w:ind w:firstLineChars="200" w:firstLine="560"/>
        <w:rPr>
          <w:rFonts w:ascii="仿宋_GB2312" w:eastAsia="仿宋_GB2312"/>
          <w:bCs/>
          <w:sz w:val="28"/>
          <w:szCs w:val="20"/>
        </w:rPr>
      </w:pPr>
      <w:r w:rsidRPr="00D81907">
        <w:rPr>
          <w:rFonts w:ascii="仿宋_GB2312" w:eastAsia="仿宋_GB2312" w:hint="eastAsia"/>
          <w:bCs/>
          <w:sz w:val="28"/>
          <w:szCs w:val="20"/>
        </w:rPr>
        <w:t>受</w:t>
      </w:r>
      <w:r w:rsidRPr="00D81907">
        <w:rPr>
          <w:rFonts w:ascii="仿宋_GB2312" w:eastAsia="仿宋_GB2312"/>
          <w:bCs/>
          <w:sz w:val="28"/>
          <w:szCs w:val="20"/>
        </w:rPr>
        <w:t>贵</w:t>
      </w:r>
      <w:r w:rsidRPr="00D81907">
        <w:rPr>
          <w:rFonts w:ascii="仿宋_GB2312" w:eastAsia="仿宋_GB2312" w:hint="eastAsia"/>
          <w:bCs/>
          <w:sz w:val="28"/>
          <w:szCs w:val="20"/>
        </w:rPr>
        <w:t>院</w:t>
      </w:r>
      <w:r w:rsidRPr="00D81907">
        <w:rPr>
          <w:rFonts w:ascii="仿宋_GB2312" w:eastAsia="仿宋_GB2312"/>
          <w:bCs/>
          <w:sz w:val="28"/>
          <w:szCs w:val="20"/>
        </w:rPr>
        <w:t>委托，</w:t>
      </w:r>
      <w:r w:rsidRPr="00D81907">
        <w:rPr>
          <w:rFonts w:ascii="仿宋_GB2312" w:eastAsia="仿宋_GB2312" w:hint="eastAsia"/>
          <w:bCs/>
          <w:sz w:val="28"/>
          <w:szCs w:val="20"/>
        </w:rPr>
        <w:t>我公司对张秋</w:t>
      </w:r>
      <w:proofErr w:type="gramStart"/>
      <w:r w:rsidRPr="00D81907">
        <w:rPr>
          <w:rFonts w:ascii="仿宋_GB2312" w:eastAsia="仿宋_GB2312" w:hint="eastAsia"/>
          <w:bCs/>
          <w:sz w:val="28"/>
          <w:szCs w:val="20"/>
        </w:rPr>
        <w:t>堂位于</w:t>
      </w:r>
      <w:proofErr w:type="gramEnd"/>
      <w:r w:rsidRPr="00D81907">
        <w:rPr>
          <w:rFonts w:ascii="仿宋_GB2312" w:eastAsia="仿宋_GB2312" w:hint="eastAsia"/>
          <w:bCs/>
          <w:sz w:val="28"/>
          <w:szCs w:val="20"/>
        </w:rPr>
        <w:t>邯郸市复兴区安泰小区1号楼中单元</w:t>
      </w:r>
      <w:proofErr w:type="gramStart"/>
      <w:r w:rsidRPr="00D81907">
        <w:rPr>
          <w:rFonts w:ascii="仿宋_GB2312" w:eastAsia="仿宋_GB2312" w:hint="eastAsia"/>
          <w:bCs/>
          <w:sz w:val="28"/>
          <w:szCs w:val="20"/>
        </w:rPr>
        <w:t>6层西户</w:t>
      </w:r>
      <w:proofErr w:type="gramEnd"/>
      <w:r w:rsidRPr="00D81907">
        <w:rPr>
          <w:rFonts w:ascii="仿宋_GB2312" w:eastAsia="仿宋_GB2312" w:hint="eastAsia"/>
          <w:bCs/>
          <w:sz w:val="28"/>
          <w:szCs w:val="20"/>
        </w:rPr>
        <w:t>的房地产市场价值进行了评估。</w:t>
      </w:r>
    </w:p>
    <w:p w:rsidR="00F65B7A" w:rsidRPr="00D81907" w:rsidRDefault="00631DAB">
      <w:pPr>
        <w:wordWrap w:val="0"/>
        <w:adjustRightInd w:val="0"/>
        <w:snapToGrid w:val="0"/>
        <w:spacing w:line="480" w:lineRule="exact"/>
        <w:ind w:firstLineChars="200" w:firstLine="560"/>
        <w:rPr>
          <w:rFonts w:ascii="仿宋_GB2312" w:eastAsia="仿宋_GB2312"/>
          <w:bCs/>
          <w:sz w:val="28"/>
          <w:szCs w:val="20"/>
        </w:rPr>
      </w:pPr>
      <w:r w:rsidRPr="00D81907">
        <w:rPr>
          <w:rFonts w:ascii="仿宋_GB2312" w:eastAsia="仿宋_GB2312" w:hint="eastAsia"/>
          <w:sz w:val="28"/>
          <w:szCs w:val="20"/>
        </w:rPr>
        <w:t>根据《中华人民共和国城市房地产管理法》、《中华人民共和国担保法》、《房地产估价规范》（中华人民共和国国家标准</w:t>
      </w:r>
      <w:r w:rsidRPr="00D81907">
        <w:rPr>
          <w:rFonts w:ascii="仿宋_GB2312" w:eastAsia="仿宋_GB2312"/>
          <w:sz w:val="28"/>
          <w:szCs w:val="20"/>
        </w:rPr>
        <w:t>GB/T50291-2015</w:t>
      </w:r>
      <w:r w:rsidRPr="00D81907">
        <w:rPr>
          <w:rFonts w:ascii="仿宋_GB2312" w:eastAsia="仿宋_GB2312" w:hint="eastAsia"/>
          <w:sz w:val="28"/>
          <w:szCs w:val="20"/>
        </w:rPr>
        <w:t>）以及有关房地产法规和政策，估价人员于2019年1月11日对估价对象进行了实地查勘</w:t>
      </w:r>
      <w:r w:rsidRPr="00D81907">
        <w:rPr>
          <w:rFonts w:ascii="仿宋_GB2312" w:eastAsia="仿宋_GB2312"/>
          <w:sz w:val="28"/>
          <w:szCs w:val="20"/>
        </w:rPr>
        <w:t>,</w:t>
      </w:r>
      <w:r w:rsidRPr="00D81907">
        <w:rPr>
          <w:rFonts w:ascii="仿宋_GB2312" w:eastAsia="仿宋_GB2312" w:hint="eastAsia"/>
          <w:sz w:val="28"/>
          <w:szCs w:val="20"/>
        </w:rPr>
        <w:t>估价对象位于</w:t>
      </w:r>
      <w:r w:rsidRPr="00D81907">
        <w:rPr>
          <w:rFonts w:ascii="仿宋_GB2312" w:eastAsia="仿宋_GB2312" w:hint="eastAsia"/>
          <w:bCs/>
          <w:sz w:val="28"/>
          <w:szCs w:val="20"/>
        </w:rPr>
        <w:t>邯郸市复兴区安泰小区1号楼中单元6层西户</w:t>
      </w:r>
      <w:r w:rsidRPr="00D81907">
        <w:rPr>
          <w:rFonts w:ascii="仿宋_GB2312" w:eastAsia="仿宋_GB2312" w:hint="eastAsia"/>
          <w:sz w:val="28"/>
          <w:szCs w:val="20"/>
        </w:rPr>
        <w:t>，所有权人为</w:t>
      </w:r>
      <w:r w:rsidRPr="00D81907">
        <w:rPr>
          <w:rFonts w:ascii="仿宋_GB2312" w:eastAsia="仿宋_GB2312" w:hint="eastAsia"/>
          <w:bCs/>
          <w:sz w:val="28"/>
          <w:szCs w:val="20"/>
        </w:rPr>
        <w:t>张秋堂，</w:t>
      </w:r>
      <w:r w:rsidRPr="00D81907">
        <w:rPr>
          <w:rFonts w:ascii="仿宋_GB2312" w:eastAsia="仿宋_GB2312" w:hint="eastAsia"/>
          <w:sz w:val="28"/>
          <w:szCs w:val="20"/>
        </w:rPr>
        <w:t>建筑物用途为住宅，总建筑面积118.085平方米，</w:t>
      </w:r>
      <w:r w:rsidRPr="00D81907">
        <w:rPr>
          <w:rFonts w:ascii="仿宋_GB2312" w:eastAsia="仿宋_GB2312" w:hint="eastAsia"/>
          <w:bCs/>
          <w:sz w:val="28"/>
          <w:szCs w:val="20"/>
        </w:rPr>
        <w:t>本次估价对象为房地产，估价目的是为贵院在受理王凤</w:t>
      </w:r>
      <w:proofErr w:type="gramStart"/>
      <w:r w:rsidRPr="00D81907">
        <w:rPr>
          <w:rFonts w:ascii="仿宋_GB2312" w:eastAsia="仿宋_GB2312" w:hint="eastAsia"/>
          <w:bCs/>
          <w:sz w:val="28"/>
          <w:szCs w:val="20"/>
        </w:rPr>
        <w:t>英申请</w:t>
      </w:r>
      <w:proofErr w:type="gramEnd"/>
      <w:r w:rsidRPr="00D81907">
        <w:rPr>
          <w:rFonts w:ascii="仿宋_GB2312" w:eastAsia="仿宋_GB2312" w:hint="eastAsia"/>
          <w:bCs/>
          <w:sz w:val="28"/>
          <w:szCs w:val="20"/>
        </w:rPr>
        <w:t>执行张秋堂民间借贷纠纷</w:t>
      </w:r>
      <w:r w:rsidRPr="00D81907">
        <w:rPr>
          <w:rFonts w:ascii="仿宋_GB2312" w:eastAsia="仿宋_GB2312"/>
          <w:bCs/>
          <w:sz w:val="28"/>
          <w:szCs w:val="20"/>
        </w:rPr>
        <w:t>一案</w:t>
      </w:r>
      <w:r w:rsidRPr="00D81907">
        <w:rPr>
          <w:rFonts w:ascii="仿宋_GB2312" w:eastAsia="仿宋_GB2312" w:hint="eastAsia"/>
          <w:bCs/>
          <w:sz w:val="28"/>
          <w:szCs w:val="20"/>
        </w:rPr>
        <w:t>中对涉及的估价对象提供价值鉴定意见</w:t>
      </w:r>
      <w:r w:rsidRPr="00D81907">
        <w:rPr>
          <w:rFonts w:ascii="仿宋_GB2312" w:eastAsia="仿宋_GB2312" w:hint="eastAsia"/>
          <w:sz w:val="28"/>
          <w:szCs w:val="20"/>
        </w:rPr>
        <w:t>。</w:t>
      </w:r>
      <w:r w:rsidRPr="00D81907">
        <w:rPr>
          <w:rFonts w:ascii="仿宋_GB2312" w:eastAsia="仿宋_GB2312" w:hint="eastAsia"/>
          <w:bCs/>
          <w:sz w:val="28"/>
          <w:szCs w:val="20"/>
        </w:rPr>
        <w:t>估价人员遵循估价原则，按照估价程序，</w:t>
      </w:r>
      <w:r w:rsidRPr="00D81907">
        <w:rPr>
          <w:rFonts w:ascii="仿宋_GB2312" w:eastAsia="仿宋_GB2312" w:hint="eastAsia"/>
          <w:sz w:val="28"/>
        </w:rPr>
        <w:t>采用适宜的估价方法，</w:t>
      </w:r>
      <w:r w:rsidRPr="00D81907">
        <w:rPr>
          <w:rFonts w:ascii="仿宋_GB2312" w:eastAsia="仿宋_GB2312" w:hint="eastAsia"/>
          <w:bCs/>
          <w:sz w:val="28"/>
          <w:szCs w:val="20"/>
        </w:rPr>
        <w:t>通过科学的测算，</w:t>
      </w:r>
      <w:r w:rsidRPr="00D81907">
        <w:rPr>
          <w:rFonts w:ascii="仿宋_GB2312" w:eastAsia="仿宋_GB2312" w:hint="eastAsia"/>
          <w:sz w:val="28"/>
          <w:szCs w:val="20"/>
        </w:rPr>
        <w:t>确定估价对象于价值时点2019年1月11日的评估结果</w:t>
      </w:r>
      <w:r w:rsidRPr="00D81907">
        <w:rPr>
          <w:rFonts w:ascii="仿宋_GB2312" w:eastAsia="仿宋_GB2312" w:hint="eastAsia"/>
          <w:bCs/>
          <w:sz w:val="28"/>
          <w:szCs w:val="20"/>
        </w:rPr>
        <w:t>如下：</w:t>
      </w:r>
    </w:p>
    <w:p w:rsidR="00F65B7A" w:rsidRPr="00D81907" w:rsidRDefault="00F65B7A">
      <w:pPr>
        <w:adjustRightInd w:val="0"/>
        <w:snapToGrid w:val="0"/>
        <w:spacing w:line="480" w:lineRule="exact"/>
        <w:ind w:firstLineChars="200" w:firstLine="560"/>
        <w:rPr>
          <w:rFonts w:ascii="仿宋_GB2312" w:eastAsia="仿宋_GB2312"/>
          <w:sz w:val="28"/>
          <w:szCs w:val="20"/>
        </w:rPr>
      </w:pP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总建筑面积为118.085平方米</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房地产总价值为897446元</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人民币大写：</w:t>
      </w:r>
      <w:proofErr w:type="gramStart"/>
      <w:r w:rsidRPr="00D81907">
        <w:rPr>
          <w:rFonts w:ascii="仿宋_GB2312" w:eastAsia="仿宋_GB2312" w:hint="eastAsia"/>
          <w:sz w:val="28"/>
          <w:szCs w:val="20"/>
        </w:rPr>
        <w:t>捌拾玖万柒仟肆佰肆拾陆</w:t>
      </w:r>
      <w:proofErr w:type="gramEnd"/>
      <w:r w:rsidRPr="00D81907">
        <w:rPr>
          <w:rFonts w:ascii="仿宋_GB2312" w:eastAsia="仿宋_GB2312" w:hint="eastAsia"/>
          <w:sz w:val="28"/>
          <w:szCs w:val="20"/>
        </w:rPr>
        <w:t>元整（总价取整至元）</w:t>
      </w:r>
    </w:p>
    <w:p w:rsidR="00F65B7A" w:rsidRPr="00D81907" w:rsidRDefault="00F65B7A">
      <w:pPr>
        <w:adjustRightInd w:val="0"/>
        <w:snapToGrid w:val="0"/>
        <w:spacing w:line="480" w:lineRule="exact"/>
        <w:ind w:firstLineChars="200" w:firstLine="560"/>
        <w:rPr>
          <w:rFonts w:eastAsia="仿宋_GB2312"/>
          <w:sz w:val="28"/>
        </w:rPr>
      </w:pPr>
    </w:p>
    <w:p w:rsidR="00F65B7A" w:rsidRPr="00D81907" w:rsidRDefault="00631DAB">
      <w:pPr>
        <w:adjustRightInd w:val="0"/>
        <w:snapToGrid w:val="0"/>
        <w:spacing w:line="480" w:lineRule="exact"/>
        <w:ind w:firstLineChars="200" w:firstLine="560"/>
        <w:rPr>
          <w:rFonts w:eastAsia="仿宋_GB2312"/>
          <w:sz w:val="28"/>
        </w:rPr>
      </w:pPr>
      <w:r w:rsidRPr="00D81907">
        <w:rPr>
          <w:rFonts w:eastAsia="仿宋_GB2312" w:hint="eastAsia"/>
          <w:sz w:val="28"/>
        </w:rPr>
        <w:t>报告使用人在使用本报告之前须对报告全文，特别是“估价的假设和限制条件”认真阅读，以免使用不当，造成损失。</w:t>
      </w:r>
    </w:p>
    <w:p w:rsidR="00F65B7A" w:rsidRPr="00D81907" w:rsidRDefault="00F65B7A">
      <w:pPr>
        <w:adjustRightInd w:val="0"/>
        <w:snapToGrid w:val="0"/>
        <w:spacing w:line="480" w:lineRule="exact"/>
        <w:ind w:firstLineChars="200" w:firstLine="560"/>
        <w:rPr>
          <w:rFonts w:eastAsia="仿宋_GB2312"/>
          <w:sz w:val="28"/>
        </w:rPr>
      </w:pPr>
    </w:p>
    <w:p w:rsidR="00F65B7A" w:rsidRPr="00D81907" w:rsidRDefault="00631DAB">
      <w:pPr>
        <w:adjustRightInd w:val="0"/>
        <w:snapToGrid w:val="0"/>
        <w:spacing w:line="480" w:lineRule="exact"/>
        <w:ind w:firstLineChars="200" w:firstLine="560"/>
        <w:rPr>
          <w:rFonts w:eastAsia="仿宋_GB2312"/>
          <w:sz w:val="28"/>
        </w:rPr>
      </w:pPr>
      <w:r w:rsidRPr="00D81907">
        <w:rPr>
          <w:rFonts w:eastAsia="仿宋_GB2312" w:hint="eastAsia"/>
          <w:sz w:val="28"/>
        </w:rPr>
        <w:t>特此函告。</w:t>
      </w:r>
    </w:p>
    <w:p w:rsidR="00F65B7A" w:rsidRPr="00D81907" w:rsidRDefault="00631DAB">
      <w:pPr>
        <w:pStyle w:val="a6"/>
        <w:adjustRightInd w:val="0"/>
        <w:snapToGrid w:val="0"/>
        <w:spacing w:line="480" w:lineRule="exact"/>
        <w:jc w:val="right"/>
        <w:outlineLvl w:val="0"/>
        <w:rPr>
          <w:rFonts w:eastAsia="仿宋_GB2312"/>
          <w:spacing w:val="8"/>
          <w:sz w:val="28"/>
        </w:rPr>
      </w:pPr>
      <w:r w:rsidRPr="00D81907">
        <w:rPr>
          <w:rFonts w:eastAsia="仿宋_GB2312"/>
          <w:spacing w:val="8"/>
          <w:sz w:val="28"/>
        </w:rPr>
        <w:t>河北新世纪房地产评估经纪有限公司</w:t>
      </w:r>
    </w:p>
    <w:p w:rsidR="00F65B7A" w:rsidRPr="00D81907" w:rsidRDefault="00F65B7A">
      <w:pPr>
        <w:adjustRightInd w:val="0"/>
        <w:snapToGrid w:val="0"/>
        <w:spacing w:line="480" w:lineRule="exact"/>
        <w:ind w:firstLineChars="1450" w:firstLine="4292"/>
        <w:rPr>
          <w:rFonts w:eastAsia="仿宋_GB2312"/>
          <w:spacing w:val="8"/>
          <w:sz w:val="28"/>
          <w:szCs w:val="20"/>
        </w:rPr>
      </w:pPr>
    </w:p>
    <w:p w:rsidR="00F65B7A" w:rsidRPr="00D81907" w:rsidRDefault="00631DAB">
      <w:pPr>
        <w:adjustRightInd w:val="0"/>
        <w:snapToGrid w:val="0"/>
        <w:spacing w:line="480" w:lineRule="exact"/>
        <w:ind w:firstLineChars="1450" w:firstLine="4292"/>
        <w:rPr>
          <w:rFonts w:ascii="仿宋_GB2312" w:eastAsia="仿宋_GB2312"/>
          <w:spacing w:val="8"/>
          <w:sz w:val="28"/>
          <w:szCs w:val="20"/>
        </w:rPr>
      </w:pPr>
      <w:r w:rsidRPr="00D81907">
        <w:rPr>
          <w:rFonts w:eastAsia="仿宋_GB2312" w:hint="eastAsia"/>
          <w:spacing w:val="8"/>
          <w:sz w:val="28"/>
          <w:szCs w:val="20"/>
        </w:rPr>
        <w:t>法定</w:t>
      </w:r>
      <w:r w:rsidRPr="00D81907">
        <w:rPr>
          <w:rFonts w:ascii="仿宋_GB2312" w:eastAsia="仿宋_GB2312" w:hint="eastAsia"/>
          <w:spacing w:val="8"/>
          <w:sz w:val="28"/>
          <w:szCs w:val="20"/>
        </w:rPr>
        <w:t>代表人:</w:t>
      </w:r>
    </w:p>
    <w:p w:rsidR="00F65B7A" w:rsidRPr="00D81907" w:rsidRDefault="00F65B7A">
      <w:pPr>
        <w:adjustRightInd w:val="0"/>
        <w:snapToGrid w:val="0"/>
        <w:spacing w:line="480" w:lineRule="exact"/>
        <w:ind w:firstLineChars="1450" w:firstLine="4292"/>
        <w:rPr>
          <w:rFonts w:ascii="仿宋_GB2312" w:eastAsia="仿宋_GB2312"/>
          <w:spacing w:val="8"/>
          <w:sz w:val="28"/>
          <w:szCs w:val="20"/>
        </w:rPr>
      </w:pPr>
    </w:p>
    <w:p w:rsidR="00F65B7A" w:rsidRPr="00D81907" w:rsidRDefault="00631DAB">
      <w:pPr>
        <w:adjustRightInd w:val="0"/>
        <w:snapToGrid w:val="0"/>
        <w:spacing w:line="480" w:lineRule="exact"/>
        <w:ind w:firstLineChars="200" w:firstLine="420"/>
        <w:jc w:val="right"/>
        <w:rPr>
          <w:rFonts w:ascii="仿宋_GB2312" w:eastAsia="仿宋_GB2312"/>
          <w:b/>
          <w:spacing w:val="6"/>
          <w:sz w:val="28"/>
          <w:szCs w:val="28"/>
        </w:rPr>
      </w:pPr>
      <w:r w:rsidRPr="00D81907">
        <w:t xml:space="preserve">                   </w:t>
      </w:r>
      <w:r w:rsidRPr="00D81907">
        <w:rPr>
          <w:rFonts w:hint="eastAsia"/>
        </w:rPr>
        <w:t xml:space="preserve">                  </w:t>
      </w:r>
      <w:r w:rsidRPr="00D81907">
        <w:rPr>
          <w:rFonts w:ascii="仿宋_GB2312" w:eastAsia="仿宋_GB2312" w:hint="eastAsia"/>
          <w:sz w:val="28"/>
          <w:szCs w:val="28"/>
        </w:rPr>
        <w:t>二〇一九年一月二十一日</w:t>
      </w:r>
    </w:p>
    <w:p w:rsidR="00F65B7A" w:rsidRPr="00D81907" w:rsidRDefault="00631DAB">
      <w:pPr>
        <w:spacing w:line="360" w:lineRule="auto"/>
        <w:jc w:val="center"/>
        <w:rPr>
          <w:b/>
          <w:spacing w:val="40"/>
          <w:sz w:val="32"/>
        </w:rPr>
      </w:pPr>
      <w:r w:rsidRPr="00D81907">
        <w:rPr>
          <w:b/>
          <w:spacing w:val="40"/>
          <w:sz w:val="32"/>
        </w:rPr>
        <w:br w:type="page"/>
      </w:r>
      <w:r w:rsidRPr="00D81907">
        <w:rPr>
          <w:b/>
          <w:spacing w:val="40"/>
          <w:sz w:val="32"/>
        </w:rPr>
        <w:lastRenderedPageBreak/>
        <w:t>估价师声明</w:t>
      </w:r>
    </w:p>
    <w:p w:rsidR="00F65B7A" w:rsidRPr="00D81907" w:rsidRDefault="00631DAB">
      <w:pPr>
        <w:adjustRightInd w:val="0"/>
        <w:snapToGrid w:val="0"/>
        <w:spacing w:line="480" w:lineRule="exact"/>
        <w:rPr>
          <w:rFonts w:ascii="仿宋_GB2312" w:eastAsia="仿宋_GB2312"/>
          <w:sz w:val="28"/>
          <w:szCs w:val="20"/>
        </w:rPr>
      </w:pPr>
      <w:r w:rsidRPr="00D81907">
        <w:rPr>
          <w:rFonts w:ascii="仿宋_GB2312" w:eastAsia="仿宋_GB2312"/>
          <w:sz w:val="28"/>
          <w:szCs w:val="20"/>
        </w:rPr>
        <w:t>我们郑重声明：</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1、我们在本报告中陈述的事实是真实的和准确的</w:t>
      </w:r>
      <w:r w:rsidRPr="00D81907">
        <w:rPr>
          <w:rFonts w:ascii="仿宋_GB2312" w:eastAsia="仿宋_GB2312" w:hint="eastAsia"/>
          <w:sz w:val="28"/>
          <w:szCs w:val="20"/>
        </w:rPr>
        <w:t>。</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2、</w:t>
      </w:r>
      <w:r w:rsidRPr="00D81907">
        <w:rPr>
          <w:rFonts w:ascii="仿宋_GB2312" w:eastAsia="仿宋_GB2312"/>
          <w:sz w:val="28"/>
          <w:szCs w:val="20"/>
        </w:rPr>
        <w:t>本估价报告中的分析、意见和结论是我们自己公正的专业分析、意见和结论，但受到本估价报告中说明的假设和限制条件的限制</w:t>
      </w:r>
      <w:r w:rsidRPr="00D81907">
        <w:rPr>
          <w:rFonts w:ascii="仿宋_GB2312" w:eastAsia="仿宋_GB2312" w:hint="eastAsia"/>
          <w:sz w:val="28"/>
          <w:szCs w:val="20"/>
        </w:rPr>
        <w:t>。</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3</w:t>
      </w:r>
      <w:r w:rsidRPr="00D81907">
        <w:rPr>
          <w:rFonts w:ascii="仿宋_GB2312" w:eastAsia="仿宋_GB2312"/>
          <w:sz w:val="28"/>
          <w:szCs w:val="20"/>
        </w:rPr>
        <w:t>、我们与本估价报告中的估价对象没有利害关系，也与有关当事人没有个人利害关系或偏见</w:t>
      </w:r>
      <w:r w:rsidRPr="00D81907">
        <w:rPr>
          <w:rFonts w:ascii="仿宋_GB2312" w:eastAsia="仿宋_GB2312" w:hint="eastAsia"/>
          <w:sz w:val="28"/>
          <w:szCs w:val="20"/>
        </w:rPr>
        <w:t>。</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4</w:t>
      </w:r>
      <w:r w:rsidRPr="00D81907">
        <w:rPr>
          <w:rFonts w:ascii="仿宋_GB2312" w:eastAsia="仿宋_GB2312"/>
          <w:sz w:val="28"/>
          <w:szCs w:val="20"/>
        </w:rPr>
        <w:t>、我们依照中华人民共和国国家标准《房地产估价规范》GB/T50291-2015进行分析，形成意见和结论，撰写本估价报告。</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5</w:t>
      </w:r>
      <w:r w:rsidRPr="00D81907">
        <w:rPr>
          <w:rFonts w:ascii="仿宋_GB2312" w:eastAsia="仿宋_GB2312" w:hint="eastAsia"/>
          <w:sz w:val="28"/>
          <w:szCs w:val="20"/>
        </w:rPr>
        <w:t>、本报告估价结果仅作为委托方在本次估价目的下使用，不得做其他用途。未经本估价机构书面同意</w:t>
      </w:r>
      <w:r w:rsidRPr="00D81907">
        <w:rPr>
          <w:rFonts w:ascii="仿宋_GB2312" w:eastAsia="仿宋_GB2312"/>
          <w:sz w:val="28"/>
          <w:szCs w:val="20"/>
        </w:rPr>
        <w:t>,</w:t>
      </w:r>
      <w:r w:rsidRPr="00D81907">
        <w:rPr>
          <w:rFonts w:ascii="仿宋_GB2312" w:eastAsia="仿宋_GB2312" w:hint="eastAsia"/>
          <w:sz w:val="28"/>
          <w:szCs w:val="20"/>
        </w:rPr>
        <w:t>本报告的全部或任何一部分均不得向委托方、报告使用者、报告审查部门之外的单位和个人提供，也不得以任何形式公开发表。</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6</w:t>
      </w:r>
      <w:r w:rsidRPr="00D81907">
        <w:rPr>
          <w:rFonts w:ascii="仿宋_GB2312" w:eastAsia="仿宋_GB2312" w:hint="eastAsia"/>
          <w:sz w:val="28"/>
          <w:szCs w:val="20"/>
        </w:rPr>
        <w:t>、我们的估价人员已对本估价报告中的估价对象进行了实地勘查，并对勘查的客观性、真实性、公正性承担责任，但估价人员对估价对象的现场</w:t>
      </w:r>
      <w:proofErr w:type="gramStart"/>
      <w:r w:rsidRPr="00D81907">
        <w:rPr>
          <w:rFonts w:ascii="仿宋_GB2312" w:eastAsia="仿宋_GB2312" w:hint="eastAsia"/>
          <w:sz w:val="28"/>
          <w:szCs w:val="20"/>
        </w:rPr>
        <w:t>勘察仅</w:t>
      </w:r>
      <w:proofErr w:type="gramEnd"/>
      <w:r w:rsidRPr="00D81907">
        <w:rPr>
          <w:rFonts w:ascii="仿宋_GB2312" w:eastAsia="仿宋_GB2312" w:hint="eastAsia"/>
          <w:sz w:val="28"/>
          <w:szCs w:val="20"/>
        </w:rPr>
        <w:t>限于其外观和使用状况</w:t>
      </w:r>
      <w:r w:rsidRPr="00D81907">
        <w:rPr>
          <w:rFonts w:ascii="Calibri" w:eastAsia="仿宋_GB2312" w:hAnsi="Calibri" w:hint="eastAsia"/>
          <w:sz w:val="28"/>
          <w:szCs w:val="20"/>
        </w:rPr>
        <w:t>。</w:t>
      </w:r>
      <w:r w:rsidRPr="00D81907">
        <w:rPr>
          <w:rFonts w:ascii="仿宋_GB2312" w:eastAsia="仿宋_GB2312" w:hint="eastAsia"/>
          <w:sz w:val="28"/>
        </w:rPr>
        <w:t>估价人员不承担对</w:t>
      </w:r>
      <w:r w:rsidRPr="00D81907">
        <w:rPr>
          <w:rFonts w:ascii="仿宋_GB2312" w:eastAsia="仿宋_GB2312" w:hint="eastAsia"/>
          <w:sz w:val="28"/>
          <w:szCs w:val="20"/>
        </w:rPr>
        <w:t>估价对象</w:t>
      </w:r>
      <w:r w:rsidRPr="00D81907">
        <w:rPr>
          <w:rFonts w:ascii="仿宋_GB2312" w:eastAsia="仿宋_GB2312" w:hint="eastAsia"/>
          <w:sz w:val="28"/>
        </w:rPr>
        <w:t>建筑结构、质量等状况进行调查的责任和其他被遮盖、未暴露及难于接触到部分进行检视的责任</w:t>
      </w:r>
      <w:r w:rsidRPr="00D81907">
        <w:rPr>
          <w:rFonts w:ascii="仿宋_GB2312" w:eastAsia="仿宋_GB2312" w:hint="eastAsia"/>
          <w:sz w:val="28"/>
          <w:szCs w:val="20"/>
        </w:rPr>
        <w:t>。</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7</w:t>
      </w:r>
      <w:r w:rsidRPr="00D81907">
        <w:rPr>
          <w:rFonts w:ascii="仿宋_GB2312" w:eastAsia="仿宋_GB2312" w:hint="eastAsia"/>
          <w:sz w:val="28"/>
          <w:szCs w:val="20"/>
        </w:rPr>
        <w:t>、本估价报告依据委托方提供的相关资料，委托方对其所提供资料的真实性、合法性、完整性负责。因资料失实造成的估价结果有误的，估价机构和估价人员不承担相应的责任。</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8</w:t>
      </w:r>
      <w:r w:rsidRPr="00D81907">
        <w:rPr>
          <w:rFonts w:ascii="仿宋_GB2312" w:eastAsia="仿宋_GB2312" w:hint="eastAsia"/>
          <w:sz w:val="28"/>
          <w:szCs w:val="20"/>
        </w:rPr>
        <w:t>、没有人对本估价报告提供重要专业帮助。</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9</w:t>
      </w:r>
      <w:r w:rsidRPr="00D81907">
        <w:rPr>
          <w:rFonts w:ascii="仿宋_GB2312" w:eastAsia="仿宋_GB2312"/>
          <w:sz w:val="28"/>
          <w:szCs w:val="20"/>
        </w:rPr>
        <w:t>、参加本次评估的注册房地产估价师</w:t>
      </w:r>
      <w:r w:rsidRPr="00D81907">
        <w:rPr>
          <w:rFonts w:ascii="仿宋_GB2312" w:eastAsia="仿宋_GB2312" w:hint="eastAsia"/>
          <w:sz w:val="28"/>
          <w:szCs w:val="20"/>
        </w:rPr>
        <w:t>签字</w:t>
      </w:r>
      <w:r w:rsidRPr="00D81907">
        <w:rPr>
          <w:rFonts w:ascii="仿宋_GB2312" w:eastAsia="仿宋_GB2312"/>
          <w:sz w:val="28"/>
          <w:szCs w:val="20"/>
        </w:rPr>
        <w:t>：</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1"/>
        <w:gridCol w:w="1559"/>
        <w:gridCol w:w="3118"/>
        <w:gridCol w:w="2514"/>
      </w:tblGrid>
      <w:tr w:rsidR="00D81907" w:rsidRPr="00D81907">
        <w:trPr>
          <w:trHeight w:val="454"/>
          <w:jc w:val="center"/>
        </w:trPr>
        <w:tc>
          <w:tcPr>
            <w:tcW w:w="1151"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姓  名</w:t>
            </w:r>
          </w:p>
        </w:tc>
        <w:tc>
          <w:tcPr>
            <w:tcW w:w="155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注册号</w:t>
            </w:r>
          </w:p>
        </w:tc>
        <w:tc>
          <w:tcPr>
            <w:tcW w:w="3118"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签  名</w:t>
            </w:r>
          </w:p>
        </w:tc>
        <w:tc>
          <w:tcPr>
            <w:tcW w:w="251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签名日期</w:t>
            </w:r>
          </w:p>
        </w:tc>
      </w:tr>
      <w:tr w:rsidR="00D81907" w:rsidRPr="00D81907">
        <w:trPr>
          <w:trHeight w:val="811"/>
          <w:jc w:val="center"/>
        </w:trPr>
        <w:tc>
          <w:tcPr>
            <w:tcW w:w="1151"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proofErr w:type="gramStart"/>
            <w:r w:rsidRPr="00D81907">
              <w:rPr>
                <w:rFonts w:ascii="仿宋_GB2312" w:eastAsia="仿宋_GB2312" w:hAnsi="宋体" w:cs="宋体" w:hint="eastAsia"/>
                <w:sz w:val="28"/>
                <w:szCs w:val="28"/>
              </w:rPr>
              <w:t>李振禄</w:t>
            </w:r>
            <w:proofErr w:type="gramEnd"/>
          </w:p>
        </w:tc>
        <w:tc>
          <w:tcPr>
            <w:tcW w:w="155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sz w:val="28"/>
                <w:szCs w:val="28"/>
              </w:rPr>
              <w:t>1320020034</w:t>
            </w:r>
          </w:p>
        </w:tc>
        <w:tc>
          <w:tcPr>
            <w:tcW w:w="3118" w:type="dxa"/>
            <w:tcMar>
              <w:top w:w="15" w:type="dxa"/>
              <w:left w:w="15" w:type="dxa"/>
              <w:bottom w:w="0" w:type="dxa"/>
              <w:right w:w="15" w:type="dxa"/>
            </w:tcMar>
            <w:vAlign w:val="center"/>
          </w:tcPr>
          <w:p w:rsidR="00F65B7A" w:rsidRPr="00D81907" w:rsidRDefault="00F65B7A">
            <w:pPr>
              <w:jc w:val="center"/>
              <w:rPr>
                <w:rFonts w:ascii="仿宋_GB2312" w:eastAsia="仿宋_GB2312" w:hAnsi="宋体" w:cs="宋体"/>
                <w:sz w:val="28"/>
                <w:szCs w:val="28"/>
              </w:rPr>
            </w:pPr>
          </w:p>
        </w:tc>
        <w:tc>
          <w:tcPr>
            <w:tcW w:w="251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2019年1月21日</w:t>
            </w:r>
          </w:p>
        </w:tc>
      </w:tr>
      <w:tr w:rsidR="00D81907" w:rsidRPr="00D81907">
        <w:trPr>
          <w:trHeight w:val="811"/>
          <w:jc w:val="center"/>
        </w:trPr>
        <w:tc>
          <w:tcPr>
            <w:tcW w:w="1151"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 xml:space="preserve">付  </w:t>
            </w:r>
            <w:proofErr w:type="gramStart"/>
            <w:r w:rsidRPr="00D81907">
              <w:rPr>
                <w:rFonts w:ascii="仿宋_GB2312" w:eastAsia="仿宋_GB2312" w:hAnsi="宋体" w:cs="宋体" w:hint="eastAsia"/>
                <w:sz w:val="28"/>
                <w:szCs w:val="28"/>
              </w:rPr>
              <w:t>媛</w:t>
            </w:r>
            <w:proofErr w:type="gramEnd"/>
          </w:p>
        </w:tc>
        <w:tc>
          <w:tcPr>
            <w:tcW w:w="155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sz w:val="28"/>
                <w:szCs w:val="28"/>
              </w:rPr>
              <w:t>1320100039</w:t>
            </w:r>
          </w:p>
        </w:tc>
        <w:tc>
          <w:tcPr>
            <w:tcW w:w="3118" w:type="dxa"/>
            <w:tcMar>
              <w:top w:w="15" w:type="dxa"/>
              <w:left w:w="15" w:type="dxa"/>
              <w:bottom w:w="0" w:type="dxa"/>
              <w:right w:w="15" w:type="dxa"/>
            </w:tcMar>
            <w:vAlign w:val="center"/>
          </w:tcPr>
          <w:p w:rsidR="00F65B7A" w:rsidRPr="00D81907" w:rsidRDefault="00F65B7A">
            <w:pPr>
              <w:jc w:val="center"/>
              <w:rPr>
                <w:rFonts w:ascii="仿宋_GB2312" w:eastAsia="仿宋_GB2312" w:hAnsi="宋体" w:cs="宋体"/>
                <w:sz w:val="28"/>
                <w:szCs w:val="28"/>
              </w:rPr>
            </w:pPr>
          </w:p>
        </w:tc>
        <w:tc>
          <w:tcPr>
            <w:tcW w:w="251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2019年1月21日</w:t>
            </w:r>
          </w:p>
        </w:tc>
      </w:tr>
    </w:tbl>
    <w:p w:rsidR="00F65B7A" w:rsidRPr="00D81907" w:rsidRDefault="00631DAB">
      <w:pPr>
        <w:spacing w:line="360" w:lineRule="auto"/>
        <w:jc w:val="center"/>
        <w:rPr>
          <w:b/>
          <w:spacing w:val="40"/>
          <w:sz w:val="32"/>
        </w:rPr>
      </w:pPr>
      <w:r w:rsidRPr="00D81907">
        <w:rPr>
          <w:rFonts w:ascii="仿宋_GB2312" w:eastAsia="仿宋_GB2312"/>
          <w:sz w:val="28"/>
          <w:szCs w:val="20"/>
        </w:rPr>
        <w:br w:type="page"/>
      </w:r>
      <w:r w:rsidRPr="00D81907">
        <w:rPr>
          <w:b/>
          <w:spacing w:val="40"/>
          <w:sz w:val="32"/>
        </w:rPr>
        <w:lastRenderedPageBreak/>
        <w:t>估价的假设和限制条件</w:t>
      </w:r>
    </w:p>
    <w:p w:rsidR="00F65B7A" w:rsidRPr="00D81907" w:rsidRDefault="00631DAB">
      <w:pPr>
        <w:spacing w:line="480" w:lineRule="exact"/>
        <w:jc w:val="left"/>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（一）一般假设</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1、本报告提出的估价结果，是假设估价对象按照委托方提供的房地产合法用途持续使用、产权完整合法为前提。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2、估价对象在价值时点的房地产市场为公开、平等、自愿的交易市场，即能满足以下条件：（1）自愿销售的卖方及自愿购买的买方；（2）交易双方无任何利害关系，交易的目的是追求各自利益的最大化；（3）交易双方了解交易对象、知晓市场行情；（4）交易双方有较充裕的时间进行交易；（5）不存在特殊买者的附加出价。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3、本估价报告依据委托方提供的相关资料，评估设定委托方提供的情况和资料是真实、合法、完整的，估价对象权属无纠纷。估价人员对估价所依据的估价委托人提供的估价对象权属、面积、用途等资料进行了审慎检查和尽职调查，在无理由怀疑其合法性、真实性、准确性和完整性情况下，本报告以估价委托人提供的资料是合法、真实、准确和完整的为假设前提。若上述情况发生变化，需调整估价结果乃至重新估价。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4、价值时点假设，即要求估价结果是估价对象于价值时点当时的房地产市场状况、建筑材料、人工、机械费用下形成的客观合理价值，从价值时点起至估价结果有效期结束时止，设定估价对象房屋状况和房地产市场情形是基本稳定的。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5、本报告估价对象的公共配套设施、水、电及人流、物流交通均与整体物业为不可分割的一体，因此本次估价是以估价对象可享有合理的公共配套设施、水、电及内部交通的使用权益为前提。估价结果包含与房地产不可分割的满足其使用功能的水、电、气、配套相关辅助设施等。</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6、</w:t>
      </w:r>
      <w:r w:rsidR="007C16C8" w:rsidRPr="00D81907">
        <w:rPr>
          <w:rFonts w:ascii="仿宋_GB2312" w:eastAsia="仿宋_GB2312" w:hAnsi="仿宋_GB2312" w:cs="仿宋_GB2312" w:hint="eastAsia"/>
          <w:sz w:val="28"/>
          <w:szCs w:val="28"/>
        </w:rPr>
        <w:t>根据委托方提供的商品房买卖合同</w:t>
      </w:r>
      <w:r w:rsidR="009A0634" w:rsidRPr="00D81907">
        <w:rPr>
          <w:rFonts w:ascii="仿宋_GB2312" w:eastAsia="仿宋_GB2312" w:hAnsi="仿宋_GB2312" w:cs="仿宋_GB2312" w:hint="eastAsia"/>
          <w:sz w:val="28"/>
          <w:szCs w:val="28"/>
        </w:rPr>
        <w:t>，该房产</w:t>
      </w:r>
      <w:r w:rsidR="007C16C8" w:rsidRPr="00D81907">
        <w:rPr>
          <w:rFonts w:ascii="仿宋_GB2312" w:eastAsia="仿宋_GB2312" w:hAnsi="仿宋_GB2312" w:cs="仿宋_GB2312" w:hint="eastAsia"/>
          <w:sz w:val="28"/>
          <w:szCs w:val="28"/>
        </w:rPr>
        <w:t>买受人为张爱玲，</w:t>
      </w:r>
      <w:r w:rsidR="009A0634" w:rsidRPr="00D81907">
        <w:rPr>
          <w:rFonts w:ascii="仿宋_GB2312" w:eastAsia="仿宋_GB2312" w:hAnsi="仿宋_GB2312" w:cs="仿宋_GB2312" w:hint="eastAsia"/>
          <w:sz w:val="28"/>
          <w:szCs w:val="28"/>
        </w:rPr>
        <w:t>另根据</w:t>
      </w:r>
      <w:r w:rsidRPr="00D81907">
        <w:rPr>
          <w:rFonts w:ascii="仿宋_GB2312" w:eastAsia="仿宋_GB2312" w:hAnsi="仿宋_GB2312" w:cs="仿宋_GB2312" w:hint="eastAsia"/>
          <w:sz w:val="28"/>
          <w:szCs w:val="28"/>
        </w:rPr>
        <w:t>2005年9月21日签订</w:t>
      </w:r>
      <w:r w:rsidR="009A0634" w:rsidRPr="00D81907">
        <w:rPr>
          <w:rFonts w:ascii="仿宋_GB2312" w:eastAsia="仿宋_GB2312" w:hAnsi="仿宋_GB2312" w:cs="仿宋_GB2312" w:hint="eastAsia"/>
          <w:sz w:val="28"/>
          <w:szCs w:val="28"/>
        </w:rPr>
        <w:t>的</w:t>
      </w:r>
      <w:r w:rsidR="007C16C8" w:rsidRPr="00D81907">
        <w:rPr>
          <w:rFonts w:ascii="仿宋_GB2312" w:eastAsia="仿宋_GB2312" w:hAnsi="仿宋_GB2312" w:cs="仿宋_GB2312" w:hint="eastAsia"/>
          <w:sz w:val="28"/>
          <w:szCs w:val="28"/>
        </w:rPr>
        <w:t>房产买卖</w:t>
      </w:r>
      <w:r w:rsidRPr="00D81907">
        <w:rPr>
          <w:rFonts w:ascii="仿宋_GB2312" w:eastAsia="仿宋_GB2312" w:hAnsi="仿宋_GB2312" w:cs="仿宋_GB2312" w:hint="eastAsia"/>
          <w:sz w:val="28"/>
          <w:szCs w:val="28"/>
        </w:rPr>
        <w:t>协议，</w:t>
      </w:r>
      <w:r w:rsidR="009A0634" w:rsidRPr="00D81907">
        <w:rPr>
          <w:rFonts w:ascii="仿宋_GB2312" w:eastAsia="仿宋_GB2312" w:hAnsi="仿宋_GB2312" w:cs="仿宋_GB2312" w:hint="eastAsia"/>
          <w:sz w:val="28"/>
          <w:szCs w:val="28"/>
        </w:rPr>
        <w:t>张爱玲</w:t>
      </w:r>
      <w:r w:rsidRPr="00D81907">
        <w:rPr>
          <w:rFonts w:ascii="仿宋_GB2312" w:eastAsia="仿宋_GB2312" w:hAnsi="仿宋_GB2312" w:cs="仿宋_GB2312" w:hint="eastAsia"/>
          <w:sz w:val="28"/>
          <w:szCs w:val="28"/>
        </w:rPr>
        <w:t>将</w:t>
      </w:r>
      <w:r w:rsidR="009A0634" w:rsidRPr="00D81907">
        <w:rPr>
          <w:rFonts w:ascii="仿宋_GB2312" w:eastAsia="仿宋_GB2312" w:hAnsi="仿宋_GB2312" w:cs="仿宋_GB2312" w:hint="eastAsia"/>
          <w:sz w:val="28"/>
          <w:szCs w:val="28"/>
        </w:rPr>
        <w:t>该房产</w:t>
      </w:r>
      <w:r w:rsidRPr="00D81907">
        <w:rPr>
          <w:rFonts w:ascii="仿宋_GB2312" w:eastAsia="仿宋_GB2312" w:hAnsi="仿宋_GB2312" w:cs="仿宋_GB2312" w:hint="eastAsia"/>
          <w:sz w:val="28"/>
          <w:szCs w:val="28"/>
        </w:rPr>
        <w:t>转卖给张秋堂</w:t>
      </w:r>
      <w:r w:rsidR="009A0634" w:rsidRPr="00D81907">
        <w:rPr>
          <w:rFonts w:ascii="仿宋_GB2312" w:eastAsia="仿宋_GB2312" w:hAnsi="仿宋_GB2312" w:cs="仿宋_GB2312" w:hint="eastAsia"/>
          <w:sz w:val="28"/>
          <w:szCs w:val="28"/>
        </w:rPr>
        <w:t>，</w:t>
      </w:r>
      <w:r w:rsidRPr="00D81907">
        <w:rPr>
          <w:rFonts w:ascii="仿宋_GB2312" w:eastAsia="仿宋_GB2312" w:hAnsi="仿宋_GB2312" w:cs="仿宋_GB2312" w:hint="eastAsia"/>
          <w:sz w:val="28"/>
          <w:szCs w:val="28"/>
        </w:rPr>
        <w:t>张秋堂通过转让</w:t>
      </w:r>
      <w:r w:rsidR="007C16C8" w:rsidRPr="00D81907">
        <w:rPr>
          <w:rFonts w:ascii="仿宋_GB2312" w:eastAsia="仿宋_GB2312" w:hAnsi="仿宋_GB2312" w:cs="仿宋_GB2312" w:hint="eastAsia"/>
          <w:sz w:val="28"/>
          <w:szCs w:val="28"/>
        </w:rPr>
        <w:t>方式</w:t>
      </w:r>
      <w:r w:rsidRPr="00D81907">
        <w:rPr>
          <w:rFonts w:ascii="仿宋_GB2312" w:eastAsia="仿宋_GB2312" w:hAnsi="仿宋_GB2312" w:cs="仿宋_GB2312" w:hint="eastAsia"/>
          <w:sz w:val="28"/>
          <w:szCs w:val="28"/>
        </w:rPr>
        <w:t>取得本房产</w:t>
      </w:r>
      <w:r w:rsidR="009A0634" w:rsidRPr="00D81907">
        <w:rPr>
          <w:rFonts w:ascii="仿宋_GB2312" w:eastAsia="仿宋_GB2312" w:hAnsi="仿宋_GB2312" w:cs="仿宋_GB2312" w:hint="eastAsia"/>
          <w:sz w:val="28"/>
          <w:szCs w:val="28"/>
        </w:rPr>
        <w:t>的所有权</w:t>
      </w:r>
      <w:r w:rsidRPr="00D81907">
        <w:rPr>
          <w:rFonts w:ascii="仿宋_GB2312" w:eastAsia="仿宋_GB2312" w:hAnsi="仿宋_GB2312" w:cs="仿宋_GB2312" w:hint="eastAsia"/>
          <w:sz w:val="28"/>
          <w:szCs w:val="28"/>
        </w:rPr>
        <w:t>。</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lastRenderedPageBreak/>
        <w:t>（二）未定事项假设</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1、我们对估价对象的实地查勘仅限于其外观和使用状况，对被遮盖、未暴露及难以接触到的部分，设定估价对象不存在建筑物隐蔽性质量问题和地基质量问题。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2、参与本次估价的注册房地产估价师实地查勘未能</w:t>
      </w:r>
      <w:proofErr w:type="gramStart"/>
      <w:r w:rsidRPr="00D81907">
        <w:rPr>
          <w:rFonts w:ascii="仿宋_GB2312" w:eastAsia="仿宋_GB2312" w:hAnsi="仿宋_GB2312" w:cs="仿宋_GB2312" w:hint="eastAsia"/>
          <w:sz w:val="28"/>
          <w:szCs w:val="28"/>
        </w:rPr>
        <w:t>取得委估建筑物</w:t>
      </w:r>
      <w:proofErr w:type="gramEnd"/>
      <w:r w:rsidRPr="00D81907">
        <w:rPr>
          <w:rFonts w:ascii="仿宋_GB2312" w:eastAsia="仿宋_GB2312" w:hAnsi="仿宋_GB2312" w:cs="仿宋_GB2312" w:hint="eastAsia"/>
          <w:sz w:val="28"/>
          <w:szCs w:val="28"/>
        </w:rPr>
        <w:t>的工程质量报告，亦未对建筑物的质量进行检测，本次估价是假定其建筑物质量达到合格。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3、委托方提供的资料中未记载建筑物的建成年份，本次估价建筑物的建成年份以实际调查为准，仅在本报告中使用，不作其他任何用途使用。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4、本报告出具的评估价值是为河北省魏县</w:t>
      </w:r>
      <w:r w:rsidRPr="00D81907">
        <w:rPr>
          <w:rFonts w:ascii="仿宋_GB2312" w:eastAsia="仿宋_GB2312" w:hAnsi="仿宋_GB2312" w:cs="仿宋_GB2312"/>
          <w:sz w:val="28"/>
          <w:szCs w:val="28"/>
        </w:rPr>
        <w:t>人民法院</w:t>
      </w:r>
      <w:r w:rsidRPr="00D81907">
        <w:rPr>
          <w:rFonts w:ascii="仿宋_GB2312" w:eastAsia="仿宋_GB2312" w:hAnsi="仿宋_GB2312" w:cs="仿宋_GB2312" w:hint="eastAsia"/>
          <w:sz w:val="28"/>
          <w:szCs w:val="28"/>
        </w:rPr>
        <w:t>在受理王凤</w:t>
      </w:r>
      <w:proofErr w:type="gramStart"/>
      <w:r w:rsidRPr="00D81907">
        <w:rPr>
          <w:rFonts w:ascii="仿宋_GB2312" w:eastAsia="仿宋_GB2312" w:hAnsi="仿宋_GB2312" w:cs="仿宋_GB2312" w:hint="eastAsia"/>
          <w:sz w:val="28"/>
          <w:szCs w:val="28"/>
        </w:rPr>
        <w:t>英申请</w:t>
      </w:r>
      <w:proofErr w:type="gramEnd"/>
      <w:r w:rsidRPr="00D81907">
        <w:rPr>
          <w:rFonts w:ascii="仿宋_GB2312" w:eastAsia="仿宋_GB2312" w:hAnsi="仿宋_GB2312" w:cs="仿宋_GB2312" w:hint="eastAsia"/>
          <w:sz w:val="28"/>
          <w:szCs w:val="28"/>
        </w:rPr>
        <w:t>执行张秋堂民间借贷纠纷</w:t>
      </w:r>
      <w:r w:rsidRPr="00D81907">
        <w:rPr>
          <w:rFonts w:ascii="仿宋_GB2312" w:eastAsia="仿宋_GB2312" w:hAnsi="仿宋_GB2312" w:cs="仿宋_GB2312"/>
          <w:sz w:val="28"/>
          <w:szCs w:val="28"/>
        </w:rPr>
        <w:t>一案</w:t>
      </w:r>
      <w:r w:rsidRPr="00D81907">
        <w:rPr>
          <w:rFonts w:ascii="仿宋_GB2312" w:eastAsia="仿宋_GB2312" w:hAnsi="仿宋_GB2312" w:cs="仿宋_GB2312" w:hint="eastAsia"/>
          <w:sz w:val="28"/>
          <w:szCs w:val="28"/>
        </w:rPr>
        <w:t>中对涉及的估价对象提供价值鉴定意见，若</w:t>
      </w:r>
      <w:proofErr w:type="gramStart"/>
      <w:r w:rsidRPr="00D81907">
        <w:rPr>
          <w:rFonts w:ascii="仿宋_GB2312" w:eastAsia="仿宋_GB2312" w:hAnsi="仿宋_GB2312" w:cs="仿宋_GB2312" w:hint="eastAsia"/>
          <w:sz w:val="28"/>
          <w:szCs w:val="28"/>
        </w:rPr>
        <w:t>至价</w:t>
      </w:r>
      <w:proofErr w:type="gramEnd"/>
      <w:r w:rsidRPr="00D81907">
        <w:rPr>
          <w:rFonts w:ascii="仿宋_GB2312" w:eastAsia="仿宋_GB2312" w:hAnsi="仿宋_GB2312" w:cs="仿宋_GB2312" w:hint="eastAsia"/>
          <w:sz w:val="28"/>
          <w:szCs w:val="28"/>
        </w:rPr>
        <w:t>值时点止，原产权人尚有任何有关估价对象的应缴未缴税费，应按照规定缴纳或从评估价值中相应扣减。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5、估价时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评估价值的影响。</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6、本次估价对象由委托方委托有关人员现场指认，若与实际不符，应重新估价。 </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7、估价师现场调查未取得估价对象的抵押相关资料，无法确定是否设定抵押权，本次评估不考虑抵押权对价格的影响。</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（三）背离事实假设</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估价结果未考虑估价对象及其运营企业已承担的债务、或有债务及经营决策失误或市场运作失当对其价值的影响。</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（四）不相一致假设</w:t>
      </w:r>
    </w:p>
    <w:p w:rsidR="00F65B7A" w:rsidRPr="00D81907" w:rsidRDefault="00631DAB">
      <w:pPr>
        <w:spacing w:line="480" w:lineRule="exact"/>
        <w:ind w:firstLineChars="200" w:firstLine="560"/>
        <w:rPr>
          <w:rFonts w:ascii="仿宋_GB2312" w:eastAsia="仿宋_GB2312" w:hAnsi="仿宋"/>
          <w:sz w:val="28"/>
          <w:szCs w:val="28"/>
        </w:rPr>
      </w:pPr>
      <w:r w:rsidRPr="00D81907">
        <w:rPr>
          <w:rFonts w:ascii="仿宋_GB2312" w:eastAsia="仿宋_GB2312" w:hAnsi="仿宋_GB2312" w:cs="仿宋_GB2312" w:hint="eastAsia"/>
          <w:sz w:val="28"/>
          <w:szCs w:val="28"/>
        </w:rPr>
        <w:t>本次评估房地产相关信息以委托方提供的</w:t>
      </w:r>
      <w:r w:rsidRPr="00D81907">
        <w:rPr>
          <w:rFonts w:ascii="仿宋_GB2312" w:eastAsia="仿宋_GB2312" w:hAnsi="仿宋" w:hint="eastAsia"/>
          <w:sz w:val="28"/>
          <w:szCs w:val="28"/>
        </w:rPr>
        <w:t>《商品房买卖合同》为准。</w:t>
      </w:r>
    </w:p>
    <w:p w:rsidR="00F65B7A" w:rsidRPr="00D81907" w:rsidRDefault="00631DAB">
      <w:pPr>
        <w:adjustRightInd w:val="0"/>
        <w:snapToGrid w:val="0"/>
        <w:spacing w:line="460" w:lineRule="exact"/>
        <w:ind w:firstLineChars="200" w:firstLine="560"/>
        <w:rPr>
          <w:rFonts w:ascii="仿宋_GB2312" w:eastAsia="仿宋_GB2312" w:hAnsi="仿宋"/>
          <w:sz w:val="28"/>
          <w:szCs w:val="28"/>
        </w:rPr>
      </w:pPr>
      <w:r w:rsidRPr="00D81907">
        <w:rPr>
          <w:rFonts w:ascii="仿宋_GB2312" w:eastAsia="仿宋_GB2312" w:hAnsi="仿宋_GB2312" w:cs="仿宋_GB2312" w:hint="eastAsia"/>
          <w:sz w:val="28"/>
          <w:szCs w:val="28"/>
        </w:rPr>
        <w:t>因产权人拒不配合工作，估价人员未能进入估价对象内部查看，</w:t>
      </w:r>
      <w:r w:rsidRPr="00D81907">
        <w:rPr>
          <w:rFonts w:ascii="仿宋_GB2312" w:eastAsia="仿宋_GB2312" w:hAnsi="仿宋_GB2312" w:cs="仿宋_GB2312" w:hint="eastAsia"/>
          <w:sz w:val="28"/>
          <w:szCs w:val="20"/>
        </w:rPr>
        <w:lastRenderedPageBreak/>
        <w:t>本次评估以其内部装修、格局、通风采光等基本情况一般，</w:t>
      </w:r>
      <w:proofErr w:type="gramStart"/>
      <w:r w:rsidRPr="00D81907">
        <w:rPr>
          <w:rFonts w:ascii="仿宋_GB2312" w:eastAsia="仿宋_GB2312" w:hAnsi="仿宋_GB2312" w:cs="仿宋_GB2312" w:hint="eastAsia"/>
          <w:sz w:val="28"/>
          <w:szCs w:val="20"/>
        </w:rPr>
        <w:t>户型未</w:t>
      </w:r>
      <w:proofErr w:type="gramEnd"/>
      <w:r w:rsidRPr="00D81907">
        <w:rPr>
          <w:rFonts w:ascii="仿宋_GB2312" w:eastAsia="仿宋_GB2312" w:hAnsi="仿宋_GB2312" w:cs="仿宋_GB2312" w:hint="eastAsia"/>
          <w:sz w:val="28"/>
          <w:szCs w:val="20"/>
        </w:rPr>
        <w:t>作改造</w:t>
      </w:r>
      <w:r w:rsidRPr="00D81907">
        <w:rPr>
          <w:rFonts w:ascii="仿宋_GB2312" w:eastAsia="仿宋_GB2312" w:hAnsi="仿宋_GB2312" w:cs="仿宋_GB2312" w:hint="eastAsia"/>
          <w:sz w:val="28"/>
          <w:szCs w:val="28"/>
        </w:rPr>
        <w:t>为估价的假设前提，如室内装修情况与上述假设不符，则估价结果应作相应的调整。</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（五）依据不足假设</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无</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（六）估价报告使用限制</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1、本报告仅用于贵院在受理王凤</w:t>
      </w:r>
      <w:proofErr w:type="gramStart"/>
      <w:r w:rsidRPr="00D81907">
        <w:rPr>
          <w:rFonts w:ascii="仿宋_GB2312" w:eastAsia="仿宋_GB2312" w:hAnsi="仿宋_GB2312" w:cs="仿宋_GB2312" w:hint="eastAsia"/>
          <w:sz w:val="28"/>
          <w:szCs w:val="28"/>
        </w:rPr>
        <w:t>英申请</w:t>
      </w:r>
      <w:proofErr w:type="gramEnd"/>
      <w:r w:rsidRPr="00D81907">
        <w:rPr>
          <w:rFonts w:ascii="仿宋_GB2312" w:eastAsia="仿宋_GB2312" w:hAnsi="仿宋_GB2312" w:cs="仿宋_GB2312" w:hint="eastAsia"/>
          <w:sz w:val="28"/>
          <w:szCs w:val="28"/>
        </w:rPr>
        <w:t>执行张秋堂民间借贷纠纷</w:t>
      </w:r>
      <w:r w:rsidRPr="00D81907">
        <w:rPr>
          <w:rFonts w:ascii="仿宋_GB2312" w:eastAsia="仿宋_GB2312" w:hAnsi="仿宋_GB2312" w:cs="仿宋_GB2312"/>
          <w:sz w:val="28"/>
          <w:szCs w:val="28"/>
        </w:rPr>
        <w:t>一案</w:t>
      </w:r>
      <w:r w:rsidRPr="00D81907">
        <w:rPr>
          <w:rFonts w:ascii="仿宋_GB2312" w:eastAsia="仿宋_GB2312" w:hAnsi="仿宋_GB2312" w:cs="仿宋_GB2312" w:hint="eastAsia"/>
          <w:sz w:val="28"/>
          <w:szCs w:val="28"/>
        </w:rPr>
        <w:t>中对涉及的估价对象提供价值鉴定意见，不得用于其它用途。</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2、本估价结果包括房屋和占用范围内的土地使用权的价值。该土地的使用权若与房屋分割处置，本估价结果无效。</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3、</w:t>
      </w:r>
      <w:r w:rsidRPr="00D81907">
        <w:rPr>
          <w:rFonts w:ascii="仿宋_GB2312" w:eastAsia="仿宋_GB2312" w:hAnsi="仿宋_GB2312" w:cs="仿宋_GB2312" w:hint="eastAsia"/>
          <w:sz w:val="28"/>
        </w:rPr>
        <w:t>本估价</w:t>
      </w:r>
      <w:proofErr w:type="gramStart"/>
      <w:r w:rsidRPr="00D81907">
        <w:rPr>
          <w:rFonts w:ascii="仿宋_GB2312" w:eastAsia="仿宋_GB2312" w:hAnsi="仿宋_GB2312" w:cs="仿宋_GB2312" w:hint="eastAsia"/>
          <w:sz w:val="28"/>
        </w:rPr>
        <w:t>报告自</w:t>
      </w:r>
      <w:proofErr w:type="gramEnd"/>
      <w:r w:rsidRPr="00D81907">
        <w:rPr>
          <w:rFonts w:ascii="仿宋_GB2312" w:eastAsia="仿宋_GB2312" w:hAnsi="仿宋_GB2312" w:cs="仿宋_GB2312" w:hint="eastAsia"/>
          <w:sz w:val="28"/>
        </w:rPr>
        <w:t>出具之日起壹年内有效。但价值时点后，在报告有效期内估价对象的质量及价格标准发生变化，并对估价对象价值产生明显影响时，不能直接使用本估价结果；超过一年，需重新进行估价。</w:t>
      </w:r>
    </w:p>
    <w:p w:rsidR="00F65B7A" w:rsidRPr="00D81907" w:rsidRDefault="00631DAB">
      <w:pPr>
        <w:spacing w:line="480" w:lineRule="exact"/>
        <w:ind w:firstLineChars="200" w:firstLine="560"/>
        <w:rPr>
          <w:rFonts w:ascii="仿宋_GB2312" w:eastAsia="仿宋_GB2312" w:hAnsi="仿宋_GB2312" w:cs="仿宋_GB2312"/>
          <w:sz w:val="28"/>
          <w:szCs w:val="28"/>
        </w:rPr>
      </w:pPr>
      <w:r w:rsidRPr="00D81907">
        <w:rPr>
          <w:rFonts w:ascii="仿宋_GB2312" w:eastAsia="仿宋_GB2312" w:hAnsi="仿宋_GB2312" w:cs="仿宋_GB2312" w:hint="eastAsia"/>
          <w:sz w:val="28"/>
          <w:szCs w:val="28"/>
        </w:rPr>
        <w:t>4、本报告由河北新世纪房地产评估经纪有限公司负责解释。</w:t>
      </w:r>
    </w:p>
    <w:p w:rsidR="00F65B7A" w:rsidRPr="00D81907" w:rsidRDefault="00631DAB">
      <w:pPr>
        <w:pStyle w:val="a5"/>
        <w:spacing w:line="480" w:lineRule="exact"/>
        <w:rPr>
          <w:rFonts w:hAnsi="仿宋_GB2312" w:cs="仿宋_GB2312"/>
        </w:rPr>
      </w:pPr>
      <w:r w:rsidRPr="00D81907">
        <w:rPr>
          <w:rFonts w:hAnsi="仿宋_GB2312" w:cs="仿宋_GB2312" w:hint="eastAsia"/>
        </w:rPr>
        <w:t>5、本报告必须经估价机构加盖公章、注册房地产估价师签字后方可使用，估价机构仅对本报告的原件承担责任，对任何形式的复制件概不认可且不承担责任。</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Ansi="仿宋_GB2312" w:cs="仿宋_GB2312" w:hint="eastAsia"/>
          <w:sz w:val="28"/>
          <w:szCs w:val="28"/>
        </w:rPr>
        <w:t>（七）</w:t>
      </w:r>
      <w:r w:rsidRPr="00D81907">
        <w:rPr>
          <w:rFonts w:ascii="仿宋_GB2312" w:eastAsia="仿宋_GB2312" w:hint="eastAsia"/>
          <w:sz w:val="28"/>
          <w:szCs w:val="20"/>
        </w:rPr>
        <w:t>特殊说明</w:t>
      </w:r>
    </w:p>
    <w:p w:rsidR="00F65B7A" w:rsidRPr="00D81907" w:rsidRDefault="00631DAB">
      <w:pPr>
        <w:adjustRightInd w:val="0"/>
        <w:snapToGrid w:val="0"/>
        <w:spacing w:line="480" w:lineRule="exact"/>
        <w:ind w:firstLineChars="200" w:firstLine="560"/>
        <w:jc w:val="left"/>
        <w:rPr>
          <w:rFonts w:ascii="仿宋_GB2312" w:eastAsia="仿宋_GB2312"/>
          <w:sz w:val="28"/>
          <w:szCs w:val="20"/>
        </w:rPr>
      </w:pPr>
      <w:r w:rsidRPr="00D81907">
        <w:rPr>
          <w:rFonts w:ascii="仿宋_GB2312" w:eastAsia="仿宋_GB2312" w:hint="eastAsia"/>
          <w:sz w:val="28"/>
          <w:szCs w:val="20"/>
        </w:rPr>
        <w:t>相关各方收到估价报告后如有异议，请于收到之日起5日内以书面形式通过河北省魏县</w:t>
      </w:r>
      <w:r w:rsidRPr="00D81907">
        <w:rPr>
          <w:rFonts w:ascii="仿宋_GB2312" w:eastAsia="仿宋_GB2312"/>
          <w:sz w:val="28"/>
          <w:szCs w:val="20"/>
        </w:rPr>
        <w:t>人民法院</w:t>
      </w:r>
      <w:r w:rsidRPr="00D81907">
        <w:rPr>
          <w:rFonts w:ascii="仿宋_GB2312" w:eastAsia="仿宋_GB2312" w:hint="eastAsia"/>
          <w:sz w:val="28"/>
          <w:szCs w:val="20"/>
        </w:rPr>
        <w:t>向我公司提出。</w:t>
      </w:r>
    </w:p>
    <w:p w:rsidR="00F65B7A" w:rsidRPr="00D81907" w:rsidRDefault="00631DAB">
      <w:pPr>
        <w:adjustRightInd w:val="0"/>
        <w:snapToGrid w:val="0"/>
        <w:spacing w:line="480" w:lineRule="exact"/>
        <w:ind w:firstLineChars="200" w:firstLine="560"/>
        <w:jc w:val="center"/>
        <w:rPr>
          <w:b/>
          <w:bCs/>
          <w:spacing w:val="40"/>
          <w:sz w:val="32"/>
        </w:rPr>
      </w:pPr>
      <w:r w:rsidRPr="00D81907">
        <w:rPr>
          <w:rFonts w:ascii="仿宋_GB2312" w:eastAsia="仿宋_GB2312"/>
          <w:sz w:val="28"/>
          <w:szCs w:val="20"/>
        </w:rPr>
        <w:br w:type="page"/>
      </w:r>
      <w:r w:rsidRPr="00D81907">
        <w:rPr>
          <w:rFonts w:hAnsi="宋体"/>
          <w:b/>
          <w:bCs/>
          <w:spacing w:val="40"/>
          <w:sz w:val="32"/>
        </w:rPr>
        <w:lastRenderedPageBreak/>
        <w:t>房地产估价结果报告</w:t>
      </w:r>
    </w:p>
    <w:p w:rsidR="00F65B7A" w:rsidRPr="00D81907" w:rsidRDefault="00631DAB">
      <w:pPr>
        <w:adjustRightInd w:val="0"/>
        <w:snapToGrid w:val="0"/>
        <w:spacing w:line="480" w:lineRule="exact"/>
        <w:rPr>
          <w:rFonts w:eastAsia="仿宋_GB2312"/>
          <w:b/>
          <w:bCs/>
          <w:sz w:val="28"/>
        </w:rPr>
      </w:pPr>
      <w:r w:rsidRPr="00D81907">
        <w:rPr>
          <w:rFonts w:eastAsia="仿宋_GB2312"/>
          <w:b/>
          <w:bCs/>
          <w:sz w:val="28"/>
        </w:rPr>
        <w:t>一、委托估价方</w:t>
      </w:r>
      <w:r w:rsidRPr="00D81907">
        <w:rPr>
          <w:rFonts w:eastAsia="仿宋_GB2312"/>
          <w:b/>
          <w:bCs/>
          <w:sz w:val="28"/>
        </w:rPr>
        <w:t xml:space="preserve"> </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委托单位：</w:t>
      </w:r>
      <w:r w:rsidRPr="00D81907">
        <w:rPr>
          <w:rFonts w:ascii="仿宋_GB2312" w:eastAsia="仿宋_GB2312" w:hint="eastAsia"/>
          <w:bCs/>
          <w:sz w:val="28"/>
          <w:szCs w:val="20"/>
        </w:rPr>
        <w:t>河北省魏县</w:t>
      </w:r>
      <w:r w:rsidRPr="00D81907">
        <w:rPr>
          <w:rFonts w:ascii="仿宋_GB2312" w:eastAsia="仿宋_GB2312"/>
          <w:bCs/>
          <w:sz w:val="28"/>
          <w:szCs w:val="20"/>
        </w:rPr>
        <w:t>人民法院</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单位地址：魏州东路669号</w:t>
      </w:r>
    </w:p>
    <w:p w:rsidR="00F65B7A" w:rsidRPr="00D81907" w:rsidRDefault="00631DAB">
      <w:pPr>
        <w:adjustRightInd w:val="0"/>
        <w:snapToGrid w:val="0"/>
        <w:spacing w:line="480" w:lineRule="exact"/>
        <w:rPr>
          <w:rFonts w:eastAsia="仿宋_GB2312"/>
          <w:b/>
          <w:bCs/>
          <w:sz w:val="28"/>
        </w:rPr>
      </w:pPr>
      <w:r w:rsidRPr="00D81907">
        <w:rPr>
          <w:rFonts w:eastAsia="仿宋_GB2312"/>
          <w:b/>
          <w:bCs/>
          <w:sz w:val="28"/>
        </w:rPr>
        <w:t>二、</w:t>
      </w:r>
      <w:r w:rsidRPr="00D81907">
        <w:rPr>
          <w:rFonts w:eastAsia="仿宋_GB2312" w:hint="eastAsia"/>
          <w:b/>
          <w:bCs/>
          <w:sz w:val="28"/>
        </w:rPr>
        <w:t>房地产估价机构</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估价机构：河北新世纪房地产评估经纪有限公司</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机构地址：</w:t>
      </w:r>
      <w:proofErr w:type="gramStart"/>
      <w:r w:rsidRPr="00D81907">
        <w:rPr>
          <w:rFonts w:ascii="仿宋_GB2312" w:eastAsia="仿宋_GB2312" w:hint="eastAsia"/>
          <w:sz w:val="28"/>
          <w:szCs w:val="20"/>
        </w:rPr>
        <w:t>石家庄市槐安西路88号卓达</w:t>
      </w:r>
      <w:proofErr w:type="gramEnd"/>
      <w:r w:rsidRPr="00D81907">
        <w:rPr>
          <w:rFonts w:ascii="仿宋_GB2312" w:eastAsia="仿宋_GB2312" w:hint="eastAsia"/>
          <w:sz w:val="28"/>
          <w:szCs w:val="20"/>
        </w:rPr>
        <w:t>中苑商务大厦D座9层</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资质等级：贰级</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资质</w:t>
      </w:r>
      <w:r w:rsidRPr="00D81907">
        <w:rPr>
          <w:rFonts w:ascii="仿宋_GB2312" w:eastAsia="仿宋_GB2312"/>
          <w:sz w:val="28"/>
          <w:szCs w:val="20"/>
        </w:rPr>
        <w:t>证书</w:t>
      </w:r>
      <w:r w:rsidRPr="00D81907">
        <w:rPr>
          <w:rFonts w:ascii="仿宋_GB2312" w:eastAsia="仿宋_GB2312" w:hint="eastAsia"/>
          <w:sz w:val="28"/>
          <w:szCs w:val="20"/>
        </w:rPr>
        <w:t>编</w:t>
      </w:r>
      <w:r w:rsidRPr="00D81907">
        <w:rPr>
          <w:rFonts w:ascii="仿宋_GB2312" w:eastAsia="仿宋_GB2312"/>
          <w:sz w:val="28"/>
          <w:szCs w:val="20"/>
        </w:rPr>
        <w:t>号：冀建房估（石）17号</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法人代表：</w:t>
      </w:r>
      <w:r w:rsidRPr="00D81907">
        <w:rPr>
          <w:rFonts w:ascii="仿宋_GB2312" w:eastAsia="仿宋_GB2312" w:hint="eastAsia"/>
          <w:sz w:val="28"/>
          <w:szCs w:val="20"/>
        </w:rPr>
        <w:t>李振禄</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联 系 人：孟  宪</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联系电话：</w:t>
      </w:r>
      <w:r w:rsidRPr="00D81907">
        <w:rPr>
          <w:rFonts w:ascii="仿宋_GB2312" w:eastAsia="仿宋_GB2312" w:hint="eastAsia"/>
          <w:sz w:val="28"/>
          <w:szCs w:val="20"/>
        </w:rPr>
        <w:t>17331007613</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邮政编码：050051</w:t>
      </w:r>
    </w:p>
    <w:p w:rsidR="00F65B7A" w:rsidRPr="00D81907" w:rsidRDefault="00631DAB">
      <w:pPr>
        <w:adjustRightInd w:val="0"/>
        <w:snapToGrid w:val="0"/>
        <w:spacing w:line="480" w:lineRule="exact"/>
        <w:rPr>
          <w:rFonts w:eastAsia="仿宋_GB2312"/>
          <w:b/>
          <w:bCs/>
          <w:sz w:val="28"/>
        </w:rPr>
      </w:pPr>
      <w:r w:rsidRPr="00D81907">
        <w:rPr>
          <w:rFonts w:eastAsia="仿宋_GB2312" w:hint="eastAsia"/>
          <w:b/>
          <w:bCs/>
          <w:sz w:val="28"/>
        </w:rPr>
        <w:t>三</w:t>
      </w:r>
      <w:r w:rsidRPr="00D81907">
        <w:rPr>
          <w:rFonts w:eastAsia="仿宋_GB2312"/>
          <w:b/>
          <w:bCs/>
          <w:sz w:val="28"/>
        </w:rPr>
        <w:t>、估价目的</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本次估价目的是为河北省魏县</w:t>
      </w:r>
      <w:r w:rsidRPr="00D81907">
        <w:rPr>
          <w:rFonts w:ascii="仿宋_GB2312" w:eastAsia="仿宋_GB2312"/>
          <w:sz w:val="28"/>
          <w:szCs w:val="20"/>
        </w:rPr>
        <w:t>人民法院</w:t>
      </w:r>
      <w:r w:rsidRPr="00D81907">
        <w:rPr>
          <w:rFonts w:ascii="仿宋_GB2312" w:eastAsia="仿宋_GB2312" w:hint="eastAsia"/>
          <w:sz w:val="28"/>
          <w:szCs w:val="20"/>
        </w:rPr>
        <w:t>在受理王凤</w:t>
      </w:r>
      <w:proofErr w:type="gramStart"/>
      <w:r w:rsidRPr="00D81907">
        <w:rPr>
          <w:rFonts w:ascii="仿宋_GB2312" w:eastAsia="仿宋_GB2312" w:hint="eastAsia"/>
          <w:sz w:val="28"/>
          <w:szCs w:val="20"/>
        </w:rPr>
        <w:t>英申请</w:t>
      </w:r>
      <w:proofErr w:type="gramEnd"/>
      <w:r w:rsidRPr="00D81907">
        <w:rPr>
          <w:rFonts w:ascii="仿宋_GB2312" w:eastAsia="仿宋_GB2312" w:hint="eastAsia"/>
          <w:sz w:val="28"/>
          <w:szCs w:val="20"/>
        </w:rPr>
        <w:t>执行张秋堂民间借贷纠纷</w:t>
      </w:r>
      <w:r w:rsidRPr="00D81907">
        <w:rPr>
          <w:rFonts w:ascii="仿宋_GB2312" w:eastAsia="仿宋_GB2312"/>
          <w:sz w:val="28"/>
          <w:szCs w:val="20"/>
        </w:rPr>
        <w:t>一案</w:t>
      </w:r>
      <w:r w:rsidRPr="00D81907">
        <w:rPr>
          <w:rFonts w:ascii="仿宋_GB2312" w:eastAsia="仿宋_GB2312" w:hint="eastAsia"/>
          <w:sz w:val="28"/>
          <w:szCs w:val="20"/>
        </w:rPr>
        <w:t>中对涉及的估价对象提供价值鉴定意见。</w:t>
      </w:r>
    </w:p>
    <w:p w:rsidR="00F65B7A" w:rsidRPr="00D81907" w:rsidRDefault="00631DAB">
      <w:pPr>
        <w:adjustRightInd w:val="0"/>
        <w:snapToGrid w:val="0"/>
        <w:spacing w:line="480" w:lineRule="exact"/>
        <w:rPr>
          <w:rFonts w:eastAsia="仿宋_GB2312"/>
          <w:b/>
          <w:bCs/>
          <w:sz w:val="28"/>
        </w:rPr>
      </w:pPr>
      <w:r w:rsidRPr="00D81907">
        <w:rPr>
          <w:rFonts w:eastAsia="仿宋_GB2312" w:hint="eastAsia"/>
          <w:b/>
          <w:bCs/>
          <w:sz w:val="28"/>
        </w:rPr>
        <w:t>四</w:t>
      </w:r>
      <w:r w:rsidRPr="00D81907">
        <w:rPr>
          <w:rFonts w:eastAsia="仿宋_GB2312"/>
          <w:b/>
          <w:bCs/>
          <w:sz w:val="28"/>
        </w:rPr>
        <w:t>、估价对象</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1、估价对象基本状况：</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估价对象位于邯郸市复兴区安泰小区1号楼中单元6层西户。</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于价值时点，估价对象外部装修情况为：外墙涂料，一楼大厅为水泥地面，墙面、顶棚刷白。</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由于估价人员未能进入估价对象查勘，因此本次评估设定估价对象内部装修、格局、通风采光等基本情况一般，</w:t>
      </w:r>
      <w:proofErr w:type="gramStart"/>
      <w:r w:rsidRPr="00D81907">
        <w:rPr>
          <w:rFonts w:ascii="仿宋_GB2312" w:eastAsia="仿宋_GB2312" w:hint="eastAsia"/>
          <w:sz w:val="28"/>
          <w:szCs w:val="20"/>
        </w:rPr>
        <w:t>户型未</w:t>
      </w:r>
      <w:proofErr w:type="gramEnd"/>
      <w:r w:rsidRPr="00D81907">
        <w:rPr>
          <w:rFonts w:ascii="仿宋_GB2312" w:eastAsia="仿宋_GB2312" w:hint="eastAsia"/>
          <w:sz w:val="28"/>
          <w:szCs w:val="20"/>
        </w:rPr>
        <w:t>作改造。</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该楼院内有多栋多层砖混结构楼房。小区东临铁西北大街，西临百花大街，南临丛台西路，北临凯旋路。小区基础设施状况达到“七通”（通路、通上水、通下水、通电、通讯、通暖、通燃气）。</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小区周边</w:t>
      </w:r>
      <w:proofErr w:type="gramStart"/>
      <w:r w:rsidRPr="00D81907">
        <w:rPr>
          <w:rFonts w:ascii="仿宋_GB2312" w:eastAsia="仿宋_GB2312" w:hint="eastAsia"/>
          <w:sz w:val="28"/>
          <w:szCs w:val="20"/>
        </w:rPr>
        <w:t>有赵苑公园</w:t>
      </w:r>
      <w:proofErr w:type="gramEnd"/>
      <w:r w:rsidRPr="00D81907">
        <w:rPr>
          <w:rFonts w:ascii="仿宋_GB2312" w:eastAsia="仿宋_GB2312" w:hint="eastAsia"/>
          <w:sz w:val="28"/>
          <w:szCs w:val="20"/>
        </w:rPr>
        <w:t>、复兴商贸城、</w:t>
      </w:r>
      <w:proofErr w:type="gramStart"/>
      <w:r w:rsidRPr="00D81907">
        <w:rPr>
          <w:rFonts w:ascii="仿宋_GB2312" w:eastAsia="仿宋_GB2312" w:hint="eastAsia"/>
          <w:sz w:val="28"/>
          <w:szCs w:val="20"/>
        </w:rPr>
        <w:t>美食林千</w:t>
      </w:r>
      <w:proofErr w:type="gramEnd"/>
      <w:r w:rsidRPr="00D81907">
        <w:rPr>
          <w:rFonts w:ascii="仿宋_GB2312" w:eastAsia="仿宋_GB2312" w:hint="eastAsia"/>
          <w:sz w:val="28"/>
          <w:szCs w:val="20"/>
        </w:rPr>
        <w:t>鹤超市、中国建设银行、河北工程大学附属医院(复兴院区)、</w:t>
      </w:r>
      <w:proofErr w:type="gramStart"/>
      <w:r w:rsidRPr="00D81907">
        <w:rPr>
          <w:rFonts w:ascii="仿宋_GB2312" w:eastAsia="仿宋_GB2312" w:hint="eastAsia"/>
          <w:sz w:val="28"/>
          <w:szCs w:val="20"/>
        </w:rPr>
        <w:t>锦玉中</w:t>
      </w:r>
      <w:proofErr w:type="gramEnd"/>
      <w:r w:rsidRPr="00D81907">
        <w:rPr>
          <w:rFonts w:ascii="仿宋_GB2312" w:eastAsia="仿宋_GB2312" w:hint="eastAsia"/>
          <w:sz w:val="28"/>
          <w:szCs w:val="20"/>
        </w:rPr>
        <w:t>学、七色光教育集团第三小学、美</w:t>
      </w:r>
      <w:proofErr w:type="gramStart"/>
      <w:r w:rsidRPr="00D81907">
        <w:rPr>
          <w:rFonts w:ascii="仿宋_GB2312" w:eastAsia="仿宋_GB2312" w:hint="eastAsia"/>
          <w:sz w:val="28"/>
          <w:szCs w:val="20"/>
        </w:rPr>
        <w:t>家优</w:t>
      </w:r>
      <w:proofErr w:type="gramEnd"/>
      <w:r w:rsidRPr="00D81907">
        <w:rPr>
          <w:rFonts w:ascii="仿宋_GB2312" w:eastAsia="仿宋_GB2312" w:hint="eastAsia"/>
          <w:sz w:val="28"/>
          <w:szCs w:val="20"/>
        </w:rPr>
        <w:t>宝幼稚园等。</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lastRenderedPageBreak/>
        <w:t>2、估价对象权益状况：</w:t>
      </w:r>
    </w:p>
    <w:p w:rsidR="00F65B7A" w:rsidRPr="00D81907" w:rsidRDefault="00631DAB">
      <w:pPr>
        <w:adjustRightInd w:val="0"/>
        <w:snapToGrid w:val="0"/>
        <w:spacing w:line="480" w:lineRule="exact"/>
        <w:ind w:firstLineChars="200" w:firstLine="560"/>
        <w:rPr>
          <w:rFonts w:ascii="仿宋_GB2312" w:eastAsia="仿宋_GB2312"/>
          <w:sz w:val="28"/>
          <w:szCs w:val="20"/>
        </w:rPr>
      </w:pPr>
      <w:proofErr w:type="gramStart"/>
      <w:r w:rsidRPr="00D81907">
        <w:rPr>
          <w:rFonts w:ascii="仿宋_GB2312" w:eastAsia="仿宋_GB2312" w:hint="eastAsia"/>
          <w:sz w:val="28"/>
          <w:szCs w:val="20"/>
        </w:rPr>
        <w:t>待估商品房</w:t>
      </w:r>
      <w:proofErr w:type="gramEnd"/>
      <w:r w:rsidRPr="00D81907">
        <w:rPr>
          <w:rFonts w:ascii="仿宋_GB2312" w:eastAsia="仿宋_GB2312" w:hint="eastAsia"/>
          <w:sz w:val="28"/>
          <w:szCs w:val="20"/>
        </w:rPr>
        <w:t>买卖合同编号为</w:t>
      </w:r>
      <w:r w:rsidRPr="00D81907">
        <w:rPr>
          <w:rFonts w:ascii="仿宋_GB2312" w:eastAsia="仿宋_GB2312"/>
          <w:sz w:val="28"/>
          <w:szCs w:val="20"/>
        </w:rPr>
        <w:t>598</w:t>
      </w:r>
      <w:r w:rsidRPr="00D81907">
        <w:rPr>
          <w:rFonts w:ascii="仿宋_GB2312" w:eastAsia="仿宋_GB2312" w:hint="eastAsia"/>
          <w:sz w:val="28"/>
          <w:szCs w:val="20"/>
        </w:rPr>
        <w:t>号，房屋所有权人为张秋堂，建筑面积为118.085平方米。</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在价值时点，估价对象未租赁。</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3、估价对象概况：</w:t>
      </w:r>
    </w:p>
    <w:p w:rsidR="00F65B7A" w:rsidRPr="00D81907" w:rsidRDefault="00631DAB">
      <w:pPr>
        <w:adjustRightInd w:val="0"/>
        <w:snapToGrid w:val="0"/>
        <w:spacing w:beforeLines="50" w:before="120"/>
        <w:jc w:val="center"/>
        <w:rPr>
          <w:rFonts w:ascii="仿宋_GB2312" w:eastAsia="仿宋_GB2312" w:hAnsi="仿宋_GB2312" w:cs="仿宋_GB2312"/>
          <w:sz w:val="28"/>
          <w:szCs w:val="20"/>
        </w:rPr>
      </w:pPr>
      <w:r w:rsidRPr="00D81907">
        <w:rPr>
          <w:rFonts w:ascii="仿宋_GB2312" w:eastAsia="仿宋_GB2312" w:hAnsi="仿宋_GB2312" w:cs="仿宋_GB2312" w:hint="eastAsia"/>
          <w:sz w:val="28"/>
          <w:szCs w:val="20"/>
        </w:rPr>
        <w:tab/>
      </w:r>
      <w:r w:rsidRPr="00D81907">
        <w:rPr>
          <w:rFonts w:ascii="仿宋_GB2312" w:eastAsia="仿宋_GB2312" w:hint="eastAsia"/>
          <w:sz w:val="28"/>
          <w:szCs w:val="28"/>
        </w:rPr>
        <w:t xml:space="preserve">表1-1  </w:t>
      </w:r>
      <w:r w:rsidRPr="00D81907">
        <w:rPr>
          <w:rFonts w:ascii="仿宋_GB2312" w:eastAsia="仿宋_GB2312"/>
          <w:sz w:val="28"/>
          <w:szCs w:val="28"/>
        </w:rPr>
        <w:t>房产</w:t>
      </w:r>
      <w:r w:rsidRPr="00D81907">
        <w:rPr>
          <w:rFonts w:ascii="仿宋_GB2312" w:eastAsia="仿宋_GB2312" w:hint="eastAsia"/>
          <w:sz w:val="28"/>
          <w:szCs w:val="28"/>
        </w:rPr>
        <w:t>概况表</w:t>
      </w:r>
    </w:p>
    <w:tbl>
      <w:tblPr>
        <w:tblStyle w:val="ad"/>
        <w:tblW w:w="8526" w:type="dxa"/>
        <w:tblLayout w:type="fixed"/>
        <w:tblLook w:val="04A0" w:firstRow="1" w:lastRow="0" w:firstColumn="1" w:lastColumn="0" w:noHBand="0" w:noVBand="1"/>
      </w:tblPr>
      <w:tblGrid>
        <w:gridCol w:w="2132"/>
        <w:gridCol w:w="2132"/>
        <w:gridCol w:w="2131"/>
        <w:gridCol w:w="2131"/>
      </w:tblGrid>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商品房买卖合同编号</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kern w:val="0"/>
                <w:sz w:val="18"/>
                <w:szCs w:val="18"/>
              </w:rPr>
              <w:t>598</w:t>
            </w:r>
            <w:r w:rsidRPr="00D81907">
              <w:rPr>
                <w:rFonts w:ascii="仿宋_GB2312" w:eastAsia="仿宋_GB2312" w:hAnsi="宋体" w:cs="宋体" w:hint="eastAsia"/>
                <w:kern w:val="0"/>
                <w:sz w:val="18"/>
                <w:szCs w:val="18"/>
              </w:rPr>
              <w:t>号</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房屋所有人</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张秋堂</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名称</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安泰小区</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共有情况</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单独所有</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建筑结构</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砖混</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建筑面积（平方米）</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118.085</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户型</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朝向</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南北</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用途</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住宅</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建成年代</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2006</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耐用年限（年）</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50</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已使用年限（年）</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12</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层数</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6/6</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物业维护</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较好</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房屋坐落</w:t>
            </w:r>
          </w:p>
        </w:tc>
        <w:tc>
          <w:tcPr>
            <w:tcW w:w="6394" w:type="dxa"/>
            <w:gridSpan w:val="3"/>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邯郸市复兴区安泰小区1号楼中单元</w:t>
            </w:r>
            <w:proofErr w:type="gramStart"/>
            <w:r w:rsidRPr="00D81907">
              <w:rPr>
                <w:rFonts w:ascii="仿宋_GB2312" w:eastAsia="仿宋_GB2312" w:hAnsi="宋体" w:cs="宋体" w:hint="eastAsia"/>
                <w:kern w:val="0"/>
                <w:sz w:val="18"/>
                <w:szCs w:val="18"/>
              </w:rPr>
              <w:t>6层西户</w:t>
            </w:r>
            <w:proofErr w:type="gramEnd"/>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租赁情况</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未</w:t>
            </w:r>
          </w:p>
        </w:tc>
        <w:tc>
          <w:tcPr>
            <w:tcW w:w="2131" w:type="dxa"/>
            <w:vAlign w:val="center"/>
          </w:tcPr>
          <w:p w:rsidR="00F65B7A" w:rsidRPr="00D81907" w:rsidRDefault="00631DAB">
            <w:pPr>
              <w:widowControl/>
              <w:tabs>
                <w:tab w:val="center" w:pos="1018"/>
                <w:tab w:val="right" w:pos="1916"/>
              </w:tabs>
              <w:spacing w:line="240" w:lineRule="atLeast"/>
              <w:jc w:val="left"/>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ab/>
              <w:t>钥匙</w:t>
            </w:r>
            <w:r w:rsidRPr="00D81907">
              <w:rPr>
                <w:rFonts w:ascii="仿宋_GB2312" w:eastAsia="仿宋_GB2312" w:hAnsi="宋体" w:cs="宋体" w:hint="eastAsia"/>
                <w:kern w:val="0"/>
                <w:sz w:val="18"/>
                <w:szCs w:val="18"/>
              </w:rPr>
              <w:tab/>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无</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基础设施</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水电暖等设施齐全</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电梯</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无</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装修情况</w:t>
            </w:r>
          </w:p>
        </w:tc>
        <w:tc>
          <w:tcPr>
            <w:tcW w:w="6394" w:type="dxa"/>
            <w:gridSpan w:val="3"/>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由于估价人员未能进入估价对象查勘，因此本次评估设定估价对象内部装修、格局、通风采光等基本情况一般，</w:t>
            </w:r>
            <w:proofErr w:type="gramStart"/>
            <w:r w:rsidRPr="00D81907">
              <w:rPr>
                <w:rFonts w:ascii="仿宋_GB2312" w:eastAsia="仿宋_GB2312" w:hAnsi="宋体" w:cs="宋体" w:hint="eastAsia"/>
                <w:kern w:val="0"/>
                <w:sz w:val="18"/>
                <w:szCs w:val="18"/>
              </w:rPr>
              <w:t>户型未</w:t>
            </w:r>
            <w:proofErr w:type="gramEnd"/>
            <w:r w:rsidRPr="00D81907">
              <w:rPr>
                <w:rFonts w:ascii="仿宋_GB2312" w:eastAsia="仿宋_GB2312" w:hAnsi="宋体" w:cs="宋体" w:hint="eastAsia"/>
                <w:kern w:val="0"/>
                <w:sz w:val="18"/>
                <w:szCs w:val="18"/>
              </w:rPr>
              <w:t>作改造。</w:t>
            </w:r>
          </w:p>
        </w:tc>
      </w:tr>
      <w:tr w:rsidR="00D81907"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周边配套</w:t>
            </w:r>
          </w:p>
        </w:tc>
        <w:tc>
          <w:tcPr>
            <w:tcW w:w="6394" w:type="dxa"/>
            <w:gridSpan w:val="3"/>
            <w:vAlign w:val="center"/>
          </w:tcPr>
          <w:p w:rsidR="00F65B7A" w:rsidRPr="00D81907" w:rsidRDefault="00631DAB">
            <w:pPr>
              <w:widowControl/>
              <w:spacing w:line="240" w:lineRule="atLeast"/>
              <w:rPr>
                <w:rFonts w:ascii="仿宋_GB2312" w:eastAsia="仿宋_GB2312" w:hAnsi="宋体" w:cs="宋体"/>
                <w:kern w:val="0"/>
                <w:sz w:val="18"/>
                <w:szCs w:val="18"/>
              </w:rPr>
            </w:pPr>
            <w:proofErr w:type="gramStart"/>
            <w:r w:rsidRPr="00D81907">
              <w:rPr>
                <w:rFonts w:ascii="仿宋_GB2312" w:eastAsia="仿宋_GB2312" w:hAnsi="宋体" w:cs="宋体" w:hint="eastAsia"/>
                <w:kern w:val="0"/>
                <w:sz w:val="18"/>
                <w:szCs w:val="18"/>
              </w:rPr>
              <w:t>赵苑公园</w:t>
            </w:r>
            <w:proofErr w:type="gramEnd"/>
            <w:r w:rsidRPr="00D81907">
              <w:rPr>
                <w:rFonts w:ascii="仿宋_GB2312" w:eastAsia="仿宋_GB2312" w:hAnsi="宋体" w:cs="宋体" w:hint="eastAsia"/>
                <w:kern w:val="0"/>
                <w:sz w:val="18"/>
                <w:szCs w:val="18"/>
              </w:rPr>
              <w:t>、复兴商贸城、</w:t>
            </w:r>
            <w:proofErr w:type="gramStart"/>
            <w:r w:rsidRPr="00D81907">
              <w:rPr>
                <w:rFonts w:ascii="仿宋_GB2312" w:eastAsia="仿宋_GB2312" w:hAnsi="宋体" w:cs="宋体" w:hint="eastAsia"/>
                <w:kern w:val="0"/>
                <w:sz w:val="18"/>
                <w:szCs w:val="18"/>
              </w:rPr>
              <w:t>美食林千</w:t>
            </w:r>
            <w:proofErr w:type="gramEnd"/>
            <w:r w:rsidRPr="00D81907">
              <w:rPr>
                <w:rFonts w:ascii="仿宋_GB2312" w:eastAsia="仿宋_GB2312" w:hAnsi="宋体" w:cs="宋体" w:hint="eastAsia"/>
                <w:kern w:val="0"/>
                <w:sz w:val="18"/>
                <w:szCs w:val="18"/>
              </w:rPr>
              <w:t>鹤超市、中国建设银行、河北工程大学附属医院(复兴院区)、</w:t>
            </w:r>
            <w:proofErr w:type="gramStart"/>
            <w:r w:rsidRPr="00D81907">
              <w:rPr>
                <w:rFonts w:ascii="仿宋_GB2312" w:eastAsia="仿宋_GB2312" w:hAnsi="宋体" w:cs="宋体" w:hint="eastAsia"/>
                <w:kern w:val="0"/>
                <w:sz w:val="18"/>
                <w:szCs w:val="18"/>
              </w:rPr>
              <w:t>锦玉中</w:t>
            </w:r>
            <w:proofErr w:type="gramEnd"/>
            <w:r w:rsidRPr="00D81907">
              <w:rPr>
                <w:rFonts w:ascii="仿宋_GB2312" w:eastAsia="仿宋_GB2312" w:hAnsi="宋体" w:cs="宋体" w:hint="eastAsia"/>
                <w:kern w:val="0"/>
                <w:sz w:val="18"/>
                <w:szCs w:val="18"/>
              </w:rPr>
              <w:t>学、七色光教育集团第三小学、美</w:t>
            </w:r>
            <w:proofErr w:type="gramStart"/>
            <w:r w:rsidRPr="00D81907">
              <w:rPr>
                <w:rFonts w:ascii="仿宋_GB2312" w:eastAsia="仿宋_GB2312" w:hAnsi="宋体" w:cs="宋体" w:hint="eastAsia"/>
                <w:kern w:val="0"/>
                <w:sz w:val="18"/>
                <w:szCs w:val="18"/>
              </w:rPr>
              <w:t>家优</w:t>
            </w:r>
            <w:proofErr w:type="gramEnd"/>
            <w:r w:rsidRPr="00D81907">
              <w:rPr>
                <w:rFonts w:ascii="仿宋_GB2312" w:eastAsia="仿宋_GB2312" w:hAnsi="宋体" w:cs="宋体" w:hint="eastAsia"/>
                <w:kern w:val="0"/>
                <w:sz w:val="18"/>
                <w:szCs w:val="18"/>
              </w:rPr>
              <w:t>宝幼稚园等</w:t>
            </w:r>
          </w:p>
        </w:tc>
      </w:tr>
      <w:tr w:rsidR="00F65B7A" w:rsidRPr="00D81907">
        <w:trPr>
          <w:trHeight w:val="257"/>
        </w:trPr>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他项权利情况</w:t>
            </w:r>
          </w:p>
        </w:tc>
        <w:tc>
          <w:tcPr>
            <w:tcW w:w="2132"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无</w:t>
            </w:r>
          </w:p>
        </w:tc>
        <w:tc>
          <w:tcPr>
            <w:tcW w:w="2131" w:type="dxa"/>
            <w:vAlign w:val="center"/>
          </w:tcPr>
          <w:p w:rsidR="00F65B7A" w:rsidRPr="00D81907" w:rsidRDefault="00631DAB">
            <w:pPr>
              <w:widowControl/>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权利限制情况及瑕疵</w:t>
            </w:r>
          </w:p>
        </w:tc>
        <w:tc>
          <w:tcPr>
            <w:tcW w:w="2131" w:type="dxa"/>
            <w:vAlign w:val="center"/>
          </w:tcPr>
          <w:p w:rsidR="00F65B7A" w:rsidRPr="00D81907" w:rsidRDefault="00631DAB">
            <w:pPr>
              <w:widowControl/>
              <w:numPr>
                <w:ilvl w:val="0"/>
                <w:numId w:val="1"/>
              </w:numPr>
              <w:spacing w:line="240" w:lineRule="atLeast"/>
              <w:jc w:val="center"/>
              <w:rPr>
                <w:rFonts w:ascii="仿宋_GB2312" w:eastAsia="仿宋_GB2312" w:hAnsi="宋体" w:cs="宋体"/>
                <w:kern w:val="0"/>
                <w:sz w:val="18"/>
                <w:szCs w:val="18"/>
              </w:rPr>
            </w:pPr>
            <w:r w:rsidRPr="00D81907">
              <w:rPr>
                <w:rFonts w:ascii="仿宋_GB2312" w:eastAsia="仿宋_GB2312" w:hAnsi="宋体" w:cs="宋体" w:hint="eastAsia"/>
                <w:kern w:val="0"/>
                <w:sz w:val="18"/>
                <w:szCs w:val="18"/>
              </w:rPr>
              <w:t>被法院查封</w:t>
            </w:r>
          </w:p>
        </w:tc>
      </w:tr>
    </w:tbl>
    <w:p w:rsidR="00F65B7A" w:rsidRPr="00D81907" w:rsidRDefault="00F65B7A">
      <w:pPr>
        <w:widowControl/>
        <w:spacing w:line="240" w:lineRule="atLeast"/>
        <w:jc w:val="center"/>
        <w:rPr>
          <w:rFonts w:ascii="仿宋_GB2312" w:eastAsia="仿宋_GB2312" w:hAnsi="宋体" w:cs="宋体"/>
          <w:kern w:val="0"/>
          <w:sz w:val="18"/>
          <w:szCs w:val="18"/>
        </w:rPr>
      </w:pPr>
    </w:p>
    <w:p w:rsidR="00F65B7A" w:rsidRPr="00D81907" w:rsidRDefault="00631DAB">
      <w:pPr>
        <w:adjustRightInd w:val="0"/>
        <w:snapToGrid w:val="0"/>
        <w:spacing w:line="480" w:lineRule="exact"/>
        <w:rPr>
          <w:rFonts w:eastAsia="仿宋_GB2312"/>
          <w:b/>
          <w:bCs/>
          <w:sz w:val="28"/>
        </w:rPr>
      </w:pPr>
      <w:r w:rsidRPr="00D81907">
        <w:rPr>
          <w:rFonts w:eastAsia="仿宋_GB2312"/>
          <w:b/>
          <w:bCs/>
          <w:sz w:val="28"/>
        </w:rPr>
        <w:t>五、</w:t>
      </w:r>
      <w:r w:rsidRPr="00D81907">
        <w:rPr>
          <w:rFonts w:eastAsia="仿宋_GB2312" w:hint="eastAsia"/>
          <w:b/>
          <w:bCs/>
          <w:sz w:val="28"/>
        </w:rPr>
        <w:t>价值</w:t>
      </w:r>
      <w:r w:rsidRPr="00D81907">
        <w:rPr>
          <w:rFonts w:eastAsia="仿宋_GB2312"/>
          <w:b/>
          <w:bCs/>
          <w:sz w:val="28"/>
        </w:rPr>
        <w:t>时点</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2019年1月11日</w:t>
      </w:r>
    </w:p>
    <w:p w:rsidR="00F65B7A" w:rsidRPr="00D81907" w:rsidRDefault="00631DAB">
      <w:pPr>
        <w:adjustRightInd w:val="0"/>
        <w:snapToGrid w:val="0"/>
        <w:spacing w:line="480" w:lineRule="exact"/>
        <w:rPr>
          <w:rFonts w:eastAsia="仿宋_GB2312"/>
          <w:sz w:val="28"/>
        </w:rPr>
      </w:pPr>
      <w:r w:rsidRPr="00D81907">
        <w:rPr>
          <w:rFonts w:eastAsia="仿宋_GB2312"/>
          <w:b/>
          <w:bCs/>
          <w:sz w:val="28"/>
        </w:rPr>
        <w:t>六、价值</w:t>
      </w:r>
      <w:r w:rsidRPr="00D81907">
        <w:rPr>
          <w:rFonts w:eastAsia="仿宋_GB2312" w:hint="eastAsia"/>
          <w:b/>
          <w:bCs/>
          <w:sz w:val="28"/>
        </w:rPr>
        <w:t>类型</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本次评估采用的是公开市场价格标准，本报告提供的房地产价格是指估价对象在现状合法利用条件下，于价值时点2019年1月11日，符合估价的假设和限制条件下的房地产公开市场价格。</w:t>
      </w:r>
    </w:p>
    <w:p w:rsidR="00F65B7A" w:rsidRPr="00D81907" w:rsidRDefault="00631DAB">
      <w:pPr>
        <w:adjustRightInd w:val="0"/>
        <w:snapToGrid w:val="0"/>
        <w:spacing w:line="480" w:lineRule="exact"/>
        <w:rPr>
          <w:rFonts w:eastAsia="仿宋_GB2312"/>
          <w:b/>
          <w:bCs/>
          <w:sz w:val="28"/>
        </w:rPr>
      </w:pPr>
      <w:r w:rsidRPr="00D81907">
        <w:rPr>
          <w:rFonts w:eastAsia="仿宋_GB2312" w:hint="eastAsia"/>
          <w:b/>
          <w:bCs/>
          <w:sz w:val="28"/>
        </w:rPr>
        <w:t>七</w:t>
      </w:r>
      <w:r w:rsidRPr="00D81907">
        <w:rPr>
          <w:rFonts w:eastAsia="仿宋_GB2312"/>
          <w:b/>
          <w:bCs/>
          <w:sz w:val="28"/>
        </w:rPr>
        <w:t>、估价原则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本估价报告在遵守客观公正、科学、合理的基本原则前提下，结合评估目的</w:t>
      </w:r>
      <w:proofErr w:type="gramStart"/>
      <w:r w:rsidRPr="00D81907">
        <w:rPr>
          <w:rFonts w:ascii="仿宋_GB2312" w:eastAsia="仿宋_GB2312"/>
          <w:sz w:val="28"/>
          <w:szCs w:val="20"/>
        </w:rPr>
        <w:t>对委估房产</w:t>
      </w:r>
      <w:proofErr w:type="gramEnd"/>
      <w:r w:rsidRPr="00D81907">
        <w:rPr>
          <w:rFonts w:ascii="仿宋_GB2312" w:eastAsia="仿宋_GB2312"/>
          <w:sz w:val="28"/>
          <w:szCs w:val="20"/>
        </w:rPr>
        <w:t>价格进行评估。具体遵循以下原则：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1</w:t>
      </w:r>
      <w:r w:rsidRPr="00D81907">
        <w:rPr>
          <w:rFonts w:ascii="仿宋_GB2312" w:eastAsia="仿宋_GB2312" w:hint="eastAsia"/>
          <w:sz w:val="28"/>
          <w:szCs w:val="20"/>
        </w:rPr>
        <w:t>、独立、客观、公正原则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独立、客观、公正原则是房地产估价的最高行为准则。独立原则要求估价机构本身应当是一个不依赖他人、不受他人束缚的独立机构；要求估价机构和估价人员与估价对象及相关当事人没有利害关系；要求估价机构和估价人员在估价中不应受外部因素的影响，不屈从于外</w:t>
      </w:r>
      <w:r w:rsidRPr="00D81907">
        <w:rPr>
          <w:rFonts w:ascii="仿宋_GB2312" w:eastAsia="仿宋_GB2312" w:hint="eastAsia"/>
          <w:sz w:val="28"/>
          <w:szCs w:val="20"/>
        </w:rPr>
        <w:lastRenderedPageBreak/>
        <w:t>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2</w:t>
      </w:r>
      <w:r w:rsidRPr="00D81907">
        <w:rPr>
          <w:rFonts w:ascii="仿宋_GB2312" w:eastAsia="仿宋_GB2312" w:hint="eastAsia"/>
          <w:sz w:val="28"/>
          <w:szCs w:val="20"/>
        </w:rPr>
        <w:t>、合法原则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D81907">
        <w:rPr>
          <w:rFonts w:ascii="仿宋_GB2312" w:eastAsia="仿宋_GB2312" w:hint="eastAsia"/>
          <w:sz w:val="28"/>
          <w:szCs w:val="20"/>
        </w:rPr>
        <w:t>等允许</w:t>
      </w:r>
      <w:proofErr w:type="gramEnd"/>
      <w:r w:rsidRPr="00D81907">
        <w:rPr>
          <w:rFonts w:ascii="仿宋_GB2312" w:eastAsia="仿宋_GB2312" w:hint="eastAsia"/>
          <w:sz w:val="28"/>
          <w:szCs w:val="20"/>
        </w:rPr>
        <w:t>的处分方式为依据；在其他方面，如评估出的价格必须符合国家的价格政策。</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3</w:t>
      </w:r>
      <w:r w:rsidRPr="00D81907">
        <w:rPr>
          <w:rFonts w:ascii="仿宋_GB2312" w:eastAsia="仿宋_GB2312" w:hint="eastAsia"/>
          <w:sz w:val="28"/>
          <w:szCs w:val="20"/>
        </w:rPr>
        <w:t>、最高最佳使用原则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所谓最高最佳使用，要求房地产估价应以估价对象的最高最佳使用为前提进行。它是指法律上允许，技术上可能，经济上可行，经过充分合理的论证，能使估价对象的价值达到最大的一种最可能的使用。</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4</w:t>
      </w:r>
      <w:r w:rsidRPr="00D81907">
        <w:rPr>
          <w:rFonts w:ascii="仿宋_GB2312" w:eastAsia="仿宋_GB2312"/>
          <w:sz w:val="28"/>
          <w:szCs w:val="20"/>
        </w:rPr>
        <w:t>、</w:t>
      </w:r>
      <w:r w:rsidRPr="00D81907">
        <w:rPr>
          <w:rFonts w:ascii="仿宋_GB2312" w:eastAsia="仿宋_GB2312" w:hint="eastAsia"/>
          <w:sz w:val="28"/>
          <w:szCs w:val="20"/>
        </w:rPr>
        <w:t>替代原则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替代原则要求房地产估价结果不得明显偏离类似房地产在同等条件下的正常价格。类似房地产是指与估价对象处在同一供求范围内，并在用途、规模、档次、建筑结构等方面与估价对象相同或相近的房地产。同一供求范围是指与估价对象相同或相近的房地产所处的区域范围。</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sz w:val="28"/>
          <w:szCs w:val="20"/>
        </w:rPr>
        <w:t>5</w:t>
      </w:r>
      <w:r w:rsidRPr="00D81907">
        <w:rPr>
          <w:rFonts w:ascii="仿宋_GB2312" w:eastAsia="仿宋_GB2312" w:hint="eastAsia"/>
          <w:sz w:val="28"/>
          <w:szCs w:val="20"/>
        </w:rPr>
        <w:t>、价值时点原则</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价值时点原则要求房地产估价结果应是估价对象在价值时点上的客观合理价格或价值。估价不是求取估价对象在所有时间上的价格，而是求取估价对象在某一时间上的价格，而这一时间不是估价人员可以随意假定的，必须依据估价目的来确定，这一时点即是价值时点。</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lastRenderedPageBreak/>
        <w:t>6、谨慎原则</w:t>
      </w:r>
    </w:p>
    <w:p w:rsidR="00F65B7A" w:rsidRPr="00D81907" w:rsidRDefault="00631DAB">
      <w:pPr>
        <w:wordWrap w:val="0"/>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指评估价值应为在充分考虑导致估价对象价值或价格偏低的因素，慎重考虑导致估价对象价值或价格偏高的因素下的价值或价格。</w:t>
      </w:r>
    </w:p>
    <w:p w:rsidR="00F65B7A" w:rsidRPr="00D81907" w:rsidRDefault="00631DAB">
      <w:pPr>
        <w:adjustRightInd w:val="0"/>
        <w:snapToGrid w:val="0"/>
        <w:spacing w:beforeLines="50" w:before="120" w:afterLines="50" w:after="120"/>
        <w:rPr>
          <w:rFonts w:eastAsia="仿宋_GB2312"/>
          <w:b/>
          <w:sz w:val="28"/>
        </w:rPr>
      </w:pPr>
      <w:r w:rsidRPr="00D81907">
        <w:rPr>
          <w:rFonts w:eastAsia="仿宋_GB2312" w:hint="eastAsia"/>
          <w:b/>
          <w:sz w:val="28"/>
        </w:rPr>
        <w:t>八</w:t>
      </w:r>
      <w:r w:rsidRPr="00D81907">
        <w:rPr>
          <w:rFonts w:eastAsia="仿宋_GB2312"/>
          <w:b/>
          <w:sz w:val="28"/>
        </w:rPr>
        <w:t>、估价依据</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1、法律、法规及技术规范、约束性文件：</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w:t>
      </w:r>
      <w:r w:rsidRPr="00D81907">
        <w:rPr>
          <w:rFonts w:ascii="仿宋_GB2312" w:eastAsia="仿宋_GB2312"/>
          <w:sz w:val="28"/>
          <w:szCs w:val="20"/>
        </w:rPr>
        <w:t>1</w:t>
      </w:r>
      <w:r w:rsidRPr="00D81907">
        <w:rPr>
          <w:rFonts w:ascii="仿宋_GB2312" w:eastAsia="仿宋_GB2312" w:hint="eastAsia"/>
          <w:sz w:val="28"/>
          <w:szCs w:val="20"/>
        </w:rPr>
        <w:t>）</w:t>
      </w:r>
      <w:r w:rsidRPr="00D81907">
        <w:rPr>
          <w:rFonts w:ascii="仿宋_GB2312" w:eastAsia="仿宋_GB2312"/>
          <w:sz w:val="28"/>
          <w:szCs w:val="20"/>
        </w:rPr>
        <w:t>《中华人民共和国城市房地产管理法》</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w:t>
      </w:r>
      <w:r w:rsidRPr="00D81907">
        <w:rPr>
          <w:rFonts w:ascii="仿宋_GB2312" w:eastAsia="仿宋_GB2312"/>
          <w:sz w:val="28"/>
          <w:szCs w:val="20"/>
        </w:rPr>
        <w:t>2</w:t>
      </w:r>
      <w:r w:rsidRPr="00D81907">
        <w:rPr>
          <w:rFonts w:ascii="仿宋_GB2312" w:eastAsia="仿宋_GB2312" w:hint="eastAsia"/>
          <w:sz w:val="28"/>
          <w:szCs w:val="20"/>
        </w:rPr>
        <w:t>）</w:t>
      </w:r>
      <w:r w:rsidRPr="00D81907">
        <w:rPr>
          <w:rFonts w:ascii="仿宋_GB2312" w:eastAsia="仿宋_GB2312"/>
          <w:sz w:val="28"/>
          <w:szCs w:val="20"/>
        </w:rPr>
        <w:t>《中华人民共和国土地管理法》</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（3）《</w:t>
      </w:r>
      <w:r w:rsidRPr="00D81907">
        <w:rPr>
          <w:rFonts w:ascii="仿宋_GB2312" w:eastAsia="仿宋_GB2312"/>
          <w:sz w:val="28"/>
          <w:szCs w:val="20"/>
        </w:rPr>
        <w:t>中华人民共和国物权法》</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（4）《河北省建筑工程技术经济指标》</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（5）</w:t>
      </w:r>
      <w:r w:rsidRPr="00D81907">
        <w:rPr>
          <w:rFonts w:ascii="仿宋_GB2312" w:eastAsia="仿宋_GB2312"/>
          <w:sz w:val="28"/>
          <w:szCs w:val="20"/>
        </w:rPr>
        <w:t>《河北省房屋评估计价暂行办法》</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（6）</w:t>
      </w:r>
      <w:r w:rsidRPr="00D81907">
        <w:rPr>
          <w:rFonts w:ascii="仿宋_GB2312" w:eastAsia="仿宋_GB2312"/>
          <w:sz w:val="28"/>
          <w:szCs w:val="20"/>
        </w:rPr>
        <w:t>《河北省建筑工程预算定额》</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（7）</w:t>
      </w:r>
      <w:r w:rsidRPr="00D81907">
        <w:rPr>
          <w:rFonts w:ascii="仿宋_GB2312" w:eastAsia="仿宋_GB2312"/>
          <w:sz w:val="28"/>
          <w:szCs w:val="20"/>
        </w:rPr>
        <w:t>《河北省建筑工程综合费用定额》</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（8）</w:t>
      </w:r>
      <w:r w:rsidRPr="00D81907">
        <w:rPr>
          <w:rFonts w:ascii="仿宋_GB2312" w:eastAsia="仿宋_GB2312"/>
          <w:sz w:val="28"/>
          <w:szCs w:val="20"/>
        </w:rPr>
        <w:t>《全国统一安装工程预算定额河北省单位估价表》</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（9）</w:t>
      </w:r>
      <w:r w:rsidRPr="00D81907">
        <w:rPr>
          <w:rFonts w:ascii="仿宋_GB2312" w:eastAsia="仿宋_GB2312"/>
          <w:sz w:val="28"/>
          <w:szCs w:val="20"/>
        </w:rPr>
        <w:t>《河北省安装工程费用定额》</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（10）</w:t>
      </w:r>
      <w:r w:rsidRPr="00D81907">
        <w:rPr>
          <w:rFonts w:ascii="仿宋_GB2312" w:eastAsia="仿宋_GB2312"/>
          <w:sz w:val="28"/>
          <w:szCs w:val="20"/>
        </w:rPr>
        <w:t>中华人民共和国国家标准《房地产估价规范》GB/T50291-2015</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（11）《中华人民共和国资产评估法》（中华人民共和国主席令第46号）</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（12）《中华人民共和国最高人民法院司法解释》（法释（2018）15号）</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2、委托方提供的资料</w:t>
      </w:r>
    </w:p>
    <w:p w:rsidR="00F65B7A" w:rsidRPr="00D81907" w:rsidRDefault="00631DAB">
      <w:pPr>
        <w:tabs>
          <w:tab w:val="left" w:pos="6871"/>
        </w:tabs>
        <w:autoSpaceDE w:val="0"/>
        <w:autoSpaceDN w:val="0"/>
        <w:adjustRightInd w:val="0"/>
        <w:snapToGrid w:val="0"/>
        <w:spacing w:line="460" w:lineRule="exact"/>
        <w:ind w:firstLineChars="200" w:firstLine="560"/>
        <w:textAlignment w:val="bottom"/>
        <w:rPr>
          <w:rFonts w:ascii="仿宋_GB2312" w:eastAsia="仿宋_GB2312" w:hAnsi="仿宋"/>
          <w:sz w:val="28"/>
          <w:szCs w:val="28"/>
        </w:rPr>
      </w:pPr>
      <w:r w:rsidRPr="00D81907">
        <w:rPr>
          <w:rFonts w:ascii="仿宋_GB2312" w:eastAsia="仿宋_GB2312" w:hAnsi="仿宋" w:hint="eastAsia"/>
          <w:sz w:val="28"/>
          <w:szCs w:val="28"/>
        </w:rPr>
        <w:t>（1）估价对象《商品房买卖合同》复印件</w:t>
      </w:r>
      <w:r w:rsidRPr="00D81907">
        <w:rPr>
          <w:rFonts w:ascii="仿宋_GB2312" w:eastAsia="仿宋_GB2312" w:hAnsi="仿宋" w:hint="eastAsia"/>
          <w:sz w:val="28"/>
          <w:szCs w:val="28"/>
        </w:rPr>
        <w:tab/>
      </w:r>
    </w:p>
    <w:p w:rsidR="00F65B7A" w:rsidRPr="00D81907" w:rsidRDefault="00631DAB">
      <w:pPr>
        <w:tabs>
          <w:tab w:val="left" w:pos="6691"/>
        </w:tabs>
        <w:autoSpaceDE w:val="0"/>
        <w:autoSpaceDN w:val="0"/>
        <w:adjustRightInd w:val="0"/>
        <w:snapToGrid w:val="0"/>
        <w:spacing w:line="460" w:lineRule="exact"/>
        <w:ind w:firstLineChars="200" w:firstLine="560"/>
        <w:textAlignment w:val="bottom"/>
        <w:rPr>
          <w:rFonts w:ascii="仿宋_GB2312" w:eastAsia="仿宋_GB2312"/>
          <w:sz w:val="28"/>
          <w:szCs w:val="20"/>
        </w:rPr>
      </w:pPr>
      <w:r w:rsidRPr="00D81907">
        <w:rPr>
          <w:rFonts w:ascii="仿宋_GB2312" w:eastAsia="仿宋_GB2312" w:hAnsi="仿宋" w:hint="eastAsia"/>
          <w:sz w:val="28"/>
          <w:szCs w:val="28"/>
        </w:rPr>
        <w:t>（2）</w:t>
      </w:r>
      <w:r w:rsidRPr="00D81907">
        <w:rPr>
          <w:rFonts w:ascii="仿宋_GB2312" w:eastAsia="仿宋_GB2312" w:hint="eastAsia"/>
          <w:sz w:val="28"/>
          <w:szCs w:val="20"/>
        </w:rPr>
        <w:t>河北省魏县</w:t>
      </w:r>
      <w:r w:rsidRPr="00D81907">
        <w:rPr>
          <w:rFonts w:ascii="仿宋_GB2312" w:eastAsia="仿宋_GB2312"/>
          <w:sz w:val="28"/>
          <w:szCs w:val="20"/>
        </w:rPr>
        <w:t>人民法院</w:t>
      </w:r>
      <w:r w:rsidRPr="00D81907">
        <w:rPr>
          <w:rFonts w:ascii="仿宋_GB2312" w:eastAsia="仿宋_GB2312" w:hint="eastAsia"/>
          <w:sz w:val="28"/>
          <w:szCs w:val="20"/>
        </w:rPr>
        <w:t>评估委托书</w:t>
      </w:r>
    </w:p>
    <w:p w:rsidR="00F65B7A" w:rsidRPr="00D81907" w:rsidRDefault="00631DAB">
      <w:pPr>
        <w:tabs>
          <w:tab w:val="left" w:pos="6691"/>
        </w:tabs>
        <w:autoSpaceDE w:val="0"/>
        <w:autoSpaceDN w:val="0"/>
        <w:adjustRightInd w:val="0"/>
        <w:snapToGrid w:val="0"/>
        <w:spacing w:line="460" w:lineRule="exact"/>
        <w:ind w:firstLineChars="200" w:firstLine="560"/>
        <w:textAlignment w:val="bottom"/>
        <w:rPr>
          <w:rFonts w:ascii="仿宋_GB2312" w:eastAsia="仿宋_GB2312"/>
          <w:sz w:val="28"/>
          <w:szCs w:val="20"/>
        </w:rPr>
      </w:pPr>
      <w:r w:rsidRPr="00D81907">
        <w:rPr>
          <w:rFonts w:ascii="仿宋_GB2312" w:eastAsia="仿宋_GB2312" w:hint="eastAsia"/>
          <w:sz w:val="28"/>
          <w:szCs w:val="20"/>
        </w:rPr>
        <w:t>（</w:t>
      </w:r>
      <w:r w:rsidRPr="00D81907">
        <w:rPr>
          <w:rFonts w:ascii="仿宋_GB2312" w:eastAsia="仿宋_GB2312"/>
          <w:sz w:val="28"/>
          <w:szCs w:val="20"/>
        </w:rPr>
        <w:t>3</w:t>
      </w:r>
      <w:r w:rsidRPr="00D81907">
        <w:rPr>
          <w:rFonts w:ascii="仿宋_GB2312" w:eastAsia="仿宋_GB2312" w:hint="eastAsia"/>
          <w:sz w:val="28"/>
          <w:szCs w:val="20"/>
        </w:rPr>
        <w:t>）</w:t>
      </w:r>
      <w:r w:rsidRPr="00D81907">
        <w:rPr>
          <w:rFonts w:ascii="仿宋_GB2312" w:eastAsia="仿宋_GB2312" w:hAnsi="仿宋" w:hint="eastAsia"/>
          <w:sz w:val="28"/>
          <w:szCs w:val="28"/>
        </w:rPr>
        <w:t>估价对象《协议书》复印件</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3、估价方收集的有关资料</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（1）现场勘查资料</w:t>
      </w:r>
    </w:p>
    <w:p w:rsidR="00F65B7A" w:rsidRPr="00D81907" w:rsidRDefault="00631DAB">
      <w:pPr>
        <w:adjustRightInd w:val="0"/>
        <w:snapToGrid w:val="0"/>
        <w:spacing w:line="460" w:lineRule="exact"/>
        <w:ind w:firstLineChars="200" w:firstLine="560"/>
        <w:rPr>
          <w:rFonts w:ascii="仿宋_GB2312" w:eastAsia="仿宋_GB2312"/>
          <w:sz w:val="28"/>
          <w:szCs w:val="20"/>
        </w:rPr>
      </w:pPr>
      <w:r w:rsidRPr="00D81907">
        <w:rPr>
          <w:rFonts w:ascii="仿宋_GB2312" w:eastAsia="仿宋_GB2312" w:hint="eastAsia"/>
          <w:sz w:val="28"/>
          <w:szCs w:val="20"/>
        </w:rPr>
        <w:t>（2）房地产市场状况</w:t>
      </w:r>
    </w:p>
    <w:p w:rsidR="00F65B7A" w:rsidRPr="00D81907" w:rsidRDefault="00631DAB">
      <w:pPr>
        <w:adjustRightInd w:val="0"/>
        <w:snapToGrid w:val="0"/>
        <w:spacing w:beforeLines="50" w:before="120" w:afterLines="50" w:after="120"/>
        <w:rPr>
          <w:rFonts w:eastAsia="仿宋_GB2312"/>
          <w:b/>
          <w:sz w:val="28"/>
        </w:rPr>
      </w:pPr>
      <w:r w:rsidRPr="00D81907">
        <w:rPr>
          <w:rFonts w:eastAsia="仿宋_GB2312"/>
          <w:b/>
          <w:sz w:val="28"/>
        </w:rPr>
        <w:t>九、估价方法</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根据</w:t>
      </w:r>
      <w:r w:rsidRPr="00D81907">
        <w:rPr>
          <w:rFonts w:ascii="仿宋_GB2312" w:eastAsia="仿宋_GB2312"/>
          <w:sz w:val="28"/>
          <w:szCs w:val="20"/>
        </w:rPr>
        <w:t>《</w:t>
      </w:r>
      <w:r w:rsidRPr="00D81907">
        <w:rPr>
          <w:rFonts w:ascii="仿宋_GB2312" w:eastAsia="仿宋_GB2312" w:hint="eastAsia"/>
          <w:sz w:val="28"/>
          <w:szCs w:val="20"/>
        </w:rPr>
        <w:t>房地产估价规范</w:t>
      </w:r>
      <w:r w:rsidRPr="00D81907">
        <w:rPr>
          <w:rFonts w:ascii="仿宋_GB2312" w:eastAsia="仿宋_GB2312"/>
          <w:sz w:val="28"/>
          <w:szCs w:val="20"/>
        </w:rPr>
        <w:t>》</w:t>
      </w:r>
      <w:r w:rsidRPr="00D81907">
        <w:rPr>
          <w:rFonts w:ascii="仿宋_GB2312" w:eastAsia="仿宋_GB2312" w:hint="eastAsia"/>
          <w:sz w:val="28"/>
          <w:szCs w:val="20"/>
        </w:rPr>
        <w:t>房地产公开市场估价方法通常有市场比</w:t>
      </w:r>
      <w:r w:rsidRPr="00D81907">
        <w:rPr>
          <w:rFonts w:ascii="仿宋_GB2312" w:eastAsia="仿宋_GB2312" w:hint="eastAsia"/>
          <w:sz w:val="28"/>
          <w:szCs w:val="20"/>
        </w:rPr>
        <w:lastRenderedPageBreak/>
        <w:t>较法、成本法、收益法、假设开发法等。估价人员在实地勘察的基础上，对委托方提供的各种资料进行了认真分析，根据估价期日估价对象的用途、估价目的、资料状况和当地房地产市场的实际情况，决定采用市场比较法来测算估价对象的价格。</w:t>
      </w:r>
    </w:p>
    <w:p w:rsidR="00F65B7A" w:rsidRPr="00D81907" w:rsidRDefault="00631DAB">
      <w:pPr>
        <w:adjustRightInd w:val="0"/>
        <w:snapToGrid w:val="0"/>
        <w:spacing w:beforeLines="50" w:before="120"/>
        <w:rPr>
          <w:rFonts w:eastAsia="仿宋_GB2312"/>
          <w:b/>
          <w:sz w:val="28"/>
        </w:rPr>
      </w:pPr>
      <w:r w:rsidRPr="00D81907">
        <w:rPr>
          <w:rFonts w:eastAsia="仿宋_GB2312"/>
          <w:b/>
          <w:sz w:val="28"/>
        </w:rPr>
        <w:t>十、估价结果</w:t>
      </w:r>
    </w:p>
    <w:p w:rsidR="00F65B7A" w:rsidRPr="00D81907" w:rsidRDefault="00631DAB">
      <w:pPr>
        <w:adjustRightInd w:val="0"/>
        <w:snapToGrid w:val="0"/>
        <w:spacing w:line="480" w:lineRule="exact"/>
        <w:ind w:firstLineChars="200" w:firstLine="560"/>
        <w:rPr>
          <w:rFonts w:ascii="仿宋_GB2312" w:eastAsia="仿宋_GB2312"/>
          <w:sz w:val="28"/>
          <w:szCs w:val="20"/>
        </w:rPr>
      </w:pPr>
      <w:r w:rsidRPr="00D81907">
        <w:rPr>
          <w:rFonts w:ascii="仿宋_GB2312" w:eastAsia="仿宋_GB2312" w:hint="eastAsia"/>
          <w:sz w:val="28"/>
          <w:szCs w:val="20"/>
        </w:rPr>
        <w:t>估价人员根据估价目的，遵循估价原则，采用科学的估价方法，在认真分析所掌握资料与影响估价对象价值诸因素的基础上，通过实地勘察和调研，进行数据分析、测算及综合评定，确定采用市场比较法计算结果为估价结果：</w:t>
      </w:r>
    </w:p>
    <w:p w:rsidR="00F65B7A" w:rsidRPr="00D81907" w:rsidRDefault="00631DAB">
      <w:pPr>
        <w:adjustRightInd w:val="0"/>
        <w:snapToGrid w:val="0"/>
        <w:spacing w:line="480" w:lineRule="exact"/>
        <w:jc w:val="center"/>
        <w:outlineLvl w:val="2"/>
        <w:rPr>
          <w:rFonts w:ascii="仿宋_GB2312" w:eastAsia="仿宋_GB2312"/>
          <w:sz w:val="28"/>
          <w:szCs w:val="28"/>
        </w:rPr>
      </w:pPr>
      <w:r w:rsidRPr="00D81907">
        <w:rPr>
          <w:rFonts w:ascii="仿宋_GB2312" w:eastAsia="仿宋_GB2312" w:hint="eastAsia"/>
          <w:sz w:val="28"/>
          <w:szCs w:val="28"/>
        </w:rPr>
        <w:t>表1-2</w:t>
      </w:r>
      <w:r w:rsidRPr="00D81907">
        <w:rPr>
          <w:rFonts w:ascii="仿宋_GB2312" w:eastAsia="仿宋_GB2312" w:hint="eastAsia"/>
          <w:sz w:val="28"/>
          <w:szCs w:val="20"/>
        </w:rPr>
        <w:t>估价结果汇总表</w:t>
      </w:r>
    </w:p>
    <w:tbl>
      <w:tblPr>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1769"/>
        <w:gridCol w:w="1793"/>
        <w:gridCol w:w="1351"/>
        <w:gridCol w:w="1793"/>
        <w:gridCol w:w="1350"/>
      </w:tblGrid>
      <w:tr w:rsidR="00D81907" w:rsidRPr="00D81907">
        <w:trPr>
          <w:trHeight w:val="270"/>
        </w:trPr>
        <w:tc>
          <w:tcPr>
            <w:tcW w:w="607" w:type="dxa"/>
            <w:vMerge w:val="restart"/>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序号</w:t>
            </w:r>
          </w:p>
        </w:tc>
        <w:tc>
          <w:tcPr>
            <w:tcW w:w="1769" w:type="dxa"/>
            <w:vMerge w:val="restart"/>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房地产名称</w:t>
            </w:r>
          </w:p>
        </w:tc>
        <w:tc>
          <w:tcPr>
            <w:tcW w:w="3144" w:type="dxa"/>
            <w:gridSpan w:val="2"/>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市场比较法测算结果</w:t>
            </w:r>
          </w:p>
        </w:tc>
        <w:tc>
          <w:tcPr>
            <w:tcW w:w="3143" w:type="dxa"/>
            <w:gridSpan w:val="2"/>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估价结果</w:t>
            </w:r>
          </w:p>
        </w:tc>
      </w:tr>
      <w:tr w:rsidR="00D81907" w:rsidRPr="00D81907">
        <w:trPr>
          <w:trHeight w:val="555"/>
        </w:trPr>
        <w:tc>
          <w:tcPr>
            <w:tcW w:w="607" w:type="dxa"/>
            <w:vMerge/>
            <w:vAlign w:val="center"/>
          </w:tcPr>
          <w:p w:rsidR="00F65B7A" w:rsidRPr="00D81907" w:rsidRDefault="00F65B7A">
            <w:pPr>
              <w:widowControl/>
              <w:jc w:val="center"/>
              <w:rPr>
                <w:rFonts w:ascii="仿宋_GB2312" w:eastAsia="仿宋_GB2312" w:hAnsi="宋体" w:cs="宋体"/>
                <w:kern w:val="0"/>
                <w:szCs w:val="21"/>
              </w:rPr>
            </w:pPr>
          </w:p>
        </w:tc>
        <w:tc>
          <w:tcPr>
            <w:tcW w:w="1769" w:type="dxa"/>
            <w:vMerge/>
            <w:vAlign w:val="center"/>
          </w:tcPr>
          <w:p w:rsidR="00F65B7A" w:rsidRPr="00D81907" w:rsidRDefault="00F65B7A">
            <w:pPr>
              <w:widowControl/>
              <w:jc w:val="center"/>
              <w:rPr>
                <w:rFonts w:ascii="仿宋_GB2312" w:eastAsia="仿宋_GB2312" w:hAnsi="宋体" w:cs="宋体"/>
                <w:kern w:val="0"/>
                <w:szCs w:val="21"/>
              </w:rPr>
            </w:pPr>
          </w:p>
        </w:tc>
        <w:tc>
          <w:tcPr>
            <w:tcW w:w="1793"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单价（元/平方米）</w:t>
            </w:r>
          </w:p>
        </w:tc>
        <w:tc>
          <w:tcPr>
            <w:tcW w:w="1351"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总价（元）</w:t>
            </w:r>
          </w:p>
        </w:tc>
        <w:tc>
          <w:tcPr>
            <w:tcW w:w="1793"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单价（元/平方米）</w:t>
            </w:r>
          </w:p>
        </w:tc>
        <w:tc>
          <w:tcPr>
            <w:tcW w:w="1350"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总价（元）</w:t>
            </w:r>
          </w:p>
        </w:tc>
      </w:tr>
      <w:tr w:rsidR="00D81907" w:rsidRPr="00D81907">
        <w:trPr>
          <w:trHeight w:val="525"/>
        </w:trPr>
        <w:tc>
          <w:tcPr>
            <w:tcW w:w="607"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1</w:t>
            </w:r>
          </w:p>
        </w:tc>
        <w:tc>
          <w:tcPr>
            <w:tcW w:w="1769"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 w:val="18"/>
                <w:szCs w:val="18"/>
              </w:rPr>
              <w:t>安泰小区</w:t>
            </w:r>
          </w:p>
        </w:tc>
        <w:tc>
          <w:tcPr>
            <w:tcW w:w="1793"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7600</w:t>
            </w:r>
          </w:p>
        </w:tc>
        <w:tc>
          <w:tcPr>
            <w:tcW w:w="1351"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897446</w:t>
            </w:r>
          </w:p>
        </w:tc>
        <w:tc>
          <w:tcPr>
            <w:tcW w:w="1793"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7600</w:t>
            </w:r>
          </w:p>
        </w:tc>
        <w:tc>
          <w:tcPr>
            <w:tcW w:w="1350" w:type="dxa"/>
            <w:vAlign w:val="center"/>
          </w:tcPr>
          <w:p w:rsidR="00F65B7A" w:rsidRPr="00D81907" w:rsidRDefault="00631DAB">
            <w:pPr>
              <w:widowControl/>
              <w:jc w:val="center"/>
              <w:rPr>
                <w:rFonts w:ascii="仿宋_GB2312" w:eastAsia="仿宋_GB2312" w:hAnsi="宋体" w:cs="宋体"/>
                <w:kern w:val="0"/>
                <w:szCs w:val="21"/>
              </w:rPr>
            </w:pPr>
            <w:r w:rsidRPr="00D81907">
              <w:rPr>
                <w:rFonts w:ascii="仿宋_GB2312" w:eastAsia="仿宋_GB2312" w:hAnsi="宋体" w:cs="宋体" w:hint="eastAsia"/>
                <w:kern w:val="0"/>
                <w:szCs w:val="21"/>
              </w:rPr>
              <w:t>897446</w:t>
            </w:r>
          </w:p>
        </w:tc>
      </w:tr>
    </w:tbl>
    <w:p w:rsidR="00F65B7A" w:rsidRPr="00D81907" w:rsidRDefault="00631DAB">
      <w:pPr>
        <w:adjustRightInd w:val="0"/>
        <w:snapToGrid w:val="0"/>
        <w:spacing w:beforeLines="50" w:before="120" w:afterLines="50" w:after="120"/>
        <w:rPr>
          <w:rFonts w:eastAsia="仿宋_GB2312"/>
          <w:b/>
          <w:sz w:val="28"/>
        </w:rPr>
      </w:pPr>
      <w:r w:rsidRPr="00D81907">
        <w:rPr>
          <w:rFonts w:eastAsia="仿宋_GB2312" w:hint="eastAsia"/>
          <w:b/>
          <w:sz w:val="28"/>
        </w:rPr>
        <w:t>十一、参加估价的注册房地产估价师</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9"/>
        <w:gridCol w:w="1702"/>
        <w:gridCol w:w="3107"/>
        <w:gridCol w:w="2384"/>
      </w:tblGrid>
      <w:tr w:rsidR="00D81907" w:rsidRPr="00D81907">
        <w:trPr>
          <w:trHeight w:val="511"/>
          <w:jc w:val="center"/>
        </w:trPr>
        <w:tc>
          <w:tcPr>
            <w:tcW w:w="114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姓  名</w:t>
            </w:r>
          </w:p>
        </w:tc>
        <w:tc>
          <w:tcPr>
            <w:tcW w:w="1702"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注册号</w:t>
            </w:r>
          </w:p>
        </w:tc>
        <w:tc>
          <w:tcPr>
            <w:tcW w:w="3107"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签  名</w:t>
            </w:r>
          </w:p>
        </w:tc>
        <w:tc>
          <w:tcPr>
            <w:tcW w:w="238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int="eastAsia"/>
                <w:sz w:val="28"/>
                <w:szCs w:val="28"/>
              </w:rPr>
              <w:t>签名日期</w:t>
            </w:r>
          </w:p>
        </w:tc>
      </w:tr>
      <w:tr w:rsidR="00D81907" w:rsidRPr="00D81907">
        <w:trPr>
          <w:trHeight w:val="813"/>
          <w:jc w:val="center"/>
        </w:trPr>
        <w:tc>
          <w:tcPr>
            <w:tcW w:w="114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proofErr w:type="gramStart"/>
            <w:r w:rsidRPr="00D81907">
              <w:rPr>
                <w:rFonts w:ascii="仿宋_GB2312" w:eastAsia="仿宋_GB2312" w:hAnsi="宋体" w:cs="宋体" w:hint="eastAsia"/>
                <w:sz w:val="28"/>
                <w:szCs w:val="28"/>
              </w:rPr>
              <w:t>李振禄</w:t>
            </w:r>
            <w:proofErr w:type="gramEnd"/>
          </w:p>
        </w:tc>
        <w:tc>
          <w:tcPr>
            <w:tcW w:w="1702"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sz w:val="28"/>
                <w:szCs w:val="28"/>
              </w:rPr>
              <w:t>1320020034</w:t>
            </w:r>
          </w:p>
        </w:tc>
        <w:tc>
          <w:tcPr>
            <w:tcW w:w="3107" w:type="dxa"/>
            <w:tcMar>
              <w:top w:w="15" w:type="dxa"/>
              <w:left w:w="15" w:type="dxa"/>
              <w:bottom w:w="0" w:type="dxa"/>
              <w:right w:w="15" w:type="dxa"/>
            </w:tcMar>
            <w:vAlign w:val="center"/>
          </w:tcPr>
          <w:p w:rsidR="00F65B7A" w:rsidRPr="00D81907" w:rsidRDefault="00F65B7A">
            <w:pPr>
              <w:jc w:val="center"/>
              <w:rPr>
                <w:rFonts w:ascii="仿宋_GB2312" w:eastAsia="仿宋_GB2312" w:hAnsi="宋体" w:cs="宋体"/>
                <w:sz w:val="28"/>
                <w:szCs w:val="28"/>
              </w:rPr>
            </w:pPr>
          </w:p>
        </w:tc>
        <w:tc>
          <w:tcPr>
            <w:tcW w:w="238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2019年1月21日</w:t>
            </w:r>
          </w:p>
        </w:tc>
      </w:tr>
      <w:tr w:rsidR="00D81907" w:rsidRPr="00D81907">
        <w:trPr>
          <w:trHeight w:val="851"/>
          <w:jc w:val="center"/>
        </w:trPr>
        <w:tc>
          <w:tcPr>
            <w:tcW w:w="1149"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 xml:space="preserve">付  </w:t>
            </w:r>
            <w:proofErr w:type="gramStart"/>
            <w:r w:rsidRPr="00D81907">
              <w:rPr>
                <w:rFonts w:ascii="仿宋_GB2312" w:eastAsia="仿宋_GB2312" w:hAnsi="宋体" w:cs="宋体" w:hint="eastAsia"/>
                <w:sz w:val="28"/>
                <w:szCs w:val="28"/>
              </w:rPr>
              <w:t>媛</w:t>
            </w:r>
            <w:proofErr w:type="gramEnd"/>
          </w:p>
        </w:tc>
        <w:tc>
          <w:tcPr>
            <w:tcW w:w="1702"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sz w:val="28"/>
                <w:szCs w:val="28"/>
              </w:rPr>
              <w:t>1320100039</w:t>
            </w:r>
          </w:p>
        </w:tc>
        <w:tc>
          <w:tcPr>
            <w:tcW w:w="3107" w:type="dxa"/>
            <w:tcMar>
              <w:top w:w="15" w:type="dxa"/>
              <w:left w:w="15" w:type="dxa"/>
              <w:bottom w:w="0" w:type="dxa"/>
              <w:right w:w="15" w:type="dxa"/>
            </w:tcMar>
            <w:vAlign w:val="center"/>
          </w:tcPr>
          <w:p w:rsidR="00F65B7A" w:rsidRPr="00D81907" w:rsidRDefault="00F65B7A">
            <w:pPr>
              <w:jc w:val="center"/>
              <w:rPr>
                <w:rFonts w:ascii="仿宋_GB2312" w:eastAsia="仿宋_GB2312" w:hAnsi="宋体" w:cs="宋体"/>
                <w:sz w:val="28"/>
                <w:szCs w:val="28"/>
              </w:rPr>
            </w:pPr>
          </w:p>
        </w:tc>
        <w:tc>
          <w:tcPr>
            <w:tcW w:w="2384" w:type="dxa"/>
            <w:tcMar>
              <w:top w:w="15" w:type="dxa"/>
              <w:left w:w="15" w:type="dxa"/>
              <w:bottom w:w="0" w:type="dxa"/>
              <w:right w:w="15" w:type="dxa"/>
            </w:tcMar>
            <w:vAlign w:val="center"/>
          </w:tcPr>
          <w:p w:rsidR="00F65B7A" w:rsidRPr="00D81907" w:rsidRDefault="00631DAB">
            <w:pPr>
              <w:jc w:val="center"/>
              <w:rPr>
                <w:rFonts w:ascii="仿宋_GB2312" w:eastAsia="仿宋_GB2312" w:hAnsi="宋体" w:cs="宋体"/>
                <w:sz w:val="28"/>
                <w:szCs w:val="28"/>
              </w:rPr>
            </w:pPr>
            <w:r w:rsidRPr="00D81907">
              <w:rPr>
                <w:rFonts w:ascii="仿宋_GB2312" w:eastAsia="仿宋_GB2312" w:hAnsi="宋体" w:cs="宋体" w:hint="eastAsia"/>
                <w:sz w:val="28"/>
                <w:szCs w:val="28"/>
              </w:rPr>
              <w:t>2019年1月21日</w:t>
            </w:r>
          </w:p>
        </w:tc>
      </w:tr>
    </w:tbl>
    <w:p w:rsidR="00F65B7A" w:rsidRPr="00D81907" w:rsidRDefault="00631DAB">
      <w:pPr>
        <w:adjustRightInd w:val="0"/>
        <w:snapToGrid w:val="0"/>
        <w:spacing w:beforeLines="50" w:before="120" w:afterLines="50" w:after="120"/>
        <w:rPr>
          <w:rFonts w:eastAsia="仿宋_GB2312"/>
          <w:b/>
          <w:sz w:val="28"/>
        </w:rPr>
      </w:pPr>
      <w:r w:rsidRPr="00D81907">
        <w:rPr>
          <w:rFonts w:eastAsia="仿宋_GB2312" w:hint="eastAsia"/>
          <w:b/>
          <w:sz w:val="28"/>
        </w:rPr>
        <w:t>十二、实地查勘期</w:t>
      </w:r>
    </w:p>
    <w:p w:rsidR="00F65B7A" w:rsidRPr="00D81907" w:rsidRDefault="00631DAB">
      <w:pPr>
        <w:adjustRightInd w:val="0"/>
        <w:snapToGrid w:val="0"/>
        <w:spacing w:beforeLines="50" w:before="120" w:afterLines="50" w:after="120"/>
        <w:rPr>
          <w:rFonts w:ascii="仿宋_GB2312" w:eastAsia="仿宋_GB2312"/>
          <w:sz w:val="28"/>
          <w:szCs w:val="20"/>
        </w:rPr>
      </w:pPr>
      <w:r w:rsidRPr="00D81907">
        <w:rPr>
          <w:rFonts w:ascii="仿宋_GB2312" w:eastAsia="仿宋_GB2312" w:hint="eastAsia"/>
          <w:sz w:val="28"/>
          <w:szCs w:val="20"/>
        </w:rPr>
        <w:t>2019年1月11日</w:t>
      </w:r>
    </w:p>
    <w:p w:rsidR="00F65B7A" w:rsidRPr="00D81907" w:rsidRDefault="00631DAB">
      <w:pPr>
        <w:adjustRightInd w:val="0"/>
        <w:snapToGrid w:val="0"/>
        <w:spacing w:beforeLines="50" w:before="120" w:afterLines="50" w:after="120"/>
        <w:rPr>
          <w:rFonts w:eastAsia="仿宋_GB2312"/>
          <w:b/>
          <w:sz w:val="28"/>
        </w:rPr>
      </w:pPr>
      <w:r w:rsidRPr="00D81907">
        <w:rPr>
          <w:rFonts w:eastAsia="仿宋_GB2312" w:hint="eastAsia"/>
          <w:b/>
          <w:sz w:val="28"/>
        </w:rPr>
        <w:t>十三、估价作业期</w:t>
      </w:r>
    </w:p>
    <w:p w:rsidR="00F65B7A" w:rsidRPr="00D81907" w:rsidRDefault="00631DAB">
      <w:pPr>
        <w:adjustRightInd w:val="0"/>
        <w:snapToGrid w:val="0"/>
        <w:spacing w:line="360" w:lineRule="auto"/>
        <w:rPr>
          <w:rFonts w:ascii="仿宋_GB2312" w:eastAsia="仿宋_GB2312"/>
          <w:sz w:val="28"/>
          <w:szCs w:val="20"/>
        </w:rPr>
      </w:pPr>
      <w:r w:rsidRPr="00D81907">
        <w:rPr>
          <w:rFonts w:ascii="仿宋_GB2312" w:eastAsia="仿宋_GB2312" w:hint="eastAsia"/>
          <w:sz w:val="28"/>
          <w:szCs w:val="20"/>
        </w:rPr>
        <w:t>2019年1月11日至</w:t>
      </w:r>
      <w:r w:rsidRPr="00D81907">
        <w:rPr>
          <w:rFonts w:ascii="仿宋_GB2312" w:eastAsia="仿宋_GB2312" w:hAnsi="宋体" w:cs="宋体" w:hint="eastAsia"/>
          <w:sz w:val="28"/>
          <w:szCs w:val="28"/>
        </w:rPr>
        <w:t>2019年1月21日</w:t>
      </w:r>
    </w:p>
    <w:p w:rsidR="00F65B7A" w:rsidRPr="00D81907" w:rsidRDefault="00631DAB">
      <w:pPr>
        <w:adjustRightInd w:val="0"/>
        <w:snapToGrid w:val="0"/>
        <w:spacing w:line="360" w:lineRule="auto"/>
        <w:ind w:firstLineChars="1150" w:firstLine="3694"/>
        <w:rPr>
          <w:b/>
          <w:sz w:val="32"/>
        </w:rPr>
      </w:pPr>
      <w:r w:rsidRPr="00D81907">
        <w:rPr>
          <w:b/>
          <w:sz w:val="32"/>
        </w:rPr>
        <w:br w:type="page"/>
      </w:r>
      <w:r w:rsidRPr="00D81907">
        <w:rPr>
          <w:b/>
          <w:sz w:val="32"/>
        </w:rPr>
        <w:lastRenderedPageBreak/>
        <w:t>附</w:t>
      </w:r>
      <w:r w:rsidRPr="00D81907">
        <w:rPr>
          <w:rFonts w:hint="eastAsia"/>
          <w:b/>
          <w:sz w:val="32"/>
        </w:rPr>
        <w:t xml:space="preserve"> </w:t>
      </w:r>
      <w:r w:rsidRPr="00D81907">
        <w:rPr>
          <w:b/>
          <w:sz w:val="32"/>
        </w:rPr>
        <w:t>件</w:t>
      </w:r>
    </w:p>
    <w:p w:rsidR="00F65B7A" w:rsidRPr="00D81907" w:rsidRDefault="00F65B7A">
      <w:pPr>
        <w:spacing w:line="400" w:lineRule="exact"/>
        <w:ind w:right="18"/>
        <w:rPr>
          <w:bCs/>
          <w:sz w:val="32"/>
        </w:rPr>
      </w:pPr>
    </w:p>
    <w:p w:rsidR="00F65B7A" w:rsidRPr="00D81907" w:rsidRDefault="00631DAB">
      <w:pPr>
        <w:autoSpaceDE w:val="0"/>
        <w:autoSpaceDN w:val="0"/>
        <w:snapToGrid w:val="0"/>
        <w:spacing w:line="300" w:lineRule="auto"/>
        <w:ind w:left="1120" w:right="-113" w:hangingChars="400" w:hanging="1120"/>
        <w:jc w:val="left"/>
        <w:textAlignment w:val="bottom"/>
        <w:rPr>
          <w:rFonts w:ascii="仿宋_GB2312" w:eastAsia="仿宋_GB2312"/>
          <w:sz w:val="28"/>
          <w:szCs w:val="20"/>
        </w:rPr>
      </w:pPr>
      <w:r w:rsidRPr="00D81907">
        <w:rPr>
          <w:rFonts w:ascii="仿宋_GB2312" w:eastAsia="仿宋_GB2312" w:hint="eastAsia"/>
          <w:sz w:val="28"/>
          <w:szCs w:val="20"/>
        </w:rPr>
        <w:t>附件1   河北省魏县</w:t>
      </w:r>
      <w:r w:rsidRPr="00D81907">
        <w:rPr>
          <w:rFonts w:ascii="仿宋_GB2312" w:eastAsia="仿宋_GB2312"/>
          <w:sz w:val="28"/>
          <w:szCs w:val="20"/>
        </w:rPr>
        <w:t>人民法院</w:t>
      </w:r>
      <w:r w:rsidRPr="00D81907">
        <w:rPr>
          <w:rFonts w:ascii="仿宋_GB2312" w:eastAsia="仿宋_GB2312" w:hint="eastAsia"/>
          <w:sz w:val="28"/>
          <w:szCs w:val="20"/>
        </w:rPr>
        <w:t>评估委托书复印件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附件2   估价对象区域位置示意图</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附件3   估价对象利用现状照片</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附件4   估价对象《商品房买卖合同》复印件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附件5   估价对象《协议书》复印件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附件6   现场查勘记录复印件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附件7   估价机构营业执照复印件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附件8   估价机构资质注册证书复印件</w:t>
      </w:r>
    </w:p>
    <w:p w:rsidR="00F65B7A" w:rsidRPr="00D81907" w:rsidRDefault="00631DAB">
      <w:pPr>
        <w:autoSpaceDE w:val="0"/>
        <w:autoSpaceDN w:val="0"/>
        <w:snapToGrid w:val="0"/>
        <w:spacing w:line="300" w:lineRule="auto"/>
        <w:ind w:right="-113"/>
        <w:jc w:val="left"/>
        <w:textAlignment w:val="bottom"/>
        <w:rPr>
          <w:rFonts w:ascii="仿宋_GB2312" w:eastAsia="仿宋_GB2312"/>
          <w:sz w:val="28"/>
          <w:szCs w:val="20"/>
        </w:rPr>
      </w:pPr>
      <w:r w:rsidRPr="00D81907">
        <w:rPr>
          <w:rFonts w:ascii="仿宋_GB2312" w:eastAsia="仿宋_GB2312" w:hint="eastAsia"/>
          <w:sz w:val="28"/>
          <w:szCs w:val="20"/>
        </w:rPr>
        <w:t>附件9   房地产估价师注册证书复印件</w:t>
      </w:r>
    </w:p>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F65B7A"/>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附件1   河北省魏县人民法院评估委托书</w:t>
      </w:r>
    </w:p>
    <w:p w:rsidR="00F65B7A" w:rsidRPr="00D81907" w:rsidRDefault="00D81907">
      <w:pPr>
        <w:autoSpaceDE w:val="0"/>
        <w:autoSpaceDN w:val="0"/>
        <w:snapToGrid w:val="0"/>
        <w:spacing w:line="300" w:lineRule="auto"/>
        <w:ind w:left="840" w:right="-113" w:hangingChars="400" w:hanging="840"/>
        <w:jc w:val="center"/>
        <w:textAlignment w:val="bottom"/>
        <w:rPr>
          <w:rFonts w:ascii="仿宋_GB2312" w:eastAsia="仿宋_GB2312"/>
          <w:sz w:val="28"/>
          <w:szCs w:val="20"/>
        </w:rPr>
      </w:pPr>
      <w:r w:rsidRPr="00D81907">
        <w:drawing>
          <wp:inline distT="0" distB="0" distL="0" distR="0" wp14:anchorId="6D60B7FA" wp14:editId="54F2BB42">
            <wp:extent cx="4776066" cy="8491190"/>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8080" cy="849477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附件2   估价对象区域位置示意图</w:t>
      </w: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631DAB">
      <w:pPr>
        <w:widowControl/>
        <w:jc w:val="left"/>
      </w:pPr>
      <w:r w:rsidRPr="00D81907">
        <w:rPr>
          <w:noProof/>
        </w:rPr>
        <w:drawing>
          <wp:inline distT="0" distB="0" distL="114300" distR="114300">
            <wp:extent cx="5266690" cy="2433320"/>
            <wp:effectExtent l="0" t="0" r="10160" b="5080"/>
            <wp:docPr id="2" name="图片 2" descr="360截图2019011815550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0截图20190118155505948"/>
                    <pic:cNvPicPr>
                      <a:picLocks noChangeAspect="1"/>
                    </pic:cNvPicPr>
                  </pic:nvPicPr>
                  <pic:blipFill>
                    <a:blip r:embed="rId9"/>
                    <a:stretch>
                      <a:fillRect/>
                    </a:stretch>
                  </pic:blipFill>
                  <pic:spPr>
                    <a:xfrm>
                      <a:off x="0" y="0"/>
                      <a:ext cx="5266690" cy="2433320"/>
                    </a:xfrm>
                    <a:prstGeom prst="rect">
                      <a:avLst/>
                    </a:prstGeom>
                  </pic:spPr>
                </pic:pic>
              </a:graphicData>
            </a:graphic>
          </wp:inline>
        </w:drawing>
      </w: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textAlignment w:val="bottom"/>
        <w:rPr>
          <w:rFonts w:ascii="仿宋_GB2312" w:eastAsia="仿宋_GB2312"/>
          <w:sz w:val="28"/>
          <w:szCs w:val="20"/>
        </w:rPr>
      </w:pP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附件3   估价对象利用现状照片</w:t>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5266690" cy="3448050"/>
            <wp:effectExtent l="0" t="0" r="10160" b="0"/>
            <wp:docPr id="3" name="图片 3" descr="IMG_20190111_11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111_114115"/>
                    <pic:cNvPicPr>
                      <a:picLocks noChangeAspect="1"/>
                    </pic:cNvPicPr>
                  </pic:nvPicPr>
                  <pic:blipFill>
                    <a:blip r:embed="rId10"/>
                    <a:stretch>
                      <a:fillRect/>
                    </a:stretch>
                  </pic:blipFill>
                  <pic:spPr>
                    <a:xfrm>
                      <a:off x="0" y="0"/>
                      <a:ext cx="5266690" cy="344805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5266690" cy="3553460"/>
            <wp:effectExtent l="0" t="0" r="10160" b="8890"/>
            <wp:docPr id="4" name="图片 4" descr="IMG_20190111_1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0111_114116"/>
                    <pic:cNvPicPr>
                      <a:picLocks noChangeAspect="1"/>
                    </pic:cNvPicPr>
                  </pic:nvPicPr>
                  <pic:blipFill>
                    <a:blip r:embed="rId11"/>
                    <a:stretch>
                      <a:fillRect/>
                    </a:stretch>
                  </pic:blipFill>
                  <pic:spPr>
                    <a:xfrm>
                      <a:off x="0" y="0"/>
                      <a:ext cx="5266690" cy="355346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4970780" cy="8836660"/>
            <wp:effectExtent l="0" t="0" r="1270" b="2540"/>
            <wp:docPr id="5" name="图片 5" descr="IMG_20190111_1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0111_114558"/>
                    <pic:cNvPicPr>
                      <a:picLocks noChangeAspect="1"/>
                    </pic:cNvPicPr>
                  </pic:nvPicPr>
                  <pic:blipFill>
                    <a:blip r:embed="rId12"/>
                    <a:stretch>
                      <a:fillRect/>
                    </a:stretch>
                  </pic:blipFill>
                  <pic:spPr>
                    <a:xfrm>
                      <a:off x="0" y="0"/>
                      <a:ext cx="4970780" cy="8836660"/>
                    </a:xfrm>
                    <a:prstGeom prst="rect">
                      <a:avLst/>
                    </a:prstGeom>
                  </pic:spPr>
                </pic:pic>
              </a:graphicData>
            </a:graphic>
          </wp:inline>
        </w:drawing>
      </w:r>
      <w:bookmarkStart w:id="0" w:name="_GoBack"/>
      <w:bookmarkEnd w:id="0"/>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4970780" cy="8836660"/>
            <wp:effectExtent l="0" t="0" r="1270" b="2540"/>
            <wp:docPr id="6" name="图片 6" descr="IMG_20190111_11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111_114620"/>
                    <pic:cNvPicPr>
                      <a:picLocks noChangeAspect="1"/>
                    </pic:cNvPicPr>
                  </pic:nvPicPr>
                  <pic:blipFill>
                    <a:blip r:embed="rId13"/>
                    <a:stretch>
                      <a:fillRect/>
                    </a:stretch>
                  </pic:blipFill>
                  <pic:spPr>
                    <a:xfrm>
                      <a:off x="0" y="0"/>
                      <a:ext cx="4970780" cy="883666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4970780" cy="8836660"/>
            <wp:effectExtent l="0" t="0" r="1270" b="2540"/>
            <wp:docPr id="7" name="图片 7" descr="IMG_20190111_11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111_114805"/>
                    <pic:cNvPicPr>
                      <a:picLocks noChangeAspect="1"/>
                    </pic:cNvPicPr>
                  </pic:nvPicPr>
                  <pic:blipFill>
                    <a:blip r:embed="rId14"/>
                    <a:stretch>
                      <a:fillRect/>
                    </a:stretch>
                  </pic:blipFill>
                  <pic:spPr>
                    <a:xfrm>
                      <a:off x="0" y="0"/>
                      <a:ext cx="4970780" cy="883666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4970780" cy="8836660"/>
            <wp:effectExtent l="0" t="0" r="1270" b="2540"/>
            <wp:docPr id="13" name="图片 13" descr="IMG_20190111_11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90111_115655"/>
                    <pic:cNvPicPr>
                      <a:picLocks noChangeAspect="1"/>
                    </pic:cNvPicPr>
                  </pic:nvPicPr>
                  <pic:blipFill>
                    <a:blip r:embed="rId15"/>
                    <a:stretch>
                      <a:fillRect/>
                    </a:stretch>
                  </pic:blipFill>
                  <pic:spPr>
                    <a:xfrm>
                      <a:off x="0" y="0"/>
                      <a:ext cx="4970780" cy="8836660"/>
                    </a:xfrm>
                    <a:prstGeom prst="rect">
                      <a:avLst/>
                    </a:prstGeom>
                  </pic:spPr>
                </pic:pic>
              </a:graphicData>
            </a:graphic>
          </wp:inline>
        </w:drawing>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4970780" cy="8836660"/>
            <wp:effectExtent l="0" t="0" r="1270" b="2540"/>
            <wp:docPr id="14" name="图片 14" descr="IMG_20190111_1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0111_115643"/>
                    <pic:cNvPicPr>
                      <a:picLocks noChangeAspect="1"/>
                    </pic:cNvPicPr>
                  </pic:nvPicPr>
                  <pic:blipFill>
                    <a:blip r:embed="rId16"/>
                    <a:stretch>
                      <a:fillRect/>
                    </a:stretch>
                  </pic:blipFill>
                  <pic:spPr>
                    <a:xfrm>
                      <a:off x="0" y="0"/>
                      <a:ext cx="4970780" cy="883666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附件4   估价对象《商品房买卖合同》复印件</w:t>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5264785" cy="7299325"/>
            <wp:effectExtent l="0" t="0" r="12065" b="15875"/>
            <wp:docPr id="16" name="图片 16" descr="IMG_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279"/>
                    <pic:cNvPicPr>
                      <a:picLocks noChangeAspect="1"/>
                    </pic:cNvPicPr>
                  </pic:nvPicPr>
                  <pic:blipFill>
                    <a:blip r:embed="rId17"/>
                    <a:stretch>
                      <a:fillRect/>
                    </a:stretch>
                  </pic:blipFill>
                  <pic:spPr>
                    <a:xfrm>
                      <a:off x="0" y="0"/>
                      <a:ext cx="5264785" cy="7299325"/>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2880" cy="7501890"/>
            <wp:effectExtent l="0" t="0" r="13970" b="3810"/>
            <wp:docPr id="17" name="图片 17" descr="IMG_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280"/>
                    <pic:cNvPicPr>
                      <a:picLocks noChangeAspect="1"/>
                    </pic:cNvPicPr>
                  </pic:nvPicPr>
                  <pic:blipFill>
                    <a:blip r:embed="rId18"/>
                    <a:stretch>
                      <a:fillRect/>
                    </a:stretch>
                  </pic:blipFill>
                  <pic:spPr>
                    <a:xfrm>
                      <a:off x="0" y="0"/>
                      <a:ext cx="5262880" cy="750189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2880" cy="7470775"/>
            <wp:effectExtent l="0" t="0" r="13970" b="15875"/>
            <wp:docPr id="18" name="图片 18" descr="IMG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282"/>
                    <pic:cNvPicPr>
                      <a:picLocks noChangeAspect="1"/>
                    </pic:cNvPicPr>
                  </pic:nvPicPr>
                  <pic:blipFill>
                    <a:blip r:embed="rId19"/>
                    <a:stretch>
                      <a:fillRect/>
                    </a:stretch>
                  </pic:blipFill>
                  <pic:spPr>
                    <a:xfrm>
                      <a:off x="0" y="0"/>
                      <a:ext cx="5262880" cy="7470775"/>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4310" cy="7509510"/>
            <wp:effectExtent l="0" t="0" r="2540" b="15240"/>
            <wp:docPr id="19" name="图片 19"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283"/>
                    <pic:cNvPicPr>
                      <a:picLocks noChangeAspect="1"/>
                    </pic:cNvPicPr>
                  </pic:nvPicPr>
                  <pic:blipFill>
                    <a:blip r:embed="rId20"/>
                    <a:stretch>
                      <a:fillRect/>
                    </a:stretch>
                  </pic:blipFill>
                  <pic:spPr>
                    <a:xfrm>
                      <a:off x="0" y="0"/>
                      <a:ext cx="5274310" cy="750951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2880" cy="7489825"/>
            <wp:effectExtent l="0" t="0" r="13970" b="15875"/>
            <wp:docPr id="20" name="图片 20" descr="IMG_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284"/>
                    <pic:cNvPicPr>
                      <a:picLocks noChangeAspect="1"/>
                    </pic:cNvPicPr>
                  </pic:nvPicPr>
                  <pic:blipFill>
                    <a:blip r:embed="rId21"/>
                    <a:stretch>
                      <a:fillRect/>
                    </a:stretch>
                  </pic:blipFill>
                  <pic:spPr>
                    <a:xfrm>
                      <a:off x="0" y="0"/>
                      <a:ext cx="5262880" cy="7489825"/>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2880" cy="7480300"/>
            <wp:effectExtent l="0" t="0" r="13970" b="6350"/>
            <wp:docPr id="21" name="图片 21" descr="IMG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0285"/>
                    <pic:cNvPicPr>
                      <a:picLocks noChangeAspect="1"/>
                    </pic:cNvPicPr>
                  </pic:nvPicPr>
                  <pic:blipFill>
                    <a:blip r:embed="rId22"/>
                    <a:stretch>
                      <a:fillRect/>
                    </a:stretch>
                  </pic:blipFill>
                  <pic:spPr>
                    <a:xfrm>
                      <a:off x="0" y="0"/>
                      <a:ext cx="5262880" cy="748030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6850" cy="7512050"/>
            <wp:effectExtent l="0" t="0" r="0" b="12700"/>
            <wp:docPr id="23" name="图片 23" descr="IMG_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286"/>
                    <pic:cNvPicPr>
                      <a:picLocks noChangeAspect="1"/>
                    </pic:cNvPicPr>
                  </pic:nvPicPr>
                  <pic:blipFill>
                    <a:blip r:embed="rId23"/>
                    <a:stretch>
                      <a:fillRect/>
                    </a:stretch>
                  </pic:blipFill>
                  <pic:spPr>
                    <a:xfrm>
                      <a:off x="0" y="0"/>
                      <a:ext cx="5276850" cy="751205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2405" cy="7480300"/>
            <wp:effectExtent l="0" t="0" r="4445" b="6350"/>
            <wp:docPr id="24" name="图片 24" descr="IMG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287"/>
                    <pic:cNvPicPr>
                      <a:picLocks noChangeAspect="1"/>
                    </pic:cNvPicPr>
                  </pic:nvPicPr>
                  <pic:blipFill>
                    <a:blip r:embed="rId24"/>
                    <a:stretch>
                      <a:fillRect/>
                    </a:stretch>
                  </pic:blipFill>
                  <pic:spPr>
                    <a:xfrm>
                      <a:off x="0" y="0"/>
                      <a:ext cx="5272405" cy="748030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1610" cy="7440930"/>
            <wp:effectExtent l="0" t="0" r="15240" b="7620"/>
            <wp:docPr id="25" name="图片 25" descr="IMG_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288"/>
                    <pic:cNvPicPr>
                      <a:picLocks noChangeAspect="1"/>
                    </pic:cNvPicPr>
                  </pic:nvPicPr>
                  <pic:blipFill>
                    <a:blip r:embed="rId25"/>
                    <a:stretch>
                      <a:fillRect/>
                    </a:stretch>
                  </pic:blipFill>
                  <pic:spPr>
                    <a:xfrm>
                      <a:off x="0" y="0"/>
                      <a:ext cx="5261610" cy="744093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2880" cy="7480300"/>
            <wp:effectExtent l="0" t="0" r="13970" b="6350"/>
            <wp:docPr id="26" name="图片 26" descr="IMG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289"/>
                    <pic:cNvPicPr>
                      <a:picLocks noChangeAspect="1"/>
                    </pic:cNvPicPr>
                  </pic:nvPicPr>
                  <pic:blipFill>
                    <a:blip r:embed="rId26"/>
                    <a:stretch>
                      <a:fillRect/>
                    </a:stretch>
                  </pic:blipFill>
                  <pic:spPr>
                    <a:xfrm>
                      <a:off x="0" y="0"/>
                      <a:ext cx="5262880" cy="748030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61610" cy="7479030"/>
            <wp:effectExtent l="0" t="0" r="15240" b="7620"/>
            <wp:docPr id="27" name="图片 27" descr="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290"/>
                    <pic:cNvPicPr>
                      <a:picLocks noChangeAspect="1"/>
                    </pic:cNvPicPr>
                  </pic:nvPicPr>
                  <pic:blipFill>
                    <a:blip r:embed="rId27"/>
                    <a:stretch>
                      <a:fillRect/>
                    </a:stretch>
                  </pic:blipFill>
                  <pic:spPr>
                    <a:xfrm>
                      <a:off x="0" y="0"/>
                      <a:ext cx="5261610" cy="747903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2405" cy="7499350"/>
            <wp:effectExtent l="0" t="0" r="4445" b="6350"/>
            <wp:docPr id="28" name="图片 28" descr="IMG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291"/>
                    <pic:cNvPicPr>
                      <a:picLocks noChangeAspect="1"/>
                    </pic:cNvPicPr>
                  </pic:nvPicPr>
                  <pic:blipFill>
                    <a:blip r:embed="rId28"/>
                    <a:stretch>
                      <a:fillRect/>
                    </a:stretch>
                  </pic:blipFill>
                  <pic:spPr>
                    <a:xfrm>
                      <a:off x="0" y="0"/>
                      <a:ext cx="5272405" cy="749935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5580" cy="7548880"/>
            <wp:effectExtent l="0" t="0" r="1270" b="13970"/>
            <wp:docPr id="29" name="图片 29" descr="IMG_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292"/>
                    <pic:cNvPicPr>
                      <a:picLocks noChangeAspect="1"/>
                    </pic:cNvPicPr>
                  </pic:nvPicPr>
                  <pic:blipFill>
                    <a:blip r:embed="rId29"/>
                    <a:stretch>
                      <a:fillRect/>
                    </a:stretch>
                  </pic:blipFill>
                  <pic:spPr>
                    <a:xfrm>
                      <a:off x="0" y="0"/>
                      <a:ext cx="5275580" cy="7548880"/>
                    </a:xfrm>
                    <a:prstGeom prst="rect">
                      <a:avLst/>
                    </a:prstGeom>
                  </pic:spPr>
                </pic:pic>
              </a:graphicData>
            </a:graphic>
          </wp:inline>
        </w:drawing>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lastRenderedPageBreak/>
        <w:drawing>
          <wp:inline distT="0" distB="0" distL="114300" distR="114300">
            <wp:extent cx="5276850" cy="7458075"/>
            <wp:effectExtent l="0" t="0" r="0" b="9525"/>
            <wp:docPr id="30" name="图片 30" descr="IMG_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293"/>
                    <pic:cNvPicPr>
                      <a:picLocks noChangeAspect="1"/>
                    </pic:cNvPicPr>
                  </pic:nvPicPr>
                  <pic:blipFill>
                    <a:blip r:embed="rId30"/>
                    <a:stretch>
                      <a:fillRect/>
                    </a:stretch>
                  </pic:blipFill>
                  <pic:spPr>
                    <a:xfrm>
                      <a:off x="0" y="0"/>
                      <a:ext cx="5276850" cy="7458075"/>
                    </a:xfrm>
                    <a:prstGeom prst="rect">
                      <a:avLst/>
                    </a:prstGeom>
                  </pic:spPr>
                </pic:pic>
              </a:graphicData>
            </a:graphic>
          </wp:inline>
        </w:drawing>
      </w: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附件5   估价对象《协议书》复印件</w:t>
      </w:r>
    </w:p>
    <w:p w:rsidR="00F65B7A" w:rsidRPr="00D81907" w:rsidRDefault="00631DAB">
      <w:pPr>
        <w:autoSpaceDE w:val="0"/>
        <w:autoSpaceDN w:val="0"/>
        <w:snapToGrid w:val="0"/>
        <w:spacing w:line="300" w:lineRule="auto"/>
        <w:ind w:right="-113"/>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5269865" cy="7425055"/>
            <wp:effectExtent l="0" t="0" r="6985" b="4445"/>
            <wp:docPr id="31" name="图片 31" descr="IMG_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0294"/>
                    <pic:cNvPicPr>
                      <a:picLocks noChangeAspect="1"/>
                    </pic:cNvPicPr>
                  </pic:nvPicPr>
                  <pic:blipFill>
                    <a:blip r:embed="rId31"/>
                    <a:stretch>
                      <a:fillRect/>
                    </a:stretch>
                  </pic:blipFill>
                  <pic:spPr>
                    <a:xfrm>
                      <a:off x="0" y="0"/>
                      <a:ext cx="5269865" cy="7425055"/>
                    </a:xfrm>
                    <a:prstGeom prst="rect">
                      <a:avLst/>
                    </a:prstGeom>
                  </pic:spPr>
                </pic:pic>
              </a:graphicData>
            </a:graphic>
          </wp:inline>
        </w:drawing>
      </w:r>
    </w:p>
    <w:p w:rsidR="00F65B7A" w:rsidRPr="00D81907" w:rsidRDefault="00F65B7A">
      <w:pPr>
        <w:autoSpaceDE w:val="0"/>
        <w:autoSpaceDN w:val="0"/>
        <w:snapToGrid w:val="0"/>
        <w:spacing w:line="300" w:lineRule="auto"/>
        <w:ind w:right="-113"/>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textAlignment w:val="bottom"/>
        <w:rPr>
          <w:rFonts w:ascii="仿宋_GB2312" w:eastAsia="仿宋_GB2312"/>
          <w:sz w:val="28"/>
          <w:szCs w:val="20"/>
        </w:rPr>
      </w:pP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w:t>
      </w:r>
      <w:r w:rsidRPr="00D81907">
        <w:rPr>
          <w:rFonts w:ascii="仿宋_GB2312" w:eastAsia="仿宋_GB2312"/>
          <w:sz w:val="28"/>
          <w:szCs w:val="20"/>
        </w:rPr>
        <w:t>6</w:t>
      </w:r>
      <w:r w:rsidRPr="00D81907">
        <w:rPr>
          <w:rFonts w:ascii="仿宋_GB2312" w:eastAsia="仿宋_GB2312" w:hint="eastAsia"/>
          <w:sz w:val="28"/>
          <w:szCs w:val="20"/>
        </w:rPr>
        <w:t xml:space="preserve">   现场查勘记录复印件</w:t>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8056880" cy="5637530"/>
            <wp:effectExtent l="0" t="0" r="1270" b="1270"/>
            <wp:docPr id="22" name="图片 22" descr="IMG_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211"/>
                    <pic:cNvPicPr>
                      <a:picLocks noChangeAspect="1"/>
                    </pic:cNvPicPr>
                  </pic:nvPicPr>
                  <pic:blipFill>
                    <a:blip r:embed="rId32"/>
                    <a:stretch>
                      <a:fillRect/>
                    </a:stretch>
                  </pic:blipFill>
                  <pic:spPr>
                    <a:xfrm rot="5400000">
                      <a:off x="0" y="0"/>
                      <a:ext cx="8056880" cy="5637530"/>
                    </a:xfrm>
                    <a:prstGeom prst="rect">
                      <a:avLst/>
                    </a:prstGeom>
                  </pic:spPr>
                </pic:pic>
              </a:graphicData>
            </a:graphic>
          </wp:inline>
        </w:drawing>
      </w: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w:t>
      </w:r>
      <w:r w:rsidRPr="00D81907">
        <w:rPr>
          <w:rFonts w:ascii="仿宋_GB2312" w:eastAsia="仿宋_GB2312"/>
          <w:sz w:val="28"/>
          <w:szCs w:val="20"/>
        </w:rPr>
        <w:t>7</w:t>
      </w:r>
      <w:r w:rsidRPr="00D81907">
        <w:rPr>
          <w:rFonts w:ascii="仿宋_GB2312" w:eastAsia="仿宋_GB2312" w:hint="eastAsia"/>
          <w:sz w:val="28"/>
          <w:szCs w:val="20"/>
        </w:rPr>
        <w:t xml:space="preserve">   估价机构营业执照复印件</w:t>
      </w:r>
    </w:p>
    <w:p w:rsidR="00F65B7A" w:rsidRPr="00D81907" w:rsidRDefault="00631DAB">
      <w:pPr>
        <w:autoSpaceDE w:val="0"/>
        <w:autoSpaceDN w:val="0"/>
        <w:snapToGrid w:val="0"/>
        <w:spacing w:line="300" w:lineRule="auto"/>
        <w:ind w:left="1120" w:right="-113" w:hangingChars="400" w:hanging="1120"/>
        <w:jc w:val="center"/>
        <w:textAlignment w:val="bottom"/>
        <w:rPr>
          <w:rFonts w:ascii="仿宋_GB2312" w:eastAsia="仿宋_GB2312"/>
          <w:sz w:val="28"/>
          <w:szCs w:val="28"/>
        </w:rPr>
      </w:pPr>
      <w:r w:rsidRPr="00D81907">
        <w:rPr>
          <w:rFonts w:ascii="仿宋_GB2312" w:eastAsia="仿宋_GB2312"/>
          <w:noProof/>
          <w:sz w:val="28"/>
          <w:szCs w:val="28"/>
        </w:rPr>
        <w:drawing>
          <wp:inline distT="0" distB="0" distL="114300" distR="114300">
            <wp:extent cx="5402580" cy="7657465"/>
            <wp:effectExtent l="0" t="0" r="7620" b="635"/>
            <wp:docPr id="9" name="图片 3" descr="c7ef1abf-e378-4e95-8404-93fd90f09a26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7ef1abf-e378-4e95-8404-93fd90f09a26Ori"/>
                    <pic:cNvPicPr>
                      <a:picLocks noChangeAspect="1"/>
                    </pic:cNvPicPr>
                  </pic:nvPicPr>
                  <pic:blipFill>
                    <a:blip r:embed="rId33"/>
                    <a:stretch>
                      <a:fillRect/>
                    </a:stretch>
                  </pic:blipFill>
                  <pic:spPr>
                    <a:xfrm>
                      <a:off x="0" y="0"/>
                      <a:ext cx="5402580" cy="7657465"/>
                    </a:xfrm>
                    <a:prstGeom prst="rect">
                      <a:avLst/>
                    </a:prstGeom>
                    <a:noFill/>
                    <a:ln w="9525">
                      <a:noFill/>
                    </a:ln>
                  </pic:spPr>
                </pic:pic>
              </a:graphicData>
            </a:graphic>
          </wp:inline>
        </w:drawing>
      </w: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8"/>
        </w:rPr>
      </w:pP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8"/>
        </w:rPr>
      </w:pPr>
    </w:p>
    <w:p w:rsidR="00F65B7A" w:rsidRPr="00D81907" w:rsidRDefault="00F65B7A">
      <w:pPr>
        <w:autoSpaceDE w:val="0"/>
        <w:autoSpaceDN w:val="0"/>
        <w:snapToGrid w:val="0"/>
        <w:spacing w:line="300" w:lineRule="auto"/>
        <w:ind w:left="1120" w:right="-113" w:hangingChars="400" w:hanging="1120"/>
        <w:jc w:val="center"/>
        <w:textAlignment w:val="bottom"/>
        <w:rPr>
          <w:rFonts w:ascii="仿宋_GB2312" w:eastAsia="仿宋_GB2312"/>
          <w:sz w:val="28"/>
          <w:szCs w:val="20"/>
        </w:rPr>
      </w:pP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w:t>
      </w:r>
      <w:r w:rsidRPr="00D81907">
        <w:rPr>
          <w:rFonts w:ascii="仿宋_GB2312" w:eastAsia="仿宋_GB2312"/>
          <w:sz w:val="28"/>
          <w:szCs w:val="20"/>
        </w:rPr>
        <w:t>8</w:t>
      </w:r>
      <w:r w:rsidRPr="00D81907">
        <w:rPr>
          <w:rFonts w:ascii="仿宋_GB2312" w:eastAsia="仿宋_GB2312" w:hint="eastAsia"/>
          <w:sz w:val="28"/>
          <w:szCs w:val="20"/>
        </w:rPr>
        <w:t xml:space="preserve">   估价机构资质注册证书复印件</w:t>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noProof/>
          <w:sz w:val="28"/>
          <w:szCs w:val="20"/>
        </w:rPr>
        <w:drawing>
          <wp:inline distT="0" distB="0" distL="114300" distR="114300">
            <wp:extent cx="5273040" cy="7889875"/>
            <wp:effectExtent l="0" t="0" r="3810" b="15875"/>
            <wp:docPr id="10" name="图片 4" descr="房产资质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房产资质副本"/>
                    <pic:cNvPicPr>
                      <a:picLocks noChangeAspect="1"/>
                    </pic:cNvPicPr>
                  </pic:nvPicPr>
                  <pic:blipFill>
                    <a:blip r:embed="rId34"/>
                    <a:stretch>
                      <a:fillRect/>
                    </a:stretch>
                  </pic:blipFill>
                  <pic:spPr>
                    <a:xfrm>
                      <a:off x="0" y="0"/>
                      <a:ext cx="5273040" cy="7889875"/>
                    </a:xfrm>
                    <a:prstGeom prst="rect">
                      <a:avLst/>
                    </a:prstGeom>
                    <a:noFill/>
                    <a:ln w="9525">
                      <a:noFill/>
                    </a:ln>
                  </pic:spPr>
                </pic:pic>
              </a:graphicData>
            </a:graphic>
          </wp:inline>
        </w:drawing>
      </w: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F65B7A">
      <w:pPr>
        <w:autoSpaceDE w:val="0"/>
        <w:autoSpaceDN w:val="0"/>
        <w:snapToGrid w:val="0"/>
        <w:spacing w:line="300" w:lineRule="auto"/>
        <w:ind w:right="-113"/>
        <w:jc w:val="center"/>
        <w:textAlignment w:val="bottom"/>
        <w:rPr>
          <w:rFonts w:ascii="仿宋_GB2312" w:eastAsia="仿宋_GB2312"/>
          <w:sz w:val="28"/>
          <w:szCs w:val="20"/>
        </w:rPr>
      </w:pP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sz w:val="28"/>
          <w:szCs w:val="20"/>
        </w:rPr>
        <w:lastRenderedPageBreak/>
        <w:t>附件</w:t>
      </w:r>
      <w:r w:rsidRPr="00D81907">
        <w:rPr>
          <w:rFonts w:ascii="仿宋_GB2312" w:eastAsia="仿宋_GB2312"/>
          <w:sz w:val="28"/>
          <w:szCs w:val="20"/>
        </w:rPr>
        <w:t>9</w:t>
      </w:r>
      <w:r w:rsidRPr="00D81907">
        <w:rPr>
          <w:rFonts w:ascii="仿宋_GB2312" w:eastAsia="仿宋_GB2312" w:hint="eastAsia"/>
          <w:sz w:val="28"/>
          <w:szCs w:val="20"/>
        </w:rPr>
        <w:t xml:space="preserve">   房地产估价师注册证书复印件</w:t>
      </w:r>
    </w:p>
    <w:p w:rsidR="00F65B7A" w:rsidRPr="00D81907" w:rsidRDefault="00631DAB">
      <w:pPr>
        <w:autoSpaceDE w:val="0"/>
        <w:autoSpaceDN w:val="0"/>
        <w:snapToGrid w:val="0"/>
        <w:spacing w:line="300" w:lineRule="auto"/>
        <w:ind w:right="-113"/>
        <w:jc w:val="center"/>
        <w:textAlignment w:val="bottom"/>
        <w:rPr>
          <w:rFonts w:ascii="仿宋_GB2312" w:eastAsia="仿宋_GB2312"/>
          <w:sz w:val="28"/>
          <w:szCs w:val="20"/>
        </w:rPr>
      </w:pPr>
      <w:r w:rsidRPr="00D81907">
        <w:rPr>
          <w:rFonts w:ascii="仿宋_GB2312" w:eastAsia="仿宋_GB2312" w:hint="eastAsia"/>
          <w:noProof/>
          <w:sz w:val="28"/>
          <w:szCs w:val="20"/>
        </w:rPr>
        <w:drawing>
          <wp:inline distT="0" distB="0" distL="114300" distR="114300">
            <wp:extent cx="5273675" cy="3678555"/>
            <wp:effectExtent l="0" t="0" r="3175" b="17145"/>
            <wp:docPr id="12" name="图片 12" descr="b4d42d959d69190548cba742dfe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d42d959d69190548cba742dfe7993"/>
                    <pic:cNvPicPr>
                      <a:picLocks noChangeAspect="1"/>
                    </pic:cNvPicPr>
                  </pic:nvPicPr>
                  <pic:blipFill>
                    <a:blip r:embed="rId35"/>
                    <a:stretch>
                      <a:fillRect/>
                    </a:stretch>
                  </pic:blipFill>
                  <pic:spPr>
                    <a:xfrm>
                      <a:off x="0" y="0"/>
                      <a:ext cx="5273675" cy="3678555"/>
                    </a:xfrm>
                    <a:prstGeom prst="rect">
                      <a:avLst/>
                    </a:prstGeom>
                  </pic:spPr>
                </pic:pic>
              </a:graphicData>
            </a:graphic>
          </wp:inline>
        </w:drawing>
      </w:r>
    </w:p>
    <w:p w:rsidR="00F65B7A" w:rsidRPr="00D81907" w:rsidRDefault="00F65B7A">
      <w:pPr>
        <w:adjustRightInd w:val="0"/>
        <w:snapToGrid w:val="0"/>
        <w:jc w:val="center"/>
        <w:rPr>
          <w:rFonts w:ascii="仿宋_GB2312" w:eastAsia="仿宋_GB2312" w:hAnsi="仿宋_GB2312" w:cs="仿宋_GB2312"/>
          <w:sz w:val="28"/>
          <w:szCs w:val="20"/>
        </w:rPr>
      </w:pPr>
    </w:p>
    <w:p w:rsidR="00F65B7A" w:rsidRPr="00D81907" w:rsidRDefault="00F65B7A">
      <w:pPr>
        <w:adjustRightInd w:val="0"/>
        <w:snapToGrid w:val="0"/>
        <w:jc w:val="center"/>
        <w:rPr>
          <w:rFonts w:ascii="仿宋_GB2312" w:eastAsia="仿宋_GB2312" w:hAnsi="仿宋_GB2312" w:cs="仿宋_GB2312"/>
          <w:sz w:val="28"/>
          <w:szCs w:val="20"/>
        </w:rPr>
      </w:pPr>
    </w:p>
    <w:p w:rsidR="00F65B7A" w:rsidRPr="00D81907" w:rsidRDefault="00631DAB">
      <w:pPr>
        <w:adjustRightInd w:val="0"/>
        <w:snapToGrid w:val="0"/>
        <w:jc w:val="center"/>
        <w:rPr>
          <w:rFonts w:ascii="仿宋_GB2312" w:eastAsia="仿宋_GB2312"/>
          <w:sz w:val="28"/>
          <w:szCs w:val="20"/>
        </w:rPr>
      </w:pPr>
      <w:r w:rsidRPr="00D81907">
        <w:rPr>
          <w:rFonts w:ascii="仿宋_GB2312" w:eastAsia="仿宋_GB2312" w:hAnsi="仿宋_GB2312" w:cs="仿宋_GB2312"/>
          <w:noProof/>
          <w:sz w:val="28"/>
          <w:szCs w:val="20"/>
        </w:rPr>
        <w:drawing>
          <wp:inline distT="0" distB="0" distL="114300" distR="114300">
            <wp:extent cx="5400040" cy="3841115"/>
            <wp:effectExtent l="0" t="0" r="10160" b="6985"/>
            <wp:docPr id="11" name="图片 6" descr="付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付媛1"/>
                    <pic:cNvPicPr>
                      <a:picLocks noChangeAspect="1"/>
                    </pic:cNvPicPr>
                  </pic:nvPicPr>
                  <pic:blipFill>
                    <a:blip r:embed="rId36"/>
                    <a:stretch>
                      <a:fillRect/>
                    </a:stretch>
                  </pic:blipFill>
                  <pic:spPr>
                    <a:xfrm>
                      <a:off x="0" y="0"/>
                      <a:ext cx="5400040" cy="3841115"/>
                    </a:xfrm>
                    <a:prstGeom prst="rect">
                      <a:avLst/>
                    </a:prstGeom>
                    <a:noFill/>
                    <a:ln w="9525">
                      <a:noFill/>
                    </a:ln>
                  </pic:spPr>
                </pic:pic>
              </a:graphicData>
            </a:graphic>
          </wp:inline>
        </w:drawing>
      </w:r>
    </w:p>
    <w:p w:rsidR="00F65B7A" w:rsidRPr="00D81907" w:rsidRDefault="00F65B7A"/>
    <w:p w:rsidR="00F65B7A" w:rsidRPr="00D81907" w:rsidRDefault="00F65B7A">
      <w:pPr>
        <w:sectPr w:rsidR="00F65B7A" w:rsidRPr="00D81907">
          <w:headerReference w:type="default" r:id="rId37"/>
          <w:footerReference w:type="even" r:id="rId38"/>
          <w:footerReference w:type="default" r:id="rId39"/>
          <w:headerReference w:type="first" r:id="rId40"/>
          <w:pgSz w:w="11906" w:h="16838"/>
          <w:pgMar w:top="1440" w:right="1797" w:bottom="1440" w:left="1797" w:header="851" w:footer="992" w:gutter="0"/>
          <w:pgNumType w:start="0"/>
          <w:cols w:space="720"/>
          <w:titlePg/>
          <w:docGrid w:linePitch="312"/>
        </w:sectPr>
      </w:pPr>
    </w:p>
    <w:p w:rsidR="00F65B7A" w:rsidRPr="00D81907" w:rsidRDefault="00F65B7A"/>
    <w:sectPr w:rsidR="00F65B7A" w:rsidRPr="00D81907">
      <w:type w:val="continuous"/>
      <w:pgSz w:w="11906" w:h="16838"/>
      <w:pgMar w:top="1440" w:right="1797" w:bottom="1440" w:left="1797" w:header="851" w:footer="992" w:gutter="0"/>
      <w:pgNumType w:start="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27A" w:rsidRDefault="0057227A">
      <w:r>
        <w:separator/>
      </w:r>
    </w:p>
  </w:endnote>
  <w:endnote w:type="continuationSeparator" w:id="0">
    <w:p w:rsidR="0057227A" w:rsidRDefault="0057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7A" w:rsidRDefault="00631DAB">
    <w:pPr>
      <w:pStyle w:val="a9"/>
      <w:framePr w:wrap="around" w:vAnchor="text" w:hAnchor="margin" w:xAlign="center" w:y="1"/>
      <w:rPr>
        <w:rStyle w:val="ae"/>
      </w:rPr>
    </w:pPr>
    <w:r>
      <w:fldChar w:fldCharType="begin"/>
    </w:r>
    <w:r>
      <w:rPr>
        <w:rStyle w:val="ae"/>
      </w:rPr>
      <w:instrText xml:space="preserve">PAGE  </w:instrText>
    </w:r>
    <w:r>
      <w:fldChar w:fldCharType="end"/>
    </w:r>
  </w:p>
  <w:p w:rsidR="00F65B7A" w:rsidRDefault="00F65B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7A" w:rsidRDefault="00631DAB">
    <w:pPr>
      <w:pStyle w:val="a9"/>
      <w:jc w:val="center"/>
    </w:pPr>
    <w:r>
      <w:fldChar w:fldCharType="begin"/>
    </w:r>
    <w:r>
      <w:instrText>PAGE   \* MERGEFORMAT</w:instrText>
    </w:r>
    <w:r>
      <w:fldChar w:fldCharType="separate"/>
    </w:r>
    <w:r>
      <w:rPr>
        <w:lang w:val="zh-CN"/>
      </w:rPr>
      <w:t>10</w:t>
    </w:r>
    <w:r>
      <w:fldChar w:fldCharType="end"/>
    </w:r>
  </w:p>
  <w:p w:rsidR="00F65B7A" w:rsidRDefault="00F65B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27A" w:rsidRDefault="0057227A">
      <w:r>
        <w:separator/>
      </w:r>
    </w:p>
  </w:footnote>
  <w:footnote w:type="continuationSeparator" w:id="0">
    <w:p w:rsidR="0057227A" w:rsidRDefault="00572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7A" w:rsidRDefault="00F65B7A">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7A" w:rsidRDefault="00F65B7A">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3A6BE6"/>
    <w:multiLevelType w:val="singleLevel"/>
    <w:tmpl w:val="F43A6BE6"/>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5B71035"/>
    <w:rsid w:val="00323E77"/>
    <w:rsid w:val="00374A1C"/>
    <w:rsid w:val="0057227A"/>
    <w:rsid w:val="00631DAB"/>
    <w:rsid w:val="006C24B5"/>
    <w:rsid w:val="007C16C8"/>
    <w:rsid w:val="007F5CDB"/>
    <w:rsid w:val="009A0634"/>
    <w:rsid w:val="00C059BA"/>
    <w:rsid w:val="00C31C57"/>
    <w:rsid w:val="00CA261C"/>
    <w:rsid w:val="00D81907"/>
    <w:rsid w:val="00F65B7A"/>
    <w:rsid w:val="01D82774"/>
    <w:rsid w:val="0580577A"/>
    <w:rsid w:val="0B25635F"/>
    <w:rsid w:val="0B2B52C7"/>
    <w:rsid w:val="0B7D479D"/>
    <w:rsid w:val="0CD47D12"/>
    <w:rsid w:val="0D4876B8"/>
    <w:rsid w:val="105E04F0"/>
    <w:rsid w:val="122909FB"/>
    <w:rsid w:val="12A60DD7"/>
    <w:rsid w:val="13A605AB"/>
    <w:rsid w:val="155E137C"/>
    <w:rsid w:val="1D032AF7"/>
    <w:rsid w:val="1F091C1A"/>
    <w:rsid w:val="1F916308"/>
    <w:rsid w:val="27B1459F"/>
    <w:rsid w:val="28E12E3B"/>
    <w:rsid w:val="28E84C27"/>
    <w:rsid w:val="2B3533A2"/>
    <w:rsid w:val="2F481688"/>
    <w:rsid w:val="31FF62E7"/>
    <w:rsid w:val="36914074"/>
    <w:rsid w:val="37585373"/>
    <w:rsid w:val="38E35CE7"/>
    <w:rsid w:val="3C050EE6"/>
    <w:rsid w:val="3CCE2230"/>
    <w:rsid w:val="3CE416D6"/>
    <w:rsid w:val="3D375A6D"/>
    <w:rsid w:val="3DE47534"/>
    <w:rsid w:val="45B71035"/>
    <w:rsid w:val="463C4F7E"/>
    <w:rsid w:val="473753AF"/>
    <w:rsid w:val="477D49CD"/>
    <w:rsid w:val="489537AE"/>
    <w:rsid w:val="48C1420E"/>
    <w:rsid w:val="4EDC6D4E"/>
    <w:rsid w:val="4F0168AC"/>
    <w:rsid w:val="50957BE1"/>
    <w:rsid w:val="52B00E32"/>
    <w:rsid w:val="532A1960"/>
    <w:rsid w:val="59FC57EA"/>
    <w:rsid w:val="5A4906CA"/>
    <w:rsid w:val="5EDA0242"/>
    <w:rsid w:val="60BD20F6"/>
    <w:rsid w:val="62AF14C8"/>
    <w:rsid w:val="642516DC"/>
    <w:rsid w:val="655F3831"/>
    <w:rsid w:val="66FF1A52"/>
    <w:rsid w:val="6849633A"/>
    <w:rsid w:val="69702479"/>
    <w:rsid w:val="6D535020"/>
    <w:rsid w:val="6DAC5C62"/>
    <w:rsid w:val="6F4D6AAD"/>
    <w:rsid w:val="727E6C01"/>
    <w:rsid w:val="75AA1968"/>
    <w:rsid w:val="77F84B46"/>
    <w:rsid w:val="781203CF"/>
    <w:rsid w:val="789C7F6D"/>
    <w:rsid w:val="79DE4A12"/>
    <w:rsid w:val="7A5E2F6C"/>
    <w:rsid w:val="7CB1107C"/>
    <w:rsid w:val="7CEC1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BADBD5-ED36-4EC5-9C37-15FE0900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Indent"/>
    <w:basedOn w:val="a"/>
    <w:qFormat/>
    <w:pPr>
      <w:ind w:firstLineChars="200" w:firstLine="560"/>
    </w:pPr>
    <w:rPr>
      <w:rFonts w:ascii="仿宋_GB2312" w:eastAsia="仿宋_GB2312"/>
      <w:sz w:val="28"/>
    </w:rPr>
  </w:style>
  <w:style w:type="paragraph" w:styleId="a6">
    <w:name w:val="Date"/>
    <w:basedOn w:val="a"/>
    <w:next w:val="a"/>
    <w:qFormat/>
    <w:rPr>
      <w:sz w:val="32"/>
      <w:szCs w:val="20"/>
    </w:r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annotation reference"/>
    <w:basedOn w:val="a0"/>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character" w:customStyle="1" w:styleId="a8">
    <w:name w:val="批注框文本 字符"/>
    <w:basedOn w:val="a0"/>
    <w:link w:val="a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40</Pages>
  <Words>1056</Words>
  <Characters>6021</Characters>
  <Application>Microsoft Office Word</Application>
  <DocSecurity>0</DocSecurity>
  <Lines>50</Lines>
  <Paragraphs>14</Paragraphs>
  <ScaleCrop>false</ScaleCrop>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A0柴彬</dc:creator>
  <cp:lastModifiedBy>李云龙</cp:lastModifiedBy>
  <cp:revision>7</cp:revision>
  <dcterms:created xsi:type="dcterms:W3CDTF">2019-01-18T07:40:00Z</dcterms:created>
  <dcterms:modified xsi:type="dcterms:W3CDTF">2019-01-21T01:32:00Z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2052-11.1.0.8404</vt:lpwstr>
  </property>
</Properties>
</file>