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716" w:rsidRDefault="00415716" w:rsidP="00415716">
      <w:pPr>
        <w:adjustRightInd w:val="0"/>
        <w:snapToGrid w:val="0"/>
        <w:spacing w:line="360" w:lineRule="auto"/>
        <w:jc w:val="center"/>
        <w:rPr>
          <w:rFonts w:ascii="仿宋_GB2312" w:eastAsia="仿宋_GB2312"/>
          <w:b/>
          <w:snapToGrid w:val="0"/>
          <w:color w:val="000000"/>
          <w:spacing w:val="20"/>
          <w:kern w:val="0"/>
          <w:sz w:val="52"/>
          <w:szCs w:val="52"/>
        </w:rPr>
      </w:pPr>
      <w:bookmarkStart w:id="0" w:name="_Toc139699690"/>
      <w:bookmarkStart w:id="1" w:name="_Toc139699720"/>
      <w:bookmarkStart w:id="2" w:name="_Toc166130558"/>
      <w:r>
        <w:rPr>
          <w:rFonts w:ascii="仿宋_GB2312" w:eastAsia="仿宋_GB2312" w:hint="eastAsia"/>
          <w:b/>
          <w:snapToGrid w:val="0"/>
          <w:color w:val="000000"/>
          <w:spacing w:val="80"/>
          <w:kern w:val="0"/>
          <w:sz w:val="52"/>
          <w:szCs w:val="52"/>
        </w:rPr>
        <w:t>房地产司法鉴定评估报</w:t>
      </w:r>
      <w:r>
        <w:rPr>
          <w:rFonts w:ascii="仿宋_GB2312" w:eastAsia="仿宋_GB2312" w:hint="eastAsia"/>
          <w:b/>
          <w:snapToGrid w:val="0"/>
          <w:color w:val="000000"/>
          <w:spacing w:val="20"/>
          <w:kern w:val="0"/>
          <w:sz w:val="52"/>
          <w:szCs w:val="52"/>
        </w:rPr>
        <w:t>告</w:t>
      </w:r>
    </w:p>
    <w:p w:rsidR="00415716" w:rsidRDefault="00415716" w:rsidP="00415716">
      <w:pPr>
        <w:adjustRightInd w:val="0"/>
        <w:snapToGrid w:val="0"/>
        <w:spacing w:line="720" w:lineRule="auto"/>
        <w:jc w:val="center"/>
        <w:rPr>
          <w:rFonts w:ascii="黑体" w:eastAsia="黑体"/>
          <w:snapToGrid w:val="0"/>
          <w:color w:val="000000"/>
          <w:spacing w:val="160"/>
          <w:kern w:val="0"/>
          <w:sz w:val="28"/>
        </w:rPr>
      </w:pPr>
    </w:p>
    <w:p w:rsidR="00415716" w:rsidRDefault="00415716" w:rsidP="00415716">
      <w:pPr>
        <w:adjustRightInd w:val="0"/>
        <w:snapToGrid w:val="0"/>
        <w:spacing w:line="720" w:lineRule="auto"/>
        <w:ind w:left="2516" w:hanging="2157"/>
        <w:rPr>
          <w:rFonts w:ascii="宋体"/>
          <w:snapToGrid w:val="0"/>
          <w:color w:val="000000"/>
          <w:spacing w:val="20"/>
          <w:kern w:val="0"/>
          <w:sz w:val="28"/>
        </w:rPr>
      </w:pPr>
      <w:r>
        <w:rPr>
          <w:rFonts w:ascii="黑体" w:eastAsia="黑体" w:hint="eastAsia"/>
          <w:snapToGrid w:val="0"/>
          <w:color w:val="000000"/>
          <w:spacing w:val="20"/>
          <w:kern w:val="0"/>
          <w:sz w:val="28"/>
        </w:rPr>
        <w:t>估价报告编号：</w:t>
      </w:r>
      <w:r>
        <w:rPr>
          <w:rFonts w:ascii="宋体" w:hint="eastAsia"/>
          <w:snapToGrid w:val="0"/>
          <w:color w:val="000000"/>
          <w:spacing w:val="20"/>
          <w:kern w:val="0"/>
          <w:sz w:val="28"/>
        </w:rPr>
        <w:t>川诚信房评字[2018]120136号</w:t>
      </w:r>
    </w:p>
    <w:p w:rsidR="00415716" w:rsidRDefault="00415716" w:rsidP="00415716">
      <w:pPr>
        <w:adjustRightInd w:val="0"/>
        <w:snapToGrid w:val="0"/>
        <w:spacing w:line="720" w:lineRule="auto"/>
        <w:ind w:left="2516" w:hanging="2157"/>
        <w:rPr>
          <w:rFonts w:ascii="宋体"/>
          <w:snapToGrid w:val="0"/>
          <w:color w:val="000000"/>
          <w:spacing w:val="20"/>
          <w:kern w:val="0"/>
          <w:sz w:val="28"/>
        </w:rPr>
      </w:pPr>
      <w:r>
        <w:rPr>
          <w:rFonts w:ascii="黑体" w:eastAsia="黑体" w:hint="eastAsia"/>
          <w:snapToGrid w:val="0"/>
          <w:color w:val="000000"/>
          <w:spacing w:val="20"/>
          <w:kern w:val="0"/>
          <w:sz w:val="28"/>
        </w:rPr>
        <w:t>估价项目名称：</w:t>
      </w:r>
      <w:r>
        <w:rPr>
          <w:rFonts w:ascii="宋体" w:hint="eastAsia"/>
          <w:snapToGrid w:val="0"/>
          <w:color w:val="000000"/>
          <w:spacing w:val="20"/>
          <w:kern w:val="0"/>
          <w:sz w:val="28"/>
          <w:szCs w:val="22"/>
        </w:rPr>
        <w:t>成都市双流区东升街道金河路43号人居·都市阳光4栋2单元16层1603号住宅</w:t>
      </w:r>
      <w:r>
        <w:rPr>
          <w:rFonts w:ascii="宋体" w:hint="eastAsia"/>
          <w:snapToGrid w:val="0"/>
          <w:color w:val="000000"/>
          <w:spacing w:val="20"/>
          <w:kern w:val="0"/>
          <w:sz w:val="28"/>
        </w:rPr>
        <w:t>用房地产司法鉴定评估</w:t>
      </w:r>
    </w:p>
    <w:p w:rsidR="00415716" w:rsidRDefault="00415716" w:rsidP="00415716">
      <w:pPr>
        <w:adjustRightInd w:val="0"/>
        <w:snapToGrid w:val="0"/>
        <w:spacing w:line="720" w:lineRule="auto"/>
        <w:ind w:left="2516" w:hanging="2157"/>
        <w:rPr>
          <w:rFonts w:ascii="黑体" w:eastAsia="黑体"/>
          <w:snapToGrid w:val="0"/>
          <w:color w:val="000000"/>
          <w:spacing w:val="20"/>
          <w:kern w:val="0"/>
          <w:sz w:val="28"/>
        </w:rPr>
      </w:pPr>
      <w:r>
        <w:rPr>
          <w:rFonts w:ascii="黑体" w:eastAsia="黑体" w:hint="eastAsia"/>
          <w:snapToGrid w:val="0"/>
          <w:color w:val="000000"/>
          <w:spacing w:val="20"/>
          <w:kern w:val="0"/>
          <w:sz w:val="28"/>
        </w:rPr>
        <w:t>估价委托人：</w:t>
      </w:r>
      <w:r>
        <w:rPr>
          <w:rFonts w:ascii="宋体" w:hint="eastAsia"/>
          <w:snapToGrid w:val="0"/>
          <w:color w:val="000000"/>
          <w:spacing w:val="20"/>
          <w:kern w:val="0"/>
          <w:sz w:val="28"/>
          <w:szCs w:val="22"/>
        </w:rPr>
        <w:t>成都市双流区人民法院</w:t>
      </w:r>
    </w:p>
    <w:p w:rsidR="00415716" w:rsidRDefault="00415716" w:rsidP="00415716">
      <w:pPr>
        <w:adjustRightInd w:val="0"/>
        <w:snapToGrid w:val="0"/>
        <w:spacing w:line="720" w:lineRule="auto"/>
        <w:ind w:left="5751" w:hanging="5392"/>
        <w:rPr>
          <w:rFonts w:ascii="宋体"/>
          <w:snapToGrid w:val="0"/>
          <w:color w:val="000000"/>
          <w:spacing w:val="20"/>
          <w:kern w:val="0"/>
          <w:sz w:val="28"/>
          <w:szCs w:val="22"/>
        </w:rPr>
      </w:pPr>
      <w:r>
        <w:rPr>
          <w:rFonts w:ascii="黑体" w:eastAsia="黑体" w:hint="eastAsia"/>
          <w:snapToGrid w:val="0"/>
          <w:color w:val="000000"/>
          <w:spacing w:val="20"/>
          <w:kern w:val="0"/>
          <w:sz w:val="28"/>
        </w:rPr>
        <w:t>房地产估价机构：</w:t>
      </w:r>
      <w:r>
        <w:rPr>
          <w:rFonts w:ascii="宋体" w:hint="eastAsia"/>
          <w:snapToGrid w:val="0"/>
          <w:color w:val="000000"/>
          <w:spacing w:val="20"/>
          <w:kern w:val="0"/>
          <w:sz w:val="28"/>
          <w:szCs w:val="22"/>
        </w:rPr>
        <w:t>四川诚信天恒房地产土地资产评估有限公司</w:t>
      </w:r>
    </w:p>
    <w:p w:rsidR="00415716" w:rsidRDefault="00415716" w:rsidP="00415716">
      <w:pPr>
        <w:tabs>
          <w:tab w:val="left" w:pos="2160"/>
        </w:tabs>
        <w:adjustRightInd w:val="0"/>
        <w:snapToGrid w:val="0"/>
        <w:spacing w:line="720" w:lineRule="auto"/>
        <w:ind w:left="3729" w:right="-195" w:hanging="3370"/>
        <w:rPr>
          <w:rFonts w:ascii="宋体"/>
          <w:snapToGrid w:val="0"/>
          <w:color w:val="000000"/>
          <w:spacing w:val="20"/>
          <w:kern w:val="0"/>
          <w:sz w:val="28"/>
        </w:rPr>
      </w:pPr>
      <w:r>
        <w:rPr>
          <w:rFonts w:ascii="黑体" w:eastAsia="黑体" w:hint="eastAsia"/>
          <w:snapToGrid w:val="0"/>
          <w:color w:val="000000"/>
          <w:spacing w:val="20"/>
          <w:kern w:val="0"/>
          <w:sz w:val="28"/>
        </w:rPr>
        <w:t>注册房地产估价师：</w:t>
      </w:r>
      <w:r>
        <w:rPr>
          <w:rFonts w:ascii="宋体" w:hint="eastAsia"/>
          <w:snapToGrid w:val="0"/>
          <w:color w:val="000000"/>
          <w:spacing w:val="20"/>
          <w:kern w:val="0"/>
          <w:sz w:val="28"/>
          <w:szCs w:val="22"/>
        </w:rPr>
        <w:t xml:space="preserve">肖国云  </w:t>
      </w:r>
      <w:r>
        <w:rPr>
          <w:rFonts w:ascii="宋体" w:hint="eastAsia"/>
          <w:snapToGrid w:val="0"/>
          <w:color w:val="000000"/>
          <w:spacing w:val="20"/>
          <w:kern w:val="0"/>
          <w:sz w:val="28"/>
        </w:rPr>
        <w:t xml:space="preserve">     </w:t>
      </w:r>
      <w:r>
        <w:rPr>
          <w:rFonts w:ascii="Arial" w:hAnsi="Arial" w:cs="Arial" w:hint="eastAsia"/>
          <w:color w:val="000000"/>
          <w:kern w:val="0"/>
          <w:sz w:val="24"/>
          <w:szCs w:val="24"/>
        </w:rPr>
        <w:t>5120180028</w:t>
      </w:r>
    </w:p>
    <w:p w:rsidR="00415716" w:rsidRDefault="00415716" w:rsidP="00415716">
      <w:pPr>
        <w:tabs>
          <w:tab w:val="left" w:pos="2160"/>
        </w:tabs>
        <w:adjustRightInd w:val="0"/>
        <w:snapToGrid w:val="0"/>
        <w:spacing w:line="720" w:lineRule="auto"/>
        <w:ind w:right="-195" w:firstLineChars="100" w:firstLine="320"/>
        <w:rPr>
          <w:rFonts w:ascii="宋体"/>
          <w:snapToGrid w:val="0"/>
          <w:color w:val="000000"/>
          <w:spacing w:val="20"/>
          <w:kern w:val="0"/>
          <w:sz w:val="28"/>
        </w:rPr>
      </w:pPr>
      <w:r>
        <w:rPr>
          <w:rFonts w:ascii="黑体" w:eastAsia="黑体" w:hint="eastAsia"/>
          <w:snapToGrid w:val="0"/>
          <w:color w:val="000000"/>
          <w:spacing w:val="20"/>
          <w:kern w:val="0"/>
          <w:sz w:val="28"/>
        </w:rPr>
        <w:t>注册房地产估价师：</w:t>
      </w:r>
      <w:r>
        <w:rPr>
          <w:rFonts w:ascii="宋体" w:hint="eastAsia"/>
          <w:snapToGrid w:val="0"/>
          <w:color w:val="000000"/>
          <w:spacing w:val="20"/>
          <w:kern w:val="0"/>
          <w:sz w:val="28"/>
          <w:szCs w:val="22"/>
        </w:rPr>
        <w:t xml:space="preserve">刘歆妍  </w:t>
      </w:r>
      <w:r>
        <w:rPr>
          <w:rFonts w:ascii="宋体" w:hint="eastAsia"/>
          <w:snapToGrid w:val="0"/>
          <w:color w:val="000000"/>
          <w:spacing w:val="20"/>
          <w:kern w:val="0"/>
          <w:sz w:val="28"/>
        </w:rPr>
        <w:t xml:space="preserve">     </w:t>
      </w:r>
      <w:r>
        <w:rPr>
          <w:rFonts w:ascii="Arial" w:hAnsi="Arial" w:cs="Arial" w:hint="eastAsia"/>
          <w:color w:val="000000"/>
          <w:kern w:val="0"/>
          <w:sz w:val="24"/>
          <w:szCs w:val="24"/>
        </w:rPr>
        <w:t>5120160022</w:t>
      </w:r>
    </w:p>
    <w:p w:rsidR="00415716" w:rsidRDefault="00415716" w:rsidP="00415716">
      <w:pPr>
        <w:adjustRightInd w:val="0"/>
        <w:snapToGrid w:val="0"/>
        <w:spacing w:line="720" w:lineRule="auto"/>
        <w:ind w:left="2516" w:hanging="2157"/>
        <w:rPr>
          <w:rFonts w:ascii="宋体"/>
          <w:snapToGrid w:val="0"/>
          <w:color w:val="000000"/>
          <w:spacing w:val="20"/>
          <w:kern w:val="0"/>
          <w:sz w:val="28"/>
        </w:rPr>
      </w:pPr>
      <w:r>
        <w:rPr>
          <w:rFonts w:ascii="黑体" w:eastAsia="黑体" w:hint="eastAsia"/>
          <w:snapToGrid w:val="0"/>
          <w:color w:val="000000"/>
          <w:spacing w:val="20"/>
          <w:kern w:val="0"/>
          <w:sz w:val="28"/>
        </w:rPr>
        <w:t>估价报告出具日期</w:t>
      </w:r>
      <w:r>
        <w:rPr>
          <w:rFonts w:ascii="宋体" w:hint="eastAsia"/>
          <w:snapToGrid w:val="0"/>
          <w:color w:val="000000"/>
          <w:spacing w:val="20"/>
          <w:kern w:val="0"/>
          <w:sz w:val="28"/>
        </w:rPr>
        <w:t>：</w:t>
      </w:r>
      <w:r>
        <w:rPr>
          <w:rFonts w:ascii="宋体" w:hint="eastAsia"/>
          <w:snapToGrid w:val="0"/>
          <w:color w:val="000000"/>
          <w:kern w:val="0"/>
          <w:sz w:val="28"/>
        </w:rPr>
        <w:t>2018年12月20日</w:t>
      </w:r>
    </w:p>
    <w:p w:rsidR="00415716" w:rsidRDefault="00415716" w:rsidP="00415716">
      <w:pPr>
        <w:adjustRightInd w:val="0"/>
        <w:snapToGrid w:val="0"/>
        <w:spacing w:line="720" w:lineRule="auto"/>
        <w:ind w:left="2516" w:hanging="2157"/>
        <w:rPr>
          <w:rFonts w:ascii="宋体" w:hAnsi="宋体"/>
          <w:b/>
          <w:snapToGrid w:val="0"/>
          <w:color w:val="000000"/>
          <w:kern w:val="0"/>
          <w:sz w:val="24"/>
        </w:rPr>
      </w:pPr>
      <w:r>
        <w:rPr>
          <w:rFonts w:ascii="黑体" w:eastAsia="黑体" w:hint="eastAsia"/>
          <w:snapToGrid w:val="0"/>
          <w:color w:val="000000"/>
          <w:spacing w:val="20"/>
          <w:kern w:val="0"/>
          <w:sz w:val="28"/>
        </w:rPr>
        <w:t>联 系 电 话：</w:t>
      </w:r>
      <w:r>
        <w:rPr>
          <w:rFonts w:ascii="宋体" w:hint="eastAsia"/>
          <w:snapToGrid w:val="0"/>
          <w:color w:val="000000"/>
          <w:spacing w:val="20"/>
          <w:kern w:val="0"/>
          <w:sz w:val="28"/>
        </w:rPr>
        <w:t xml:space="preserve">028-86666330   028-86666930 </w:t>
      </w:r>
    </w:p>
    <w:p w:rsidR="00415716" w:rsidRDefault="00415716" w:rsidP="00415716">
      <w:pPr>
        <w:adjustRightInd w:val="0"/>
        <w:snapToGrid w:val="0"/>
        <w:jc w:val="center"/>
        <w:rPr>
          <w:rFonts w:ascii="宋体" w:hAnsi="宋体"/>
          <w:b/>
          <w:snapToGrid w:val="0"/>
          <w:color w:val="000000"/>
          <w:kern w:val="0"/>
          <w:sz w:val="24"/>
        </w:rPr>
      </w:pPr>
      <w:r>
        <w:rPr>
          <w:rFonts w:ascii="宋体" w:hAnsi="宋体" w:hint="eastAsia"/>
          <w:b/>
          <w:snapToGrid w:val="0"/>
          <w:color w:val="000000"/>
          <w:kern w:val="0"/>
          <w:sz w:val="24"/>
        </w:rPr>
        <w:lastRenderedPageBreak/>
        <w:t>目</w:t>
      </w:r>
      <w:r>
        <w:rPr>
          <w:rFonts w:ascii="宋体" w:hAnsi="宋体"/>
          <w:b/>
          <w:snapToGrid w:val="0"/>
          <w:color w:val="000000"/>
          <w:kern w:val="0"/>
          <w:sz w:val="24"/>
        </w:rPr>
        <w:t xml:space="preserve">       </w:t>
      </w:r>
      <w:r>
        <w:rPr>
          <w:rFonts w:ascii="宋体" w:hAnsi="宋体" w:hint="eastAsia"/>
          <w:b/>
          <w:snapToGrid w:val="0"/>
          <w:color w:val="000000"/>
          <w:kern w:val="0"/>
          <w:sz w:val="24"/>
        </w:rPr>
        <w:t>录</w:t>
      </w:r>
    </w:p>
    <w:p w:rsidR="00415716" w:rsidRDefault="00415716" w:rsidP="00415716">
      <w:pPr>
        <w:pStyle w:val="10"/>
        <w:tabs>
          <w:tab w:val="clear" w:pos="9231"/>
          <w:tab w:val="right" w:leader="dot" w:pos="9082"/>
        </w:tabs>
      </w:pPr>
      <w:r>
        <w:rPr>
          <w:sz w:val="24"/>
        </w:rPr>
        <w:fldChar w:fldCharType="begin"/>
      </w:r>
      <w:r>
        <w:rPr>
          <w:sz w:val="24"/>
        </w:rPr>
        <w:instrText xml:space="preserve"> TOC \o "1-2" \h \z </w:instrText>
      </w:r>
      <w:r>
        <w:rPr>
          <w:sz w:val="24"/>
        </w:rPr>
        <w:fldChar w:fldCharType="separate"/>
      </w:r>
      <w:bookmarkStart w:id="3" w:name="_Toc29595"/>
      <w:bookmarkStart w:id="4" w:name="_Toc27353"/>
      <w:r>
        <w:rPr>
          <w:smallCaps/>
        </w:rPr>
        <w:fldChar w:fldCharType="begin"/>
      </w:r>
      <w:r>
        <w:rPr>
          <w:smallCaps/>
        </w:rPr>
        <w:instrText xml:space="preserve"> HYPERLINK \l _Toc24765 </w:instrText>
      </w:r>
      <w:r>
        <w:rPr>
          <w:smallCaps/>
        </w:rPr>
        <w:fldChar w:fldCharType="separate"/>
      </w:r>
      <w:r>
        <w:rPr>
          <w:rFonts w:ascii="宋体" w:hAnsi="宋体" w:hint="eastAsia"/>
          <w:snapToGrid w:val="0"/>
          <w:kern w:val="0"/>
        </w:rPr>
        <w:t>估</w:t>
      </w:r>
      <w:r>
        <w:rPr>
          <w:rFonts w:ascii="宋体" w:hAnsi="宋体"/>
          <w:snapToGrid w:val="0"/>
          <w:kern w:val="0"/>
        </w:rPr>
        <w:t xml:space="preserve"> </w:t>
      </w:r>
      <w:r>
        <w:rPr>
          <w:rFonts w:ascii="宋体" w:hAnsi="宋体" w:hint="eastAsia"/>
          <w:snapToGrid w:val="0"/>
          <w:kern w:val="0"/>
        </w:rPr>
        <w:t>价</w:t>
      </w:r>
      <w:r>
        <w:rPr>
          <w:rFonts w:ascii="宋体" w:hAnsi="宋体"/>
          <w:snapToGrid w:val="0"/>
          <w:kern w:val="0"/>
        </w:rPr>
        <w:t xml:space="preserve"> </w:t>
      </w:r>
      <w:r>
        <w:rPr>
          <w:rFonts w:ascii="宋体" w:hAnsi="宋体" w:hint="eastAsia"/>
          <w:snapToGrid w:val="0"/>
          <w:kern w:val="0"/>
        </w:rPr>
        <w:t>师</w:t>
      </w:r>
      <w:r>
        <w:rPr>
          <w:rFonts w:ascii="宋体" w:hAnsi="宋体"/>
          <w:snapToGrid w:val="0"/>
          <w:kern w:val="0"/>
        </w:rPr>
        <w:t xml:space="preserve"> </w:t>
      </w:r>
      <w:r>
        <w:rPr>
          <w:rFonts w:ascii="宋体" w:hAnsi="宋体" w:hint="eastAsia"/>
          <w:snapToGrid w:val="0"/>
          <w:kern w:val="0"/>
        </w:rPr>
        <w:t>声</w:t>
      </w:r>
      <w:r>
        <w:rPr>
          <w:rFonts w:ascii="宋体" w:hAnsi="宋体"/>
          <w:snapToGrid w:val="0"/>
          <w:kern w:val="0"/>
        </w:rPr>
        <w:t xml:space="preserve"> </w:t>
      </w:r>
      <w:r>
        <w:rPr>
          <w:rFonts w:ascii="宋体" w:hAnsi="宋体" w:hint="eastAsia"/>
          <w:snapToGrid w:val="0"/>
          <w:kern w:val="0"/>
        </w:rPr>
        <w:t>明</w:t>
      </w:r>
      <w:r>
        <w:tab/>
      </w:r>
      <w:fldSimple w:instr=" PAGEREF _Toc24765 ">
        <w:r>
          <w:t>1</w:t>
        </w:r>
      </w:fldSimple>
      <w:r>
        <w:rPr>
          <w:smallCaps/>
        </w:rPr>
        <w:fldChar w:fldCharType="end"/>
      </w:r>
    </w:p>
    <w:p w:rsidR="00415716" w:rsidRDefault="00C26EFF" w:rsidP="00415716">
      <w:pPr>
        <w:pStyle w:val="10"/>
        <w:tabs>
          <w:tab w:val="clear" w:pos="9231"/>
          <w:tab w:val="right" w:leader="dot" w:pos="9082"/>
        </w:tabs>
      </w:pPr>
      <w:hyperlink w:anchor="_Toc4926" w:history="1">
        <w:r w:rsidR="00415716">
          <w:rPr>
            <w:rFonts w:ascii="宋体" w:hAnsi="宋体" w:hint="eastAsia"/>
            <w:snapToGrid w:val="0"/>
            <w:kern w:val="0"/>
          </w:rPr>
          <w:t>估价假设和限制条件</w:t>
        </w:r>
        <w:r w:rsidR="00415716">
          <w:tab/>
        </w:r>
        <w:fldSimple w:instr=" PAGEREF _Toc4926 ">
          <w:r w:rsidR="00415716">
            <w:t>2</w:t>
          </w:r>
        </w:fldSimple>
      </w:hyperlink>
    </w:p>
    <w:p w:rsidR="00415716" w:rsidRDefault="00C26EFF" w:rsidP="00415716">
      <w:pPr>
        <w:pStyle w:val="10"/>
        <w:tabs>
          <w:tab w:val="clear" w:pos="9231"/>
          <w:tab w:val="right" w:leader="dot" w:pos="9082"/>
        </w:tabs>
      </w:pPr>
      <w:hyperlink w:anchor="_Toc22656" w:history="1">
        <w:r w:rsidR="00415716">
          <w:rPr>
            <w:rFonts w:ascii="宋体" w:hAnsi="宋体" w:hint="eastAsia"/>
            <w:snapToGrid w:val="0"/>
            <w:kern w:val="0"/>
          </w:rPr>
          <w:t>房地产司法鉴定评估结果报告</w:t>
        </w:r>
        <w:r w:rsidR="00415716">
          <w:tab/>
        </w:r>
        <w:fldSimple w:instr=" PAGEREF _Toc22656 ">
          <w:r w:rsidR="00415716">
            <w:t>5</w:t>
          </w:r>
        </w:fldSimple>
      </w:hyperlink>
    </w:p>
    <w:p w:rsidR="00415716" w:rsidRDefault="00C26EFF" w:rsidP="00415716">
      <w:pPr>
        <w:pStyle w:val="21"/>
        <w:tabs>
          <w:tab w:val="clear" w:pos="9231"/>
          <w:tab w:val="right" w:leader="dot" w:pos="9082"/>
        </w:tabs>
      </w:pPr>
      <w:hyperlink w:anchor="_Toc20057" w:history="1">
        <w:r w:rsidR="00415716">
          <w:rPr>
            <w:rFonts w:hint="eastAsia"/>
            <w:snapToGrid w:val="0"/>
            <w:kern w:val="0"/>
          </w:rPr>
          <w:t>一、估价委托人</w:t>
        </w:r>
        <w:r w:rsidR="00415716">
          <w:tab/>
        </w:r>
        <w:fldSimple w:instr=" PAGEREF _Toc20057 ">
          <w:r w:rsidR="00415716">
            <w:t>5</w:t>
          </w:r>
        </w:fldSimple>
      </w:hyperlink>
    </w:p>
    <w:p w:rsidR="00415716" w:rsidRDefault="00C26EFF" w:rsidP="00415716">
      <w:pPr>
        <w:pStyle w:val="21"/>
        <w:tabs>
          <w:tab w:val="clear" w:pos="9231"/>
          <w:tab w:val="right" w:leader="dot" w:pos="9082"/>
        </w:tabs>
      </w:pPr>
      <w:hyperlink w:anchor="_Toc18469" w:history="1">
        <w:r w:rsidR="00415716">
          <w:rPr>
            <w:rFonts w:hint="eastAsia"/>
            <w:snapToGrid w:val="0"/>
            <w:kern w:val="0"/>
          </w:rPr>
          <w:t>二、房地产估价机构</w:t>
        </w:r>
        <w:r w:rsidR="00415716">
          <w:tab/>
        </w:r>
        <w:fldSimple w:instr=" PAGEREF _Toc18469 ">
          <w:r w:rsidR="00415716">
            <w:t>5</w:t>
          </w:r>
        </w:fldSimple>
      </w:hyperlink>
    </w:p>
    <w:p w:rsidR="00415716" w:rsidRDefault="00C26EFF" w:rsidP="00415716">
      <w:pPr>
        <w:pStyle w:val="21"/>
        <w:tabs>
          <w:tab w:val="clear" w:pos="9231"/>
          <w:tab w:val="right" w:leader="dot" w:pos="9082"/>
        </w:tabs>
      </w:pPr>
      <w:hyperlink w:anchor="_Toc1065" w:history="1">
        <w:r w:rsidR="00415716">
          <w:rPr>
            <w:rFonts w:hint="eastAsia"/>
            <w:snapToGrid w:val="0"/>
            <w:kern w:val="0"/>
          </w:rPr>
          <w:t>三、估价对象及其概况</w:t>
        </w:r>
        <w:r w:rsidR="00415716">
          <w:tab/>
        </w:r>
        <w:fldSimple w:instr=" PAGEREF _Toc1065 ">
          <w:r w:rsidR="00415716">
            <w:t>5</w:t>
          </w:r>
        </w:fldSimple>
      </w:hyperlink>
    </w:p>
    <w:p w:rsidR="00415716" w:rsidRDefault="00C26EFF" w:rsidP="00415716">
      <w:pPr>
        <w:pStyle w:val="21"/>
        <w:tabs>
          <w:tab w:val="clear" w:pos="9231"/>
          <w:tab w:val="right" w:leader="dot" w:pos="9082"/>
        </w:tabs>
      </w:pPr>
      <w:hyperlink w:anchor="_Toc24983" w:history="1">
        <w:r w:rsidR="00415716">
          <w:rPr>
            <w:rFonts w:hint="eastAsia"/>
            <w:snapToGrid w:val="0"/>
            <w:kern w:val="0"/>
          </w:rPr>
          <w:t>四、估价目的</w:t>
        </w:r>
        <w:r w:rsidR="00415716">
          <w:tab/>
        </w:r>
        <w:fldSimple w:instr=" PAGEREF _Toc24983 ">
          <w:r w:rsidR="00415716">
            <w:t>10</w:t>
          </w:r>
        </w:fldSimple>
      </w:hyperlink>
    </w:p>
    <w:p w:rsidR="00415716" w:rsidRDefault="00C26EFF" w:rsidP="00415716">
      <w:pPr>
        <w:pStyle w:val="21"/>
        <w:tabs>
          <w:tab w:val="clear" w:pos="9231"/>
          <w:tab w:val="right" w:leader="dot" w:pos="9082"/>
        </w:tabs>
      </w:pPr>
      <w:hyperlink w:anchor="_Toc11218" w:history="1">
        <w:r w:rsidR="00415716">
          <w:rPr>
            <w:rFonts w:hint="eastAsia"/>
            <w:snapToGrid w:val="0"/>
            <w:kern w:val="0"/>
          </w:rPr>
          <w:t>五、价值时点</w:t>
        </w:r>
        <w:r w:rsidR="00415716">
          <w:tab/>
        </w:r>
        <w:fldSimple w:instr=" PAGEREF _Toc11218 ">
          <w:r w:rsidR="00415716">
            <w:t>10</w:t>
          </w:r>
        </w:fldSimple>
      </w:hyperlink>
    </w:p>
    <w:p w:rsidR="00415716" w:rsidRDefault="00C26EFF" w:rsidP="00415716">
      <w:pPr>
        <w:pStyle w:val="21"/>
        <w:tabs>
          <w:tab w:val="clear" w:pos="9231"/>
          <w:tab w:val="right" w:leader="dot" w:pos="9082"/>
        </w:tabs>
      </w:pPr>
      <w:hyperlink w:anchor="_Toc8385" w:history="1">
        <w:r w:rsidR="00415716">
          <w:rPr>
            <w:rFonts w:hint="eastAsia"/>
            <w:snapToGrid w:val="0"/>
            <w:kern w:val="0"/>
          </w:rPr>
          <w:t>六、价值类型</w:t>
        </w:r>
        <w:r w:rsidR="00415716">
          <w:tab/>
        </w:r>
        <w:fldSimple w:instr=" PAGEREF _Toc8385 ">
          <w:r w:rsidR="00415716">
            <w:t>10</w:t>
          </w:r>
        </w:fldSimple>
      </w:hyperlink>
    </w:p>
    <w:p w:rsidR="00415716" w:rsidRDefault="00C26EFF" w:rsidP="00415716">
      <w:pPr>
        <w:pStyle w:val="21"/>
        <w:tabs>
          <w:tab w:val="clear" w:pos="9231"/>
          <w:tab w:val="right" w:leader="dot" w:pos="9082"/>
        </w:tabs>
      </w:pPr>
      <w:hyperlink w:anchor="_Toc5506" w:history="1">
        <w:r w:rsidR="00415716">
          <w:rPr>
            <w:rFonts w:hint="eastAsia"/>
            <w:snapToGrid w:val="0"/>
            <w:kern w:val="0"/>
          </w:rPr>
          <w:t>七、估价依据</w:t>
        </w:r>
        <w:r w:rsidR="00415716">
          <w:tab/>
        </w:r>
        <w:fldSimple w:instr=" PAGEREF _Toc5506 ">
          <w:r w:rsidR="00415716">
            <w:t>11</w:t>
          </w:r>
        </w:fldSimple>
      </w:hyperlink>
    </w:p>
    <w:p w:rsidR="00415716" w:rsidRDefault="00C26EFF" w:rsidP="00415716">
      <w:pPr>
        <w:pStyle w:val="21"/>
        <w:tabs>
          <w:tab w:val="clear" w:pos="9231"/>
          <w:tab w:val="right" w:leader="dot" w:pos="9082"/>
        </w:tabs>
      </w:pPr>
      <w:hyperlink w:anchor="_Toc4422" w:history="1">
        <w:r w:rsidR="00415716">
          <w:rPr>
            <w:rFonts w:hint="eastAsia"/>
            <w:snapToGrid w:val="0"/>
            <w:kern w:val="0"/>
          </w:rPr>
          <w:t>八、估价原则</w:t>
        </w:r>
        <w:r w:rsidR="00415716">
          <w:tab/>
        </w:r>
        <w:fldSimple w:instr=" PAGEREF _Toc4422 ">
          <w:r w:rsidR="00415716">
            <w:t>12</w:t>
          </w:r>
        </w:fldSimple>
      </w:hyperlink>
    </w:p>
    <w:p w:rsidR="00415716" w:rsidRDefault="00C26EFF" w:rsidP="00415716">
      <w:pPr>
        <w:pStyle w:val="21"/>
        <w:tabs>
          <w:tab w:val="clear" w:pos="9231"/>
          <w:tab w:val="right" w:leader="dot" w:pos="9082"/>
        </w:tabs>
      </w:pPr>
      <w:hyperlink w:anchor="_Toc20945" w:history="1">
        <w:r w:rsidR="00415716">
          <w:rPr>
            <w:rFonts w:hint="eastAsia"/>
            <w:snapToGrid w:val="0"/>
            <w:kern w:val="0"/>
          </w:rPr>
          <w:t>九、估价方法</w:t>
        </w:r>
        <w:r w:rsidR="00415716">
          <w:tab/>
        </w:r>
        <w:fldSimple w:instr=" PAGEREF _Toc20945 ">
          <w:r w:rsidR="00415716">
            <w:t>13</w:t>
          </w:r>
        </w:fldSimple>
      </w:hyperlink>
    </w:p>
    <w:p w:rsidR="00415716" w:rsidRDefault="00C26EFF" w:rsidP="00415716">
      <w:pPr>
        <w:pStyle w:val="21"/>
        <w:tabs>
          <w:tab w:val="clear" w:pos="9231"/>
          <w:tab w:val="right" w:leader="dot" w:pos="9082"/>
        </w:tabs>
      </w:pPr>
      <w:hyperlink w:anchor="_Toc28374" w:history="1">
        <w:r w:rsidR="00415716">
          <w:rPr>
            <w:rFonts w:hint="eastAsia"/>
            <w:snapToGrid w:val="0"/>
            <w:kern w:val="0"/>
          </w:rPr>
          <w:t>十、估价结果</w:t>
        </w:r>
        <w:r w:rsidR="00415716">
          <w:tab/>
        </w:r>
        <w:fldSimple w:instr=" PAGEREF _Toc28374 ">
          <w:r w:rsidR="00415716">
            <w:t>14</w:t>
          </w:r>
        </w:fldSimple>
      </w:hyperlink>
    </w:p>
    <w:p w:rsidR="00415716" w:rsidRDefault="00C26EFF" w:rsidP="00415716">
      <w:pPr>
        <w:pStyle w:val="21"/>
        <w:tabs>
          <w:tab w:val="clear" w:pos="9231"/>
          <w:tab w:val="right" w:leader="dot" w:pos="9082"/>
        </w:tabs>
      </w:pPr>
      <w:hyperlink w:anchor="_Toc19782" w:history="1">
        <w:r w:rsidR="00415716">
          <w:rPr>
            <w:rFonts w:hint="eastAsia"/>
            <w:snapToGrid w:val="0"/>
            <w:kern w:val="0"/>
          </w:rPr>
          <w:t>十一、注册房地产估价师</w:t>
        </w:r>
        <w:r w:rsidR="00415716">
          <w:tab/>
        </w:r>
        <w:fldSimple w:instr=" PAGEREF _Toc19782 ">
          <w:r w:rsidR="00415716">
            <w:t>14</w:t>
          </w:r>
        </w:fldSimple>
      </w:hyperlink>
    </w:p>
    <w:p w:rsidR="00415716" w:rsidRDefault="00C26EFF" w:rsidP="00415716">
      <w:pPr>
        <w:pStyle w:val="21"/>
        <w:tabs>
          <w:tab w:val="clear" w:pos="9231"/>
          <w:tab w:val="right" w:leader="dot" w:pos="9082"/>
        </w:tabs>
      </w:pPr>
      <w:hyperlink w:anchor="_Toc23849" w:history="1">
        <w:r w:rsidR="00415716">
          <w:rPr>
            <w:rFonts w:hint="eastAsia"/>
            <w:snapToGrid w:val="0"/>
            <w:kern w:val="0"/>
          </w:rPr>
          <w:t>十二、实地查勘期</w:t>
        </w:r>
        <w:r w:rsidR="00415716">
          <w:tab/>
        </w:r>
        <w:fldSimple w:instr=" PAGEREF _Toc23849 ">
          <w:r w:rsidR="00415716">
            <w:t>15</w:t>
          </w:r>
        </w:fldSimple>
      </w:hyperlink>
    </w:p>
    <w:p w:rsidR="00415716" w:rsidRDefault="00C26EFF" w:rsidP="00415716">
      <w:pPr>
        <w:pStyle w:val="21"/>
        <w:tabs>
          <w:tab w:val="clear" w:pos="9231"/>
          <w:tab w:val="right" w:leader="dot" w:pos="9082"/>
        </w:tabs>
      </w:pPr>
      <w:hyperlink w:anchor="_Toc2265" w:history="1">
        <w:r w:rsidR="00415716">
          <w:rPr>
            <w:rFonts w:hint="eastAsia"/>
            <w:snapToGrid w:val="0"/>
            <w:kern w:val="0"/>
          </w:rPr>
          <w:t>十三、估价作业期</w:t>
        </w:r>
        <w:r w:rsidR="00415716">
          <w:tab/>
        </w:r>
        <w:fldSimple w:instr=" PAGEREF _Toc2265 ">
          <w:r w:rsidR="00415716">
            <w:t>15</w:t>
          </w:r>
        </w:fldSimple>
      </w:hyperlink>
    </w:p>
    <w:p w:rsidR="00415716" w:rsidRDefault="00C26EFF" w:rsidP="00415716">
      <w:pPr>
        <w:pStyle w:val="21"/>
        <w:tabs>
          <w:tab w:val="clear" w:pos="9231"/>
          <w:tab w:val="right" w:leader="dot" w:pos="9082"/>
        </w:tabs>
      </w:pPr>
      <w:hyperlink w:anchor="_Toc7409" w:history="1">
        <w:r w:rsidR="00415716">
          <w:rPr>
            <w:rFonts w:hint="eastAsia"/>
            <w:snapToGrid w:val="0"/>
            <w:kern w:val="0"/>
          </w:rPr>
          <w:t>十四、估价报告使用期限</w:t>
        </w:r>
        <w:r w:rsidR="00415716">
          <w:tab/>
        </w:r>
        <w:fldSimple w:instr=" PAGEREF _Toc7409 ">
          <w:r w:rsidR="00415716">
            <w:t>15</w:t>
          </w:r>
        </w:fldSimple>
      </w:hyperlink>
    </w:p>
    <w:p w:rsidR="00415716" w:rsidRDefault="00C26EFF" w:rsidP="00415716">
      <w:pPr>
        <w:pStyle w:val="10"/>
        <w:tabs>
          <w:tab w:val="clear" w:pos="9231"/>
          <w:tab w:val="right" w:leader="dot" w:pos="9082"/>
        </w:tabs>
      </w:pPr>
      <w:hyperlink w:anchor="_Toc24486" w:history="1">
        <w:r w:rsidR="00415716">
          <w:rPr>
            <w:rFonts w:ascii="宋体" w:hAnsi="宋体" w:hint="eastAsia"/>
            <w:snapToGrid w:val="0"/>
            <w:kern w:val="0"/>
          </w:rPr>
          <w:t>附</w:t>
        </w:r>
        <w:r w:rsidR="00415716">
          <w:rPr>
            <w:rFonts w:ascii="宋体" w:hAnsi="宋体"/>
            <w:snapToGrid w:val="0"/>
            <w:kern w:val="0"/>
          </w:rPr>
          <w:t xml:space="preserve">     </w:t>
        </w:r>
        <w:r w:rsidR="00415716">
          <w:rPr>
            <w:rFonts w:ascii="宋体" w:hAnsi="宋体" w:hint="eastAsia"/>
            <w:snapToGrid w:val="0"/>
            <w:kern w:val="0"/>
          </w:rPr>
          <w:t>件</w:t>
        </w:r>
        <w:r w:rsidR="00415716">
          <w:tab/>
        </w:r>
        <w:fldSimple w:instr=" PAGEREF _Toc24486 ">
          <w:r w:rsidR="00415716">
            <w:t>16</w:t>
          </w:r>
        </w:fldSimple>
      </w:hyperlink>
    </w:p>
    <w:p w:rsidR="00415716" w:rsidRDefault="00C26EFF" w:rsidP="00415716">
      <w:pPr>
        <w:pStyle w:val="21"/>
        <w:tabs>
          <w:tab w:val="clear" w:pos="9231"/>
          <w:tab w:val="right" w:leader="dot" w:pos="9082"/>
        </w:tabs>
        <w:rPr>
          <w:snapToGrid w:val="0"/>
          <w:kern w:val="0"/>
        </w:rPr>
      </w:pPr>
      <w:hyperlink w:anchor="_Toc3391" w:history="1">
        <w:r w:rsidR="00415716">
          <w:rPr>
            <w:rFonts w:hint="eastAsia"/>
            <w:snapToGrid w:val="0"/>
            <w:kern w:val="0"/>
          </w:rPr>
          <w:t>司法评估委托书</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_Toc3391 </w:instrText>
        </w:r>
        <w:r w:rsidR="00415716">
          <w:rPr>
            <w:rFonts w:hint="eastAsia"/>
            <w:snapToGrid w:val="0"/>
            <w:kern w:val="0"/>
          </w:rPr>
          <w:fldChar w:fldCharType="separate"/>
        </w:r>
        <w:r w:rsidR="00415716">
          <w:rPr>
            <w:rFonts w:hint="eastAsia"/>
            <w:snapToGrid w:val="0"/>
            <w:kern w:val="0"/>
          </w:rPr>
          <w:t>17</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2871" w:history="1">
        <w:r w:rsidR="00415716">
          <w:rPr>
            <w:rFonts w:hint="eastAsia"/>
            <w:snapToGrid w:val="0"/>
            <w:kern w:val="0"/>
          </w:rPr>
          <w:t>估价对象位置示意图</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_Toc2871 </w:instrText>
        </w:r>
        <w:r w:rsidR="00415716">
          <w:rPr>
            <w:rFonts w:hint="eastAsia"/>
            <w:snapToGrid w:val="0"/>
            <w:kern w:val="0"/>
          </w:rPr>
          <w:fldChar w:fldCharType="separate"/>
        </w:r>
        <w:r w:rsidR="00415716">
          <w:rPr>
            <w:rFonts w:hint="eastAsia"/>
            <w:snapToGrid w:val="0"/>
            <w:kern w:val="0"/>
          </w:rPr>
          <w:t>19</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1330" w:history="1">
        <w:r w:rsidR="00415716">
          <w:rPr>
            <w:rFonts w:hint="eastAsia"/>
            <w:snapToGrid w:val="0"/>
            <w:kern w:val="0"/>
          </w:rPr>
          <w:t>估价对象实地查勘情况</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_Toc1330 </w:instrText>
        </w:r>
        <w:r w:rsidR="00415716">
          <w:rPr>
            <w:rFonts w:hint="eastAsia"/>
            <w:snapToGrid w:val="0"/>
            <w:kern w:val="0"/>
          </w:rPr>
          <w:fldChar w:fldCharType="separate"/>
        </w:r>
        <w:r w:rsidR="00415716">
          <w:rPr>
            <w:rFonts w:hint="eastAsia"/>
            <w:snapToGrid w:val="0"/>
            <w:kern w:val="0"/>
          </w:rPr>
          <w:t>20</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12259" w:history="1">
        <w:r w:rsidR="00415716">
          <w:rPr>
            <w:rFonts w:hint="eastAsia"/>
            <w:snapToGrid w:val="0"/>
            <w:kern w:val="0"/>
          </w:rPr>
          <w:t>估价对象照片</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_Toc12259 </w:instrText>
        </w:r>
        <w:r w:rsidR="00415716">
          <w:rPr>
            <w:rFonts w:hint="eastAsia"/>
            <w:snapToGrid w:val="0"/>
            <w:kern w:val="0"/>
          </w:rPr>
          <w:fldChar w:fldCharType="separate"/>
        </w:r>
        <w:r w:rsidR="00415716">
          <w:rPr>
            <w:rFonts w:hint="eastAsia"/>
            <w:snapToGrid w:val="0"/>
            <w:kern w:val="0"/>
          </w:rPr>
          <w:t>21</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31021" w:history="1">
        <w:r w:rsidR="00415716">
          <w:rPr>
            <w:rFonts w:hint="eastAsia"/>
            <w:snapToGrid w:val="0"/>
            <w:kern w:val="0"/>
          </w:rPr>
          <w:t>房屋信息摘要</w:t>
        </w:r>
        <w:r w:rsidR="00415716">
          <w:rPr>
            <w:rFonts w:hint="eastAsia"/>
            <w:snapToGrid w:val="0"/>
            <w:kern w:val="0"/>
          </w:rPr>
          <w:t>3</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_Toc31021 </w:instrText>
        </w:r>
        <w:r w:rsidR="00415716">
          <w:rPr>
            <w:rFonts w:hint="eastAsia"/>
            <w:snapToGrid w:val="0"/>
            <w:kern w:val="0"/>
          </w:rPr>
          <w:fldChar w:fldCharType="separate"/>
        </w:r>
        <w:r w:rsidR="00415716">
          <w:rPr>
            <w:rFonts w:hint="eastAsia"/>
            <w:snapToGrid w:val="0"/>
            <w:kern w:val="0"/>
          </w:rPr>
          <w:t>22</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9451" w:history="1">
        <w:r w:rsidR="00415716">
          <w:rPr>
            <w:rFonts w:hint="eastAsia"/>
            <w:snapToGrid w:val="0"/>
            <w:kern w:val="0"/>
          </w:rPr>
          <w:t>开发单位共用宗变更土地使用权审批表</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_Toc9451 </w:instrText>
        </w:r>
        <w:r w:rsidR="00415716">
          <w:rPr>
            <w:rFonts w:hint="eastAsia"/>
            <w:snapToGrid w:val="0"/>
            <w:kern w:val="0"/>
          </w:rPr>
          <w:fldChar w:fldCharType="separate"/>
        </w:r>
        <w:r w:rsidR="00415716">
          <w:rPr>
            <w:rFonts w:hint="eastAsia"/>
            <w:snapToGrid w:val="0"/>
            <w:kern w:val="0"/>
          </w:rPr>
          <w:t>24</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11882" w:history="1">
        <w:r w:rsidR="00415716">
          <w:rPr>
            <w:rFonts w:hint="eastAsia"/>
            <w:snapToGrid w:val="0"/>
            <w:kern w:val="0"/>
          </w:rPr>
          <w:t>可比实例（交易实例）位置图和外观照片</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_Toc11882 </w:instrText>
        </w:r>
        <w:r w:rsidR="00415716">
          <w:rPr>
            <w:rFonts w:hint="eastAsia"/>
            <w:snapToGrid w:val="0"/>
            <w:kern w:val="0"/>
          </w:rPr>
          <w:fldChar w:fldCharType="separate"/>
        </w:r>
        <w:r w:rsidR="00415716">
          <w:rPr>
            <w:rFonts w:hint="eastAsia"/>
            <w:snapToGrid w:val="0"/>
            <w:kern w:val="0"/>
          </w:rPr>
          <w:t>27</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9820" w:history="1">
        <w:r w:rsidR="00415716">
          <w:rPr>
            <w:rFonts w:hint="eastAsia"/>
            <w:snapToGrid w:val="0"/>
            <w:kern w:val="0"/>
          </w:rPr>
          <w:t>可比实例（租赁实例）位置图和外观照片</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_Toc9820 </w:instrText>
        </w:r>
        <w:r w:rsidR="00415716">
          <w:rPr>
            <w:rFonts w:hint="eastAsia"/>
            <w:snapToGrid w:val="0"/>
            <w:kern w:val="0"/>
          </w:rPr>
          <w:fldChar w:fldCharType="separate"/>
        </w:r>
        <w:r w:rsidR="00415716">
          <w:rPr>
            <w:rFonts w:hint="eastAsia"/>
            <w:snapToGrid w:val="0"/>
            <w:kern w:val="0"/>
          </w:rPr>
          <w:t>28</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22394" w:history="1">
        <w:r w:rsidR="00415716">
          <w:rPr>
            <w:rFonts w:hint="eastAsia"/>
            <w:snapToGrid w:val="0"/>
            <w:kern w:val="0"/>
          </w:rPr>
          <w:t>企业名称变更核准通知书</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_Toc22394 </w:instrText>
        </w:r>
        <w:r w:rsidR="00415716">
          <w:rPr>
            <w:rFonts w:hint="eastAsia"/>
            <w:snapToGrid w:val="0"/>
            <w:kern w:val="0"/>
          </w:rPr>
          <w:fldChar w:fldCharType="separate"/>
        </w:r>
        <w:r w:rsidR="00415716">
          <w:rPr>
            <w:rFonts w:hint="eastAsia"/>
            <w:snapToGrid w:val="0"/>
            <w:kern w:val="0"/>
          </w:rPr>
          <w:t>29</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27922" w:history="1">
        <w:r w:rsidR="00415716">
          <w:rPr>
            <w:rFonts w:hint="eastAsia"/>
            <w:snapToGrid w:val="0"/>
            <w:kern w:val="0"/>
          </w:rPr>
          <w:t>营业执照</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_Toc27922 </w:instrText>
        </w:r>
        <w:r w:rsidR="00415716">
          <w:rPr>
            <w:rFonts w:hint="eastAsia"/>
            <w:snapToGrid w:val="0"/>
            <w:kern w:val="0"/>
          </w:rPr>
          <w:fldChar w:fldCharType="separate"/>
        </w:r>
        <w:r w:rsidR="00415716">
          <w:rPr>
            <w:rFonts w:hint="eastAsia"/>
            <w:snapToGrid w:val="0"/>
            <w:kern w:val="0"/>
          </w:rPr>
          <w:t>30</w:t>
        </w:r>
        <w:r w:rsidR="00415716">
          <w:rPr>
            <w:rFonts w:hint="eastAsia"/>
            <w:snapToGrid w:val="0"/>
            <w:kern w:val="0"/>
          </w:rPr>
          <w:fldChar w:fldCharType="end"/>
        </w:r>
      </w:hyperlink>
    </w:p>
    <w:p w:rsidR="00415716" w:rsidRDefault="00C26EFF" w:rsidP="00415716">
      <w:pPr>
        <w:pStyle w:val="21"/>
        <w:tabs>
          <w:tab w:val="clear" w:pos="9231"/>
          <w:tab w:val="right" w:leader="dot" w:pos="9082"/>
        </w:tabs>
        <w:rPr>
          <w:snapToGrid w:val="0"/>
          <w:kern w:val="0"/>
        </w:rPr>
      </w:pPr>
      <w:hyperlink w:anchor="_Toc31700" w:history="1">
        <w:r w:rsidR="00415716">
          <w:rPr>
            <w:rFonts w:hint="eastAsia"/>
            <w:snapToGrid w:val="0"/>
            <w:kern w:val="0"/>
          </w:rPr>
          <w:t>备案证书</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_Toc31700 </w:instrText>
        </w:r>
        <w:r w:rsidR="00415716">
          <w:rPr>
            <w:rFonts w:hint="eastAsia"/>
            <w:snapToGrid w:val="0"/>
            <w:kern w:val="0"/>
          </w:rPr>
          <w:fldChar w:fldCharType="separate"/>
        </w:r>
        <w:r w:rsidR="00415716">
          <w:rPr>
            <w:rFonts w:hint="eastAsia"/>
            <w:snapToGrid w:val="0"/>
            <w:kern w:val="0"/>
          </w:rPr>
          <w:t>31</w:t>
        </w:r>
        <w:r w:rsidR="00415716">
          <w:rPr>
            <w:rFonts w:hint="eastAsia"/>
            <w:snapToGrid w:val="0"/>
            <w:kern w:val="0"/>
          </w:rPr>
          <w:fldChar w:fldCharType="end"/>
        </w:r>
      </w:hyperlink>
    </w:p>
    <w:p w:rsidR="00415716" w:rsidRDefault="00C26EFF" w:rsidP="00415716">
      <w:pPr>
        <w:pStyle w:val="21"/>
        <w:tabs>
          <w:tab w:val="clear" w:pos="9231"/>
          <w:tab w:val="right" w:leader="dot" w:pos="9082"/>
        </w:tabs>
      </w:pPr>
      <w:hyperlink w:anchor="_Toc28666" w:history="1">
        <w:r w:rsidR="00415716">
          <w:rPr>
            <w:rFonts w:hint="eastAsia"/>
            <w:snapToGrid w:val="0"/>
            <w:kern w:val="0"/>
          </w:rPr>
          <w:t>注册房地产估价师资格证书</w:t>
        </w:r>
        <w:r w:rsidR="00415716">
          <w:rPr>
            <w:rFonts w:hint="eastAsia"/>
            <w:snapToGrid w:val="0"/>
            <w:kern w:val="0"/>
          </w:rPr>
          <w:tab/>
        </w:r>
        <w:r w:rsidR="00415716">
          <w:rPr>
            <w:rFonts w:hint="eastAsia"/>
            <w:snapToGrid w:val="0"/>
            <w:kern w:val="0"/>
          </w:rPr>
          <w:fldChar w:fldCharType="begin"/>
        </w:r>
        <w:r w:rsidR="00415716">
          <w:rPr>
            <w:rFonts w:hint="eastAsia"/>
            <w:snapToGrid w:val="0"/>
            <w:kern w:val="0"/>
          </w:rPr>
          <w:instrText xml:space="preserve"> PAGEREF _Toc28666 </w:instrText>
        </w:r>
        <w:r w:rsidR="00415716">
          <w:rPr>
            <w:rFonts w:hint="eastAsia"/>
            <w:snapToGrid w:val="0"/>
            <w:kern w:val="0"/>
          </w:rPr>
          <w:fldChar w:fldCharType="separate"/>
        </w:r>
        <w:r w:rsidR="00415716">
          <w:rPr>
            <w:rFonts w:hint="eastAsia"/>
            <w:snapToGrid w:val="0"/>
            <w:kern w:val="0"/>
          </w:rPr>
          <w:t>32</w:t>
        </w:r>
        <w:r w:rsidR="00415716">
          <w:rPr>
            <w:rFonts w:hint="eastAsia"/>
            <w:snapToGrid w:val="0"/>
            <w:kern w:val="0"/>
          </w:rPr>
          <w:fldChar w:fldCharType="end"/>
        </w:r>
      </w:hyperlink>
    </w:p>
    <w:p w:rsidR="00415716" w:rsidRDefault="00415716" w:rsidP="00415716">
      <w:pPr>
        <w:pStyle w:val="21"/>
        <w:tabs>
          <w:tab w:val="clear" w:pos="9231"/>
          <w:tab w:val="right" w:leader="dot" w:pos="9082"/>
        </w:tabs>
      </w:pPr>
    </w:p>
    <w:p w:rsidR="00415716" w:rsidRDefault="00415716" w:rsidP="00415716">
      <w:pPr>
        <w:pStyle w:val="1"/>
        <w:adjustRightInd w:val="0"/>
        <w:snapToGrid w:val="0"/>
        <w:spacing w:before="0" w:after="0" w:line="440" w:lineRule="exact"/>
        <w:jc w:val="center"/>
        <w:rPr>
          <w:rFonts w:ascii="宋体" w:hAnsi="宋体"/>
          <w:snapToGrid w:val="0"/>
          <w:kern w:val="0"/>
          <w:sz w:val="28"/>
        </w:rPr>
      </w:pPr>
      <w:r>
        <w:rPr>
          <w:smallCaps/>
          <w:kern w:val="2"/>
          <w:szCs w:val="24"/>
        </w:rPr>
        <w:fldChar w:fldCharType="end"/>
      </w:r>
      <w:bookmarkStart w:id="5" w:name="_Toc27763"/>
      <w:bookmarkStart w:id="6" w:name="_Toc7606"/>
      <w:bookmarkStart w:id="7" w:name="_Toc25785"/>
      <w:bookmarkStart w:id="8" w:name="_Toc31488"/>
      <w:bookmarkStart w:id="9" w:name="_Toc13774"/>
      <w:r>
        <w:rPr>
          <w:rFonts w:ascii="宋体" w:hAnsi="宋体" w:hint="eastAsia"/>
          <w:snapToGrid w:val="0"/>
          <w:kern w:val="0"/>
          <w:sz w:val="28"/>
        </w:rPr>
        <w:t>致</w:t>
      </w:r>
      <w:r>
        <w:rPr>
          <w:rFonts w:ascii="宋体" w:hAnsi="宋体"/>
          <w:snapToGrid w:val="0"/>
          <w:kern w:val="0"/>
          <w:sz w:val="28"/>
        </w:rPr>
        <w:t xml:space="preserve"> </w:t>
      </w:r>
      <w:r>
        <w:rPr>
          <w:rFonts w:ascii="宋体" w:hAnsi="宋体" w:hint="eastAsia"/>
          <w:snapToGrid w:val="0"/>
          <w:kern w:val="0"/>
          <w:sz w:val="28"/>
        </w:rPr>
        <w:t>估 价 委</w:t>
      </w:r>
      <w:r>
        <w:rPr>
          <w:rFonts w:ascii="宋体" w:hAnsi="宋体"/>
          <w:snapToGrid w:val="0"/>
          <w:kern w:val="0"/>
          <w:sz w:val="28"/>
        </w:rPr>
        <w:t xml:space="preserve"> </w:t>
      </w:r>
      <w:r>
        <w:rPr>
          <w:rFonts w:ascii="宋体" w:hAnsi="宋体" w:hint="eastAsia"/>
          <w:snapToGrid w:val="0"/>
          <w:kern w:val="0"/>
          <w:sz w:val="28"/>
        </w:rPr>
        <w:t>托</w:t>
      </w:r>
      <w:r>
        <w:rPr>
          <w:rFonts w:ascii="宋体" w:hAnsi="宋体"/>
          <w:snapToGrid w:val="0"/>
          <w:kern w:val="0"/>
          <w:sz w:val="28"/>
        </w:rPr>
        <w:t xml:space="preserve"> </w:t>
      </w:r>
      <w:r>
        <w:rPr>
          <w:rFonts w:ascii="宋体" w:hAnsi="宋体" w:hint="eastAsia"/>
          <w:snapToGrid w:val="0"/>
          <w:kern w:val="0"/>
          <w:sz w:val="28"/>
        </w:rPr>
        <w:t>人</w:t>
      </w:r>
      <w:r>
        <w:rPr>
          <w:rFonts w:ascii="宋体" w:hAnsi="宋体"/>
          <w:snapToGrid w:val="0"/>
          <w:kern w:val="0"/>
          <w:sz w:val="28"/>
        </w:rPr>
        <w:t xml:space="preserve"> </w:t>
      </w:r>
      <w:r>
        <w:rPr>
          <w:rFonts w:ascii="宋体" w:hAnsi="宋体" w:hint="eastAsia"/>
          <w:snapToGrid w:val="0"/>
          <w:kern w:val="0"/>
          <w:sz w:val="28"/>
        </w:rPr>
        <w:t>函</w:t>
      </w:r>
      <w:bookmarkEnd w:id="0"/>
      <w:bookmarkEnd w:id="1"/>
      <w:bookmarkEnd w:id="2"/>
      <w:bookmarkEnd w:id="3"/>
      <w:bookmarkEnd w:id="4"/>
      <w:bookmarkEnd w:id="5"/>
      <w:bookmarkEnd w:id="6"/>
      <w:bookmarkEnd w:id="7"/>
      <w:bookmarkEnd w:id="8"/>
      <w:bookmarkEnd w:id="9"/>
    </w:p>
    <w:p w:rsidR="00415716" w:rsidRDefault="00415716" w:rsidP="00415716">
      <w:pPr>
        <w:spacing w:line="360" w:lineRule="auto"/>
        <w:rPr>
          <w:rFonts w:ascii="宋体" w:hAnsi="宋体"/>
          <w:snapToGrid w:val="0"/>
          <w:color w:val="000000"/>
          <w:sz w:val="24"/>
        </w:rPr>
      </w:pPr>
    </w:p>
    <w:p w:rsidR="00415716" w:rsidRDefault="00415716" w:rsidP="00415716">
      <w:pPr>
        <w:spacing w:line="360" w:lineRule="auto"/>
        <w:rPr>
          <w:rFonts w:ascii="宋体" w:hAnsi="宋体"/>
          <w:snapToGrid w:val="0"/>
          <w:color w:val="000000"/>
          <w:sz w:val="24"/>
        </w:rPr>
      </w:pPr>
      <w:r>
        <w:rPr>
          <w:rFonts w:ascii="宋体" w:hAnsi="宋体" w:hint="eastAsia"/>
          <w:snapToGrid w:val="0"/>
          <w:kern w:val="0"/>
          <w:sz w:val="24"/>
        </w:rPr>
        <w:t>成都市双流区人民法院</w:t>
      </w:r>
      <w:r>
        <w:rPr>
          <w:rFonts w:ascii="宋体" w:hAnsi="宋体" w:hint="eastAsia"/>
          <w:snapToGrid w:val="0"/>
          <w:color w:val="000000"/>
          <w:sz w:val="24"/>
        </w:rPr>
        <w:t>:</w:t>
      </w:r>
    </w:p>
    <w:p w:rsidR="00415716" w:rsidRDefault="00415716" w:rsidP="00415716">
      <w:pPr>
        <w:spacing w:line="360" w:lineRule="auto"/>
        <w:ind w:firstLineChars="218" w:firstLine="523"/>
        <w:rPr>
          <w:rFonts w:ascii="宋体" w:hAnsi="宋体"/>
          <w:snapToGrid w:val="0"/>
          <w:color w:val="000000"/>
          <w:kern w:val="0"/>
          <w:sz w:val="24"/>
        </w:rPr>
      </w:pPr>
      <w:r>
        <w:rPr>
          <w:rFonts w:ascii="宋体" w:hAnsi="宋体" w:hint="eastAsia"/>
          <w:snapToGrid w:val="0"/>
          <w:kern w:val="0"/>
          <w:sz w:val="24"/>
        </w:rPr>
        <w:t>我公司受贵方的委托，根据</w:t>
      </w:r>
      <w:r>
        <w:rPr>
          <w:rFonts w:ascii="宋体" w:hAnsi="宋体" w:hint="eastAsia"/>
          <w:snapToGrid w:val="0"/>
          <w:color w:val="000000"/>
          <w:kern w:val="0"/>
          <w:sz w:val="24"/>
        </w:rPr>
        <w:t>中华人民共和国国家标准</w:t>
      </w:r>
      <w:r>
        <w:rPr>
          <w:rFonts w:ascii="宋体" w:hAnsi="宋体"/>
          <w:snapToGrid w:val="0"/>
          <w:color w:val="000000"/>
          <w:kern w:val="0"/>
          <w:sz w:val="24"/>
        </w:rPr>
        <w:t>GB/T50291</w:t>
      </w:r>
      <w:r>
        <w:rPr>
          <w:rFonts w:ascii="宋体" w:hAnsi="宋体" w:hint="eastAsia"/>
          <w:snapToGrid w:val="0"/>
          <w:color w:val="000000"/>
          <w:kern w:val="0"/>
          <w:sz w:val="24"/>
        </w:rPr>
        <w:t>-2015《房地产估价规范》、</w:t>
      </w:r>
      <w:r>
        <w:rPr>
          <w:rFonts w:hAnsi="宋体" w:hint="eastAsia"/>
          <w:snapToGrid w:val="0"/>
          <w:sz w:val="24"/>
        </w:rPr>
        <w:t>《司法鉴定程序通则》</w:t>
      </w:r>
      <w:r>
        <w:rPr>
          <w:rFonts w:ascii="宋体" w:hAnsi="宋体" w:hint="eastAsia"/>
          <w:snapToGrid w:val="0"/>
          <w:color w:val="000000"/>
          <w:kern w:val="0"/>
          <w:sz w:val="24"/>
        </w:rPr>
        <w:t>、</w:t>
      </w:r>
      <w:hyperlink r:id="rId7" w:tgtFrame="_blank" w:history="1">
        <w:r>
          <w:rPr>
            <w:rFonts w:ascii="宋体" w:hAnsi="宋体"/>
            <w:snapToGrid w:val="0"/>
            <w:color w:val="000000"/>
            <w:kern w:val="0"/>
            <w:sz w:val="24"/>
          </w:rPr>
          <w:t>《房地产司法鉴定评估指导意见》</w:t>
        </w:r>
      </w:hyperlink>
      <w:r>
        <w:rPr>
          <w:rFonts w:ascii="宋体" w:hAnsi="宋体"/>
          <w:snapToGrid w:val="0"/>
          <w:color w:val="000000"/>
          <w:kern w:val="0"/>
          <w:sz w:val="24"/>
        </w:rPr>
        <w:t>（试行）川建房发〔2011〕89号</w:t>
      </w:r>
      <w:r>
        <w:rPr>
          <w:rFonts w:ascii="宋体" w:hAnsi="宋体" w:hint="eastAsia"/>
          <w:snapToGrid w:val="0"/>
          <w:color w:val="000000"/>
          <w:kern w:val="0"/>
          <w:sz w:val="24"/>
        </w:rPr>
        <w:t>、《资产评估法》等</w:t>
      </w:r>
      <w:r>
        <w:rPr>
          <w:rFonts w:ascii="宋体" w:hAnsi="宋体" w:hint="eastAsia"/>
          <w:snapToGrid w:val="0"/>
          <w:kern w:val="0"/>
          <w:sz w:val="24"/>
        </w:rPr>
        <w:t>有关房地产估价的规定，遵循“</w:t>
      </w:r>
      <w:r>
        <w:rPr>
          <w:rFonts w:ascii="宋体" w:hAnsi="宋体"/>
          <w:snapToGrid w:val="0"/>
          <w:kern w:val="0"/>
          <w:sz w:val="24"/>
        </w:rPr>
        <w:t>独立、客观、公正、合法</w:t>
      </w:r>
      <w:r>
        <w:rPr>
          <w:rFonts w:ascii="宋体" w:hAnsi="宋体" w:hint="eastAsia"/>
          <w:snapToGrid w:val="0"/>
          <w:kern w:val="0"/>
          <w:sz w:val="24"/>
        </w:rPr>
        <w:t>”</w:t>
      </w:r>
      <w:r>
        <w:rPr>
          <w:rFonts w:ascii="宋体" w:hAnsi="宋体"/>
          <w:snapToGrid w:val="0"/>
          <w:kern w:val="0"/>
          <w:sz w:val="24"/>
        </w:rPr>
        <w:t>的</w:t>
      </w:r>
      <w:r>
        <w:rPr>
          <w:rFonts w:ascii="宋体" w:hAnsi="宋体" w:hint="eastAsia"/>
          <w:snapToGrid w:val="0"/>
          <w:kern w:val="0"/>
          <w:sz w:val="24"/>
        </w:rPr>
        <w:t>房地产评估</w:t>
      </w:r>
      <w:r>
        <w:rPr>
          <w:rFonts w:ascii="宋体" w:hAnsi="宋体"/>
          <w:snapToGrid w:val="0"/>
          <w:kern w:val="0"/>
          <w:sz w:val="24"/>
        </w:rPr>
        <w:t>原则</w:t>
      </w:r>
      <w:r>
        <w:rPr>
          <w:rFonts w:ascii="宋体" w:hAnsi="宋体" w:hint="eastAsia"/>
          <w:snapToGrid w:val="0"/>
          <w:color w:val="000000"/>
          <w:kern w:val="0"/>
          <w:sz w:val="24"/>
        </w:rPr>
        <w:t>，</w:t>
      </w:r>
      <w:r>
        <w:rPr>
          <w:rFonts w:ascii="宋体" w:hAnsi="宋体" w:hint="eastAsia"/>
          <w:snapToGrid w:val="0"/>
          <w:kern w:val="0"/>
          <w:sz w:val="24"/>
        </w:rPr>
        <w:t>对贵院受理的彭景浩与张成勇民间借贷纠纷</w:t>
      </w:r>
      <w:r>
        <w:rPr>
          <w:rFonts w:ascii="宋体" w:hAnsi="宋体" w:hint="eastAsia"/>
          <w:snapToGrid w:val="0"/>
          <w:kern w:val="0"/>
          <w:sz w:val="24"/>
          <w:lang w:val="zh-CN"/>
        </w:rPr>
        <w:t>一案</w:t>
      </w:r>
      <w:r>
        <w:rPr>
          <w:rFonts w:ascii="宋体" w:hAnsi="宋体" w:hint="eastAsia"/>
          <w:snapToGrid w:val="0"/>
          <w:kern w:val="0"/>
          <w:sz w:val="24"/>
        </w:rPr>
        <w:t>中所涉及的位于成都市双流区东升街道金河路43号人居·都市阳光4栋2单元16层1603号住宅用房及其所分摊的国有出让土地使用权进行了评估</w:t>
      </w:r>
      <w:r>
        <w:rPr>
          <w:rFonts w:ascii="宋体" w:hAnsi="宋体" w:hint="eastAsia"/>
          <w:snapToGrid w:val="0"/>
          <w:color w:val="000000"/>
          <w:kern w:val="0"/>
          <w:sz w:val="24"/>
        </w:rPr>
        <w:t>。</w:t>
      </w:r>
    </w:p>
    <w:p w:rsidR="00415716" w:rsidRDefault="00415716" w:rsidP="00415716">
      <w:pPr>
        <w:spacing w:line="360" w:lineRule="auto"/>
        <w:ind w:firstLineChars="218" w:firstLine="523"/>
        <w:rPr>
          <w:rFonts w:ascii="宋体" w:hAnsi="宋体"/>
          <w:snapToGrid w:val="0"/>
          <w:color w:val="000000"/>
          <w:kern w:val="0"/>
          <w:sz w:val="24"/>
        </w:rPr>
      </w:pPr>
      <w:r>
        <w:rPr>
          <w:rFonts w:ascii="宋体" w:hAnsi="宋体" w:hint="eastAsia"/>
          <w:snapToGrid w:val="0"/>
          <w:color w:val="000000"/>
          <w:kern w:val="0"/>
          <w:sz w:val="24"/>
        </w:rPr>
        <w:t>一、估价对象</w:t>
      </w:r>
    </w:p>
    <w:p w:rsidR="00415716" w:rsidRDefault="00415716" w:rsidP="00415716">
      <w:pPr>
        <w:spacing w:line="360" w:lineRule="auto"/>
        <w:ind w:firstLineChars="218" w:firstLine="523"/>
        <w:rPr>
          <w:rFonts w:ascii="宋体" w:hAnsi="宋体"/>
          <w:snapToGrid w:val="0"/>
          <w:color w:val="000000"/>
          <w:sz w:val="24"/>
        </w:rPr>
      </w:pPr>
      <w:r>
        <w:rPr>
          <w:rFonts w:ascii="宋体" w:hAnsi="宋体" w:hint="eastAsia"/>
          <w:snapToGrid w:val="0"/>
          <w:color w:val="000000"/>
          <w:sz w:val="24"/>
        </w:rPr>
        <w:t xml:space="preserve">1.财产范围： </w:t>
      </w:r>
    </w:p>
    <w:p w:rsidR="00415716" w:rsidRDefault="00415716" w:rsidP="00415716">
      <w:pPr>
        <w:spacing w:line="360" w:lineRule="auto"/>
        <w:rPr>
          <w:rFonts w:ascii="宋体" w:hAnsi="宋体"/>
          <w:snapToGrid w:val="0"/>
          <w:kern w:val="0"/>
          <w:sz w:val="24"/>
        </w:rPr>
      </w:pPr>
      <w:r>
        <w:rPr>
          <w:rFonts w:ascii="宋体" w:hAnsi="宋体" w:hint="eastAsia"/>
          <w:snapToGrid w:val="0"/>
          <w:color w:val="000000"/>
          <w:sz w:val="24"/>
        </w:rPr>
        <w:t xml:space="preserve">   （1</w:t>
      </w:r>
      <w:r>
        <w:rPr>
          <w:rFonts w:ascii="宋体" w:hAnsi="宋体" w:hint="eastAsia"/>
          <w:snapToGrid w:val="0"/>
          <w:kern w:val="0"/>
          <w:sz w:val="24"/>
        </w:rPr>
        <w:t>）建筑物：</w:t>
      </w:r>
      <w:r>
        <w:rPr>
          <w:rFonts w:ascii="宋体" w:hAnsi="宋体" w:hint="eastAsia"/>
          <w:snapToGrid w:val="0"/>
          <w:kern w:val="0"/>
          <w:sz w:val="24"/>
          <w:lang w:val="zh-CN"/>
        </w:rPr>
        <w:t>《房屋信息摘要3》（业务件号：权0350108）登记之面积</w:t>
      </w:r>
      <w:r>
        <w:rPr>
          <w:rFonts w:ascii="宋体" w:hAnsi="宋体" w:hint="eastAsia"/>
          <w:snapToGrid w:val="0"/>
          <w:kern w:val="0"/>
          <w:sz w:val="24"/>
        </w:rPr>
        <w:t>126.49㎡，包含按其外墙勒脚以上结构的外围水平面积，以及所在建筑物的电梯间、楼梯间、垃圾道、变电室（配电间）设备间、公共门厅和过道，门卫室等以及其它功能为整幢建筑或某一层建筑及某一部位建筑服务的公共用房、管理用房和公用通道等的建筑面积。包含室内装修和不可移动资产。</w:t>
      </w:r>
    </w:p>
    <w:p w:rsidR="00415716" w:rsidRDefault="00415716" w:rsidP="00415716">
      <w:pPr>
        <w:spacing w:line="360" w:lineRule="auto"/>
        <w:rPr>
          <w:rFonts w:ascii="宋体" w:hAnsi="宋体"/>
          <w:snapToGrid w:val="0"/>
          <w:kern w:val="0"/>
          <w:sz w:val="24"/>
        </w:rPr>
      </w:pPr>
      <w:r>
        <w:rPr>
          <w:rFonts w:ascii="宋体" w:hAnsi="宋体" w:hint="eastAsia"/>
          <w:snapToGrid w:val="0"/>
          <w:kern w:val="0"/>
          <w:sz w:val="24"/>
        </w:rPr>
        <w:t xml:space="preserve">   （2）国有出让土地使用权：</w:t>
      </w:r>
      <w:r>
        <w:rPr>
          <w:rFonts w:ascii="宋体" w:hAnsi="宋体" w:hint="eastAsia"/>
          <w:snapToGrid w:val="0"/>
          <w:kern w:val="0"/>
          <w:sz w:val="24"/>
          <w:lang w:val="zh-CN"/>
        </w:rPr>
        <w:t>《</w:t>
      </w:r>
      <w:r>
        <w:rPr>
          <w:rFonts w:ascii="宋体" w:hAnsi="宋体" w:hint="eastAsia"/>
          <w:snapToGrid w:val="0"/>
          <w:kern w:val="0"/>
          <w:sz w:val="24"/>
        </w:rPr>
        <w:t>开发单位共用宗变更土地使用权审批表</w:t>
      </w:r>
      <w:r>
        <w:rPr>
          <w:rFonts w:ascii="宋体" w:hAnsi="宋体" w:hint="eastAsia"/>
          <w:snapToGrid w:val="0"/>
          <w:kern w:val="0"/>
          <w:sz w:val="24"/>
          <w:lang w:val="zh-CN"/>
        </w:rPr>
        <w:t>》（国土证号：双国用（2013）第15209号）登记之面积36.33</w:t>
      </w:r>
      <w:r>
        <w:rPr>
          <w:rFonts w:ascii="宋体" w:hAnsi="宋体" w:hint="eastAsia"/>
          <w:snapToGrid w:val="0"/>
          <w:kern w:val="0"/>
          <w:sz w:val="24"/>
        </w:rPr>
        <w:t>㎡，包含建筑物所占有的土地面积和公共区域所分摊的土地面积。</w:t>
      </w:r>
    </w:p>
    <w:p w:rsidR="00415716" w:rsidRDefault="00415716" w:rsidP="00415716">
      <w:pPr>
        <w:spacing w:line="360" w:lineRule="auto"/>
        <w:rPr>
          <w:rFonts w:ascii="宋体" w:hAnsi="宋体"/>
          <w:snapToGrid w:val="0"/>
          <w:kern w:val="0"/>
          <w:sz w:val="24"/>
        </w:rPr>
      </w:pPr>
      <w:r>
        <w:rPr>
          <w:rFonts w:ascii="宋体" w:hAnsi="宋体" w:hint="eastAsia"/>
          <w:snapToGrid w:val="0"/>
          <w:kern w:val="0"/>
          <w:sz w:val="24"/>
        </w:rPr>
        <w:t xml:space="preserve">   （3）不包含室内可移动资产，没有附带入学指标，户口指标等；没有附带债权债务；也不包含交易税费及物业服务费。</w:t>
      </w:r>
    </w:p>
    <w:p w:rsidR="00415716" w:rsidRDefault="00415716" w:rsidP="00415716">
      <w:pPr>
        <w:spacing w:line="360" w:lineRule="auto"/>
        <w:ind w:firstLineChars="218" w:firstLine="523"/>
        <w:rPr>
          <w:rFonts w:ascii="宋体" w:hAnsi="宋体"/>
          <w:snapToGrid w:val="0"/>
          <w:color w:val="000000"/>
          <w:kern w:val="0"/>
          <w:sz w:val="24"/>
        </w:rPr>
      </w:pPr>
      <w:r>
        <w:rPr>
          <w:rFonts w:ascii="宋体" w:hAnsi="宋体" w:hint="eastAsia"/>
          <w:snapToGrid w:val="0"/>
          <w:color w:val="000000"/>
          <w:kern w:val="0"/>
          <w:sz w:val="24"/>
        </w:rPr>
        <w:t>2.基本情况详见结表1：</w:t>
      </w:r>
    </w:p>
    <w:p w:rsidR="00415716" w:rsidRDefault="00415716" w:rsidP="00415716">
      <w:pPr>
        <w:rPr>
          <w:rFonts w:ascii="宋体" w:hAnsi="宋体"/>
          <w:snapToGrid w:val="0"/>
          <w:color w:val="000000"/>
          <w:sz w:val="24"/>
        </w:rPr>
      </w:pPr>
      <w:r>
        <w:rPr>
          <w:rFonts w:ascii="宋体" w:hAnsi="宋体" w:hint="eastAsia"/>
          <w:b/>
          <w:snapToGrid w:val="0"/>
          <w:color w:val="000000"/>
          <w:kern w:val="0"/>
          <w:szCs w:val="21"/>
        </w:rPr>
        <w:t>结表1                            估价对象基本情况表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607"/>
        <w:gridCol w:w="2190"/>
        <w:gridCol w:w="934"/>
        <w:gridCol w:w="662"/>
        <w:gridCol w:w="520"/>
        <w:gridCol w:w="1309"/>
        <w:gridCol w:w="1136"/>
        <w:gridCol w:w="946"/>
        <w:gridCol w:w="994"/>
      </w:tblGrid>
      <w:tr w:rsidR="00415716" w:rsidTr="00BB2983">
        <w:trPr>
          <w:trHeight w:val="285"/>
        </w:trPr>
        <w:tc>
          <w:tcPr>
            <w:tcW w:w="60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序号</w:t>
            </w:r>
          </w:p>
        </w:tc>
        <w:tc>
          <w:tcPr>
            <w:tcW w:w="219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房屋地址</w:t>
            </w:r>
          </w:p>
        </w:tc>
        <w:tc>
          <w:tcPr>
            <w:tcW w:w="934"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建筑物名称</w:t>
            </w:r>
          </w:p>
        </w:tc>
        <w:tc>
          <w:tcPr>
            <w:tcW w:w="662"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结构</w:t>
            </w:r>
          </w:p>
        </w:tc>
        <w:tc>
          <w:tcPr>
            <w:tcW w:w="52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用途</w:t>
            </w:r>
          </w:p>
        </w:tc>
        <w:tc>
          <w:tcPr>
            <w:tcW w:w="1309"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建筑面积（</w:t>
            </w:r>
            <w:r>
              <w:rPr>
                <w:rFonts w:ascii="宋体" w:hAnsi="宋体" w:hint="eastAsia"/>
                <w:snapToGrid w:val="0"/>
                <w:color w:val="000000"/>
                <w:kern w:val="0"/>
                <w:szCs w:val="21"/>
              </w:rPr>
              <w:t>㎡）</w:t>
            </w:r>
          </w:p>
        </w:tc>
        <w:tc>
          <w:tcPr>
            <w:tcW w:w="1136"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所有权类型</w:t>
            </w:r>
          </w:p>
        </w:tc>
        <w:tc>
          <w:tcPr>
            <w:tcW w:w="946"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规模</w:t>
            </w:r>
          </w:p>
        </w:tc>
        <w:tc>
          <w:tcPr>
            <w:tcW w:w="994"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权属</w:t>
            </w:r>
          </w:p>
        </w:tc>
      </w:tr>
      <w:tr w:rsidR="00415716" w:rsidTr="00BB2983">
        <w:trPr>
          <w:trHeight w:val="285"/>
        </w:trPr>
        <w:tc>
          <w:tcPr>
            <w:tcW w:w="60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1</w:t>
            </w:r>
          </w:p>
        </w:tc>
        <w:tc>
          <w:tcPr>
            <w:tcW w:w="219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hint="eastAsia"/>
                <w:snapToGrid w:val="0"/>
                <w:kern w:val="0"/>
                <w:sz w:val="20"/>
              </w:rPr>
              <w:t>成都市双流区东升街道金河路43号人居·都市阳光4栋2单元16层1603号</w:t>
            </w:r>
          </w:p>
        </w:tc>
        <w:tc>
          <w:tcPr>
            <w:tcW w:w="934"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人居·都市阳光</w:t>
            </w:r>
          </w:p>
        </w:tc>
        <w:tc>
          <w:tcPr>
            <w:tcW w:w="662"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钢混</w:t>
            </w:r>
          </w:p>
        </w:tc>
        <w:tc>
          <w:tcPr>
            <w:tcW w:w="52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住宅</w:t>
            </w:r>
          </w:p>
        </w:tc>
        <w:tc>
          <w:tcPr>
            <w:tcW w:w="1309"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126.49</w:t>
            </w:r>
          </w:p>
        </w:tc>
        <w:tc>
          <w:tcPr>
            <w:tcW w:w="1136"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共同共有</w:t>
            </w:r>
          </w:p>
        </w:tc>
        <w:tc>
          <w:tcPr>
            <w:tcW w:w="946"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大型</w:t>
            </w:r>
          </w:p>
        </w:tc>
        <w:tc>
          <w:tcPr>
            <w:tcW w:w="994"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业务件号：权0350108</w:t>
            </w:r>
          </w:p>
        </w:tc>
      </w:tr>
      <w:tr w:rsidR="00415716" w:rsidTr="00BB2983">
        <w:trPr>
          <w:trHeight w:val="285"/>
        </w:trPr>
        <w:tc>
          <w:tcPr>
            <w:tcW w:w="60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2</w:t>
            </w:r>
          </w:p>
        </w:tc>
        <w:tc>
          <w:tcPr>
            <w:tcW w:w="2190"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土地座落</w:t>
            </w:r>
          </w:p>
        </w:tc>
        <w:tc>
          <w:tcPr>
            <w:tcW w:w="934"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使用权性质</w:t>
            </w:r>
          </w:p>
        </w:tc>
        <w:tc>
          <w:tcPr>
            <w:tcW w:w="662"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用途</w:t>
            </w:r>
          </w:p>
        </w:tc>
        <w:tc>
          <w:tcPr>
            <w:tcW w:w="1829" w:type="dxa"/>
            <w:gridSpan w:val="2"/>
            <w:shd w:val="clear" w:color="auto" w:fill="FFFFFF"/>
            <w:vAlign w:val="center"/>
          </w:tcPr>
          <w:p w:rsidR="00415716" w:rsidRDefault="00415716" w:rsidP="00BB2983">
            <w:pPr>
              <w:widowControl/>
              <w:jc w:val="right"/>
              <w:rPr>
                <w:rFonts w:ascii="宋体" w:hAnsi="宋体" w:cs="宋体"/>
                <w:kern w:val="0"/>
                <w:sz w:val="20"/>
              </w:rPr>
            </w:pPr>
            <w:r>
              <w:rPr>
                <w:rFonts w:ascii="宋体" w:hAnsi="宋体" w:cs="宋体" w:hint="eastAsia"/>
                <w:kern w:val="0"/>
                <w:sz w:val="20"/>
              </w:rPr>
              <w:t>使用权终止日期</w:t>
            </w:r>
          </w:p>
        </w:tc>
        <w:tc>
          <w:tcPr>
            <w:tcW w:w="1136"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面积（</w:t>
            </w:r>
            <w:r>
              <w:rPr>
                <w:rFonts w:ascii="宋体" w:hAnsi="宋体" w:hint="eastAsia"/>
                <w:snapToGrid w:val="0"/>
                <w:color w:val="000000"/>
                <w:kern w:val="0"/>
                <w:szCs w:val="21"/>
              </w:rPr>
              <w:t>㎡）</w:t>
            </w:r>
          </w:p>
        </w:tc>
        <w:tc>
          <w:tcPr>
            <w:tcW w:w="946"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土地级别</w:t>
            </w:r>
          </w:p>
        </w:tc>
        <w:tc>
          <w:tcPr>
            <w:tcW w:w="994"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权属</w:t>
            </w:r>
          </w:p>
        </w:tc>
      </w:tr>
      <w:tr w:rsidR="00415716" w:rsidTr="00BB2983">
        <w:trPr>
          <w:trHeight w:val="285"/>
        </w:trPr>
        <w:tc>
          <w:tcPr>
            <w:tcW w:w="60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lastRenderedPageBreak/>
              <w:t>3</w:t>
            </w:r>
          </w:p>
        </w:tc>
        <w:tc>
          <w:tcPr>
            <w:tcW w:w="2190"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成都市双流区东升街道金河路43号4栋2单元16层1603号</w:t>
            </w:r>
          </w:p>
        </w:tc>
        <w:tc>
          <w:tcPr>
            <w:tcW w:w="934"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出让</w:t>
            </w:r>
          </w:p>
        </w:tc>
        <w:tc>
          <w:tcPr>
            <w:tcW w:w="662"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住宅</w:t>
            </w:r>
          </w:p>
        </w:tc>
        <w:tc>
          <w:tcPr>
            <w:tcW w:w="1829" w:type="dxa"/>
            <w:gridSpan w:val="2"/>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2076年5月30日</w:t>
            </w:r>
          </w:p>
        </w:tc>
        <w:tc>
          <w:tcPr>
            <w:tcW w:w="1136"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36.33</w:t>
            </w:r>
          </w:p>
        </w:tc>
        <w:tc>
          <w:tcPr>
            <w:tcW w:w="946"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住宅II级</w:t>
            </w:r>
          </w:p>
        </w:tc>
        <w:tc>
          <w:tcPr>
            <w:tcW w:w="994"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lang w:val="zh-CN"/>
              </w:rPr>
              <w:t>双国用（2013）第15209号</w:t>
            </w:r>
          </w:p>
        </w:tc>
      </w:tr>
    </w:tbl>
    <w:p w:rsidR="00415716" w:rsidRDefault="00415716" w:rsidP="00415716">
      <w:pPr>
        <w:spacing w:line="360" w:lineRule="auto"/>
        <w:ind w:firstLineChars="218" w:firstLine="523"/>
        <w:rPr>
          <w:rFonts w:ascii="宋体" w:hAnsi="宋体"/>
          <w:snapToGrid w:val="0"/>
          <w:color w:val="000000"/>
          <w:kern w:val="0"/>
          <w:sz w:val="24"/>
        </w:rPr>
      </w:pPr>
      <w:r>
        <w:rPr>
          <w:rFonts w:ascii="宋体" w:hAnsi="宋体" w:hint="eastAsia"/>
          <w:snapToGrid w:val="0"/>
          <w:color w:val="000000"/>
          <w:kern w:val="0"/>
          <w:sz w:val="24"/>
        </w:rPr>
        <w:t>二、估价目的：因估价委托人处置资产之需要，依据</w:t>
      </w:r>
      <w:hyperlink r:id="rId8" w:tgtFrame="_blank" w:history="1">
        <w:r>
          <w:rPr>
            <w:rFonts w:ascii="宋体" w:hAnsi="宋体"/>
            <w:snapToGrid w:val="0"/>
            <w:color w:val="000000"/>
            <w:kern w:val="0"/>
            <w:sz w:val="24"/>
          </w:rPr>
          <w:t>《房地产司法鉴定评估指导意见》</w:t>
        </w:r>
      </w:hyperlink>
      <w:r>
        <w:rPr>
          <w:rFonts w:ascii="宋体" w:hAnsi="宋体"/>
          <w:snapToGrid w:val="0"/>
          <w:color w:val="000000"/>
          <w:kern w:val="0"/>
          <w:sz w:val="24"/>
        </w:rPr>
        <w:t>（试行）川建房发〔2011〕89号</w:t>
      </w:r>
      <w:r>
        <w:rPr>
          <w:rFonts w:ascii="宋体" w:hAnsi="宋体" w:hint="eastAsia"/>
          <w:snapToGrid w:val="0"/>
          <w:color w:val="000000"/>
          <w:kern w:val="0"/>
          <w:sz w:val="24"/>
        </w:rPr>
        <w:t>之规定，本评估项目的估价目的确定为“</w:t>
      </w:r>
      <w:r>
        <w:rPr>
          <w:rFonts w:ascii="宋体" w:hAnsi="宋体" w:hint="eastAsia"/>
          <w:snapToGrid w:val="0"/>
          <w:kern w:val="0"/>
          <w:sz w:val="24"/>
        </w:rPr>
        <w:t>为司法拍卖（变卖）提供房地产市场价值参考依据而评估房地产市场价值”</w:t>
      </w:r>
      <w:r>
        <w:rPr>
          <w:rFonts w:ascii="宋体" w:hAnsi="宋体" w:hint="eastAsia"/>
          <w:snapToGrid w:val="0"/>
          <w:color w:val="000000"/>
          <w:kern w:val="0"/>
          <w:sz w:val="24"/>
        </w:rPr>
        <w:t>。</w:t>
      </w:r>
    </w:p>
    <w:p w:rsidR="00415716" w:rsidRDefault="00415716" w:rsidP="00415716">
      <w:pPr>
        <w:spacing w:line="360" w:lineRule="auto"/>
        <w:ind w:firstLineChars="218" w:firstLine="523"/>
        <w:rPr>
          <w:rFonts w:ascii="宋体" w:hAnsi="宋体"/>
          <w:snapToGrid w:val="0"/>
          <w:color w:val="000000"/>
          <w:sz w:val="24"/>
        </w:rPr>
      </w:pPr>
      <w:r>
        <w:rPr>
          <w:rFonts w:ascii="宋体" w:hAnsi="宋体" w:hint="eastAsia"/>
          <w:snapToGrid w:val="0"/>
          <w:color w:val="000000"/>
          <w:kern w:val="0"/>
          <w:sz w:val="24"/>
        </w:rPr>
        <w:t>三、价值时点：依据</w:t>
      </w:r>
      <w:hyperlink r:id="rId9" w:tgtFrame="_blank" w:history="1">
        <w:r>
          <w:rPr>
            <w:rFonts w:ascii="宋体" w:hAnsi="宋体"/>
            <w:snapToGrid w:val="0"/>
            <w:color w:val="000000"/>
            <w:kern w:val="0"/>
            <w:sz w:val="24"/>
          </w:rPr>
          <w:t>《房地产司法鉴定评估指导意见》</w:t>
        </w:r>
      </w:hyperlink>
      <w:r>
        <w:rPr>
          <w:rFonts w:ascii="宋体" w:hAnsi="宋体"/>
          <w:snapToGrid w:val="0"/>
          <w:color w:val="000000"/>
          <w:kern w:val="0"/>
          <w:sz w:val="24"/>
        </w:rPr>
        <w:t>（试行）川建房发〔2011〕89号</w:t>
      </w:r>
      <w:r>
        <w:rPr>
          <w:rFonts w:ascii="宋体" w:hAnsi="宋体" w:hint="eastAsia"/>
          <w:snapToGrid w:val="0"/>
          <w:color w:val="000000"/>
          <w:kern w:val="0"/>
          <w:sz w:val="24"/>
        </w:rPr>
        <w:t>之规定，本估价项目价值时点确定为实地查勘完成之日，即</w:t>
      </w:r>
      <w:r>
        <w:rPr>
          <w:rFonts w:ascii="宋体" w:hAnsi="宋体" w:hint="eastAsia"/>
          <w:snapToGrid w:val="0"/>
          <w:color w:val="000000"/>
          <w:sz w:val="24"/>
        </w:rPr>
        <w:t>二〇一八年十二月十一日。</w:t>
      </w:r>
    </w:p>
    <w:p w:rsidR="00415716" w:rsidRDefault="00415716" w:rsidP="00415716">
      <w:pPr>
        <w:spacing w:line="360" w:lineRule="auto"/>
        <w:ind w:firstLineChars="218" w:firstLine="523"/>
        <w:rPr>
          <w:rFonts w:ascii="宋体" w:hAnsi="宋体"/>
          <w:snapToGrid w:val="0"/>
          <w:color w:val="000000"/>
          <w:sz w:val="24"/>
        </w:rPr>
      </w:pPr>
      <w:r>
        <w:rPr>
          <w:rFonts w:ascii="宋体" w:hAnsi="宋体" w:hint="eastAsia"/>
          <w:snapToGrid w:val="0"/>
          <w:color w:val="000000"/>
          <w:sz w:val="24"/>
        </w:rPr>
        <w:t>四、价值类型：市场价值。</w:t>
      </w:r>
    </w:p>
    <w:p w:rsidR="00415716" w:rsidRDefault="00415716" w:rsidP="00415716">
      <w:pPr>
        <w:spacing w:line="360" w:lineRule="auto"/>
        <w:ind w:firstLineChars="218" w:firstLine="523"/>
        <w:rPr>
          <w:rFonts w:ascii="宋体" w:hAnsi="宋体"/>
          <w:snapToGrid w:val="0"/>
          <w:color w:val="000000"/>
          <w:sz w:val="24"/>
        </w:rPr>
      </w:pPr>
      <w:r>
        <w:rPr>
          <w:rFonts w:ascii="宋体" w:hAnsi="宋体" w:hint="eastAsia"/>
          <w:snapToGrid w:val="0"/>
          <w:color w:val="000000"/>
          <w:sz w:val="24"/>
        </w:rPr>
        <w:t>五、估价方法：比较法、收益法。</w:t>
      </w:r>
    </w:p>
    <w:p w:rsidR="00415716" w:rsidRDefault="00415716" w:rsidP="00415716">
      <w:pPr>
        <w:spacing w:line="360" w:lineRule="auto"/>
        <w:ind w:firstLineChars="218" w:firstLine="523"/>
        <w:rPr>
          <w:rFonts w:ascii="宋体" w:hAnsi="宋体"/>
          <w:snapToGrid w:val="0"/>
          <w:color w:val="000000"/>
          <w:kern w:val="0"/>
          <w:sz w:val="24"/>
        </w:rPr>
      </w:pPr>
      <w:r>
        <w:rPr>
          <w:rFonts w:ascii="宋体" w:hAnsi="宋体" w:hint="eastAsia"/>
          <w:snapToGrid w:val="0"/>
          <w:color w:val="000000"/>
          <w:sz w:val="24"/>
        </w:rPr>
        <w:t>六、估价结果</w:t>
      </w:r>
    </w:p>
    <w:p w:rsidR="00415716" w:rsidRDefault="00415716" w:rsidP="00415716">
      <w:pPr>
        <w:spacing w:line="360" w:lineRule="auto"/>
        <w:ind w:firstLineChars="218" w:firstLine="523"/>
        <w:rPr>
          <w:rFonts w:ascii="宋体" w:hAnsi="宋体"/>
          <w:snapToGrid w:val="0"/>
          <w:color w:val="000000"/>
          <w:sz w:val="24"/>
        </w:rPr>
      </w:pPr>
      <w:r>
        <w:rPr>
          <w:rFonts w:ascii="宋体" w:hAnsi="宋体" w:hint="eastAsia"/>
          <w:snapToGrid w:val="0"/>
          <w:color w:val="000000"/>
          <w:sz w:val="24"/>
        </w:rPr>
        <w:t>估价对象在满足本报告中“估价的假设和限制条件”下，于价值时点二〇一八年十二月十一日的房地产总价值为139.43万元，大写壹佰叁拾玖万肆仟叁佰元整。详见结表2：</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961"/>
        <w:gridCol w:w="1494"/>
        <w:gridCol w:w="2760"/>
        <w:gridCol w:w="2897"/>
      </w:tblGrid>
      <w:tr w:rsidR="00415716" w:rsidTr="00BB2983">
        <w:trPr>
          <w:trHeight w:val="285"/>
        </w:trPr>
        <w:tc>
          <w:tcPr>
            <w:tcW w:w="9112" w:type="dxa"/>
            <w:gridSpan w:val="4"/>
            <w:tcBorders>
              <w:top w:val="single" w:sz="12" w:space="0" w:color="000000"/>
              <w:left w:val="single" w:sz="12" w:space="0" w:color="000000"/>
              <w:right w:val="single" w:sz="12" w:space="0" w:color="000000"/>
            </w:tcBorders>
            <w:vAlign w:val="bottom"/>
          </w:tcPr>
          <w:p w:rsidR="00415716" w:rsidRDefault="00415716" w:rsidP="00BB2983">
            <w:pPr>
              <w:widowControl/>
              <w:jc w:val="center"/>
              <w:textAlignment w:val="bottom"/>
              <w:rPr>
                <w:rFonts w:ascii="宋体" w:hAnsi="宋体" w:cs="宋体"/>
                <w:b/>
                <w:color w:val="000000"/>
                <w:sz w:val="20"/>
              </w:rPr>
            </w:pPr>
            <w:r>
              <w:rPr>
                <w:rFonts w:ascii="宋体" w:hAnsi="宋体" w:cs="宋体" w:hint="eastAsia"/>
                <w:b/>
                <w:color w:val="000000"/>
                <w:kern w:val="0"/>
                <w:sz w:val="24"/>
                <w:szCs w:val="24"/>
                <w:lang w:bidi="ar"/>
              </w:rPr>
              <w:t>估价结果汇总表</w:t>
            </w:r>
          </w:p>
        </w:tc>
      </w:tr>
      <w:tr w:rsidR="00415716" w:rsidTr="00BB2983">
        <w:trPr>
          <w:trHeight w:val="285"/>
        </w:trPr>
        <w:tc>
          <w:tcPr>
            <w:tcW w:w="1961" w:type="dxa"/>
            <w:tcBorders>
              <w:left w:val="single" w:sz="12"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结表2</w:t>
            </w:r>
          </w:p>
        </w:tc>
        <w:tc>
          <w:tcPr>
            <w:tcW w:w="1494" w:type="dxa"/>
            <w:vAlign w:val="bottom"/>
          </w:tcPr>
          <w:p w:rsidR="00415716" w:rsidRDefault="00415716" w:rsidP="00BB2983">
            <w:pPr>
              <w:jc w:val="center"/>
              <w:rPr>
                <w:rFonts w:ascii="宋体" w:hAnsi="宋体" w:cs="宋体"/>
                <w:color w:val="000000"/>
                <w:sz w:val="20"/>
              </w:rPr>
            </w:pPr>
          </w:p>
        </w:tc>
        <w:tc>
          <w:tcPr>
            <w:tcW w:w="2760" w:type="dxa"/>
            <w:tcBorders>
              <w:bottom w:val="single" w:sz="4" w:space="0" w:color="000000"/>
            </w:tcBorders>
            <w:vAlign w:val="bottom"/>
          </w:tcPr>
          <w:p w:rsidR="00415716" w:rsidRDefault="00415716" w:rsidP="00BB2983">
            <w:pPr>
              <w:jc w:val="center"/>
              <w:rPr>
                <w:rFonts w:ascii="宋体" w:hAnsi="宋体" w:cs="宋体"/>
                <w:color w:val="000000"/>
                <w:sz w:val="20"/>
              </w:rPr>
            </w:pPr>
          </w:p>
        </w:tc>
        <w:tc>
          <w:tcPr>
            <w:tcW w:w="2897" w:type="dxa"/>
            <w:tcBorders>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币种：人民币</w:t>
            </w:r>
          </w:p>
        </w:tc>
      </w:tr>
      <w:tr w:rsidR="00415716" w:rsidTr="00BB2983">
        <w:trPr>
          <w:trHeight w:val="285"/>
        </w:trPr>
        <w:tc>
          <w:tcPr>
            <w:tcW w:w="3455" w:type="dxa"/>
            <w:gridSpan w:val="2"/>
            <w:tcBorders>
              <w:top w:val="single" w:sz="4" w:space="0" w:color="000000"/>
              <w:left w:val="single" w:sz="12" w:space="0" w:color="000000"/>
              <w:right w:val="single" w:sz="4" w:space="0" w:color="000000"/>
            </w:tcBorders>
            <w:vAlign w:val="center"/>
          </w:tcPr>
          <w:p w:rsidR="00415716" w:rsidRDefault="00415716" w:rsidP="00BB2983">
            <w:pPr>
              <w:widowControl/>
              <w:jc w:val="right"/>
              <w:textAlignment w:val="center"/>
              <w:rPr>
                <w:rFonts w:ascii="宋体" w:hAnsi="宋体" w:cs="宋体"/>
                <w:color w:val="000000"/>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-1905</wp:posOffset>
                      </wp:positionV>
                      <wp:extent cx="2190750" cy="390525"/>
                      <wp:effectExtent l="8255" t="12065" r="10795" b="6985"/>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39052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26B95" id="直接连接符 4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pt" to="17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">
                      <v:fill o:detectmouseclick="t"/>
                    </v:line>
                  </w:pict>
                </mc:Fallback>
              </mc:AlternateContent>
            </w:r>
            <w:r>
              <w:rPr>
                <w:rFonts w:ascii="宋体" w:hAnsi="宋体" w:cs="宋体" w:hint="eastAsia"/>
                <w:color w:val="000000"/>
                <w:kern w:val="0"/>
                <w:sz w:val="20"/>
                <w:lang w:bidi="ar"/>
              </w:rPr>
              <w:t xml:space="preserve">估价方法 </w:t>
            </w:r>
          </w:p>
        </w:tc>
        <w:tc>
          <w:tcPr>
            <w:tcW w:w="2760" w:type="dxa"/>
            <w:vMerge w:val="restart"/>
            <w:tcBorders>
              <w:top w:val="single" w:sz="4" w:space="0" w:color="000000"/>
              <w:bottom w:val="single" w:sz="4" w:space="0" w:color="000000"/>
              <w:right w:val="single" w:sz="4"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比较法</w:t>
            </w:r>
          </w:p>
        </w:tc>
        <w:tc>
          <w:tcPr>
            <w:tcW w:w="2897" w:type="dxa"/>
            <w:vMerge w:val="restart"/>
            <w:tcBorders>
              <w:top w:val="single" w:sz="4" w:space="0" w:color="000000"/>
              <w:left w:val="single" w:sz="4" w:space="0" w:color="000000"/>
              <w:bottom w:val="single" w:sz="4" w:space="0" w:color="000000"/>
              <w:right w:val="single" w:sz="12"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收益法</w:t>
            </w:r>
          </w:p>
        </w:tc>
      </w:tr>
      <w:tr w:rsidR="00415716" w:rsidTr="00BB2983">
        <w:trPr>
          <w:trHeight w:val="285"/>
        </w:trPr>
        <w:tc>
          <w:tcPr>
            <w:tcW w:w="3455" w:type="dxa"/>
            <w:gridSpan w:val="2"/>
            <w:tcBorders>
              <w:left w:val="single" w:sz="12"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相关结果</w:t>
            </w:r>
          </w:p>
        </w:tc>
        <w:tc>
          <w:tcPr>
            <w:tcW w:w="2760" w:type="dxa"/>
            <w:vMerge/>
            <w:tcBorders>
              <w:top w:val="single" w:sz="4" w:space="0" w:color="000000"/>
              <w:bottom w:val="single" w:sz="4" w:space="0" w:color="000000"/>
              <w:right w:val="single" w:sz="4" w:space="0" w:color="000000"/>
            </w:tcBorders>
            <w:vAlign w:val="center"/>
          </w:tcPr>
          <w:p w:rsidR="00415716" w:rsidRDefault="00415716" w:rsidP="00BB2983">
            <w:pPr>
              <w:jc w:val="center"/>
              <w:rPr>
                <w:rFonts w:ascii="宋体" w:hAnsi="宋体" w:cs="宋体"/>
                <w:color w:val="000000"/>
                <w:sz w:val="20"/>
              </w:rPr>
            </w:pPr>
          </w:p>
        </w:tc>
        <w:tc>
          <w:tcPr>
            <w:tcW w:w="2897" w:type="dxa"/>
            <w:vMerge/>
            <w:tcBorders>
              <w:top w:val="single" w:sz="4" w:space="0" w:color="000000"/>
              <w:left w:val="single" w:sz="4" w:space="0" w:color="000000"/>
              <w:bottom w:val="single" w:sz="4" w:space="0" w:color="000000"/>
              <w:right w:val="single" w:sz="12" w:space="0" w:color="000000"/>
            </w:tcBorders>
            <w:vAlign w:val="center"/>
          </w:tcPr>
          <w:p w:rsidR="00415716" w:rsidRDefault="00415716" w:rsidP="00BB2983">
            <w:pPr>
              <w:jc w:val="center"/>
              <w:rPr>
                <w:rFonts w:ascii="宋体" w:hAnsi="宋体" w:cs="宋体"/>
                <w:color w:val="000000"/>
                <w:sz w:val="20"/>
              </w:rPr>
            </w:pPr>
          </w:p>
        </w:tc>
      </w:tr>
      <w:tr w:rsidR="00415716" w:rsidTr="00BB2983">
        <w:trPr>
          <w:trHeight w:val="285"/>
        </w:trPr>
        <w:tc>
          <w:tcPr>
            <w:tcW w:w="1961" w:type="dxa"/>
            <w:vMerge w:val="restart"/>
            <w:tcBorders>
              <w:left w:val="single" w:sz="12" w:space="0" w:color="000000"/>
              <w:bottom w:val="single" w:sz="4" w:space="0" w:color="000000"/>
              <w:right w:val="single" w:sz="4"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测算结果</w:t>
            </w:r>
          </w:p>
        </w:tc>
        <w:tc>
          <w:tcPr>
            <w:tcW w:w="1494" w:type="dxa"/>
            <w:tcBorders>
              <w:left w:val="single" w:sz="4"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总价（万元）</w:t>
            </w:r>
          </w:p>
        </w:tc>
        <w:tc>
          <w:tcPr>
            <w:tcW w:w="2760"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140.26</w:t>
            </w:r>
          </w:p>
        </w:tc>
        <w:tc>
          <w:tcPr>
            <w:tcW w:w="2897" w:type="dxa"/>
            <w:tcBorders>
              <w:top w:val="single" w:sz="4"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138.04</w:t>
            </w:r>
          </w:p>
        </w:tc>
      </w:tr>
      <w:tr w:rsidR="00415716" w:rsidTr="00BB2983">
        <w:trPr>
          <w:trHeight w:val="285"/>
        </w:trPr>
        <w:tc>
          <w:tcPr>
            <w:tcW w:w="1961" w:type="dxa"/>
            <w:vMerge/>
            <w:tcBorders>
              <w:left w:val="single" w:sz="12" w:space="0" w:color="000000"/>
              <w:bottom w:val="single" w:sz="4" w:space="0" w:color="000000"/>
              <w:right w:val="single" w:sz="4" w:space="0" w:color="000000"/>
            </w:tcBorders>
            <w:vAlign w:val="center"/>
          </w:tcPr>
          <w:p w:rsidR="00415716" w:rsidRDefault="00415716" w:rsidP="00BB2983">
            <w:pPr>
              <w:jc w:val="center"/>
              <w:rPr>
                <w:rFonts w:ascii="宋体" w:hAnsi="宋体" w:cs="宋体"/>
                <w:color w:val="000000"/>
                <w:sz w:val="20"/>
              </w:rPr>
            </w:pPr>
          </w:p>
        </w:tc>
        <w:tc>
          <w:tcPr>
            <w:tcW w:w="1494"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单价（元/㎡）</w:t>
            </w:r>
          </w:p>
        </w:tc>
        <w:tc>
          <w:tcPr>
            <w:tcW w:w="2760"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11,089</w:t>
            </w:r>
          </w:p>
        </w:tc>
        <w:tc>
          <w:tcPr>
            <w:tcW w:w="2897" w:type="dxa"/>
            <w:tcBorders>
              <w:top w:val="single" w:sz="4"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10,913</w:t>
            </w:r>
          </w:p>
        </w:tc>
      </w:tr>
      <w:tr w:rsidR="00415716" w:rsidTr="00BB2983">
        <w:trPr>
          <w:trHeight w:val="285"/>
        </w:trPr>
        <w:tc>
          <w:tcPr>
            <w:tcW w:w="1961" w:type="dxa"/>
            <w:vMerge w:val="restart"/>
            <w:tcBorders>
              <w:top w:val="single" w:sz="4" w:space="0" w:color="000000"/>
              <w:left w:val="single" w:sz="12" w:space="0" w:color="000000"/>
              <w:bottom w:val="single" w:sz="12" w:space="0" w:color="000000"/>
              <w:right w:val="single" w:sz="4"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评估价值</w:t>
            </w:r>
          </w:p>
        </w:tc>
        <w:tc>
          <w:tcPr>
            <w:tcW w:w="1494"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总价（万元）</w:t>
            </w:r>
          </w:p>
        </w:tc>
        <w:tc>
          <w:tcPr>
            <w:tcW w:w="5657" w:type="dxa"/>
            <w:gridSpan w:val="2"/>
            <w:tcBorders>
              <w:top w:val="single" w:sz="4"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139.43</w:t>
            </w:r>
          </w:p>
        </w:tc>
      </w:tr>
      <w:tr w:rsidR="00415716" w:rsidTr="00BB2983">
        <w:trPr>
          <w:trHeight w:val="255"/>
        </w:trPr>
        <w:tc>
          <w:tcPr>
            <w:tcW w:w="1961" w:type="dxa"/>
            <w:vMerge/>
            <w:tcBorders>
              <w:top w:val="single" w:sz="4" w:space="0" w:color="000000"/>
              <w:left w:val="single" w:sz="12" w:space="0" w:color="000000"/>
              <w:bottom w:val="single" w:sz="12" w:space="0" w:color="000000"/>
              <w:right w:val="single" w:sz="4" w:space="0" w:color="000000"/>
            </w:tcBorders>
            <w:vAlign w:val="center"/>
          </w:tcPr>
          <w:p w:rsidR="00415716" w:rsidRDefault="00415716" w:rsidP="00BB2983">
            <w:pPr>
              <w:jc w:val="center"/>
              <w:rPr>
                <w:rFonts w:ascii="宋体" w:hAnsi="宋体" w:cs="宋体"/>
                <w:color w:val="000000"/>
                <w:sz w:val="20"/>
              </w:rPr>
            </w:pPr>
          </w:p>
        </w:tc>
        <w:tc>
          <w:tcPr>
            <w:tcW w:w="1494" w:type="dxa"/>
            <w:tcBorders>
              <w:top w:val="single" w:sz="4" w:space="0" w:color="000000"/>
              <w:left w:val="single" w:sz="4" w:space="0" w:color="000000"/>
              <w:bottom w:val="single" w:sz="12"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单价（元/㎡）</w:t>
            </w:r>
          </w:p>
        </w:tc>
        <w:tc>
          <w:tcPr>
            <w:tcW w:w="5657" w:type="dxa"/>
            <w:gridSpan w:val="2"/>
            <w:tcBorders>
              <w:top w:val="single" w:sz="4" w:space="0" w:color="000000"/>
              <w:left w:val="single" w:sz="4" w:space="0" w:color="000000"/>
              <w:bottom w:val="single" w:sz="12"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11,023</w:t>
            </w:r>
          </w:p>
        </w:tc>
      </w:tr>
    </w:tbl>
    <w:p w:rsidR="00415716" w:rsidRDefault="00415716" w:rsidP="00415716">
      <w:pPr>
        <w:numPr>
          <w:ilvl w:val="0"/>
          <w:numId w:val="1"/>
        </w:numPr>
        <w:jc w:val="left"/>
        <w:rPr>
          <w:rFonts w:ascii="宋体" w:hAnsi="宋体"/>
          <w:b/>
          <w:snapToGrid w:val="0"/>
          <w:color w:val="000000"/>
          <w:kern w:val="0"/>
          <w:szCs w:val="21"/>
        </w:rPr>
      </w:pPr>
      <w:r>
        <w:rPr>
          <w:rFonts w:ascii="宋体" w:hAnsi="宋体" w:hint="eastAsia"/>
          <w:b/>
          <w:snapToGrid w:val="0"/>
          <w:color w:val="000000"/>
          <w:kern w:val="0"/>
          <w:szCs w:val="21"/>
        </w:rPr>
        <w:t>上述估价结果内涵：</w:t>
      </w:r>
    </w:p>
    <w:p w:rsidR="00415716" w:rsidRDefault="00415716" w:rsidP="00415716">
      <w:pPr>
        <w:spacing w:line="360" w:lineRule="auto"/>
        <w:ind w:leftChars="50" w:left="420" w:hangingChars="150" w:hanging="315"/>
        <w:rPr>
          <w:rFonts w:ascii="宋体" w:hAnsi="宋体"/>
          <w:snapToGrid w:val="0"/>
          <w:color w:val="000000"/>
          <w:kern w:val="0"/>
          <w:szCs w:val="21"/>
        </w:rPr>
      </w:pPr>
      <w:r>
        <w:rPr>
          <w:rFonts w:ascii="宋体" w:hAnsi="宋体" w:hint="eastAsia"/>
          <w:snapToGrid w:val="0"/>
          <w:color w:val="000000"/>
          <w:kern w:val="0"/>
          <w:szCs w:val="21"/>
        </w:rPr>
        <w:t>(1)上述估价结果为房地合一价，即包含了房屋所应分摊的土地使用权价值,但不包含附着在估价对象实体范围内可移动资产，附带的入学指标、户口指标及债权债务等。</w:t>
      </w:r>
    </w:p>
    <w:p w:rsidR="00415716" w:rsidRDefault="00415716" w:rsidP="00415716">
      <w:pPr>
        <w:spacing w:line="360" w:lineRule="auto"/>
        <w:ind w:leftChars="50" w:left="420" w:hangingChars="150" w:hanging="315"/>
        <w:rPr>
          <w:rFonts w:ascii="宋体" w:hAnsi="宋体"/>
          <w:snapToGrid w:val="0"/>
          <w:color w:val="000000"/>
          <w:kern w:val="0"/>
          <w:szCs w:val="21"/>
        </w:rPr>
      </w:pPr>
      <w:r>
        <w:rPr>
          <w:rFonts w:ascii="宋体" w:hAnsi="宋体" w:hint="eastAsia"/>
          <w:snapToGrid w:val="0"/>
          <w:color w:val="000000"/>
          <w:kern w:val="0"/>
          <w:szCs w:val="21"/>
        </w:rPr>
        <w:t>(2)上述估价结果为估价对象建筑结构为钢混，房屋用途为住宅，权属状况清晰合法，无他项权利及司法限制状态下于价值时点2018年12月11日的市场价值。</w:t>
      </w:r>
    </w:p>
    <w:p w:rsidR="00415716" w:rsidRDefault="00415716" w:rsidP="00415716">
      <w:pPr>
        <w:spacing w:line="360" w:lineRule="auto"/>
        <w:jc w:val="left"/>
        <w:rPr>
          <w:rFonts w:ascii="宋体" w:hAnsi="宋体"/>
          <w:snapToGrid w:val="0"/>
          <w:color w:val="000000"/>
          <w:kern w:val="0"/>
          <w:szCs w:val="21"/>
        </w:rPr>
      </w:pPr>
      <w:r>
        <w:rPr>
          <w:rFonts w:ascii="宋体" w:hAnsi="宋体" w:hint="eastAsia"/>
          <w:snapToGrid w:val="0"/>
          <w:color w:val="000000"/>
          <w:kern w:val="0"/>
          <w:szCs w:val="21"/>
        </w:rPr>
        <w:t xml:space="preserve"> (3)评估结果为委估对象“净价”，即</w:t>
      </w:r>
      <w:r>
        <w:rPr>
          <w:rFonts w:ascii="宋体" w:hAnsi="宋体"/>
          <w:snapToGrid w:val="0"/>
          <w:color w:val="000000"/>
          <w:kern w:val="0"/>
          <w:szCs w:val="21"/>
        </w:rPr>
        <w:t>不考虑房地产拍卖（变卖）成交后交易的税费以及税费的转</w:t>
      </w:r>
    </w:p>
    <w:p w:rsidR="00415716" w:rsidRDefault="00415716" w:rsidP="00415716">
      <w:pPr>
        <w:spacing w:line="360" w:lineRule="auto"/>
        <w:jc w:val="left"/>
        <w:rPr>
          <w:rFonts w:ascii="宋体" w:hAnsi="宋体"/>
          <w:snapToGrid w:val="0"/>
          <w:color w:val="000000"/>
          <w:kern w:val="0"/>
          <w:szCs w:val="21"/>
        </w:rPr>
      </w:pPr>
      <w:r>
        <w:rPr>
          <w:rFonts w:ascii="宋体" w:hAnsi="宋体" w:hint="eastAsia"/>
          <w:snapToGrid w:val="0"/>
          <w:color w:val="000000"/>
          <w:kern w:val="0"/>
          <w:szCs w:val="21"/>
        </w:rPr>
        <w:t xml:space="preserve">     </w:t>
      </w:r>
      <w:r>
        <w:rPr>
          <w:rFonts w:ascii="宋体" w:hAnsi="宋体"/>
          <w:snapToGrid w:val="0"/>
          <w:color w:val="000000"/>
          <w:kern w:val="0"/>
          <w:szCs w:val="21"/>
        </w:rPr>
        <w:t>移分担</w:t>
      </w:r>
      <w:r>
        <w:rPr>
          <w:rFonts w:ascii="宋体" w:hAnsi="宋体" w:hint="eastAsia"/>
          <w:snapToGrid w:val="0"/>
          <w:color w:val="000000"/>
          <w:kern w:val="0"/>
          <w:szCs w:val="21"/>
        </w:rPr>
        <w:t>。</w:t>
      </w:r>
    </w:p>
    <w:p w:rsidR="00415716" w:rsidRDefault="00415716" w:rsidP="00415716">
      <w:pPr>
        <w:numPr>
          <w:ilvl w:val="0"/>
          <w:numId w:val="2"/>
        </w:numPr>
        <w:spacing w:line="360" w:lineRule="auto"/>
        <w:rPr>
          <w:rFonts w:ascii="宋体" w:hAnsi="宋体"/>
          <w:b/>
          <w:snapToGrid w:val="0"/>
          <w:color w:val="000000"/>
          <w:kern w:val="0"/>
          <w:szCs w:val="21"/>
        </w:rPr>
      </w:pPr>
      <w:r>
        <w:rPr>
          <w:rFonts w:ascii="宋体" w:hAnsi="宋体" w:hint="eastAsia"/>
          <w:b/>
          <w:snapToGrid w:val="0"/>
          <w:color w:val="000000"/>
          <w:kern w:val="0"/>
          <w:szCs w:val="21"/>
        </w:rPr>
        <w:t>其他需要说明的事项：</w:t>
      </w:r>
    </w:p>
    <w:p w:rsidR="00415716" w:rsidRDefault="00415716" w:rsidP="00415716">
      <w:pPr>
        <w:spacing w:line="360" w:lineRule="auto"/>
        <w:jc w:val="left"/>
        <w:rPr>
          <w:rFonts w:ascii="宋体" w:hAnsi="宋体"/>
          <w:snapToGrid w:val="0"/>
          <w:color w:val="000000"/>
          <w:kern w:val="0"/>
          <w:szCs w:val="21"/>
        </w:rPr>
      </w:pPr>
      <w:r>
        <w:rPr>
          <w:rFonts w:ascii="宋体" w:hAnsi="宋体" w:hint="eastAsia"/>
          <w:snapToGrid w:val="0"/>
          <w:color w:val="000000"/>
          <w:kern w:val="0"/>
          <w:szCs w:val="21"/>
        </w:rPr>
        <w:t>（1</w:t>
      </w:r>
      <w:r>
        <w:rPr>
          <w:rFonts w:ascii="宋体" w:hAnsi="宋体"/>
          <w:snapToGrid w:val="0"/>
          <w:color w:val="000000"/>
          <w:kern w:val="0"/>
          <w:szCs w:val="21"/>
        </w:rPr>
        <w:t>）</w:t>
      </w:r>
      <w:r>
        <w:rPr>
          <w:rFonts w:ascii="宋体" w:hAnsi="宋体" w:hint="eastAsia"/>
          <w:snapToGrid w:val="0"/>
          <w:color w:val="000000"/>
          <w:kern w:val="0"/>
          <w:szCs w:val="21"/>
        </w:rPr>
        <w:t>本次评估以估价对象在价值时点保持现状、持续使用为估价前提。</w:t>
      </w:r>
    </w:p>
    <w:p w:rsidR="00415716" w:rsidRDefault="00415716" w:rsidP="00415716">
      <w:pPr>
        <w:spacing w:line="360" w:lineRule="auto"/>
        <w:jc w:val="left"/>
        <w:rPr>
          <w:rFonts w:ascii="宋体" w:hAnsi="宋体"/>
          <w:snapToGrid w:val="0"/>
          <w:color w:val="000000"/>
          <w:kern w:val="0"/>
          <w:szCs w:val="21"/>
        </w:rPr>
      </w:pPr>
      <w:r>
        <w:rPr>
          <w:rFonts w:ascii="宋体" w:hAnsi="宋体" w:hint="eastAsia"/>
          <w:snapToGrid w:val="0"/>
          <w:color w:val="000000"/>
          <w:kern w:val="0"/>
          <w:szCs w:val="21"/>
        </w:rPr>
        <w:t>（2）报告中使用的各参数均以价值时点的国家、地方颁布的有关标准执行。</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lastRenderedPageBreak/>
        <w:t>七、特别提示：</w:t>
      </w:r>
    </w:p>
    <w:p w:rsidR="00415716" w:rsidRDefault="00415716" w:rsidP="00415716">
      <w:pPr>
        <w:adjustRightInd w:val="0"/>
        <w:snapToGrid w:val="0"/>
        <w:spacing w:line="440" w:lineRule="exact"/>
        <w:ind w:firstLine="480"/>
        <w:rPr>
          <w:rFonts w:ascii="宋体" w:hAnsi="宋体"/>
          <w:sz w:val="24"/>
          <w:szCs w:val="18"/>
          <w:lang w:val="zh-CN"/>
        </w:rPr>
      </w:pPr>
      <w:r>
        <w:rPr>
          <w:rFonts w:ascii="宋体" w:hAnsi="宋体" w:hint="eastAsia"/>
          <w:sz w:val="24"/>
          <w:szCs w:val="18"/>
        </w:rPr>
        <w:t>1</w:t>
      </w:r>
      <w:r>
        <w:rPr>
          <w:rFonts w:ascii="宋体" w:hAnsi="宋体" w:hint="eastAsia"/>
          <w:sz w:val="24"/>
          <w:szCs w:val="18"/>
          <w:lang w:val="zh-CN"/>
        </w:rPr>
        <w:t>.本报告中估价结果依据《房屋信息摘要3》（业务件号：权0350108）</w:t>
      </w:r>
      <w:r>
        <w:rPr>
          <w:rFonts w:ascii="宋体" w:hAnsi="宋体" w:hint="eastAsia"/>
          <w:sz w:val="24"/>
          <w:szCs w:val="18"/>
        </w:rPr>
        <w:t>和</w:t>
      </w:r>
      <w:r>
        <w:rPr>
          <w:rFonts w:ascii="宋体" w:hAnsi="宋体" w:hint="eastAsia"/>
          <w:snapToGrid w:val="0"/>
          <w:kern w:val="0"/>
          <w:sz w:val="24"/>
          <w:lang w:val="zh-CN"/>
        </w:rPr>
        <w:t>《</w:t>
      </w:r>
      <w:r>
        <w:rPr>
          <w:rFonts w:ascii="宋体" w:hAnsi="宋体" w:hint="eastAsia"/>
          <w:snapToGrid w:val="0"/>
          <w:kern w:val="0"/>
          <w:sz w:val="24"/>
        </w:rPr>
        <w:t>开发单位共用宗变更土地使用权审批表</w:t>
      </w:r>
      <w:r>
        <w:rPr>
          <w:rFonts w:ascii="宋体" w:hAnsi="宋体" w:hint="eastAsia"/>
          <w:snapToGrid w:val="0"/>
          <w:kern w:val="0"/>
          <w:sz w:val="24"/>
          <w:lang w:val="zh-CN"/>
        </w:rPr>
        <w:t>》（国土证号：双国用（2013）第15209号）</w:t>
      </w:r>
      <w:r>
        <w:rPr>
          <w:rFonts w:ascii="宋体" w:hAnsi="宋体" w:hint="eastAsia"/>
          <w:sz w:val="24"/>
          <w:szCs w:val="18"/>
          <w:lang w:val="zh-CN"/>
        </w:rPr>
        <w:t>登记之面积计算得到。</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2.估价结果为房地产市场价值，未考虑快速变现等处分方式带来的影响。报告所称“市场价值”是指估价对象在保持现有用途并持续经营，以及在保持价值时点之状况和外部经济环境的前提下，为本报告书所确定的估价目的而提出的公允估价意见。该估价意见是指假定在充分发达的公开市场条件下，交易双方在交易地位平等、充分了解估价对象相关市场信息及交易双方独立和理智进行判断的前提下形成的公平市场价格。该价格并不代表具体资产在涉及产权或资产形态转变时的实际交易价格。</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 xml:space="preserve"> </w:t>
      </w:r>
    </w:p>
    <w:p w:rsidR="00415716" w:rsidRDefault="00415716" w:rsidP="00415716">
      <w:pPr>
        <w:adjustRightInd w:val="0"/>
        <w:snapToGrid w:val="0"/>
        <w:spacing w:line="440" w:lineRule="exact"/>
        <w:rPr>
          <w:rFonts w:ascii="宋体" w:hAnsi="宋体"/>
          <w:sz w:val="24"/>
          <w:szCs w:val="18"/>
        </w:rPr>
      </w:pPr>
      <w:r>
        <w:rPr>
          <w:rFonts w:ascii="宋体" w:hAnsi="宋体" w:hint="eastAsia"/>
          <w:sz w:val="24"/>
          <w:szCs w:val="18"/>
        </w:rPr>
        <w:t xml:space="preserve">    上述结论摘自川诚信房评字[2018]120136号“成都市双流区东升街道金河路43号人居·都市阳光4栋2单元16层1603号住宅用房地产司法鉴定评估”报告书，应用时必须认真阅读本估价报告书全文。</w:t>
      </w:r>
    </w:p>
    <w:p w:rsidR="00415716" w:rsidRDefault="00415716" w:rsidP="00415716">
      <w:pPr>
        <w:adjustRightInd w:val="0"/>
        <w:snapToGrid w:val="0"/>
        <w:spacing w:line="360" w:lineRule="auto"/>
        <w:ind w:firstLine="629"/>
        <w:jc w:val="right"/>
        <w:rPr>
          <w:rFonts w:ascii="宋体" w:hAnsi="宋体"/>
          <w:snapToGrid w:val="0"/>
          <w:color w:val="000000"/>
          <w:spacing w:val="20"/>
          <w:kern w:val="0"/>
          <w:sz w:val="24"/>
        </w:rPr>
      </w:pPr>
      <w:r>
        <w:rPr>
          <w:rFonts w:ascii="宋体" w:hAnsi="宋体"/>
          <w:snapToGrid w:val="0"/>
          <w:color w:val="000000"/>
          <w:spacing w:val="20"/>
          <w:kern w:val="0"/>
          <w:sz w:val="24"/>
        </w:rPr>
        <w:t xml:space="preserve">         </w:t>
      </w:r>
      <w:r>
        <w:rPr>
          <w:rFonts w:ascii="宋体" w:hAnsi="宋体" w:hint="eastAsia"/>
          <w:snapToGrid w:val="0"/>
          <w:color w:val="000000"/>
          <w:spacing w:val="20"/>
          <w:kern w:val="0"/>
          <w:sz w:val="24"/>
        </w:rPr>
        <w:t xml:space="preserve">      </w:t>
      </w:r>
      <w:r>
        <w:rPr>
          <w:rFonts w:ascii="宋体" w:hAnsi="宋体"/>
          <w:snapToGrid w:val="0"/>
          <w:color w:val="000000"/>
          <w:spacing w:val="20"/>
          <w:kern w:val="0"/>
          <w:sz w:val="24"/>
        </w:rPr>
        <w:t xml:space="preserve">    </w:t>
      </w:r>
      <w:r>
        <w:rPr>
          <w:rFonts w:ascii="宋体" w:hAnsi="宋体" w:hint="eastAsia"/>
          <w:snapToGrid w:val="0"/>
          <w:color w:val="000000"/>
          <w:spacing w:val="20"/>
          <w:kern w:val="0"/>
          <w:sz w:val="24"/>
        </w:rPr>
        <w:t xml:space="preserve">    </w:t>
      </w:r>
    </w:p>
    <w:p w:rsidR="00415716" w:rsidRDefault="00415716" w:rsidP="00415716">
      <w:pPr>
        <w:adjustRightInd w:val="0"/>
        <w:snapToGrid w:val="0"/>
        <w:spacing w:line="360" w:lineRule="auto"/>
        <w:ind w:firstLine="629"/>
        <w:jc w:val="right"/>
        <w:rPr>
          <w:rFonts w:ascii="宋体" w:hAnsi="宋体"/>
          <w:snapToGrid w:val="0"/>
          <w:color w:val="000000"/>
          <w:spacing w:val="20"/>
          <w:kern w:val="0"/>
          <w:sz w:val="24"/>
        </w:rPr>
      </w:pPr>
    </w:p>
    <w:p w:rsidR="00415716" w:rsidRDefault="00415716" w:rsidP="00415716">
      <w:pPr>
        <w:adjustRightInd w:val="0"/>
        <w:snapToGrid w:val="0"/>
        <w:spacing w:line="360" w:lineRule="auto"/>
        <w:ind w:firstLine="629"/>
        <w:jc w:val="right"/>
        <w:rPr>
          <w:rFonts w:ascii="宋体" w:hAnsi="宋体"/>
          <w:snapToGrid w:val="0"/>
          <w:color w:val="000000"/>
          <w:spacing w:val="20"/>
          <w:kern w:val="0"/>
          <w:sz w:val="24"/>
        </w:rPr>
      </w:pPr>
      <w:r>
        <w:rPr>
          <w:rFonts w:ascii="宋体" w:hAnsi="宋体" w:hint="eastAsia"/>
          <w:snapToGrid w:val="0"/>
          <w:color w:val="000000"/>
          <w:spacing w:val="20"/>
          <w:kern w:val="0"/>
          <w:sz w:val="24"/>
        </w:rPr>
        <w:t>四川诚信天恒房地产土地资产评估有限公司</w:t>
      </w:r>
    </w:p>
    <w:p w:rsidR="00415716" w:rsidRDefault="00415716" w:rsidP="00415716">
      <w:pPr>
        <w:adjustRightInd w:val="0"/>
        <w:snapToGrid w:val="0"/>
        <w:spacing w:line="360" w:lineRule="auto"/>
        <w:ind w:right="560" w:firstLine="629"/>
        <w:jc w:val="right"/>
        <w:rPr>
          <w:rFonts w:ascii="宋体" w:hAnsi="宋体"/>
          <w:snapToGrid w:val="0"/>
          <w:color w:val="000000"/>
          <w:spacing w:val="20"/>
          <w:kern w:val="0"/>
          <w:sz w:val="24"/>
        </w:rPr>
      </w:pPr>
    </w:p>
    <w:p w:rsidR="00415716" w:rsidRDefault="00415716" w:rsidP="00415716">
      <w:pPr>
        <w:adjustRightInd w:val="0"/>
        <w:snapToGrid w:val="0"/>
        <w:spacing w:line="360" w:lineRule="auto"/>
        <w:ind w:right="560" w:firstLine="629"/>
        <w:jc w:val="right"/>
        <w:rPr>
          <w:rFonts w:ascii="宋体" w:hAnsi="宋体"/>
          <w:snapToGrid w:val="0"/>
          <w:color w:val="000000"/>
          <w:spacing w:val="20"/>
          <w:kern w:val="0"/>
          <w:sz w:val="24"/>
        </w:rPr>
      </w:pPr>
      <w:r>
        <w:rPr>
          <w:rFonts w:ascii="宋体" w:hAnsi="宋体" w:hint="eastAsia"/>
          <w:snapToGrid w:val="0"/>
          <w:color w:val="000000"/>
          <w:spacing w:val="20"/>
          <w:kern w:val="0"/>
          <w:sz w:val="24"/>
        </w:rPr>
        <w:t xml:space="preserve">                          法人代表：于 艳</w:t>
      </w:r>
    </w:p>
    <w:p w:rsidR="00415716" w:rsidRDefault="00415716" w:rsidP="00415716">
      <w:pPr>
        <w:adjustRightInd w:val="0"/>
        <w:snapToGrid w:val="0"/>
        <w:spacing w:line="360" w:lineRule="auto"/>
        <w:ind w:firstLine="629"/>
        <w:jc w:val="right"/>
        <w:rPr>
          <w:rFonts w:ascii="宋体" w:hAnsi="宋体"/>
          <w:snapToGrid w:val="0"/>
          <w:color w:val="000000"/>
          <w:spacing w:val="20"/>
          <w:kern w:val="0"/>
          <w:sz w:val="24"/>
          <w:szCs w:val="22"/>
        </w:rPr>
      </w:pPr>
    </w:p>
    <w:p w:rsidR="00415716" w:rsidRDefault="00415716" w:rsidP="00415716">
      <w:pPr>
        <w:adjustRightInd w:val="0"/>
        <w:snapToGrid w:val="0"/>
        <w:spacing w:line="360" w:lineRule="auto"/>
        <w:ind w:firstLineChars="2000" w:firstLine="5600"/>
        <w:rPr>
          <w:rFonts w:ascii="宋体" w:hAnsi="宋体"/>
          <w:snapToGrid w:val="0"/>
          <w:color w:val="000000"/>
          <w:spacing w:val="20"/>
          <w:kern w:val="0"/>
          <w:sz w:val="24"/>
          <w:szCs w:val="22"/>
        </w:rPr>
        <w:sectPr w:rsidR="00415716">
          <w:headerReference w:type="default" r:id="rId10"/>
          <w:footerReference w:type="default" r:id="rId11"/>
          <w:pgSz w:w="11906" w:h="16838"/>
          <w:pgMar w:top="20" w:right="1406" w:bottom="1247" w:left="1418" w:header="2019" w:footer="851" w:gutter="0"/>
          <w:cols w:space="720"/>
          <w:docGrid w:linePitch="286"/>
        </w:sectPr>
      </w:pPr>
      <w:r>
        <w:rPr>
          <w:rFonts w:ascii="宋体" w:hAnsi="宋体" w:hint="eastAsia"/>
          <w:snapToGrid w:val="0"/>
          <w:color w:val="000000"/>
          <w:spacing w:val="20"/>
          <w:kern w:val="0"/>
          <w:sz w:val="24"/>
          <w:szCs w:val="22"/>
        </w:rPr>
        <w:t xml:space="preserve">二〇一八年十二月二十日 </w:t>
      </w:r>
    </w:p>
    <w:p w:rsidR="00415716" w:rsidRDefault="00415716" w:rsidP="00415716">
      <w:pPr>
        <w:pStyle w:val="1"/>
        <w:adjustRightInd w:val="0"/>
        <w:snapToGrid w:val="0"/>
        <w:spacing w:before="0" w:after="0" w:line="440" w:lineRule="exact"/>
        <w:jc w:val="center"/>
        <w:rPr>
          <w:snapToGrid w:val="0"/>
          <w:color w:val="000000"/>
          <w:sz w:val="28"/>
        </w:rPr>
      </w:pPr>
      <w:bookmarkStart w:id="10" w:name="_Toc139699691"/>
      <w:bookmarkStart w:id="11" w:name="_Toc139699721"/>
      <w:bookmarkStart w:id="12" w:name="_Toc166130559"/>
    </w:p>
    <w:p w:rsidR="00415716" w:rsidRDefault="00415716" w:rsidP="00415716">
      <w:pPr>
        <w:pStyle w:val="1"/>
        <w:adjustRightInd w:val="0"/>
        <w:snapToGrid w:val="0"/>
        <w:spacing w:before="0" w:after="0" w:line="440" w:lineRule="exact"/>
        <w:jc w:val="center"/>
        <w:rPr>
          <w:snapToGrid w:val="0"/>
          <w:color w:val="000000"/>
          <w:sz w:val="28"/>
        </w:rPr>
      </w:pPr>
      <w:r>
        <w:rPr>
          <w:snapToGrid w:val="0"/>
          <w:color w:val="000000"/>
          <w:sz w:val="28"/>
        </w:rPr>
        <w:tab/>
      </w:r>
    </w:p>
    <w:p w:rsidR="00415716" w:rsidRDefault="00415716" w:rsidP="00415716">
      <w:pPr>
        <w:pStyle w:val="1"/>
        <w:adjustRightInd w:val="0"/>
        <w:snapToGrid w:val="0"/>
        <w:spacing w:before="0" w:after="0" w:line="440" w:lineRule="exact"/>
        <w:jc w:val="center"/>
        <w:rPr>
          <w:snapToGrid w:val="0"/>
          <w:color w:val="000000"/>
          <w:sz w:val="28"/>
        </w:rPr>
      </w:pPr>
    </w:p>
    <w:p w:rsidR="00415716" w:rsidRDefault="00415716" w:rsidP="00415716">
      <w:pPr>
        <w:pStyle w:val="1"/>
        <w:adjustRightInd w:val="0"/>
        <w:snapToGrid w:val="0"/>
        <w:spacing w:before="0" w:after="0" w:line="440" w:lineRule="exact"/>
        <w:jc w:val="center"/>
        <w:rPr>
          <w:rFonts w:ascii="宋体" w:hAnsi="宋体"/>
          <w:snapToGrid w:val="0"/>
          <w:kern w:val="0"/>
          <w:sz w:val="28"/>
        </w:rPr>
      </w:pPr>
      <w:bookmarkStart w:id="13" w:name="_Toc13220"/>
      <w:bookmarkStart w:id="14" w:name="_Toc24765"/>
      <w:r>
        <w:rPr>
          <w:rFonts w:ascii="宋体" w:hAnsi="宋体" w:hint="eastAsia"/>
          <w:snapToGrid w:val="0"/>
          <w:kern w:val="0"/>
          <w:sz w:val="28"/>
        </w:rPr>
        <w:t>估</w:t>
      </w:r>
      <w:r>
        <w:rPr>
          <w:rFonts w:ascii="宋体" w:hAnsi="宋体"/>
          <w:snapToGrid w:val="0"/>
          <w:kern w:val="0"/>
          <w:sz w:val="28"/>
        </w:rPr>
        <w:t xml:space="preserve"> </w:t>
      </w:r>
      <w:r>
        <w:rPr>
          <w:rFonts w:ascii="宋体" w:hAnsi="宋体" w:hint="eastAsia"/>
          <w:snapToGrid w:val="0"/>
          <w:kern w:val="0"/>
          <w:sz w:val="28"/>
        </w:rPr>
        <w:t>价</w:t>
      </w:r>
      <w:r>
        <w:rPr>
          <w:rFonts w:ascii="宋体" w:hAnsi="宋体"/>
          <w:snapToGrid w:val="0"/>
          <w:kern w:val="0"/>
          <w:sz w:val="28"/>
        </w:rPr>
        <w:t xml:space="preserve"> </w:t>
      </w:r>
      <w:r>
        <w:rPr>
          <w:rFonts w:ascii="宋体" w:hAnsi="宋体" w:hint="eastAsia"/>
          <w:snapToGrid w:val="0"/>
          <w:kern w:val="0"/>
          <w:sz w:val="28"/>
        </w:rPr>
        <w:t>师</w:t>
      </w:r>
      <w:r>
        <w:rPr>
          <w:rFonts w:ascii="宋体" w:hAnsi="宋体"/>
          <w:snapToGrid w:val="0"/>
          <w:kern w:val="0"/>
          <w:sz w:val="28"/>
        </w:rPr>
        <w:t xml:space="preserve"> </w:t>
      </w:r>
      <w:r>
        <w:rPr>
          <w:rFonts w:ascii="宋体" w:hAnsi="宋体" w:hint="eastAsia"/>
          <w:snapToGrid w:val="0"/>
          <w:kern w:val="0"/>
          <w:sz w:val="28"/>
        </w:rPr>
        <w:t>声</w:t>
      </w:r>
      <w:r>
        <w:rPr>
          <w:rFonts w:ascii="宋体" w:hAnsi="宋体"/>
          <w:snapToGrid w:val="0"/>
          <w:kern w:val="0"/>
          <w:sz w:val="28"/>
        </w:rPr>
        <w:t xml:space="preserve"> </w:t>
      </w:r>
      <w:r>
        <w:rPr>
          <w:rFonts w:ascii="宋体" w:hAnsi="宋体" w:hint="eastAsia"/>
          <w:snapToGrid w:val="0"/>
          <w:kern w:val="0"/>
          <w:sz w:val="28"/>
        </w:rPr>
        <w:t>明</w:t>
      </w:r>
      <w:bookmarkEnd w:id="10"/>
      <w:bookmarkEnd w:id="11"/>
      <w:bookmarkEnd w:id="12"/>
      <w:bookmarkEnd w:id="13"/>
      <w:bookmarkEnd w:id="14"/>
    </w:p>
    <w:p w:rsidR="00415716" w:rsidRDefault="00415716" w:rsidP="00415716">
      <w:pPr>
        <w:adjustRightInd w:val="0"/>
        <w:snapToGrid w:val="0"/>
        <w:spacing w:line="300" w:lineRule="auto"/>
        <w:rPr>
          <w:rFonts w:ascii="宋体" w:hAnsi="宋体"/>
          <w:snapToGrid w:val="0"/>
          <w:color w:val="000000"/>
          <w:kern w:val="0"/>
          <w:sz w:val="24"/>
        </w:rPr>
      </w:pPr>
    </w:p>
    <w:p w:rsidR="00415716" w:rsidRDefault="00415716" w:rsidP="00415716">
      <w:pPr>
        <w:adjustRightInd w:val="0"/>
        <w:snapToGrid w:val="0"/>
        <w:spacing w:line="360" w:lineRule="auto"/>
        <w:rPr>
          <w:rFonts w:ascii="宋体" w:hAnsi="宋体"/>
          <w:snapToGrid w:val="0"/>
          <w:color w:val="000000"/>
          <w:kern w:val="0"/>
          <w:sz w:val="24"/>
        </w:rPr>
      </w:pPr>
    </w:p>
    <w:p w:rsidR="00415716" w:rsidRDefault="00415716" w:rsidP="00415716">
      <w:pPr>
        <w:adjustRightInd w:val="0"/>
        <w:snapToGrid w:val="0"/>
        <w:spacing w:line="360" w:lineRule="auto"/>
        <w:rPr>
          <w:rFonts w:ascii="宋体" w:hAnsi="宋体"/>
          <w:snapToGrid w:val="0"/>
          <w:color w:val="000000"/>
          <w:kern w:val="0"/>
          <w:sz w:val="24"/>
        </w:rPr>
      </w:pPr>
    </w:p>
    <w:p w:rsidR="00415716" w:rsidRDefault="00415716" w:rsidP="00415716">
      <w:pPr>
        <w:adjustRightInd w:val="0"/>
        <w:snapToGrid w:val="0"/>
        <w:spacing w:line="360" w:lineRule="auto"/>
        <w:rPr>
          <w:rFonts w:ascii="宋体" w:hAnsi="宋体"/>
          <w:snapToGrid w:val="0"/>
          <w:color w:val="000000"/>
          <w:kern w:val="0"/>
          <w:sz w:val="24"/>
        </w:rPr>
      </w:pPr>
      <w:r>
        <w:rPr>
          <w:rFonts w:ascii="宋体" w:hAnsi="宋体" w:hint="eastAsia"/>
          <w:snapToGrid w:val="0"/>
          <w:color w:val="000000"/>
          <w:kern w:val="0"/>
          <w:sz w:val="24"/>
        </w:rPr>
        <w:t>我们郑重声明：</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snapToGrid w:val="0"/>
          <w:color w:val="000000"/>
          <w:kern w:val="0"/>
          <w:sz w:val="24"/>
        </w:rPr>
        <w:t>1.</w:t>
      </w:r>
      <w:r>
        <w:rPr>
          <w:rFonts w:ascii="宋体" w:hAnsi="宋体" w:hint="eastAsia"/>
          <w:snapToGrid w:val="0"/>
          <w:color w:val="000000"/>
          <w:kern w:val="0"/>
          <w:sz w:val="24"/>
        </w:rPr>
        <w:t>我们在川诚信房评字[2018]120136号“</w:t>
      </w:r>
      <w:r>
        <w:rPr>
          <w:rFonts w:ascii="宋体" w:hAnsi="宋体" w:hint="eastAsia"/>
          <w:snapToGrid w:val="0"/>
          <w:kern w:val="0"/>
          <w:sz w:val="24"/>
        </w:rPr>
        <w:t>成都市双流区东升街道金河路43号人居·都市阳光4栋2单元16层1603号住宅用房地产司法鉴定评估</w:t>
      </w:r>
      <w:r>
        <w:rPr>
          <w:rFonts w:ascii="宋体" w:hAnsi="宋体" w:hint="eastAsia"/>
          <w:snapToGrid w:val="0"/>
          <w:color w:val="000000"/>
          <w:kern w:val="0"/>
          <w:sz w:val="24"/>
        </w:rPr>
        <w:t>”报告中陈述的事实是真实和准确的。</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snapToGrid w:val="0"/>
          <w:color w:val="000000"/>
          <w:kern w:val="0"/>
          <w:sz w:val="24"/>
        </w:rPr>
        <w:t>2.</w:t>
      </w:r>
      <w:r>
        <w:rPr>
          <w:rFonts w:ascii="宋体" w:hAnsi="宋体" w:hint="eastAsia"/>
          <w:snapToGrid w:val="0"/>
          <w:color w:val="000000"/>
          <w:kern w:val="0"/>
          <w:sz w:val="24"/>
        </w:rPr>
        <w:t>本估价报告中的分析、意见和结论是我们自己公正的专业分析、意见和结论，但受本估价报告中已说明的“估价的假设和限制条件”的限制。</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snapToGrid w:val="0"/>
          <w:color w:val="000000"/>
          <w:kern w:val="0"/>
          <w:sz w:val="24"/>
        </w:rPr>
        <w:t>3.</w:t>
      </w:r>
      <w:r>
        <w:rPr>
          <w:rFonts w:ascii="宋体" w:hAnsi="宋体" w:hint="eastAsia"/>
          <w:snapToGrid w:val="0"/>
          <w:color w:val="000000"/>
          <w:kern w:val="0"/>
          <w:sz w:val="24"/>
        </w:rPr>
        <w:t>我们与本估价报告中的估价对象没有利害关系，也与有关当事人没有个人利害关系和偏见。</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snapToGrid w:val="0"/>
          <w:color w:val="000000"/>
          <w:kern w:val="0"/>
          <w:sz w:val="24"/>
        </w:rPr>
        <w:t>4.</w:t>
      </w:r>
      <w:r>
        <w:rPr>
          <w:rFonts w:ascii="宋体" w:hAnsi="宋体" w:hint="eastAsia"/>
          <w:snapToGrid w:val="0"/>
          <w:color w:val="000000"/>
          <w:kern w:val="0"/>
          <w:sz w:val="24"/>
        </w:rPr>
        <w:t xml:space="preserve"> 我们依照《中华人民共和国资产评估法》（中华人民共和国主席令第46号）、中华人民共和国国家标准</w:t>
      </w:r>
      <w:r>
        <w:rPr>
          <w:rFonts w:ascii="宋体" w:hAnsi="宋体"/>
          <w:snapToGrid w:val="0"/>
          <w:color w:val="000000"/>
          <w:kern w:val="0"/>
          <w:sz w:val="24"/>
        </w:rPr>
        <w:t>GB/T50291</w:t>
      </w:r>
      <w:r>
        <w:rPr>
          <w:rFonts w:ascii="宋体" w:hAnsi="宋体" w:hint="eastAsia"/>
          <w:snapToGrid w:val="0"/>
          <w:color w:val="000000"/>
          <w:kern w:val="0"/>
          <w:sz w:val="24"/>
        </w:rPr>
        <w:t>-2015《房地产估价规范》、</w:t>
      </w:r>
      <w:r>
        <w:rPr>
          <w:rFonts w:ascii="宋体" w:hAnsi="宋体"/>
          <w:snapToGrid w:val="0"/>
          <w:color w:val="000000"/>
          <w:kern w:val="0"/>
          <w:sz w:val="24"/>
        </w:rPr>
        <w:t>GB/T</w:t>
      </w:r>
      <w:r>
        <w:rPr>
          <w:rFonts w:ascii="宋体" w:hAnsi="宋体" w:hint="eastAsia"/>
          <w:snapToGrid w:val="0"/>
          <w:color w:val="000000"/>
          <w:kern w:val="0"/>
          <w:sz w:val="24"/>
        </w:rPr>
        <w:t>18508-2014《城镇土地估价规程》、</w:t>
      </w:r>
      <w:r>
        <w:rPr>
          <w:rFonts w:hAnsi="宋体" w:hint="eastAsia"/>
          <w:snapToGrid w:val="0"/>
          <w:sz w:val="24"/>
        </w:rPr>
        <w:t>《司法鉴定程序通则》</w:t>
      </w:r>
      <w:r>
        <w:rPr>
          <w:rFonts w:ascii="宋体" w:hAnsi="宋体" w:hint="eastAsia"/>
          <w:snapToGrid w:val="0"/>
          <w:color w:val="000000"/>
          <w:kern w:val="0"/>
          <w:sz w:val="24"/>
        </w:rPr>
        <w:t>、</w:t>
      </w:r>
      <w:hyperlink r:id="rId12" w:tgtFrame="_blank" w:history="1">
        <w:r>
          <w:rPr>
            <w:rFonts w:ascii="宋体" w:hAnsi="宋体"/>
            <w:snapToGrid w:val="0"/>
            <w:color w:val="000000"/>
            <w:kern w:val="0"/>
            <w:sz w:val="24"/>
          </w:rPr>
          <w:t>《房地产司法鉴定评估指导意见》</w:t>
        </w:r>
      </w:hyperlink>
      <w:r>
        <w:rPr>
          <w:rFonts w:ascii="宋体" w:hAnsi="宋体"/>
          <w:snapToGrid w:val="0"/>
          <w:color w:val="000000"/>
          <w:kern w:val="0"/>
          <w:sz w:val="24"/>
        </w:rPr>
        <w:t>（试行）川建房发〔2011〕89号</w:t>
      </w:r>
      <w:r>
        <w:rPr>
          <w:rFonts w:ascii="宋体" w:hAnsi="宋体" w:hint="eastAsia"/>
          <w:snapToGrid w:val="0"/>
          <w:color w:val="000000"/>
          <w:kern w:val="0"/>
          <w:sz w:val="24"/>
        </w:rPr>
        <w:t>、GB/T50899-2013《房地产估价基本术语》等进行分析，形成意见和结论，撰写本估价报告。</w:t>
      </w: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spacing w:line="360" w:lineRule="auto"/>
        <w:jc w:val="center"/>
        <w:rPr>
          <w:rFonts w:ascii="宋体" w:hAnsi="宋体"/>
          <w:snapToGrid w:val="0"/>
          <w:color w:val="000000"/>
          <w:kern w:val="0"/>
          <w:sz w:val="24"/>
        </w:rPr>
      </w:pPr>
    </w:p>
    <w:p w:rsidR="00415716" w:rsidRDefault="00415716" w:rsidP="00415716">
      <w:pPr>
        <w:pStyle w:val="1"/>
        <w:adjustRightInd w:val="0"/>
        <w:snapToGrid w:val="0"/>
        <w:spacing w:before="0" w:after="0" w:line="360" w:lineRule="auto"/>
        <w:jc w:val="center"/>
        <w:rPr>
          <w:rFonts w:ascii="宋体" w:hAnsi="宋体"/>
          <w:snapToGrid w:val="0"/>
          <w:kern w:val="0"/>
          <w:sz w:val="28"/>
        </w:rPr>
      </w:pPr>
      <w:bookmarkStart w:id="15" w:name="_Toc139699692"/>
      <w:bookmarkStart w:id="16" w:name="_Toc139699722"/>
      <w:bookmarkStart w:id="17" w:name="_Toc166130560"/>
      <w:bookmarkStart w:id="18" w:name="_Toc31742"/>
      <w:bookmarkStart w:id="19" w:name="_Toc4926"/>
      <w:r>
        <w:rPr>
          <w:rFonts w:ascii="宋体" w:hAnsi="宋体" w:hint="eastAsia"/>
          <w:snapToGrid w:val="0"/>
          <w:kern w:val="0"/>
          <w:sz w:val="28"/>
        </w:rPr>
        <w:t>估价假设和限制条件</w:t>
      </w:r>
      <w:bookmarkEnd w:id="15"/>
      <w:bookmarkEnd w:id="16"/>
      <w:bookmarkEnd w:id="17"/>
      <w:bookmarkEnd w:id="18"/>
      <w:bookmarkEnd w:id="19"/>
    </w:p>
    <w:p w:rsidR="00415716" w:rsidRDefault="00415716" w:rsidP="00415716">
      <w:pPr>
        <w:adjustRightInd w:val="0"/>
        <w:snapToGrid w:val="0"/>
        <w:spacing w:line="440" w:lineRule="exact"/>
        <w:ind w:leftChars="200" w:left="420"/>
        <w:rPr>
          <w:rFonts w:ascii="宋体" w:hAnsi="宋体"/>
          <w:b/>
          <w:bCs/>
          <w:snapToGrid w:val="0"/>
          <w:kern w:val="0"/>
          <w:sz w:val="24"/>
        </w:rPr>
      </w:pPr>
      <w:r>
        <w:rPr>
          <w:rFonts w:ascii="宋体" w:hAnsi="宋体" w:hint="eastAsia"/>
          <w:b/>
          <w:bCs/>
          <w:snapToGrid w:val="0"/>
          <w:kern w:val="0"/>
          <w:sz w:val="24"/>
        </w:rPr>
        <w:t>一、一般假设</w:t>
      </w:r>
    </w:p>
    <w:p w:rsidR="00415716" w:rsidRDefault="00415716" w:rsidP="00415716">
      <w:pPr>
        <w:adjustRightInd w:val="0"/>
        <w:snapToGrid w:val="0"/>
        <w:spacing w:line="440" w:lineRule="exact"/>
        <w:ind w:leftChars="200" w:left="420"/>
        <w:rPr>
          <w:rFonts w:ascii="宋体" w:hAnsi="宋体"/>
          <w:snapToGrid w:val="0"/>
          <w:kern w:val="0"/>
          <w:sz w:val="24"/>
        </w:rPr>
      </w:pPr>
      <w:r>
        <w:rPr>
          <w:rFonts w:ascii="宋体" w:hAnsi="宋体" w:hint="eastAsia"/>
          <w:snapToGrid w:val="0"/>
          <w:kern w:val="0"/>
          <w:sz w:val="24"/>
        </w:rPr>
        <w:t>1.估价对象产权清晰，手续齐全，可在公开市场上自由转让。</w:t>
      </w:r>
    </w:p>
    <w:p w:rsidR="00415716" w:rsidRDefault="00415716" w:rsidP="00415716">
      <w:pPr>
        <w:adjustRightInd w:val="0"/>
        <w:snapToGrid w:val="0"/>
        <w:spacing w:line="440" w:lineRule="exact"/>
        <w:rPr>
          <w:rFonts w:ascii="宋体" w:hAnsi="宋体"/>
          <w:snapToGrid w:val="0"/>
          <w:kern w:val="0"/>
          <w:sz w:val="24"/>
        </w:rPr>
      </w:pPr>
      <w:r>
        <w:rPr>
          <w:rFonts w:ascii="宋体" w:hAnsi="宋体" w:hint="eastAsia"/>
          <w:snapToGrid w:val="0"/>
          <w:kern w:val="0"/>
          <w:sz w:val="24"/>
        </w:rPr>
        <w:t xml:space="preserve">   2.估价委托人提供了估价对象的《房屋信息摘要3》（业务件号：权0350108）复印件，注册房地产估价师查询了估价对象的《房屋信息摘要3》（业务件号：权0350108）、《开发单位共用宗变更土地使用权审批表》（国土证号：双国用（2013）第15209号），我们对权属证书上记载的权属、面积、用途等资料进行了审慎检查和核实，估价委托人提供的资料合法、真实、准确、完整。</w:t>
      </w:r>
    </w:p>
    <w:p w:rsidR="00415716" w:rsidRDefault="00415716" w:rsidP="00415716">
      <w:pPr>
        <w:adjustRightInd w:val="0"/>
        <w:snapToGrid w:val="0"/>
        <w:spacing w:line="440" w:lineRule="exact"/>
        <w:ind w:leftChars="200" w:left="420"/>
        <w:rPr>
          <w:rFonts w:ascii="宋体" w:hAnsi="宋体"/>
          <w:snapToGrid w:val="0"/>
          <w:kern w:val="0"/>
          <w:sz w:val="24"/>
        </w:rPr>
      </w:pPr>
      <w:r>
        <w:rPr>
          <w:rFonts w:ascii="宋体" w:hAnsi="宋体" w:hint="eastAsia"/>
          <w:snapToGrid w:val="0"/>
          <w:kern w:val="0"/>
          <w:sz w:val="24"/>
        </w:rPr>
        <w:t>3.市场供应关系、市场结构保持稳定、未发生重大变化或实质性改变。</w:t>
      </w:r>
    </w:p>
    <w:p w:rsidR="00415716" w:rsidRDefault="00415716" w:rsidP="00415716">
      <w:pPr>
        <w:adjustRightInd w:val="0"/>
        <w:snapToGrid w:val="0"/>
        <w:spacing w:line="440" w:lineRule="exact"/>
        <w:ind w:leftChars="200" w:left="420"/>
        <w:rPr>
          <w:rFonts w:ascii="宋体" w:hAnsi="宋体"/>
          <w:snapToGrid w:val="0"/>
          <w:kern w:val="0"/>
          <w:sz w:val="24"/>
        </w:rPr>
      </w:pPr>
      <w:r>
        <w:rPr>
          <w:rFonts w:ascii="宋体" w:hAnsi="宋体" w:hint="eastAsia"/>
          <w:snapToGrid w:val="0"/>
          <w:kern w:val="0"/>
          <w:sz w:val="24"/>
        </w:rPr>
        <w:t>4.注册房地产估价师已对房屋安全、环境污染等影响估价对象价值的重大因素给予</w:t>
      </w:r>
    </w:p>
    <w:p w:rsidR="00415716" w:rsidRDefault="00415716" w:rsidP="00415716">
      <w:pPr>
        <w:adjustRightInd w:val="0"/>
        <w:snapToGrid w:val="0"/>
        <w:spacing w:line="440" w:lineRule="exact"/>
        <w:rPr>
          <w:rFonts w:ascii="宋体" w:hAnsi="宋体"/>
          <w:snapToGrid w:val="0"/>
          <w:kern w:val="0"/>
          <w:sz w:val="24"/>
        </w:rPr>
      </w:pPr>
      <w:r>
        <w:rPr>
          <w:rFonts w:ascii="宋体" w:hAnsi="宋体" w:hint="eastAsia"/>
          <w:snapToGrid w:val="0"/>
          <w:kern w:val="0"/>
          <w:sz w:val="24"/>
        </w:rPr>
        <w:t>了关注，在无理由怀疑估价对象存在隐患且无相应的专业机构进行鉴定、检测的情况下，假定估价对象能正常安全使用。</w:t>
      </w:r>
    </w:p>
    <w:p w:rsidR="00415716" w:rsidRDefault="00415716" w:rsidP="00415716">
      <w:pPr>
        <w:numPr>
          <w:ilvl w:val="0"/>
          <w:numId w:val="3"/>
        </w:numPr>
        <w:adjustRightInd w:val="0"/>
        <w:snapToGrid w:val="0"/>
        <w:spacing w:line="440" w:lineRule="exact"/>
        <w:ind w:leftChars="200" w:left="420"/>
        <w:rPr>
          <w:rFonts w:ascii="宋体" w:hAnsi="宋体"/>
          <w:snapToGrid w:val="0"/>
          <w:kern w:val="0"/>
          <w:sz w:val="24"/>
        </w:rPr>
      </w:pPr>
      <w:r>
        <w:rPr>
          <w:rFonts w:ascii="宋体" w:hAnsi="宋体" w:hint="eastAsia"/>
          <w:snapToGrid w:val="0"/>
          <w:kern w:val="0"/>
          <w:sz w:val="24"/>
        </w:rPr>
        <w:t>估价对象在价值时点的房地产市场为公开、平等、自愿的交易市场，即能满足以</w:t>
      </w:r>
    </w:p>
    <w:p w:rsidR="00415716" w:rsidRDefault="00415716" w:rsidP="00415716">
      <w:pPr>
        <w:adjustRightInd w:val="0"/>
        <w:snapToGrid w:val="0"/>
        <w:spacing w:line="440" w:lineRule="exact"/>
        <w:rPr>
          <w:rFonts w:ascii="宋体" w:hAnsi="宋体"/>
          <w:snapToGrid w:val="0"/>
          <w:kern w:val="0"/>
          <w:sz w:val="24"/>
        </w:rPr>
      </w:pPr>
      <w:r>
        <w:rPr>
          <w:rFonts w:ascii="宋体" w:hAnsi="宋体" w:hint="eastAsia"/>
          <w:snapToGrid w:val="0"/>
          <w:kern w:val="0"/>
          <w:sz w:val="24"/>
        </w:rPr>
        <w:t>下条件：</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（1）交易双方是自愿地进行交易；</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（2）交易双方进行交易的目的是追求自身利益的最大化；</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（3）交易双方具有必要的专业知识，并了解交易对象；</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（4）交易双方掌握必要的市场信息；</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（5）交易双方有较充裕的时间进行交易；</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（6）不存在特殊买家的附加出价。</w:t>
      </w:r>
    </w:p>
    <w:p w:rsidR="00415716" w:rsidRDefault="00415716" w:rsidP="00415716">
      <w:pPr>
        <w:adjustRightInd w:val="0"/>
        <w:snapToGrid w:val="0"/>
        <w:spacing w:line="440" w:lineRule="exact"/>
        <w:ind w:firstLine="540"/>
        <w:rPr>
          <w:rFonts w:ascii="宋体" w:hAnsi="宋体"/>
          <w:snapToGrid w:val="0"/>
          <w:kern w:val="0"/>
          <w:sz w:val="24"/>
        </w:rPr>
      </w:pPr>
      <w:r>
        <w:rPr>
          <w:rFonts w:ascii="宋体" w:hAnsi="宋体" w:hint="eastAsia"/>
          <w:snapToGrid w:val="0"/>
          <w:kern w:val="0"/>
          <w:sz w:val="24"/>
        </w:rPr>
        <w:t>6.估价对象应缴纳的各种税费已按国家、省、市法律、法规、规章缴纳完毕，并取得相应的产权依据和其它法律保护依据。委估对象已办理《房屋所有权证》，无理由怀疑其拖欠增值税及附加、土地增值税、房产税、土地使用税等税费，本次估价以估价对象无拖欠国家税费为假设前提。</w:t>
      </w:r>
    </w:p>
    <w:p w:rsidR="00415716" w:rsidRDefault="00415716" w:rsidP="00415716">
      <w:pPr>
        <w:adjustRightInd w:val="0"/>
        <w:snapToGrid w:val="0"/>
        <w:spacing w:line="440" w:lineRule="exact"/>
        <w:ind w:firstLine="540"/>
        <w:rPr>
          <w:rFonts w:ascii="宋体" w:hAnsi="宋体"/>
          <w:snapToGrid w:val="0"/>
          <w:color w:val="FF0000"/>
          <w:kern w:val="0"/>
          <w:sz w:val="24"/>
        </w:rPr>
      </w:pPr>
      <w:r>
        <w:rPr>
          <w:rFonts w:ascii="宋体" w:hAnsi="宋体" w:hint="eastAsia"/>
          <w:snapToGrid w:val="0"/>
          <w:kern w:val="0"/>
          <w:sz w:val="24"/>
        </w:rPr>
        <w:t>7.本次估价基于目前及未来的社会政治环境和房地产市场是政策稳定的前提进行估价。本次估价中所涉及的房地产价格、成本、税额等都是根据当前市场状况确定的，均不考虑未来的异常变动。</w:t>
      </w:r>
    </w:p>
    <w:p w:rsidR="00415716" w:rsidRDefault="00415716" w:rsidP="00415716">
      <w:pPr>
        <w:adjustRightInd w:val="0"/>
        <w:snapToGrid w:val="0"/>
        <w:spacing w:line="440" w:lineRule="exact"/>
        <w:ind w:firstLine="540"/>
        <w:rPr>
          <w:rFonts w:ascii="宋体" w:hAnsi="宋体"/>
          <w:snapToGrid w:val="0"/>
          <w:kern w:val="0"/>
          <w:sz w:val="24"/>
        </w:rPr>
      </w:pPr>
      <w:r>
        <w:rPr>
          <w:rFonts w:ascii="宋体" w:hAnsi="宋体" w:hint="eastAsia"/>
          <w:snapToGrid w:val="0"/>
          <w:kern w:val="0"/>
          <w:sz w:val="24"/>
        </w:rPr>
        <w:t>8.本次评估以估价对象在价值时点保持现状、按法定用途整体持续使用、未与任何一方签订针对估价对象的无限期或影响估价价值的租赁协议为估价前提。</w:t>
      </w:r>
    </w:p>
    <w:p w:rsidR="00415716" w:rsidRDefault="00415716" w:rsidP="00415716">
      <w:pPr>
        <w:adjustRightInd w:val="0"/>
        <w:snapToGrid w:val="0"/>
        <w:spacing w:line="440" w:lineRule="exact"/>
        <w:ind w:firstLineChars="200" w:firstLine="482"/>
        <w:rPr>
          <w:rFonts w:ascii="宋体" w:hAnsi="宋体"/>
          <w:b/>
          <w:bCs/>
          <w:snapToGrid w:val="0"/>
          <w:kern w:val="0"/>
          <w:sz w:val="24"/>
        </w:rPr>
      </w:pPr>
      <w:r>
        <w:rPr>
          <w:rFonts w:ascii="宋体" w:hAnsi="宋体" w:hint="eastAsia"/>
          <w:b/>
          <w:bCs/>
          <w:snapToGrid w:val="0"/>
          <w:kern w:val="0"/>
          <w:sz w:val="24"/>
        </w:rPr>
        <w:t>二、未定事项假设</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1.本报告出具的价格包含了国有土地使用权出让金。若至价值时点止，原产权人尚有</w:t>
      </w:r>
      <w:r>
        <w:rPr>
          <w:rFonts w:ascii="宋体" w:hAnsi="宋体" w:hint="eastAsia"/>
          <w:snapToGrid w:val="0"/>
          <w:kern w:val="0"/>
          <w:sz w:val="24"/>
        </w:rPr>
        <w:lastRenderedPageBreak/>
        <w:t>任何有关估价对象的应缴未缴税费，应按照规定缴纳或从评估价值中相应扣减。</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2.根据估价委托人提供的资料，均未记载估价对象的规划设计条件指标。注册房地产估价师现场查勘，估价对象所在小区为完工建筑并已交付使用；故本次估价假设委估对象的规划设计条件指标符合相关规定。</w:t>
      </w:r>
    </w:p>
    <w:p w:rsidR="00415716" w:rsidRDefault="00415716" w:rsidP="00415716">
      <w:pPr>
        <w:adjustRightInd w:val="0"/>
        <w:snapToGrid w:val="0"/>
        <w:spacing w:line="440" w:lineRule="exact"/>
        <w:ind w:firstLineChars="200" w:firstLine="480"/>
        <w:rPr>
          <w:rFonts w:ascii="宋体" w:hAnsi="宋体"/>
          <w:snapToGrid w:val="0"/>
          <w:kern w:val="0"/>
          <w:sz w:val="24"/>
        </w:rPr>
      </w:pPr>
      <w:r>
        <w:rPr>
          <w:rFonts w:ascii="宋体" w:hAnsi="宋体" w:hint="eastAsia"/>
          <w:snapToGrid w:val="0"/>
          <w:kern w:val="0"/>
          <w:sz w:val="24"/>
        </w:rPr>
        <w:t>3.本估价结果是反映估价对象在本次估价目的下的价值参考，估价时没有考虑国家宏观经济政策发生变化、市场供应关系变化、市场结构转变、遇有自然力和其他不可抗力等因素对房地产价值的影响，也没有考虑估价对象将来可能承担违约责任的事宜，以及特殊交易方式下的特殊交易价格等对评估价值的影响。若上述条件发生变化时，估价结果也需做相应调整或委托估价机构重新估价。</w:t>
      </w:r>
    </w:p>
    <w:p w:rsidR="00415716" w:rsidRDefault="00415716" w:rsidP="00415716">
      <w:pPr>
        <w:adjustRightInd w:val="0"/>
        <w:snapToGrid w:val="0"/>
        <w:spacing w:line="440" w:lineRule="exact"/>
        <w:ind w:firstLineChars="200" w:firstLine="482"/>
        <w:rPr>
          <w:rFonts w:ascii="宋体" w:hAnsi="宋体"/>
          <w:b/>
          <w:bCs/>
          <w:snapToGrid w:val="0"/>
          <w:kern w:val="0"/>
          <w:sz w:val="24"/>
        </w:rPr>
      </w:pPr>
      <w:r>
        <w:rPr>
          <w:rFonts w:ascii="宋体" w:hAnsi="宋体" w:hint="eastAsia"/>
          <w:b/>
          <w:bCs/>
          <w:snapToGrid w:val="0"/>
          <w:kern w:val="0"/>
          <w:sz w:val="24"/>
        </w:rPr>
        <w:t>三、背离事实假设</w:t>
      </w:r>
    </w:p>
    <w:p w:rsidR="00415716" w:rsidRDefault="00415716" w:rsidP="00415716">
      <w:pPr>
        <w:adjustRightInd w:val="0"/>
        <w:snapToGrid w:val="0"/>
        <w:spacing w:line="440" w:lineRule="exact"/>
        <w:ind w:firstLineChars="200" w:firstLine="480"/>
        <w:rPr>
          <w:rFonts w:ascii="宋体" w:hAnsi="宋体"/>
          <w:sz w:val="24"/>
          <w:szCs w:val="18"/>
        </w:rPr>
      </w:pPr>
      <w:r>
        <w:rPr>
          <w:rFonts w:ascii="宋体" w:hAnsi="宋体" w:hint="eastAsia"/>
          <w:sz w:val="24"/>
          <w:szCs w:val="18"/>
        </w:rPr>
        <w:t xml:space="preserve">1.在价值时点，估价对象已被人民法院查封并存在担保物权等他项权利，本次估价不考虑上述因素对估价价对象价值的影响。 </w:t>
      </w:r>
    </w:p>
    <w:p w:rsidR="00415716" w:rsidRDefault="00415716" w:rsidP="00415716">
      <w:pPr>
        <w:adjustRightInd w:val="0"/>
        <w:snapToGrid w:val="0"/>
        <w:spacing w:line="440" w:lineRule="exact"/>
        <w:ind w:firstLineChars="200" w:firstLine="480"/>
        <w:rPr>
          <w:rFonts w:ascii="宋体" w:hAnsi="宋体"/>
          <w:sz w:val="24"/>
          <w:szCs w:val="18"/>
        </w:rPr>
      </w:pPr>
      <w:r>
        <w:rPr>
          <w:rFonts w:ascii="宋体" w:hAnsi="宋体" w:hint="eastAsia"/>
          <w:sz w:val="24"/>
          <w:szCs w:val="18"/>
        </w:rPr>
        <w:t>2.本次评估结果</w:t>
      </w:r>
      <w:r>
        <w:rPr>
          <w:rFonts w:ascii="宋体" w:hAnsi="宋体"/>
          <w:sz w:val="24"/>
          <w:szCs w:val="18"/>
        </w:rPr>
        <w:t>不考虑房地产拍卖（变卖）成交后交易的税费以及税费的转移分担</w:t>
      </w:r>
      <w:r>
        <w:rPr>
          <w:rFonts w:ascii="宋体" w:hAnsi="宋体" w:hint="eastAsia"/>
          <w:sz w:val="24"/>
          <w:szCs w:val="18"/>
        </w:rPr>
        <w:t>对价值的影响。</w:t>
      </w:r>
    </w:p>
    <w:p w:rsidR="00415716" w:rsidRDefault="00415716" w:rsidP="00415716">
      <w:pPr>
        <w:adjustRightInd w:val="0"/>
        <w:snapToGrid w:val="0"/>
        <w:spacing w:line="440" w:lineRule="exact"/>
        <w:ind w:firstLineChars="200" w:firstLine="482"/>
        <w:rPr>
          <w:rFonts w:ascii="宋体" w:hAnsi="宋体"/>
          <w:b/>
          <w:bCs/>
          <w:snapToGrid w:val="0"/>
          <w:kern w:val="0"/>
          <w:sz w:val="24"/>
        </w:rPr>
      </w:pPr>
      <w:r>
        <w:rPr>
          <w:rFonts w:ascii="宋体" w:hAnsi="宋体" w:hint="eastAsia"/>
          <w:b/>
          <w:bCs/>
          <w:snapToGrid w:val="0"/>
          <w:kern w:val="0"/>
          <w:sz w:val="24"/>
        </w:rPr>
        <w:t>四、不相一致假设</w:t>
      </w:r>
    </w:p>
    <w:p w:rsidR="00415716" w:rsidRDefault="00415716" w:rsidP="00415716">
      <w:pPr>
        <w:adjustRightInd w:val="0"/>
        <w:snapToGrid w:val="0"/>
        <w:spacing w:line="440" w:lineRule="exact"/>
        <w:ind w:firstLineChars="200" w:firstLine="480"/>
        <w:rPr>
          <w:rFonts w:ascii="宋体" w:hAnsi="宋体"/>
          <w:sz w:val="24"/>
          <w:szCs w:val="18"/>
        </w:rPr>
      </w:pPr>
      <w:r>
        <w:rPr>
          <w:rFonts w:ascii="宋体" w:hAnsi="宋体" w:hint="eastAsia"/>
          <w:sz w:val="24"/>
          <w:szCs w:val="18"/>
        </w:rPr>
        <w:t>本次估价的估价对象不存在不相一致事项，故本估价报告无不相一致假设。</w:t>
      </w:r>
    </w:p>
    <w:p w:rsidR="00415716" w:rsidRDefault="00415716" w:rsidP="00415716">
      <w:pPr>
        <w:adjustRightInd w:val="0"/>
        <w:snapToGrid w:val="0"/>
        <w:spacing w:line="440" w:lineRule="exact"/>
        <w:ind w:firstLineChars="200" w:firstLine="482"/>
        <w:rPr>
          <w:rFonts w:ascii="宋体" w:hAnsi="宋体"/>
          <w:b/>
          <w:bCs/>
          <w:snapToGrid w:val="0"/>
          <w:kern w:val="0"/>
          <w:sz w:val="24"/>
        </w:rPr>
      </w:pPr>
      <w:r>
        <w:rPr>
          <w:rFonts w:ascii="宋体" w:hAnsi="宋体" w:hint="eastAsia"/>
          <w:b/>
          <w:bCs/>
          <w:snapToGrid w:val="0"/>
          <w:kern w:val="0"/>
          <w:sz w:val="24"/>
        </w:rPr>
        <w:t>五、依据不足假设</w:t>
      </w:r>
    </w:p>
    <w:p w:rsidR="00415716" w:rsidRDefault="00415716" w:rsidP="00415716">
      <w:pPr>
        <w:adjustRightInd w:val="0"/>
        <w:snapToGrid w:val="0"/>
        <w:spacing w:line="440" w:lineRule="exact"/>
        <w:ind w:firstLine="540"/>
        <w:rPr>
          <w:rFonts w:ascii="宋体" w:hAnsi="宋体"/>
          <w:snapToGrid w:val="0"/>
          <w:kern w:val="0"/>
          <w:sz w:val="24"/>
        </w:rPr>
      </w:pPr>
      <w:r>
        <w:rPr>
          <w:rFonts w:ascii="宋体" w:hAnsi="宋体" w:hint="eastAsia"/>
          <w:snapToGrid w:val="0"/>
          <w:kern w:val="0"/>
          <w:sz w:val="24"/>
        </w:rPr>
        <w:t>1.注册房地产估价师未对房屋建筑面积进行专业测量，经现场查勘观察，估价对象房屋建筑面积与</w:t>
      </w:r>
      <w:r>
        <w:rPr>
          <w:rFonts w:ascii="宋体" w:hAnsi="宋体" w:hint="eastAsia"/>
          <w:snapToGrid w:val="0"/>
          <w:color w:val="0000FF"/>
          <w:kern w:val="0"/>
          <w:sz w:val="24"/>
        </w:rPr>
        <w:t>《房屋信息摘要3》（业务件号：权0350108）</w:t>
      </w:r>
      <w:r>
        <w:rPr>
          <w:rFonts w:ascii="宋体" w:hAnsi="宋体" w:hint="eastAsia"/>
          <w:snapToGrid w:val="0"/>
          <w:kern w:val="0"/>
          <w:sz w:val="24"/>
        </w:rPr>
        <w:t>记载建筑面积大体相当，并以此为估价前提。</w:t>
      </w:r>
    </w:p>
    <w:p w:rsidR="00415716" w:rsidRDefault="00415716" w:rsidP="00415716">
      <w:pPr>
        <w:adjustRightInd w:val="0"/>
        <w:snapToGrid w:val="0"/>
        <w:spacing w:line="440" w:lineRule="exact"/>
        <w:ind w:firstLine="540"/>
        <w:rPr>
          <w:rFonts w:ascii="宋体" w:hAnsi="宋体"/>
          <w:snapToGrid w:val="0"/>
          <w:kern w:val="0"/>
          <w:sz w:val="24"/>
        </w:rPr>
      </w:pPr>
      <w:r>
        <w:rPr>
          <w:rFonts w:ascii="宋体" w:hAnsi="宋体" w:hint="eastAsia"/>
          <w:snapToGrid w:val="0"/>
          <w:kern w:val="0"/>
          <w:sz w:val="24"/>
        </w:rPr>
        <w:t>2.估价对象为单元套房，属于整栋大楼的一部分，本次评估设定估价对象应享有公共部位的通行权及水电等共用设施的使用权。</w:t>
      </w:r>
    </w:p>
    <w:p w:rsidR="00415716" w:rsidRDefault="00415716" w:rsidP="00415716">
      <w:pPr>
        <w:numPr>
          <w:ilvl w:val="0"/>
          <w:numId w:val="4"/>
        </w:numPr>
        <w:adjustRightInd w:val="0"/>
        <w:snapToGrid w:val="0"/>
        <w:spacing w:line="440" w:lineRule="exact"/>
        <w:ind w:firstLineChars="200" w:firstLine="482"/>
        <w:rPr>
          <w:rFonts w:ascii="宋体" w:hAnsi="宋体"/>
          <w:b/>
          <w:bCs/>
          <w:snapToGrid w:val="0"/>
          <w:kern w:val="0"/>
          <w:sz w:val="24"/>
        </w:rPr>
      </w:pPr>
      <w:r>
        <w:rPr>
          <w:rFonts w:ascii="宋体" w:hAnsi="宋体" w:hint="eastAsia"/>
          <w:b/>
          <w:bCs/>
          <w:snapToGrid w:val="0"/>
          <w:kern w:val="0"/>
          <w:sz w:val="24"/>
        </w:rPr>
        <w:t>估价限制条件</w:t>
      </w:r>
    </w:p>
    <w:p w:rsidR="00415716" w:rsidRDefault="00415716" w:rsidP="00415716">
      <w:pPr>
        <w:numPr>
          <w:ilvl w:val="0"/>
          <w:numId w:val="5"/>
        </w:numPr>
        <w:adjustRightInd w:val="0"/>
        <w:snapToGrid w:val="0"/>
        <w:spacing w:line="440" w:lineRule="exact"/>
        <w:ind w:firstLine="480"/>
        <w:rPr>
          <w:rFonts w:ascii="宋体" w:hAnsi="宋体"/>
          <w:sz w:val="24"/>
          <w:szCs w:val="18"/>
        </w:rPr>
      </w:pPr>
      <w:r>
        <w:rPr>
          <w:rFonts w:ascii="宋体" w:hAnsi="宋体" w:hint="eastAsia"/>
          <w:sz w:val="24"/>
          <w:szCs w:val="18"/>
        </w:rPr>
        <w:t>本估价报告估价结果为司法鉴定评估结果，按照既定目的提供给估价委托人使用，若用于其他估价目的，估价报告无效。</w:t>
      </w:r>
    </w:p>
    <w:p w:rsidR="00415716" w:rsidRDefault="00415716" w:rsidP="00415716">
      <w:pPr>
        <w:numPr>
          <w:ilvl w:val="0"/>
          <w:numId w:val="5"/>
        </w:numPr>
        <w:adjustRightInd w:val="0"/>
        <w:snapToGrid w:val="0"/>
        <w:spacing w:line="440" w:lineRule="exact"/>
        <w:ind w:firstLine="480"/>
        <w:rPr>
          <w:rFonts w:ascii="宋体" w:hAnsi="宋体"/>
          <w:sz w:val="24"/>
          <w:szCs w:val="18"/>
        </w:rPr>
      </w:pPr>
      <w:r>
        <w:rPr>
          <w:rFonts w:ascii="宋体" w:hAnsi="宋体" w:hint="eastAsia"/>
          <w:sz w:val="24"/>
          <w:szCs w:val="18"/>
        </w:rPr>
        <w:t>本估价报告使用者为估价委托人及案件双方当事人。任何未经估价机构和估价委托人确认的机构或个人，不能因得到估价报告而成为估价报告使用者。</w:t>
      </w:r>
    </w:p>
    <w:p w:rsidR="00415716" w:rsidRDefault="00415716" w:rsidP="00415716">
      <w:pPr>
        <w:numPr>
          <w:ilvl w:val="0"/>
          <w:numId w:val="5"/>
        </w:numPr>
        <w:adjustRightInd w:val="0"/>
        <w:snapToGrid w:val="0"/>
        <w:spacing w:line="440" w:lineRule="exact"/>
        <w:ind w:firstLine="480"/>
        <w:rPr>
          <w:rFonts w:ascii="宋体" w:hAnsi="宋体"/>
          <w:sz w:val="24"/>
          <w:szCs w:val="18"/>
        </w:rPr>
      </w:pPr>
      <w:r>
        <w:rPr>
          <w:rFonts w:ascii="宋体" w:hAnsi="宋体" w:hint="eastAsia"/>
          <w:sz w:val="24"/>
          <w:szCs w:val="18"/>
        </w:rPr>
        <w:t>未经本估价机构同意，任何单位或个人不得将本报告的全部或部分内容在任何公开的文件、通告或声明中引用，亦不得以其他任何方式公开发表。</w:t>
      </w:r>
    </w:p>
    <w:p w:rsidR="00415716" w:rsidRDefault="00415716" w:rsidP="00415716">
      <w:pPr>
        <w:numPr>
          <w:ilvl w:val="0"/>
          <w:numId w:val="5"/>
        </w:numPr>
        <w:adjustRightInd w:val="0"/>
        <w:snapToGrid w:val="0"/>
        <w:spacing w:line="440" w:lineRule="exact"/>
        <w:ind w:firstLine="480"/>
        <w:rPr>
          <w:rFonts w:ascii="宋体" w:hAnsi="宋体"/>
          <w:sz w:val="24"/>
          <w:szCs w:val="18"/>
        </w:rPr>
      </w:pPr>
      <w:r>
        <w:rPr>
          <w:rFonts w:ascii="宋体" w:hAnsi="宋体" w:hint="eastAsia"/>
          <w:sz w:val="24"/>
          <w:szCs w:val="18"/>
        </w:rPr>
        <w:t>估价机构不承担上述以外的任何单位和个人对本报告书的全文或部分内容提出的任何责任。</w:t>
      </w:r>
    </w:p>
    <w:p w:rsidR="00415716" w:rsidRDefault="00415716" w:rsidP="00415716">
      <w:pPr>
        <w:numPr>
          <w:ilvl w:val="0"/>
          <w:numId w:val="5"/>
        </w:numPr>
        <w:adjustRightInd w:val="0"/>
        <w:snapToGrid w:val="0"/>
        <w:spacing w:line="440" w:lineRule="exact"/>
        <w:ind w:firstLine="480"/>
        <w:rPr>
          <w:rFonts w:ascii="宋体" w:hAnsi="宋体"/>
          <w:sz w:val="24"/>
          <w:szCs w:val="18"/>
        </w:rPr>
      </w:pPr>
      <w:r>
        <w:rPr>
          <w:rFonts w:ascii="宋体" w:hAnsi="宋体" w:hint="eastAsia"/>
          <w:sz w:val="24"/>
          <w:szCs w:val="18"/>
        </w:rPr>
        <w:t>本估价报告应用的有效期自完成估价报告日2018年12月20日起为壹年，即使用</w:t>
      </w:r>
      <w:r>
        <w:rPr>
          <w:rFonts w:ascii="宋体" w:hAnsi="宋体" w:hint="eastAsia"/>
          <w:sz w:val="24"/>
          <w:szCs w:val="18"/>
        </w:rPr>
        <w:lastRenderedPageBreak/>
        <w:t>期限到2019年12月19日为止。</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6.本估价报告需经本公司盖章及至少两名注册房地产估价师签字后有效。</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7.估价过程中遇到的不确定因素、或有事项非房地产估价师执业水平和能力所能评定估算的情况，房地产估价师和估价机构对此类事项不承担任何责任。</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8.本报告全部数据采用电子化表格进行计算，其累加结果可能因小数位的取舍而与报告中合计结果略有出入，但最终以合计结果为准。</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9.本报告书由“致估价委托人函”、“估价师声明”、“估价假设与限制条件”、“估价结果报告”和“附件”构成完整的《房地产司法鉴定估价报告》。报告使用人应严格按照本估价报告全部完整地使用，我们不对任何割裂使用的应用行为负责。否则由此引起的后果与本公司和房地产估价师无关。</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10.本报告对估价对象所作文字性描述是评估人员根据现场查看和本项目相关各方提供的资料所作的陈述，并不代表对估价对象合法用途和相关特性的认定，评估机构仅对在满足估价的假设和限制条件下的估价结果的合法性和有效性负责。</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t>11.本估价机构和人员仅就委估房地产的市场价值给出专业意见，对委估房地产的权属不发表具有法律效力的意见。</w:t>
      </w:r>
    </w:p>
    <w:p w:rsidR="00415716" w:rsidRDefault="00415716" w:rsidP="00415716">
      <w:pPr>
        <w:adjustRightInd w:val="0"/>
        <w:snapToGrid w:val="0"/>
        <w:spacing w:line="440" w:lineRule="exact"/>
        <w:ind w:firstLine="480"/>
        <w:rPr>
          <w:rFonts w:ascii="宋体" w:hAnsi="宋体"/>
          <w:sz w:val="24"/>
          <w:szCs w:val="18"/>
        </w:rPr>
      </w:pPr>
      <w:r>
        <w:rPr>
          <w:rFonts w:ascii="宋体" w:hAnsi="宋体" w:hint="eastAsia"/>
          <w:sz w:val="24"/>
          <w:szCs w:val="18"/>
        </w:rPr>
        <w:br/>
      </w:r>
      <w:bookmarkStart w:id="20" w:name="_Toc139699696"/>
      <w:bookmarkStart w:id="21" w:name="_Toc139699726"/>
      <w:bookmarkStart w:id="22" w:name="_Toc166130563"/>
    </w:p>
    <w:p w:rsidR="00415716" w:rsidRDefault="00415716" w:rsidP="00415716">
      <w:pPr>
        <w:pStyle w:val="1"/>
        <w:adjustRightInd w:val="0"/>
        <w:snapToGrid w:val="0"/>
        <w:spacing w:before="0" w:after="0" w:line="440" w:lineRule="exact"/>
        <w:jc w:val="center"/>
        <w:rPr>
          <w:rFonts w:ascii="宋体" w:hAnsi="宋体"/>
          <w:snapToGrid w:val="0"/>
          <w:kern w:val="0"/>
          <w:sz w:val="28"/>
        </w:rPr>
      </w:pPr>
      <w:bookmarkStart w:id="23" w:name="_Toc4912"/>
      <w:r>
        <w:rPr>
          <w:rFonts w:ascii="宋体" w:hAnsi="宋体" w:hint="eastAsia"/>
          <w:snapToGrid w:val="0"/>
          <w:kern w:val="0"/>
          <w:sz w:val="28"/>
        </w:rPr>
        <w:br w:type="page"/>
      </w:r>
      <w:bookmarkStart w:id="24" w:name="_Toc22656"/>
      <w:r>
        <w:rPr>
          <w:rFonts w:ascii="宋体" w:hAnsi="宋体" w:hint="eastAsia"/>
          <w:snapToGrid w:val="0"/>
          <w:kern w:val="0"/>
          <w:sz w:val="28"/>
        </w:rPr>
        <w:lastRenderedPageBreak/>
        <w:t>房地产司法鉴定评估结果报告</w:t>
      </w:r>
      <w:bookmarkEnd w:id="20"/>
      <w:bookmarkEnd w:id="21"/>
      <w:bookmarkEnd w:id="22"/>
      <w:bookmarkEnd w:id="23"/>
      <w:bookmarkEnd w:id="24"/>
    </w:p>
    <w:p w:rsidR="00415716" w:rsidRDefault="00415716" w:rsidP="00415716"/>
    <w:p w:rsidR="00415716" w:rsidRDefault="00415716" w:rsidP="00415716">
      <w:pPr>
        <w:pStyle w:val="2"/>
        <w:spacing w:line="360" w:lineRule="auto"/>
        <w:rPr>
          <w:snapToGrid w:val="0"/>
          <w:color w:val="000000"/>
          <w:kern w:val="0"/>
          <w:sz w:val="24"/>
        </w:rPr>
      </w:pPr>
      <w:bookmarkStart w:id="25" w:name="_Toc139699697"/>
      <w:bookmarkStart w:id="26" w:name="_Toc139699727"/>
      <w:bookmarkStart w:id="27" w:name="_Toc166130564"/>
      <w:bookmarkStart w:id="28" w:name="_Toc13199"/>
      <w:bookmarkStart w:id="29" w:name="_Toc20057"/>
      <w:r>
        <w:rPr>
          <w:rFonts w:hint="eastAsia"/>
          <w:snapToGrid w:val="0"/>
          <w:color w:val="000000"/>
          <w:kern w:val="0"/>
          <w:sz w:val="24"/>
        </w:rPr>
        <w:t>一、</w:t>
      </w:r>
      <w:bookmarkEnd w:id="25"/>
      <w:bookmarkEnd w:id="26"/>
      <w:bookmarkEnd w:id="27"/>
      <w:r>
        <w:rPr>
          <w:rFonts w:hint="eastAsia"/>
          <w:snapToGrid w:val="0"/>
          <w:color w:val="000000"/>
          <w:kern w:val="0"/>
          <w:sz w:val="24"/>
        </w:rPr>
        <w:t>估价委托人</w:t>
      </w:r>
      <w:bookmarkEnd w:id="28"/>
      <w:bookmarkEnd w:id="29"/>
    </w:p>
    <w:p w:rsidR="00415716" w:rsidRDefault="00415716" w:rsidP="00415716">
      <w:pPr>
        <w:adjustRightInd w:val="0"/>
        <w:snapToGrid w:val="0"/>
        <w:spacing w:line="360" w:lineRule="auto"/>
        <w:ind w:firstLine="525"/>
        <w:rPr>
          <w:rFonts w:ascii="宋体" w:hAnsi="宋体" w:cs="宋体"/>
          <w:snapToGrid w:val="0"/>
          <w:color w:val="000000"/>
          <w:kern w:val="0"/>
          <w:sz w:val="24"/>
        </w:rPr>
      </w:pPr>
      <w:bookmarkStart w:id="30" w:name="_Toc139699728"/>
      <w:bookmarkStart w:id="31" w:name="_Toc166130565"/>
      <w:bookmarkStart w:id="32" w:name="_Toc139699698"/>
      <w:r>
        <w:rPr>
          <w:rFonts w:ascii="宋体" w:hAnsi="宋体" w:cs="宋体" w:hint="eastAsia"/>
          <w:snapToGrid w:val="0"/>
          <w:color w:val="000000"/>
          <w:kern w:val="0"/>
          <w:sz w:val="24"/>
        </w:rPr>
        <w:t>名称：成都市双流区人民法院</w:t>
      </w:r>
    </w:p>
    <w:p w:rsidR="00415716" w:rsidRDefault="00415716" w:rsidP="00415716">
      <w:pPr>
        <w:pStyle w:val="2"/>
        <w:spacing w:line="360" w:lineRule="auto"/>
        <w:rPr>
          <w:snapToGrid w:val="0"/>
          <w:color w:val="000000"/>
          <w:kern w:val="0"/>
          <w:sz w:val="24"/>
        </w:rPr>
      </w:pPr>
      <w:bookmarkStart w:id="33" w:name="_Toc15486"/>
      <w:bookmarkStart w:id="34" w:name="_Toc18469"/>
      <w:r>
        <w:rPr>
          <w:rFonts w:hint="eastAsia"/>
          <w:snapToGrid w:val="0"/>
          <w:color w:val="000000"/>
          <w:kern w:val="0"/>
          <w:sz w:val="24"/>
        </w:rPr>
        <w:t>二、房地产估价机构</w:t>
      </w:r>
      <w:bookmarkEnd w:id="33"/>
      <w:bookmarkEnd w:id="34"/>
    </w:p>
    <w:p w:rsidR="00415716" w:rsidRDefault="00415716" w:rsidP="00415716">
      <w:pPr>
        <w:tabs>
          <w:tab w:val="left" w:pos="5760"/>
        </w:tabs>
        <w:adjustRightInd w:val="0"/>
        <w:snapToGrid w:val="0"/>
        <w:spacing w:line="420" w:lineRule="exact"/>
        <w:ind w:firstLine="525"/>
        <w:rPr>
          <w:rFonts w:ascii="宋体" w:hAnsi="宋体"/>
          <w:snapToGrid w:val="0"/>
          <w:color w:val="000000"/>
          <w:kern w:val="0"/>
          <w:sz w:val="24"/>
        </w:rPr>
      </w:pPr>
      <w:bookmarkStart w:id="35" w:name="_Toc139699699"/>
      <w:bookmarkStart w:id="36" w:name="_Toc139699729"/>
      <w:bookmarkStart w:id="37" w:name="_Toc166130566"/>
      <w:bookmarkStart w:id="38" w:name="_Toc20411"/>
      <w:bookmarkEnd w:id="30"/>
      <w:bookmarkEnd w:id="31"/>
      <w:bookmarkEnd w:id="32"/>
      <w:r>
        <w:rPr>
          <w:rFonts w:ascii="宋体" w:hAnsi="宋体" w:hint="eastAsia"/>
          <w:snapToGrid w:val="0"/>
          <w:color w:val="000000"/>
          <w:kern w:val="0"/>
          <w:sz w:val="24"/>
        </w:rPr>
        <w:t>名称：四川诚信天恒房地产土地资产评估有限公司</w:t>
      </w:r>
    </w:p>
    <w:p w:rsidR="00415716" w:rsidRDefault="00415716" w:rsidP="00415716">
      <w:pPr>
        <w:tabs>
          <w:tab w:val="left" w:pos="5760"/>
        </w:tabs>
        <w:adjustRightInd w:val="0"/>
        <w:snapToGrid w:val="0"/>
        <w:spacing w:line="420" w:lineRule="exact"/>
        <w:ind w:firstLine="525"/>
        <w:rPr>
          <w:rFonts w:ascii="宋体" w:hAnsi="宋体"/>
          <w:snapToGrid w:val="0"/>
          <w:color w:val="000000"/>
          <w:kern w:val="0"/>
          <w:sz w:val="24"/>
        </w:rPr>
      </w:pPr>
      <w:r>
        <w:rPr>
          <w:rFonts w:ascii="宋体" w:hAnsi="宋体" w:hint="eastAsia"/>
          <w:snapToGrid w:val="0"/>
          <w:color w:val="000000"/>
          <w:kern w:val="0"/>
          <w:sz w:val="24"/>
        </w:rPr>
        <w:t>法定代表人：于  艳</w:t>
      </w:r>
    </w:p>
    <w:p w:rsidR="00415716" w:rsidRDefault="00415716" w:rsidP="00415716">
      <w:pPr>
        <w:tabs>
          <w:tab w:val="left" w:pos="5760"/>
        </w:tabs>
        <w:adjustRightInd w:val="0"/>
        <w:snapToGrid w:val="0"/>
        <w:spacing w:line="420" w:lineRule="exact"/>
        <w:ind w:firstLine="525"/>
        <w:rPr>
          <w:rFonts w:ascii="宋体" w:hAnsi="宋体"/>
          <w:snapToGrid w:val="0"/>
          <w:color w:val="000000"/>
          <w:kern w:val="0"/>
          <w:sz w:val="24"/>
        </w:rPr>
      </w:pPr>
      <w:r>
        <w:rPr>
          <w:rFonts w:ascii="宋体" w:hAnsi="宋体" w:hint="eastAsia"/>
          <w:snapToGrid w:val="0"/>
          <w:color w:val="000000"/>
          <w:kern w:val="0"/>
          <w:sz w:val="24"/>
        </w:rPr>
        <w:t xml:space="preserve">住所：成都市青羊区大墙西街33号鼓楼国际1栋23楼1号 </w:t>
      </w:r>
    </w:p>
    <w:p w:rsidR="00415716" w:rsidRDefault="00415716" w:rsidP="00415716">
      <w:pPr>
        <w:adjustRightInd w:val="0"/>
        <w:snapToGrid w:val="0"/>
        <w:spacing w:line="420" w:lineRule="exact"/>
        <w:ind w:firstLine="525"/>
        <w:rPr>
          <w:rFonts w:ascii="宋体" w:hAnsi="宋体"/>
          <w:snapToGrid w:val="0"/>
          <w:color w:val="000000"/>
          <w:kern w:val="0"/>
          <w:sz w:val="24"/>
        </w:rPr>
      </w:pPr>
      <w:r>
        <w:rPr>
          <w:rFonts w:ascii="宋体" w:hAnsi="宋体" w:hint="eastAsia"/>
          <w:snapToGrid w:val="0"/>
          <w:color w:val="000000"/>
          <w:kern w:val="0"/>
          <w:sz w:val="24"/>
        </w:rPr>
        <w:t>统一社会信用代码：</w:t>
      </w:r>
      <w:r>
        <w:rPr>
          <w:rFonts w:ascii="宋体" w:hAnsi="宋体"/>
          <w:snapToGrid w:val="0"/>
          <w:color w:val="000000"/>
          <w:kern w:val="0"/>
          <w:sz w:val="24"/>
        </w:rPr>
        <w:t>915100007446972427</w:t>
      </w:r>
    </w:p>
    <w:p w:rsidR="00415716" w:rsidRDefault="00415716" w:rsidP="00415716">
      <w:pPr>
        <w:adjustRightInd w:val="0"/>
        <w:snapToGrid w:val="0"/>
        <w:spacing w:line="420" w:lineRule="exact"/>
        <w:ind w:firstLine="525"/>
        <w:rPr>
          <w:rFonts w:ascii="宋体" w:hAnsi="宋体"/>
          <w:snapToGrid w:val="0"/>
          <w:color w:val="000000"/>
          <w:kern w:val="0"/>
          <w:sz w:val="24"/>
        </w:rPr>
      </w:pPr>
      <w:r>
        <w:rPr>
          <w:rFonts w:ascii="宋体" w:hAnsi="宋体" w:hint="eastAsia"/>
          <w:snapToGrid w:val="0"/>
          <w:color w:val="000000"/>
          <w:kern w:val="0"/>
          <w:sz w:val="24"/>
        </w:rPr>
        <w:t>备案等级：壹级</w:t>
      </w:r>
    </w:p>
    <w:p w:rsidR="00415716" w:rsidRDefault="00415716" w:rsidP="00415716">
      <w:pPr>
        <w:adjustRightInd w:val="0"/>
        <w:snapToGrid w:val="0"/>
        <w:spacing w:line="420" w:lineRule="exact"/>
        <w:ind w:firstLine="525"/>
        <w:rPr>
          <w:rFonts w:ascii="宋体" w:hAnsi="宋体"/>
          <w:snapToGrid w:val="0"/>
          <w:color w:val="000000"/>
          <w:kern w:val="0"/>
          <w:sz w:val="24"/>
        </w:rPr>
      </w:pPr>
      <w:r>
        <w:rPr>
          <w:rFonts w:ascii="宋体" w:hAnsi="宋体" w:hint="eastAsia"/>
          <w:snapToGrid w:val="0"/>
          <w:color w:val="000000"/>
          <w:kern w:val="0"/>
          <w:sz w:val="24"/>
        </w:rPr>
        <w:t>证书编号：川建房估备字[2017]0001号</w:t>
      </w:r>
    </w:p>
    <w:p w:rsidR="00415716" w:rsidRDefault="00415716" w:rsidP="00415716">
      <w:pPr>
        <w:adjustRightInd w:val="0"/>
        <w:snapToGrid w:val="0"/>
        <w:spacing w:line="420" w:lineRule="exact"/>
        <w:ind w:firstLine="525"/>
        <w:rPr>
          <w:rFonts w:ascii="宋体" w:hAnsi="宋体"/>
          <w:snapToGrid w:val="0"/>
          <w:color w:val="000000"/>
          <w:kern w:val="0"/>
          <w:sz w:val="24"/>
        </w:rPr>
      </w:pPr>
      <w:r>
        <w:rPr>
          <w:rFonts w:ascii="宋体" w:hAnsi="宋体" w:hint="eastAsia"/>
          <w:snapToGrid w:val="0"/>
          <w:color w:val="000000"/>
          <w:kern w:val="0"/>
          <w:sz w:val="24"/>
        </w:rPr>
        <w:t>有效期限：2017年06月30日至2020年06月30日</w:t>
      </w:r>
    </w:p>
    <w:p w:rsidR="00415716" w:rsidRDefault="00415716" w:rsidP="00415716">
      <w:pPr>
        <w:pStyle w:val="2"/>
        <w:spacing w:line="360" w:lineRule="auto"/>
        <w:rPr>
          <w:snapToGrid w:val="0"/>
          <w:color w:val="000000"/>
          <w:kern w:val="0"/>
          <w:sz w:val="24"/>
        </w:rPr>
      </w:pPr>
      <w:bookmarkStart w:id="39" w:name="_Toc1065"/>
      <w:r>
        <w:rPr>
          <w:rFonts w:hint="eastAsia"/>
          <w:snapToGrid w:val="0"/>
          <w:color w:val="000000"/>
          <w:kern w:val="0"/>
          <w:sz w:val="24"/>
        </w:rPr>
        <w:t>三、估价对象及其概况</w:t>
      </w:r>
      <w:bookmarkEnd w:id="35"/>
      <w:bookmarkEnd w:id="36"/>
      <w:bookmarkEnd w:id="37"/>
      <w:bookmarkEnd w:id="38"/>
      <w:bookmarkEnd w:id="39"/>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snapToGrid w:val="0"/>
          <w:color w:val="000000"/>
          <w:kern w:val="0"/>
          <w:sz w:val="24"/>
        </w:rPr>
        <w:t>(一)估价对象</w:t>
      </w:r>
      <w:r>
        <w:rPr>
          <w:rFonts w:ascii="宋体" w:hAnsi="宋体" w:hint="eastAsia"/>
          <w:snapToGrid w:val="0"/>
          <w:color w:val="000000"/>
          <w:kern w:val="0"/>
          <w:sz w:val="24"/>
        </w:rPr>
        <w:t>范围界定</w:t>
      </w:r>
    </w:p>
    <w:p w:rsidR="00415716" w:rsidRDefault="00415716" w:rsidP="00415716">
      <w:pPr>
        <w:spacing w:line="360" w:lineRule="auto"/>
        <w:ind w:firstLineChars="218" w:firstLine="523"/>
        <w:rPr>
          <w:rFonts w:ascii="宋体" w:hAnsi="宋体"/>
          <w:snapToGrid w:val="0"/>
          <w:color w:val="000000"/>
          <w:sz w:val="24"/>
        </w:rPr>
      </w:pPr>
      <w:bookmarkStart w:id="40" w:name="_Toc139699700"/>
      <w:bookmarkStart w:id="41" w:name="_Toc139699730"/>
      <w:bookmarkStart w:id="42" w:name="_Toc166130567"/>
      <w:r>
        <w:rPr>
          <w:rFonts w:ascii="宋体" w:hAnsi="宋体" w:hint="eastAsia"/>
          <w:snapToGrid w:val="0"/>
          <w:color w:val="000000"/>
          <w:sz w:val="24"/>
        </w:rPr>
        <w:t>1.财产范围：</w:t>
      </w:r>
    </w:p>
    <w:p w:rsidR="00415716" w:rsidRDefault="00415716" w:rsidP="00415716">
      <w:pPr>
        <w:spacing w:line="360" w:lineRule="auto"/>
        <w:rPr>
          <w:rFonts w:ascii="宋体" w:hAnsi="宋体"/>
          <w:snapToGrid w:val="0"/>
          <w:kern w:val="0"/>
          <w:sz w:val="24"/>
        </w:rPr>
      </w:pPr>
      <w:r>
        <w:rPr>
          <w:rFonts w:ascii="宋体" w:hAnsi="宋体" w:hint="eastAsia"/>
          <w:snapToGrid w:val="0"/>
          <w:color w:val="000000"/>
          <w:sz w:val="24"/>
        </w:rPr>
        <w:t xml:space="preserve">   （1</w:t>
      </w:r>
      <w:r>
        <w:rPr>
          <w:rFonts w:ascii="宋体" w:hAnsi="宋体" w:hint="eastAsia"/>
          <w:snapToGrid w:val="0"/>
          <w:kern w:val="0"/>
          <w:sz w:val="24"/>
        </w:rPr>
        <w:t>）建筑物：</w:t>
      </w:r>
      <w:r>
        <w:rPr>
          <w:rFonts w:ascii="宋体" w:hAnsi="宋体" w:hint="eastAsia"/>
          <w:snapToGrid w:val="0"/>
          <w:color w:val="0000FF"/>
          <w:kern w:val="0"/>
          <w:sz w:val="24"/>
        </w:rPr>
        <w:t>《房屋信息摘要3》（业务件号：权0350108）</w:t>
      </w:r>
      <w:r>
        <w:rPr>
          <w:rFonts w:ascii="宋体" w:hAnsi="宋体" w:hint="eastAsia"/>
          <w:snapToGrid w:val="0"/>
          <w:kern w:val="0"/>
          <w:sz w:val="24"/>
          <w:lang w:val="zh-CN"/>
        </w:rPr>
        <w:t>登记之面积</w:t>
      </w:r>
      <w:r>
        <w:rPr>
          <w:rFonts w:ascii="宋体" w:hAnsi="宋体" w:hint="eastAsia"/>
          <w:snapToGrid w:val="0"/>
          <w:kern w:val="0"/>
          <w:sz w:val="24"/>
        </w:rPr>
        <w:t>126.49㎡，包含按其外墙勒脚以上结构的外围水平面积，以及所在建筑物的电梯间、楼梯间、垃圾道、变电室（配电间）设备间、公共门厅和过道，门卫室等以及其它功能为整幢建筑或某一层建筑及某一部位建筑服务的公共用房、管理用房和公用通道等的建筑面积。包含室内装修和不可移动资产。</w:t>
      </w:r>
    </w:p>
    <w:p w:rsidR="00415716" w:rsidRDefault="00415716" w:rsidP="00415716">
      <w:pPr>
        <w:spacing w:line="360" w:lineRule="auto"/>
        <w:rPr>
          <w:rFonts w:ascii="宋体" w:hAnsi="宋体"/>
          <w:snapToGrid w:val="0"/>
          <w:kern w:val="0"/>
          <w:sz w:val="24"/>
        </w:rPr>
      </w:pPr>
      <w:r>
        <w:rPr>
          <w:rFonts w:ascii="宋体" w:hAnsi="宋体" w:hint="eastAsia"/>
          <w:snapToGrid w:val="0"/>
          <w:kern w:val="0"/>
          <w:sz w:val="24"/>
        </w:rPr>
        <w:t xml:space="preserve">   （2）国有出让土地使用权：</w:t>
      </w:r>
      <w:r>
        <w:rPr>
          <w:rFonts w:ascii="宋体" w:hAnsi="宋体" w:hint="eastAsia"/>
          <w:snapToGrid w:val="0"/>
          <w:kern w:val="0"/>
          <w:sz w:val="24"/>
          <w:lang w:val="zh-CN"/>
        </w:rPr>
        <w:t>《</w:t>
      </w:r>
      <w:r>
        <w:rPr>
          <w:rFonts w:ascii="宋体" w:hAnsi="宋体" w:hint="eastAsia"/>
          <w:snapToGrid w:val="0"/>
          <w:kern w:val="0"/>
          <w:sz w:val="24"/>
        </w:rPr>
        <w:t>开发单位共用宗变更土地使用权审批表</w:t>
      </w:r>
      <w:r>
        <w:rPr>
          <w:rFonts w:ascii="宋体" w:hAnsi="宋体" w:hint="eastAsia"/>
          <w:snapToGrid w:val="0"/>
          <w:kern w:val="0"/>
          <w:sz w:val="24"/>
          <w:lang w:val="zh-CN"/>
        </w:rPr>
        <w:t>》（国土证号：双国用（2013）第15209号）登记之面积36.33㎡</w:t>
      </w:r>
      <w:r>
        <w:rPr>
          <w:rFonts w:ascii="宋体" w:hAnsi="宋体" w:hint="eastAsia"/>
          <w:snapToGrid w:val="0"/>
          <w:kern w:val="0"/>
          <w:sz w:val="24"/>
        </w:rPr>
        <w:t>，包含建筑物所占有的土地面积和公共区域所分摊的土地面积。</w:t>
      </w:r>
    </w:p>
    <w:p w:rsidR="00415716" w:rsidRDefault="00415716" w:rsidP="00415716">
      <w:pPr>
        <w:spacing w:line="360" w:lineRule="auto"/>
        <w:rPr>
          <w:rFonts w:ascii="宋体" w:hAnsi="宋体"/>
          <w:snapToGrid w:val="0"/>
          <w:kern w:val="0"/>
          <w:sz w:val="24"/>
        </w:rPr>
      </w:pPr>
      <w:r>
        <w:rPr>
          <w:rFonts w:ascii="宋体" w:hAnsi="宋体" w:hint="eastAsia"/>
          <w:snapToGrid w:val="0"/>
          <w:kern w:val="0"/>
          <w:sz w:val="24"/>
        </w:rPr>
        <w:t xml:space="preserve">   （3）不包含室内可移动资产，没有附带入学指标，户口指标等；没有附带债权债务；也不包含交易税费及物业服务费。</w:t>
      </w:r>
    </w:p>
    <w:p w:rsidR="00415716" w:rsidRDefault="00415716" w:rsidP="00415716">
      <w:pPr>
        <w:spacing w:line="360" w:lineRule="auto"/>
        <w:ind w:firstLineChars="218" w:firstLine="523"/>
        <w:rPr>
          <w:rFonts w:ascii="宋体" w:hAnsi="宋体"/>
          <w:snapToGrid w:val="0"/>
          <w:color w:val="000000"/>
          <w:kern w:val="0"/>
          <w:sz w:val="24"/>
        </w:rPr>
      </w:pPr>
      <w:r>
        <w:rPr>
          <w:rFonts w:ascii="宋体" w:hAnsi="宋体" w:hint="eastAsia"/>
          <w:snapToGrid w:val="0"/>
          <w:color w:val="000000"/>
          <w:kern w:val="0"/>
          <w:sz w:val="24"/>
        </w:rPr>
        <w:t>2.基本情况详见结表3：</w:t>
      </w:r>
    </w:p>
    <w:p w:rsidR="00415716" w:rsidRDefault="00415716" w:rsidP="00415716">
      <w:pPr>
        <w:rPr>
          <w:rFonts w:ascii="宋体" w:hAnsi="宋体"/>
          <w:snapToGrid w:val="0"/>
          <w:color w:val="000000"/>
          <w:sz w:val="24"/>
        </w:rPr>
      </w:pPr>
      <w:r>
        <w:rPr>
          <w:rFonts w:ascii="宋体" w:hAnsi="宋体" w:hint="eastAsia"/>
          <w:b/>
          <w:snapToGrid w:val="0"/>
          <w:color w:val="000000"/>
          <w:kern w:val="0"/>
          <w:szCs w:val="21"/>
        </w:rPr>
        <w:t>结表3                            估价对象基本情况表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577"/>
        <w:gridCol w:w="2083"/>
        <w:gridCol w:w="888"/>
        <w:gridCol w:w="630"/>
        <w:gridCol w:w="495"/>
        <w:gridCol w:w="1245"/>
        <w:gridCol w:w="1080"/>
        <w:gridCol w:w="900"/>
        <w:gridCol w:w="1230"/>
      </w:tblGrid>
      <w:tr w:rsidR="00415716" w:rsidTr="00BB2983">
        <w:trPr>
          <w:trHeight w:val="285"/>
        </w:trPr>
        <w:tc>
          <w:tcPr>
            <w:tcW w:w="57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序号</w:t>
            </w:r>
          </w:p>
        </w:tc>
        <w:tc>
          <w:tcPr>
            <w:tcW w:w="2083"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房屋地址</w:t>
            </w:r>
          </w:p>
        </w:tc>
        <w:tc>
          <w:tcPr>
            <w:tcW w:w="888"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建筑物名称</w:t>
            </w:r>
          </w:p>
        </w:tc>
        <w:tc>
          <w:tcPr>
            <w:tcW w:w="63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结构</w:t>
            </w:r>
          </w:p>
        </w:tc>
        <w:tc>
          <w:tcPr>
            <w:tcW w:w="495"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用途</w:t>
            </w:r>
          </w:p>
        </w:tc>
        <w:tc>
          <w:tcPr>
            <w:tcW w:w="1245"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建筑面积（</w:t>
            </w:r>
            <w:r>
              <w:rPr>
                <w:rFonts w:ascii="宋体" w:hAnsi="宋体" w:hint="eastAsia"/>
                <w:snapToGrid w:val="0"/>
                <w:color w:val="000000"/>
                <w:kern w:val="0"/>
                <w:szCs w:val="21"/>
              </w:rPr>
              <w:t>㎡）</w:t>
            </w:r>
          </w:p>
        </w:tc>
        <w:tc>
          <w:tcPr>
            <w:tcW w:w="108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所有权类型</w:t>
            </w:r>
          </w:p>
        </w:tc>
        <w:tc>
          <w:tcPr>
            <w:tcW w:w="90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规模</w:t>
            </w:r>
          </w:p>
        </w:tc>
        <w:tc>
          <w:tcPr>
            <w:tcW w:w="123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权属</w:t>
            </w:r>
          </w:p>
        </w:tc>
      </w:tr>
      <w:tr w:rsidR="00415716" w:rsidTr="00BB2983">
        <w:trPr>
          <w:trHeight w:val="285"/>
        </w:trPr>
        <w:tc>
          <w:tcPr>
            <w:tcW w:w="57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lastRenderedPageBreak/>
              <w:t>1</w:t>
            </w:r>
          </w:p>
        </w:tc>
        <w:tc>
          <w:tcPr>
            <w:tcW w:w="2083"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hint="eastAsia"/>
                <w:snapToGrid w:val="0"/>
                <w:kern w:val="0"/>
                <w:sz w:val="20"/>
              </w:rPr>
              <w:t>成都市双流区东升街道金河路43号人居·都市阳光4栋2单元16层1603号</w:t>
            </w:r>
          </w:p>
        </w:tc>
        <w:tc>
          <w:tcPr>
            <w:tcW w:w="888"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人居·都市阳光</w:t>
            </w:r>
          </w:p>
        </w:tc>
        <w:tc>
          <w:tcPr>
            <w:tcW w:w="63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钢混</w:t>
            </w:r>
          </w:p>
        </w:tc>
        <w:tc>
          <w:tcPr>
            <w:tcW w:w="495"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住宅</w:t>
            </w:r>
          </w:p>
        </w:tc>
        <w:tc>
          <w:tcPr>
            <w:tcW w:w="1245"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126.49</w:t>
            </w:r>
          </w:p>
        </w:tc>
        <w:tc>
          <w:tcPr>
            <w:tcW w:w="108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共同共有</w:t>
            </w:r>
          </w:p>
        </w:tc>
        <w:tc>
          <w:tcPr>
            <w:tcW w:w="90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大型</w:t>
            </w:r>
          </w:p>
        </w:tc>
        <w:tc>
          <w:tcPr>
            <w:tcW w:w="123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业务件号：权0350108</w:t>
            </w:r>
          </w:p>
        </w:tc>
      </w:tr>
      <w:tr w:rsidR="00415716" w:rsidTr="00BB2983">
        <w:trPr>
          <w:trHeight w:val="285"/>
        </w:trPr>
        <w:tc>
          <w:tcPr>
            <w:tcW w:w="57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2</w:t>
            </w:r>
          </w:p>
        </w:tc>
        <w:tc>
          <w:tcPr>
            <w:tcW w:w="2083"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土地座落</w:t>
            </w:r>
          </w:p>
        </w:tc>
        <w:tc>
          <w:tcPr>
            <w:tcW w:w="888"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使用权性质</w:t>
            </w:r>
          </w:p>
        </w:tc>
        <w:tc>
          <w:tcPr>
            <w:tcW w:w="63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用途</w:t>
            </w:r>
          </w:p>
        </w:tc>
        <w:tc>
          <w:tcPr>
            <w:tcW w:w="1740" w:type="dxa"/>
            <w:gridSpan w:val="2"/>
            <w:shd w:val="clear" w:color="auto" w:fill="FFFFFF"/>
            <w:vAlign w:val="center"/>
          </w:tcPr>
          <w:p w:rsidR="00415716" w:rsidRDefault="00415716" w:rsidP="00BB2983">
            <w:pPr>
              <w:widowControl/>
              <w:jc w:val="right"/>
              <w:rPr>
                <w:rFonts w:ascii="宋体" w:hAnsi="宋体" w:cs="宋体"/>
                <w:kern w:val="0"/>
                <w:sz w:val="20"/>
              </w:rPr>
            </w:pPr>
            <w:r>
              <w:rPr>
                <w:rFonts w:ascii="宋体" w:hAnsi="宋体" w:cs="宋体" w:hint="eastAsia"/>
                <w:kern w:val="0"/>
                <w:sz w:val="20"/>
              </w:rPr>
              <w:t>使用权终止日期</w:t>
            </w:r>
          </w:p>
        </w:tc>
        <w:tc>
          <w:tcPr>
            <w:tcW w:w="108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面积（</w:t>
            </w:r>
            <w:r>
              <w:rPr>
                <w:rFonts w:ascii="宋体" w:hAnsi="宋体" w:hint="eastAsia"/>
                <w:snapToGrid w:val="0"/>
                <w:color w:val="000000"/>
                <w:kern w:val="0"/>
                <w:szCs w:val="21"/>
              </w:rPr>
              <w:t>㎡）</w:t>
            </w:r>
          </w:p>
        </w:tc>
        <w:tc>
          <w:tcPr>
            <w:tcW w:w="90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土地级别</w:t>
            </w:r>
          </w:p>
        </w:tc>
        <w:tc>
          <w:tcPr>
            <w:tcW w:w="123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权属</w:t>
            </w:r>
          </w:p>
        </w:tc>
      </w:tr>
      <w:tr w:rsidR="00415716" w:rsidTr="00BB2983">
        <w:trPr>
          <w:trHeight w:val="285"/>
        </w:trPr>
        <w:tc>
          <w:tcPr>
            <w:tcW w:w="577"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3</w:t>
            </w:r>
          </w:p>
        </w:tc>
        <w:tc>
          <w:tcPr>
            <w:tcW w:w="2083"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成都市双流区东升街道金河路43号4栋2单元16层1603号</w:t>
            </w:r>
          </w:p>
        </w:tc>
        <w:tc>
          <w:tcPr>
            <w:tcW w:w="888"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出让</w:t>
            </w:r>
          </w:p>
        </w:tc>
        <w:tc>
          <w:tcPr>
            <w:tcW w:w="630"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住宅</w:t>
            </w:r>
          </w:p>
        </w:tc>
        <w:tc>
          <w:tcPr>
            <w:tcW w:w="1740" w:type="dxa"/>
            <w:gridSpan w:val="2"/>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2076年5月30日</w:t>
            </w:r>
          </w:p>
        </w:tc>
        <w:tc>
          <w:tcPr>
            <w:tcW w:w="1080" w:type="dxa"/>
            <w:shd w:val="clear" w:color="auto" w:fill="FFFFFF"/>
            <w:vAlign w:val="center"/>
          </w:tcPr>
          <w:p w:rsidR="00415716" w:rsidRDefault="00415716" w:rsidP="00BB2983">
            <w:pPr>
              <w:widowControl/>
              <w:jc w:val="center"/>
              <w:rPr>
                <w:rFonts w:ascii="宋体" w:hAnsi="宋体"/>
                <w:snapToGrid w:val="0"/>
                <w:kern w:val="0"/>
                <w:sz w:val="20"/>
              </w:rPr>
            </w:pPr>
            <w:r>
              <w:rPr>
                <w:rFonts w:ascii="宋体" w:hAnsi="宋体" w:hint="eastAsia"/>
                <w:snapToGrid w:val="0"/>
                <w:kern w:val="0"/>
                <w:sz w:val="20"/>
              </w:rPr>
              <w:t>36.33</w:t>
            </w:r>
          </w:p>
        </w:tc>
        <w:tc>
          <w:tcPr>
            <w:tcW w:w="90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rPr>
              <w:t>住宅II级</w:t>
            </w:r>
          </w:p>
        </w:tc>
        <w:tc>
          <w:tcPr>
            <w:tcW w:w="1230" w:type="dxa"/>
            <w:shd w:val="clear" w:color="auto" w:fill="FFFFFF"/>
            <w:vAlign w:val="center"/>
          </w:tcPr>
          <w:p w:rsidR="00415716" w:rsidRDefault="00415716" w:rsidP="00BB2983">
            <w:pPr>
              <w:widowControl/>
              <w:jc w:val="center"/>
              <w:rPr>
                <w:rFonts w:ascii="宋体" w:hAnsi="宋体" w:cs="宋体"/>
                <w:kern w:val="0"/>
                <w:sz w:val="20"/>
              </w:rPr>
            </w:pPr>
            <w:r>
              <w:rPr>
                <w:rFonts w:ascii="宋体" w:hAnsi="宋体" w:cs="宋体" w:hint="eastAsia"/>
                <w:kern w:val="0"/>
                <w:sz w:val="20"/>
                <w:lang w:val="zh-CN"/>
              </w:rPr>
              <w:t>双国用（2013）第15209号</w:t>
            </w:r>
          </w:p>
        </w:tc>
      </w:tr>
    </w:tbl>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w:t>
      </w:r>
      <w:r>
        <w:rPr>
          <w:rFonts w:ascii="宋体" w:hAnsi="宋体"/>
          <w:snapToGrid w:val="0"/>
          <w:kern w:val="0"/>
          <w:sz w:val="24"/>
        </w:rPr>
        <w:t>二)估价对象概况</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1. 建筑物实物状况</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①委估对象所在小区名称：“人居·都市阳光”。</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②委估对象坐落：估价对象位于成都市双流区东升街道金河路43号人居·都市阳光4栋2单元16层1603号。</w:t>
      </w:r>
    </w:p>
    <w:p w:rsidR="00415716" w:rsidRDefault="00415716" w:rsidP="00415716">
      <w:pPr>
        <w:adjustRightInd w:val="0"/>
        <w:snapToGrid w:val="0"/>
        <w:spacing w:line="360" w:lineRule="auto"/>
        <w:ind w:firstLineChars="200" w:firstLine="480"/>
        <w:rPr>
          <w:rFonts w:ascii="宋体" w:hAnsi="宋体" w:cs="宋体"/>
          <w:spacing w:val="8"/>
          <w:kern w:val="0"/>
          <w:sz w:val="24"/>
        </w:rPr>
      </w:pPr>
      <w:r>
        <w:rPr>
          <w:rFonts w:ascii="宋体" w:hAnsi="宋体" w:hint="eastAsia"/>
          <w:snapToGrid w:val="0"/>
          <w:kern w:val="0"/>
          <w:sz w:val="24"/>
        </w:rPr>
        <w:t>③规模：</w:t>
      </w:r>
      <w:r>
        <w:rPr>
          <w:rFonts w:ascii="宋体" w:hAnsi="宋体" w:cs="宋体" w:hint="eastAsia"/>
          <w:spacing w:val="8"/>
          <w:kern w:val="0"/>
          <w:sz w:val="24"/>
        </w:rPr>
        <w:t>委估对象所在小区有多栋建筑物，但相关建筑规划指标数据不详，根据房地产估价师现场观察，其建筑规模为</w:t>
      </w:r>
      <w:r>
        <w:rPr>
          <w:rFonts w:ascii="宋体" w:hAnsi="宋体" w:cs="宋体" w:hint="eastAsia"/>
          <w:color w:val="0000FF"/>
          <w:spacing w:val="8"/>
          <w:kern w:val="0"/>
          <w:sz w:val="24"/>
        </w:rPr>
        <w:t>大型规模</w:t>
      </w:r>
      <w:r>
        <w:rPr>
          <w:rFonts w:ascii="宋体" w:hAnsi="宋体" w:cs="宋体" w:hint="eastAsia"/>
          <w:spacing w:val="8"/>
          <w:kern w:val="0"/>
          <w:sz w:val="24"/>
        </w:rPr>
        <w:t>。</w:t>
      </w:r>
    </w:p>
    <w:p w:rsidR="00415716" w:rsidRDefault="00415716" w:rsidP="00415716">
      <w:pPr>
        <w:adjustRightInd w:val="0"/>
        <w:snapToGrid w:val="0"/>
        <w:spacing w:line="360" w:lineRule="auto"/>
        <w:ind w:firstLineChars="200" w:firstLine="512"/>
        <w:rPr>
          <w:rFonts w:ascii="宋体" w:hAnsi="宋体" w:cs="宋体"/>
          <w:spacing w:val="8"/>
          <w:kern w:val="0"/>
          <w:sz w:val="24"/>
        </w:rPr>
      </w:pPr>
      <w:r>
        <w:rPr>
          <w:rFonts w:ascii="宋体" w:hAnsi="宋体" w:cs="宋体" w:hint="eastAsia"/>
          <w:spacing w:val="8"/>
          <w:kern w:val="0"/>
          <w:sz w:val="24"/>
        </w:rPr>
        <w:t>④用途：委估对象法定用途和实际用途均为住宅。</w:t>
      </w:r>
    </w:p>
    <w:p w:rsidR="00415716" w:rsidRDefault="00415716" w:rsidP="00415716">
      <w:pPr>
        <w:adjustRightInd w:val="0"/>
        <w:snapToGrid w:val="0"/>
        <w:spacing w:line="360" w:lineRule="auto"/>
        <w:ind w:firstLineChars="200" w:firstLine="512"/>
        <w:rPr>
          <w:rFonts w:ascii="宋体" w:hAnsi="宋体" w:cs="宋体"/>
          <w:spacing w:val="8"/>
          <w:kern w:val="0"/>
          <w:sz w:val="24"/>
        </w:rPr>
      </w:pPr>
      <w:r>
        <w:rPr>
          <w:rFonts w:ascii="宋体" w:hAnsi="宋体" w:cs="宋体" w:hint="eastAsia"/>
          <w:spacing w:val="8"/>
          <w:kern w:val="0"/>
          <w:sz w:val="24"/>
        </w:rPr>
        <w:t>⑤层数、层高、总高：建筑物</w:t>
      </w:r>
      <w:r>
        <w:rPr>
          <w:rFonts w:ascii="宋体" w:hAnsi="宋体" w:cs="宋体" w:hint="eastAsia"/>
          <w:color w:val="0000FF"/>
          <w:spacing w:val="8"/>
          <w:kern w:val="0"/>
          <w:sz w:val="24"/>
        </w:rPr>
        <w:t>地面共18层，地下1层；层高约3米</w:t>
      </w:r>
      <w:r>
        <w:rPr>
          <w:rFonts w:ascii="宋体" w:hAnsi="宋体" w:cs="宋体" w:hint="eastAsia"/>
          <w:spacing w:val="8"/>
          <w:kern w:val="0"/>
          <w:sz w:val="24"/>
        </w:rPr>
        <w:t>；建筑总高约54米。</w:t>
      </w:r>
    </w:p>
    <w:p w:rsidR="00415716" w:rsidRDefault="00415716" w:rsidP="00415716">
      <w:pPr>
        <w:adjustRightInd w:val="0"/>
        <w:snapToGrid w:val="0"/>
        <w:spacing w:line="360" w:lineRule="auto"/>
        <w:ind w:firstLineChars="200" w:firstLine="512"/>
        <w:rPr>
          <w:rFonts w:ascii="宋体" w:hAnsi="宋体" w:cs="宋体"/>
          <w:spacing w:val="8"/>
          <w:kern w:val="0"/>
          <w:sz w:val="24"/>
        </w:rPr>
      </w:pPr>
      <w:r>
        <w:rPr>
          <w:rFonts w:ascii="宋体" w:hAnsi="宋体" w:cs="宋体" w:hint="eastAsia"/>
          <w:spacing w:val="8"/>
          <w:kern w:val="0"/>
          <w:sz w:val="24"/>
        </w:rPr>
        <w:t>⑥外观：建筑物外观为长方形单体建筑，建筑物</w:t>
      </w:r>
      <w:r>
        <w:rPr>
          <w:rFonts w:ascii="宋体" w:hAnsi="宋体" w:cs="宋体" w:hint="eastAsia"/>
          <w:color w:val="0000FF"/>
          <w:spacing w:val="8"/>
          <w:kern w:val="0"/>
          <w:sz w:val="24"/>
        </w:rPr>
        <w:t>外墙贴墙砖，塑钢推拉窗</w:t>
      </w:r>
      <w:r>
        <w:rPr>
          <w:rFonts w:ascii="宋体" w:hAnsi="宋体" w:cs="宋体" w:hint="eastAsia"/>
          <w:spacing w:val="8"/>
          <w:kern w:val="0"/>
          <w:sz w:val="24"/>
        </w:rPr>
        <w:t>。</w:t>
      </w:r>
    </w:p>
    <w:p w:rsidR="00415716" w:rsidRDefault="00415716" w:rsidP="00415716">
      <w:pPr>
        <w:adjustRightInd w:val="0"/>
        <w:snapToGrid w:val="0"/>
        <w:spacing w:line="360" w:lineRule="auto"/>
        <w:ind w:firstLineChars="200" w:firstLine="512"/>
        <w:rPr>
          <w:rFonts w:ascii="宋体" w:hAnsi="宋体" w:cs="宋体"/>
          <w:spacing w:val="8"/>
          <w:kern w:val="0"/>
          <w:sz w:val="24"/>
        </w:rPr>
      </w:pPr>
      <w:r>
        <w:rPr>
          <w:rFonts w:ascii="宋体" w:hAnsi="宋体" w:cs="宋体" w:hint="eastAsia"/>
          <w:spacing w:val="8"/>
          <w:kern w:val="0"/>
          <w:sz w:val="24"/>
        </w:rPr>
        <w:t>⑦建筑结构：钢混结构。</w:t>
      </w:r>
    </w:p>
    <w:p w:rsidR="00415716" w:rsidRDefault="00415716" w:rsidP="00415716">
      <w:pPr>
        <w:adjustRightInd w:val="0"/>
        <w:snapToGrid w:val="0"/>
        <w:spacing w:line="360" w:lineRule="auto"/>
        <w:ind w:firstLineChars="200" w:firstLine="480"/>
        <w:rPr>
          <w:rFonts w:ascii="宋体" w:hAnsi="宋体" w:cs="宋体"/>
          <w:spacing w:val="8"/>
          <w:kern w:val="0"/>
          <w:sz w:val="24"/>
        </w:rPr>
      </w:pPr>
      <w:r>
        <w:rPr>
          <w:rFonts w:ascii="宋体" w:hAnsi="宋体" w:hint="eastAsia"/>
          <w:snapToGrid w:val="0"/>
          <w:kern w:val="0"/>
          <w:sz w:val="24"/>
        </w:rPr>
        <w:t>⑧</w:t>
      </w:r>
      <w:r>
        <w:rPr>
          <w:rFonts w:ascii="宋体" w:hAnsi="宋体" w:cs="宋体" w:hint="eastAsia"/>
          <w:spacing w:val="8"/>
          <w:kern w:val="0"/>
          <w:sz w:val="24"/>
        </w:rPr>
        <w:t>设施设备：建筑物配有电梯、消防楼梯、消防喷淋系统等。</w:t>
      </w:r>
    </w:p>
    <w:p w:rsidR="00415716" w:rsidRDefault="00415716" w:rsidP="00415716">
      <w:pPr>
        <w:adjustRightInd w:val="0"/>
        <w:snapToGrid w:val="0"/>
        <w:spacing w:line="360" w:lineRule="auto"/>
        <w:ind w:firstLineChars="200" w:firstLine="480"/>
        <w:rPr>
          <w:rFonts w:ascii="宋体" w:hAnsi="宋体" w:cs="宋体"/>
          <w:spacing w:val="8"/>
          <w:kern w:val="0"/>
          <w:sz w:val="24"/>
        </w:rPr>
      </w:pPr>
      <w:r>
        <w:rPr>
          <w:rFonts w:ascii="宋体" w:hAnsi="宋体" w:hint="eastAsia"/>
          <w:snapToGrid w:val="0"/>
          <w:kern w:val="0"/>
          <w:sz w:val="24"/>
        </w:rPr>
        <w:t>⑨</w:t>
      </w:r>
      <w:r>
        <w:rPr>
          <w:rFonts w:ascii="宋体" w:hAnsi="宋体" w:cs="宋体" w:hint="eastAsia"/>
          <w:spacing w:val="8"/>
          <w:kern w:val="0"/>
          <w:sz w:val="24"/>
        </w:rPr>
        <w:t>室内装饰装修：详见结表4。</w:t>
      </w:r>
    </w:p>
    <w:p w:rsidR="00415716" w:rsidRDefault="00415716" w:rsidP="00415716">
      <w:pPr>
        <w:adjustRightInd w:val="0"/>
        <w:snapToGrid w:val="0"/>
        <w:rPr>
          <w:rFonts w:ascii="宋体" w:hAnsi="宋体" w:cs="宋体"/>
          <w:b/>
          <w:spacing w:val="8"/>
          <w:kern w:val="0"/>
          <w:szCs w:val="21"/>
        </w:rPr>
      </w:pPr>
      <w:r>
        <w:rPr>
          <w:rFonts w:ascii="宋体" w:hAnsi="宋体" w:cs="宋体" w:hint="eastAsia"/>
          <w:b/>
          <w:spacing w:val="8"/>
          <w:kern w:val="0"/>
          <w:szCs w:val="21"/>
        </w:rPr>
        <w:t>结表4                      委估对象室内装饰装修一览表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7"/>
        <w:gridCol w:w="2623"/>
        <w:gridCol w:w="2551"/>
        <w:gridCol w:w="2686"/>
      </w:tblGrid>
      <w:tr w:rsidR="00415716" w:rsidTr="00BB2983">
        <w:trPr>
          <w:trHeight w:val="270"/>
        </w:trPr>
        <w:tc>
          <w:tcPr>
            <w:tcW w:w="1597"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项目</w:t>
            </w:r>
          </w:p>
        </w:tc>
        <w:tc>
          <w:tcPr>
            <w:tcW w:w="2623"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地板装修情况</w:t>
            </w:r>
          </w:p>
        </w:tc>
        <w:tc>
          <w:tcPr>
            <w:tcW w:w="2551"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墙面装修情况</w:t>
            </w:r>
          </w:p>
        </w:tc>
        <w:tc>
          <w:tcPr>
            <w:tcW w:w="2686"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天花板装修情况</w:t>
            </w:r>
          </w:p>
        </w:tc>
      </w:tr>
      <w:tr w:rsidR="00415716" w:rsidTr="00BB2983">
        <w:trPr>
          <w:trHeight w:val="270"/>
        </w:trPr>
        <w:tc>
          <w:tcPr>
            <w:tcW w:w="1597"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客厅</w:t>
            </w:r>
          </w:p>
        </w:tc>
        <w:tc>
          <w:tcPr>
            <w:tcW w:w="2623"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实木地板</w:t>
            </w:r>
          </w:p>
        </w:tc>
        <w:tc>
          <w:tcPr>
            <w:tcW w:w="2551"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乳胶漆</w:t>
            </w:r>
          </w:p>
        </w:tc>
        <w:tc>
          <w:tcPr>
            <w:tcW w:w="2686"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乳胶漆</w:t>
            </w:r>
          </w:p>
        </w:tc>
      </w:tr>
      <w:tr w:rsidR="00415716" w:rsidTr="00BB2983">
        <w:trPr>
          <w:trHeight w:val="270"/>
        </w:trPr>
        <w:tc>
          <w:tcPr>
            <w:tcW w:w="1597"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卧室</w:t>
            </w:r>
          </w:p>
        </w:tc>
        <w:tc>
          <w:tcPr>
            <w:tcW w:w="2623"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实木地板</w:t>
            </w:r>
          </w:p>
        </w:tc>
        <w:tc>
          <w:tcPr>
            <w:tcW w:w="2551"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乳胶漆</w:t>
            </w:r>
          </w:p>
        </w:tc>
        <w:tc>
          <w:tcPr>
            <w:tcW w:w="2686"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乳胶漆</w:t>
            </w:r>
          </w:p>
        </w:tc>
      </w:tr>
      <w:tr w:rsidR="00415716" w:rsidTr="00BB2983">
        <w:trPr>
          <w:trHeight w:val="270"/>
        </w:trPr>
        <w:tc>
          <w:tcPr>
            <w:tcW w:w="1597"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厨房</w:t>
            </w:r>
          </w:p>
        </w:tc>
        <w:tc>
          <w:tcPr>
            <w:tcW w:w="2623"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防滑地砖</w:t>
            </w:r>
          </w:p>
        </w:tc>
        <w:tc>
          <w:tcPr>
            <w:tcW w:w="2551"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瓷砖</w:t>
            </w:r>
          </w:p>
        </w:tc>
        <w:tc>
          <w:tcPr>
            <w:tcW w:w="2686"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铝合金扣板</w:t>
            </w:r>
          </w:p>
        </w:tc>
      </w:tr>
      <w:tr w:rsidR="00415716" w:rsidTr="00BB2983">
        <w:trPr>
          <w:trHeight w:val="270"/>
        </w:trPr>
        <w:tc>
          <w:tcPr>
            <w:tcW w:w="1597" w:type="dxa"/>
            <w:vMerge w:val="restart"/>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卫生间装修及配置</w:t>
            </w:r>
          </w:p>
        </w:tc>
        <w:tc>
          <w:tcPr>
            <w:tcW w:w="2623"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防滑地砖</w:t>
            </w:r>
          </w:p>
        </w:tc>
        <w:tc>
          <w:tcPr>
            <w:tcW w:w="2551"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瓷砖</w:t>
            </w:r>
          </w:p>
        </w:tc>
        <w:tc>
          <w:tcPr>
            <w:tcW w:w="2686"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铝合金扣板</w:t>
            </w:r>
          </w:p>
        </w:tc>
      </w:tr>
      <w:tr w:rsidR="00415716" w:rsidTr="00BB2983">
        <w:trPr>
          <w:trHeight w:val="270"/>
        </w:trPr>
        <w:tc>
          <w:tcPr>
            <w:tcW w:w="1597" w:type="dxa"/>
            <w:vMerge/>
            <w:vAlign w:val="center"/>
          </w:tcPr>
          <w:p w:rsidR="00415716" w:rsidRDefault="00415716" w:rsidP="00BB2983">
            <w:pPr>
              <w:widowControl/>
              <w:jc w:val="center"/>
              <w:rPr>
                <w:rFonts w:ascii="宋体" w:hAnsi="宋体" w:cs="宋体"/>
                <w:color w:val="000000"/>
                <w:kern w:val="0"/>
                <w:sz w:val="22"/>
                <w:szCs w:val="22"/>
              </w:rPr>
            </w:pPr>
          </w:p>
        </w:tc>
        <w:tc>
          <w:tcPr>
            <w:tcW w:w="7860" w:type="dxa"/>
            <w:gridSpan w:val="3"/>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洗面台、淋浴间、坐便器、蹲便器等</w:t>
            </w:r>
          </w:p>
        </w:tc>
      </w:tr>
    </w:tbl>
    <w:p w:rsidR="00415716" w:rsidRDefault="00415716" w:rsidP="00415716">
      <w:pPr>
        <w:spacing w:line="360" w:lineRule="auto"/>
        <w:ind w:firstLineChars="200" w:firstLine="480"/>
        <w:rPr>
          <w:rFonts w:ascii="宋体" w:hAnsi="宋体"/>
          <w:snapToGrid w:val="0"/>
          <w:color w:val="0000FF"/>
          <w:kern w:val="0"/>
          <w:sz w:val="24"/>
        </w:rPr>
      </w:pPr>
      <w:r>
        <w:rPr>
          <w:rFonts w:ascii="宋体" w:hAnsi="宋体" w:hint="eastAsia"/>
          <w:snapToGrid w:val="0"/>
          <w:kern w:val="0"/>
          <w:sz w:val="24"/>
        </w:rPr>
        <w:t>⑩平面布置和空间布局：委估对象为钢混结构，成套单元住宅，</w:t>
      </w:r>
      <w:r>
        <w:rPr>
          <w:rFonts w:ascii="宋体" w:hAnsi="宋体" w:hint="eastAsia"/>
          <w:snapToGrid w:val="0"/>
          <w:color w:val="0000FF"/>
          <w:kern w:val="0"/>
          <w:sz w:val="24"/>
        </w:rPr>
        <w:t>平层设计，3室2厅2卫1厨。</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⑪建成年代和建筑物新旧程度：根据注册房地产估价师现场调查和实地查勘，委估建筑物建成年代为2009年。建筑物综合成新率为88%。</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⑫建筑功能：包括防水、保温、隔热、隔声、通风、采光、日照等。注册房地产估价师现场查勘，委估对象建筑功能基本齐备，无不良因素影响。</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2.土地实物状况</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lastRenderedPageBreak/>
        <w:t>（1）宗地使用权人为张成勇、王兰英，宗地座落在成都市双流区东升街道金河路43号4栋2单元16层1603号，宗地使用权面积为36.33㎡，宗地用途为住宅用地，土地使用权终止日期为2076年5月30日，宗地使用权性质为出让。</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（2）土地四至：东临金河路，南临双楠大道，西临白衣上街二段，北临航空路西段。因估价对象所分摊的土地使用权无界址点坐标，上述“土地四至”为所在小区宗地四至，而非估价对象所分摊的土地四至。</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（3）地形、地势、地质、土壤</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①地形：该宗地大致呈较规则的多边形。</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②地势：成都平原，地势平稳，无明显的坡度，易于施工。</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③地质：适宜建设用地。</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④土壤：主要为紫色土，土壤肥沃，有少量污染。</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（4）开发程度</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根据委托人提供资料，估价对象实际开发程度为宗地外“六通”(通路、通电、通上水、通下水、通气、通讯)、宗地内“六通一平”(通路、通电、通上水、通下水、通气、通讯，场地平整)。</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（三）区域概述</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（1）位置描述</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①坐落：估价对象位于成都市双流区东升街道金河路43号人居·都市阳光4栋2单元16层1603号。</w:t>
      </w:r>
    </w:p>
    <w:p w:rsidR="00415716" w:rsidRDefault="00415716" w:rsidP="00415716">
      <w:pPr>
        <w:spacing w:line="360" w:lineRule="auto"/>
        <w:ind w:firstLineChars="200" w:firstLine="480"/>
        <w:rPr>
          <w:rFonts w:ascii="宋体" w:hAnsi="宋体"/>
          <w:snapToGrid w:val="0"/>
          <w:color w:val="0000FF"/>
          <w:kern w:val="0"/>
          <w:sz w:val="24"/>
        </w:rPr>
      </w:pPr>
      <w:r>
        <w:rPr>
          <w:rFonts w:ascii="宋体" w:hAnsi="宋体" w:hint="eastAsia"/>
          <w:snapToGrid w:val="0"/>
          <w:kern w:val="0"/>
          <w:sz w:val="24"/>
        </w:rPr>
        <w:t>②方位：委估对象位于</w:t>
      </w:r>
      <w:r>
        <w:rPr>
          <w:rFonts w:ascii="宋体" w:hAnsi="宋体" w:hint="eastAsia"/>
          <w:snapToGrid w:val="0"/>
          <w:color w:val="0000FF"/>
          <w:kern w:val="0"/>
          <w:sz w:val="24"/>
        </w:rPr>
        <w:t>成都市西南面-双流区，金河路东侧，双楠大道南侧。</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③距离：估价对象位于</w:t>
      </w:r>
      <w:r>
        <w:rPr>
          <w:rFonts w:ascii="宋体" w:hAnsi="宋体" w:hint="eastAsia"/>
          <w:snapToGrid w:val="0"/>
          <w:color w:val="0000FF"/>
          <w:kern w:val="0"/>
          <w:sz w:val="24"/>
        </w:rPr>
        <w:t>成都一绕外，距离市中心天府广场直线距离约16.2km，距离成都西站的直线距离约为11.3km，距离双流机场的直线距离约为5.3km。</w:t>
      </w:r>
    </w:p>
    <w:p w:rsidR="00415716" w:rsidRDefault="00415716" w:rsidP="00415716">
      <w:pPr>
        <w:spacing w:line="360" w:lineRule="auto"/>
        <w:ind w:firstLineChars="200" w:firstLine="480"/>
        <w:rPr>
          <w:rFonts w:ascii="宋体" w:hAnsi="宋体"/>
          <w:snapToGrid w:val="0"/>
          <w:color w:val="0000FF"/>
          <w:kern w:val="0"/>
          <w:sz w:val="24"/>
        </w:rPr>
      </w:pPr>
      <w:r>
        <w:rPr>
          <w:rFonts w:ascii="宋体" w:hAnsi="宋体" w:hint="eastAsia"/>
          <w:snapToGrid w:val="0"/>
          <w:kern w:val="0"/>
          <w:sz w:val="24"/>
        </w:rPr>
        <w:t>④朝向：</w:t>
      </w:r>
      <w:r>
        <w:rPr>
          <w:rFonts w:ascii="宋体" w:hAnsi="宋体" w:hint="eastAsia"/>
          <w:snapToGrid w:val="0"/>
          <w:color w:val="0000FF"/>
          <w:kern w:val="0"/>
          <w:sz w:val="24"/>
        </w:rPr>
        <w:t>南北向，坐北朝南。</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⑤楼层：</w:t>
      </w:r>
      <w:r>
        <w:rPr>
          <w:rFonts w:ascii="宋体" w:hAnsi="宋体" w:hint="eastAsia"/>
          <w:snapToGrid w:val="0"/>
          <w:color w:val="0000FF"/>
          <w:kern w:val="0"/>
          <w:sz w:val="24"/>
        </w:rPr>
        <w:t>第16层</w:t>
      </w:r>
      <w:r>
        <w:rPr>
          <w:rFonts w:ascii="宋体" w:hAnsi="宋体" w:hint="eastAsia"/>
          <w:snapToGrid w:val="0"/>
          <w:kern w:val="0"/>
          <w:sz w:val="24"/>
        </w:rPr>
        <w:t>。</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⑥楼栋：</w:t>
      </w:r>
      <w:r>
        <w:rPr>
          <w:rFonts w:ascii="宋体" w:hAnsi="宋体" w:hint="eastAsia"/>
          <w:snapToGrid w:val="0"/>
          <w:color w:val="0000FF"/>
          <w:kern w:val="0"/>
          <w:sz w:val="24"/>
        </w:rPr>
        <w:t>临街</w:t>
      </w:r>
      <w:r>
        <w:rPr>
          <w:rFonts w:ascii="宋体" w:hAnsi="宋体" w:hint="eastAsia"/>
          <w:snapToGrid w:val="0"/>
          <w:kern w:val="0"/>
          <w:sz w:val="24"/>
        </w:rPr>
        <w:t>。</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（2）交通描述</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①道路状况：委估对象附近由金河路、双楠大道、航空路西段、白衣上街二段等城市干道和支路组成了该区域的交通网络，路面平坦，车流量大。为市区内道路，不存在地面路桥现场收费的情形。</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②公共交通：附近有s09、s20、s80、801、807、844、368A等多条公交路线，距离</w:t>
      </w:r>
      <w:r>
        <w:rPr>
          <w:rFonts w:ascii="宋体" w:hAnsi="宋体" w:hint="eastAsia"/>
          <w:snapToGrid w:val="0"/>
          <w:kern w:val="0"/>
          <w:sz w:val="24"/>
        </w:rPr>
        <w:lastRenderedPageBreak/>
        <w:t>公交车站约100米，平均每隔3分钟有一辆公交车通过。</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③交通管制：无交通管制。</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④停车场地：委估对象配有地面、地下停车场地。</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（3）周围环境</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①自然环境：委估对象位于成都市一绕外，空气质量较好，环境较为整洁，区域内无辐射、废物等污染源。</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②人文环境：居住区的人文环境包括居住区邻里关系，居住区物业管理水平、建筑景观的美观与协调、周边社区文化与氛围和周边区域特色与价值认可等因素。各项因素均在不同程度上对估价对象产生影响。详见结表5：</w:t>
      </w:r>
    </w:p>
    <w:p w:rsidR="00415716" w:rsidRDefault="00415716" w:rsidP="00415716">
      <w:pPr>
        <w:rPr>
          <w:rFonts w:ascii="宋体" w:hAnsi="宋体"/>
          <w:b/>
          <w:bCs/>
          <w:snapToGrid w:val="0"/>
          <w:kern w:val="0"/>
          <w:szCs w:val="21"/>
        </w:rPr>
      </w:pPr>
      <w:r>
        <w:rPr>
          <w:rFonts w:ascii="宋体" w:hAnsi="宋体" w:hint="eastAsia"/>
          <w:b/>
          <w:bCs/>
          <w:snapToGrid w:val="0"/>
          <w:kern w:val="0"/>
          <w:szCs w:val="21"/>
        </w:rPr>
        <w:t>结表5                                人文环境评判表</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483"/>
        <w:gridCol w:w="1484"/>
        <w:gridCol w:w="1483"/>
        <w:gridCol w:w="1483"/>
        <w:gridCol w:w="1484"/>
        <w:gridCol w:w="1854"/>
      </w:tblGrid>
      <w:tr w:rsidR="00415716" w:rsidTr="00BB2983">
        <w:trPr>
          <w:trHeight w:val="570"/>
        </w:trPr>
        <w:tc>
          <w:tcPr>
            <w:tcW w:w="1483" w:type="dxa"/>
            <w:tcBorders>
              <w:top w:val="single" w:sz="12" w:space="0" w:color="000000"/>
              <w:left w:val="single" w:sz="12" w:space="0" w:color="000000"/>
              <w:bottom w:val="single" w:sz="4" w:space="0" w:color="000000"/>
              <w:right w:val="single" w:sz="4"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评价指标</w:t>
            </w:r>
          </w:p>
        </w:tc>
        <w:tc>
          <w:tcPr>
            <w:tcW w:w="1484" w:type="dxa"/>
            <w:tcBorders>
              <w:top w:val="single" w:sz="12"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居住区邻里关系状况</w:t>
            </w:r>
          </w:p>
        </w:tc>
        <w:tc>
          <w:tcPr>
            <w:tcW w:w="1483" w:type="dxa"/>
            <w:tcBorders>
              <w:top w:val="single" w:sz="12"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居住区物业管理水平</w:t>
            </w:r>
          </w:p>
        </w:tc>
        <w:tc>
          <w:tcPr>
            <w:tcW w:w="1483" w:type="dxa"/>
            <w:tcBorders>
              <w:top w:val="single" w:sz="12"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建筑景观的美观与协调</w:t>
            </w:r>
          </w:p>
        </w:tc>
        <w:tc>
          <w:tcPr>
            <w:tcW w:w="1484" w:type="dxa"/>
            <w:tcBorders>
              <w:top w:val="single" w:sz="12"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周边社区文化与氛围</w:t>
            </w:r>
          </w:p>
        </w:tc>
        <w:tc>
          <w:tcPr>
            <w:tcW w:w="1854" w:type="dxa"/>
            <w:tcBorders>
              <w:top w:val="single" w:sz="12"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周边区域特色与价值认可</w:t>
            </w:r>
          </w:p>
        </w:tc>
      </w:tr>
      <w:tr w:rsidR="00415716" w:rsidTr="00BB2983">
        <w:trPr>
          <w:trHeight w:val="285"/>
        </w:trPr>
        <w:tc>
          <w:tcPr>
            <w:tcW w:w="1483" w:type="dxa"/>
            <w:tcBorders>
              <w:top w:val="single" w:sz="4" w:space="0" w:color="000000"/>
              <w:left w:val="single" w:sz="12"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得分</w:t>
            </w:r>
          </w:p>
        </w:tc>
        <w:tc>
          <w:tcPr>
            <w:tcW w:w="1484"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82</w:t>
            </w:r>
          </w:p>
        </w:tc>
        <w:tc>
          <w:tcPr>
            <w:tcW w:w="1483"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82</w:t>
            </w:r>
          </w:p>
        </w:tc>
        <w:tc>
          <w:tcPr>
            <w:tcW w:w="1483"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80</w:t>
            </w:r>
          </w:p>
        </w:tc>
        <w:tc>
          <w:tcPr>
            <w:tcW w:w="1484"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80</w:t>
            </w:r>
          </w:p>
        </w:tc>
        <w:tc>
          <w:tcPr>
            <w:tcW w:w="1854" w:type="dxa"/>
            <w:tcBorders>
              <w:top w:val="single" w:sz="4"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82</w:t>
            </w:r>
          </w:p>
        </w:tc>
      </w:tr>
      <w:tr w:rsidR="00415716" w:rsidTr="00BB2983">
        <w:trPr>
          <w:trHeight w:val="255"/>
        </w:trPr>
        <w:tc>
          <w:tcPr>
            <w:tcW w:w="1483" w:type="dxa"/>
            <w:tcBorders>
              <w:top w:val="single" w:sz="4" w:space="0" w:color="000000"/>
              <w:left w:val="single" w:sz="12" w:space="0" w:color="000000"/>
              <w:bottom w:val="single" w:sz="12"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平均得分</w:t>
            </w:r>
          </w:p>
        </w:tc>
        <w:tc>
          <w:tcPr>
            <w:tcW w:w="7788" w:type="dxa"/>
            <w:gridSpan w:val="5"/>
            <w:tcBorders>
              <w:top w:val="single" w:sz="4" w:space="0" w:color="000000"/>
              <w:left w:val="single" w:sz="4" w:space="0" w:color="000000"/>
              <w:bottom w:val="single" w:sz="12"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 xml:space="preserve">81 </w:t>
            </w:r>
          </w:p>
        </w:tc>
      </w:tr>
    </w:tbl>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③景观：无特殊自然景观。</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（4）基础设施</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①道路</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估价对象所在区域内有</w:t>
      </w:r>
      <w:r>
        <w:rPr>
          <w:rFonts w:ascii="宋体" w:hAnsi="宋体" w:hint="eastAsia"/>
          <w:snapToGrid w:val="0"/>
          <w:kern w:val="0"/>
          <w:sz w:val="24"/>
        </w:rPr>
        <w:t>金河路、双楠大道、航空路西段、白衣上街二段</w:t>
      </w:r>
      <w:r>
        <w:rPr>
          <w:rFonts w:ascii="宋体" w:cs="宋体" w:hint="eastAsia"/>
          <w:kern w:val="0"/>
          <w:sz w:val="24"/>
          <w:szCs w:val="24"/>
          <w:lang w:val="zh-CN"/>
        </w:rPr>
        <w:t>等道路，均为城市干道和支路，道路等级较高。</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②供水</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估价对象区域内有自来水公司供水管网。</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③供电</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估价对象区域内有市政供电系统。</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④管道天然气</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估价对象所在区域有天然气管道网。</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⑤通讯</w:t>
      </w:r>
    </w:p>
    <w:p w:rsidR="00415716" w:rsidRDefault="00415716" w:rsidP="00415716">
      <w:pPr>
        <w:autoSpaceDE w:val="0"/>
        <w:autoSpaceDN w:val="0"/>
        <w:adjustRightInd w:val="0"/>
        <w:spacing w:line="360" w:lineRule="auto"/>
        <w:ind w:firstLine="480"/>
        <w:rPr>
          <w:rFonts w:ascii="宋体" w:cs="宋体"/>
          <w:kern w:val="0"/>
          <w:sz w:val="24"/>
          <w:szCs w:val="24"/>
          <w:lang w:val="zh-CN"/>
        </w:rPr>
      </w:pPr>
      <w:r>
        <w:rPr>
          <w:rFonts w:ascii="宋体" w:cs="宋体" w:hint="eastAsia"/>
          <w:kern w:val="0"/>
          <w:sz w:val="24"/>
          <w:szCs w:val="24"/>
          <w:lang w:val="zh-CN"/>
        </w:rPr>
        <w:t>估价对象区域内中国移动、中国联通、中国电信讯号均能覆盖该区域，通讯设施能满足使用要求。</w:t>
      </w:r>
    </w:p>
    <w:p w:rsidR="00415716" w:rsidRDefault="00415716" w:rsidP="00415716">
      <w:pPr>
        <w:spacing w:line="360" w:lineRule="auto"/>
        <w:ind w:firstLineChars="200" w:firstLine="480"/>
        <w:rPr>
          <w:rFonts w:ascii="宋体" w:hAnsi="宋体"/>
          <w:snapToGrid w:val="0"/>
          <w:kern w:val="0"/>
          <w:sz w:val="24"/>
        </w:rPr>
      </w:pPr>
      <w:r>
        <w:rPr>
          <w:rFonts w:ascii="宋体" w:hAnsi="宋体" w:hint="eastAsia"/>
          <w:snapToGrid w:val="0"/>
          <w:kern w:val="0"/>
          <w:sz w:val="24"/>
        </w:rPr>
        <w:t>（5）外部配套设施</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①医疗、教育配套设施：双流蛟龙港医院、美亚蒙特梭利幼儿园。</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②商业服务配套设施：工商银行、</w:t>
      </w:r>
      <w:r>
        <w:rPr>
          <w:rFonts w:ascii="宋体" w:cs="宋体" w:hint="eastAsia"/>
          <w:kern w:val="0"/>
          <w:sz w:val="24"/>
          <w:szCs w:val="24"/>
        </w:rPr>
        <w:t>兴业</w:t>
      </w:r>
      <w:r>
        <w:rPr>
          <w:rFonts w:ascii="宋体" w:cs="宋体" w:hint="eastAsia"/>
          <w:kern w:val="0"/>
          <w:sz w:val="24"/>
          <w:szCs w:val="24"/>
          <w:lang w:val="zh-CN"/>
        </w:rPr>
        <w:t>银行、</w:t>
      </w:r>
      <w:r>
        <w:rPr>
          <w:rFonts w:ascii="宋体" w:cs="宋体" w:hint="eastAsia"/>
          <w:kern w:val="0"/>
          <w:sz w:val="24"/>
          <w:szCs w:val="24"/>
        </w:rPr>
        <w:t>海滨城购物中心、优品道广场购物中心</w:t>
      </w:r>
      <w:r>
        <w:rPr>
          <w:rFonts w:ascii="宋体" w:cs="宋体" w:hint="eastAsia"/>
          <w:kern w:val="0"/>
          <w:sz w:val="24"/>
          <w:szCs w:val="24"/>
          <w:lang w:val="zh-CN"/>
        </w:rPr>
        <w:t>。</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③生活服务配套设施：舞东风超市、蕾奇尔洗衣、红旗超市、成都隆港时尚酒店、</w:t>
      </w:r>
      <w:r>
        <w:rPr>
          <w:rFonts w:ascii="宋体" w:cs="宋体" w:hint="eastAsia"/>
          <w:kern w:val="0"/>
          <w:sz w:val="24"/>
          <w:szCs w:val="24"/>
        </w:rPr>
        <w:t>安</w:t>
      </w:r>
      <w:r>
        <w:rPr>
          <w:rFonts w:ascii="宋体" w:cs="宋体" w:hint="eastAsia"/>
          <w:kern w:val="0"/>
          <w:sz w:val="24"/>
          <w:szCs w:val="24"/>
        </w:rPr>
        <w:lastRenderedPageBreak/>
        <w:t>德鲁森、华西鲜奶屋</w:t>
      </w:r>
      <w:r>
        <w:rPr>
          <w:rFonts w:ascii="宋体" w:cs="宋体" w:hint="eastAsia"/>
          <w:kern w:val="0"/>
          <w:sz w:val="24"/>
          <w:szCs w:val="24"/>
          <w:lang w:val="zh-CN"/>
        </w:rPr>
        <w:t>。</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（四）房地产权益状况</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（1）土地权益状况</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①土地所有权：在价值时点，估价对象所分摊的土地为国有建设用地，其土地所有权属于国家，估价对象范围内的地下资源、埋藏物、市政公用设施不属房屋所有权人所有。</w:t>
      </w:r>
      <w:r>
        <w:rPr>
          <w:rFonts w:ascii="宋体" w:hAnsi="宋体"/>
          <w:snapToGrid w:val="0"/>
          <w:kern w:val="0"/>
          <w:sz w:val="24"/>
        </w:rPr>
        <w:t>土地所有权包括对土地的占有、使用、收益和处分四项权能，同时对土地所有者及其代表行使权利不得违反法律、行政法规规定的义务</w:t>
      </w:r>
      <w:r>
        <w:rPr>
          <w:rFonts w:ascii="宋体" w:hAnsi="宋体" w:hint="eastAsia"/>
          <w:snapToGrid w:val="0"/>
          <w:kern w:val="0"/>
          <w:sz w:val="24"/>
        </w:rPr>
        <w:t>；不</w:t>
      </w:r>
      <w:r>
        <w:rPr>
          <w:rFonts w:ascii="宋体" w:hAnsi="宋体"/>
          <w:snapToGrid w:val="0"/>
          <w:kern w:val="0"/>
          <w:sz w:val="24"/>
        </w:rPr>
        <w:t>得违反其与土地使用者签订的</w:t>
      </w:r>
      <w:hyperlink r:id="rId13" w:tgtFrame="_blank" w:history="1">
        <w:r>
          <w:rPr>
            <w:rFonts w:ascii="宋体" w:hAnsi="宋体"/>
            <w:snapToGrid w:val="0"/>
            <w:kern w:val="0"/>
            <w:sz w:val="24"/>
          </w:rPr>
          <w:t>土地使用权出让</w:t>
        </w:r>
      </w:hyperlink>
      <w:r>
        <w:rPr>
          <w:rFonts w:ascii="宋体" w:hAnsi="宋体"/>
          <w:snapToGrid w:val="0"/>
          <w:kern w:val="0"/>
          <w:sz w:val="24"/>
        </w:rPr>
        <w:t>合同或者</w:t>
      </w:r>
      <w:hyperlink r:id="rId14" w:tgtFrame="_blank" w:history="1">
        <w:r>
          <w:rPr>
            <w:rFonts w:ascii="宋体" w:hAnsi="宋体"/>
            <w:snapToGrid w:val="0"/>
            <w:kern w:val="0"/>
            <w:sz w:val="24"/>
          </w:rPr>
          <w:t>土地承包合同</w:t>
        </w:r>
      </w:hyperlink>
      <w:r>
        <w:rPr>
          <w:rFonts w:ascii="宋体" w:hAnsi="宋体"/>
          <w:snapToGrid w:val="0"/>
          <w:kern w:val="0"/>
          <w:sz w:val="24"/>
        </w:rPr>
        <w:t>中约定的义务</w:t>
      </w:r>
      <w:r>
        <w:rPr>
          <w:rFonts w:ascii="宋体" w:hAnsi="宋体" w:hint="eastAsia"/>
          <w:snapToGrid w:val="0"/>
          <w:kern w:val="0"/>
          <w:sz w:val="24"/>
        </w:rPr>
        <w:t>；</w:t>
      </w:r>
      <w:r>
        <w:rPr>
          <w:rFonts w:ascii="宋体" w:hAnsi="宋体"/>
          <w:snapToGrid w:val="0"/>
          <w:kern w:val="0"/>
          <w:sz w:val="24"/>
        </w:rPr>
        <w:t>禁止交易</w:t>
      </w:r>
      <w:r>
        <w:rPr>
          <w:rFonts w:ascii="宋体" w:hAnsi="宋体" w:hint="eastAsia"/>
          <w:snapToGrid w:val="0"/>
          <w:kern w:val="0"/>
          <w:sz w:val="24"/>
        </w:rPr>
        <w:t>。</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②宗地使用权：估价对象所分摊的土地是国有建设土地，张成勇、王兰英拥有估价对象所分摊的土地使用权，享有转让土地使用权权益，可依法进行转让、出租、抵押、作价出资，其权益受法律保护。详见结表</w:t>
      </w:r>
      <w:r>
        <w:rPr>
          <w:rFonts w:ascii="宋体" w:cs="宋体" w:hint="eastAsia"/>
          <w:kern w:val="0"/>
          <w:sz w:val="24"/>
          <w:szCs w:val="24"/>
        </w:rPr>
        <w:t>6</w:t>
      </w:r>
      <w:r>
        <w:rPr>
          <w:rFonts w:ascii="宋体" w:cs="宋体" w:hint="eastAsia"/>
          <w:kern w:val="0"/>
          <w:sz w:val="24"/>
          <w:szCs w:val="24"/>
          <w:lang w:val="zh-CN"/>
        </w:rPr>
        <w:t>：</w:t>
      </w:r>
    </w:p>
    <w:p w:rsidR="00415716" w:rsidRDefault="00415716" w:rsidP="00415716">
      <w:pPr>
        <w:rPr>
          <w:rFonts w:ascii="宋体" w:cs="宋体"/>
          <w:b/>
          <w:kern w:val="0"/>
          <w:szCs w:val="21"/>
          <w:lang w:val="zh-CN"/>
        </w:rPr>
      </w:pPr>
      <w:r>
        <w:rPr>
          <w:rFonts w:ascii="宋体" w:cs="宋体" w:hint="eastAsia"/>
          <w:b/>
          <w:kern w:val="0"/>
          <w:szCs w:val="21"/>
          <w:lang w:val="zh-CN"/>
        </w:rPr>
        <w:t>结表</w:t>
      </w:r>
      <w:r>
        <w:rPr>
          <w:rFonts w:ascii="宋体" w:cs="宋体" w:hint="eastAsia"/>
          <w:b/>
          <w:kern w:val="0"/>
          <w:szCs w:val="21"/>
        </w:rPr>
        <w:t>6</w:t>
      </w:r>
      <w:r>
        <w:rPr>
          <w:rFonts w:ascii="宋体" w:cs="宋体" w:hint="eastAsia"/>
          <w:b/>
          <w:kern w:val="0"/>
          <w:szCs w:val="21"/>
          <w:lang w:val="zh-CN"/>
        </w:rPr>
        <w:t xml:space="preserve">                                宗地使用权一览表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078"/>
        <w:gridCol w:w="5379"/>
      </w:tblGrid>
      <w:tr w:rsidR="00415716" w:rsidTr="00BB2983">
        <w:trPr>
          <w:trHeight w:val="270"/>
        </w:trPr>
        <w:tc>
          <w:tcPr>
            <w:tcW w:w="4078"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项     目</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内     容</w:t>
            </w:r>
          </w:p>
        </w:tc>
      </w:tr>
      <w:tr w:rsidR="00415716" w:rsidTr="00BB2983">
        <w:trPr>
          <w:trHeight w:val="27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宗地使用权人</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张成勇</w:t>
            </w:r>
          </w:p>
        </w:tc>
      </w:tr>
      <w:tr w:rsidR="00415716" w:rsidTr="00BB2983">
        <w:trPr>
          <w:trHeight w:val="27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宗地共有权人</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王兰英</w:t>
            </w:r>
          </w:p>
        </w:tc>
      </w:tr>
      <w:tr w:rsidR="00415716" w:rsidTr="00BB2983">
        <w:trPr>
          <w:trHeight w:val="167"/>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使用权类型</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出让</w:t>
            </w:r>
          </w:p>
        </w:tc>
      </w:tr>
      <w:tr w:rsidR="00415716" w:rsidTr="00BB2983">
        <w:trPr>
          <w:trHeight w:val="27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宗地性质</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国有</w:t>
            </w:r>
          </w:p>
        </w:tc>
      </w:tr>
      <w:tr w:rsidR="00415716" w:rsidTr="00BB2983">
        <w:trPr>
          <w:trHeight w:val="27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宗地用途</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住宅</w:t>
            </w:r>
          </w:p>
        </w:tc>
      </w:tr>
      <w:tr w:rsidR="00415716" w:rsidTr="00BB2983">
        <w:trPr>
          <w:trHeight w:val="27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宗地使用权面积（㎡）</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hAnsi="宋体" w:cs="宋体" w:hint="eastAsia"/>
                <w:color w:val="000000"/>
                <w:kern w:val="0"/>
                <w:szCs w:val="21"/>
              </w:rPr>
              <w:t>36.33</w:t>
            </w:r>
          </w:p>
        </w:tc>
      </w:tr>
      <w:tr w:rsidR="00415716" w:rsidTr="00BB2983">
        <w:trPr>
          <w:trHeight w:val="9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宗地使用权终止日期</w:t>
            </w:r>
          </w:p>
        </w:tc>
        <w:tc>
          <w:tcPr>
            <w:tcW w:w="5379" w:type="dxa"/>
            <w:vAlign w:val="center"/>
          </w:tcPr>
          <w:p w:rsidR="00415716" w:rsidRDefault="00415716" w:rsidP="00BB2983">
            <w:pPr>
              <w:widowControl/>
              <w:jc w:val="center"/>
              <w:rPr>
                <w:rFonts w:ascii="宋体" w:hAnsi="宋体" w:cs="宋体"/>
                <w:color w:val="000000"/>
                <w:kern w:val="0"/>
                <w:szCs w:val="21"/>
              </w:rPr>
            </w:pPr>
            <w:r>
              <w:rPr>
                <w:rFonts w:ascii="宋体" w:cs="宋体" w:hint="eastAsia"/>
                <w:kern w:val="0"/>
                <w:szCs w:val="21"/>
                <w:lang w:val="zh-CN"/>
              </w:rPr>
              <w:t>2076年5月30日</w:t>
            </w:r>
          </w:p>
        </w:tc>
      </w:tr>
      <w:tr w:rsidR="00415716" w:rsidTr="00BB2983">
        <w:trPr>
          <w:trHeight w:val="27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土地使用权剩余使用年限</w:t>
            </w:r>
          </w:p>
        </w:tc>
        <w:tc>
          <w:tcPr>
            <w:tcW w:w="5379" w:type="dxa"/>
            <w:vAlign w:val="center"/>
          </w:tcPr>
          <w:p w:rsidR="00415716" w:rsidRDefault="00415716" w:rsidP="00BB2983">
            <w:pPr>
              <w:widowControl/>
              <w:jc w:val="center"/>
              <w:rPr>
                <w:rFonts w:ascii="宋体" w:cs="宋体"/>
                <w:kern w:val="0"/>
                <w:szCs w:val="21"/>
                <w:lang w:val="zh-CN"/>
              </w:rPr>
            </w:pPr>
            <w:r>
              <w:rPr>
                <w:rFonts w:ascii="宋体" w:cs="宋体" w:hint="eastAsia"/>
                <w:kern w:val="0"/>
                <w:szCs w:val="21"/>
                <w:lang w:val="zh-CN"/>
              </w:rPr>
              <w:t>57.47</w:t>
            </w:r>
          </w:p>
        </w:tc>
      </w:tr>
      <w:tr w:rsidR="00415716" w:rsidTr="00BB2983">
        <w:trPr>
          <w:trHeight w:val="270"/>
        </w:trPr>
        <w:tc>
          <w:tcPr>
            <w:tcW w:w="4078" w:type="dxa"/>
            <w:vAlign w:val="center"/>
          </w:tcPr>
          <w:p w:rsidR="00415716" w:rsidRDefault="00415716" w:rsidP="00BB2983">
            <w:pPr>
              <w:widowControl/>
              <w:jc w:val="left"/>
              <w:rPr>
                <w:rFonts w:ascii="宋体" w:hAnsi="宋体" w:cs="宋体"/>
                <w:color w:val="000000"/>
                <w:kern w:val="0"/>
                <w:szCs w:val="21"/>
              </w:rPr>
            </w:pPr>
            <w:r>
              <w:rPr>
                <w:rFonts w:ascii="宋体" w:hAnsi="宋体" w:cs="宋体" w:hint="eastAsia"/>
                <w:color w:val="000000"/>
                <w:kern w:val="0"/>
                <w:szCs w:val="21"/>
              </w:rPr>
              <w:t>权属</w:t>
            </w:r>
          </w:p>
        </w:tc>
        <w:tc>
          <w:tcPr>
            <w:tcW w:w="5379" w:type="dxa"/>
            <w:vAlign w:val="center"/>
          </w:tcPr>
          <w:p w:rsidR="00415716" w:rsidRDefault="00415716" w:rsidP="00BB2983">
            <w:pPr>
              <w:widowControl/>
              <w:jc w:val="center"/>
              <w:rPr>
                <w:rFonts w:ascii="宋体" w:cs="宋体"/>
                <w:kern w:val="0"/>
                <w:szCs w:val="21"/>
                <w:lang w:val="zh-CN"/>
              </w:rPr>
            </w:pPr>
            <w:r>
              <w:rPr>
                <w:rFonts w:ascii="宋体" w:cs="宋体" w:hint="eastAsia"/>
                <w:kern w:val="0"/>
                <w:szCs w:val="21"/>
                <w:lang w:val="zh-CN"/>
              </w:rPr>
              <w:t>双国用（2013）第15209号</w:t>
            </w:r>
          </w:p>
        </w:tc>
      </w:tr>
    </w:tbl>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③规划条件：符合规划。</w:t>
      </w:r>
    </w:p>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④宗地</w:t>
      </w:r>
      <w:r>
        <w:rPr>
          <w:rFonts w:ascii="宋体" w:hAnsi="宋体" w:hint="eastAsia"/>
          <w:snapToGrid w:val="0"/>
          <w:kern w:val="0"/>
          <w:sz w:val="24"/>
        </w:rPr>
        <w:t>权益状况主要包含用益物权、担保物权、拖欠税费情况和司法查封等情况</w:t>
      </w:r>
      <w:r>
        <w:rPr>
          <w:rFonts w:ascii="宋体" w:hAnsi="宋体" w:cs="宋体" w:hint="eastAsia"/>
          <w:color w:val="000000"/>
          <w:kern w:val="0"/>
          <w:sz w:val="22"/>
          <w:szCs w:val="22"/>
        </w:rPr>
        <w:t>。</w:t>
      </w:r>
      <w:r>
        <w:rPr>
          <w:rFonts w:ascii="宋体" w:cs="宋体" w:hint="eastAsia"/>
          <w:kern w:val="0"/>
          <w:sz w:val="24"/>
          <w:szCs w:val="24"/>
          <w:lang w:val="zh-CN"/>
        </w:rPr>
        <w:t>如下结表</w:t>
      </w:r>
      <w:r>
        <w:rPr>
          <w:rFonts w:ascii="宋体" w:cs="宋体" w:hint="eastAsia"/>
          <w:kern w:val="0"/>
          <w:sz w:val="24"/>
          <w:szCs w:val="24"/>
        </w:rPr>
        <w:t>7</w:t>
      </w:r>
      <w:r>
        <w:rPr>
          <w:rFonts w:ascii="宋体" w:cs="宋体" w:hint="eastAsia"/>
          <w:kern w:val="0"/>
          <w:sz w:val="24"/>
          <w:szCs w:val="24"/>
          <w:lang w:val="zh-CN"/>
        </w:rPr>
        <w:t>：</w:t>
      </w:r>
    </w:p>
    <w:p w:rsidR="00415716" w:rsidRDefault="00415716" w:rsidP="00415716">
      <w:pPr>
        <w:rPr>
          <w:rFonts w:ascii="宋体" w:cs="宋体"/>
          <w:b/>
          <w:kern w:val="0"/>
          <w:szCs w:val="21"/>
          <w:lang w:val="zh-CN"/>
        </w:rPr>
      </w:pPr>
      <w:r>
        <w:rPr>
          <w:rFonts w:ascii="宋体" w:cs="宋体" w:hint="eastAsia"/>
          <w:b/>
          <w:kern w:val="0"/>
          <w:szCs w:val="21"/>
          <w:lang w:val="zh-CN"/>
        </w:rPr>
        <w:t>结表</w:t>
      </w:r>
      <w:r>
        <w:rPr>
          <w:rFonts w:ascii="宋体" w:cs="宋体" w:hint="eastAsia"/>
          <w:b/>
          <w:kern w:val="0"/>
          <w:szCs w:val="21"/>
        </w:rPr>
        <w:t>7</w:t>
      </w:r>
      <w:r>
        <w:rPr>
          <w:rFonts w:ascii="宋体" w:cs="宋体" w:hint="eastAsia"/>
          <w:b/>
          <w:kern w:val="0"/>
          <w:szCs w:val="21"/>
          <w:lang w:val="zh-CN"/>
        </w:rPr>
        <w:t xml:space="preserve">                               宗地权益状况情况表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697"/>
        <w:gridCol w:w="2760"/>
      </w:tblGrid>
      <w:tr w:rsidR="00415716" w:rsidTr="00BB2983">
        <w:trPr>
          <w:trHeight w:val="270"/>
        </w:trPr>
        <w:tc>
          <w:tcPr>
            <w:tcW w:w="6697"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项          目</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设立情况</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用益物权</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设立</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担保物权</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设立</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租赁或占用情况</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自用</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拖欠税费情况</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无</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司法查封</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有</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权属清晰</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清晰、完整</w:t>
            </w:r>
          </w:p>
        </w:tc>
      </w:tr>
    </w:tbl>
    <w:p w:rsidR="00415716" w:rsidRDefault="00415716" w:rsidP="00415716">
      <w:pPr>
        <w:spacing w:line="360" w:lineRule="auto"/>
        <w:ind w:firstLineChars="200" w:firstLine="480"/>
        <w:rPr>
          <w:rFonts w:ascii="宋体" w:cs="宋体"/>
          <w:kern w:val="0"/>
          <w:sz w:val="24"/>
          <w:szCs w:val="24"/>
          <w:lang w:val="zh-CN"/>
        </w:rPr>
      </w:pPr>
      <w:r>
        <w:rPr>
          <w:rFonts w:ascii="宋体" w:cs="宋体" w:hint="eastAsia"/>
          <w:kern w:val="0"/>
          <w:sz w:val="24"/>
          <w:szCs w:val="24"/>
          <w:lang w:val="zh-CN"/>
        </w:rPr>
        <w:t>（2）建筑物权益状况</w:t>
      </w:r>
    </w:p>
    <w:p w:rsidR="00415716" w:rsidRDefault="00415716" w:rsidP="00415716">
      <w:pPr>
        <w:adjustRightInd w:val="0"/>
        <w:snapToGrid w:val="0"/>
        <w:spacing w:line="360" w:lineRule="auto"/>
        <w:ind w:firstLineChars="200" w:firstLine="480"/>
        <w:rPr>
          <w:rFonts w:ascii="宋体" w:cs="宋体"/>
          <w:kern w:val="0"/>
          <w:sz w:val="24"/>
          <w:szCs w:val="24"/>
          <w:lang w:val="zh-CN"/>
        </w:rPr>
      </w:pPr>
      <w:r>
        <w:rPr>
          <w:rFonts w:ascii="宋体" w:hAnsi="宋体" w:hint="eastAsia"/>
          <w:snapToGrid w:val="0"/>
          <w:kern w:val="0"/>
          <w:sz w:val="24"/>
        </w:rPr>
        <w:t>①建筑物所有权：</w:t>
      </w:r>
      <w:r>
        <w:rPr>
          <w:rFonts w:ascii="宋体" w:hAnsi="宋体" w:hint="eastAsia"/>
          <w:snapToGrid w:val="0"/>
          <w:color w:val="0000FF"/>
          <w:kern w:val="0"/>
          <w:sz w:val="24"/>
        </w:rPr>
        <w:t>《房屋信息摘要3》（业务件号：权0350108）</w:t>
      </w:r>
      <w:r>
        <w:rPr>
          <w:rFonts w:ascii="宋体" w:hAnsi="宋体" w:hint="eastAsia"/>
          <w:snapToGrid w:val="0"/>
          <w:kern w:val="0"/>
          <w:sz w:val="24"/>
        </w:rPr>
        <w:t>登记委估房屋所有权人为张成勇、王兰英，房屋坐落于成都市双流区东升街道金河路43号人居·都市阳光4栋2单元16层1603号，</w:t>
      </w:r>
      <w:r>
        <w:rPr>
          <w:rFonts w:ascii="宋体" w:cs="宋体" w:hint="eastAsia"/>
          <w:kern w:val="0"/>
          <w:sz w:val="24"/>
          <w:szCs w:val="24"/>
          <w:lang w:val="zh-CN"/>
        </w:rPr>
        <w:t>用途为住宅，</w:t>
      </w:r>
      <w:r>
        <w:rPr>
          <w:rFonts w:ascii="宋体" w:hAnsi="宋体" w:hint="eastAsia"/>
          <w:snapToGrid w:val="0"/>
          <w:kern w:val="0"/>
          <w:sz w:val="24"/>
        </w:rPr>
        <w:t>所有权类型为</w:t>
      </w:r>
      <w:r>
        <w:rPr>
          <w:rFonts w:ascii="宋体" w:cs="宋体" w:hint="eastAsia"/>
          <w:kern w:val="0"/>
          <w:sz w:val="24"/>
          <w:szCs w:val="24"/>
          <w:lang w:val="zh-CN"/>
        </w:rPr>
        <w:t>共同共有，即其共有比例分别为</w:t>
      </w:r>
      <w:r>
        <w:rPr>
          <w:rFonts w:ascii="宋体" w:cs="宋体" w:hint="eastAsia"/>
          <w:kern w:val="0"/>
          <w:sz w:val="24"/>
          <w:szCs w:val="24"/>
          <w:lang w:val="zh-CN"/>
        </w:rPr>
        <w:lastRenderedPageBreak/>
        <w:t>50%、50%。建筑物所有权人享有占有、使用、收益和处分的权利。</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②建筑物使用权：委估房屋使用权人为张成勇、王兰英，但委估对象所有权人让渡其使用权除外。</w:t>
      </w:r>
      <w:r>
        <w:rPr>
          <w:rFonts w:ascii="宋体" w:cs="宋体" w:hint="eastAsia"/>
          <w:kern w:val="0"/>
          <w:sz w:val="24"/>
          <w:szCs w:val="24"/>
          <w:lang w:val="zh-CN"/>
        </w:rPr>
        <w:t>建筑物使有权人享有占有、使用、收益的权利。</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③利用现状：截止价值时点，委估对象利用现状自用。</w:t>
      </w:r>
    </w:p>
    <w:p w:rsidR="00415716" w:rsidRDefault="00415716" w:rsidP="00415716">
      <w:pPr>
        <w:adjustRightInd w:val="0"/>
        <w:snapToGrid w:val="0"/>
        <w:spacing w:line="360" w:lineRule="auto"/>
        <w:ind w:firstLine="480"/>
        <w:rPr>
          <w:rFonts w:ascii="宋体" w:hAnsi="宋体"/>
          <w:snapToGrid w:val="0"/>
          <w:kern w:val="0"/>
          <w:sz w:val="24"/>
        </w:rPr>
      </w:pPr>
      <w:r>
        <w:rPr>
          <w:rFonts w:ascii="宋体" w:hAnsi="宋体" w:hint="eastAsia"/>
          <w:snapToGrid w:val="0"/>
          <w:kern w:val="0"/>
          <w:sz w:val="24"/>
        </w:rPr>
        <w:t>④建筑物权益状况主要包含用益物权、担保物权、拖欠税费情况和司法查封等情况。详见下表8：</w:t>
      </w:r>
    </w:p>
    <w:p w:rsidR="00415716" w:rsidRDefault="00415716" w:rsidP="00415716">
      <w:pPr>
        <w:rPr>
          <w:rFonts w:ascii="宋体" w:hAnsi="宋体"/>
          <w:b/>
          <w:snapToGrid w:val="0"/>
          <w:kern w:val="0"/>
          <w:szCs w:val="21"/>
        </w:rPr>
      </w:pPr>
      <w:r>
        <w:rPr>
          <w:rFonts w:ascii="宋体" w:hAnsi="宋体" w:hint="eastAsia"/>
          <w:b/>
          <w:snapToGrid w:val="0"/>
          <w:kern w:val="0"/>
          <w:szCs w:val="21"/>
        </w:rPr>
        <w:t>结表8                              建筑物权益状况设立情况表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697"/>
        <w:gridCol w:w="2760"/>
      </w:tblGrid>
      <w:tr w:rsidR="00415716" w:rsidTr="00BB2983">
        <w:trPr>
          <w:trHeight w:val="270"/>
        </w:trPr>
        <w:tc>
          <w:tcPr>
            <w:tcW w:w="6697"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项           目</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设立情况</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用益物权</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未设立</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担保物权</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设立</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租赁或占用情况</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自用</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拖欠税费情况</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无</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司法查封</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有</w:t>
            </w:r>
          </w:p>
        </w:tc>
      </w:tr>
      <w:tr w:rsidR="00415716" w:rsidTr="00BB2983">
        <w:trPr>
          <w:trHeight w:val="270"/>
        </w:trPr>
        <w:tc>
          <w:tcPr>
            <w:tcW w:w="6697" w:type="dxa"/>
            <w:vAlign w:val="center"/>
          </w:tcPr>
          <w:p w:rsidR="00415716" w:rsidRDefault="00415716" w:rsidP="00BB2983">
            <w:pPr>
              <w:widowControl/>
              <w:jc w:val="left"/>
              <w:rPr>
                <w:rFonts w:ascii="宋体" w:hAnsi="宋体" w:cs="宋体"/>
                <w:color w:val="000000"/>
                <w:kern w:val="0"/>
                <w:sz w:val="22"/>
                <w:szCs w:val="22"/>
              </w:rPr>
            </w:pPr>
            <w:r>
              <w:rPr>
                <w:rFonts w:ascii="宋体" w:hAnsi="宋体" w:cs="宋体" w:hint="eastAsia"/>
                <w:color w:val="000000"/>
                <w:kern w:val="0"/>
                <w:sz w:val="22"/>
                <w:szCs w:val="22"/>
              </w:rPr>
              <w:t>权属清晰</w:t>
            </w:r>
          </w:p>
        </w:tc>
        <w:tc>
          <w:tcPr>
            <w:tcW w:w="2760" w:type="dxa"/>
            <w:vAlign w:val="center"/>
          </w:tcPr>
          <w:p w:rsidR="00415716" w:rsidRDefault="00415716" w:rsidP="00BB2983">
            <w:pPr>
              <w:widowControl/>
              <w:jc w:val="center"/>
              <w:rPr>
                <w:rFonts w:ascii="宋体" w:hAnsi="宋体" w:cs="宋体"/>
                <w:color w:val="000000"/>
                <w:kern w:val="0"/>
                <w:sz w:val="22"/>
                <w:szCs w:val="22"/>
              </w:rPr>
            </w:pPr>
            <w:r>
              <w:rPr>
                <w:rFonts w:ascii="宋体" w:hAnsi="宋体" w:cs="宋体" w:hint="eastAsia"/>
                <w:color w:val="000000"/>
                <w:kern w:val="0"/>
                <w:sz w:val="22"/>
                <w:szCs w:val="22"/>
              </w:rPr>
              <w:t>清晰、完整</w:t>
            </w:r>
          </w:p>
        </w:tc>
      </w:tr>
    </w:tbl>
    <w:p w:rsidR="00415716" w:rsidRDefault="00415716" w:rsidP="00415716">
      <w:pPr>
        <w:pStyle w:val="2"/>
        <w:numPr>
          <w:ilvl w:val="0"/>
          <w:numId w:val="6"/>
        </w:numPr>
        <w:spacing w:line="360" w:lineRule="auto"/>
        <w:ind w:firstLineChars="200" w:firstLine="482"/>
        <w:rPr>
          <w:snapToGrid w:val="0"/>
          <w:color w:val="000000"/>
          <w:kern w:val="0"/>
          <w:sz w:val="24"/>
        </w:rPr>
      </w:pPr>
      <w:bookmarkStart w:id="43" w:name="_Toc1883"/>
      <w:bookmarkStart w:id="44" w:name="_Toc24983"/>
      <w:r>
        <w:rPr>
          <w:rFonts w:hint="eastAsia"/>
          <w:snapToGrid w:val="0"/>
          <w:color w:val="000000"/>
          <w:kern w:val="0"/>
          <w:sz w:val="24"/>
        </w:rPr>
        <w:t>估价目的</w:t>
      </w:r>
      <w:bookmarkEnd w:id="40"/>
      <w:bookmarkEnd w:id="41"/>
      <w:bookmarkEnd w:id="42"/>
      <w:bookmarkEnd w:id="43"/>
      <w:bookmarkEnd w:id="44"/>
    </w:p>
    <w:p w:rsidR="00415716" w:rsidRDefault="00415716" w:rsidP="00415716">
      <w:pPr>
        <w:pStyle w:val="ab"/>
        <w:spacing w:line="432" w:lineRule="auto"/>
        <w:ind w:firstLineChars="200" w:firstLine="480"/>
        <w:rPr>
          <w:rFonts w:hint="default"/>
          <w:snapToGrid w:val="0"/>
          <w:color w:val="000000"/>
        </w:rPr>
      </w:pPr>
      <w:r>
        <w:rPr>
          <w:snapToGrid w:val="0"/>
          <w:color w:val="000000"/>
        </w:rPr>
        <w:t>因估价委托人处置资产之需要，依据</w:t>
      </w:r>
      <w:hyperlink r:id="rId15" w:tgtFrame="_blank" w:history="1">
        <w:r>
          <w:rPr>
            <w:snapToGrid w:val="0"/>
            <w:color w:val="000000"/>
          </w:rPr>
          <w:t>《房地产司法鉴定评估指导意见》</w:t>
        </w:r>
      </w:hyperlink>
      <w:r>
        <w:rPr>
          <w:snapToGrid w:val="0"/>
          <w:color w:val="000000"/>
        </w:rPr>
        <w:t>（试行）川建房发〔2011〕89号之规定，本评估项目的估价目的确定为“为司法拍卖（变卖）提供房地产市场价值参考依据而评估房地产市场价值”。</w:t>
      </w:r>
    </w:p>
    <w:p w:rsidR="00415716" w:rsidRDefault="00415716" w:rsidP="00415716">
      <w:pPr>
        <w:pStyle w:val="2"/>
        <w:spacing w:line="460" w:lineRule="exact"/>
        <w:ind w:firstLineChars="200" w:firstLine="482"/>
        <w:rPr>
          <w:snapToGrid w:val="0"/>
          <w:color w:val="000000"/>
          <w:kern w:val="0"/>
          <w:sz w:val="24"/>
        </w:rPr>
      </w:pPr>
      <w:bookmarkStart w:id="45" w:name="_Toc23076"/>
      <w:bookmarkStart w:id="46" w:name="_Toc11218"/>
      <w:bookmarkStart w:id="47" w:name="_Toc139699701"/>
      <w:bookmarkStart w:id="48" w:name="_Toc139699731"/>
      <w:bookmarkStart w:id="49" w:name="_Toc166130568"/>
      <w:r>
        <w:rPr>
          <w:rFonts w:hint="eastAsia"/>
          <w:snapToGrid w:val="0"/>
          <w:color w:val="000000"/>
          <w:kern w:val="0"/>
          <w:sz w:val="24"/>
        </w:rPr>
        <w:t>五、价值时点</w:t>
      </w:r>
      <w:bookmarkEnd w:id="45"/>
      <w:bookmarkEnd w:id="46"/>
    </w:p>
    <w:p w:rsidR="00415716" w:rsidRDefault="00415716" w:rsidP="00415716">
      <w:pPr>
        <w:pStyle w:val="ab"/>
        <w:spacing w:line="432" w:lineRule="auto"/>
        <w:ind w:firstLineChars="200" w:firstLine="480"/>
        <w:rPr>
          <w:rFonts w:hint="default"/>
          <w:snapToGrid w:val="0"/>
          <w:color w:val="000000"/>
        </w:rPr>
      </w:pPr>
      <w:r>
        <w:rPr>
          <w:snapToGrid w:val="0"/>
          <w:color w:val="000000"/>
          <w:szCs w:val="20"/>
        </w:rPr>
        <w:t>依据</w:t>
      </w:r>
      <w:r>
        <w:rPr>
          <w:snapToGrid w:val="0"/>
        </w:rPr>
        <w:t>《房地产司法鉴定评估指导意见》</w:t>
      </w:r>
      <w:r>
        <w:rPr>
          <w:snapToGrid w:val="0"/>
          <w:color w:val="000000"/>
        </w:rPr>
        <w:t>第十条之规定，“房地产司法鉴定评估时点，原则上为完成估价对象实地查勘之日，但估价委托合同另有约定除外”，本次评估以估价对象实地查勘完成之日为价值时点，即</w:t>
      </w:r>
      <w:bookmarkEnd w:id="47"/>
      <w:bookmarkEnd w:id="48"/>
      <w:bookmarkEnd w:id="49"/>
      <w:r>
        <w:rPr>
          <w:snapToGrid w:val="0"/>
          <w:color w:val="000000"/>
        </w:rPr>
        <w:t>二〇一八年十二月十一日。</w:t>
      </w:r>
    </w:p>
    <w:p w:rsidR="00415716" w:rsidRDefault="00415716" w:rsidP="00415716">
      <w:pPr>
        <w:pStyle w:val="2"/>
        <w:spacing w:line="460" w:lineRule="exact"/>
        <w:ind w:firstLineChars="200" w:firstLine="482"/>
        <w:rPr>
          <w:snapToGrid w:val="0"/>
          <w:color w:val="000000"/>
          <w:kern w:val="0"/>
          <w:sz w:val="24"/>
        </w:rPr>
      </w:pPr>
      <w:bookmarkStart w:id="50" w:name="_Toc139699702"/>
      <w:bookmarkStart w:id="51" w:name="_Toc139699732"/>
      <w:bookmarkStart w:id="52" w:name="_Toc166130569"/>
      <w:bookmarkStart w:id="53" w:name="_Toc19390"/>
      <w:bookmarkStart w:id="54" w:name="_Toc8385"/>
      <w:r>
        <w:rPr>
          <w:rFonts w:hint="eastAsia"/>
          <w:snapToGrid w:val="0"/>
          <w:color w:val="000000"/>
          <w:kern w:val="0"/>
          <w:sz w:val="24"/>
        </w:rPr>
        <w:t>六、</w:t>
      </w:r>
      <w:bookmarkEnd w:id="50"/>
      <w:bookmarkEnd w:id="51"/>
      <w:bookmarkEnd w:id="52"/>
      <w:r>
        <w:rPr>
          <w:rFonts w:hint="eastAsia"/>
          <w:snapToGrid w:val="0"/>
          <w:color w:val="000000"/>
          <w:kern w:val="0"/>
          <w:sz w:val="24"/>
        </w:rPr>
        <w:t>价值类型</w:t>
      </w:r>
      <w:bookmarkEnd w:id="53"/>
      <w:bookmarkEnd w:id="54"/>
    </w:p>
    <w:p w:rsidR="00415716" w:rsidRDefault="00415716" w:rsidP="00415716">
      <w:pPr>
        <w:spacing w:line="360" w:lineRule="auto"/>
        <w:ind w:firstLine="480"/>
        <w:rPr>
          <w:rFonts w:ascii="宋体"/>
          <w:bCs/>
          <w:color w:val="000000"/>
          <w:sz w:val="24"/>
        </w:rPr>
      </w:pPr>
      <w:bookmarkStart w:id="55" w:name="_Toc139699703"/>
      <w:bookmarkStart w:id="56" w:name="_Toc139699733"/>
      <w:bookmarkStart w:id="57" w:name="_Toc166130570"/>
      <w:r>
        <w:rPr>
          <w:rFonts w:ascii="宋体" w:hint="eastAsia"/>
          <w:bCs/>
          <w:color w:val="000000"/>
          <w:sz w:val="24"/>
        </w:rPr>
        <w:t>1.价值类型：市场价值。</w:t>
      </w:r>
    </w:p>
    <w:p w:rsidR="00415716" w:rsidRDefault="00415716" w:rsidP="00415716">
      <w:pPr>
        <w:spacing w:line="360" w:lineRule="auto"/>
        <w:ind w:firstLine="480"/>
        <w:rPr>
          <w:rFonts w:ascii="宋体"/>
          <w:bCs/>
          <w:color w:val="000000"/>
          <w:sz w:val="24"/>
        </w:rPr>
      </w:pPr>
      <w:r>
        <w:rPr>
          <w:rFonts w:ascii="宋体" w:hint="eastAsia"/>
          <w:bCs/>
          <w:color w:val="000000"/>
          <w:sz w:val="24"/>
        </w:rPr>
        <w:t>2.价值定义：</w:t>
      </w:r>
      <w:r>
        <w:rPr>
          <w:rFonts w:ascii="宋体"/>
          <w:bCs/>
          <w:color w:val="000000"/>
          <w:sz w:val="24"/>
        </w:rPr>
        <w:t>房地产拍卖（变卖）鉴定评估，鉴定评估价值定义为</w:t>
      </w:r>
      <w:r>
        <w:rPr>
          <w:rFonts w:hAnsi="宋体" w:hint="eastAsia"/>
          <w:snapToGrid w:val="0"/>
          <w:kern w:val="0"/>
          <w:sz w:val="24"/>
        </w:rPr>
        <w:t>估价对象在本次评估目的下，根据公开市场原则对估价对象法定用途使用时确定的在价值时点上的市场价格</w:t>
      </w:r>
      <w:r>
        <w:rPr>
          <w:rFonts w:ascii="宋体"/>
          <w:bCs/>
          <w:color w:val="000000"/>
          <w:sz w:val="24"/>
        </w:rPr>
        <w:t>，不考虑房地产拍卖（变卖）成交后交易的税费以及税费的转移分担</w:t>
      </w:r>
      <w:r>
        <w:rPr>
          <w:rFonts w:ascii="宋体" w:hint="eastAsia"/>
          <w:bCs/>
          <w:color w:val="000000"/>
          <w:sz w:val="24"/>
        </w:rPr>
        <w:t>对价值的影响，同时也未考虑</w:t>
      </w:r>
      <w:r>
        <w:rPr>
          <w:rFonts w:ascii="宋体"/>
          <w:bCs/>
          <w:color w:val="000000"/>
          <w:sz w:val="24"/>
        </w:rPr>
        <w:t>抵押权及其他</w:t>
      </w:r>
      <w:hyperlink r:id="rId16" w:tgtFrame="_blank" w:history="1">
        <w:r>
          <w:rPr>
            <w:rFonts w:ascii="宋体"/>
            <w:bCs/>
            <w:color w:val="000000"/>
            <w:sz w:val="24"/>
          </w:rPr>
          <w:t>担保物权</w:t>
        </w:r>
      </w:hyperlink>
      <w:r>
        <w:rPr>
          <w:rFonts w:ascii="宋体" w:hint="eastAsia"/>
          <w:bCs/>
          <w:color w:val="000000"/>
          <w:sz w:val="24"/>
        </w:rPr>
        <w:t>对其价值的影响</w:t>
      </w:r>
      <w:r>
        <w:rPr>
          <w:rFonts w:ascii="宋体"/>
          <w:bCs/>
          <w:color w:val="000000"/>
          <w:sz w:val="24"/>
        </w:rPr>
        <w:t>。</w:t>
      </w:r>
    </w:p>
    <w:p w:rsidR="00415716" w:rsidRDefault="00415716" w:rsidP="00415716">
      <w:pPr>
        <w:spacing w:line="360" w:lineRule="auto"/>
        <w:ind w:firstLine="480"/>
        <w:rPr>
          <w:rFonts w:ascii="宋体"/>
          <w:bCs/>
          <w:color w:val="000000"/>
          <w:sz w:val="24"/>
        </w:rPr>
      </w:pPr>
      <w:r>
        <w:rPr>
          <w:rFonts w:ascii="宋体" w:hint="eastAsia"/>
          <w:bCs/>
          <w:color w:val="000000"/>
          <w:sz w:val="24"/>
        </w:rPr>
        <w:t>市场价值，即在交易双方自愿进行交易，都追求各自最大利益、都了解交易对象、熟</w:t>
      </w:r>
      <w:r>
        <w:rPr>
          <w:rFonts w:ascii="宋体" w:hint="eastAsia"/>
          <w:bCs/>
          <w:color w:val="000000"/>
          <w:sz w:val="24"/>
        </w:rPr>
        <w:lastRenderedPageBreak/>
        <w:t>知市场行情、有较充裕的时间进行磋商谈判、不存在买者因特殊兴趣而给予附加出价的情况下最可能实现的价格。</w:t>
      </w:r>
    </w:p>
    <w:p w:rsidR="00415716" w:rsidRDefault="00415716" w:rsidP="00415716">
      <w:pPr>
        <w:spacing w:line="360" w:lineRule="auto"/>
        <w:ind w:firstLine="480"/>
        <w:rPr>
          <w:rFonts w:ascii="宋体"/>
          <w:bCs/>
          <w:color w:val="000000"/>
          <w:sz w:val="24"/>
        </w:rPr>
      </w:pPr>
      <w:r>
        <w:rPr>
          <w:rFonts w:ascii="宋体" w:hint="eastAsia"/>
          <w:bCs/>
          <w:color w:val="000000"/>
          <w:sz w:val="24"/>
        </w:rPr>
        <w:t>3.价值内涵</w:t>
      </w:r>
    </w:p>
    <w:p w:rsidR="00415716" w:rsidRDefault="00415716" w:rsidP="00415716">
      <w:pPr>
        <w:spacing w:line="360" w:lineRule="auto"/>
        <w:rPr>
          <w:rFonts w:ascii="宋体"/>
          <w:bCs/>
          <w:color w:val="000000"/>
          <w:sz w:val="24"/>
        </w:rPr>
      </w:pPr>
      <w:r>
        <w:rPr>
          <w:rFonts w:ascii="宋体" w:hint="eastAsia"/>
          <w:bCs/>
          <w:color w:val="000000"/>
          <w:sz w:val="24"/>
        </w:rPr>
        <w:t xml:space="preserve">   （1）土地使用权性质：国有出让；</w:t>
      </w:r>
    </w:p>
    <w:p w:rsidR="00415716" w:rsidRDefault="00415716" w:rsidP="00415716">
      <w:pPr>
        <w:spacing w:line="360" w:lineRule="auto"/>
        <w:rPr>
          <w:rFonts w:ascii="宋体"/>
          <w:bCs/>
          <w:color w:val="000000"/>
          <w:sz w:val="24"/>
        </w:rPr>
      </w:pPr>
      <w:r>
        <w:rPr>
          <w:rFonts w:ascii="宋体" w:hint="eastAsia"/>
          <w:bCs/>
          <w:color w:val="000000"/>
          <w:sz w:val="24"/>
        </w:rPr>
        <w:t xml:space="preserve">   （2）土地用途：住宅用地；</w:t>
      </w:r>
    </w:p>
    <w:p w:rsidR="00415716" w:rsidRDefault="00415716" w:rsidP="00415716">
      <w:pPr>
        <w:spacing w:line="360" w:lineRule="auto"/>
        <w:rPr>
          <w:rFonts w:ascii="宋体"/>
          <w:bCs/>
          <w:color w:val="000000"/>
          <w:sz w:val="24"/>
          <w:lang w:val="zh-CN"/>
        </w:rPr>
      </w:pPr>
      <w:r>
        <w:rPr>
          <w:rFonts w:ascii="宋体" w:hint="eastAsia"/>
          <w:bCs/>
          <w:color w:val="000000"/>
          <w:sz w:val="24"/>
        </w:rPr>
        <w:t xml:space="preserve">   （3）土地使用权终止日期：</w:t>
      </w:r>
      <w:r>
        <w:rPr>
          <w:rFonts w:ascii="宋体" w:hint="eastAsia"/>
          <w:bCs/>
          <w:color w:val="000000"/>
          <w:sz w:val="24"/>
          <w:lang w:val="zh-CN"/>
        </w:rPr>
        <w:t>2076年5月30日；</w:t>
      </w:r>
    </w:p>
    <w:p w:rsidR="00415716" w:rsidRDefault="00415716" w:rsidP="00415716">
      <w:pPr>
        <w:spacing w:line="360" w:lineRule="auto"/>
        <w:rPr>
          <w:rFonts w:ascii="宋体"/>
          <w:bCs/>
          <w:color w:val="000000"/>
          <w:sz w:val="24"/>
        </w:rPr>
      </w:pPr>
      <w:r>
        <w:rPr>
          <w:rFonts w:ascii="宋体" w:hint="eastAsia"/>
          <w:bCs/>
          <w:color w:val="000000"/>
          <w:sz w:val="24"/>
        </w:rPr>
        <w:t xml:space="preserve">   （4）建筑物用途：住宅；</w:t>
      </w:r>
    </w:p>
    <w:p w:rsidR="00415716" w:rsidRDefault="00415716" w:rsidP="00415716">
      <w:pPr>
        <w:adjustRightInd w:val="0"/>
        <w:snapToGrid w:val="0"/>
        <w:spacing w:line="360" w:lineRule="auto"/>
        <w:rPr>
          <w:rFonts w:ascii="宋体" w:hAnsi="宋体"/>
          <w:snapToGrid w:val="0"/>
          <w:color w:val="000000"/>
          <w:kern w:val="0"/>
          <w:sz w:val="24"/>
          <w:szCs w:val="24"/>
        </w:rPr>
      </w:pPr>
      <w:r>
        <w:rPr>
          <w:rFonts w:ascii="宋体" w:hint="eastAsia"/>
          <w:bCs/>
          <w:color w:val="000000"/>
          <w:sz w:val="24"/>
        </w:rPr>
        <w:t xml:space="preserve">   （5）本估价结果包含了建筑物所有权价值及其所分摊的土地使用权价值。不</w:t>
      </w:r>
      <w:r>
        <w:rPr>
          <w:rFonts w:ascii="宋体" w:hAnsi="宋体" w:hint="eastAsia"/>
          <w:snapToGrid w:val="0"/>
          <w:color w:val="000000"/>
          <w:kern w:val="0"/>
          <w:sz w:val="24"/>
          <w:szCs w:val="24"/>
        </w:rPr>
        <w:t>包含房屋内可移动实物资产，同时也不附带入学指标、户口指标和债权债务等</w:t>
      </w:r>
      <w:r>
        <w:rPr>
          <w:rFonts w:ascii="宋体" w:hint="eastAsia"/>
          <w:bCs/>
          <w:color w:val="000000"/>
          <w:sz w:val="24"/>
        </w:rPr>
        <w:t>；</w:t>
      </w:r>
    </w:p>
    <w:p w:rsidR="00415716" w:rsidRDefault="00415716" w:rsidP="00415716">
      <w:pPr>
        <w:spacing w:line="360" w:lineRule="auto"/>
        <w:rPr>
          <w:rFonts w:ascii="宋体" w:hAnsi="宋体"/>
          <w:bCs/>
          <w:color w:val="000000"/>
          <w:sz w:val="24"/>
        </w:rPr>
      </w:pPr>
      <w:r>
        <w:rPr>
          <w:rFonts w:ascii="宋体" w:hAnsi="宋体" w:hint="eastAsia"/>
          <w:bCs/>
          <w:color w:val="000000"/>
          <w:sz w:val="24"/>
        </w:rPr>
        <w:t xml:space="preserve">   （6）本估价结果为不含交易税费和物业服务费</w:t>
      </w:r>
      <w:r>
        <w:rPr>
          <w:rFonts w:ascii="宋体" w:hint="eastAsia"/>
          <w:bCs/>
          <w:color w:val="000000"/>
          <w:sz w:val="24"/>
        </w:rPr>
        <w:t>；</w:t>
      </w:r>
    </w:p>
    <w:p w:rsidR="00415716" w:rsidRDefault="00415716" w:rsidP="00415716">
      <w:pPr>
        <w:spacing w:line="360" w:lineRule="auto"/>
        <w:rPr>
          <w:rFonts w:ascii="宋体" w:hAnsi="宋体"/>
          <w:bCs/>
          <w:color w:val="000000"/>
          <w:sz w:val="24"/>
        </w:rPr>
      </w:pPr>
      <w:r>
        <w:rPr>
          <w:rFonts w:ascii="宋体" w:hAnsi="宋体" w:hint="eastAsia"/>
          <w:bCs/>
          <w:color w:val="000000"/>
          <w:sz w:val="24"/>
        </w:rPr>
        <w:t xml:space="preserve">   （7）货币单位：人民币元。</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因此，本次评估的估价结果为估价对象在价值时点时满足本估价报告中“估价的假设和限制条件”下的房地产市场价值。</w:t>
      </w:r>
    </w:p>
    <w:p w:rsidR="00415716" w:rsidRDefault="00415716" w:rsidP="00415716">
      <w:pPr>
        <w:pStyle w:val="2"/>
        <w:spacing w:line="460" w:lineRule="exact"/>
        <w:ind w:firstLineChars="200" w:firstLine="482"/>
        <w:rPr>
          <w:snapToGrid w:val="0"/>
          <w:color w:val="000000"/>
          <w:kern w:val="0"/>
          <w:sz w:val="24"/>
        </w:rPr>
      </w:pPr>
      <w:bookmarkStart w:id="58" w:name="_Toc29761"/>
      <w:bookmarkStart w:id="59" w:name="_Toc5506"/>
      <w:r>
        <w:rPr>
          <w:rFonts w:hint="eastAsia"/>
          <w:snapToGrid w:val="0"/>
          <w:color w:val="000000"/>
          <w:kern w:val="0"/>
          <w:sz w:val="24"/>
        </w:rPr>
        <w:t>七、估价依据</w:t>
      </w:r>
      <w:bookmarkEnd w:id="55"/>
      <w:bookmarkEnd w:id="56"/>
      <w:bookmarkEnd w:id="57"/>
      <w:bookmarkEnd w:id="58"/>
      <w:bookmarkEnd w:id="59"/>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bookmarkStart w:id="60" w:name="_Toc139699704"/>
      <w:bookmarkStart w:id="61" w:name="_Toc139699734"/>
      <w:bookmarkStart w:id="62" w:name="_Toc166130571"/>
      <w:r>
        <w:rPr>
          <w:rFonts w:ascii="宋体" w:hAnsi="宋体" w:hint="eastAsia"/>
          <w:snapToGrid w:val="0"/>
          <w:color w:val="000000"/>
          <w:kern w:val="0"/>
          <w:sz w:val="24"/>
        </w:rPr>
        <w:t>1.法律、法规和政策性文件</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（1）《中华人民共和国城市房地产管理法》(中华人民共和国主席令第72号）；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（2）《中华人民共和国城市土地管理法》（中华人民共和国主席令第8号）；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（3）《中华人民共和国物权法》（中华人民共和国主席令第62号）；</w:t>
      </w:r>
    </w:p>
    <w:p w:rsidR="00415716" w:rsidRDefault="00415716" w:rsidP="00415716">
      <w:pPr>
        <w:spacing w:line="360" w:lineRule="auto"/>
        <w:ind w:firstLine="480"/>
        <w:rPr>
          <w:rFonts w:ascii="宋体" w:hAnsi="宋体"/>
          <w:bCs/>
          <w:color w:val="000000"/>
          <w:sz w:val="24"/>
        </w:rPr>
      </w:pPr>
      <w:r>
        <w:rPr>
          <w:rFonts w:ascii="宋体" w:hAnsi="宋体" w:hint="eastAsia"/>
          <w:snapToGrid w:val="0"/>
          <w:color w:val="000000"/>
          <w:kern w:val="0"/>
          <w:sz w:val="24"/>
        </w:rPr>
        <w:t>（4）《中华人民共和国资产评估法》（中华人民共和国主席令第46号）；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（5）《中华人民共和国增值税暂行条例》（中华人民共和国国务院令第538号）；</w:t>
      </w:r>
    </w:p>
    <w:p w:rsidR="00415716" w:rsidRDefault="00415716" w:rsidP="00415716">
      <w:pPr>
        <w:spacing w:line="360" w:lineRule="auto"/>
        <w:rPr>
          <w:rFonts w:ascii="宋体" w:hAnsi="宋体"/>
          <w:bCs/>
          <w:color w:val="000000"/>
          <w:sz w:val="24"/>
        </w:rPr>
      </w:pPr>
      <w:r>
        <w:rPr>
          <w:rFonts w:ascii="宋体" w:hAnsi="宋体" w:hint="eastAsia"/>
          <w:bCs/>
          <w:color w:val="000000"/>
          <w:sz w:val="24"/>
        </w:rPr>
        <w:t xml:space="preserve">    （6）《中华人民共和国印花税暂行条例》（中华人民共和国国务院令第11号）；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（7）《中华人民共和国个人所得税法实施条例》（中华人民共和国国务院令第600号）；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（8）《中华人民共和国土地增值税暂行条例实施细则》（财法[1995]6号）；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（9）《最高人民法院关于人民法院委托评估、拍卖和变卖工作的若干规定》（法释〔2009〕16号）；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（10）《全国人民代表大会常务委员会关于司法鉴定管理问题的决定》；</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（11）《司法鉴定程序通则》(</w:t>
      </w:r>
      <w:r>
        <w:rPr>
          <w:rFonts w:ascii="宋体" w:hAnsi="宋体"/>
          <w:bCs/>
          <w:color w:val="000000"/>
          <w:sz w:val="24"/>
        </w:rPr>
        <w:t>中华人民共和国司法部令第132号</w:t>
      </w:r>
      <w:r>
        <w:rPr>
          <w:rFonts w:ascii="宋体" w:hAnsi="宋体" w:hint="eastAsia"/>
          <w:bCs/>
          <w:color w:val="000000"/>
          <w:sz w:val="24"/>
        </w:rPr>
        <w:t>)；</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（12）《四川省高级人民法院委托鉴定管理办法》（川高法〔2011〕177号）；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t>（13）《四川省高级人民法院委托评估拍卖和变卖管理办法》（川高法〔2012〕720号）；</w:t>
      </w:r>
    </w:p>
    <w:p w:rsidR="00415716" w:rsidRDefault="00415716" w:rsidP="00415716">
      <w:pPr>
        <w:spacing w:line="360" w:lineRule="auto"/>
        <w:ind w:firstLine="480"/>
        <w:rPr>
          <w:rFonts w:ascii="宋体" w:hAnsi="宋体"/>
          <w:bCs/>
          <w:color w:val="000000"/>
          <w:sz w:val="24"/>
        </w:rPr>
      </w:pPr>
      <w:r>
        <w:rPr>
          <w:rFonts w:ascii="宋体" w:hAnsi="宋体" w:hint="eastAsia"/>
          <w:bCs/>
          <w:color w:val="000000"/>
          <w:sz w:val="24"/>
        </w:rPr>
        <w:lastRenderedPageBreak/>
        <w:t>（14）四川省关于贯彻《中华人民共和国土地增值税暂行条例实施细则》的补充规定；</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（15）其他相关法律法规。</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2.技术标准、规程、规范</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（1）</w:t>
      </w:r>
      <w:r>
        <w:rPr>
          <w:rFonts w:ascii="宋体" w:hAnsi="宋体"/>
          <w:snapToGrid w:val="0"/>
          <w:color w:val="000000"/>
          <w:kern w:val="0"/>
          <w:sz w:val="24"/>
        </w:rPr>
        <w:t>GB/T50291</w:t>
      </w:r>
      <w:r>
        <w:rPr>
          <w:rFonts w:ascii="宋体" w:hAnsi="宋体" w:hint="eastAsia"/>
          <w:snapToGrid w:val="0"/>
          <w:color w:val="000000"/>
          <w:kern w:val="0"/>
          <w:sz w:val="24"/>
        </w:rPr>
        <w:t>-2015《房地产估价规范》；</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（2）</w:t>
      </w:r>
      <w:r>
        <w:rPr>
          <w:rFonts w:ascii="宋体" w:hAnsi="宋体"/>
          <w:snapToGrid w:val="0"/>
          <w:color w:val="000000"/>
          <w:kern w:val="0"/>
          <w:sz w:val="24"/>
        </w:rPr>
        <w:t>GB/T</w:t>
      </w:r>
      <w:r>
        <w:rPr>
          <w:rFonts w:ascii="宋体" w:hAnsi="宋体" w:hint="eastAsia"/>
          <w:snapToGrid w:val="0"/>
          <w:color w:val="000000"/>
          <w:kern w:val="0"/>
          <w:sz w:val="24"/>
        </w:rPr>
        <w:t>18508-2014《城镇土地估价规程》；</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（3）GB/T50899-2013《房地产估价基本术语》；</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color w:val="000000"/>
          <w:kern w:val="0"/>
          <w:sz w:val="24"/>
        </w:rPr>
        <w:t>（4）</w:t>
      </w:r>
      <w:hyperlink r:id="rId17" w:tgtFrame="_blank" w:history="1">
        <w:r>
          <w:rPr>
            <w:rFonts w:ascii="宋体" w:hAnsi="宋体"/>
            <w:snapToGrid w:val="0"/>
            <w:kern w:val="0"/>
            <w:sz w:val="24"/>
          </w:rPr>
          <w:t>《</w:t>
        </w:r>
        <w:r>
          <w:rPr>
            <w:rFonts w:ascii="宋体" w:hAnsi="宋体" w:hint="eastAsia"/>
            <w:snapToGrid w:val="0"/>
            <w:kern w:val="0"/>
            <w:sz w:val="24"/>
          </w:rPr>
          <w:t>四川省</w:t>
        </w:r>
        <w:r>
          <w:rPr>
            <w:rFonts w:ascii="宋体" w:hAnsi="宋体"/>
            <w:snapToGrid w:val="0"/>
            <w:kern w:val="0"/>
            <w:sz w:val="24"/>
          </w:rPr>
          <w:t>房地产司法鉴定评估指导意见》</w:t>
        </w:r>
      </w:hyperlink>
      <w:r>
        <w:rPr>
          <w:rFonts w:ascii="宋体" w:hAnsi="宋体"/>
          <w:snapToGrid w:val="0"/>
          <w:kern w:val="0"/>
          <w:sz w:val="24"/>
        </w:rPr>
        <w:t>（试行）川建房发〔2011〕89号</w:t>
      </w:r>
      <w:r>
        <w:rPr>
          <w:rFonts w:ascii="宋体" w:hAnsi="宋体" w:hint="eastAsia"/>
          <w:snapToGrid w:val="0"/>
          <w:kern w:val="0"/>
          <w:sz w:val="24"/>
        </w:rPr>
        <w:t>。</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3.估价委托人提供的相关资料</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（1）《司法评估委托书》（2018）双流法技委字第785号；</w:t>
      </w:r>
    </w:p>
    <w:p w:rsidR="00415716" w:rsidRDefault="00415716" w:rsidP="00415716">
      <w:pPr>
        <w:adjustRightInd w:val="0"/>
        <w:snapToGrid w:val="0"/>
        <w:spacing w:line="360" w:lineRule="auto"/>
        <w:ind w:firstLineChars="200" w:firstLine="480"/>
        <w:rPr>
          <w:rFonts w:ascii="宋体" w:hAnsi="宋体"/>
          <w:snapToGrid w:val="0"/>
          <w:kern w:val="0"/>
          <w:sz w:val="24"/>
        </w:rPr>
      </w:pPr>
      <w:r>
        <w:rPr>
          <w:rFonts w:ascii="宋体" w:hAnsi="宋体" w:hint="eastAsia"/>
          <w:snapToGrid w:val="0"/>
          <w:kern w:val="0"/>
          <w:sz w:val="24"/>
        </w:rPr>
        <w:t>（2）《房屋信息摘要3》（业务件号：权0350108）复印件。</w:t>
      </w:r>
    </w:p>
    <w:p w:rsidR="00415716" w:rsidRDefault="00415716" w:rsidP="00415716">
      <w:pPr>
        <w:adjustRightInd w:val="0"/>
        <w:snapToGrid w:val="0"/>
        <w:spacing w:line="360" w:lineRule="auto"/>
        <w:ind w:firstLineChars="177" w:firstLine="425"/>
        <w:rPr>
          <w:rFonts w:ascii="宋体" w:hAnsi="宋体"/>
          <w:snapToGrid w:val="0"/>
          <w:kern w:val="0"/>
          <w:sz w:val="24"/>
        </w:rPr>
      </w:pPr>
      <w:r>
        <w:rPr>
          <w:rFonts w:ascii="宋体" w:hAnsi="宋体" w:hint="eastAsia"/>
          <w:snapToGrid w:val="0"/>
          <w:kern w:val="0"/>
          <w:sz w:val="24"/>
        </w:rPr>
        <w:t>4.</w:t>
      </w:r>
      <w:r>
        <w:rPr>
          <w:rFonts w:ascii="宋体" w:hAnsi="宋体"/>
          <w:snapToGrid w:val="0"/>
          <w:kern w:val="0"/>
          <w:sz w:val="24"/>
        </w:rPr>
        <w:t>由委托人转交经当事人质证人民法院认定的鉴定评估资料</w:t>
      </w:r>
    </w:p>
    <w:p w:rsidR="00415716" w:rsidRDefault="00415716" w:rsidP="00415716">
      <w:pPr>
        <w:adjustRightInd w:val="0"/>
        <w:snapToGrid w:val="0"/>
        <w:spacing w:line="360" w:lineRule="auto"/>
        <w:ind w:firstLineChars="350" w:firstLine="840"/>
        <w:rPr>
          <w:rFonts w:ascii="宋体" w:hAnsi="宋体"/>
          <w:snapToGrid w:val="0"/>
          <w:kern w:val="0"/>
          <w:sz w:val="24"/>
        </w:rPr>
      </w:pPr>
      <w:r>
        <w:rPr>
          <w:rFonts w:ascii="宋体" w:hAnsi="宋体" w:hint="eastAsia"/>
          <w:snapToGrid w:val="0"/>
          <w:kern w:val="0"/>
          <w:sz w:val="24"/>
        </w:rPr>
        <w:t>估价委托人未提供。</w:t>
      </w:r>
    </w:p>
    <w:p w:rsidR="00415716" w:rsidRDefault="00415716" w:rsidP="00415716">
      <w:pPr>
        <w:adjustRightInd w:val="0"/>
        <w:snapToGrid w:val="0"/>
        <w:spacing w:line="360" w:lineRule="auto"/>
        <w:ind w:firstLineChars="177" w:firstLine="425"/>
        <w:rPr>
          <w:rFonts w:ascii="宋体" w:hAnsi="宋体"/>
          <w:snapToGrid w:val="0"/>
          <w:kern w:val="0"/>
          <w:sz w:val="24"/>
        </w:rPr>
      </w:pPr>
      <w:r>
        <w:rPr>
          <w:rFonts w:ascii="宋体" w:hAnsi="宋体" w:hint="eastAsia"/>
          <w:snapToGrid w:val="0"/>
          <w:kern w:val="0"/>
          <w:sz w:val="24"/>
        </w:rPr>
        <w:t>5.</w:t>
      </w:r>
      <w:r>
        <w:rPr>
          <w:rFonts w:ascii="宋体" w:hAnsi="宋体"/>
          <w:snapToGrid w:val="0"/>
          <w:kern w:val="0"/>
          <w:sz w:val="24"/>
        </w:rPr>
        <w:t>当事人补充的经人民法院认可的鉴定评估资料</w:t>
      </w:r>
    </w:p>
    <w:p w:rsidR="00415716" w:rsidRDefault="00415716" w:rsidP="00415716">
      <w:pPr>
        <w:adjustRightInd w:val="0"/>
        <w:snapToGrid w:val="0"/>
        <w:spacing w:line="360" w:lineRule="auto"/>
        <w:ind w:firstLineChars="350" w:firstLine="840"/>
        <w:rPr>
          <w:rFonts w:ascii="宋体" w:hAnsi="宋体"/>
          <w:snapToGrid w:val="0"/>
          <w:kern w:val="0"/>
          <w:sz w:val="24"/>
        </w:rPr>
      </w:pPr>
      <w:r>
        <w:rPr>
          <w:rFonts w:ascii="宋体" w:hAnsi="宋体" w:hint="eastAsia"/>
          <w:snapToGrid w:val="0"/>
          <w:kern w:val="0"/>
          <w:sz w:val="24"/>
        </w:rPr>
        <w:t>当事人未补充。</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6.注册房地产估价师调查搜集的相关资料</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（1）房地产估价机构建立的房地产交易实例库；</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（2）注册房地产估价师现场实地查勘记录和拍摄的现状利用照片；</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（3）注册房地产估价师实地查勘和估价机构掌握的其他相关资料；</w:t>
      </w:r>
    </w:p>
    <w:p w:rsidR="00415716" w:rsidRDefault="00415716" w:rsidP="00415716">
      <w:pPr>
        <w:adjustRightInd w:val="0"/>
        <w:snapToGrid w:val="0"/>
        <w:spacing w:line="360" w:lineRule="auto"/>
        <w:ind w:leftChars="228" w:left="719" w:hangingChars="100" w:hanging="240"/>
        <w:rPr>
          <w:rFonts w:ascii="宋体" w:hAnsi="宋体"/>
          <w:snapToGrid w:val="0"/>
          <w:color w:val="000000"/>
          <w:kern w:val="0"/>
          <w:sz w:val="24"/>
        </w:rPr>
      </w:pPr>
      <w:r>
        <w:rPr>
          <w:rFonts w:ascii="宋体" w:hAnsi="宋体" w:hint="eastAsia"/>
          <w:snapToGrid w:val="0"/>
          <w:color w:val="000000"/>
          <w:kern w:val="0"/>
          <w:sz w:val="24"/>
        </w:rPr>
        <w:t>（4）</w:t>
      </w:r>
      <w:r>
        <w:rPr>
          <w:rFonts w:ascii="宋体" w:hAnsi="宋体" w:hint="eastAsia"/>
          <w:snapToGrid w:val="0"/>
          <w:kern w:val="0"/>
          <w:sz w:val="24"/>
          <w:lang w:val="zh-CN"/>
        </w:rPr>
        <w:t>《</w:t>
      </w:r>
      <w:r>
        <w:rPr>
          <w:rFonts w:ascii="宋体" w:hAnsi="宋体" w:hint="eastAsia"/>
          <w:snapToGrid w:val="0"/>
          <w:kern w:val="0"/>
          <w:sz w:val="24"/>
        </w:rPr>
        <w:t>开发单位共用宗变更土地使用权审批表</w:t>
      </w:r>
      <w:r>
        <w:rPr>
          <w:rFonts w:ascii="宋体" w:hAnsi="宋体" w:hint="eastAsia"/>
          <w:snapToGrid w:val="0"/>
          <w:kern w:val="0"/>
          <w:sz w:val="24"/>
          <w:lang w:val="zh-CN"/>
        </w:rPr>
        <w:t>》（国土证号：双国用（2013）第15209号）</w:t>
      </w:r>
      <w:r>
        <w:rPr>
          <w:rFonts w:ascii="宋体" w:hAnsi="宋体" w:hint="eastAsia"/>
          <w:snapToGrid w:val="0"/>
          <w:kern w:val="0"/>
          <w:sz w:val="24"/>
        </w:rPr>
        <w:t>。</w:t>
      </w:r>
    </w:p>
    <w:p w:rsidR="00415716" w:rsidRDefault="00415716" w:rsidP="00415716">
      <w:pPr>
        <w:pStyle w:val="2"/>
        <w:spacing w:line="460" w:lineRule="exact"/>
        <w:ind w:firstLineChars="200" w:firstLine="482"/>
        <w:rPr>
          <w:snapToGrid w:val="0"/>
          <w:color w:val="000000"/>
          <w:kern w:val="0"/>
          <w:sz w:val="24"/>
        </w:rPr>
      </w:pPr>
      <w:bookmarkStart w:id="63" w:name="_Toc4406"/>
      <w:bookmarkStart w:id="64" w:name="_Toc4422"/>
      <w:r>
        <w:rPr>
          <w:rFonts w:hint="eastAsia"/>
          <w:snapToGrid w:val="0"/>
          <w:color w:val="000000"/>
          <w:kern w:val="0"/>
          <w:sz w:val="24"/>
        </w:rPr>
        <w:t>八、估价原则</w:t>
      </w:r>
      <w:bookmarkEnd w:id="60"/>
      <w:bookmarkEnd w:id="61"/>
      <w:bookmarkEnd w:id="62"/>
      <w:bookmarkEnd w:id="63"/>
      <w:bookmarkEnd w:id="64"/>
    </w:p>
    <w:p w:rsidR="00415716" w:rsidRDefault="00415716" w:rsidP="00415716">
      <w:pPr>
        <w:adjustRightInd w:val="0"/>
        <w:snapToGrid w:val="0"/>
        <w:spacing w:line="460" w:lineRule="exact"/>
        <w:ind w:firstLineChars="200" w:firstLine="480"/>
        <w:rPr>
          <w:rFonts w:ascii="宋体" w:hAnsi="宋体"/>
          <w:snapToGrid w:val="0"/>
          <w:color w:val="000000"/>
          <w:kern w:val="0"/>
          <w:sz w:val="24"/>
        </w:rPr>
      </w:pPr>
      <w:r>
        <w:rPr>
          <w:rFonts w:ascii="宋体" w:hAnsi="宋体" w:hint="eastAsia"/>
          <w:snapToGrid w:val="0"/>
          <w:color w:val="000000"/>
          <w:kern w:val="0"/>
          <w:sz w:val="24"/>
        </w:rPr>
        <w:t>本次估价除严格遵循“独立、客观、公正”的房地产估价基本原则外，还严格遵守以下房地产估价的技术性原则：合法原则、最高最佳使用原则、价值时点原则、替代原则。</w:t>
      </w:r>
    </w:p>
    <w:p w:rsidR="00415716" w:rsidRDefault="00415716" w:rsidP="00415716">
      <w:pPr>
        <w:adjustRightInd w:val="0"/>
        <w:snapToGrid w:val="0"/>
        <w:spacing w:line="460" w:lineRule="exact"/>
        <w:ind w:firstLineChars="200" w:firstLine="480"/>
        <w:rPr>
          <w:rFonts w:ascii="宋体" w:hAnsi="宋体"/>
          <w:snapToGrid w:val="0"/>
          <w:color w:val="000000"/>
          <w:kern w:val="0"/>
          <w:sz w:val="24"/>
        </w:rPr>
      </w:pPr>
      <w:r>
        <w:rPr>
          <w:rFonts w:ascii="宋体" w:hAnsi="宋体" w:hint="eastAsia"/>
          <w:snapToGrid w:val="0"/>
          <w:color w:val="000000"/>
          <w:kern w:val="0"/>
          <w:sz w:val="24"/>
        </w:rPr>
        <w:t>独立、客观、公正原则   要求房地产估价师本着中立的立场，做出对各方当事人来说均是公平合理的价值判断。具体地说，“独立”的要求是房地产估价不受任何组织或个人的非法干预，完全凭借自己的专业知识、经验和应有的职业道德进行估价。“客观”的要求是不应带着评估人员个人的好恶、情感和偏见，完全从客观实际出发，反映估价对象的本来面目。“公正”的要求是估价中应公平正直，不偏袒相关当事人中的任何一方。</w:t>
      </w:r>
    </w:p>
    <w:p w:rsidR="00415716" w:rsidRDefault="00415716" w:rsidP="00415716">
      <w:pPr>
        <w:adjustRightInd w:val="0"/>
        <w:snapToGrid w:val="0"/>
        <w:spacing w:line="460" w:lineRule="exact"/>
        <w:ind w:firstLineChars="200" w:firstLine="480"/>
        <w:rPr>
          <w:rFonts w:ascii="宋体" w:hAnsi="宋体"/>
          <w:snapToGrid w:val="0"/>
          <w:color w:val="000000"/>
          <w:kern w:val="0"/>
          <w:sz w:val="24"/>
        </w:rPr>
      </w:pPr>
      <w:r>
        <w:rPr>
          <w:rFonts w:ascii="宋体" w:hAnsi="宋体" w:hint="eastAsia"/>
          <w:snapToGrid w:val="0"/>
          <w:color w:val="000000"/>
          <w:kern w:val="0"/>
          <w:sz w:val="24"/>
        </w:rPr>
        <w:t>合法原则 应以估价对象的合法使用、合法处分为估价前提。所谓法不仅包括宪法和</w:t>
      </w:r>
      <w:r>
        <w:rPr>
          <w:rFonts w:ascii="宋体" w:hAnsi="宋体" w:hint="eastAsia"/>
          <w:snapToGrid w:val="0"/>
          <w:color w:val="000000"/>
          <w:kern w:val="0"/>
          <w:sz w:val="24"/>
        </w:rPr>
        <w:lastRenderedPageBreak/>
        <w:t>相关法律、行政法规、估价对象所在地的地方性法规、缔结或者参加的相关国际条约，还包括国务院及其相关部门颁发的相关决定、命令、部门规章和政策及技术规范，最高人民法院和最高人民检察院颁布的相关司法解释，估价对象所在地的国家机关颁发的相关地方政府规章和政策，以及估价对象的土地使用权出让合同、房屋租赁合同等。</w:t>
      </w:r>
    </w:p>
    <w:p w:rsidR="00415716" w:rsidRDefault="00415716" w:rsidP="00415716">
      <w:pPr>
        <w:adjustRightInd w:val="0"/>
        <w:snapToGrid w:val="0"/>
        <w:spacing w:line="460" w:lineRule="exact"/>
        <w:ind w:firstLineChars="200" w:firstLine="480"/>
        <w:rPr>
          <w:rFonts w:ascii="宋体" w:hAnsi="宋体"/>
          <w:snapToGrid w:val="0"/>
          <w:color w:val="000000"/>
          <w:kern w:val="0"/>
          <w:sz w:val="24"/>
        </w:rPr>
      </w:pPr>
      <w:r>
        <w:rPr>
          <w:rFonts w:ascii="宋体" w:hAnsi="宋体" w:hint="eastAsia"/>
          <w:snapToGrid w:val="0"/>
          <w:color w:val="000000"/>
          <w:kern w:val="0"/>
          <w:sz w:val="24"/>
        </w:rPr>
        <w:t>最高最佳利用原则 要求估价结果是在估价对象最高最佳利用下的价值。最高最佳利用是指估价对象在法律上许可、技术上可能、经济上可行，经过充分论证，能够使估价对象的价值最大化的一种最可能的使用。</w:t>
      </w:r>
    </w:p>
    <w:p w:rsidR="00415716" w:rsidRDefault="00415716" w:rsidP="00415716">
      <w:pPr>
        <w:adjustRightInd w:val="0"/>
        <w:snapToGrid w:val="0"/>
        <w:spacing w:line="460" w:lineRule="exact"/>
        <w:ind w:firstLineChars="200" w:firstLine="480"/>
        <w:rPr>
          <w:rFonts w:ascii="宋体" w:hAnsi="宋体"/>
          <w:snapToGrid w:val="0"/>
          <w:color w:val="000000"/>
          <w:kern w:val="0"/>
          <w:sz w:val="24"/>
        </w:rPr>
      </w:pPr>
      <w:r>
        <w:rPr>
          <w:rFonts w:ascii="宋体" w:hAnsi="宋体" w:hint="eastAsia"/>
          <w:snapToGrid w:val="0"/>
          <w:color w:val="000000"/>
          <w:kern w:val="0"/>
          <w:sz w:val="24"/>
        </w:rPr>
        <w:t>价值时点原则 要求估价结果应是由估价目的决定的某个特定时间的价值。</w:t>
      </w:r>
    </w:p>
    <w:p w:rsidR="00415716" w:rsidRDefault="00415716" w:rsidP="00415716">
      <w:pPr>
        <w:adjustRightInd w:val="0"/>
        <w:snapToGrid w:val="0"/>
        <w:spacing w:line="460" w:lineRule="exact"/>
        <w:ind w:firstLineChars="200" w:firstLine="480"/>
        <w:rPr>
          <w:rFonts w:ascii="宋体" w:hAnsi="宋体"/>
          <w:snapToGrid w:val="0"/>
          <w:color w:val="000000"/>
          <w:kern w:val="0"/>
          <w:sz w:val="24"/>
        </w:rPr>
      </w:pPr>
      <w:r>
        <w:rPr>
          <w:rFonts w:ascii="宋体" w:hAnsi="宋体" w:hint="eastAsia"/>
          <w:snapToGrid w:val="0"/>
          <w:color w:val="000000"/>
          <w:kern w:val="0"/>
          <w:sz w:val="24"/>
        </w:rPr>
        <w:t>替代原则 根据经济学原理，估价对象的价格不得明显偏离类似房地产在同等条件下的正常价格。</w:t>
      </w:r>
    </w:p>
    <w:p w:rsidR="00415716" w:rsidRDefault="00415716" w:rsidP="00415716">
      <w:pPr>
        <w:pStyle w:val="2"/>
        <w:spacing w:line="460" w:lineRule="exact"/>
        <w:ind w:firstLineChars="200" w:firstLine="482"/>
        <w:rPr>
          <w:snapToGrid w:val="0"/>
          <w:color w:val="000000"/>
          <w:kern w:val="0"/>
          <w:sz w:val="24"/>
        </w:rPr>
      </w:pPr>
      <w:bookmarkStart w:id="65" w:name="_Toc139699705"/>
      <w:bookmarkStart w:id="66" w:name="_Toc139699735"/>
      <w:bookmarkStart w:id="67" w:name="_Toc166130572"/>
      <w:bookmarkStart w:id="68" w:name="_Toc2958"/>
      <w:bookmarkStart w:id="69" w:name="_Toc20945"/>
      <w:r>
        <w:rPr>
          <w:rFonts w:hint="eastAsia"/>
          <w:snapToGrid w:val="0"/>
          <w:color w:val="000000"/>
          <w:kern w:val="0"/>
          <w:sz w:val="24"/>
        </w:rPr>
        <w:t>九、</w:t>
      </w:r>
      <w:bookmarkEnd w:id="65"/>
      <w:bookmarkEnd w:id="66"/>
      <w:bookmarkEnd w:id="67"/>
      <w:r>
        <w:rPr>
          <w:rFonts w:hint="eastAsia"/>
          <w:snapToGrid w:val="0"/>
          <w:color w:val="000000"/>
          <w:kern w:val="0"/>
          <w:sz w:val="24"/>
        </w:rPr>
        <w:t>估价方法</w:t>
      </w:r>
      <w:bookmarkEnd w:id="68"/>
      <w:bookmarkEnd w:id="69"/>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bookmarkStart w:id="70" w:name="_Toc139699706"/>
      <w:bookmarkStart w:id="71" w:name="_Toc139699736"/>
      <w:bookmarkStart w:id="72" w:name="_Toc166130573"/>
      <w:r>
        <w:rPr>
          <w:rFonts w:ascii="宋体" w:hAnsi="宋体" w:hint="eastAsia"/>
          <w:snapToGrid w:val="0"/>
          <w:color w:val="000000"/>
          <w:kern w:val="0"/>
          <w:sz w:val="24"/>
        </w:rPr>
        <w:t>1.比较法</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比较法是根据房地产价格形成的替代原理，通过类似房地产的成交价格来求取估价对象价值的方法。首先选取一定数量的与估价对象在同一市场供需圈内近期发生的、具有可比性的交易案例作为可比案例，然后将各个可比案例分别与估价对象的交易情况、交易日期、区域因素、个别因素进行比较修正，得出估价对象在价值时点的市场价值。</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2.收益法</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收益法是根据预期原理，通过测算估价对象的预期未来收益来求取估价对象价值的方法。较具体地说，就是预测估价对象的未来收益，然后通过资本化将其转换为价值来求取估价对象价值的方法。</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3.成本法</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成本法是根据生产费用价值论(即：商品的价格是依据其生产所必要的费用而决定的)，通过测算估价对象在价值时点的重新购建价格和折旧，然后将重新购建价格扣减去折旧金额来求取估价对象价值的方法。所谓重新购建价格，是指假设在价值时点重新取得全新状况的估价对象的必要支出，或者重新开发建设全新状况的估价对象的必要支出和应得利润。所谓折旧，是指各种原因造成的房地产价值减损。</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4.假设开发法</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假设开发法是预测估价对象开发完成后的价值和后续开发建设的必要支出及应得利润，然后将开发完成后的价值减去后续开发建设的必要支出及应得利润来求取估价对象</w:t>
      </w:r>
      <w:r>
        <w:rPr>
          <w:rFonts w:ascii="宋体" w:hAnsi="宋体" w:hint="eastAsia"/>
          <w:snapToGrid w:val="0"/>
          <w:color w:val="000000"/>
          <w:kern w:val="0"/>
          <w:sz w:val="24"/>
        </w:rPr>
        <w:lastRenderedPageBreak/>
        <w:t>价值的方法。</w:t>
      </w:r>
    </w:p>
    <w:p w:rsidR="00415716" w:rsidRDefault="00415716" w:rsidP="00415716">
      <w:pPr>
        <w:pStyle w:val="2"/>
        <w:spacing w:line="460" w:lineRule="exact"/>
        <w:ind w:firstLineChars="200" w:firstLine="482"/>
        <w:rPr>
          <w:snapToGrid w:val="0"/>
          <w:color w:val="000000"/>
          <w:kern w:val="0"/>
          <w:sz w:val="24"/>
        </w:rPr>
      </w:pPr>
      <w:bookmarkStart w:id="73" w:name="_Toc10958"/>
      <w:bookmarkStart w:id="74" w:name="_Toc28374"/>
      <w:r>
        <w:rPr>
          <w:rFonts w:hint="eastAsia"/>
          <w:snapToGrid w:val="0"/>
          <w:color w:val="000000"/>
          <w:kern w:val="0"/>
          <w:sz w:val="24"/>
        </w:rPr>
        <w:t>十、估价结果</w:t>
      </w:r>
      <w:bookmarkEnd w:id="70"/>
      <w:bookmarkEnd w:id="71"/>
      <w:bookmarkEnd w:id="72"/>
      <w:bookmarkEnd w:id="73"/>
      <w:bookmarkEnd w:id="74"/>
    </w:p>
    <w:p w:rsidR="00415716" w:rsidRDefault="00415716" w:rsidP="00415716">
      <w:pPr>
        <w:spacing w:line="360" w:lineRule="auto"/>
        <w:ind w:firstLineChars="218" w:firstLine="523"/>
        <w:rPr>
          <w:rFonts w:ascii="宋体" w:hAnsi="宋体"/>
          <w:snapToGrid w:val="0"/>
          <w:color w:val="000000"/>
          <w:sz w:val="24"/>
        </w:rPr>
      </w:pPr>
      <w:bookmarkStart w:id="75" w:name="_Toc139699707"/>
      <w:bookmarkStart w:id="76" w:name="_Toc139699737"/>
      <w:bookmarkStart w:id="77" w:name="_Toc166130574"/>
      <w:r>
        <w:rPr>
          <w:rFonts w:ascii="宋体" w:hAnsi="宋体" w:hint="eastAsia"/>
          <w:snapToGrid w:val="0"/>
          <w:kern w:val="0"/>
          <w:sz w:val="24"/>
        </w:rPr>
        <w:t>估价对象在满足本报告中“估价的假设和限制条件”下，于价值时点二〇一八年十二月十一日的</w:t>
      </w:r>
      <w:r>
        <w:rPr>
          <w:rFonts w:ascii="宋体" w:hAnsi="宋体" w:hint="eastAsia"/>
          <w:snapToGrid w:val="0"/>
          <w:color w:val="000000"/>
          <w:kern w:val="0"/>
          <w:sz w:val="24"/>
        </w:rPr>
        <w:t>房地产总价值为139.43万元，大写壹佰叁拾玖万肆仟叁佰元整。详</w:t>
      </w:r>
      <w:r>
        <w:rPr>
          <w:rFonts w:ascii="宋体" w:hAnsi="宋体" w:hint="eastAsia"/>
          <w:snapToGrid w:val="0"/>
          <w:kern w:val="0"/>
          <w:sz w:val="24"/>
        </w:rPr>
        <w:t>见结表9：</w:t>
      </w:r>
      <w:r>
        <w:rPr>
          <w:rFonts w:ascii="宋体" w:hAnsi="宋体" w:hint="eastAsia"/>
          <w:b/>
          <w:snapToGrid w:val="0"/>
          <w:color w:val="000000"/>
          <w:kern w:val="0"/>
          <w:szCs w:val="21"/>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961"/>
        <w:gridCol w:w="1494"/>
        <w:gridCol w:w="2760"/>
        <w:gridCol w:w="2897"/>
      </w:tblGrid>
      <w:tr w:rsidR="00415716" w:rsidTr="00BB2983">
        <w:trPr>
          <w:trHeight w:val="285"/>
        </w:trPr>
        <w:tc>
          <w:tcPr>
            <w:tcW w:w="9112" w:type="dxa"/>
            <w:gridSpan w:val="4"/>
            <w:tcBorders>
              <w:top w:val="single" w:sz="12" w:space="0" w:color="000000"/>
              <w:left w:val="single" w:sz="12" w:space="0" w:color="000000"/>
              <w:right w:val="single" w:sz="12" w:space="0" w:color="000000"/>
            </w:tcBorders>
            <w:vAlign w:val="bottom"/>
          </w:tcPr>
          <w:p w:rsidR="00415716" w:rsidRDefault="00415716" w:rsidP="00BB2983">
            <w:pPr>
              <w:widowControl/>
              <w:jc w:val="center"/>
              <w:textAlignment w:val="bottom"/>
              <w:rPr>
                <w:rFonts w:ascii="宋体" w:hAnsi="宋体" w:cs="宋体"/>
                <w:b/>
                <w:color w:val="000000"/>
                <w:sz w:val="20"/>
              </w:rPr>
            </w:pPr>
            <w:r>
              <w:rPr>
                <w:rFonts w:ascii="宋体" w:hAnsi="宋体" w:cs="宋体" w:hint="eastAsia"/>
                <w:b/>
                <w:color w:val="000000"/>
                <w:kern w:val="0"/>
                <w:sz w:val="24"/>
                <w:szCs w:val="24"/>
                <w:lang w:bidi="ar"/>
              </w:rPr>
              <w:t>估价结果汇总表</w:t>
            </w:r>
          </w:p>
        </w:tc>
      </w:tr>
      <w:tr w:rsidR="00415716" w:rsidTr="00BB2983">
        <w:trPr>
          <w:trHeight w:val="285"/>
        </w:trPr>
        <w:tc>
          <w:tcPr>
            <w:tcW w:w="1961" w:type="dxa"/>
            <w:tcBorders>
              <w:left w:val="single" w:sz="12"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结表9</w:t>
            </w:r>
          </w:p>
        </w:tc>
        <w:tc>
          <w:tcPr>
            <w:tcW w:w="1494" w:type="dxa"/>
            <w:vAlign w:val="bottom"/>
          </w:tcPr>
          <w:p w:rsidR="00415716" w:rsidRDefault="00415716" w:rsidP="00BB2983">
            <w:pPr>
              <w:jc w:val="center"/>
              <w:rPr>
                <w:rFonts w:ascii="宋体" w:hAnsi="宋体" w:cs="宋体"/>
                <w:color w:val="000000"/>
                <w:sz w:val="20"/>
              </w:rPr>
            </w:pPr>
          </w:p>
        </w:tc>
        <w:tc>
          <w:tcPr>
            <w:tcW w:w="2760" w:type="dxa"/>
            <w:tcBorders>
              <w:bottom w:val="single" w:sz="4" w:space="0" w:color="000000"/>
            </w:tcBorders>
            <w:vAlign w:val="bottom"/>
          </w:tcPr>
          <w:p w:rsidR="00415716" w:rsidRDefault="00415716" w:rsidP="00BB2983">
            <w:pPr>
              <w:jc w:val="center"/>
              <w:rPr>
                <w:rFonts w:ascii="宋体" w:hAnsi="宋体" w:cs="宋体"/>
                <w:color w:val="000000"/>
                <w:sz w:val="20"/>
              </w:rPr>
            </w:pPr>
          </w:p>
        </w:tc>
        <w:tc>
          <w:tcPr>
            <w:tcW w:w="2897" w:type="dxa"/>
            <w:tcBorders>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币种：人民币</w:t>
            </w:r>
          </w:p>
        </w:tc>
      </w:tr>
      <w:tr w:rsidR="00415716" w:rsidTr="00BB2983">
        <w:trPr>
          <w:trHeight w:val="285"/>
        </w:trPr>
        <w:tc>
          <w:tcPr>
            <w:tcW w:w="3455" w:type="dxa"/>
            <w:gridSpan w:val="2"/>
            <w:tcBorders>
              <w:top w:val="single" w:sz="4" w:space="0" w:color="000000"/>
              <w:left w:val="single" w:sz="12" w:space="0" w:color="000000"/>
              <w:right w:val="single" w:sz="4" w:space="0" w:color="000000"/>
            </w:tcBorders>
            <w:vAlign w:val="center"/>
          </w:tcPr>
          <w:p w:rsidR="00415716" w:rsidRDefault="00415716" w:rsidP="00BB2983">
            <w:pPr>
              <w:widowControl/>
              <w:jc w:val="right"/>
              <w:textAlignment w:val="center"/>
              <w:rPr>
                <w:rFonts w:ascii="宋体" w:hAnsi="宋体" w:cs="宋体"/>
                <w:color w:val="000000"/>
                <w:sz w:val="20"/>
              </w:rPr>
            </w:pPr>
            <w:r>
              <w:rPr>
                <w:noProof/>
                <w:sz w:val="20"/>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-1905</wp:posOffset>
                      </wp:positionV>
                      <wp:extent cx="2190750" cy="390525"/>
                      <wp:effectExtent l="8255" t="6985" r="10795" b="12065"/>
                      <wp:wrapNone/>
                      <wp:docPr id="39"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39052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738B4" id="直接连接符 3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pt" to="17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"/>
                  </w:pict>
                </mc:Fallback>
              </mc:AlternateContent>
            </w:r>
            <w:r>
              <w:rPr>
                <w:rFonts w:ascii="宋体" w:hAnsi="宋体" w:cs="宋体" w:hint="eastAsia"/>
                <w:color w:val="000000"/>
                <w:kern w:val="0"/>
                <w:sz w:val="20"/>
                <w:lang w:bidi="ar"/>
              </w:rPr>
              <w:t xml:space="preserve">估价方法 </w:t>
            </w:r>
          </w:p>
        </w:tc>
        <w:tc>
          <w:tcPr>
            <w:tcW w:w="2760" w:type="dxa"/>
            <w:vMerge w:val="restart"/>
            <w:tcBorders>
              <w:top w:val="single" w:sz="4" w:space="0" w:color="000000"/>
              <w:bottom w:val="single" w:sz="4" w:space="0" w:color="000000"/>
              <w:right w:val="single" w:sz="4"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比较法</w:t>
            </w:r>
          </w:p>
        </w:tc>
        <w:tc>
          <w:tcPr>
            <w:tcW w:w="2897" w:type="dxa"/>
            <w:vMerge w:val="restart"/>
            <w:tcBorders>
              <w:top w:val="single" w:sz="4" w:space="0" w:color="000000"/>
              <w:left w:val="single" w:sz="4" w:space="0" w:color="000000"/>
              <w:bottom w:val="single" w:sz="4" w:space="0" w:color="000000"/>
              <w:right w:val="single" w:sz="12"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收益法</w:t>
            </w:r>
          </w:p>
        </w:tc>
      </w:tr>
      <w:tr w:rsidR="00415716" w:rsidTr="00BB2983">
        <w:trPr>
          <w:trHeight w:val="285"/>
        </w:trPr>
        <w:tc>
          <w:tcPr>
            <w:tcW w:w="3455" w:type="dxa"/>
            <w:gridSpan w:val="2"/>
            <w:tcBorders>
              <w:left w:val="single" w:sz="12"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相关结果</w:t>
            </w:r>
          </w:p>
        </w:tc>
        <w:tc>
          <w:tcPr>
            <w:tcW w:w="2760" w:type="dxa"/>
            <w:vMerge/>
            <w:tcBorders>
              <w:top w:val="single" w:sz="4" w:space="0" w:color="000000"/>
              <w:bottom w:val="single" w:sz="4" w:space="0" w:color="000000"/>
              <w:right w:val="single" w:sz="4" w:space="0" w:color="000000"/>
            </w:tcBorders>
            <w:vAlign w:val="center"/>
          </w:tcPr>
          <w:p w:rsidR="00415716" w:rsidRDefault="00415716" w:rsidP="00BB2983">
            <w:pPr>
              <w:jc w:val="center"/>
              <w:rPr>
                <w:rFonts w:ascii="宋体" w:hAnsi="宋体" w:cs="宋体"/>
                <w:color w:val="000000"/>
                <w:sz w:val="20"/>
              </w:rPr>
            </w:pPr>
          </w:p>
        </w:tc>
        <w:tc>
          <w:tcPr>
            <w:tcW w:w="2897" w:type="dxa"/>
            <w:vMerge/>
            <w:tcBorders>
              <w:top w:val="single" w:sz="4" w:space="0" w:color="000000"/>
              <w:left w:val="single" w:sz="4" w:space="0" w:color="000000"/>
              <w:bottom w:val="single" w:sz="4" w:space="0" w:color="000000"/>
              <w:right w:val="single" w:sz="12" w:space="0" w:color="000000"/>
            </w:tcBorders>
            <w:vAlign w:val="center"/>
          </w:tcPr>
          <w:p w:rsidR="00415716" w:rsidRDefault="00415716" w:rsidP="00BB2983">
            <w:pPr>
              <w:jc w:val="center"/>
              <w:rPr>
                <w:rFonts w:ascii="宋体" w:hAnsi="宋体" w:cs="宋体"/>
                <w:color w:val="000000"/>
                <w:sz w:val="20"/>
              </w:rPr>
            </w:pPr>
          </w:p>
        </w:tc>
      </w:tr>
      <w:tr w:rsidR="00415716" w:rsidTr="00BB2983">
        <w:trPr>
          <w:trHeight w:val="285"/>
        </w:trPr>
        <w:tc>
          <w:tcPr>
            <w:tcW w:w="1961" w:type="dxa"/>
            <w:vMerge w:val="restart"/>
            <w:tcBorders>
              <w:left w:val="single" w:sz="12" w:space="0" w:color="000000"/>
              <w:bottom w:val="single" w:sz="4" w:space="0" w:color="000000"/>
              <w:right w:val="single" w:sz="4"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测算结果</w:t>
            </w:r>
          </w:p>
        </w:tc>
        <w:tc>
          <w:tcPr>
            <w:tcW w:w="1494" w:type="dxa"/>
            <w:tcBorders>
              <w:left w:val="single" w:sz="4"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总价（万元）</w:t>
            </w:r>
          </w:p>
        </w:tc>
        <w:tc>
          <w:tcPr>
            <w:tcW w:w="2760"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140.26</w:t>
            </w:r>
          </w:p>
        </w:tc>
        <w:tc>
          <w:tcPr>
            <w:tcW w:w="2897" w:type="dxa"/>
            <w:tcBorders>
              <w:top w:val="single" w:sz="4"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138.04</w:t>
            </w:r>
          </w:p>
        </w:tc>
      </w:tr>
      <w:tr w:rsidR="00415716" w:rsidTr="00BB2983">
        <w:trPr>
          <w:trHeight w:val="285"/>
        </w:trPr>
        <w:tc>
          <w:tcPr>
            <w:tcW w:w="1961" w:type="dxa"/>
            <w:vMerge/>
            <w:tcBorders>
              <w:left w:val="single" w:sz="12" w:space="0" w:color="000000"/>
              <w:bottom w:val="single" w:sz="4" w:space="0" w:color="000000"/>
              <w:right w:val="single" w:sz="4" w:space="0" w:color="000000"/>
            </w:tcBorders>
            <w:vAlign w:val="center"/>
          </w:tcPr>
          <w:p w:rsidR="00415716" w:rsidRDefault="00415716" w:rsidP="00BB2983">
            <w:pPr>
              <w:jc w:val="center"/>
              <w:rPr>
                <w:rFonts w:ascii="宋体" w:hAnsi="宋体" w:cs="宋体"/>
                <w:color w:val="000000"/>
                <w:sz w:val="20"/>
              </w:rPr>
            </w:pPr>
          </w:p>
        </w:tc>
        <w:tc>
          <w:tcPr>
            <w:tcW w:w="1494"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单价（元/㎡）</w:t>
            </w:r>
          </w:p>
        </w:tc>
        <w:tc>
          <w:tcPr>
            <w:tcW w:w="2760"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11,089</w:t>
            </w:r>
          </w:p>
        </w:tc>
        <w:tc>
          <w:tcPr>
            <w:tcW w:w="2897" w:type="dxa"/>
            <w:tcBorders>
              <w:top w:val="single" w:sz="4"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10,913</w:t>
            </w:r>
          </w:p>
        </w:tc>
      </w:tr>
      <w:tr w:rsidR="00415716" w:rsidTr="00BB2983">
        <w:trPr>
          <w:trHeight w:val="285"/>
        </w:trPr>
        <w:tc>
          <w:tcPr>
            <w:tcW w:w="1961" w:type="dxa"/>
            <w:vMerge w:val="restart"/>
            <w:tcBorders>
              <w:top w:val="single" w:sz="4" w:space="0" w:color="000000"/>
              <w:left w:val="single" w:sz="12" w:space="0" w:color="000000"/>
              <w:bottom w:val="single" w:sz="12" w:space="0" w:color="000000"/>
              <w:right w:val="single" w:sz="4" w:space="0" w:color="000000"/>
            </w:tcBorders>
            <w:vAlign w:val="center"/>
          </w:tcPr>
          <w:p w:rsidR="00415716" w:rsidRDefault="00415716" w:rsidP="00BB2983">
            <w:pPr>
              <w:widowControl/>
              <w:jc w:val="center"/>
              <w:textAlignment w:val="center"/>
              <w:rPr>
                <w:rFonts w:ascii="宋体" w:hAnsi="宋体" w:cs="宋体"/>
                <w:color w:val="000000"/>
                <w:sz w:val="20"/>
              </w:rPr>
            </w:pPr>
            <w:r>
              <w:rPr>
                <w:rFonts w:ascii="宋体" w:hAnsi="宋体" w:cs="宋体" w:hint="eastAsia"/>
                <w:color w:val="000000"/>
                <w:kern w:val="0"/>
                <w:sz w:val="20"/>
                <w:lang w:bidi="ar"/>
              </w:rPr>
              <w:t>评估价值</w:t>
            </w:r>
          </w:p>
        </w:tc>
        <w:tc>
          <w:tcPr>
            <w:tcW w:w="1494" w:type="dxa"/>
            <w:tcBorders>
              <w:top w:val="single" w:sz="4" w:space="0" w:color="000000"/>
              <w:left w:val="single" w:sz="4" w:space="0" w:color="000000"/>
              <w:bottom w:val="single" w:sz="4"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总价（万元）</w:t>
            </w:r>
          </w:p>
        </w:tc>
        <w:tc>
          <w:tcPr>
            <w:tcW w:w="5657" w:type="dxa"/>
            <w:gridSpan w:val="2"/>
            <w:tcBorders>
              <w:top w:val="single" w:sz="4" w:space="0" w:color="000000"/>
              <w:left w:val="single" w:sz="4" w:space="0" w:color="000000"/>
              <w:bottom w:val="single" w:sz="4"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139.43</w:t>
            </w:r>
          </w:p>
        </w:tc>
      </w:tr>
      <w:tr w:rsidR="00415716" w:rsidTr="00BB2983">
        <w:trPr>
          <w:trHeight w:val="255"/>
        </w:trPr>
        <w:tc>
          <w:tcPr>
            <w:tcW w:w="1961" w:type="dxa"/>
            <w:vMerge/>
            <w:tcBorders>
              <w:top w:val="single" w:sz="4" w:space="0" w:color="000000"/>
              <w:left w:val="single" w:sz="12" w:space="0" w:color="000000"/>
              <w:bottom w:val="single" w:sz="12" w:space="0" w:color="000000"/>
              <w:right w:val="single" w:sz="4" w:space="0" w:color="000000"/>
            </w:tcBorders>
            <w:vAlign w:val="center"/>
          </w:tcPr>
          <w:p w:rsidR="00415716" w:rsidRDefault="00415716" w:rsidP="00BB2983">
            <w:pPr>
              <w:jc w:val="center"/>
              <w:rPr>
                <w:rFonts w:ascii="宋体" w:hAnsi="宋体" w:cs="宋体"/>
                <w:color w:val="000000"/>
                <w:sz w:val="20"/>
              </w:rPr>
            </w:pPr>
          </w:p>
        </w:tc>
        <w:tc>
          <w:tcPr>
            <w:tcW w:w="1494" w:type="dxa"/>
            <w:tcBorders>
              <w:top w:val="single" w:sz="4" w:space="0" w:color="000000"/>
              <w:left w:val="single" w:sz="4" w:space="0" w:color="000000"/>
              <w:bottom w:val="single" w:sz="12" w:space="0" w:color="000000"/>
              <w:right w:val="single" w:sz="4" w:space="0" w:color="000000"/>
            </w:tcBorders>
            <w:vAlign w:val="bottom"/>
          </w:tcPr>
          <w:p w:rsidR="00415716" w:rsidRDefault="00415716" w:rsidP="00BB2983">
            <w:pPr>
              <w:widowControl/>
              <w:jc w:val="left"/>
              <w:textAlignment w:val="bottom"/>
              <w:rPr>
                <w:rFonts w:ascii="宋体" w:hAnsi="宋体" w:cs="宋体"/>
                <w:color w:val="000000"/>
                <w:sz w:val="20"/>
              </w:rPr>
            </w:pPr>
            <w:r>
              <w:rPr>
                <w:rFonts w:ascii="宋体" w:hAnsi="宋体" w:cs="宋体" w:hint="eastAsia"/>
                <w:color w:val="000000"/>
                <w:kern w:val="0"/>
                <w:sz w:val="20"/>
                <w:lang w:bidi="ar"/>
              </w:rPr>
              <w:t>单价（元/㎡）</w:t>
            </w:r>
          </w:p>
        </w:tc>
        <w:tc>
          <w:tcPr>
            <w:tcW w:w="5657" w:type="dxa"/>
            <w:gridSpan w:val="2"/>
            <w:tcBorders>
              <w:top w:val="single" w:sz="4" w:space="0" w:color="000000"/>
              <w:left w:val="single" w:sz="4" w:space="0" w:color="000000"/>
              <w:bottom w:val="single" w:sz="12" w:space="0" w:color="000000"/>
              <w:right w:val="single" w:sz="12" w:space="0" w:color="000000"/>
            </w:tcBorders>
            <w:vAlign w:val="bottom"/>
          </w:tcPr>
          <w:p w:rsidR="00415716" w:rsidRDefault="00415716" w:rsidP="00BB2983">
            <w:pPr>
              <w:widowControl/>
              <w:jc w:val="center"/>
              <w:textAlignment w:val="bottom"/>
              <w:rPr>
                <w:rFonts w:ascii="宋体" w:hAnsi="宋体" w:cs="宋体"/>
                <w:color w:val="000000"/>
                <w:sz w:val="20"/>
              </w:rPr>
            </w:pPr>
            <w:r>
              <w:rPr>
                <w:rFonts w:ascii="宋体" w:hAnsi="宋体" w:cs="宋体" w:hint="eastAsia"/>
                <w:color w:val="000000"/>
                <w:kern w:val="0"/>
                <w:sz w:val="20"/>
                <w:lang w:bidi="ar"/>
              </w:rPr>
              <w:t>11,023</w:t>
            </w:r>
          </w:p>
        </w:tc>
      </w:tr>
    </w:tbl>
    <w:p w:rsidR="00415716" w:rsidRDefault="00415716" w:rsidP="00415716">
      <w:pPr>
        <w:numPr>
          <w:ilvl w:val="0"/>
          <w:numId w:val="7"/>
        </w:numPr>
        <w:spacing w:line="360" w:lineRule="auto"/>
        <w:rPr>
          <w:rFonts w:ascii="宋体" w:hAnsi="宋体"/>
          <w:b/>
          <w:snapToGrid w:val="0"/>
          <w:color w:val="000000"/>
          <w:kern w:val="0"/>
          <w:szCs w:val="21"/>
        </w:rPr>
      </w:pPr>
      <w:r>
        <w:rPr>
          <w:rFonts w:ascii="宋体" w:hAnsi="宋体" w:hint="eastAsia"/>
          <w:b/>
          <w:snapToGrid w:val="0"/>
          <w:color w:val="000000"/>
          <w:kern w:val="0"/>
          <w:szCs w:val="21"/>
        </w:rPr>
        <w:t>上述估价结果内涵：</w:t>
      </w:r>
    </w:p>
    <w:p w:rsidR="00415716" w:rsidRDefault="00415716" w:rsidP="00415716">
      <w:pPr>
        <w:spacing w:line="360" w:lineRule="auto"/>
        <w:ind w:left="525" w:hangingChars="250" w:hanging="525"/>
        <w:rPr>
          <w:rFonts w:ascii="宋体" w:hAnsi="宋体"/>
          <w:snapToGrid w:val="0"/>
          <w:color w:val="000000"/>
          <w:kern w:val="0"/>
          <w:szCs w:val="21"/>
        </w:rPr>
      </w:pPr>
      <w:r>
        <w:rPr>
          <w:rFonts w:ascii="宋体" w:hAnsi="宋体" w:hint="eastAsia"/>
          <w:snapToGrid w:val="0"/>
          <w:color w:val="000000"/>
          <w:kern w:val="0"/>
          <w:szCs w:val="21"/>
        </w:rPr>
        <w:t>（1）上述估价结果为房地合一价，即包含了房屋所应分摊的土地使用权价值,但不包含附着在估价对象实体范围内可移动资产。</w:t>
      </w:r>
    </w:p>
    <w:p w:rsidR="00415716" w:rsidRDefault="00415716" w:rsidP="00415716">
      <w:pPr>
        <w:spacing w:line="360" w:lineRule="auto"/>
        <w:ind w:left="525" w:hangingChars="250" w:hanging="525"/>
        <w:rPr>
          <w:rFonts w:ascii="宋体" w:hAnsi="宋体"/>
          <w:snapToGrid w:val="0"/>
          <w:color w:val="000000"/>
          <w:kern w:val="0"/>
          <w:szCs w:val="21"/>
        </w:rPr>
      </w:pPr>
      <w:r>
        <w:rPr>
          <w:rFonts w:ascii="宋体" w:hAnsi="宋体" w:hint="eastAsia"/>
          <w:snapToGrid w:val="0"/>
          <w:color w:val="000000"/>
          <w:kern w:val="0"/>
          <w:szCs w:val="21"/>
        </w:rPr>
        <w:t>（2）上述估价结果为估价对象建筑结构为</w:t>
      </w:r>
      <w:r>
        <w:rPr>
          <w:rFonts w:ascii="宋体" w:hAnsi="宋体" w:hint="eastAsia"/>
          <w:snapToGrid w:val="0"/>
          <w:color w:val="0000FF"/>
          <w:kern w:val="0"/>
          <w:szCs w:val="21"/>
        </w:rPr>
        <w:t>钢混</w:t>
      </w:r>
      <w:r>
        <w:rPr>
          <w:rFonts w:ascii="宋体" w:hAnsi="宋体" w:hint="eastAsia"/>
          <w:snapToGrid w:val="0"/>
          <w:color w:val="000000"/>
          <w:kern w:val="0"/>
          <w:szCs w:val="21"/>
        </w:rPr>
        <w:t>，房屋用途为住宅，权属状况清晰合法，无他项权利及司法限制状态下于价值时点2018年12月11日的市场价值。</w:t>
      </w:r>
    </w:p>
    <w:p w:rsidR="00415716" w:rsidRDefault="00415716" w:rsidP="00415716">
      <w:pPr>
        <w:spacing w:line="360" w:lineRule="auto"/>
        <w:ind w:leftChars="9" w:left="544" w:hangingChars="250" w:hanging="525"/>
        <w:jc w:val="left"/>
        <w:rPr>
          <w:rFonts w:ascii="宋体" w:hAnsi="宋体"/>
          <w:snapToGrid w:val="0"/>
          <w:color w:val="000000"/>
          <w:kern w:val="0"/>
          <w:szCs w:val="21"/>
        </w:rPr>
      </w:pPr>
      <w:r>
        <w:rPr>
          <w:rFonts w:ascii="宋体" w:hAnsi="宋体" w:hint="eastAsia"/>
          <w:snapToGrid w:val="0"/>
          <w:color w:val="000000"/>
          <w:kern w:val="0"/>
          <w:szCs w:val="21"/>
        </w:rPr>
        <w:t>（3）评估结果为委估对象“净价”，即</w:t>
      </w:r>
      <w:r>
        <w:rPr>
          <w:rFonts w:ascii="宋体" w:hAnsi="宋体"/>
          <w:snapToGrid w:val="0"/>
          <w:color w:val="000000"/>
          <w:kern w:val="0"/>
          <w:szCs w:val="21"/>
        </w:rPr>
        <w:t>不考虑房地产拍卖（变卖）成交后交易的税费以及税费的转移分担</w:t>
      </w:r>
      <w:r>
        <w:rPr>
          <w:rFonts w:ascii="宋体" w:hAnsi="宋体" w:hint="eastAsia"/>
          <w:snapToGrid w:val="0"/>
          <w:color w:val="000000"/>
          <w:kern w:val="0"/>
          <w:szCs w:val="21"/>
        </w:rPr>
        <w:t>。</w:t>
      </w:r>
    </w:p>
    <w:p w:rsidR="00415716" w:rsidRDefault="00415716" w:rsidP="00415716">
      <w:pPr>
        <w:numPr>
          <w:ilvl w:val="0"/>
          <w:numId w:val="7"/>
        </w:numPr>
        <w:spacing w:line="360" w:lineRule="auto"/>
        <w:rPr>
          <w:rFonts w:ascii="宋体" w:hAnsi="宋体"/>
          <w:b/>
          <w:snapToGrid w:val="0"/>
          <w:color w:val="000000"/>
          <w:kern w:val="0"/>
          <w:szCs w:val="21"/>
        </w:rPr>
      </w:pPr>
      <w:r>
        <w:rPr>
          <w:rFonts w:ascii="宋体" w:hAnsi="宋体" w:hint="eastAsia"/>
          <w:b/>
          <w:snapToGrid w:val="0"/>
          <w:color w:val="000000"/>
          <w:kern w:val="0"/>
          <w:szCs w:val="21"/>
        </w:rPr>
        <w:t>其他需要说明的事项：</w:t>
      </w:r>
    </w:p>
    <w:p w:rsidR="00415716" w:rsidRDefault="00415716" w:rsidP="00415716">
      <w:pPr>
        <w:spacing w:line="360" w:lineRule="auto"/>
        <w:jc w:val="left"/>
        <w:rPr>
          <w:rFonts w:ascii="宋体" w:hAnsi="宋体"/>
          <w:snapToGrid w:val="0"/>
          <w:color w:val="000000"/>
          <w:kern w:val="0"/>
          <w:szCs w:val="21"/>
        </w:rPr>
      </w:pPr>
      <w:r>
        <w:rPr>
          <w:rFonts w:ascii="宋体" w:hAnsi="宋体" w:hint="eastAsia"/>
          <w:snapToGrid w:val="0"/>
          <w:color w:val="000000"/>
          <w:kern w:val="0"/>
          <w:szCs w:val="21"/>
        </w:rPr>
        <w:t>(1)本次评估以估价对象在价值时点保持现状、持续使用为估价前提。</w:t>
      </w:r>
    </w:p>
    <w:p w:rsidR="00415716" w:rsidRDefault="00415716" w:rsidP="00415716">
      <w:pPr>
        <w:spacing w:line="360" w:lineRule="auto"/>
        <w:jc w:val="left"/>
        <w:rPr>
          <w:rFonts w:ascii="宋体" w:hAnsi="宋体"/>
          <w:snapToGrid w:val="0"/>
          <w:color w:val="000000"/>
          <w:kern w:val="0"/>
          <w:szCs w:val="21"/>
        </w:rPr>
      </w:pPr>
      <w:r>
        <w:rPr>
          <w:rFonts w:ascii="宋体" w:hAnsi="宋体" w:hint="eastAsia"/>
          <w:snapToGrid w:val="0"/>
          <w:color w:val="000000"/>
          <w:kern w:val="0"/>
          <w:szCs w:val="21"/>
        </w:rPr>
        <w:t>(2)报告中使用的各参数均以价值时点的国家、地方颁布的有关标准执行。</w:t>
      </w:r>
    </w:p>
    <w:p w:rsidR="00415716" w:rsidRDefault="00415716" w:rsidP="00415716">
      <w:pPr>
        <w:pStyle w:val="2"/>
        <w:adjustRightInd w:val="0"/>
        <w:snapToGrid w:val="0"/>
        <w:spacing w:before="0" w:after="0" w:line="480" w:lineRule="auto"/>
        <w:ind w:firstLineChars="200" w:firstLine="482"/>
        <w:rPr>
          <w:snapToGrid w:val="0"/>
          <w:color w:val="000000"/>
          <w:kern w:val="0"/>
          <w:sz w:val="24"/>
        </w:rPr>
      </w:pPr>
      <w:bookmarkStart w:id="78" w:name="_Toc23653"/>
      <w:bookmarkStart w:id="79" w:name="_Toc19782"/>
      <w:r>
        <w:rPr>
          <w:rFonts w:hint="eastAsia"/>
          <w:snapToGrid w:val="0"/>
          <w:color w:val="000000"/>
          <w:kern w:val="0"/>
          <w:sz w:val="24"/>
        </w:rPr>
        <w:t>十一、</w:t>
      </w:r>
      <w:bookmarkEnd w:id="75"/>
      <w:bookmarkEnd w:id="76"/>
      <w:bookmarkEnd w:id="77"/>
      <w:r>
        <w:rPr>
          <w:rFonts w:hint="eastAsia"/>
          <w:snapToGrid w:val="0"/>
          <w:color w:val="000000"/>
          <w:kern w:val="0"/>
          <w:sz w:val="24"/>
        </w:rPr>
        <w:t>注册房地产估价师</w:t>
      </w:r>
      <w:bookmarkEnd w:id="78"/>
      <w:bookmarkEnd w:id="7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84"/>
        <w:gridCol w:w="1985"/>
        <w:gridCol w:w="3723"/>
        <w:gridCol w:w="2365"/>
      </w:tblGrid>
      <w:tr w:rsidR="00415716" w:rsidTr="00BB2983">
        <w:trPr>
          <w:trHeight w:val="566"/>
          <w:jc w:val="center"/>
        </w:trPr>
        <w:tc>
          <w:tcPr>
            <w:tcW w:w="1384"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姓名</w:t>
            </w:r>
          </w:p>
        </w:tc>
        <w:tc>
          <w:tcPr>
            <w:tcW w:w="1985"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注册号</w:t>
            </w:r>
          </w:p>
        </w:tc>
        <w:tc>
          <w:tcPr>
            <w:tcW w:w="3723"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签名</w:t>
            </w:r>
          </w:p>
        </w:tc>
        <w:tc>
          <w:tcPr>
            <w:tcW w:w="2365"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签名日期</w:t>
            </w:r>
          </w:p>
        </w:tc>
      </w:tr>
      <w:tr w:rsidR="00415716" w:rsidTr="00BB2983">
        <w:trPr>
          <w:trHeight w:val="734"/>
          <w:jc w:val="center"/>
        </w:trPr>
        <w:tc>
          <w:tcPr>
            <w:tcW w:w="1384"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肖国云</w:t>
            </w:r>
          </w:p>
        </w:tc>
        <w:tc>
          <w:tcPr>
            <w:tcW w:w="1985"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5120180028</w:t>
            </w:r>
          </w:p>
        </w:tc>
        <w:tc>
          <w:tcPr>
            <w:tcW w:w="3723"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p>
        </w:tc>
        <w:tc>
          <w:tcPr>
            <w:tcW w:w="2365"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2018年12月20日</w:t>
            </w:r>
          </w:p>
        </w:tc>
      </w:tr>
      <w:tr w:rsidR="00415716" w:rsidTr="00BB2983">
        <w:trPr>
          <w:trHeight w:val="831"/>
          <w:jc w:val="center"/>
        </w:trPr>
        <w:tc>
          <w:tcPr>
            <w:tcW w:w="1384"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刘歆妍</w:t>
            </w:r>
          </w:p>
        </w:tc>
        <w:tc>
          <w:tcPr>
            <w:tcW w:w="1985"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5120160022</w:t>
            </w:r>
          </w:p>
        </w:tc>
        <w:tc>
          <w:tcPr>
            <w:tcW w:w="3723"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p>
        </w:tc>
        <w:tc>
          <w:tcPr>
            <w:tcW w:w="2365" w:type="dxa"/>
            <w:vAlign w:val="center"/>
          </w:tcPr>
          <w:p w:rsidR="00415716" w:rsidRDefault="00415716" w:rsidP="00BB2983">
            <w:pPr>
              <w:tabs>
                <w:tab w:val="left" w:pos="720"/>
              </w:tabs>
              <w:snapToGrid w:val="0"/>
              <w:spacing w:line="360" w:lineRule="auto"/>
              <w:jc w:val="center"/>
              <w:rPr>
                <w:rFonts w:ascii="宋体" w:hAnsi="宋体"/>
                <w:snapToGrid w:val="0"/>
                <w:color w:val="000000"/>
                <w:kern w:val="0"/>
                <w:szCs w:val="21"/>
              </w:rPr>
            </w:pPr>
            <w:r>
              <w:rPr>
                <w:rFonts w:ascii="宋体" w:hAnsi="宋体" w:hint="eastAsia"/>
                <w:snapToGrid w:val="0"/>
                <w:color w:val="000000"/>
                <w:kern w:val="0"/>
                <w:szCs w:val="21"/>
              </w:rPr>
              <w:t>2018年12月20日</w:t>
            </w:r>
          </w:p>
        </w:tc>
      </w:tr>
    </w:tbl>
    <w:p w:rsidR="00415716" w:rsidRDefault="00415716" w:rsidP="00415716">
      <w:pPr>
        <w:tabs>
          <w:tab w:val="left" w:pos="720"/>
        </w:tabs>
        <w:snapToGrid w:val="0"/>
        <w:spacing w:line="360" w:lineRule="auto"/>
        <w:ind w:firstLineChars="850" w:firstLine="2040"/>
        <w:rPr>
          <w:rFonts w:ascii="宋体" w:hAnsi="宋体"/>
          <w:snapToGrid w:val="0"/>
          <w:color w:val="000000"/>
          <w:kern w:val="0"/>
          <w:sz w:val="24"/>
        </w:rPr>
      </w:pPr>
    </w:p>
    <w:p w:rsidR="00415716" w:rsidRDefault="00415716" w:rsidP="00415716">
      <w:pPr>
        <w:pStyle w:val="2"/>
        <w:adjustRightInd w:val="0"/>
        <w:snapToGrid w:val="0"/>
        <w:spacing w:before="0" w:after="0" w:line="480" w:lineRule="auto"/>
        <w:ind w:firstLineChars="200" w:firstLine="482"/>
        <w:rPr>
          <w:snapToGrid w:val="0"/>
          <w:color w:val="000000"/>
          <w:kern w:val="0"/>
          <w:sz w:val="24"/>
        </w:rPr>
      </w:pPr>
      <w:bookmarkStart w:id="80" w:name="_Toc11021"/>
      <w:bookmarkStart w:id="81" w:name="_Toc23849"/>
      <w:r>
        <w:rPr>
          <w:rFonts w:hint="eastAsia"/>
          <w:snapToGrid w:val="0"/>
          <w:color w:val="000000"/>
          <w:kern w:val="0"/>
          <w:sz w:val="24"/>
        </w:rPr>
        <w:t>十二、实地查勘期</w:t>
      </w:r>
      <w:bookmarkEnd w:id="80"/>
      <w:bookmarkEnd w:id="81"/>
    </w:p>
    <w:p w:rsidR="00415716" w:rsidRDefault="00415716" w:rsidP="00415716">
      <w:pPr>
        <w:adjustRightInd w:val="0"/>
        <w:snapToGrid w:val="0"/>
        <w:spacing w:line="48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自2018年12月11日起至2018年12月11日止。</w:t>
      </w:r>
    </w:p>
    <w:p w:rsidR="00415716" w:rsidRDefault="00415716" w:rsidP="00415716">
      <w:pPr>
        <w:pStyle w:val="2"/>
        <w:adjustRightInd w:val="0"/>
        <w:snapToGrid w:val="0"/>
        <w:spacing w:before="0" w:after="0" w:line="480" w:lineRule="auto"/>
        <w:ind w:firstLineChars="200" w:firstLine="482"/>
        <w:rPr>
          <w:snapToGrid w:val="0"/>
          <w:color w:val="000000"/>
          <w:kern w:val="0"/>
          <w:sz w:val="24"/>
        </w:rPr>
      </w:pPr>
      <w:bookmarkStart w:id="82" w:name="_Toc139699708"/>
      <w:bookmarkStart w:id="83" w:name="_Toc139699738"/>
      <w:bookmarkStart w:id="84" w:name="_Toc166130575"/>
      <w:bookmarkStart w:id="85" w:name="_Toc8313"/>
      <w:bookmarkStart w:id="86" w:name="_Toc2265"/>
      <w:r>
        <w:rPr>
          <w:rFonts w:hint="eastAsia"/>
          <w:snapToGrid w:val="0"/>
          <w:color w:val="000000"/>
          <w:kern w:val="0"/>
          <w:sz w:val="24"/>
        </w:rPr>
        <w:lastRenderedPageBreak/>
        <w:t>十三、估价作业期</w:t>
      </w:r>
      <w:bookmarkEnd w:id="82"/>
      <w:bookmarkEnd w:id="83"/>
      <w:bookmarkEnd w:id="84"/>
      <w:bookmarkEnd w:id="85"/>
      <w:bookmarkEnd w:id="86"/>
    </w:p>
    <w:p w:rsidR="00415716" w:rsidRDefault="00415716" w:rsidP="00415716">
      <w:pPr>
        <w:adjustRightInd w:val="0"/>
        <w:snapToGrid w:val="0"/>
        <w:spacing w:line="48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自2018年12月11日起至2018年12月20日止 。</w:t>
      </w:r>
    </w:p>
    <w:p w:rsidR="00415716" w:rsidRDefault="00415716" w:rsidP="00415716">
      <w:pPr>
        <w:pStyle w:val="2"/>
        <w:adjustRightInd w:val="0"/>
        <w:snapToGrid w:val="0"/>
        <w:spacing w:before="0" w:after="0" w:line="480" w:lineRule="auto"/>
        <w:ind w:firstLineChars="200" w:firstLine="482"/>
        <w:rPr>
          <w:snapToGrid w:val="0"/>
          <w:color w:val="000000"/>
          <w:kern w:val="0"/>
          <w:sz w:val="24"/>
        </w:rPr>
      </w:pPr>
      <w:bookmarkStart w:id="87" w:name="_Toc139699709"/>
      <w:bookmarkStart w:id="88" w:name="_Toc139699739"/>
      <w:bookmarkStart w:id="89" w:name="_Toc166130576"/>
      <w:bookmarkStart w:id="90" w:name="_Toc14590"/>
      <w:bookmarkStart w:id="91" w:name="_Toc7409"/>
      <w:r>
        <w:rPr>
          <w:rFonts w:hint="eastAsia"/>
          <w:snapToGrid w:val="0"/>
          <w:color w:val="000000"/>
          <w:kern w:val="0"/>
          <w:sz w:val="24"/>
        </w:rPr>
        <w:t>十四、估价报告</w:t>
      </w:r>
      <w:bookmarkEnd w:id="87"/>
      <w:bookmarkEnd w:id="88"/>
      <w:bookmarkEnd w:id="89"/>
      <w:r>
        <w:rPr>
          <w:rFonts w:hint="eastAsia"/>
          <w:snapToGrid w:val="0"/>
          <w:color w:val="000000"/>
          <w:kern w:val="0"/>
          <w:sz w:val="24"/>
        </w:rPr>
        <w:t>使用期限</w:t>
      </w:r>
      <w:bookmarkEnd w:id="90"/>
      <w:bookmarkEnd w:id="91"/>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rFonts w:ascii="宋体" w:hAnsi="宋体" w:hint="eastAsia"/>
          <w:snapToGrid w:val="0"/>
          <w:color w:val="000000"/>
          <w:kern w:val="0"/>
          <w:sz w:val="24"/>
        </w:rPr>
        <w:t>本估价报告应用的有效期自完成估价报告日2018年12月20日起为壹年。</w:t>
      </w:r>
    </w:p>
    <w:p w:rsidR="00415716" w:rsidRDefault="00415716" w:rsidP="00415716">
      <w:pPr>
        <w:adjustRightInd w:val="0"/>
        <w:snapToGrid w:val="0"/>
        <w:spacing w:line="360" w:lineRule="auto"/>
        <w:ind w:firstLineChars="200" w:firstLine="480"/>
        <w:rPr>
          <w:rFonts w:ascii="宋体" w:hAnsi="宋体"/>
          <w:snapToGrid w:val="0"/>
          <w:color w:val="000000"/>
          <w:kern w:val="0"/>
          <w:sz w:val="24"/>
        </w:rPr>
      </w:pPr>
      <w:r>
        <w:rPr>
          <w:snapToGrid w:val="0"/>
          <w:color w:val="000000"/>
          <w:kern w:val="0"/>
          <w:sz w:val="24"/>
        </w:rPr>
        <w:br w:type="page"/>
      </w:r>
    </w:p>
    <w:p w:rsidR="00415716" w:rsidRDefault="00415716" w:rsidP="00415716">
      <w:pPr>
        <w:pStyle w:val="1"/>
        <w:adjustRightInd w:val="0"/>
        <w:snapToGrid w:val="0"/>
        <w:spacing w:before="0" w:after="0" w:line="360" w:lineRule="auto"/>
        <w:jc w:val="center"/>
        <w:rPr>
          <w:rFonts w:ascii="宋体" w:hAnsi="宋体"/>
          <w:snapToGrid w:val="0"/>
          <w:color w:val="000000"/>
          <w:kern w:val="0"/>
          <w:sz w:val="28"/>
        </w:rPr>
      </w:pPr>
      <w:bookmarkStart w:id="92" w:name="_Toc139699710"/>
      <w:bookmarkStart w:id="93" w:name="_Toc139699740"/>
      <w:bookmarkStart w:id="94" w:name="_Toc166130577"/>
      <w:bookmarkStart w:id="95" w:name="_Toc28228"/>
      <w:bookmarkStart w:id="96" w:name="_Toc24486"/>
      <w:r>
        <w:rPr>
          <w:rFonts w:ascii="宋体" w:hAnsi="宋体" w:hint="eastAsia"/>
          <w:snapToGrid w:val="0"/>
          <w:color w:val="000000"/>
          <w:kern w:val="0"/>
          <w:sz w:val="28"/>
        </w:rPr>
        <w:lastRenderedPageBreak/>
        <w:t>附</w:t>
      </w:r>
      <w:r>
        <w:rPr>
          <w:rFonts w:ascii="宋体" w:hAnsi="宋体"/>
          <w:snapToGrid w:val="0"/>
          <w:color w:val="000000"/>
          <w:kern w:val="0"/>
          <w:sz w:val="28"/>
        </w:rPr>
        <w:t xml:space="preserve">     </w:t>
      </w:r>
      <w:r>
        <w:rPr>
          <w:rFonts w:ascii="宋体" w:hAnsi="宋体" w:hint="eastAsia"/>
          <w:snapToGrid w:val="0"/>
          <w:color w:val="000000"/>
          <w:kern w:val="0"/>
          <w:sz w:val="28"/>
        </w:rPr>
        <w:t>件</w:t>
      </w:r>
      <w:bookmarkEnd w:id="92"/>
      <w:bookmarkEnd w:id="93"/>
      <w:bookmarkEnd w:id="94"/>
      <w:bookmarkEnd w:id="95"/>
      <w:bookmarkEnd w:id="96"/>
    </w:p>
    <w:p w:rsidR="00415716" w:rsidRDefault="00415716" w:rsidP="00415716">
      <w:pPr>
        <w:adjustRightInd w:val="0"/>
        <w:snapToGrid w:val="0"/>
        <w:spacing w:line="360" w:lineRule="auto"/>
        <w:ind w:firstLineChars="200" w:firstLine="482"/>
        <w:rPr>
          <w:rFonts w:ascii="宋体" w:hAnsi="宋体"/>
          <w:b/>
          <w:snapToGrid w:val="0"/>
          <w:color w:val="000000"/>
          <w:kern w:val="0"/>
          <w:sz w:val="24"/>
        </w:rPr>
      </w:pP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bookmarkStart w:id="97" w:name="_Toc349217823"/>
      <w:bookmarkStart w:id="98" w:name="_Toc166130514"/>
      <w:bookmarkStart w:id="99" w:name="_Toc139699711"/>
      <w:bookmarkStart w:id="100" w:name="_Toc166130578"/>
      <w:bookmarkStart w:id="101" w:name="_Toc216067664"/>
      <w:bookmarkStart w:id="102" w:name="_Toc216672911"/>
      <w:bookmarkStart w:id="103" w:name="_Toc405806597"/>
      <w:bookmarkStart w:id="104" w:name="_Toc415495174"/>
      <w:bookmarkStart w:id="105" w:name="_Toc2535"/>
      <w:bookmarkStart w:id="106" w:name="_Toc20386"/>
      <w:bookmarkStart w:id="107" w:name="_Toc5232"/>
      <w:bookmarkStart w:id="108" w:name="_Toc139699741"/>
      <w:r>
        <w:rPr>
          <w:rFonts w:ascii="宋体" w:hAnsi="宋体" w:hint="eastAsia"/>
          <w:snapToGrid w:val="0"/>
          <w:color w:val="FF0000"/>
          <w:kern w:val="0"/>
          <w:sz w:val="24"/>
        </w:rPr>
        <w:t>《司法评估委托书》；</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估价对象位置示意图；</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估价对象实地查勘情况；</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估价对象照片；</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估价对象《房屋信息摘要3》复印件；</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估价对象《开发单位共用宗变更土地使用权审批表》复印件；</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可比实例位置图和外观照片；</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企业名称变更核准通知书复印件；</w:t>
      </w:r>
    </w:p>
    <w:p w:rsidR="00415716" w:rsidRDefault="00415716" w:rsidP="00415716">
      <w:pPr>
        <w:numPr>
          <w:ilvl w:val="0"/>
          <w:numId w:val="8"/>
        </w:numPr>
        <w:adjustRightInd w:val="0"/>
        <w:snapToGrid w:val="0"/>
        <w:spacing w:line="360" w:lineRule="auto"/>
        <w:rPr>
          <w:rFonts w:ascii="宋体" w:hAnsi="宋体"/>
          <w:snapToGrid w:val="0"/>
          <w:color w:val="FF0000"/>
          <w:kern w:val="0"/>
          <w:sz w:val="24"/>
        </w:rPr>
      </w:pPr>
      <w:r>
        <w:rPr>
          <w:rFonts w:ascii="宋体" w:hAnsi="宋体" w:hint="eastAsia"/>
          <w:snapToGrid w:val="0"/>
          <w:color w:val="FF0000"/>
          <w:kern w:val="0"/>
          <w:sz w:val="24"/>
        </w:rPr>
        <w:t>四川诚信天恒房地产土地资产评估有限公司营业执照和房地产价格评估机构备案证书复印件；</w:t>
      </w:r>
    </w:p>
    <w:p w:rsidR="00415716" w:rsidRDefault="00415716" w:rsidP="00415716">
      <w:pPr>
        <w:adjustRightInd w:val="0"/>
        <w:snapToGrid w:val="0"/>
        <w:spacing w:line="360" w:lineRule="auto"/>
        <w:ind w:left="480"/>
        <w:rPr>
          <w:rFonts w:ascii="宋体" w:hAnsi="宋体"/>
          <w:snapToGrid w:val="0"/>
          <w:color w:val="FF0000"/>
          <w:kern w:val="0"/>
          <w:sz w:val="24"/>
        </w:rPr>
      </w:pPr>
      <w:r>
        <w:rPr>
          <w:rFonts w:ascii="宋体" w:hAnsi="宋体" w:hint="eastAsia"/>
          <w:snapToGrid w:val="0"/>
          <w:color w:val="FF0000"/>
          <w:kern w:val="0"/>
          <w:sz w:val="24"/>
        </w:rPr>
        <w:t>10.注册房地产估价师资格证书复印件。</w:t>
      </w: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pStyle w:val="1"/>
        <w:adjustRightInd w:val="0"/>
        <w:snapToGrid w:val="0"/>
        <w:spacing w:before="0" w:after="0" w:line="360" w:lineRule="auto"/>
        <w:ind w:firstLineChars="200" w:firstLine="562"/>
        <w:jc w:val="center"/>
        <w:rPr>
          <w:rFonts w:ascii="宋体" w:hAnsi="宋体"/>
          <w:snapToGrid w:val="0"/>
          <w:kern w:val="0"/>
          <w:sz w:val="28"/>
        </w:rPr>
      </w:pPr>
    </w:p>
    <w:p w:rsidR="00415716" w:rsidRDefault="00415716" w:rsidP="00415716">
      <w:pPr>
        <w:rPr>
          <w:rFonts w:ascii="宋体" w:hAnsi="宋体"/>
          <w:snapToGrid w:val="0"/>
          <w:kern w:val="0"/>
          <w:sz w:val="28"/>
        </w:rPr>
      </w:pPr>
    </w:p>
    <w:p w:rsidR="00415716" w:rsidRDefault="00415716" w:rsidP="00415716">
      <w:pPr>
        <w:rPr>
          <w:rFonts w:ascii="宋体" w:hAnsi="宋体"/>
          <w:snapToGrid w:val="0"/>
          <w:kern w:val="0"/>
          <w:sz w:val="28"/>
        </w:rPr>
      </w:pPr>
    </w:p>
    <w:p w:rsidR="00415716" w:rsidRDefault="00415716" w:rsidP="00415716">
      <w:pPr>
        <w:rPr>
          <w:rFonts w:ascii="宋体" w:hAnsi="宋体"/>
          <w:snapToGrid w:val="0"/>
          <w:kern w:val="0"/>
          <w:sz w:val="28"/>
        </w:rPr>
      </w:pPr>
    </w:p>
    <w:p w:rsidR="00415716" w:rsidRDefault="00415716" w:rsidP="00415716">
      <w:pPr>
        <w:rPr>
          <w:rFonts w:ascii="宋体" w:hAnsi="宋体"/>
          <w:snapToGrid w:val="0"/>
          <w:kern w:val="0"/>
          <w:sz w:val="28"/>
        </w:rPr>
      </w:pPr>
    </w:p>
    <w:p w:rsidR="00415716" w:rsidRDefault="00415716" w:rsidP="00415716">
      <w:pPr>
        <w:rPr>
          <w:rFonts w:ascii="宋体" w:hAnsi="宋体"/>
          <w:snapToGrid w:val="0"/>
          <w:kern w:val="0"/>
          <w:sz w:val="28"/>
        </w:rPr>
      </w:pPr>
    </w:p>
    <w:p w:rsidR="00415716" w:rsidRDefault="00415716" w:rsidP="00415716">
      <w:pPr>
        <w:rPr>
          <w:rFonts w:ascii="宋体" w:hAnsi="宋体"/>
          <w:snapToGrid w:val="0"/>
          <w:kern w:val="0"/>
          <w:sz w:val="28"/>
        </w:rPr>
      </w:pPr>
    </w:p>
    <w:p w:rsidR="00415716" w:rsidRDefault="00415716" w:rsidP="00415716">
      <w:pPr>
        <w:rPr>
          <w:rFonts w:ascii="宋体" w:hAnsi="宋体"/>
          <w:snapToGrid w:val="0"/>
          <w:kern w:val="0"/>
          <w:sz w:val="28"/>
        </w:rPr>
      </w:pPr>
    </w:p>
    <w:p w:rsidR="00415716" w:rsidRDefault="00415716" w:rsidP="00415716">
      <w:pPr>
        <w:pStyle w:val="1"/>
        <w:jc w:val="center"/>
        <w:rPr>
          <w:sz w:val="24"/>
          <w:szCs w:val="24"/>
        </w:rPr>
      </w:pPr>
      <w:bookmarkStart w:id="109" w:name="_Toc3391"/>
      <w:bookmarkStart w:id="110" w:name="_Toc24916"/>
      <w:bookmarkStart w:id="111" w:name="_Toc22112"/>
      <w:r>
        <w:rPr>
          <w:rFonts w:hint="eastAsia"/>
          <w:sz w:val="24"/>
          <w:szCs w:val="24"/>
        </w:rPr>
        <w:lastRenderedPageBreak/>
        <w:t>司法评估委托书</w:t>
      </w:r>
      <w:bookmarkEnd w:id="109"/>
    </w:p>
    <w:p w:rsidR="00415716" w:rsidRDefault="00415716" w:rsidP="00415716">
      <w:r>
        <w:rPr>
          <w:rFonts w:hint="eastAsia"/>
          <w:noProof/>
        </w:rPr>
        <w:drawing>
          <wp:inline distT="0" distB="0" distL="0" distR="0">
            <wp:extent cx="5867400" cy="8267700"/>
            <wp:effectExtent l="0" t="0" r="0" b="0"/>
            <wp:docPr id="38" name="图片 38" descr="2018-46号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2018-46号_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415716" w:rsidRDefault="00415716" w:rsidP="00415716">
      <w:pPr>
        <w:pStyle w:val="1"/>
        <w:adjustRightInd w:val="0"/>
        <w:snapToGrid w:val="0"/>
        <w:spacing w:before="0" w:after="0" w:line="360" w:lineRule="auto"/>
        <w:jc w:val="center"/>
        <w:rPr>
          <w:sz w:val="24"/>
          <w:szCs w:val="24"/>
        </w:rPr>
      </w:pPr>
      <w:bookmarkStart w:id="112" w:name="_Toc2871"/>
      <w:r>
        <w:rPr>
          <w:rFonts w:hint="eastAsia"/>
          <w:sz w:val="24"/>
          <w:szCs w:val="24"/>
        </w:rPr>
        <w:lastRenderedPageBreak/>
        <w:t>估价对象位置示意图</w:t>
      </w:r>
      <w:bookmarkEnd w:id="112"/>
    </w:p>
    <w:p w:rsidR="00415716" w:rsidRDefault="00415716" w:rsidP="00415716">
      <w:r>
        <w:rPr>
          <w:noProof/>
        </w:rPr>
        <w:drawing>
          <wp:inline distT="0" distB="0" distL="0" distR="0">
            <wp:extent cx="5762625" cy="44291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429125"/>
                    </a:xfrm>
                    <a:prstGeom prst="rect">
                      <a:avLst/>
                    </a:prstGeom>
                    <a:noFill/>
                    <a:ln>
                      <a:noFill/>
                    </a:ln>
                    <a:effectLst/>
                  </pic:spPr>
                </pic:pic>
              </a:graphicData>
            </a:graphic>
          </wp:inline>
        </w:drawing>
      </w:r>
    </w:p>
    <w:p w:rsidR="00415716" w:rsidRDefault="00415716" w:rsidP="00415716">
      <w:pPr>
        <w:jc w:val="center"/>
        <w:rPr>
          <w:b/>
          <w:bCs/>
          <w:kern w:val="44"/>
          <w:sz w:val="24"/>
          <w:szCs w:val="24"/>
        </w:rPr>
      </w:pPr>
    </w:p>
    <w:p w:rsidR="00415716" w:rsidRDefault="00415716" w:rsidP="00415716">
      <w:pPr>
        <w:jc w:val="center"/>
      </w:pPr>
    </w:p>
    <w:p w:rsidR="00415716" w:rsidRDefault="00415716" w:rsidP="00415716">
      <w:pPr>
        <w:jc w:val="center"/>
        <w:rPr>
          <w:b/>
          <w:bCs/>
          <w:kern w:val="44"/>
          <w:sz w:val="24"/>
          <w:szCs w:val="24"/>
        </w:rPr>
      </w:pPr>
      <w:r>
        <w:rPr>
          <w:noProof/>
        </w:rPr>
        <w:drawing>
          <wp:inline distT="0" distB="0" distL="0" distR="0">
            <wp:extent cx="5476875" cy="37528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752850"/>
                    </a:xfrm>
                    <a:prstGeom prst="rect">
                      <a:avLst/>
                    </a:prstGeom>
                    <a:noFill/>
                    <a:ln>
                      <a:noFill/>
                    </a:ln>
                    <a:effectLst/>
                  </pic:spPr>
                </pic:pic>
              </a:graphicData>
            </a:graphic>
          </wp:inline>
        </w:drawing>
      </w:r>
    </w:p>
    <w:p w:rsidR="00415716" w:rsidRDefault="00415716" w:rsidP="00415716">
      <w:pPr>
        <w:jc w:val="center"/>
        <w:rPr>
          <w:b/>
          <w:bCs/>
          <w:kern w:val="44"/>
          <w:sz w:val="24"/>
          <w:szCs w:val="24"/>
        </w:rPr>
      </w:pPr>
    </w:p>
    <w:p w:rsidR="00415716" w:rsidRDefault="00415716" w:rsidP="00415716">
      <w:pPr>
        <w:jc w:val="center"/>
        <w:rPr>
          <w:rStyle w:val="1Char"/>
          <w:sz w:val="24"/>
          <w:szCs w:val="24"/>
        </w:rPr>
      </w:pPr>
      <w:bookmarkStart w:id="113" w:name="_Toc1330"/>
      <w:r>
        <w:rPr>
          <w:rStyle w:val="1Char"/>
          <w:rFonts w:hint="eastAsia"/>
          <w:sz w:val="24"/>
          <w:szCs w:val="24"/>
        </w:rPr>
        <w:lastRenderedPageBreak/>
        <w:t>估价对象实地查勘情况</w:t>
      </w:r>
    </w:p>
    <w:p w:rsidR="00415716" w:rsidRDefault="00415716" w:rsidP="00415716">
      <w:pPr>
        <w:jc w:val="center"/>
        <w:rPr>
          <w:rStyle w:val="1Char"/>
          <w:sz w:val="24"/>
          <w:szCs w:val="24"/>
        </w:rPr>
      </w:pPr>
      <w:bookmarkStart w:id="114" w:name="_Toc25352"/>
      <w:bookmarkEnd w:id="113"/>
      <w:r>
        <w:rPr>
          <w:rStyle w:val="1Char"/>
          <w:rFonts w:hint="eastAsia"/>
          <w:noProof/>
          <w:sz w:val="24"/>
          <w:szCs w:val="24"/>
        </w:rPr>
        <w:drawing>
          <wp:inline distT="0" distB="0" distL="0" distR="0">
            <wp:extent cx="5867400" cy="8201025"/>
            <wp:effectExtent l="0" t="0" r="0" b="9525"/>
            <wp:docPr id="34" name="图片 34" descr="2018-46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2018-46号"/>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7400" cy="8201025"/>
                    </a:xfrm>
                    <a:prstGeom prst="rect">
                      <a:avLst/>
                    </a:prstGeom>
                    <a:noFill/>
                    <a:ln>
                      <a:noFill/>
                    </a:ln>
                  </pic:spPr>
                </pic:pic>
              </a:graphicData>
            </a:graphic>
          </wp:inline>
        </w:drawing>
      </w:r>
    </w:p>
    <w:bookmarkEnd w:id="114"/>
    <w:p w:rsidR="00415716" w:rsidRDefault="00415716" w:rsidP="00415716">
      <w:pPr>
        <w:jc w:val="center"/>
        <w:rPr>
          <w:b/>
          <w:bCs/>
          <w:kern w:val="44"/>
          <w:sz w:val="24"/>
          <w:szCs w:val="24"/>
        </w:rPr>
      </w:pPr>
    </w:p>
    <w:p w:rsidR="00415716" w:rsidRDefault="00415716" w:rsidP="00415716">
      <w:pPr>
        <w:jc w:val="center"/>
        <w:rPr>
          <w:rStyle w:val="1Char"/>
          <w:sz w:val="24"/>
          <w:szCs w:val="24"/>
        </w:rPr>
      </w:pPr>
      <w:r>
        <w:rPr>
          <w:rFonts w:ascii="宋体" w:hAnsi="宋体" w:hint="eastAsia"/>
          <w:snapToGrid w:val="0"/>
          <w:kern w:val="0"/>
          <w:sz w:val="24"/>
        </w:rPr>
        <w:br w:type="page"/>
      </w:r>
      <w:bookmarkStart w:id="115" w:name="_Toc12259"/>
      <w:r>
        <w:rPr>
          <w:rStyle w:val="1Char"/>
          <w:rFonts w:hint="eastAsia"/>
          <w:sz w:val="24"/>
          <w:szCs w:val="24"/>
        </w:rPr>
        <w:lastRenderedPageBreak/>
        <w:t>估价对象照片</w:t>
      </w:r>
    </w:p>
    <w:bookmarkEnd w:id="115"/>
    <w:p w:rsidR="00415716" w:rsidRDefault="00415716" w:rsidP="00415716">
      <w:pPr>
        <w:jc w:val="center"/>
        <w:rPr>
          <w:b/>
          <w:bCs/>
          <w:kern w:val="44"/>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254"/>
        <w:gridCol w:w="2953"/>
        <w:gridCol w:w="254"/>
        <w:gridCol w:w="3076"/>
      </w:tblGrid>
      <w:tr w:rsidR="00415716" w:rsidTr="00BB2983">
        <w:trPr>
          <w:trHeight w:hRule="exact" w:val="2095"/>
          <w:jc w:val="center"/>
        </w:trPr>
        <w:tc>
          <w:tcPr>
            <w:tcW w:w="2920"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14500" cy="1285875"/>
                  <wp:effectExtent l="0" t="0" r="0" b="9525"/>
                  <wp:docPr id="33" name="图片 33" descr="IMG_20181211_11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0181211_1124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14500" cy="1285875"/>
                  <wp:effectExtent l="0" t="0" r="0" b="9525"/>
                  <wp:docPr id="32" name="图片 32" descr="IMG_20181211_11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0181211_1124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43075" cy="1257300"/>
                  <wp:effectExtent l="0" t="0" r="9525" b="0"/>
                  <wp:docPr id="31" name="图片 31" descr="IMG_20181211_1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0181211_112424"/>
                          <pic:cNvPicPr>
                            <a:picLocks noChangeAspect="1" noChangeArrowheads="1"/>
                          </pic:cNvPicPr>
                        </pic:nvPicPr>
                        <pic:blipFill>
                          <a:blip r:embed="rId24">
                            <a:extLst>
                              <a:ext uri="{28A0092B-C50C-407E-A947-70E740481C1C}">
                                <a14:useLocalDpi xmlns:a14="http://schemas.microsoft.com/office/drawing/2010/main" val="0"/>
                              </a:ext>
                            </a:extLst>
                          </a:blip>
                          <a:srcRect l="32318" t="25256" r="25771" b="13165"/>
                          <a:stretch>
                            <a:fillRect/>
                          </a:stretch>
                        </pic:blipFill>
                        <pic:spPr bwMode="auto">
                          <a:xfrm>
                            <a:off x="0" y="0"/>
                            <a:ext cx="1743075" cy="1257300"/>
                          </a:xfrm>
                          <a:prstGeom prst="rect">
                            <a:avLst/>
                          </a:prstGeom>
                          <a:noFill/>
                          <a:ln>
                            <a:noFill/>
                          </a:ln>
                        </pic:spPr>
                      </pic:pic>
                    </a:graphicData>
                  </a:graphic>
                </wp:inline>
              </w:drawing>
            </w:r>
          </w:p>
        </w:tc>
      </w:tr>
      <w:tr w:rsidR="00415716" w:rsidTr="00BB2983">
        <w:trPr>
          <w:trHeight w:val="274"/>
          <w:jc w:val="center"/>
        </w:trPr>
        <w:tc>
          <w:tcPr>
            <w:tcW w:w="2920" w:type="dxa"/>
            <w:vAlign w:val="center"/>
          </w:tcPr>
          <w:p w:rsidR="00415716" w:rsidRDefault="00415716" w:rsidP="00BB2983">
            <w:pPr>
              <w:jc w:val="center"/>
              <w:rPr>
                <w:rFonts w:ascii="Calibri" w:hAnsi="Calibri"/>
                <w:b/>
              </w:rPr>
            </w:pPr>
            <w:r>
              <w:rPr>
                <w:rFonts w:hint="eastAsia"/>
                <w:b/>
              </w:rPr>
              <w:t>◆估价对象临街状况</w:t>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rPr>
              <w:t>◆估价对象小区入口</w:t>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rPr>
              <w:t>◆估价对象街道门牌号</w:t>
            </w:r>
          </w:p>
        </w:tc>
      </w:tr>
      <w:tr w:rsidR="00415716" w:rsidTr="00BB2983">
        <w:trPr>
          <w:trHeight w:hRule="exact" w:val="2075"/>
          <w:jc w:val="center"/>
        </w:trPr>
        <w:tc>
          <w:tcPr>
            <w:tcW w:w="2920"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14500" cy="1285875"/>
                  <wp:effectExtent l="0" t="0" r="0" b="9525"/>
                  <wp:docPr id="30" name="图片 30" descr="IMG_20181211_1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0181211_1120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33550" cy="1323975"/>
                  <wp:effectExtent l="0" t="0" r="0" b="9525"/>
                  <wp:docPr id="29" name="图片 29" descr="IMG_20181211_1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0181211_1106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32397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81175" cy="1257300"/>
                  <wp:effectExtent l="0" t="0" r="9525" b="0"/>
                  <wp:docPr id="28" name="图片 28" descr="IMG_20181211_11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0181211_110703"/>
                          <pic:cNvPicPr>
                            <a:picLocks noChangeAspect="1" noChangeArrowheads="1"/>
                          </pic:cNvPicPr>
                        </pic:nvPicPr>
                        <pic:blipFill>
                          <a:blip r:embed="rId27">
                            <a:extLst>
                              <a:ext uri="{28A0092B-C50C-407E-A947-70E740481C1C}">
                                <a14:useLocalDpi xmlns:a14="http://schemas.microsoft.com/office/drawing/2010/main" val="0"/>
                              </a:ext>
                            </a:extLst>
                          </a:blip>
                          <a:srcRect l="39145" t="37302" r="27626" b="23343"/>
                          <a:stretch>
                            <a:fillRect/>
                          </a:stretch>
                        </pic:blipFill>
                        <pic:spPr bwMode="auto">
                          <a:xfrm>
                            <a:off x="0" y="0"/>
                            <a:ext cx="1781175" cy="1257300"/>
                          </a:xfrm>
                          <a:prstGeom prst="rect">
                            <a:avLst/>
                          </a:prstGeom>
                          <a:noFill/>
                          <a:ln>
                            <a:noFill/>
                          </a:ln>
                        </pic:spPr>
                      </pic:pic>
                    </a:graphicData>
                  </a:graphic>
                </wp:inline>
              </w:drawing>
            </w:r>
            <w:r>
              <w:rPr>
                <w:rFonts w:ascii="Calibri" w:hAnsi="Calibri" w:hint="eastAsia"/>
                <w:b/>
              </w:rPr>
              <w:t xml:space="preserve">                                                                                                                                                                                                                                                                                                                                                                                                                                                                                         </w:t>
            </w:r>
          </w:p>
        </w:tc>
      </w:tr>
      <w:tr w:rsidR="00415716" w:rsidTr="00BB2983">
        <w:trPr>
          <w:jc w:val="center"/>
        </w:trPr>
        <w:tc>
          <w:tcPr>
            <w:tcW w:w="2920" w:type="dxa"/>
            <w:vAlign w:val="center"/>
          </w:tcPr>
          <w:p w:rsidR="00415716" w:rsidRDefault="00415716" w:rsidP="00BB2983">
            <w:pPr>
              <w:jc w:val="center"/>
              <w:rPr>
                <w:rFonts w:ascii="Calibri" w:hAnsi="Calibri"/>
                <w:b/>
              </w:rPr>
            </w:pPr>
            <w:r>
              <w:rPr>
                <w:rFonts w:ascii="Calibri" w:hAnsi="Calibri" w:hint="eastAsia"/>
                <w:b/>
              </w:rPr>
              <w:t>◆估价对象小区内部环境</w:t>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rPr>
              <w:t>◆估价对象所在建筑物外观</w:t>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rPr>
              <w:t>◆估价对象栋号</w:t>
            </w:r>
          </w:p>
        </w:tc>
      </w:tr>
      <w:tr w:rsidR="00415716" w:rsidTr="00BB2983">
        <w:trPr>
          <w:trHeight w:hRule="exact" w:val="2070"/>
          <w:jc w:val="center"/>
        </w:trPr>
        <w:tc>
          <w:tcPr>
            <w:tcW w:w="2920"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14500" cy="1285875"/>
                  <wp:effectExtent l="0" t="0" r="0" b="9525"/>
                  <wp:docPr id="27" name="图片 27" descr="IMG_20181211_1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0181211_1107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33550" cy="1304925"/>
                  <wp:effectExtent l="0" t="0" r="0" b="9525"/>
                  <wp:docPr id="26" name="图片 26" descr="IMG_20181211_11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0181211_1111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809750" cy="1362075"/>
                  <wp:effectExtent l="0" t="0" r="0" b="9525"/>
                  <wp:docPr id="25" name="图片 25" descr="IMG_20181211_1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0181211_1112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r>
              <w:rPr>
                <w:rFonts w:ascii="Calibri" w:hAnsi="Calibri" w:hint="eastAsia"/>
                <w:b/>
              </w:rPr>
              <w:t xml:space="preserve">                                                                                                                                                                                                                                                                                                                                                                                                                                                                                          </w:t>
            </w:r>
          </w:p>
        </w:tc>
      </w:tr>
      <w:tr w:rsidR="00415716" w:rsidTr="00BB2983">
        <w:trPr>
          <w:jc w:val="center"/>
        </w:trPr>
        <w:tc>
          <w:tcPr>
            <w:tcW w:w="2920" w:type="dxa"/>
            <w:vAlign w:val="center"/>
          </w:tcPr>
          <w:p w:rsidR="00415716" w:rsidRDefault="00415716" w:rsidP="00BB2983">
            <w:pPr>
              <w:jc w:val="center"/>
              <w:rPr>
                <w:rFonts w:ascii="Calibri" w:hAnsi="Calibri"/>
                <w:b/>
              </w:rPr>
            </w:pPr>
            <w:r>
              <w:rPr>
                <w:rFonts w:ascii="Calibri" w:hAnsi="Calibri" w:hint="eastAsia"/>
                <w:b/>
              </w:rPr>
              <w:t>◆估价对象单元号</w:t>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rPr>
              <w:t>◆估价对象入户门牌号</w:t>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rPr>
              <w:t>◆估价对象室内</w:t>
            </w:r>
          </w:p>
        </w:tc>
      </w:tr>
      <w:tr w:rsidR="00415716" w:rsidTr="00BB2983">
        <w:trPr>
          <w:trHeight w:hRule="exact" w:val="2110"/>
          <w:jc w:val="center"/>
        </w:trPr>
        <w:tc>
          <w:tcPr>
            <w:tcW w:w="2920"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14500" cy="1276350"/>
                  <wp:effectExtent l="0" t="0" r="0" b="0"/>
                  <wp:docPr id="24" name="图片 24" descr="IMG_20181211_1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IMG_20181211_1113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33550" cy="1304925"/>
                  <wp:effectExtent l="0" t="0" r="0" b="9525"/>
                  <wp:docPr id="23" name="图片 23" descr="IMG_20181211_1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0181211_111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809750" cy="1276350"/>
                  <wp:effectExtent l="0" t="0" r="0" b="0"/>
                  <wp:docPr id="22" name="图片 22" descr="IMG_20181211_1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IMG_20181211_1113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r>
              <w:rPr>
                <w:rFonts w:ascii="Calibri" w:hAnsi="Calibri" w:hint="eastAsia"/>
                <w:b/>
              </w:rPr>
              <w:t xml:space="preserve">                                                                                                                                                                                                                                                                                                                                                                                                                                                                                           </w:t>
            </w:r>
          </w:p>
        </w:tc>
      </w:tr>
      <w:tr w:rsidR="00415716" w:rsidTr="00BB2983">
        <w:trPr>
          <w:jc w:val="center"/>
        </w:trPr>
        <w:tc>
          <w:tcPr>
            <w:tcW w:w="2920" w:type="dxa"/>
            <w:vAlign w:val="center"/>
          </w:tcPr>
          <w:p w:rsidR="00415716" w:rsidRDefault="00415716" w:rsidP="00BB2983">
            <w:pPr>
              <w:jc w:val="center"/>
              <w:rPr>
                <w:rFonts w:ascii="Calibri" w:hAnsi="Calibri"/>
                <w:b/>
              </w:rPr>
            </w:pPr>
            <w:r>
              <w:rPr>
                <w:rFonts w:ascii="Calibri" w:hAnsi="Calibri" w:hint="eastAsia"/>
                <w:b/>
              </w:rPr>
              <w:t>◆估价对象室内</w:t>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rPr>
              <w:t>◆估价对象室内</w:t>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rPr>
              <w:t>◆估价对象室内</w:t>
            </w:r>
          </w:p>
        </w:tc>
      </w:tr>
      <w:tr w:rsidR="00415716" w:rsidTr="00BB2983">
        <w:trPr>
          <w:trHeight w:hRule="exact" w:val="2230"/>
          <w:jc w:val="center"/>
        </w:trPr>
        <w:tc>
          <w:tcPr>
            <w:tcW w:w="2920"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33550" cy="1304925"/>
                  <wp:effectExtent l="0" t="0" r="0" b="9525"/>
                  <wp:docPr id="21" name="图片 21" descr="IMG_20181211_11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20181211_1112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33550" cy="1390650"/>
                  <wp:effectExtent l="0" t="0" r="0" b="0"/>
                  <wp:docPr id="20" name="图片 20" descr="IMG_20181211_11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20181211_1113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1390650"/>
                          </a:xfrm>
                          <a:prstGeom prst="rect">
                            <a:avLst/>
                          </a:prstGeom>
                          <a:noFill/>
                          <a:ln>
                            <a:noFill/>
                          </a:ln>
                        </pic:spPr>
                      </pic:pic>
                    </a:graphicData>
                  </a:graphic>
                </wp:inline>
              </w:drawing>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809750" cy="1409700"/>
                  <wp:effectExtent l="0" t="0" r="0" b="0"/>
                  <wp:docPr id="19" name="图片 19" descr="IMG_20181211_1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0181211_1113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0" cy="1409700"/>
                          </a:xfrm>
                          <a:prstGeom prst="rect">
                            <a:avLst/>
                          </a:prstGeom>
                          <a:noFill/>
                          <a:ln>
                            <a:noFill/>
                          </a:ln>
                          <a:effectLst/>
                        </pic:spPr>
                      </pic:pic>
                    </a:graphicData>
                  </a:graphic>
                </wp:inline>
              </w:drawing>
            </w:r>
            <w:r>
              <w:rPr>
                <w:rFonts w:ascii="Calibri" w:hAnsi="Calibri" w:hint="eastAsia"/>
                <w:b/>
              </w:rPr>
              <w:t xml:space="preserve">                                                                                                                                                                                                                                                                                                                                                                                                                                                                                           </w:t>
            </w:r>
          </w:p>
        </w:tc>
      </w:tr>
      <w:tr w:rsidR="00415716" w:rsidTr="00BB2983">
        <w:trPr>
          <w:jc w:val="center"/>
        </w:trPr>
        <w:tc>
          <w:tcPr>
            <w:tcW w:w="2920" w:type="dxa"/>
            <w:vAlign w:val="center"/>
          </w:tcPr>
          <w:p w:rsidR="00415716" w:rsidRDefault="00415716" w:rsidP="00BB2983">
            <w:pPr>
              <w:jc w:val="center"/>
              <w:rPr>
                <w:rFonts w:ascii="Calibri" w:hAnsi="Calibri"/>
                <w:b/>
              </w:rPr>
            </w:pPr>
            <w:r>
              <w:rPr>
                <w:rFonts w:ascii="Calibri" w:hAnsi="Calibri" w:hint="eastAsia"/>
                <w:b/>
              </w:rPr>
              <w:t>◆估价对象室内</w:t>
            </w:r>
          </w:p>
        </w:tc>
        <w:tc>
          <w:tcPr>
            <w:tcW w:w="254" w:type="dxa"/>
            <w:vAlign w:val="center"/>
          </w:tcPr>
          <w:p w:rsidR="00415716" w:rsidRDefault="00415716" w:rsidP="00BB2983">
            <w:pPr>
              <w:jc w:val="center"/>
              <w:rPr>
                <w:rFonts w:ascii="Calibri" w:hAnsi="Calibri"/>
                <w:b/>
                <w:sz w:val="10"/>
                <w:szCs w:val="10"/>
              </w:rPr>
            </w:pPr>
          </w:p>
        </w:tc>
        <w:tc>
          <w:tcPr>
            <w:tcW w:w="2953" w:type="dxa"/>
            <w:vAlign w:val="center"/>
          </w:tcPr>
          <w:p w:rsidR="00415716" w:rsidRDefault="00415716" w:rsidP="00BB2983">
            <w:pPr>
              <w:jc w:val="center"/>
              <w:rPr>
                <w:rFonts w:ascii="Calibri" w:hAnsi="Calibri"/>
                <w:b/>
              </w:rPr>
            </w:pPr>
            <w:r>
              <w:rPr>
                <w:rFonts w:ascii="Calibri" w:hAnsi="Calibri" w:hint="eastAsia"/>
                <w:b/>
              </w:rPr>
              <w:t>◆估价对象室内</w:t>
            </w:r>
          </w:p>
        </w:tc>
        <w:tc>
          <w:tcPr>
            <w:tcW w:w="254" w:type="dxa"/>
            <w:vAlign w:val="center"/>
          </w:tcPr>
          <w:p w:rsidR="00415716" w:rsidRDefault="00415716" w:rsidP="00BB2983">
            <w:pPr>
              <w:jc w:val="center"/>
              <w:rPr>
                <w:rFonts w:ascii="Calibri" w:hAnsi="Calibri"/>
                <w:b/>
                <w:sz w:val="10"/>
                <w:szCs w:val="10"/>
              </w:rPr>
            </w:pPr>
          </w:p>
        </w:tc>
        <w:tc>
          <w:tcPr>
            <w:tcW w:w="3076" w:type="dxa"/>
            <w:vAlign w:val="center"/>
          </w:tcPr>
          <w:p w:rsidR="00415716" w:rsidRDefault="00415716" w:rsidP="00BB2983">
            <w:pPr>
              <w:jc w:val="center"/>
              <w:rPr>
                <w:rFonts w:ascii="Calibri" w:hAnsi="Calibri"/>
                <w:b/>
              </w:rPr>
            </w:pPr>
            <w:r>
              <w:rPr>
                <w:rFonts w:ascii="Calibri" w:hAnsi="Calibri" w:hint="eastAsia"/>
                <w:b/>
              </w:rPr>
              <w:t>◆估价对象室内</w:t>
            </w:r>
          </w:p>
        </w:tc>
      </w:tr>
    </w:tbl>
    <w:p w:rsidR="00415716" w:rsidRDefault="00415716" w:rsidP="00AB668F">
      <w:pPr>
        <w:pStyle w:val="1"/>
        <w:adjustRightInd w:val="0"/>
        <w:snapToGrid w:val="0"/>
        <w:spacing w:before="0" w:after="0" w:line="360" w:lineRule="auto"/>
        <w:rPr>
          <w:rFonts w:hint="eastAsia"/>
          <w:sz w:val="24"/>
          <w:szCs w:val="24"/>
        </w:rPr>
        <w:sectPr w:rsidR="00415716">
          <w:headerReference w:type="default" r:id="rId37"/>
          <w:footerReference w:type="default" r:id="rId38"/>
          <w:pgSz w:w="11906" w:h="16838"/>
          <w:pgMar w:top="1418" w:right="1247" w:bottom="1134" w:left="1418" w:header="680" w:footer="851" w:gutter="0"/>
          <w:pgNumType w:start="1"/>
          <w:cols w:space="720"/>
          <w:docGrid w:linePitch="286"/>
        </w:sectPr>
      </w:pPr>
    </w:p>
    <w:p w:rsidR="00415716" w:rsidRDefault="00415716" w:rsidP="00AB668F">
      <w:pPr>
        <w:rPr>
          <w:rFonts w:ascii="宋体" w:hAnsi="宋体"/>
          <w:snapToGrid w:val="0"/>
          <w:kern w:val="0"/>
          <w:sz w:val="24"/>
        </w:rPr>
      </w:pPr>
    </w:p>
    <w:p w:rsidR="00415716" w:rsidRDefault="00415716" w:rsidP="00415716">
      <w:pPr>
        <w:jc w:val="center"/>
        <w:rPr>
          <w:rStyle w:val="1Char"/>
          <w:sz w:val="24"/>
          <w:szCs w:val="24"/>
        </w:rPr>
      </w:pPr>
      <w:bookmarkStart w:id="116" w:name="_Toc11882"/>
      <w:r>
        <w:rPr>
          <w:rStyle w:val="1Char"/>
          <w:rFonts w:hint="eastAsia"/>
          <w:sz w:val="24"/>
          <w:szCs w:val="24"/>
        </w:rPr>
        <w:t>可比实例（交易实例）位置图和外观照片</w:t>
      </w:r>
    </w:p>
    <w:bookmarkEnd w:id="116"/>
    <w:p w:rsidR="00415716" w:rsidRDefault="00415716" w:rsidP="00415716">
      <w:pPr>
        <w:pStyle w:val="1"/>
        <w:adjustRightInd w:val="0"/>
        <w:snapToGrid w:val="0"/>
        <w:spacing w:before="0" w:after="0" w:line="360" w:lineRule="auto"/>
        <w:ind w:firstLineChars="200" w:firstLine="482"/>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6"/>
        <w:gridCol w:w="236"/>
        <w:gridCol w:w="2746"/>
        <w:gridCol w:w="236"/>
        <w:gridCol w:w="2861"/>
      </w:tblGrid>
      <w:tr w:rsidR="00415716" w:rsidTr="00BB2983">
        <w:trPr>
          <w:trHeight w:hRule="exact" w:val="2024"/>
          <w:jc w:val="center"/>
        </w:trPr>
        <w:tc>
          <w:tcPr>
            <w:tcW w:w="271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581150" cy="1304925"/>
                  <wp:effectExtent l="0" t="0" r="0" b="9525"/>
                  <wp:docPr id="13" name="图片 13" descr="IMG_20181211_1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IMG_20181211_1123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a:effectLst/>
                        </pic:spPr>
                      </pic:pic>
                    </a:graphicData>
                  </a:graphic>
                </wp:inline>
              </w:drawing>
            </w:r>
          </w:p>
        </w:tc>
        <w:tc>
          <w:tcPr>
            <w:tcW w:w="236" w:type="dxa"/>
            <w:vAlign w:val="center"/>
          </w:tcPr>
          <w:p w:rsidR="00415716" w:rsidRDefault="00415716" w:rsidP="00BB2983">
            <w:pPr>
              <w:jc w:val="center"/>
              <w:rPr>
                <w:rFonts w:ascii="Calibri" w:hAnsi="Calibri"/>
                <w:b/>
                <w:sz w:val="10"/>
                <w:szCs w:val="10"/>
              </w:rPr>
            </w:pPr>
          </w:p>
        </w:tc>
        <w:tc>
          <w:tcPr>
            <w:tcW w:w="274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609725" cy="1266825"/>
                  <wp:effectExtent l="0" t="0" r="9525" b="9525"/>
                  <wp:docPr id="12" name="图片 12" descr="IMG_20181211_1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IMG_20181211_1120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9725" cy="1266825"/>
                          </a:xfrm>
                          <a:prstGeom prst="rect">
                            <a:avLst/>
                          </a:prstGeom>
                          <a:noFill/>
                          <a:ln>
                            <a:noFill/>
                          </a:ln>
                          <a:effectLst/>
                        </pic:spPr>
                      </pic:pic>
                    </a:graphicData>
                  </a:graphic>
                </wp:inline>
              </w:drawing>
            </w:r>
          </w:p>
        </w:tc>
        <w:tc>
          <w:tcPr>
            <w:tcW w:w="236" w:type="dxa"/>
            <w:vAlign w:val="center"/>
          </w:tcPr>
          <w:p w:rsidR="00415716" w:rsidRDefault="00415716" w:rsidP="00BB2983">
            <w:pPr>
              <w:jc w:val="center"/>
              <w:rPr>
                <w:rFonts w:ascii="Calibri" w:hAnsi="Calibri"/>
                <w:b/>
                <w:sz w:val="10"/>
                <w:szCs w:val="10"/>
              </w:rPr>
            </w:pPr>
          </w:p>
        </w:tc>
        <w:tc>
          <w:tcPr>
            <w:tcW w:w="2861"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676400" cy="1362075"/>
                  <wp:effectExtent l="0" t="0" r="0" b="9525"/>
                  <wp:docPr id="11" name="图片 11" descr="IMG_20181211_11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IMG_20181211_1119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6400" cy="1362075"/>
                          </a:xfrm>
                          <a:prstGeom prst="rect">
                            <a:avLst/>
                          </a:prstGeom>
                          <a:noFill/>
                          <a:ln>
                            <a:noFill/>
                          </a:ln>
                        </pic:spPr>
                      </pic:pic>
                    </a:graphicData>
                  </a:graphic>
                </wp:inline>
              </w:drawing>
            </w:r>
          </w:p>
        </w:tc>
      </w:tr>
      <w:tr w:rsidR="00415716" w:rsidTr="00BB2983">
        <w:trPr>
          <w:trHeight w:hRule="exact" w:val="765"/>
          <w:jc w:val="center"/>
        </w:trPr>
        <w:tc>
          <w:tcPr>
            <w:tcW w:w="2716" w:type="dxa"/>
            <w:vAlign w:val="center"/>
          </w:tcPr>
          <w:p w:rsidR="00415716" w:rsidRDefault="00415716" w:rsidP="00BB2983">
            <w:pPr>
              <w:jc w:val="center"/>
              <w:rPr>
                <w:rFonts w:ascii="Calibri" w:hAnsi="Calibri"/>
                <w:b/>
              </w:rPr>
            </w:pPr>
            <w:r>
              <w:rPr>
                <w:rFonts w:ascii="Calibri" w:hAnsi="Calibri" w:hint="eastAsia"/>
                <w:b/>
              </w:rPr>
              <w:t>◆可比实例</w:t>
            </w:r>
            <w:r>
              <w:rPr>
                <w:rFonts w:ascii="Calibri" w:hAnsi="Calibri" w:hint="eastAsia"/>
                <w:b/>
              </w:rPr>
              <w:t xml:space="preserve">1 </w:t>
            </w:r>
            <w:r>
              <w:rPr>
                <w:rFonts w:ascii="Calibri" w:hAnsi="Calibri" w:hint="eastAsia"/>
                <w:b/>
              </w:rPr>
              <w:t>建筑物外观</w:t>
            </w:r>
          </w:p>
        </w:tc>
        <w:tc>
          <w:tcPr>
            <w:tcW w:w="236" w:type="dxa"/>
            <w:vAlign w:val="center"/>
          </w:tcPr>
          <w:p w:rsidR="00415716" w:rsidRDefault="00415716" w:rsidP="00BB2983">
            <w:pPr>
              <w:jc w:val="center"/>
              <w:rPr>
                <w:rFonts w:ascii="Calibri" w:hAnsi="Calibri"/>
                <w:b/>
                <w:sz w:val="10"/>
                <w:szCs w:val="10"/>
              </w:rPr>
            </w:pPr>
          </w:p>
        </w:tc>
        <w:tc>
          <w:tcPr>
            <w:tcW w:w="2746" w:type="dxa"/>
            <w:vAlign w:val="center"/>
          </w:tcPr>
          <w:p w:rsidR="00415716" w:rsidRDefault="00415716" w:rsidP="00BB2983">
            <w:pPr>
              <w:jc w:val="center"/>
              <w:rPr>
                <w:rFonts w:ascii="Calibri" w:hAnsi="Calibri"/>
                <w:b/>
              </w:rPr>
            </w:pPr>
            <w:r>
              <w:rPr>
                <w:rFonts w:ascii="Calibri" w:hAnsi="Calibri" w:hint="eastAsia"/>
                <w:b/>
              </w:rPr>
              <w:t>◆可比实例</w:t>
            </w:r>
            <w:r>
              <w:rPr>
                <w:rFonts w:ascii="Calibri" w:hAnsi="Calibri" w:hint="eastAsia"/>
                <w:b/>
              </w:rPr>
              <w:t xml:space="preserve">2  </w:t>
            </w:r>
            <w:r>
              <w:rPr>
                <w:rFonts w:ascii="Calibri" w:hAnsi="Calibri" w:hint="eastAsia"/>
                <w:b/>
              </w:rPr>
              <w:t>建筑物外观</w:t>
            </w:r>
          </w:p>
        </w:tc>
        <w:tc>
          <w:tcPr>
            <w:tcW w:w="236" w:type="dxa"/>
            <w:vAlign w:val="center"/>
          </w:tcPr>
          <w:p w:rsidR="00415716" w:rsidRDefault="00415716" w:rsidP="00BB2983">
            <w:pPr>
              <w:jc w:val="center"/>
              <w:rPr>
                <w:rFonts w:ascii="Calibri" w:hAnsi="Calibri"/>
                <w:b/>
                <w:sz w:val="10"/>
                <w:szCs w:val="10"/>
              </w:rPr>
            </w:pPr>
          </w:p>
        </w:tc>
        <w:tc>
          <w:tcPr>
            <w:tcW w:w="2861" w:type="dxa"/>
            <w:vAlign w:val="center"/>
          </w:tcPr>
          <w:p w:rsidR="00415716" w:rsidRDefault="00415716" w:rsidP="00BB2983">
            <w:pPr>
              <w:jc w:val="center"/>
              <w:rPr>
                <w:rFonts w:ascii="Calibri" w:hAnsi="Calibri"/>
                <w:b/>
              </w:rPr>
            </w:pPr>
            <w:r>
              <w:rPr>
                <w:rFonts w:ascii="Calibri" w:hAnsi="Calibri" w:hint="eastAsia"/>
                <w:b/>
              </w:rPr>
              <w:t>◆可比实例</w:t>
            </w:r>
            <w:r>
              <w:rPr>
                <w:rFonts w:ascii="Calibri" w:hAnsi="Calibri" w:hint="eastAsia"/>
                <w:b/>
              </w:rPr>
              <w:t>3</w:t>
            </w:r>
            <w:r>
              <w:rPr>
                <w:rFonts w:ascii="Calibri" w:hAnsi="Calibri" w:hint="eastAsia"/>
                <w:b/>
              </w:rPr>
              <w:t>建筑物外观</w:t>
            </w:r>
          </w:p>
        </w:tc>
      </w:tr>
    </w:tbl>
    <w:p w:rsidR="00415716" w:rsidRDefault="00415716" w:rsidP="00415716">
      <w:pPr>
        <w:jc w:val="center"/>
        <w:rPr>
          <w:rFonts w:ascii="宋体" w:hAnsi="宋体"/>
          <w:snapToGrid w:val="0"/>
          <w:kern w:val="0"/>
          <w:sz w:val="24"/>
        </w:rPr>
      </w:pPr>
    </w:p>
    <w:p w:rsidR="00415716" w:rsidRDefault="00415716" w:rsidP="00415716">
      <w:pPr>
        <w:jc w:val="center"/>
        <w:rPr>
          <w:rFonts w:ascii="宋体" w:hAnsi="宋体"/>
          <w:snapToGrid w:val="0"/>
          <w:kern w:val="0"/>
          <w:sz w:val="24"/>
        </w:rPr>
      </w:pPr>
      <w:r>
        <w:rPr>
          <w:noProof/>
        </w:rPr>
        <w:drawing>
          <wp:inline distT="0" distB="0" distL="0" distR="0">
            <wp:extent cx="5867400" cy="4410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4410075"/>
                    </a:xfrm>
                    <a:prstGeom prst="rect">
                      <a:avLst/>
                    </a:prstGeom>
                    <a:noFill/>
                    <a:ln>
                      <a:noFill/>
                    </a:ln>
                  </pic:spPr>
                </pic:pic>
              </a:graphicData>
            </a:graphic>
          </wp:inline>
        </w:drawing>
      </w:r>
    </w:p>
    <w:p w:rsidR="00415716" w:rsidRDefault="00415716" w:rsidP="00415716">
      <w:pPr>
        <w:jc w:val="center"/>
        <w:rPr>
          <w:rFonts w:ascii="宋体" w:hAnsi="宋体"/>
          <w:snapToGrid w:val="0"/>
          <w:kern w:val="0"/>
          <w:sz w:val="24"/>
        </w:rP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pPr>
    </w:p>
    <w:p w:rsidR="00415716" w:rsidRDefault="00415716" w:rsidP="00415716">
      <w:pPr>
        <w:jc w:val="center"/>
        <w:rPr>
          <w:rStyle w:val="1Char"/>
          <w:sz w:val="24"/>
          <w:szCs w:val="24"/>
        </w:rPr>
      </w:pPr>
      <w:bookmarkStart w:id="117" w:name="_Toc9820"/>
      <w:r>
        <w:rPr>
          <w:rStyle w:val="1Char"/>
          <w:rFonts w:hint="eastAsia"/>
          <w:sz w:val="24"/>
          <w:szCs w:val="24"/>
        </w:rPr>
        <w:t>可比实例（租赁实例）位置图和外观照片</w:t>
      </w:r>
    </w:p>
    <w:bookmarkEnd w:id="117"/>
    <w:p w:rsidR="00415716" w:rsidRDefault="00415716" w:rsidP="00415716">
      <w:pPr>
        <w:jc w:val="center"/>
        <w:rPr>
          <w:rStyle w:val="1Char"/>
          <w:sz w:val="24"/>
          <w:szCs w:val="24"/>
        </w:rPr>
      </w:pPr>
    </w:p>
    <w:p w:rsidR="00415716" w:rsidRDefault="00415716" w:rsidP="00415716">
      <w:pPr>
        <w:jc w:val="center"/>
        <w:rPr>
          <w:rStyle w:val="1Cha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6"/>
        <w:gridCol w:w="236"/>
        <w:gridCol w:w="2746"/>
        <w:gridCol w:w="236"/>
        <w:gridCol w:w="2861"/>
      </w:tblGrid>
      <w:tr w:rsidR="00415716" w:rsidTr="00BB2983">
        <w:trPr>
          <w:trHeight w:hRule="exact" w:val="2024"/>
          <w:jc w:val="center"/>
        </w:trPr>
        <w:tc>
          <w:tcPr>
            <w:tcW w:w="271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676400" cy="1362075"/>
                  <wp:effectExtent l="0" t="0" r="0" b="9525"/>
                  <wp:docPr id="9" name="图片 9" descr="IMG_20181211_11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IMG_20181211_1119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6400" cy="1362075"/>
                          </a:xfrm>
                          <a:prstGeom prst="rect">
                            <a:avLst/>
                          </a:prstGeom>
                          <a:noFill/>
                          <a:ln>
                            <a:noFill/>
                          </a:ln>
                        </pic:spPr>
                      </pic:pic>
                    </a:graphicData>
                  </a:graphic>
                </wp:inline>
              </w:drawing>
            </w:r>
          </w:p>
        </w:tc>
        <w:tc>
          <w:tcPr>
            <w:tcW w:w="236" w:type="dxa"/>
            <w:vAlign w:val="center"/>
          </w:tcPr>
          <w:p w:rsidR="00415716" w:rsidRDefault="00415716" w:rsidP="00BB2983">
            <w:pPr>
              <w:jc w:val="center"/>
              <w:rPr>
                <w:rFonts w:ascii="Calibri" w:hAnsi="Calibri"/>
                <w:b/>
                <w:sz w:val="10"/>
                <w:szCs w:val="10"/>
              </w:rPr>
            </w:pPr>
          </w:p>
        </w:tc>
        <w:tc>
          <w:tcPr>
            <w:tcW w:w="2746"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733550" cy="1323975"/>
                  <wp:effectExtent l="0" t="0" r="0" b="9525"/>
                  <wp:docPr id="8" name="图片 8" descr="IMG_20181211_1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IMG_20181211_1106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323975"/>
                          </a:xfrm>
                          <a:prstGeom prst="rect">
                            <a:avLst/>
                          </a:prstGeom>
                          <a:noFill/>
                          <a:ln>
                            <a:noFill/>
                          </a:ln>
                        </pic:spPr>
                      </pic:pic>
                    </a:graphicData>
                  </a:graphic>
                </wp:inline>
              </w:drawing>
            </w:r>
          </w:p>
        </w:tc>
        <w:tc>
          <w:tcPr>
            <w:tcW w:w="236" w:type="dxa"/>
            <w:vAlign w:val="center"/>
          </w:tcPr>
          <w:p w:rsidR="00415716" w:rsidRDefault="00415716" w:rsidP="00BB2983">
            <w:pPr>
              <w:jc w:val="center"/>
              <w:rPr>
                <w:rFonts w:ascii="Calibri" w:hAnsi="Calibri"/>
                <w:b/>
                <w:sz w:val="10"/>
                <w:szCs w:val="10"/>
              </w:rPr>
            </w:pPr>
          </w:p>
        </w:tc>
        <w:tc>
          <w:tcPr>
            <w:tcW w:w="2861" w:type="dxa"/>
            <w:vAlign w:val="center"/>
          </w:tcPr>
          <w:p w:rsidR="00415716" w:rsidRDefault="00415716" w:rsidP="00BB2983">
            <w:pPr>
              <w:jc w:val="center"/>
              <w:rPr>
                <w:rFonts w:ascii="Calibri" w:hAnsi="Calibri"/>
                <w:b/>
              </w:rPr>
            </w:pPr>
            <w:r>
              <w:rPr>
                <w:rFonts w:ascii="Calibri" w:hAnsi="Calibri" w:hint="eastAsia"/>
                <w:b/>
                <w:noProof/>
              </w:rPr>
              <w:drawing>
                <wp:inline distT="0" distB="0" distL="0" distR="0">
                  <wp:extent cx="1581150" cy="1304925"/>
                  <wp:effectExtent l="0" t="0" r="0" b="9525"/>
                  <wp:docPr id="7" name="图片 7" descr="IMG_20181211_1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IMG_20181211_1123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p>
        </w:tc>
      </w:tr>
      <w:tr w:rsidR="00415716" w:rsidTr="00BB2983">
        <w:trPr>
          <w:trHeight w:hRule="exact" w:val="765"/>
          <w:jc w:val="center"/>
        </w:trPr>
        <w:tc>
          <w:tcPr>
            <w:tcW w:w="2716" w:type="dxa"/>
            <w:vAlign w:val="center"/>
          </w:tcPr>
          <w:p w:rsidR="00415716" w:rsidRDefault="00415716" w:rsidP="00BB2983">
            <w:pPr>
              <w:jc w:val="center"/>
              <w:rPr>
                <w:rFonts w:ascii="Calibri" w:hAnsi="Calibri"/>
                <w:b/>
              </w:rPr>
            </w:pPr>
            <w:r>
              <w:rPr>
                <w:rFonts w:ascii="Calibri" w:hAnsi="Calibri" w:hint="eastAsia"/>
                <w:b/>
              </w:rPr>
              <w:t>◆可比实例</w:t>
            </w:r>
            <w:r>
              <w:rPr>
                <w:rFonts w:ascii="Calibri" w:hAnsi="Calibri" w:hint="eastAsia"/>
                <w:b/>
              </w:rPr>
              <w:t xml:space="preserve">1 </w:t>
            </w:r>
            <w:r>
              <w:rPr>
                <w:rFonts w:ascii="Calibri" w:hAnsi="Calibri" w:hint="eastAsia"/>
                <w:b/>
              </w:rPr>
              <w:t>建筑物外观</w:t>
            </w:r>
          </w:p>
        </w:tc>
        <w:tc>
          <w:tcPr>
            <w:tcW w:w="236" w:type="dxa"/>
            <w:vAlign w:val="center"/>
          </w:tcPr>
          <w:p w:rsidR="00415716" w:rsidRDefault="00415716" w:rsidP="00BB2983">
            <w:pPr>
              <w:jc w:val="center"/>
              <w:rPr>
                <w:rFonts w:ascii="Calibri" w:hAnsi="Calibri"/>
                <w:b/>
                <w:sz w:val="10"/>
                <w:szCs w:val="10"/>
              </w:rPr>
            </w:pPr>
          </w:p>
        </w:tc>
        <w:tc>
          <w:tcPr>
            <w:tcW w:w="2746" w:type="dxa"/>
            <w:vAlign w:val="center"/>
          </w:tcPr>
          <w:p w:rsidR="00415716" w:rsidRDefault="00415716" w:rsidP="00BB2983">
            <w:pPr>
              <w:jc w:val="center"/>
              <w:rPr>
                <w:rFonts w:ascii="Calibri" w:hAnsi="Calibri"/>
                <w:b/>
              </w:rPr>
            </w:pPr>
            <w:r>
              <w:rPr>
                <w:rFonts w:ascii="Calibri" w:hAnsi="Calibri" w:hint="eastAsia"/>
                <w:b/>
              </w:rPr>
              <w:t>◆可比实例</w:t>
            </w:r>
            <w:r>
              <w:rPr>
                <w:rFonts w:ascii="Calibri" w:hAnsi="Calibri" w:hint="eastAsia"/>
                <w:b/>
              </w:rPr>
              <w:t xml:space="preserve">2 </w:t>
            </w:r>
            <w:r>
              <w:rPr>
                <w:rFonts w:ascii="Calibri" w:hAnsi="Calibri" w:hint="eastAsia"/>
                <w:b/>
              </w:rPr>
              <w:t>建筑物外观</w:t>
            </w:r>
          </w:p>
        </w:tc>
        <w:tc>
          <w:tcPr>
            <w:tcW w:w="236" w:type="dxa"/>
            <w:vAlign w:val="center"/>
          </w:tcPr>
          <w:p w:rsidR="00415716" w:rsidRDefault="00415716" w:rsidP="00BB2983">
            <w:pPr>
              <w:jc w:val="center"/>
              <w:rPr>
                <w:rFonts w:ascii="Calibri" w:hAnsi="Calibri"/>
                <w:b/>
                <w:sz w:val="10"/>
                <w:szCs w:val="10"/>
              </w:rPr>
            </w:pPr>
          </w:p>
        </w:tc>
        <w:tc>
          <w:tcPr>
            <w:tcW w:w="2861" w:type="dxa"/>
            <w:vAlign w:val="center"/>
          </w:tcPr>
          <w:p w:rsidR="00415716" w:rsidRDefault="00415716" w:rsidP="00BB2983">
            <w:pPr>
              <w:jc w:val="center"/>
              <w:rPr>
                <w:rFonts w:ascii="Calibri" w:hAnsi="Calibri"/>
                <w:b/>
              </w:rPr>
            </w:pPr>
            <w:r>
              <w:rPr>
                <w:rFonts w:ascii="Calibri" w:hAnsi="Calibri" w:hint="eastAsia"/>
                <w:b/>
              </w:rPr>
              <w:t>◆可比实例</w:t>
            </w:r>
            <w:r>
              <w:rPr>
                <w:rFonts w:ascii="Calibri" w:hAnsi="Calibri" w:hint="eastAsia"/>
                <w:b/>
              </w:rPr>
              <w:t>3</w:t>
            </w:r>
            <w:r>
              <w:rPr>
                <w:rFonts w:ascii="Calibri" w:hAnsi="Calibri" w:hint="eastAsia"/>
                <w:b/>
              </w:rPr>
              <w:t>建筑物外观</w:t>
            </w:r>
          </w:p>
        </w:tc>
      </w:tr>
    </w:tbl>
    <w:p w:rsidR="00415716" w:rsidRDefault="00415716" w:rsidP="00415716">
      <w:pPr>
        <w:jc w:val="center"/>
        <w:rPr>
          <w:rFonts w:ascii="宋体" w:hAnsi="宋体"/>
          <w:snapToGrid w:val="0"/>
          <w:kern w:val="0"/>
          <w:sz w:val="24"/>
        </w:rPr>
      </w:pPr>
    </w:p>
    <w:p w:rsidR="00415716" w:rsidRDefault="00415716" w:rsidP="00415716">
      <w:pPr>
        <w:jc w:val="center"/>
        <w:rPr>
          <w:rFonts w:ascii="宋体" w:hAnsi="宋体"/>
          <w:snapToGrid w:val="0"/>
          <w:kern w:val="0"/>
          <w:sz w:val="24"/>
        </w:rPr>
      </w:pPr>
    </w:p>
    <w:p w:rsidR="00415716" w:rsidRDefault="00415716" w:rsidP="00415716">
      <w:pPr>
        <w:jc w:val="center"/>
        <w:rPr>
          <w:rFonts w:ascii="宋体" w:hAnsi="宋体"/>
          <w:snapToGrid w:val="0"/>
          <w:kern w:val="0"/>
          <w:sz w:val="24"/>
        </w:rPr>
        <w:sectPr w:rsidR="00415716">
          <w:pgSz w:w="11906" w:h="16838"/>
          <w:pgMar w:top="1418" w:right="1247" w:bottom="1134" w:left="1418" w:header="680" w:footer="851" w:gutter="0"/>
          <w:cols w:space="720"/>
          <w:docGrid w:linePitch="286"/>
        </w:sectPr>
      </w:pPr>
      <w:r>
        <w:rPr>
          <w:noProof/>
        </w:rPr>
        <w:drawing>
          <wp:inline distT="0" distB="0" distL="0" distR="0">
            <wp:extent cx="5867400" cy="4410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4410075"/>
                    </a:xfrm>
                    <a:prstGeom prst="rect">
                      <a:avLst/>
                    </a:prstGeom>
                    <a:noFill/>
                    <a:ln>
                      <a:noFill/>
                    </a:ln>
                  </pic:spPr>
                </pic:pic>
              </a:graphicData>
            </a:graphic>
          </wp:inline>
        </w:drawing>
      </w:r>
    </w:p>
    <w:p w:rsidR="00415716" w:rsidRDefault="00415716" w:rsidP="00415716">
      <w:pPr>
        <w:jc w:val="center"/>
        <w:rPr>
          <w:rStyle w:val="1Char"/>
          <w:sz w:val="24"/>
          <w:szCs w:val="24"/>
        </w:rPr>
      </w:pPr>
      <w:bookmarkStart w:id="118" w:name="_Toc17410"/>
      <w:bookmarkStart w:id="119" w:name="_Toc5067"/>
      <w:bookmarkStart w:id="120" w:name="_Toc11197"/>
      <w:bookmarkStart w:id="121" w:name="_Toc5439"/>
      <w:bookmarkStart w:id="122" w:name="_Toc22931"/>
      <w:bookmarkStart w:id="123" w:name="_Toc23935"/>
      <w:bookmarkStart w:id="124" w:name="_Toc22394"/>
      <w:r>
        <w:rPr>
          <w:rStyle w:val="1Char"/>
          <w:rFonts w:hint="eastAsia"/>
          <w:sz w:val="24"/>
          <w:szCs w:val="24"/>
        </w:rPr>
        <w:lastRenderedPageBreak/>
        <w:t>企业名称变更核准通知书</w:t>
      </w:r>
    </w:p>
    <w:bookmarkEnd w:id="118"/>
    <w:bookmarkEnd w:id="119"/>
    <w:bookmarkEnd w:id="120"/>
    <w:bookmarkEnd w:id="121"/>
    <w:bookmarkEnd w:id="122"/>
    <w:bookmarkEnd w:id="123"/>
    <w:bookmarkEnd w:id="124"/>
    <w:p w:rsidR="00415716" w:rsidRDefault="00415716" w:rsidP="00415716">
      <w:pPr>
        <w:jc w:val="center"/>
        <w:rPr>
          <w:rStyle w:val="1Char"/>
          <w:sz w:val="24"/>
          <w:szCs w:val="24"/>
        </w:rPr>
      </w:pPr>
    </w:p>
    <w:p w:rsidR="00415716" w:rsidRDefault="00415716" w:rsidP="00415716">
      <w:pPr>
        <w:jc w:val="center"/>
        <w:rPr>
          <w:rFonts w:ascii="宋体" w:hAnsi="宋体"/>
          <w:snapToGrid w:val="0"/>
          <w:kern w:val="0"/>
          <w:sz w:val="24"/>
        </w:rPr>
      </w:pPr>
      <w:bookmarkStart w:id="125" w:name="_Toc18283"/>
      <w:bookmarkStart w:id="126" w:name="_Toc8751"/>
      <w:bookmarkStart w:id="127" w:name="_Toc17097"/>
      <w:bookmarkStart w:id="128" w:name="_Toc29597"/>
      <w:bookmarkStart w:id="129" w:name="_Toc11830"/>
      <w:r>
        <w:rPr>
          <w:rStyle w:val="1Char"/>
          <w:rFonts w:hint="eastAsia"/>
          <w:noProof/>
          <w:sz w:val="24"/>
          <w:szCs w:val="24"/>
        </w:rPr>
        <w:drawing>
          <wp:inline distT="0" distB="0" distL="0" distR="0">
            <wp:extent cx="5857875" cy="8239125"/>
            <wp:effectExtent l="0" t="0" r="9525" b="9525"/>
            <wp:docPr id="5" name="图片 5" descr="2018-4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2018-42号"/>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7875" cy="8239125"/>
                    </a:xfrm>
                    <a:prstGeom prst="rect">
                      <a:avLst/>
                    </a:prstGeom>
                    <a:noFill/>
                    <a:ln>
                      <a:noFill/>
                    </a:ln>
                  </pic:spPr>
                </pic:pic>
              </a:graphicData>
            </a:graphic>
          </wp:inline>
        </w:drawing>
      </w:r>
      <w:bookmarkEnd w:id="125"/>
      <w:bookmarkEnd w:id="126"/>
      <w:bookmarkEnd w:id="127"/>
      <w:bookmarkEnd w:id="128"/>
      <w:bookmarkEnd w:id="129"/>
    </w:p>
    <w:p w:rsidR="00415716" w:rsidRDefault="00415716" w:rsidP="00415716">
      <w:pPr>
        <w:jc w:val="center"/>
      </w:pPr>
    </w:p>
    <w:p w:rsidR="00415716" w:rsidRDefault="00415716" w:rsidP="00415716">
      <w:pPr>
        <w:jc w:val="center"/>
        <w:rPr>
          <w:rFonts w:ascii="宋体" w:hAnsi="宋体"/>
          <w:snapToGrid w:val="0"/>
          <w:kern w:val="0"/>
          <w:sz w:val="24"/>
        </w:rPr>
      </w:pPr>
      <w:r>
        <w:rPr>
          <w:rFonts w:ascii="宋体" w:hAnsi="宋体" w:hint="eastAsia"/>
          <w:snapToGrid w:val="0"/>
          <w:kern w:val="0"/>
          <w:sz w:val="24"/>
        </w:rPr>
        <w:br w:type="page"/>
      </w:r>
      <w:bookmarkStart w:id="130" w:name="_Toc27922"/>
      <w:r>
        <w:rPr>
          <w:rStyle w:val="1Char"/>
          <w:rFonts w:hint="eastAsia"/>
          <w:sz w:val="24"/>
          <w:szCs w:val="24"/>
        </w:rPr>
        <w:lastRenderedPageBreak/>
        <w:t>营业执照</w:t>
      </w:r>
      <w:bookmarkEnd w:id="130"/>
    </w:p>
    <w:p w:rsidR="00415716" w:rsidRDefault="00415716" w:rsidP="00415716">
      <w:pPr>
        <w:jc w:val="center"/>
        <w:rPr>
          <w:rFonts w:ascii="宋体" w:hAnsi="宋体"/>
          <w:snapToGrid w:val="0"/>
          <w:kern w:val="0"/>
          <w:sz w:val="28"/>
        </w:rPr>
      </w:pPr>
      <w:r>
        <w:rPr>
          <w:rFonts w:ascii="宋体" w:hAnsi="宋体" w:hint="eastAsia"/>
          <w:noProof/>
          <w:snapToGrid w:val="0"/>
          <w:kern w:val="0"/>
          <w:sz w:val="28"/>
        </w:rPr>
        <w:drawing>
          <wp:inline distT="0" distB="0" distL="0" distR="0">
            <wp:extent cx="5429250" cy="8058150"/>
            <wp:effectExtent l="0" t="0" r="0" b="0"/>
            <wp:docPr id="4" name="图片 4" descr="b7b86d584cf7e1e94c2afe9467de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b7b86d584cf7e1e94c2afe9467de5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0" cy="8058150"/>
                    </a:xfrm>
                    <a:prstGeom prst="rect">
                      <a:avLst/>
                    </a:prstGeom>
                    <a:noFill/>
                    <a:ln>
                      <a:noFill/>
                    </a:ln>
                  </pic:spPr>
                </pic:pic>
              </a:graphicData>
            </a:graphic>
          </wp:inline>
        </w:drawing>
      </w:r>
    </w:p>
    <w:p w:rsidR="00415716" w:rsidRDefault="00415716" w:rsidP="00415716">
      <w:pPr>
        <w:jc w:val="center"/>
        <w:rPr>
          <w:rFonts w:ascii="宋体" w:hAnsi="宋体"/>
          <w:snapToGrid w:val="0"/>
          <w:kern w:val="0"/>
          <w:sz w:val="24"/>
        </w:rPr>
      </w:pPr>
      <w:r>
        <w:rPr>
          <w:rFonts w:ascii="宋体" w:hAnsi="宋体" w:hint="eastAsia"/>
          <w:snapToGrid w:val="0"/>
          <w:kern w:val="0"/>
          <w:sz w:val="28"/>
        </w:rPr>
        <w:br w:type="page"/>
      </w:r>
      <w:bookmarkStart w:id="131" w:name="_Toc31700"/>
      <w:r>
        <w:rPr>
          <w:rStyle w:val="1Char"/>
          <w:rFonts w:hint="eastAsia"/>
          <w:sz w:val="24"/>
          <w:szCs w:val="24"/>
        </w:rPr>
        <w:lastRenderedPageBreak/>
        <w:t>备案证书</w:t>
      </w:r>
      <w:bookmarkEnd w:id="131"/>
    </w:p>
    <w:p w:rsidR="00415716" w:rsidRDefault="00415716" w:rsidP="00415716">
      <w:pPr>
        <w:rPr>
          <w:rFonts w:ascii="宋体" w:hAnsi="宋体"/>
          <w:snapToGrid w:val="0"/>
          <w:kern w:val="0"/>
          <w:sz w:val="28"/>
        </w:rPr>
      </w:pPr>
      <w:r>
        <w:rPr>
          <w:rFonts w:hint="eastAsia"/>
          <w:noProof/>
        </w:rPr>
        <w:drawing>
          <wp:inline distT="0" distB="0" distL="0" distR="0">
            <wp:extent cx="5867400" cy="8296275"/>
            <wp:effectExtent l="0" t="0" r="0" b="9525"/>
            <wp:docPr id="3" name="图片 3" descr="31282383134020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3128238313402034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5867400" cy="8296275"/>
                    </a:xfrm>
                    <a:prstGeom prst="rect">
                      <a:avLst/>
                    </a:prstGeom>
                    <a:noFill/>
                    <a:ln>
                      <a:noFill/>
                    </a:ln>
                  </pic:spPr>
                </pic:pic>
              </a:graphicData>
            </a:graphic>
          </wp:inline>
        </w:drawing>
      </w:r>
    </w:p>
    <w:p w:rsidR="00415716" w:rsidRDefault="00415716" w:rsidP="00415716">
      <w:pPr>
        <w:jc w:val="center"/>
        <w:rPr>
          <w:rStyle w:val="1Char"/>
          <w:sz w:val="24"/>
          <w:szCs w:val="24"/>
        </w:rPr>
      </w:pPr>
      <w:r>
        <w:rPr>
          <w:rFonts w:ascii="宋体" w:hAnsi="宋体" w:hint="eastAsia"/>
          <w:snapToGrid w:val="0"/>
          <w:kern w:val="0"/>
          <w:sz w:val="28"/>
        </w:rPr>
        <w:br w:type="page"/>
      </w:r>
      <w:bookmarkStart w:id="132" w:name="_Toc28666"/>
      <w:r>
        <w:rPr>
          <w:rStyle w:val="1Char"/>
          <w:rFonts w:hint="eastAsia"/>
          <w:sz w:val="24"/>
          <w:szCs w:val="24"/>
        </w:rPr>
        <w:lastRenderedPageBreak/>
        <w:t>注册房地产估价师资格证书</w:t>
      </w:r>
    </w:p>
    <w:bookmarkEnd w:id="132"/>
    <w:p w:rsidR="00415716" w:rsidRDefault="00415716" w:rsidP="00415716">
      <w:pPr>
        <w:jc w:val="center"/>
        <w:rPr>
          <w:rFonts w:ascii="宋体" w:hAnsi="宋体"/>
          <w:snapToGrid w:val="0"/>
          <w:kern w:val="0"/>
          <w:sz w:val="28"/>
        </w:rPr>
      </w:pPr>
      <w:r>
        <w:rPr>
          <w:rFonts w:hint="eastAsia"/>
          <w:noProof/>
          <w:sz w:val="28"/>
        </w:rPr>
        <w:drawing>
          <wp:inline distT="0" distB="0" distL="0" distR="0">
            <wp:extent cx="5800725" cy="4181475"/>
            <wp:effectExtent l="0" t="0" r="9525" b="9525"/>
            <wp:docPr id="2" name="图片 2" descr="肖国云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肖国云20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725" cy="4181475"/>
                    </a:xfrm>
                    <a:prstGeom prst="rect">
                      <a:avLst/>
                    </a:prstGeom>
                    <a:noFill/>
                    <a:ln>
                      <a:noFill/>
                    </a:ln>
                  </pic:spPr>
                </pic:pic>
              </a:graphicData>
            </a:graphic>
          </wp:inline>
        </w:drawing>
      </w:r>
    </w:p>
    <w:p w:rsidR="00415716" w:rsidRDefault="00415716" w:rsidP="00415716">
      <w:pPr>
        <w:jc w:val="center"/>
        <w:rPr>
          <w:rFonts w:ascii="宋体" w:hAnsi="宋体"/>
          <w:snapToGrid w:val="0"/>
          <w:kern w:val="0"/>
          <w:sz w:val="28"/>
        </w:rPr>
      </w:pPr>
    </w:p>
    <w:p w:rsidR="00415716" w:rsidRDefault="00415716" w:rsidP="00415716">
      <w:pPr>
        <w:rPr>
          <w:rFonts w:ascii="宋体" w:hAnsi="宋体"/>
          <w:snapToGrid w:val="0"/>
          <w:kern w:val="0"/>
          <w:sz w:val="28"/>
        </w:rPr>
      </w:pPr>
      <w:r>
        <w:rPr>
          <w:rFonts w:ascii="宋体" w:hAnsi="宋体" w:cs="宋体"/>
          <w:noProof/>
          <w:kern w:val="0"/>
          <w:sz w:val="24"/>
          <w:szCs w:val="24"/>
        </w:rPr>
        <w:drawing>
          <wp:inline distT="0" distB="0" distL="0" distR="0">
            <wp:extent cx="5829300" cy="4181475"/>
            <wp:effectExtent l="0" t="0" r="0" b="9525"/>
            <wp:docPr id="1" name="图片 1" descr="刘歆妍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刘歆妍20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9300" cy="4181475"/>
                    </a:xfrm>
                    <a:prstGeom prst="rect">
                      <a:avLst/>
                    </a:prstGeom>
                    <a:noFill/>
                    <a:ln>
                      <a:noFill/>
                    </a:ln>
                  </pic:spPr>
                </pic:pic>
              </a:graphicData>
            </a:graphic>
          </wp:inline>
        </w:drawing>
      </w:r>
    </w:p>
    <w:p w:rsidR="00E67648" w:rsidRDefault="00E67648">
      <w:pPr>
        <w:rPr>
          <w:rFonts w:hint="eastAsia"/>
        </w:rPr>
      </w:pPr>
      <w:bookmarkStart w:id="133" w:name="_GoBack"/>
      <w:bookmarkEnd w:id="97"/>
      <w:bookmarkEnd w:id="98"/>
      <w:bookmarkEnd w:id="99"/>
      <w:bookmarkEnd w:id="100"/>
      <w:bookmarkEnd w:id="101"/>
      <w:bookmarkEnd w:id="102"/>
      <w:bookmarkEnd w:id="103"/>
      <w:bookmarkEnd w:id="104"/>
      <w:bookmarkEnd w:id="105"/>
      <w:bookmarkEnd w:id="106"/>
      <w:bookmarkEnd w:id="107"/>
      <w:bookmarkEnd w:id="108"/>
      <w:bookmarkEnd w:id="110"/>
      <w:bookmarkEnd w:id="111"/>
      <w:bookmarkEnd w:id="133"/>
    </w:p>
    <w:sectPr w:rsidR="00E67648">
      <w:headerReference w:type="default" r:id="rId48"/>
      <w:footerReference w:type="default" r:id="rId49"/>
      <w:pgSz w:w="11906" w:h="16838"/>
      <w:pgMar w:top="1418" w:right="1247" w:bottom="1134" w:left="1418" w:header="680" w:footer="851"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EFF" w:rsidRDefault="00C26EFF">
      <w:r>
        <w:separator/>
      </w:r>
    </w:p>
  </w:endnote>
  <w:endnote w:type="continuationSeparator" w:id="0">
    <w:p w:rsidR="00C26EFF" w:rsidRDefault="00C26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方正仿宋简体">
    <w:charset w:val="86"/>
    <w:family w:val="auto"/>
    <w:pitch w:val="variable"/>
    <w:sig w:usb0="00000001" w:usb1="080E0000" w:usb2="00000010" w:usb3="00000000" w:csb0="00040000" w:csb1="00000000"/>
  </w:font>
  <w:font w:name="楷体_GB2312">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楷体简体">
    <w:altName w:val="Arial Unicode MS"/>
    <w:charset w:val="86"/>
    <w:family w:val="auto"/>
    <w:pitch w:val="variable"/>
    <w:sig w:usb0="00000000"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2" w:rsidRDefault="002D04C2">
    <w:pPr>
      <w:pStyle w:val="a7"/>
      <w:jc w:val="center"/>
    </w:pPr>
  </w:p>
  <w:p w:rsidR="002D04C2" w:rsidRDefault="002D04C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2" w:rsidRDefault="00415716">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52400"/>
              <wp:effectExtent l="0" t="0" r="3810" b="1905"/>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2D04C2" w:rsidRDefault="00415716">
                          <w:pPr>
                            <w:pStyle w:val="a7"/>
                            <w:rPr>
                              <w:rFonts w:eastAsia="宋体"/>
                            </w:rPr>
                          </w:pPr>
                          <w:r>
                            <w:rPr>
                              <w:rFonts w:hint="eastAsia"/>
                            </w:rPr>
                            <w:fldChar w:fldCharType="begin"/>
                          </w:r>
                          <w:r>
                            <w:rPr>
                              <w:rFonts w:hint="eastAsia"/>
                            </w:rPr>
                            <w:instrText xml:space="preserve"> PAGE  \* MERGEFORMAT </w:instrText>
                          </w:r>
                          <w:r>
                            <w:rPr>
                              <w:rFonts w:hint="eastAsia"/>
                            </w:rPr>
                            <w:fldChar w:fldCharType="separate"/>
                          </w:r>
                          <w:r w:rsidR="00AB668F">
                            <w:rPr>
                              <w:noProof/>
                            </w:rPr>
                            <w:t>16</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7" o:spid="_x0000_s1031" type="#_x0000_t202" style="position:absolute;left:0;text-align:left;margin-left:0;margin-top:0;width:9.05pt;height:12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" filled="f" stroked="f">
              <v:textbox style="mso-fit-shape-to-text:t" inset="0,0,0,0">
                <w:txbxContent>
                  <w:p w:rsidR="002D04C2" w:rsidRDefault="00415716">
                    <w:pPr>
                      <w:pStyle w:val="a7"/>
                      <w:rPr>
                        <w:rFonts w:eastAsia="宋体"/>
                      </w:rPr>
                    </w:pPr>
                    <w:r>
                      <w:rPr>
                        <w:rFonts w:hint="eastAsia"/>
                      </w:rPr>
                      <w:fldChar w:fldCharType="begin"/>
                    </w:r>
                    <w:r>
                      <w:rPr>
                        <w:rFonts w:hint="eastAsia"/>
                      </w:rPr>
                      <w:instrText xml:space="preserve"> PAGE  \* MERGEFORMAT </w:instrText>
                    </w:r>
                    <w:r>
                      <w:rPr>
                        <w:rFonts w:hint="eastAsia"/>
                      </w:rPr>
                      <w:fldChar w:fldCharType="separate"/>
                    </w:r>
                    <w:r w:rsidR="00AB668F">
                      <w:rPr>
                        <w:noProof/>
                      </w:rPr>
                      <w:t>16</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2" w:rsidRDefault="00415716">
    <w:pPr>
      <w:pStyle w:val="a7"/>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2400"/>
              <wp:effectExtent l="0" t="0" r="3810" b="1905"/>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2D04C2" w:rsidRDefault="00415716">
                          <w:pPr>
                            <w:pStyle w:val="a7"/>
                            <w:rPr>
                              <w:rFonts w:eastAsia="宋体"/>
                            </w:rPr>
                          </w:pPr>
                          <w:r>
                            <w:rPr>
                              <w:rFonts w:hint="eastAsia"/>
                            </w:rPr>
                            <w:fldChar w:fldCharType="begin"/>
                          </w:r>
                          <w:r>
                            <w:rPr>
                              <w:rFonts w:hint="eastAsia"/>
                            </w:rPr>
                            <w:instrText xml:space="preserve"> PAGE  \* MERGEFORMAT </w:instrText>
                          </w:r>
                          <w:r>
                            <w:rPr>
                              <w:rFonts w:hint="eastAsia"/>
                            </w:rPr>
                            <w:fldChar w:fldCharType="separate"/>
                          </w:r>
                          <w:r w:rsidR="00AB668F">
                            <w:rPr>
                              <w:noProof/>
                            </w:rPr>
                            <w:t>23</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1" o:spid="_x0000_s1037" type="#_x0000_t202" style="position:absolute;left:0;text-align:left;margin-left:0;margin-top:0;width:9.05pt;height:12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" filled="f" stroked="f">
              <v:textbox style="mso-fit-shape-to-text:t" inset="0,0,0,0">
                <w:txbxContent>
                  <w:p w:rsidR="002D04C2" w:rsidRDefault="00415716">
                    <w:pPr>
                      <w:pStyle w:val="a7"/>
                      <w:rPr>
                        <w:rFonts w:eastAsia="宋体"/>
                      </w:rPr>
                    </w:pPr>
                    <w:r>
                      <w:rPr>
                        <w:rFonts w:hint="eastAsia"/>
                      </w:rPr>
                      <w:fldChar w:fldCharType="begin"/>
                    </w:r>
                    <w:r>
                      <w:rPr>
                        <w:rFonts w:hint="eastAsia"/>
                      </w:rPr>
                      <w:instrText xml:space="preserve"> PAGE  \* MERGEFORMAT </w:instrText>
                    </w:r>
                    <w:r>
                      <w:rPr>
                        <w:rFonts w:hint="eastAsia"/>
                      </w:rPr>
                      <w:fldChar w:fldCharType="separate"/>
                    </w:r>
                    <w:r w:rsidR="00AB668F">
                      <w:rPr>
                        <w:noProof/>
                      </w:rPr>
                      <w:t>23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EFF" w:rsidRDefault="00C26EFF">
      <w:r>
        <w:separator/>
      </w:r>
    </w:p>
  </w:footnote>
  <w:footnote w:type="continuationSeparator" w:id="0">
    <w:p w:rsidR="00C26EFF" w:rsidRDefault="00C26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2" w:rsidRDefault="002D04C2">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2" w:rsidRDefault="00415716">
    <w:r>
      <w:rPr>
        <w:rFonts w:hint="eastAsia"/>
        <w:noProof/>
      </w:rPr>
      <mc:AlternateContent>
        <mc:Choice Requires="wpg">
          <w:drawing>
            <wp:anchor distT="0" distB="0" distL="114300" distR="114300" simplePos="0" relativeHeight="251656192" behindDoc="0" locked="0" layoutInCell="1" allowOverlap="1">
              <wp:simplePos x="0" y="0"/>
              <wp:positionH relativeFrom="column">
                <wp:posOffset>34925</wp:posOffset>
              </wp:positionH>
              <wp:positionV relativeFrom="paragraph">
                <wp:posOffset>59690</wp:posOffset>
              </wp:positionV>
              <wp:extent cx="5829300" cy="396240"/>
              <wp:effectExtent l="1905" t="0" r="0" b="0"/>
              <wp:wrapNone/>
              <wp:docPr id="48" name="组合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96240"/>
                        <a:chOff x="0" y="0"/>
                        <a:chExt cx="9180" cy="624"/>
                      </a:xfrm>
                    </wpg:grpSpPr>
                    <pic:pic xmlns:pic="http://schemas.openxmlformats.org/drawingml/2006/picture">
                      <pic:nvPicPr>
                        <pic:cNvPr id="49" name="图片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cNvPr id="50" name="组合 73"/>
                      <wpg:cNvGrpSpPr>
                        <a:grpSpLocks/>
                      </wpg:cNvGrpSpPr>
                      <wpg:grpSpPr bwMode="auto">
                        <a:xfrm>
                          <a:off x="3060" y="0"/>
                          <a:ext cx="6120" cy="624"/>
                          <a:chOff x="0" y="0"/>
                          <a:chExt cx="6120" cy="624"/>
                        </a:xfrm>
                      </wpg:grpSpPr>
                      <wps:wsp>
                        <wps:cNvPr id="51" name="矩形 91"/>
                        <wps:cNvSpPr>
                          <a:spLocks noChangeArrowheads="1"/>
                        </wps:cNvSpPr>
                        <wps:spPr bwMode="auto">
                          <a:xfrm>
                            <a:off x="0" y="0"/>
                            <a:ext cx="612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2D04C2" w:rsidRDefault="00415716">
                              <w:pPr>
                                <w:spacing w:beforeLines="30" w:before="72"/>
                                <w:rPr>
                                  <w:rFonts w:ascii="方正楷体简体" w:cs="方正楷体简体"/>
                                  <w:color w:val="131516"/>
                                  <w:szCs w:val="21"/>
                                </w:rPr>
                              </w:pPr>
                              <w:r>
                                <w:rPr>
                                  <w:rFonts w:ascii="方正楷体简体" w:cs="方正楷体简体" w:hint="eastAsia"/>
                                  <w:color w:val="131516"/>
                                  <w:szCs w:val="21"/>
                                </w:rPr>
                                <w:t>四</w:t>
                              </w:r>
                              <w:r>
                                <w:rPr>
                                  <w:rFonts w:ascii="方正楷体简体" w:cs="方正楷体简体" w:hint="eastAsia"/>
                                  <w:color w:val="131516"/>
                                  <w:szCs w:val="21"/>
                                </w:rPr>
                                <w:t xml:space="preserve"> </w:t>
                              </w:r>
                              <w:r>
                                <w:rPr>
                                  <w:rFonts w:ascii="方正楷体简体" w:cs="方正楷体简体" w:hint="eastAsia"/>
                                  <w:color w:val="131516"/>
                                  <w:szCs w:val="21"/>
                                </w:rPr>
                                <w:t>川</w:t>
                              </w:r>
                              <w:r>
                                <w:rPr>
                                  <w:rFonts w:ascii="方正楷体简体" w:cs="方正楷体简体" w:hint="eastAsia"/>
                                  <w:color w:val="131516"/>
                                  <w:szCs w:val="21"/>
                                </w:rPr>
                                <w:t xml:space="preserve"> </w:t>
                              </w:r>
                              <w:r>
                                <w:rPr>
                                  <w:rFonts w:ascii="方正楷体简体" w:cs="方正楷体简体" w:hint="eastAsia"/>
                                  <w:color w:val="131516"/>
                                  <w:szCs w:val="21"/>
                                </w:rPr>
                                <w:t>诚</w:t>
                              </w:r>
                              <w:r>
                                <w:rPr>
                                  <w:rFonts w:ascii="方正楷体简体" w:cs="方正楷体简体" w:hint="eastAsia"/>
                                  <w:color w:val="131516"/>
                                  <w:szCs w:val="21"/>
                                </w:rPr>
                                <w:t xml:space="preserve"> </w:t>
                              </w:r>
                              <w:r>
                                <w:rPr>
                                  <w:rFonts w:ascii="方正楷体简体" w:cs="方正楷体简体" w:hint="eastAsia"/>
                                  <w:color w:val="131516"/>
                                  <w:szCs w:val="21"/>
                                </w:rPr>
                                <w:t>信</w:t>
                              </w:r>
                              <w:r>
                                <w:rPr>
                                  <w:rFonts w:ascii="方正楷体简体" w:cs="方正楷体简体" w:hint="eastAsia"/>
                                  <w:color w:val="131516"/>
                                  <w:szCs w:val="21"/>
                                </w:rPr>
                                <w:t xml:space="preserve"> </w:t>
                              </w:r>
                              <w:r>
                                <w:rPr>
                                  <w:rFonts w:ascii="方正楷体简体" w:cs="方正楷体简体" w:hint="eastAsia"/>
                                  <w:color w:val="131516"/>
                                  <w:szCs w:val="21"/>
                                </w:rPr>
                                <w:t>天</w:t>
                              </w:r>
                              <w:r>
                                <w:rPr>
                                  <w:rFonts w:ascii="方正楷体简体" w:cs="方正楷体简体" w:hint="eastAsia"/>
                                  <w:color w:val="131516"/>
                                  <w:szCs w:val="21"/>
                                </w:rPr>
                                <w:t xml:space="preserve"> </w:t>
                              </w:r>
                              <w:r>
                                <w:rPr>
                                  <w:rFonts w:ascii="方正楷体简体" w:cs="方正楷体简体" w:hint="eastAsia"/>
                                  <w:color w:val="131516"/>
                                  <w:szCs w:val="21"/>
                                </w:rPr>
                                <w:t>恒</w:t>
                              </w:r>
                              <w:r>
                                <w:rPr>
                                  <w:rFonts w:ascii="方正楷体简体" w:cs="方正楷体简体" w:hint="eastAsia"/>
                                  <w:color w:val="131516"/>
                                  <w:szCs w:val="21"/>
                                </w:rPr>
                                <w:t xml:space="preserve"> </w:t>
                              </w:r>
                              <w:r>
                                <w:rPr>
                                  <w:rFonts w:ascii="方正楷体简体" w:cs="方正楷体简体" w:hint="eastAsia"/>
                                  <w:color w:val="131516"/>
                                  <w:szCs w:val="21"/>
                                </w:rPr>
                                <w:t>房</w:t>
                              </w:r>
                              <w:r>
                                <w:rPr>
                                  <w:rFonts w:ascii="方正楷体简体" w:cs="方正楷体简体" w:hint="eastAsia"/>
                                  <w:color w:val="131516"/>
                                  <w:szCs w:val="21"/>
                                </w:rPr>
                                <w:t xml:space="preserve"> </w:t>
                              </w:r>
                              <w:r>
                                <w:rPr>
                                  <w:rFonts w:ascii="方正楷体简体" w:cs="方正楷体简体" w:hint="eastAsia"/>
                                  <w:color w:val="131516"/>
                                  <w:szCs w:val="21"/>
                                </w:rPr>
                                <w:t>地</w:t>
                              </w:r>
                              <w:r>
                                <w:rPr>
                                  <w:rFonts w:ascii="方正楷体简体" w:cs="方正楷体简体" w:hint="eastAsia"/>
                                  <w:color w:val="131516"/>
                                  <w:szCs w:val="21"/>
                                </w:rPr>
                                <w:t xml:space="preserve"> </w:t>
                              </w:r>
                              <w:r>
                                <w:rPr>
                                  <w:rFonts w:ascii="方正楷体简体" w:cs="方正楷体简体" w:hint="eastAsia"/>
                                  <w:color w:val="131516"/>
                                  <w:szCs w:val="21"/>
                                </w:rPr>
                                <w:t>产</w:t>
                              </w:r>
                              <w:r>
                                <w:rPr>
                                  <w:rFonts w:ascii="方正楷体简体" w:cs="方正楷体简体" w:hint="eastAsia"/>
                                  <w:color w:val="131516"/>
                                  <w:szCs w:val="21"/>
                                </w:rPr>
                                <w:t xml:space="preserve"> </w:t>
                              </w:r>
                              <w:r>
                                <w:rPr>
                                  <w:rFonts w:ascii="方正楷体简体" w:cs="方正楷体简体" w:hint="eastAsia"/>
                                  <w:color w:val="131516"/>
                                  <w:szCs w:val="21"/>
                                </w:rPr>
                                <w:t>土</w:t>
                              </w:r>
                              <w:r>
                                <w:rPr>
                                  <w:rFonts w:ascii="方正楷体简体" w:cs="方正楷体简体" w:hint="eastAsia"/>
                                  <w:color w:val="131516"/>
                                  <w:szCs w:val="21"/>
                                </w:rPr>
                                <w:t xml:space="preserve"> </w:t>
                              </w:r>
                              <w:r>
                                <w:rPr>
                                  <w:rFonts w:ascii="方正楷体简体" w:cs="方正楷体简体" w:hint="eastAsia"/>
                                  <w:color w:val="131516"/>
                                  <w:szCs w:val="21"/>
                                </w:rPr>
                                <w:t>地</w:t>
                              </w:r>
                              <w:r>
                                <w:rPr>
                                  <w:rFonts w:ascii="方正楷体简体" w:cs="方正楷体简体" w:hint="eastAsia"/>
                                  <w:color w:val="131516"/>
                                  <w:szCs w:val="21"/>
                                </w:rPr>
                                <w:t xml:space="preserve"> </w:t>
                              </w:r>
                              <w:r>
                                <w:rPr>
                                  <w:rFonts w:ascii="方正楷体简体" w:cs="方正楷体简体" w:hint="eastAsia"/>
                                  <w:color w:val="131516"/>
                                  <w:szCs w:val="21"/>
                                </w:rPr>
                                <w:t>资</w:t>
                              </w:r>
                              <w:r>
                                <w:rPr>
                                  <w:rFonts w:ascii="方正楷体简体" w:cs="方正楷体简体" w:hint="eastAsia"/>
                                  <w:color w:val="131516"/>
                                  <w:szCs w:val="21"/>
                                </w:rPr>
                                <w:t xml:space="preserve"> </w:t>
                              </w:r>
                              <w:r>
                                <w:rPr>
                                  <w:rFonts w:ascii="方正楷体简体" w:cs="方正楷体简体" w:hint="eastAsia"/>
                                  <w:color w:val="131516"/>
                                  <w:szCs w:val="21"/>
                                </w:rPr>
                                <w:t>产</w:t>
                              </w:r>
                              <w:r>
                                <w:rPr>
                                  <w:rFonts w:ascii="方正楷体简体" w:cs="方正楷体简体" w:hint="eastAsia"/>
                                  <w:color w:val="131516"/>
                                  <w:szCs w:val="21"/>
                                </w:rPr>
                                <w:t xml:space="preserve"> </w:t>
                              </w:r>
                              <w:r>
                                <w:rPr>
                                  <w:rFonts w:ascii="方正楷体简体" w:cs="方正楷体简体" w:hint="eastAsia"/>
                                  <w:color w:val="131516"/>
                                  <w:szCs w:val="21"/>
                                </w:rPr>
                                <w:t>评</w:t>
                              </w:r>
                              <w:r>
                                <w:rPr>
                                  <w:rFonts w:ascii="方正楷体简体" w:cs="方正楷体简体" w:hint="eastAsia"/>
                                  <w:color w:val="131516"/>
                                  <w:szCs w:val="21"/>
                                </w:rPr>
                                <w:t xml:space="preserve"> </w:t>
                              </w:r>
                              <w:r>
                                <w:rPr>
                                  <w:rFonts w:ascii="方正楷体简体" w:cs="方正楷体简体" w:hint="eastAsia"/>
                                  <w:color w:val="131516"/>
                                  <w:szCs w:val="21"/>
                                </w:rPr>
                                <w:t>估</w:t>
                              </w:r>
                              <w:r>
                                <w:rPr>
                                  <w:rFonts w:ascii="方正楷体简体" w:cs="方正楷体简体" w:hint="eastAsia"/>
                                  <w:color w:val="131516"/>
                                  <w:szCs w:val="21"/>
                                </w:rPr>
                                <w:t xml:space="preserve"> </w:t>
                              </w:r>
                              <w:r>
                                <w:rPr>
                                  <w:rFonts w:ascii="方正楷体简体" w:cs="方正楷体简体" w:hint="eastAsia"/>
                                  <w:color w:val="131516"/>
                                  <w:szCs w:val="21"/>
                                </w:rPr>
                                <w:t>有</w:t>
                              </w:r>
                              <w:r>
                                <w:rPr>
                                  <w:rFonts w:ascii="方正楷体简体" w:cs="方正楷体简体" w:hint="eastAsia"/>
                                  <w:color w:val="131516"/>
                                  <w:szCs w:val="21"/>
                                </w:rPr>
                                <w:t xml:space="preserve"> </w:t>
                              </w:r>
                              <w:r>
                                <w:rPr>
                                  <w:rFonts w:ascii="方正楷体简体" w:cs="方正楷体简体" w:hint="eastAsia"/>
                                  <w:color w:val="131516"/>
                                  <w:szCs w:val="21"/>
                                </w:rPr>
                                <w:t>限</w:t>
                              </w:r>
                              <w:r>
                                <w:rPr>
                                  <w:rFonts w:ascii="方正楷体简体" w:cs="方正楷体简体" w:hint="eastAsia"/>
                                  <w:color w:val="131516"/>
                                  <w:szCs w:val="21"/>
                                </w:rPr>
                                <w:t xml:space="preserve"> </w:t>
                              </w:r>
                              <w:r>
                                <w:rPr>
                                  <w:rFonts w:ascii="方正楷体简体" w:cs="方正楷体简体" w:hint="eastAsia"/>
                                  <w:color w:val="131516"/>
                                  <w:szCs w:val="21"/>
                                </w:rPr>
                                <w:t>公</w:t>
                              </w:r>
                              <w:r>
                                <w:rPr>
                                  <w:rFonts w:ascii="方正楷体简体" w:cs="方正楷体简体" w:hint="eastAsia"/>
                                  <w:color w:val="131516"/>
                                  <w:szCs w:val="21"/>
                                </w:rPr>
                                <w:t xml:space="preserve"> </w:t>
                              </w:r>
                              <w:r>
                                <w:rPr>
                                  <w:rFonts w:ascii="方正楷体简体" w:cs="方正楷体简体" w:hint="eastAsia"/>
                                  <w:color w:val="131516"/>
                                  <w:szCs w:val="21"/>
                                </w:rPr>
                                <w:t>司</w:t>
                              </w:r>
                            </w:p>
                            <w:p w:rsidR="002D04C2" w:rsidRDefault="00415716">
                              <w:pPr>
                                <w:spacing w:beforeLines="30" w:before="72"/>
                                <w:rPr>
                                  <w:sz w:val="15"/>
                                  <w:szCs w:val="15"/>
                                </w:rPr>
                              </w:pPr>
                              <w:r>
                                <w:rPr>
                                  <w:rFonts w:ascii="方正楷体简体" w:cs="方正楷体简体" w:hint="eastAsia"/>
                                  <w:color w:val="131516"/>
                                  <w:sz w:val="15"/>
                                  <w:szCs w:val="15"/>
                                </w:rPr>
                                <w:t>地址：</w:t>
                              </w:r>
                              <w:r>
                                <w:rPr>
                                  <w:rFonts w:ascii="方正楷体简体" w:cs="方正楷体简体" w:hint="eastAsia"/>
                                  <w:color w:val="131516"/>
                                  <w:spacing w:val="4"/>
                                  <w:sz w:val="15"/>
                                  <w:szCs w:val="15"/>
                                </w:rPr>
                                <w:t>成都市青羊区大墙西街</w:t>
                              </w:r>
                              <w:r>
                                <w:rPr>
                                  <w:rFonts w:ascii="方正楷体简体" w:cs="方正楷体简体" w:hint="eastAsia"/>
                                  <w:color w:val="131516"/>
                                  <w:spacing w:val="4"/>
                                  <w:sz w:val="15"/>
                                  <w:szCs w:val="15"/>
                                </w:rPr>
                                <w:t>33</w:t>
                              </w:r>
                              <w:r>
                                <w:rPr>
                                  <w:rFonts w:ascii="方正楷体简体" w:cs="方正楷体简体" w:hint="eastAsia"/>
                                  <w:color w:val="131516"/>
                                  <w:spacing w:val="4"/>
                                  <w:sz w:val="15"/>
                                  <w:szCs w:val="15"/>
                                </w:rPr>
                                <w:t>号鼓楼国际</w:t>
                              </w:r>
                              <w:r>
                                <w:rPr>
                                  <w:rFonts w:ascii="方正楷体简体" w:cs="方正楷体简体" w:hint="eastAsia"/>
                                  <w:color w:val="131516"/>
                                  <w:spacing w:val="4"/>
                                  <w:sz w:val="15"/>
                                  <w:szCs w:val="15"/>
                                </w:rPr>
                                <w:t>2301-02</w:t>
                              </w:r>
                              <w:r>
                                <w:rPr>
                                  <w:rFonts w:ascii="方正楷体简体" w:cs="方正楷体简体" w:hint="eastAsia"/>
                                  <w:color w:val="131516"/>
                                  <w:spacing w:val="4"/>
                                  <w:sz w:val="15"/>
                                  <w:szCs w:val="15"/>
                                </w:rPr>
                                <w:t>号</w:t>
                              </w:r>
                              <w:r>
                                <w:rPr>
                                  <w:rFonts w:ascii="方正楷体简体" w:cs="方正楷体简体" w:hint="eastAsia"/>
                                  <w:color w:val="131516"/>
                                  <w:sz w:val="15"/>
                                  <w:szCs w:val="15"/>
                                </w:rPr>
                                <w:t xml:space="preserve">    </w:t>
                              </w:r>
                              <w:r>
                                <w:rPr>
                                  <w:rFonts w:ascii="方正楷体简体" w:cs="方正楷体简体" w:hint="eastAsia"/>
                                  <w:color w:val="131516"/>
                                  <w:sz w:val="15"/>
                                  <w:szCs w:val="15"/>
                                </w:rPr>
                                <w:t>电话：</w:t>
                              </w:r>
                              <w:r>
                                <w:rPr>
                                  <w:rFonts w:ascii="仿宋_GB2312" w:eastAsia="仿宋_GB2312" w:cs="方正楷体简体" w:hint="eastAsia"/>
                                  <w:b/>
                                  <w:color w:val="131516"/>
                                  <w:spacing w:val="20"/>
                                  <w:sz w:val="15"/>
                                  <w:szCs w:val="15"/>
                                </w:rPr>
                                <w:t>028-86666930</w:t>
                              </w:r>
                            </w:p>
                            <w:p w:rsidR="002D04C2" w:rsidRDefault="002D04C2"/>
                          </w:txbxContent>
                        </wps:txbx>
                        <wps:bodyPr rot="0" vert="horz" wrap="square" lIns="0" tIns="0" rIns="0" bIns="0" anchor="t" anchorCtr="0" upright="1">
                          <a:noAutofit/>
                        </wps:bodyPr>
                      </wps:wsp>
                      <wps:wsp>
                        <wps:cNvPr id="52" name="直线 92"/>
                        <wps:cNvCnPr>
                          <a:cxnSpLocks noChangeShapeType="1"/>
                        </wps:cNvCnPr>
                        <wps:spPr bwMode="auto">
                          <a:xfrm>
                            <a:off x="0" y="312"/>
                            <a:ext cx="5940"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48" o:spid="_x0000_s1026" style="position:absolute;left:0;text-align:left;margin-left:2.75pt;margin-top:4.7pt;width:459pt;height:31.2pt;z-index:251659264" coordsize="918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9" o:spid="_x0000_s1027" type="#_x0000_t75" style="position:absolute;width:1241;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WrEAAAA2wAAAA8AAABkcnMvZG93bnJldi54bWxEj09rAjEUxO9Cv0N4hV6kZqtS2tUoWhD0&#10;Imjr/bF5+8duXpYkuquf3giCx2FmfsNM552pxZmcrywr+BgkIIgzqysuFPz9rt6/QPiArLG2TAou&#10;5GE+e+lNMdW25R2d96EQEcI+RQVlCE0qpc9KMugHtiGOXm6dwRClK6R22Ea4qeUwST6lwYrjQokN&#10;/ZSU/e9PRsGh325Gy2t+3B3cpZbbJB/mC6nU22u3mIAI1IVn+NFeawXjb7h/iT9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oWrEAAAA2wAAAA8AAAAAAAAAAAAAAAAA&#10;nwIAAGRycy9kb3ducmV2LnhtbFBLBQYAAAAABAAEAPcAAACQAwAAAAA=&#10;">
                <v:imagedata r:id="rId2" o:title=""/>
              </v:shape>
              <v:group id="组合 73" o:spid="_x0000_s1028" style="position:absolute;left:3060;width:6120;height:624" coordsize="612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91" o:spid="_x0000_s1029" style="position:absolute;width:61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000000" w:rsidRDefault="00415716">
                        <w:pPr>
                          <w:spacing w:beforeLines="30" w:before="72"/>
                          <w:rPr>
                            <w:rFonts w:ascii="方正楷体简体" w:cs="方正楷体简体" w:hint="eastAsia"/>
                            <w:color w:val="131516"/>
                            <w:szCs w:val="21"/>
                          </w:rPr>
                        </w:pPr>
                        <w:r>
                          <w:rPr>
                            <w:rFonts w:ascii="方正楷体简体" w:cs="方正楷体简体" w:hint="eastAsia"/>
                            <w:color w:val="131516"/>
                            <w:szCs w:val="21"/>
                          </w:rPr>
                          <w:t>四</w:t>
                        </w:r>
                        <w:r>
                          <w:rPr>
                            <w:rFonts w:ascii="方正楷体简体" w:cs="方正楷体简体" w:hint="eastAsia"/>
                            <w:color w:val="131516"/>
                            <w:szCs w:val="21"/>
                          </w:rPr>
                          <w:t xml:space="preserve"> </w:t>
                        </w:r>
                        <w:r>
                          <w:rPr>
                            <w:rFonts w:ascii="方正楷体简体" w:cs="方正楷体简体" w:hint="eastAsia"/>
                            <w:color w:val="131516"/>
                            <w:szCs w:val="21"/>
                          </w:rPr>
                          <w:t>川</w:t>
                        </w:r>
                        <w:r>
                          <w:rPr>
                            <w:rFonts w:ascii="方正楷体简体" w:cs="方正楷体简体" w:hint="eastAsia"/>
                            <w:color w:val="131516"/>
                            <w:szCs w:val="21"/>
                          </w:rPr>
                          <w:t xml:space="preserve"> </w:t>
                        </w:r>
                        <w:r>
                          <w:rPr>
                            <w:rFonts w:ascii="方正楷体简体" w:cs="方正楷体简体" w:hint="eastAsia"/>
                            <w:color w:val="131516"/>
                            <w:szCs w:val="21"/>
                          </w:rPr>
                          <w:t>诚</w:t>
                        </w:r>
                        <w:r>
                          <w:rPr>
                            <w:rFonts w:ascii="方正楷体简体" w:cs="方正楷体简体" w:hint="eastAsia"/>
                            <w:color w:val="131516"/>
                            <w:szCs w:val="21"/>
                          </w:rPr>
                          <w:t xml:space="preserve"> </w:t>
                        </w:r>
                        <w:r>
                          <w:rPr>
                            <w:rFonts w:ascii="方正楷体简体" w:cs="方正楷体简体" w:hint="eastAsia"/>
                            <w:color w:val="131516"/>
                            <w:szCs w:val="21"/>
                          </w:rPr>
                          <w:t>信</w:t>
                        </w:r>
                        <w:r>
                          <w:rPr>
                            <w:rFonts w:ascii="方正楷体简体" w:cs="方正楷体简体" w:hint="eastAsia"/>
                            <w:color w:val="131516"/>
                            <w:szCs w:val="21"/>
                          </w:rPr>
                          <w:t xml:space="preserve"> </w:t>
                        </w:r>
                        <w:r>
                          <w:rPr>
                            <w:rFonts w:ascii="方正楷体简体" w:cs="方正楷体简体" w:hint="eastAsia"/>
                            <w:color w:val="131516"/>
                            <w:szCs w:val="21"/>
                          </w:rPr>
                          <w:t>天</w:t>
                        </w:r>
                        <w:r>
                          <w:rPr>
                            <w:rFonts w:ascii="方正楷体简体" w:cs="方正楷体简体" w:hint="eastAsia"/>
                            <w:color w:val="131516"/>
                            <w:szCs w:val="21"/>
                          </w:rPr>
                          <w:t xml:space="preserve"> </w:t>
                        </w:r>
                        <w:r>
                          <w:rPr>
                            <w:rFonts w:ascii="方正楷体简体" w:cs="方正楷体简体" w:hint="eastAsia"/>
                            <w:color w:val="131516"/>
                            <w:szCs w:val="21"/>
                          </w:rPr>
                          <w:t>恒</w:t>
                        </w:r>
                        <w:r>
                          <w:rPr>
                            <w:rFonts w:ascii="方正楷体简体" w:cs="方正楷体简体" w:hint="eastAsia"/>
                            <w:color w:val="131516"/>
                            <w:szCs w:val="21"/>
                          </w:rPr>
                          <w:t xml:space="preserve"> </w:t>
                        </w:r>
                        <w:r>
                          <w:rPr>
                            <w:rFonts w:ascii="方正楷体简体" w:cs="方正楷体简体" w:hint="eastAsia"/>
                            <w:color w:val="131516"/>
                            <w:szCs w:val="21"/>
                          </w:rPr>
                          <w:t>房</w:t>
                        </w:r>
                        <w:r>
                          <w:rPr>
                            <w:rFonts w:ascii="方正楷体简体" w:cs="方正楷体简体" w:hint="eastAsia"/>
                            <w:color w:val="131516"/>
                            <w:szCs w:val="21"/>
                          </w:rPr>
                          <w:t xml:space="preserve"> </w:t>
                        </w:r>
                        <w:r>
                          <w:rPr>
                            <w:rFonts w:ascii="方正楷体简体" w:cs="方正楷体简体" w:hint="eastAsia"/>
                            <w:color w:val="131516"/>
                            <w:szCs w:val="21"/>
                          </w:rPr>
                          <w:t>地</w:t>
                        </w:r>
                        <w:r>
                          <w:rPr>
                            <w:rFonts w:ascii="方正楷体简体" w:cs="方正楷体简体" w:hint="eastAsia"/>
                            <w:color w:val="131516"/>
                            <w:szCs w:val="21"/>
                          </w:rPr>
                          <w:t xml:space="preserve"> </w:t>
                        </w:r>
                        <w:r>
                          <w:rPr>
                            <w:rFonts w:ascii="方正楷体简体" w:cs="方正楷体简体" w:hint="eastAsia"/>
                            <w:color w:val="131516"/>
                            <w:szCs w:val="21"/>
                          </w:rPr>
                          <w:t>产</w:t>
                        </w:r>
                        <w:r>
                          <w:rPr>
                            <w:rFonts w:ascii="方正楷体简体" w:cs="方正楷体简体" w:hint="eastAsia"/>
                            <w:color w:val="131516"/>
                            <w:szCs w:val="21"/>
                          </w:rPr>
                          <w:t xml:space="preserve"> </w:t>
                        </w:r>
                        <w:r>
                          <w:rPr>
                            <w:rFonts w:ascii="方正楷体简体" w:cs="方正楷体简体" w:hint="eastAsia"/>
                            <w:color w:val="131516"/>
                            <w:szCs w:val="21"/>
                          </w:rPr>
                          <w:t>土</w:t>
                        </w:r>
                        <w:r>
                          <w:rPr>
                            <w:rFonts w:ascii="方正楷体简体" w:cs="方正楷体简体" w:hint="eastAsia"/>
                            <w:color w:val="131516"/>
                            <w:szCs w:val="21"/>
                          </w:rPr>
                          <w:t xml:space="preserve"> </w:t>
                        </w:r>
                        <w:r>
                          <w:rPr>
                            <w:rFonts w:ascii="方正楷体简体" w:cs="方正楷体简体" w:hint="eastAsia"/>
                            <w:color w:val="131516"/>
                            <w:szCs w:val="21"/>
                          </w:rPr>
                          <w:t>地</w:t>
                        </w:r>
                        <w:r>
                          <w:rPr>
                            <w:rFonts w:ascii="方正楷体简体" w:cs="方正楷体简体" w:hint="eastAsia"/>
                            <w:color w:val="131516"/>
                            <w:szCs w:val="21"/>
                          </w:rPr>
                          <w:t xml:space="preserve"> </w:t>
                        </w:r>
                        <w:r>
                          <w:rPr>
                            <w:rFonts w:ascii="方正楷体简体" w:cs="方正楷体简体" w:hint="eastAsia"/>
                            <w:color w:val="131516"/>
                            <w:szCs w:val="21"/>
                          </w:rPr>
                          <w:t>资</w:t>
                        </w:r>
                        <w:r>
                          <w:rPr>
                            <w:rFonts w:ascii="方正楷体简体" w:cs="方正楷体简体" w:hint="eastAsia"/>
                            <w:color w:val="131516"/>
                            <w:szCs w:val="21"/>
                          </w:rPr>
                          <w:t xml:space="preserve"> </w:t>
                        </w:r>
                        <w:r>
                          <w:rPr>
                            <w:rFonts w:ascii="方正楷体简体" w:cs="方正楷体简体" w:hint="eastAsia"/>
                            <w:color w:val="131516"/>
                            <w:szCs w:val="21"/>
                          </w:rPr>
                          <w:t>产</w:t>
                        </w:r>
                        <w:r>
                          <w:rPr>
                            <w:rFonts w:ascii="方正楷体简体" w:cs="方正楷体简体" w:hint="eastAsia"/>
                            <w:color w:val="131516"/>
                            <w:szCs w:val="21"/>
                          </w:rPr>
                          <w:t xml:space="preserve"> </w:t>
                        </w:r>
                        <w:r>
                          <w:rPr>
                            <w:rFonts w:ascii="方正楷体简体" w:cs="方正楷体简体" w:hint="eastAsia"/>
                            <w:color w:val="131516"/>
                            <w:szCs w:val="21"/>
                          </w:rPr>
                          <w:t>评</w:t>
                        </w:r>
                        <w:r>
                          <w:rPr>
                            <w:rFonts w:ascii="方正楷体简体" w:cs="方正楷体简体" w:hint="eastAsia"/>
                            <w:color w:val="131516"/>
                            <w:szCs w:val="21"/>
                          </w:rPr>
                          <w:t xml:space="preserve"> </w:t>
                        </w:r>
                        <w:r>
                          <w:rPr>
                            <w:rFonts w:ascii="方正楷体简体" w:cs="方正楷体简体" w:hint="eastAsia"/>
                            <w:color w:val="131516"/>
                            <w:szCs w:val="21"/>
                          </w:rPr>
                          <w:t>估</w:t>
                        </w:r>
                        <w:r>
                          <w:rPr>
                            <w:rFonts w:ascii="方正楷体简体" w:cs="方正楷体简体" w:hint="eastAsia"/>
                            <w:color w:val="131516"/>
                            <w:szCs w:val="21"/>
                          </w:rPr>
                          <w:t xml:space="preserve"> </w:t>
                        </w:r>
                        <w:r>
                          <w:rPr>
                            <w:rFonts w:ascii="方正楷体简体" w:cs="方正楷体简体" w:hint="eastAsia"/>
                            <w:color w:val="131516"/>
                            <w:szCs w:val="21"/>
                          </w:rPr>
                          <w:t>有</w:t>
                        </w:r>
                        <w:r>
                          <w:rPr>
                            <w:rFonts w:ascii="方正楷体简体" w:cs="方正楷体简体" w:hint="eastAsia"/>
                            <w:color w:val="131516"/>
                            <w:szCs w:val="21"/>
                          </w:rPr>
                          <w:t xml:space="preserve"> </w:t>
                        </w:r>
                        <w:r>
                          <w:rPr>
                            <w:rFonts w:ascii="方正楷体简体" w:cs="方正楷体简体" w:hint="eastAsia"/>
                            <w:color w:val="131516"/>
                            <w:szCs w:val="21"/>
                          </w:rPr>
                          <w:t>限</w:t>
                        </w:r>
                        <w:r>
                          <w:rPr>
                            <w:rFonts w:ascii="方正楷体简体" w:cs="方正楷体简体" w:hint="eastAsia"/>
                            <w:color w:val="131516"/>
                            <w:szCs w:val="21"/>
                          </w:rPr>
                          <w:t xml:space="preserve"> </w:t>
                        </w:r>
                        <w:r>
                          <w:rPr>
                            <w:rFonts w:ascii="方正楷体简体" w:cs="方正楷体简体" w:hint="eastAsia"/>
                            <w:color w:val="131516"/>
                            <w:szCs w:val="21"/>
                          </w:rPr>
                          <w:t>公</w:t>
                        </w:r>
                        <w:r>
                          <w:rPr>
                            <w:rFonts w:ascii="方正楷体简体" w:cs="方正楷体简体" w:hint="eastAsia"/>
                            <w:color w:val="131516"/>
                            <w:szCs w:val="21"/>
                          </w:rPr>
                          <w:t xml:space="preserve"> </w:t>
                        </w:r>
                        <w:r>
                          <w:rPr>
                            <w:rFonts w:ascii="方正楷体简体" w:cs="方正楷体简体" w:hint="eastAsia"/>
                            <w:color w:val="131516"/>
                            <w:szCs w:val="21"/>
                          </w:rPr>
                          <w:t>司</w:t>
                        </w:r>
                      </w:p>
                      <w:p w:rsidR="00000000" w:rsidRDefault="00415716">
                        <w:pPr>
                          <w:spacing w:beforeLines="30" w:before="72"/>
                          <w:rPr>
                            <w:sz w:val="15"/>
                            <w:szCs w:val="15"/>
                          </w:rPr>
                        </w:pPr>
                        <w:r>
                          <w:rPr>
                            <w:rFonts w:ascii="方正楷体简体" w:cs="方正楷体简体" w:hint="eastAsia"/>
                            <w:color w:val="131516"/>
                            <w:sz w:val="15"/>
                            <w:szCs w:val="15"/>
                          </w:rPr>
                          <w:t>地址：</w:t>
                        </w:r>
                        <w:r>
                          <w:rPr>
                            <w:rFonts w:ascii="方正楷体简体" w:cs="方正楷体简体" w:hint="eastAsia"/>
                            <w:color w:val="131516"/>
                            <w:spacing w:val="4"/>
                            <w:sz w:val="15"/>
                            <w:szCs w:val="15"/>
                          </w:rPr>
                          <w:t>成都市青羊区大墙西街</w:t>
                        </w:r>
                        <w:r>
                          <w:rPr>
                            <w:rFonts w:ascii="方正楷体简体" w:cs="方正楷体简体" w:hint="eastAsia"/>
                            <w:color w:val="131516"/>
                            <w:spacing w:val="4"/>
                            <w:sz w:val="15"/>
                            <w:szCs w:val="15"/>
                          </w:rPr>
                          <w:t>33</w:t>
                        </w:r>
                        <w:r>
                          <w:rPr>
                            <w:rFonts w:ascii="方正楷体简体" w:cs="方正楷体简体" w:hint="eastAsia"/>
                            <w:color w:val="131516"/>
                            <w:spacing w:val="4"/>
                            <w:sz w:val="15"/>
                            <w:szCs w:val="15"/>
                          </w:rPr>
                          <w:t>号鼓楼国际</w:t>
                        </w:r>
                        <w:r>
                          <w:rPr>
                            <w:rFonts w:ascii="方正楷体简体" w:cs="方正楷体简体" w:hint="eastAsia"/>
                            <w:color w:val="131516"/>
                            <w:spacing w:val="4"/>
                            <w:sz w:val="15"/>
                            <w:szCs w:val="15"/>
                          </w:rPr>
                          <w:t>2301-02</w:t>
                        </w:r>
                        <w:r>
                          <w:rPr>
                            <w:rFonts w:ascii="方正楷体简体" w:cs="方正楷体简体" w:hint="eastAsia"/>
                            <w:color w:val="131516"/>
                            <w:spacing w:val="4"/>
                            <w:sz w:val="15"/>
                            <w:szCs w:val="15"/>
                          </w:rPr>
                          <w:t>号</w:t>
                        </w:r>
                        <w:r>
                          <w:rPr>
                            <w:rFonts w:ascii="方正楷体简体" w:cs="方正楷体简体" w:hint="eastAsia"/>
                            <w:color w:val="131516"/>
                            <w:sz w:val="15"/>
                            <w:szCs w:val="15"/>
                          </w:rPr>
                          <w:t xml:space="preserve">    </w:t>
                        </w:r>
                        <w:r>
                          <w:rPr>
                            <w:rFonts w:ascii="方正楷体简体" w:cs="方正楷体简体" w:hint="eastAsia"/>
                            <w:color w:val="131516"/>
                            <w:sz w:val="15"/>
                            <w:szCs w:val="15"/>
                          </w:rPr>
                          <w:t>电话：</w:t>
                        </w:r>
                        <w:r>
                          <w:rPr>
                            <w:rFonts w:ascii="仿宋_GB2312" w:eastAsia="仿宋_GB2312" w:cs="方正楷体简体" w:hint="eastAsia"/>
                            <w:b/>
                            <w:color w:val="131516"/>
                            <w:spacing w:val="20"/>
                            <w:sz w:val="15"/>
                            <w:szCs w:val="15"/>
                          </w:rPr>
                          <w:t>028-86666</w:t>
                        </w:r>
                        <w:r>
                          <w:rPr>
                            <w:rFonts w:ascii="仿宋_GB2312" w:eastAsia="仿宋_GB2312" w:cs="方正楷体简体" w:hint="eastAsia"/>
                            <w:b/>
                            <w:color w:val="131516"/>
                            <w:spacing w:val="20"/>
                            <w:sz w:val="15"/>
                            <w:szCs w:val="15"/>
                          </w:rPr>
                          <w:t>9</w:t>
                        </w:r>
                        <w:r>
                          <w:rPr>
                            <w:rFonts w:ascii="仿宋_GB2312" w:eastAsia="仿宋_GB2312" w:cs="方正楷体简体" w:hint="eastAsia"/>
                            <w:b/>
                            <w:color w:val="131516"/>
                            <w:spacing w:val="20"/>
                            <w:sz w:val="15"/>
                            <w:szCs w:val="15"/>
                          </w:rPr>
                          <w:t>30</w:t>
                        </w:r>
                      </w:p>
                      <w:p w:rsidR="00000000" w:rsidRDefault="00415716"/>
                    </w:txbxContent>
                  </v:textbox>
                </v:rect>
                <v:line id="直线 92" o:spid="_x0000_s1030" style="position:absolute;visibility:visible;mso-wrap-style:square" from="0,312" to="594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3qzfDAAAA2wAAAA8AAAAAAAAAAAAA&#10;AAAAoQIAAGRycy9kb3ducmV2LnhtbFBLBQYAAAAABAAEAPkAAACRAwAAAAA=&#10;" strokeweight=".5pt"/>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4C2" w:rsidRDefault="00415716">
    <w:r>
      <w:rPr>
        <w:rFonts w:hint="eastAsia"/>
        <w:noProof/>
      </w:rPr>
      <mc:AlternateContent>
        <mc:Choice Requires="wpg">
          <w:drawing>
            <wp:anchor distT="0" distB="0" distL="114300" distR="114300" simplePos="0" relativeHeight="251657216" behindDoc="0" locked="0" layoutInCell="1" allowOverlap="1">
              <wp:simplePos x="0" y="0"/>
              <wp:positionH relativeFrom="column">
                <wp:posOffset>66675</wp:posOffset>
              </wp:positionH>
              <wp:positionV relativeFrom="paragraph">
                <wp:posOffset>88265</wp:posOffset>
              </wp:positionV>
              <wp:extent cx="5829300" cy="396240"/>
              <wp:effectExtent l="5080" t="0" r="4445" b="0"/>
              <wp:wrapNone/>
              <wp:docPr id="42" name="组合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96240"/>
                        <a:chOff x="1620" y="4248"/>
                        <a:chExt cx="9180" cy="624"/>
                      </a:xfrm>
                    </wpg:grpSpPr>
                    <pic:pic xmlns:pic="http://schemas.openxmlformats.org/drawingml/2006/picture">
                      <pic:nvPicPr>
                        <pic:cNvPr id="43" name="图片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20" y="4248"/>
                          <a:ext cx="124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cNvPr id="44" name="组合 65"/>
                      <wpg:cNvGrpSpPr>
                        <a:grpSpLocks/>
                      </wpg:cNvGrpSpPr>
                      <wpg:grpSpPr bwMode="auto">
                        <a:xfrm>
                          <a:off x="4680" y="4248"/>
                          <a:ext cx="6120" cy="624"/>
                          <a:chOff x="4680" y="4248"/>
                          <a:chExt cx="6120" cy="624"/>
                        </a:xfrm>
                      </wpg:grpSpPr>
                      <wps:wsp>
                        <wps:cNvPr id="45" name="矩形 66"/>
                        <wps:cNvSpPr>
                          <a:spLocks noChangeArrowheads="1"/>
                        </wps:cNvSpPr>
                        <wps:spPr bwMode="auto">
                          <a:xfrm>
                            <a:off x="4680" y="4248"/>
                            <a:ext cx="612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2D04C2" w:rsidRDefault="00415716">
                              <w:pPr>
                                <w:rPr>
                                  <w:rFonts w:ascii="宋体"/>
                                  <w:spacing w:val="45"/>
                                  <w:sz w:val="22"/>
                                  <w:szCs w:val="22"/>
                                </w:rPr>
                              </w:pPr>
                              <w:r>
                                <w:rPr>
                                  <w:rFonts w:ascii="宋体" w:hint="eastAsia"/>
                                  <w:spacing w:val="45"/>
                                  <w:sz w:val="22"/>
                                  <w:szCs w:val="22"/>
                                </w:rPr>
                                <w:t>四川诚信天恒房地产土地资产评估有限公司</w:t>
                              </w:r>
                            </w:p>
                            <w:p w:rsidR="002D04C2" w:rsidRDefault="00415716">
                              <w:pPr>
                                <w:spacing w:beforeLines="30" w:before="72"/>
                                <w:rPr>
                                  <w:sz w:val="15"/>
                                  <w:szCs w:val="15"/>
                                </w:rPr>
                              </w:pPr>
                              <w:r>
                                <w:rPr>
                                  <w:rFonts w:ascii="方正楷体简体" w:cs="方正楷体简体" w:hint="eastAsia"/>
                                  <w:color w:val="131516"/>
                                  <w:sz w:val="15"/>
                                  <w:szCs w:val="15"/>
                                </w:rPr>
                                <w:t>地址：</w:t>
                              </w:r>
                              <w:r>
                                <w:rPr>
                                  <w:rFonts w:ascii="方正楷体简体" w:cs="方正楷体简体" w:hint="eastAsia"/>
                                  <w:color w:val="131516"/>
                                  <w:spacing w:val="4"/>
                                  <w:sz w:val="15"/>
                                  <w:szCs w:val="15"/>
                                </w:rPr>
                                <w:t>成都市青羊区大墙西街</w:t>
                              </w:r>
                              <w:r>
                                <w:rPr>
                                  <w:rFonts w:ascii="方正楷体简体" w:cs="方正楷体简体" w:hint="eastAsia"/>
                                  <w:color w:val="131516"/>
                                  <w:spacing w:val="4"/>
                                  <w:sz w:val="15"/>
                                  <w:szCs w:val="15"/>
                                </w:rPr>
                                <w:t>33</w:t>
                              </w:r>
                              <w:r>
                                <w:rPr>
                                  <w:rFonts w:ascii="方正楷体简体" w:cs="方正楷体简体" w:hint="eastAsia"/>
                                  <w:color w:val="131516"/>
                                  <w:spacing w:val="4"/>
                                  <w:sz w:val="15"/>
                                  <w:szCs w:val="15"/>
                                </w:rPr>
                                <w:t>号鼓楼国际</w:t>
                              </w:r>
                              <w:r>
                                <w:rPr>
                                  <w:rFonts w:ascii="方正楷体简体" w:cs="方正楷体简体" w:hint="eastAsia"/>
                                  <w:color w:val="131516"/>
                                  <w:spacing w:val="4"/>
                                  <w:sz w:val="15"/>
                                  <w:szCs w:val="15"/>
                                </w:rPr>
                                <w:t>23</w:t>
                              </w:r>
                              <w:r>
                                <w:rPr>
                                  <w:rFonts w:ascii="方正楷体简体" w:cs="方正楷体简体" w:hint="eastAsia"/>
                                  <w:color w:val="131516"/>
                                  <w:spacing w:val="4"/>
                                  <w:sz w:val="15"/>
                                  <w:szCs w:val="15"/>
                                </w:rPr>
                                <w:t>楼</w:t>
                              </w:r>
                              <w:r>
                                <w:rPr>
                                  <w:rFonts w:ascii="方正楷体简体" w:cs="方正楷体简体" w:hint="eastAsia"/>
                                  <w:color w:val="131516"/>
                                  <w:spacing w:val="4"/>
                                  <w:sz w:val="15"/>
                                  <w:szCs w:val="15"/>
                                </w:rPr>
                                <w:t>01-02</w:t>
                              </w:r>
                              <w:r>
                                <w:rPr>
                                  <w:rFonts w:ascii="方正楷体简体" w:cs="方正楷体简体" w:hint="eastAsia"/>
                                  <w:color w:val="131516"/>
                                  <w:spacing w:val="4"/>
                                  <w:sz w:val="15"/>
                                  <w:szCs w:val="15"/>
                                </w:rPr>
                                <w:t>号</w:t>
                              </w:r>
                              <w:r>
                                <w:rPr>
                                  <w:rFonts w:ascii="方正楷体简体" w:cs="方正楷体简体" w:hint="eastAsia"/>
                                  <w:color w:val="131516"/>
                                  <w:sz w:val="15"/>
                                  <w:szCs w:val="15"/>
                                </w:rPr>
                                <w:t xml:space="preserve">    </w:t>
                              </w:r>
                              <w:r>
                                <w:rPr>
                                  <w:rFonts w:ascii="方正楷体简体" w:cs="方正楷体简体" w:hint="eastAsia"/>
                                  <w:color w:val="131516"/>
                                  <w:sz w:val="15"/>
                                  <w:szCs w:val="15"/>
                                </w:rPr>
                                <w:t>电话：</w:t>
                              </w:r>
                              <w:r>
                                <w:rPr>
                                  <w:rFonts w:ascii="仿宋_GB2312" w:eastAsia="仿宋_GB2312" w:cs="方正楷体简体" w:hint="eastAsia"/>
                                  <w:b/>
                                  <w:color w:val="131516"/>
                                  <w:spacing w:val="20"/>
                                  <w:sz w:val="15"/>
                                  <w:szCs w:val="15"/>
                                </w:rPr>
                                <w:t>028-86666330</w:t>
                              </w:r>
                            </w:p>
                            <w:p w:rsidR="002D04C2" w:rsidRDefault="002D04C2"/>
                          </w:txbxContent>
                        </wps:txbx>
                        <wps:bodyPr rot="0" vert="horz" wrap="square" lIns="0" tIns="0" rIns="0" bIns="0" anchor="t" anchorCtr="0" upright="1">
                          <a:noAutofit/>
                        </wps:bodyPr>
                      </wps:wsp>
                      <wps:wsp>
                        <wps:cNvPr id="46" name="直线 67"/>
                        <wps:cNvCnPr>
                          <a:cxnSpLocks noChangeShapeType="1"/>
                        </wps:cNvCnPr>
                        <wps:spPr bwMode="auto">
                          <a:xfrm>
                            <a:off x="4680" y="4560"/>
                            <a:ext cx="5940" cy="0"/>
                          </a:xfrm>
                          <a:prstGeom prst="line">
                            <a:avLst/>
                          </a:prstGeom>
                          <a:noFill/>
                          <a:ln w="6350"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42" o:spid="_x0000_s1032" style="position:absolute;left:0;text-align:left;margin-left:5.25pt;margin-top:6.95pt;width:459pt;height:31.2pt;z-index:251659264" coordorigin="1620,4248" coordsize="918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33" type="#_x0000_t75" style="position:absolute;left:1620;top:4248;width:1241;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loDEAAAA2wAAAA8AAABkcnMvZG93bnJldi54bWxEj09rAjEUxO+FfofwCl5KzVaLlK3ZxQqC&#10;XgS13h+bt3/azcuSRHf10xuh4HGYmd8w83wwrTiT841lBe/jBARxYXXDlYKfw+rtE4QPyBpby6Tg&#10;Qh7y7Plpjqm2Pe/ovA+ViBD2KSqoQ+hSKX1Rk0E/th1x9ErrDIYoXSW1wz7CTSsnSTKTBhuOCzV2&#10;tKyp+NufjILja7+Zfl/L393RXVq5TcpJuZBKjV6GxReIQEN4hP/ba63gYwr3L/EH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CloDEAAAA2wAAAA8AAAAAAAAAAAAAAAAA&#10;nwIAAGRycy9kb3ducmV2LnhtbFBLBQYAAAAABAAEAPcAAACQAwAAAAA=&#10;">
                <v:imagedata r:id="rId2" o:title=""/>
              </v:shape>
              <v:group id="组合 65" o:spid="_x0000_s1034" style="position:absolute;left:4680;top:4248;width:6120;height:624" coordorigin="4680,4248" coordsize="612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矩形 66" o:spid="_x0000_s1035" style="position:absolute;left:4680;top:4248;width:61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000000" w:rsidRDefault="00415716">
                        <w:pPr>
                          <w:rPr>
                            <w:rFonts w:ascii="宋体"/>
                            <w:spacing w:val="45"/>
                            <w:sz w:val="22"/>
                            <w:szCs w:val="22"/>
                          </w:rPr>
                        </w:pPr>
                        <w:r>
                          <w:rPr>
                            <w:rFonts w:ascii="宋体" w:hint="eastAsia"/>
                            <w:spacing w:val="45"/>
                            <w:sz w:val="22"/>
                            <w:szCs w:val="22"/>
                          </w:rPr>
                          <w:t>四川诚信天恒房地产土地资产评估有限公司</w:t>
                        </w:r>
                      </w:p>
                      <w:p w:rsidR="00000000" w:rsidRDefault="00415716">
                        <w:pPr>
                          <w:spacing w:beforeLines="30" w:before="72"/>
                          <w:rPr>
                            <w:sz w:val="15"/>
                            <w:szCs w:val="15"/>
                          </w:rPr>
                        </w:pPr>
                        <w:r>
                          <w:rPr>
                            <w:rFonts w:ascii="方正楷体简体" w:cs="方正楷体简体" w:hint="eastAsia"/>
                            <w:color w:val="131516"/>
                            <w:sz w:val="15"/>
                            <w:szCs w:val="15"/>
                          </w:rPr>
                          <w:t>地址：</w:t>
                        </w:r>
                        <w:r>
                          <w:rPr>
                            <w:rFonts w:ascii="方正楷体简体" w:cs="方正楷体简体" w:hint="eastAsia"/>
                            <w:color w:val="131516"/>
                            <w:spacing w:val="4"/>
                            <w:sz w:val="15"/>
                            <w:szCs w:val="15"/>
                          </w:rPr>
                          <w:t>成都市青羊区大墙西街</w:t>
                        </w:r>
                        <w:r>
                          <w:rPr>
                            <w:rFonts w:ascii="方正楷体简体" w:cs="方正楷体简体" w:hint="eastAsia"/>
                            <w:color w:val="131516"/>
                            <w:spacing w:val="4"/>
                            <w:sz w:val="15"/>
                            <w:szCs w:val="15"/>
                          </w:rPr>
                          <w:t>33</w:t>
                        </w:r>
                        <w:r>
                          <w:rPr>
                            <w:rFonts w:ascii="方正楷体简体" w:cs="方正楷体简体" w:hint="eastAsia"/>
                            <w:color w:val="131516"/>
                            <w:spacing w:val="4"/>
                            <w:sz w:val="15"/>
                            <w:szCs w:val="15"/>
                          </w:rPr>
                          <w:t>号鼓楼国际</w:t>
                        </w:r>
                        <w:r>
                          <w:rPr>
                            <w:rFonts w:ascii="方正楷体简体" w:cs="方正楷体简体" w:hint="eastAsia"/>
                            <w:color w:val="131516"/>
                            <w:spacing w:val="4"/>
                            <w:sz w:val="15"/>
                            <w:szCs w:val="15"/>
                          </w:rPr>
                          <w:t>23</w:t>
                        </w:r>
                        <w:r>
                          <w:rPr>
                            <w:rFonts w:ascii="方正楷体简体" w:cs="方正楷体简体" w:hint="eastAsia"/>
                            <w:color w:val="131516"/>
                            <w:spacing w:val="4"/>
                            <w:sz w:val="15"/>
                            <w:szCs w:val="15"/>
                          </w:rPr>
                          <w:t>楼</w:t>
                        </w:r>
                        <w:r>
                          <w:rPr>
                            <w:rFonts w:ascii="方正楷体简体" w:cs="方正楷体简体" w:hint="eastAsia"/>
                            <w:color w:val="131516"/>
                            <w:spacing w:val="4"/>
                            <w:sz w:val="15"/>
                            <w:szCs w:val="15"/>
                          </w:rPr>
                          <w:t>01-02</w:t>
                        </w:r>
                        <w:r>
                          <w:rPr>
                            <w:rFonts w:ascii="方正楷体简体" w:cs="方正楷体简体" w:hint="eastAsia"/>
                            <w:color w:val="131516"/>
                            <w:spacing w:val="4"/>
                            <w:sz w:val="15"/>
                            <w:szCs w:val="15"/>
                          </w:rPr>
                          <w:t>号</w:t>
                        </w:r>
                        <w:r>
                          <w:rPr>
                            <w:rFonts w:ascii="方正楷体简体" w:cs="方正楷体简体" w:hint="eastAsia"/>
                            <w:color w:val="131516"/>
                            <w:sz w:val="15"/>
                            <w:szCs w:val="15"/>
                          </w:rPr>
                          <w:t xml:space="preserve">    </w:t>
                        </w:r>
                        <w:r>
                          <w:rPr>
                            <w:rFonts w:ascii="方正楷体简体" w:cs="方正楷体简体" w:hint="eastAsia"/>
                            <w:color w:val="131516"/>
                            <w:sz w:val="15"/>
                            <w:szCs w:val="15"/>
                          </w:rPr>
                          <w:t>电话：</w:t>
                        </w:r>
                        <w:r>
                          <w:rPr>
                            <w:rFonts w:ascii="仿宋_GB2312" w:eastAsia="仿宋_GB2312" w:cs="方正楷体简体" w:hint="eastAsia"/>
                            <w:b/>
                            <w:color w:val="131516"/>
                            <w:spacing w:val="20"/>
                            <w:sz w:val="15"/>
                            <w:szCs w:val="15"/>
                          </w:rPr>
                          <w:t>028-86666330</w:t>
                        </w:r>
                      </w:p>
                      <w:p w:rsidR="00000000" w:rsidRDefault="00415716"/>
                    </w:txbxContent>
                  </v:textbox>
                </v:rect>
                <v:line id="直线 67" o:spid="_x0000_s1036" style="position:absolute;visibility:visible;mso-wrap-style:square" from="4680,4560" to="10620,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76cMAAADbAAAADwAAAGRycy9kb3ducmV2LnhtbESPQYvCMBSE78L+h/AWvGnqUkSqUdRF&#10;EDxI1Yu3R/O27dq8lCRq9dcbYWGPw8x8w8wWnWnEjZyvLSsYDRMQxIXVNZcKTsfNYALCB2SNjWVS&#10;8CAPi/lHb4aZtnfO6XYIpYgQ9hkqqEJoMyl9UZFBP7QtcfR+rDMYonSl1A7vEW4a+ZUkY2mw5rhQ&#10;YUvriorL4WoUTI6t/36szxu7d7/PfJfmlOJKqf5nt5yCCNSF//Bfe6sVpGN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VO+nDAAAA2wAAAA8AAAAAAAAAAAAA&#10;AAAAoQIAAGRycy9kb3ducmV2LnhtbFBLBQYAAAAABAAEAPkAAACRAwAAAAA=&#10;" strokeweight=".5pt"/>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61DF1"/>
    <w:multiLevelType w:val="multilevel"/>
    <w:tmpl w:val="13E61DF1"/>
    <w:lvl w:ilvl="0">
      <w:start w:val="1"/>
      <w:numFmt w:val="decimal"/>
      <w:lvlText w:val="%1、"/>
      <w:lvlJc w:val="left"/>
      <w:pPr>
        <w:ind w:left="360" w:hanging="360"/>
      </w:pPr>
      <w:rPr>
        <w:rFonts w:hint="default"/>
      </w:rPr>
    </w:lvl>
    <w:lvl w:ilvl="1">
      <w:start w:val="1"/>
      <w:numFmt w:val="lowerLetter"/>
      <w:lvlText w:val="%2)"/>
      <w:lvlJc w:val="left"/>
      <w:pPr>
        <w:ind w:left="930" w:hanging="420"/>
      </w:pPr>
    </w:lvl>
    <w:lvl w:ilvl="2">
      <w:start w:val="1"/>
      <w:numFmt w:val="lowerRoman"/>
      <w:lvlText w:val="%3."/>
      <w:lvlJc w:val="right"/>
      <w:pPr>
        <w:ind w:left="1350" w:hanging="420"/>
      </w:pPr>
    </w:lvl>
    <w:lvl w:ilvl="3">
      <w:start w:val="1"/>
      <w:numFmt w:val="decimal"/>
      <w:lvlText w:val="%4."/>
      <w:lvlJc w:val="left"/>
      <w:pPr>
        <w:ind w:left="1770" w:hanging="420"/>
      </w:pPr>
    </w:lvl>
    <w:lvl w:ilvl="4">
      <w:start w:val="1"/>
      <w:numFmt w:val="lowerLetter"/>
      <w:lvlText w:val="%5)"/>
      <w:lvlJc w:val="left"/>
      <w:pPr>
        <w:ind w:left="2190" w:hanging="420"/>
      </w:pPr>
    </w:lvl>
    <w:lvl w:ilvl="5">
      <w:start w:val="1"/>
      <w:numFmt w:val="lowerRoman"/>
      <w:lvlText w:val="%6."/>
      <w:lvlJc w:val="right"/>
      <w:pPr>
        <w:ind w:left="2610" w:hanging="420"/>
      </w:pPr>
    </w:lvl>
    <w:lvl w:ilvl="6">
      <w:start w:val="1"/>
      <w:numFmt w:val="decimal"/>
      <w:lvlText w:val="%7."/>
      <w:lvlJc w:val="left"/>
      <w:pPr>
        <w:ind w:left="3030" w:hanging="420"/>
      </w:pPr>
    </w:lvl>
    <w:lvl w:ilvl="7">
      <w:start w:val="1"/>
      <w:numFmt w:val="lowerLetter"/>
      <w:lvlText w:val="%8)"/>
      <w:lvlJc w:val="left"/>
      <w:pPr>
        <w:ind w:left="3450" w:hanging="420"/>
      </w:pPr>
    </w:lvl>
    <w:lvl w:ilvl="8">
      <w:start w:val="1"/>
      <w:numFmt w:val="lowerRoman"/>
      <w:lvlText w:val="%9."/>
      <w:lvlJc w:val="right"/>
      <w:pPr>
        <w:ind w:left="3870" w:hanging="420"/>
      </w:pPr>
    </w:lvl>
  </w:abstractNum>
  <w:abstractNum w:abstractNumId="1">
    <w:nsid w:val="374B69E1"/>
    <w:multiLevelType w:val="multilevel"/>
    <w:tmpl w:val="374B69E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2D51C74"/>
    <w:multiLevelType w:val="multilevel"/>
    <w:tmpl w:val="42D51C7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718883C"/>
    <w:multiLevelType w:val="singleLevel"/>
    <w:tmpl w:val="5718883C"/>
    <w:lvl w:ilvl="0">
      <w:start w:val="6"/>
      <w:numFmt w:val="chineseCounting"/>
      <w:suff w:val="nothing"/>
      <w:lvlText w:val="%1、"/>
      <w:lvlJc w:val="left"/>
    </w:lvl>
  </w:abstractNum>
  <w:abstractNum w:abstractNumId="4">
    <w:nsid w:val="571981BB"/>
    <w:multiLevelType w:val="singleLevel"/>
    <w:tmpl w:val="571981BB"/>
    <w:lvl w:ilvl="0">
      <w:start w:val="5"/>
      <w:numFmt w:val="decimal"/>
      <w:suff w:val="nothing"/>
      <w:lvlText w:val="%1."/>
      <w:lvlJc w:val="left"/>
    </w:lvl>
  </w:abstractNum>
  <w:abstractNum w:abstractNumId="5">
    <w:nsid w:val="573ED331"/>
    <w:multiLevelType w:val="singleLevel"/>
    <w:tmpl w:val="573ED331"/>
    <w:lvl w:ilvl="0">
      <w:start w:val="1"/>
      <w:numFmt w:val="decimal"/>
      <w:suff w:val="nothing"/>
      <w:lvlText w:val="%1."/>
      <w:lvlJc w:val="left"/>
    </w:lvl>
  </w:abstractNum>
  <w:abstractNum w:abstractNumId="6">
    <w:nsid w:val="5895CBE9"/>
    <w:multiLevelType w:val="singleLevel"/>
    <w:tmpl w:val="5895CBE9"/>
    <w:lvl w:ilvl="0">
      <w:start w:val="4"/>
      <w:numFmt w:val="chineseCounting"/>
      <w:suff w:val="nothing"/>
      <w:lvlText w:val="%1、"/>
      <w:lvlJc w:val="left"/>
    </w:lvl>
  </w:abstractNum>
  <w:abstractNum w:abstractNumId="7">
    <w:nsid w:val="5F94791B"/>
    <w:multiLevelType w:val="multilevel"/>
    <w:tmpl w:val="5F94791B"/>
    <w:lvl w:ilvl="0">
      <w:start w:val="1"/>
      <w:numFmt w:val="decimal"/>
      <w:lvlText w:val="%1、"/>
      <w:lvlJc w:val="left"/>
      <w:pPr>
        <w:ind w:left="450" w:hanging="360"/>
      </w:pPr>
      <w:rPr>
        <w:rFonts w:hint="default"/>
      </w:rPr>
    </w:lvl>
    <w:lvl w:ilvl="1">
      <w:start w:val="1"/>
      <w:numFmt w:val="lowerLetter"/>
      <w:lvlText w:val="%2)"/>
      <w:lvlJc w:val="left"/>
      <w:pPr>
        <w:ind w:left="930" w:hanging="420"/>
      </w:pPr>
    </w:lvl>
    <w:lvl w:ilvl="2">
      <w:start w:val="1"/>
      <w:numFmt w:val="lowerRoman"/>
      <w:lvlText w:val="%3."/>
      <w:lvlJc w:val="right"/>
      <w:pPr>
        <w:ind w:left="1350" w:hanging="420"/>
      </w:pPr>
    </w:lvl>
    <w:lvl w:ilvl="3">
      <w:start w:val="1"/>
      <w:numFmt w:val="decimal"/>
      <w:lvlText w:val="%4."/>
      <w:lvlJc w:val="left"/>
      <w:pPr>
        <w:ind w:left="1770" w:hanging="420"/>
      </w:pPr>
    </w:lvl>
    <w:lvl w:ilvl="4">
      <w:start w:val="1"/>
      <w:numFmt w:val="lowerLetter"/>
      <w:lvlText w:val="%5)"/>
      <w:lvlJc w:val="left"/>
      <w:pPr>
        <w:ind w:left="2190" w:hanging="420"/>
      </w:pPr>
    </w:lvl>
    <w:lvl w:ilvl="5">
      <w:start w:val="1"/>
      <w:numFmt w:val="lowerRoman"/>
      <w:lvlText w:val="%6."/>
      <w:lvlJc w:val="right"/>
      <w:pPr>
        <w:ind w:left="2610" w:hanging="420"/>
      </w:pPr>
    </w:lvl>
    <w:lvl w:ilvl="6">
      <w:start w:val="1"/>
      <w:numFmt w:val="decimal"/>
      <w:lvlText w:val="%7."/>
      <w:lvlJc w:val="left"/>
      <w:pPr>
        <w:ind w:left="3030" w:hanging="420"/>
      </w:pPr>
    </w:lvl>
    <w:lvl w:ilvl="7">
      <w:start w:val="1"/>
      <w:numFmt w:val="lowerLetter"/>
      <w:lvlText w:val="%8)"/>
      <w:lvlJc w:val="left"/>
      <w:pPr>
        <w:ind w:left="3450" w:hanging="420"/>
      </w:pPr>
    </w:lvl>
    <w:lvl w:ilvl="8">
      <w:start w:val="1"/>
      <w:numFmt w:val="lowerRoman"/>
      <w:lvlText w:val="%9."/>
      <w:lvlJc w:val="right"/>
      <w:pPr>
        <w:ind w:left="3870" w:hanging="420"/>
      </w:pPr>
    </w:lvl>
  </w:abstractNum>
  <w:num w:numId="1">
    <w:abstractNumId w:val="7"/>
  </w:num>
  <w:num w:numId="2">
    <w:abstractNumId w:val="2"/>
  </w:num>
  <w:num w:numId="3">
    <w:abstractNumId w:val="4"/>
  </w:num>
  <w:num w:numId="4">
    <w:abstractNumId w:val="3"/>
  </w:num>
  <w:num w:numId="5">
    <w:abstractNumId w:val="5"/>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F30"/>
    <w:rsid w:val="002D04C2"/>
    <w:rsid w:val="00415716"/>
    <w:rsid w:val="00AB668F"/>
    <w:rsid w:val="00B16F30"/>
    <w:rsid w:val="00C26EFF"/>
    <w:rsid w:val="00E67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55B3E9-0B7B-463E-B93F-5DD5609E4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716"/>
    <w:pPr>
      <w:widowControl w:val="0"/>
      <w:jc w:val="both"/>
    </w:pPr>
    <w:rPr>
      <w:rFonts w:ascii="Times New Roman" w:eastAsia="宋体" w:hAnsi="Times New Roman" w:cs="Times New Roman"/>
      <w:szCs w:val="20"/>
    </w:rPr>
  </w:style>
  <w:style w:type="paragraph" w:styleId="1">
    <w:name w:val="heading 1"/>
    <w:basedOn w:val="a"/>
    <w:next w:val="a"/>
    <w:link w:val="1Char"/>
    <w:qFormat/>
    <w:rsid w:val="0041571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41571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4157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415716"/>
    <w:rPr>
      <w:rFonts w:ascii="Times New Roman" w:eastAsia="宋体" w:hAnsi="Times New Roman" w:cs="Times New Roman"/>
      <w:b/>
      <w:bCs/>
      <w:kern w:val="44"/>
      <w:sz w:val="44"/>
      <w:szCs w:val="44"/>
    </w:rPr>
  </w:style>
  <w:style w:type="character" w:customStyle="1" w:styleId="2Char">
    <w:name w:val="标题 2 Char"/>
    <w:basedOn w:val="a0"/>
    <w:link w:val="2"/>
    <w:rsid w:val="00415716"/>
    <w:rPr>
      <w:rFonts w:ascii="Arial" w:eastAsia="黑体" w:hAnsi="Arial" w:cs="Times New Roman"/>
      <w:b/>
      <w:bCs/>
      <w:sz w:val="32"/>
      <w:szCs w:val="32"/>
    </w:rPr>
  </w:style>
  <w:style w:type="character" w:customStyle="1" w:styleId="3Char">
    <w:name w:val="标题 3 Char"/>
    <w:basedOn w:val="a0"/>
    <w:link w:val="3"/>
    <w:rsid w:val="00415716"/>
    <w:rPr>
      <w:rFonts w:ascii="Times New Roman" w:eastAsia="宋体" w:hAnsi="Times New Roman" w:cs="Times New Roman"/>
      <w:b/>
      <w:bCs/>
      <w:sz w:val="32"/>
      <w:szCs w:val="32"/>
    </w:rPr>
  </w:style>
  <w:style w:type="character" w:customStyle="1" w:styleId="font71">
    <w:name w:val="font71"/>
    <w:basedOn w:val="a0"/>
    <w:rsid w:val="00415716"/>
    <w:rPr>
      <w:rFonts w:ascii="宋体" w:eastAsia="宋体" w:hAnsi="宋体" w:cs="宋体" w:hint="eastAsia"/>
      <w:i w:val="0"/>
      <w:color w:val="000000"/>
      <w:sz w:val="18"/>
      <w:szCs w:val="18"/>
      <w:u w:val="none"/>
      <w:vertAlign w:val="superscript"/>
    </w:rPr>
  </w:style>
  <w:style w:type="character" w:customStyle="1" w:styleId="font01">
    <w:name w:val="font01"/>
    <w:basedOn w:val="a0"/>
    <w:rsid w:val="00415716"/>
    <w:rPr>
      <w:rFonts w:ascii="宋体" w:eastAsia="宋体" w:hAnsi="宋体" w:cs="宋体" w:hint="eastAsia"/>
      <w:b/>
      <w:i w:val="0"/>
      <w:color w:val="000000"/>
      <w:sz w:val="24"/>
      <w:szCs w:val="24"/>
      <w:u w:val="none"/>
    </w:rPr>
  </w:style>
  <w:style w:type="character" w:styleId="a3">
    <w:name w:val="Strong"/>
    <w:basedOn w:val="a0"/>
    <w:qFormat/>
    <w:rsid w:val="00415716"/>
    <w:rPr>
      <w:b/>
      <w:bCs/>
    </w:rPr>
  </w:style>
  <w:style w:type="character" w:customStyle="1" w:styleId="font31">
    <w:name w:val="font31"/>
    <w:basedOn w:val="a0"/>
    <w:rsid w:val="00415716"/>
    <w:rPr>
      <w:rFonts w:ascii="宋体" w:eastAsia="宋体" w:hAnsi="宋体" w:cs="宋体" w:hint="eastAsia"/>
      <w:b/>
      <w:color w:val="000000"/>
      <w:sz w:val="20"/>
      <w:szCs w:val="20"/>
      <w:u w:val="none"/>
    </w:rPr>
  </w:style>
  <w:style w:type="character" w:customStyle="1" w:styleId="apple-style-span">
    <w:name w:val="apple-style-span"/>
    <w:basedOn w:val="a0"/>
    <w:rsid w:val="00415716"/>
  </w:style>
  <w:style w:type="character" w:styleId="a4">
    <w:name w:val="page number"/>
    <w:basedOn w:val="a0"/>
    <w:rsid w:val="00415716"/>
  </w:style>
  <w:style w:type="character" w:styleId="a5">
    <w:name w:val="Hyperlink"/>
    <w:basedOn w:val="a0"/>
    <w:uiPriority w:val="99"/>
    <w:rsid w:val="00415716"/>
    <w:rPr>
      <w:color w:val="0000FF"/>
      <w:u w:val="single"/>
    </w:rPr>
  </w:style>
  <w:style w:type="character" w:customStyle="1" w:styleId="font51">
    <w:name w:val="font51"/>
    <w:basedOn w:val="a0"/>
    <w:rsid w:val="00415716"/>
    <w:rPr>
      <w:rFonts w:ascii="宋体" w:eastAsia="宋体" w:hAnsi="宋体" w:cs="宋体" w:hint="eastAsia"/>
      <w:i w:val="0"/>
      <w:color w:val="000000"/>
      <w:sz w:val="18"/>
      <w:szCs w:val="18"/>
      <w:u w:val="none"/>
    </w:rPr>
  </w:style>
  <w:style w:type="character" w:styleId="a6">
    <w:name w:val="Emphasis"/>
    <w:basedOn w:val="a0"/>
    <w:qFormat/>
    <w:rsid w:val="00415716"/>
    <w:rPr>
      <w:i/>
    </w:rPr>
  </w:style>
  <w:style w:type="character" w:customStyle="1" w:styleId="Char">
    <w:name w:val="页脚 Char"/>
    <w:basedOn w:val="a0"/>
    <w:link w:val="a7"/>
    <w:uiPriority w:val="99"/>
    <w:rsid w:val="00415716"/>
    <w:rPr>
      <w:sz w:val="18"/>
    </w:rPr>
  </w:style>
  <w:style w:type="character" w:styleId="a8">
    <w:name w:val="FollowedHyperlink"/>
    <w:basedOn w:val="a0"/>
    <w:rsid w:val="00415716"/>
    <w:rPr>
      <w:color w:val="800080"/>
      <w:u w:val="single"/>
    </w:rPr>
  </w:style>
  <w:style w:type="character" w:customStyle="1" w:styleId="apple-converted-space">
    <w:name w:val="apple-converted-space"/>
    <w:basedOn w:val="a0"/>
    <w:rsid w:val="00415716"/>
  </w:style>
  <w:style w:type="character" w:customStyle="1" w:styleId="font61">
    <w:name w:val="font61"/>
    <w:basedOn w:val="a0"/>
    <w:rsid w:val="00415716"/>
    <w:rPr>
      <w:rFonts w:ascii="宋体" w:eastAsia="宋体" w:hAnsi="宋体" w:cs="宋体" w:hint="eastAsia"/>
      <w:b/>
      <w:color w:val="000000"/>
      <w:sz w:val="24"/>
      <w:szCs w:val="24"/>
      <w:u w:val="none"/>
    </w:rPr>
  </w:style>
  <w:style w:type="character" w:customStyle="1" w:styleId="font21">
    <w:name w:val="font21"/>
    <w:basedOn w:val="a0"/>
    <w:rsid w:val="00415716"/>
    <w:rPr>
      <w:rFonts w:ascii="宋体" w:eastAsia="宋体" w:hAnsi="宋体" w:cs="宋体" w:hint="eastAsia"/>
      <w:i w:val="0"/>
      <w:color w:val="000000"/>
      <w:sz w:val="24"/>
      <w:szCs w:val="24"/>
      <w:u w:val="none"/>
    </w:rPr>
  </w:style>
  <w:style w:type="character" w:customStyle="1" w:styleId="font41">
    <w:name w:val="font41"/>
    <w:basedOn w:val="a0"/>
    <w:rsid w:val="00415716"/>
    <w:rPr>
      <w:rFonts w:ascii="Times New Roman" w:hAnsi="Times New Roman" w:cs="Times New Roman" w:hint="default"/>
      <w:b/>
      <w:color w:val="000000"/>
      <w:sz w:val="20"/>
      <w:szCs w:val="20"/>
      <w:u w:val="none"/>
    </w:rPr>
  </w:style>
  <w:style w:type="character" w:customStyle="1" w:styleId="Char0">
    <w:name w:val="正文文本 Char"/>
    <w:basedOn w:val="a0"/>
    <w:link w:val="a9"/>
    <w:rsid w:val="00415716"/>
  </w:style>
  <w:style w:type="paragraph" w:customStyle="1" w:styleId="xl27">
    <w:name w:val="xl27"/>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7">
    <w:name w:val="xl37"/>
    <w:basedOn w:val="a"/>
    <w:rsid w:val="00415716"/>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66">
    <w:name w:val="xl66"/>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38">
    <w:name w:val="xl38"/>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3">
    <w:name w:val="xl33"/>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styleId="20">
    <w:name w:val="Body Text Indent 2"/>
    <w:basedOn w:val="a"/>
    <w:link w:val="2Char0"/>
    <w:rsid w:val="00415716"/>
    <w:pPr>
      <w:spacing w:line="360" w:lineRule="auto"/>
      <w:ind w:firstLine="624"/>
    </w:pPr>
    <w:rPr>
      <w:spacing w:val="20"/>
      <w:sz w:val="28"/>
    </w:rPr>
  </w:style>
  <w:style w:type="character" w:customStyle="1" w:styleId="2Char0">
    <w:name w:val="正文文本缩进 2 Char"/>
    <w:basedOn w:val="a0"/>
    <w:link w:val="20"/>
    <w:rsid w:val="00415716"/>
    <w:rPr>
      <w:rFonts w:ascii="Times New Roman" w:eastAsia="宋体" w:hAnsi="Times New Roman" w:cs="Times New Roman"/>
      <w:spacing w:val="20"/>
      <w:sz w:val="28"/>
      <w:szCs w:val="20"/>
    </w:rPr>
  </w:style>
  <w:style w:type="paragraph" w:styleId="aa">
    <w:name w:val="Date"/>
    <w:basedOn w:val="a"/>
    <w:next w:val="a"/>
    <w:link w:val="Char1"/>
    <w:rsid w:val="00415716"/>
    <w:pPr>
      <w:adjustRightInd w:val="0"/>
      <w:spacing w:line="312" w:lineRule="atLeast"/>
      <w:jc w:val="right"/>
      <w:textAlignment w:val="baseline"/>
    </w:pPr>
    <w:rPr>
      <w:rFonts w:ascii="宋体"/>
      <w:spacing w:val="20"/>
      <w:kern w:val="0"/>
      <w:sz w:val="28"/>
    </w:rPr>
  </w:style>
  <w:style w:type="character" w:customStyle="1" w:styleId="Char1">
    <w:name w:val="日期 Char"/>
    <w:basedOn w:val="a0"/>
    <w:link w:val="aa"/>
    <w:rsid w:val="00415716"/>
    <w:rPr>
      <w:rFonts w:ascii="宋体" w:eastAsia="宋体" w:hAnsi="Times New Roman" w:cs="Times New Roman"/>
      <w:spacing w:val="20"/>
      <w:kern w:val="0"/>
      <w:sz w:val="28"/>
      <w:szCs w:val="20"/>
    </w:rPr>
  </w:style>
  <w:style w:type="paragraph" w:customStyle="1" w:styleId="font9">
    <w:name w:val="font9"/>
    <w:basedOn w:val="a"/>
    <w:rsid w:val="00415716"/>
    <w:pPr>
      <w:widowControl/>
      <w:spacing w:before="100" w:beforeAutospacing="1" w:after="100" w:afterAutospacing="1"/>
      <w:jc w:val="left"/>
    </w:pPr>
    <w:rPr>
      <w:rFonts w:ascii="宋体" w:hAnsi="宋体" w:cs="Arial Unicode MS" w:hint="eastAsia"/>
      <w:kern w:val="0"/>
      <w:sz w:val="16"/>
      <w:szCs w:val="16"/>
    </w:rPr>
  </w:style>
  <w:style w:type="paragraph" w:customStyle="1" w:styleId="font6">
    <w:name w:val="font6"/>
    <w:basedOn w:val="a"/>
    <w:rsid w:val="00415716"/>
    <w:pPr>
      <w:widowControl/>
      <w:spacing w:before="100" w:beforeAutospacing="1" w:after="100" w:afterAutospacing="1"/>
      <w:jc w:val="left"/>
    </w:pPr>
    <w:rPr>
      <w:rFonts w:eastAsia="Arial Unicode MS"/>
      <w:kern w:val="0"/>
      <w:sz w:val="18"/>
      <w:szCs w:val="18"/>
    </w:rPr>
  </w:style>
  <w:style w:type="paragraph" w:customStyle="1" w:styleId="xl72">
    <w:name w:val="xl72"/>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font8">
    <w:name w:val="font8"/>
    <w:basedOn w:val="a"/>
    <w:rsid w:val="00415716"/>
    <w:pPr>
      <w:widowControl/>
      <w:spacing w:before="100" w:beforeAutospacing="1" w:after="100" w:afterAutospacing="1"/>
      <w:jc w:val="left"/>
    </w:pPr>
    <w:rPr>
      <w:rFonts w:ascii="宋体" w:hAnsi="宋体" w:cs="Arial Unicode MS" w:hint="eastAsia"/>
      <w:kern w:val="0"/>
      <w:sz w:val="16"/>
      <w:szCs w:val="16"/>
    </w:rPr>
  </w:style>
  <w:style w:type="paragraph" w:customStyle="1" w:styleId="xl71">
    <w:name w:val="xl71"/>
    <w:basedOn w:val="a"/>
    <w:rsid w:val="00415716"/>
    <w:pPr>
      <w:widowControl/>
      <w:spacing w:before="100" w:beforeAutospacing="1" w:after="100" w:afterAutospacing="1"/>
      <w:jc w:val="left"/>
    </w:pPr>
    <w:rPr>
      <w:rFonts w:ascii="宋体" w:hAnsi="宋体" w:cs="宋体"/>
      <w:b/>
      <w:bCs/>
      <w:color w:val="000000"/>
      <w:kern w:val="0"/>
      <w:sz w:val="20"/>
    </w:rPr>
  </w:style>
  <w:style w:type="paragraph" w:customStyle="1" w:styleId="xl67">
    <w:name w:val="xl67"/>
    <w:basedOn w:val="a"/>
    <w:rsid w:val="00415716"/>
    <w:pPr>
      <w:widowControl/>
      <w:spacing w:before="100" w:beforeAutospacing="1" w:after="100" w:afterAutospacing="1"/>
      <w:jc w:val="left"/>
    </w:pPr>
    <w:rPr>
      <w:rFonts w:ascii="方正仿宋简体" w:eastAsia="方正仿宋简体" w:hAnsi="宋体" w:cs="宋体"/>
      <w:color w:val="000000"/>
      <w:kern w:val="0"/>
      <w:sz w:val="20"/>
    </w:rPr>
  </w:style>
  <w:style w:type="paragraph" w:customStyle="1" w:styleId="xl70">
    <w:name w:val="xl70"/>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rPr>
  </w:style>
  <w:style w:type="paragraph" w:styleId="10">
    <w:name w:val="toc 1"/>
    <w:basedOn w:val="a"/>
    <w:next w:val="a"/>
    <w:uiPriority w:val="39"/>
    <w:rsid w:val="00415716"/>
    <w:pPr>
      <w:tabs>
        <w:tab w:val="right" w:leader="middleDot" w:pos="9231"/>
      </w:tabs>
      <w:spacing w:before="120" w:after="120" w:line="420" w:lineRule="exact"/>
      <w:jc w:val="left"/>
    </w:pPr>
    <w:rPr>
      <w:b/>
      <w:bCs/>
      <w:caps/>
      <w:szCs w:val="24"/>
    </w:rPr>
  </w:style>
  <w:style w:type="paragraph" w:customStyle="1" w:styleId="font1">
    <w:name w:val="font1"/>
    <w:basedOn w:val="a"/>
    <w:rsid w:val="00415716"/>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73">
    <w:name w:val="xl73"/>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6"/>
      <w:szCs w:val="16"/>
    </w:rPr>
  </w:style>
  <w:style w:type="paragraph" w:customStyle="1" w:styleId="Char2">
    <w:name w:val="Char"/>
    <w:basedOn w:val="a"/>
    <w:rsid w:val="00415716"/>
    <w:rPr>
      <w:rFonts w:eastAsia="楷体_GB2312"/>
      <w:color w:val="000000"/>
      <w:sz w:val="28"/>
    </w:rPr>
  </w:style>
  <w:style w:type="paragraph" w:styleId="ab">
    <w:name w:val="Normal (Web)"/>
    <w:basedOn w:val="a"/>
    <w:rsid w:val="00415716"/>
    <w:pPr>
      <w:widowControl/>
      <w:spacing w:before="100" w:beforeAutospacing="1" w:after="100" w:afterAutospacing="1"/>
      <w:jc w:val="left"/>
    </w:pPr>
    <w:rPr>
      <w:rFonts w:ascii="宋体" w:hAnsi="宋体" w:hint="eastAsia"/>
      <w:kern w:val="0"/>
      <w:sz w:val="24"/>
      <w:szCs w:val="24"/>
    </w:rPr>
  </w:style>
  <w:style w:type="paragraph" w:customStyle="1" w:styleId="xl68">
    <w:name w:val="xl68"/>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rPr>
  </w:style>
  <w:style w:type="paragraph" w:styleId="a7">
    <w:name w:val="footer"/>
    <w:basedOn w:val="a"/>
    <w:link w:val="Char"/>
    <w:uiPriority w:val="99"/>
    <w:rsid w:val="00415716"/>
    <w:pPr>
      <w:tabs>
        <w:tab w:val="center" w:pos="4153"/>
        <w:tab w:val="right" w:pos="8306"/>
      </w:tabs>
      <w:adjustRightInd w:val="0"/>
      <w:spacing w:line="240" w:lineRule="atLeast"/>
      <w:jc w:val="left"/>
      <w:textAlignment w:val="baseline"/>
    </w:pPr>
    <w:rPr>
      <w:rFonts w:asciiTheme="minorHAnsi" w:eastAsiaTheme="minorEastAsia" w:hAnsiTheme="minorHAnsi" w:cstheme="minorBidi"/>
      <w:sz w:val="18"/>
      <w:szCs w:val="22"/>
    </w:rPr>
  </w:style>
  <w:style w:type="character" w:customStyle="1" w:styleId="Char10">
    <w:name w:val="页脚 Char1"/>
    <w:basedOn w:val="a0"/>
    <w:uiPriority w:val="99"/>
    <w:semiHidden/>
    <w:rsid w:val="00415716"/>
    <w:rPr>
      <w:rFonts w:ascii="Times New Roman" w:eastAsia="宋体" w:hAnsi="Times New Roman" w:cs="Times New Roman"/>
      <w:sz w:val="18"/>
      <w:szCs w:val="18"/>
    </w:rPr>
  </w:style>
  <w:style w:type="paragraph" w:styleId="ac">
    <w:name w:val="Plain Text"/>
    <w:basedOn w:val="a"/>
    <w:link w:val="Char3"/>
    <w:rsid w:val="00415716"/>
    <w:rPr>
      <w:rFonts w:ascii="宋体" w:hAnsi="Courier New"/>
    </w:rPr>
  </w:style>
  <w:style w:type="character" w:customStyle="1" w:styleId="Char3">
    <w:name w:val="纯文本 Char"/>
    <w:basedOn w:val="a0"/>
    <w:link w:val="ac"/>
    <w:rsid w:val="00415716"/>
    <w:rPr>
      <w:rFonts w:ascii="宋体" w:eastAsia="宋体" w:hAnsi="Courier New" w:cs="Times New Roman"/>
      <w:szCs w:val="20"/>
    </w:rPr>
  </w:style>
  <w:style w:type="paragraph" w:customStyle="1" w:styleId="xl74">
    <w:name w:val="xl74"/>
    <w:basedOn w:val="a"/>
    <w:rsid w:val="00415716"/>
    <w:pPr>
      <w:widowControl/>
      <w:spacing w:before="100" w:beforeAutospacing="1" w:after="100" w:afterAutospacing="1"/>
      <w:jc w:val="left"/>
    </w:pPr>
    <w:rPr>
      <w:rFonts w:ascii="宋体" w:hAnsi="宋体" w:cs="宋体"/>
      <w:color w:val="FF0000"/>
      <w:kern w:val="0"/>
      <w:sz w:val="20"/>
    </w:rPr>
  </w:style>
  <w:style w:type="paragraph" w:customStyle="1" w:styleId="6">
    <w:name w:val="样式6"/>
    <w:qFormat/>
    <w:rsid w:val="00415716"/>
    <w:pPr>
      <w:widowControl w:val="0"/>
      <w:spacing w:line="360" w:lineRule="auto"/>
      <w:ind w:firstLine="567"/>
    </w:pPr>
    <w:rPr>
      <w:rFonts w:ascii="仿宋_GB2312" w:eastAsia="仿宋_GB2312" w:hAnsi="Times New Roman" w:cs="Times New Roman"/>
      <w:kern w:val="0"/>
      <w:sz w:val="28"/>
    </w:rPr>
  </w:style>
  <w:style w:type="paragraph" w:styleId="ad">
    <w:name w:val="List Paragraph"/>
    <w:basedOn w:val="a"/>
    <w:uiPriority w:val="34"/>
    <w:qFormat/>
    <w:rsid w:val="00415716"/>
    <w:pPr>
      <w:ind w:firstLineChars="200" w:firstLine="420"/>
    </w:pPr>
    <w:rPr>
      <w:rFonts w:ascii="Calibri" w:hAnsi="Calibri"/>
      <w:szCs w:val="22"/>
    </w:rPr>
  </w:style>
  <w:style w:type="paragraph" w:customStyle="1" w:styleId="xl69">
    <w:name w:val="xl69"/>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rPr>
  </w:style>
  <w:style w:type="paragraph" w:customStyle="1" w:styleId="xl76">
    <w:name w:val="xl76"/>
    <w:basedOn w:val="a"/>
    <w:rsid w:val="0041571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font5">
    <w:name w:val="font5"/>
    <w:basedOn w:val="a"/>
    <w:rsid w:val="00415716"/>
    <w:pPr>
      <w:widowControl/>
      <w:spacing w:before="100" w:beforeAutospacing="1" w:after="100" w:afterAutospacing="1"/>
      <w:jc w:val="left"/>
    </w:pPr>
    <w:rPr>
      <w:rFonts w:ascii="宋体" w:hAnsi="宋体" w:cs="Arial Unicode MS" w:hint="eastAsia"/>
      <w:kern w:val="0"/>
      <w:sz w:val="18"/>
      <w:szCs w:val="18"/>
    </w:rPr>
  </w:style>
  <w:style w:type="paragraph" w:styleId="ae">
    <w:name w:val="Body Text Indent"/>
    <w:basedOn w:val="a"/>
    <w:link w:val="Char4"/>
    <w:rsid w:val="00415716"/>
    <w:pPr>
      <w:adjustRightInd w:val="0"/>
      <w:spacing w:line="360" w:lineRule="auto"/>
      <w:ind w:firstLine="660"/>
      <w:textAlignment w:val="baseline"/>
    </w:pPr>
    <w:rPr>
      <w:rFonts w:ascii="宋体"/>
      <w:spacing w:val="20"/>
      <w:kern w:val="0"/>
      <w:sz w:val="28"/>
    </w:rPr>
  </w:style>
  <w:style w:type="character" w:customStyle="1" w:styleId="Char4">
    <w:name w:val="正文文本缩进 Char"/>
    <w:basedOn w:val="a0"/>
    <w:link w:val="ae"/>
    <w:rsid w:val="00415716"/>
    <w:rPr>
      <w:rFonts w:ascii="宋体" w:eastAsia="宋体" w:hAnsi="Times New Roman" w:cs="Times New Roman"/>
      <w:spacing w:val="20"/>
      <w:kern w:val="0"/>
      <w:sz w:val="28"/>
      <w:szCs w:val="20"/>
    </w:rPr>
  </w:style>
  <w:style w:type="paragraph" w:customStyle="1" w:styleId="font11">
    <w:name w:val="font11"/>
    <w:basedOn w:val="a"/>
    <w:rsid w:val="00415716"/>
    <w:pPr>
      <w:widowControl/>
      <w:spacing w:before="100" w:beforeAutospacing="1" w:after="100" w:afterAutospacing="1"/>
      <w:jc w:val="left"/>
    </w:pPr>
    <w:rPr>
      <w:rFonts w:eastAsia="Arial Unicode MS"/>
      <w:kern w:val="0"/>
      <w:sz w:val="16"/>
      <w:szCs w:val="16"/>
    </w:rPr>
  </w:style>
  <w:style w:type="paragraph" w:styleId="af">
    <w:name w:val="No Spacing"/>
    <w:uiPriority w:val="1"/>
    <w:qFormat/>
    <w:rsid w:val="00415716"/>
    <w:pPr>
      <w:widowControl w:val="0"/>
      <w:ind w:firstLineChars="200" w:firstLine="200"/>
      <w:jc w:val="both"/>
    </w:pPr>
    <w:rPr>
      <w:rFonts w:ascii="Calibri" w:eastAsia="宋体" w:hAnsi="Calibri" w:cs="Times New Roman"/>
    </w:rPr>
  </w:style>
  <w:style w:type="paragraph" w:styleId="21">
    <w:name w:val="toc 2"/>
    <w:basedOn w:val="a"/>
    <w:next w:val="a"/>
    <w:uiPriority w:val="39"/>
    <w:rsid w:val="00415716"/>
    <w:pPr>
      <w:tabs>
        <w:tab w:val="right" w:leader="middleDot" w:pos="9231"/>
      </w:tabs>
      <w:spacing w:line="400" w:lineRule="exact"/>
      <w:ind w:left="210"/>
      <w:jc w:val="left"/>
    </w:pPr>
    <w:rPr>
      <w:smallCaps/>
      <w:szCs w:val="24"/>
    </w:rPr>
  </w:style>
  <w:style w:type="paragraph" w:customStyle="1" w:styleId="xl36">
    <w:name w:val="xl36"/>
    <w:basedOn w:val="a"/>
    <w:rsid w:val="00415716"/>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styleId="a9">
    <w:name w:val="Body Text"/>
    <w:basedOn w:val="a"/>
    <w:link w:val="Char0"/>
    <w:rsid w:val="00415716"/>
    <w:pPr>
      <w:spacing w:after="120"/>
    </w:pPr>
    <w:rPr>
      <w:rFonts w:asciiTheme="minorHAnsi" w:eastAsiaTheme="minorEastAsia" w:hAnsiTheme="minorHAnsi" w:cstheme="minorBidi"/>
      <w:szCs w:val="22"/>
    </w:rPr>
  </w:style>
  <w:style w:type="character" w:customStyle="1" w:styleId="Char11">
    <w:name w:val="正文文本 Char1"/>
    <w:basedOn w:val="a0"/>
    <w:uiPriority w:val="99"/>
    <w:semiHidden/>
    <w:rsid w:val="00415716"/>
    <w:rPr>
      <w:rFonts w:ascii="Times New Roman" w:eastAsia="宋体" w:hAnsi="Times New Roman" w:cs="Times New Roman"/>
      <w:szCs w:val="20"/>
    </w:rPr>
  </w:style>
  <w:style w:type="paragraph" w:customStyle="1" w:styleId="xl26">
    <w:name w:val="xl26"/>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font7">
    <w:name w:val="font7"/>
    <w:basedOn w:val="a"/>
    <w:rsid w:val="00415716"/>
    <w:pPr>
      <w:widowControl/>
      <w:spacing w:before="100" w:beforeAutospacing="1" w:after="100" w:afterAutospacing="1"/>
      <w:jc w:val="left"/>
    </w:pPr>
    <w:rPr>
      <w:rFonts w:ascii="宋体" w:hAnsi="宋体" w:cs="Arial Unicode MS" w:hint="eastAsia"/>
      <w:color w:val="000000"/>
      <w:kern w:val="0"/>
      <w:sz w:val="18"/>
      <w:szCs w:val="18"/>
    </w:rPr>
  </w:style>
  <w:style w:type="paragraph" w:customStyle="1" w:styleId="xl77">
    <w:name w:val="xl77"/>
    <w:basedOn w:val="a"/>
    <w:rsid w:val="00415716"/>
    <w:pPr>
      <w:widowControl/>
      <w:spacing w:before="100" w:beforeAutospacing="1" w:after="100" w:afterAutospacing="1"/>
      <w:jc w:val="left"/>
    </w:pPr>
    <w:rPr>
      <w:rFonts w:ascii="方正仿宋简体" w:eastAsia="方正仿宋简体" w:hAnsi="宋体" w:cs="宋体"/>
      <w:color w:val="FF0000"/>
      <w:kern w:val="0"/>
      <w:sz w:val="20"/>
    </w:rPr>
  </w:style>
  <w:style w:type="paragraph" w:styleId="af0">
    <w:name w:val="header"/>
    <w:basedOn w:val="a"/>
    <w:link w:val="Char5"/>
    <w:rsid w:val="00415716"/>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0"/>
    <w:rsid w:val="00415716"/>
    <w:rPr>
      <w:rFonts w:ascii="Times New Roman" w:eastAsia="宋体" w:hAnsi="Times New Roman" w:cs="Times New Roman"/>
      <w:sz w:val="18"/>
      <w:szCs w:val="18"/>
    </w:rPr>
  </w:style>
  <w:style w:type="paragraph" w:customStyle="1" w:styleId="font10">
    <w:name w:val="font10"/>
    <w:basedOn w:val="a"/>
    <w:rsid w:val="00415716"/>
    <w:pPr>
      <w:widowControl/>
      <w:spacing w:before="100" w:beforeAutospacing="1" w:after="100" w:afterAutospacing="1"/>
      <w:jc w:val="left"/>
    </w:pPr>
    <w:rPr>
      <w:rFonts w:eastAsia="Arial Unicode MS"/>
      <w:color w:val="000000"/>
      <w:kern w:val="0"/>
      <w:sz w:val="18"/>
      <w:szCs w:val="18"/>
    </w:rPr>
  </w:style>
  <w:style w:type="paragraph" w:customStyle="1" w:styleId="xl32">
    <w:name w:val="xl32"/>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5">
    <w:name w:val="xl35"/>
    <w:basedOn w:val="a"/>
    <w:rsid w:val="00415716"/>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5">
    <w:name w:val="xl75"/>
    <w:basedOn w:val="a"/>
    <w:rsid w:val="00415716"/>
    <w:pPr>
      <w:widowControl/>
      <w:spacing w:before="100" w:beforeAutospacing="1" w:after="100" w:afterAutospacing="1"/>
      <w:jc w:val="left"/>
    </w:pPr>
    <w:rPr>
      <w:rFonts w:ascii="宋体" w:hAnsi="宋体" w:cs="宋体"/>
      <w:color w:val="000000"/>
      <w:kern w:val="0"/>
      <w:sz w:val="20"/>
    </w:rPr>
  </w:style>
  <w:style w:type="paragraph" w:styleId="30">
    <w:name w:val="Body Text Indent 3"/>
    <w:basedOn w:val="a"/>
    <w:link w:val="3Char0"/>
    <w:rsid w:val="00415716"/>
    <w:pPr>
      <w:adjustRightInd w:val="0"/>
      <w:spacing w:line="360" w:lineRule="auto"/>
      <w:ind w:firstLine="660"/>
      <w:jc w:val="left"/>
      <w:textAlignment w:val="baseline"/>
    </w:pPr>
    <w:rPr>
      <w:rFonts w:ascii="宋体"/>
      <w:spacing w:val="20"/>
      <w:kern w:val="0"/>
      <w:sz w:val="28"/>
    </w:rPr>
  </w:style>
  <w:style w:type="character" w:customStyle="1" w:styleId="3Char0">
    <w:name w:val="正文文本缩进 3 Char"/>
    <w:basedOn w:val="a0"/>
    <w:link w:val="30"/>
    <w:rsid w:val="00415716"/>
    <w:rPr>
      <w:rFonts w:ascii="宋体" w:eastAsia="宋体" w:hAnsi="Times New Roman" w:cs="Times New Roman"/>
      <w:spacing w:val="20"/>
      <w:kern w:val="0"/>
      <w:sz w:val="28"/>
      <w:szCs w:val="20"/>
    </w:rPr>
  </w:style>
  <w:style w:type="paragraph" w:customStyle="1" w:styleId="xl29">
    <w:name w:val="xl29"/>
    <w:basedOn w:val="a"/>
    <w:rsid w:val="00415716"/>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1">
    <w:name w:val="xl31"/>
    <w:basedOn w:val="a"/>
    <w:rsid w:val="00415716"/>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78">
    <w:name w:val="xl78"/>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65">
    <w:name w:val="xl65"/>
    <w:basedOn w:val="a"/>
    <w:rsid w:val="0041571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styleId="11">
    <w:name w:val="index 1"/>
    <w:basedOn w:val="a"/>
    <w:next w:val="a"/>
    <w:semiHidden/>
    <w:rsid w:val="00415716"/>
  </w:style>
  <w:style w:type="paragraph" w:customStyle="1" w:styleId="xl28">
    <w:name w:val="xl28"/>
    <w:basedOn w:val="a"/>
    <w:rsid w:val="00415716"/>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7">
    <w:name w:val="样式7"/>
    <w:basedOn w:val="a"/>
    <w:qFormat/>
    <w:rsid w:val="00415716"/>
    <w:pPr>
      <w:spacing w:line="360" w:lineRule="auto"/>
      <w:ind w:firstLine="567"/>
    </w:pPr>
    <w:rPr>
      <w:rFonts w:ascii="仿宋_GB2312" w:eastAsia="仿宋_GB2312"/>
      <w:sz w:val="28"/>
    </w:rPr>
  </w:style>
  <w:style w:type="paragraph" w:customStyle="1" w:styleId="xl34">
    <w:name w:val="xl34"/>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4">
    <w:name w:val="xl24"/>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5">
    <w:name w:val="xl25"/>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0">
    <w:name w:val="xl30"/>
    <w:basedOn w:val="a"/>
    <w:rsid w:val="00415716"/>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9">
    <w:name w:val="xl39"/>
    <w:basedOn w:val="a"/>
    <w:rsid w:val="00415716"/>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table" w:styleId="af1">
    <w:name w:val="Table Grid"/>
    <w:basedOn w:val="a1"/>
    <w:rsid w:val="0041571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36397.ht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hyperlink" Target="http://baike.sogou.com/lemma/ShowInnerLink.htm?lemmaId=66832855" TargetMode="External"/><Relationship Id="rId12" Type="http://schemas.openxmlformats.org/officeDocument/2006/relationships/hyperlink" Target="http://baike.sogou.com/lemma/ShowInnerLink.htm?lemmaId=66832855" TargetMode="External"/><Relationship Id="rId17" Type="http://schemas.openxmlformats.org/officeDocument/2006/relationships/hyperlink" Target="http://baike.sogou.com/lemma/ShowInnerLink.htm?lemmaId=66832855"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2.xml"/><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baike.sogou.com/lemma/ShowInnerLink.htm?lemmaId=138987" TargetMode="Externa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2.xml"/><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baike.sogou.com/lemma/ShowInnerLink.htm?lemmaId=66832855"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baike.sogou.com/lemma/ShowInnerLink.htm?lemmaId=66832855" TargetMode="External"/><Relationship Id="rId14" Type="http://schemas.openxmlformats.org/officeDocument/2006/relationships/hyperlink" Target="http://baike.baidu.com/view/3324742.ht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eader" Target="header3.xml"/><Relationship Id="rId8" Type="http://schemas.openxmlformats.org/officeDocument/2006/relationships/hyperlink" Target="http://baike.sogou.com/lemma/ShowInnerLink.htm?lemmaId=66832855"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31</Pages>
  <Words>2677</Words>
  <Characters>15261</Characters>
  <Application>Microsoft Office Word</Application>
  <DocSecurity>0</DocSecurity>
  <Lines>127</Lines>
  <Paragraphs>35</Paragraphs>
  <ScaleCrop>false</ScaleCrop>
  <Company/>
  <LinksUpToDate>false</LinksUpToDate>
  <CharactersWithSpaces>17903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dc:creator>
  <cp:keywords/>
  <dc:description/>
  <cp:lastModifiedBy>谭学君</cp:lastModifiedBy>
  <cp:revision>3</cp:revision>
  <dcterms:created xsi:type="dcterms:W3CDTF">2019-03-15T05:26:00Z</dcterms:created>
  <dcterms:modified xsi:type="dcterms:W3CDTF">2019-04-25T03:20:00Z</dcterms:modified>
</cp:coreProperties>
</file>